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78B9F" w14:textId="77777777" w:rsidR="00A172F3" w:rsidRDefault="00C33B96">
      <w:pPr>
        <w:spacing w:after="0" w:line="259" w:lineRule="auto"/>
        <w:ind w:left="0" w:firstLine="0"/>
        <w:jc w:val="left"/>
      </w:pPr>
      <w:r>
        <w:rPr>
          <w:sz w:val="24"/>
          <w:u w:val="single" w:color="181717"/>
        </w:rPr>
        <w:t>DIÁRIO OFICIAL DO MUNICÍPIO DE BOA VISTA - Nº 5534                31 de Dezembro de 2021</w:t>
      </w:r>
    </w:p>
    <w:p w14:paraId="45C41BD1" w14:textId="77777777" w:rsidR="00A172F3" w:rsidRDefault="00A172F3">
      <w:pPr>
        <w:sectPr w:rsidR="00A172F3">
          <w:pgSz w:w="11906" w:h="16838"/>
          <w:pgMar w:top="567" w:right="398" w:bottom="1440" w:left="403" w:header="720" w:footer="720" w:gutter="0"/>
          <w:cols w:space="720"/>
        </w:sectPr>
      </w:pPr>
    </w:p>
    <w:p w14:paraId="0F6BFE97" w14:textId="77777777" w:rsidR="00A172F3" w:rsidRDefault="00C33B96">
      <w:pPr>
        <w:spacing w:after="0" w:line="259" w:lineRule="auto"/>
        <w:ind w:left="0" w:firstLine="0"/>
        <w:jc w:val="left"/>
      </w:pPr>
      <w:r>
        <w:rPr>
          <w:sz w:val="24"/>
        </w:rPr>
        <w:t>4</w:t>
      </w:r>
    </w:p>
    <w:p w14:paraId="3D129C48" w14:textId="77777777" w:rsidR="00A172F3" w:rsidRDefault="00C33B96">
      <w:pPr>
        <w:tabs>
          <w:tab w:val="center" w:pos="2374"/>
        </w:tabs>
        <w:ind w:left="-15" w:firstLine="0"/>
        <w:jc w:val="left"/>
      </w:pPr>
      <w:r>
        <w:rPr>
          <w:b w:val="0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FFB8FF" wp14:editId="7068F669">
                <wp:simplePos x="0" y="0"/>
                <wp:positionH relativeFrom="column">
                  <wp:posOffset>3528003</wp:posOffset>
                </wp:positionH>
                <wp:positionV relativeFrom="paragraph">
                  <wp:posOffset>2</wp:posOffset>
                </wp:positionV>
                <wp:extent cx="25400" cy="9719996"/>
                <wp:effectExtent l="0" t="0" r="0" b="0"/>
                <wp:wrapSquare wrapText="bothSides"/>
                <wp:docPr id="2197" name="Group 2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9719996"/>
                          <a:chOff x="0" y="0"/>
                          <a:chExt cx="25400" cy="9719996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0" cy="971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719996">
                                <a:moveTo>
                                  <a:pt x="0" y="0"/>
                                </a:moveTo>
                                <a:lnTo>
                                  <a:pt x="0" y="9719996"/>
                                </a:lnTo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97" style="width:2pt;height:765.354pt;position:absolute;mso-position-horizontal-relative:text;mso-position-horizontal:absolute;margin-left:277.796pt;mso-position-vertical-relative:text;margin-top:0.00018692pt;" coordsize="254,97199">
                <v:shape id="Shape 158" style="position:absolute;width:0;height:97199;left:0;top:0;" coordsize="0,9719996" path="m0,0l0,9719996">
                  <v:stroke weight="2pt" endcap="flat" joinstyle="miter" miterlimit="4" on="true" color="#18171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  <w:t>Boa Vista, 20 de dezembro de 2021.</w:t>
      </w:r>
    </w:p>
    <w:p w14:paraId="0E023D31" w14:textId="77777777" w:rsidR="00A172F3" w:rsidRDefault="00C33B96">
      <w:pPr>
        <w:spacing w:after="0" w:line="259" w:lineRule="auto"/>
        <w:ind w:right="56"/>
        <w:jc w:val="center"/>
      </w:pPr>
      <w:r>
        <w:lastRenderedPageBreak/>
        <w:t>Arthur Henrique Brandão Machado</w:t>
      </w:r>
    </w:p>
    <w:p w14:paraId="06F23BC6" w14:textId="77777777" w:rsidR="00A172F3" w:rsidRDefault="00C33B96">
      <w:pPr>
        <w:spacing w:after="123" w:line="259" w:lineRule="auto"/>
        <w:ind w:right="57"/>
        <w:jc w:val="center"/>
      </w:pPr>
      <w:r>
        <w:t>Prefeito de Boa Vista</w:t>
      </w:r>
    </w:p>
    <w:p w14:paraId="15EBCC89" w14:textId="77777777" w:rsidR="00A172F3" w:rsidRDefault="00C33B96">
      <w:pPr>
        <w:spacing w:after="0" w:line="259" w:lineRule="auto"/>
        <w:ind w:right="57"/>
        <w:jc w:val="center"/>
      </w:pPr>
      <w:r>
        <w:t>PREFEITURA MUNICIPAL DE BOA VISTA</w:t>
      </w:r>
    </w:p>
    <w:p w14:paraId="121260B0" w14:textId="77777777" w:rsidR="00A172F3" w:rsidRDefault="00C33B96">
      <w:pPr>
        <w:spacing w:after="133" w:line="259" w:lineRule="auto"/>
        <w:ind w:right="57"/>
        <w:jc w:val="center"/>
      </w:pPr>
      <w:r>
        <w:t>GABINETE DO PREFEITO</w:t>
      </w:r>
    </w:p>
    <w:p w14:paraId="66140D43" w14:textId="77777777" w:rsidR="00A172F3" w:rsidRDefault="00C33B96">
      <w:pPr>
        <w:tabs>
          <w:tab w:val="right" w:pos="5493"/>
        </w:tabs>
        <w:spacing w:after="32"/>
        <w:ind w:left="-15" w:firstLine="0"/>
        <w:jc w:val="left"/>
      </w:pPr>
      <w:r>
        <w:t xml:space="preserve"> </w:t>
      </w:r>
      <w:r>
        <w:tab/>
        <w:t>LEI COMPLEMENTAR Nº 018, DE 20 DE DEZEMBRO DE 2021.</w:t>
      </w:r>
    </w:p>
    <w:p w14:paraId="2A4DAE90" w14:textId="77777777" w:rsidR="00A172F3" w:rsidRDefault="00C33B96">
      <w:pPr>
        <w:spacing w:after="0" w:line="259" w:lineRule="auto"/>
        <w:ind w:left="0" w:firstLine="0"/>
        <w:jc w:val="left"/>
      </w:pPr>
      <w:r>
        <w:t xml:space="preserve"> </w:t>
      </w:r>
    </w:p>
    <w:p w14:paraId="012EA162" w14:textId="77777777" w:rsidR="00A172F3" w:rsidRDefault="00C33B96">
      <w:pPr>
        <w:tabs>
          <w:tab w:val="center" w:pos="2135"/>
        </w:tabs>
        <w:ind w:left="-15" w:firstLine="0"/>
        <w:jc w:val="left"/>
      </w:pPr>
      <w:r>
        <w:t xml:space="preserve"> </w:t>
      </w:r>
      <w:r>
        <w:tab/>
        <w:t>INICIATIVA: PODER EXECUTIVO</w:t>
      </w:r>
    </w:p>
    <w:p w14:paraId="74F1E29F" w14:textId="77777777" w:rsidR="00A172F3" w:rsidRDefault="00C33B96">
      <w:pPr>
        <w:spacing w:after="0"/>
        <w:ind w:left="1144"/>
      </w:pPr>
      <w:r>
        <w:t xml:space="preserve">CONCEDE ANISTIA CONDICIONAL AOS PROPRIETÁRIOS DE EDIFICAÇÕES CUJA EXECUÇÃO </w:t>
      </w:r>
    </w:p>
    <w:p w14:paraId="7E8FEC8A" w14:textId="77777777" w:rsidR="00A172F3" w:rsidRDefault="00C33B96">
      <w:pPr>
        <w:ind w:left="1144"/>
      </w:pPr>
      <w:r>
        <w:t>ESTEJA EM DESACORDO COM O CÓDIGO DE OBR</w:t>
      </w:r>
      <w:r>
        <w:t>AS E A LEI DE ORDENAMENTO DO USO E OCUPAÇÃO DO SOLO, E DÁ OUTRAS PROVIDÊNCIAS.</w:t>
      </w:r>
    </w:p>
    <w:p w14:paraId="72725C65" w14:textId="77777777" w:rsidR="00A172F3" w:rsidRDefault="00C33B96">
      <w:pPr>
        <w:tabs>
          <w:tab w:val="right" w:pos="5493"/>
        </w:tabs>
        <w:spacing w:after="32"/>
        <w:ind w:left="-15" w:firstLine="0"/>
        <w:jc w:val="left"/>
      </w:pPr>
      <w:r>
        <w:t xml:space="preserve"> </w:t>
      </w:r>
      <w:r>
        <w:tab/>
        <w:t xml:space="preserve">O PREFEITO DO MUNICÍPIO DE BOA VISTA, no uso </w:t>
      </w:r>
    </w:p>
    <w:p w14:paraId="284F8F0C" w14:textId="77777777" w:rsidR="00A172F3" w:rsidRDefault="00C33B96">
      <w:pPr>
        <w:ind w:left="-5"/>
      </w:pPr>
      <w:r>
        <w:t xml:space="preserve">de suas atribuições legais, faz saber que a Câmara Municipal aprovou, e eu sanciono a seguinte </w:t>
      </w:r>
    </w:p>
    <w:p w14:paraId="0F2F78AF" w14:textId="77777777" w:rsidR="00A172F3" w:rsidRDefault="00C33B96">
      <w:pPr>
        <w:tabs>
          <w:tab w:val="center" w:pos="882"/>
        </w:tabs>
        <w:ind w:left="-15" w:firstLine="0"/>
        <w:jc w:val="left"/>
      </w:pPr>
      <w:r>
        <w:t xml:space="preserve"> </w:t>
      </w:r>
      <w:r>
        <w:tab/>
        <w:t xml:space="preserve">LEI: </w:t>
      </w:r>
    </w:p>
    <w:p w14:paraId="2B358354" w14:textId="77777777" w:rsidR="00A172F3" w:rsidRDefault="00C33B96">
      <w:pPr>
        <w:ind w:left="-5"/>
      </w:pPr>
      <w:r>
        <w:t xml:space="preserve"> Art. 1º Fica o Poder Executivo Municipal autorizado a proceder, mediante anistia, a regularização de edi</w:t>
      </w:r>
      <w:r>
        <w:t>fi</w:t>
      </w:r>
      <w:r>
        <w:t xml:space="preserve"> cações, cuja execução esteja em desacordo co</w:t>
      </w:r>
      <w:r>
        <w:t>m o Código de Obras e a Lei do Uso e Ocupação do Solo, observadas as disposições desta Lei.</w:t>
      </w:r>
    </w:p>
    <w:p w14:paraId="3EFBF85F" w14:textId="77777777" w:rsidR="00A172F3" w:rsidRDefault="00C33B96">
      <w:pPr>
        <w:ind w:left="-5"/>
      </w:pPr>
      <w:r>
        <w:t xml:space="preserve"> Art. 2º Poderão ser regularizadas uma ou mais edi</w:t>
      </w:r>
      <w:r>
        <w:t>fi</w:t>
      </w:r>
      <w:r>
        <w:t xml:space="preserve"> cações no mesmo lote, desde que atendidas às condições estabelecidas nesta Lei.</w:t>
      </w:r>
    </w:p>
    <w:p w14:paraId="63741998" w14:textId="77777777" w:rsidR="00A172F3" w:rsidRDefault="00C33B96">
      <w:pPr>
        <w:ind w:left="-5"/>
      </w:pPr>
      <w:r>
        <w:t xml:space="preserve"> Art. 3º Somente será admitida </w:t>
      </w:r>
      <w:r>
        <w:t>a regularização de edi</w:t>
      </w:r>
      <w:r>
        <w:t>fi</w:t>
      </w:r>
      <w:r>
        <w:t xml:space="preserve"> cações destinadas a usos permitidos, na zona de uso estabelecida pela legislação pertinente e que:</w:t>
      </w:r>
    </w:p>
    <w:p w14:paraId="7806C830" w14:textId="77777777" w:rsidR="00A172F3" w:rsidRDefault="00C33B96">
      <w:pPr>
        <w:numPr>
          <w:ilvl w:val="0"/>
          <w:numId w:val="1"/>
        </w:numPr>
        <w:ind w:hanging="186"/>
      </w:pPr>
      <w:r>
        <w:t>- apresentem condições mínimas de habitabilida-de, higiene, segurança de uso e estabilidade;</w:t>
      </w:r>
    </w:p>
    <w:p w14:paraId="373ACFD3" w14:textId="77777777" w:rsidR="00A172F3" w:rsidRDefault="00C33B96">
      <w:pPr>
        <w:numPr>
          <w:ilvl w:val="0"/>
          <w:numId w:val="1"/>
        </w:numPr>
        <w:ind w:hanging="186"/>
      </w:pPr>
      <w:r>
        <w:t>- tenham sido concluídas até dezembro d</w:t>
      </w:r>
      <w:r>
        <w:t>e 2020;</w:t>
      </w:r>
    </w:p>
    <w:p w14:paraId="6643AB31" w14:textId="77777777" w:rsidR="00A172F3" w:rsidRDefault="00C33B96">
      <w:pPr>
        <w:numPr>
          <w:ilvl w:val="0"/>
          <w:numId w:val="1"/>
        </w:numPr>
        <w:ind w:hanging="186"/>
      </w:pPr>
      <w:r>
        <w:t>- sejam de alvenaria ou de material convencio-nal;</w:t>
      </w:r>
    </w:p>
    <w:p w14:paraId="4D0B52F6" w14:textId="77777777" w:rsidR="00A172F3" w:rsidRDefault="00C33B96">
      <w:pPr>
        <w:numPr>
          <w:ilvl w:val="0"/>
          <w:numId w:val="1"/>
        </w:numPr>
        <w:ind w:hanging="186"/>
      </w:pPr>
      <w:r>
        <w:t>– não estejam localizadas em logradouros ou ter-renos públicos, e que não avancem sobre eles;</w:t>
      </w:r>
    </w:p>
    <w:p w14:paraId="467A913E" w14:textId="77777777" w:rsidR="00A172F3" w:rsidRDefault="00C33B96">
      <w:pPr>
        <w:numPr>
          <w:ilvl w:val="0"/>
          <w:numId w:val="1"/>
        </w:numPr>
        <w:ind w:hanging="186"/>
      </w:pPr>
      <w:r>
        <w:t>- não possua fossa séptica e/ou sumidouro execu-tado no passeio público;</w:t>
      </w:r>
    </w:p>
    <w:p w14:paraId="6722C43F" w14:textId="77777777" w:rsidR="00A172F3" w:rsidRDefault="00C33B96">
      <w:pPr>
        <w:numPr>
          <w:ilvl w:val="0"/>
          <w:numId w:val="1"/>
        </w:numPr>
        <w:ind w:hanging="186"/>
      </w:pPr>
      <w:r>
        <w:t>- que estejam situadas em terr</w:t>
      </w:r>
      <w:r>
        <w:t>enos cadastrados junto ao Município;</w:t>
      </w:r>
    </w:p>
    <w:p w14:paraId="3BCFA517" w14:textId="77777777" w:rsidR="00A172F3" w:rsidRDefault="00C33B96">
      <w:pPr>
        <w:numPr>
          <w:ilvl w:val="0"/>
          <w:numId w:val="1"/>
        </w:numPr>
        <w:ind w:hanging="186"/>
      </w:pPr>
      <w:r>
        <w:t>– que não sejam de postos de combustível ou de atividade que o uso dependa de declaração de viabilidade prévia;</w:t>
      </w:r>
    </w:p>
    <w:p w14:paraId="27FD3507" w14:textId="77777777" w:rsidR="00A172F3" w:rsidRDefault="00C33B96">
      <w:pPr>
        <w:numPr>
          <w:ilvl w:val="0"/>
          <w:numId w:val="1"/>
        </w:numPr>
        <w:ind w:hanging="186"/>
      </w:pPr>
      <w:r>
        <w:t>– que não estejam situadas em áreas de preser-vação permanente ou em áreas de risco.</w:t>
      </w:r>
    </w:p>
    <w:p w14:paraId="37E826EF" w14:textId="77777777" w:rsidR="00A172F3" w:rsidRDefault="00C33B96">
      <w:pPr>
        <w:ind w:left="-5"/>
      </w:pPr>
      <w:r>
        <w:t xml:space="preserve"> Art. 4º Para a regula</w:t>
      </w:r>
      <w:r>
        <w:t>rização mediante anistia, além das condições previstas nos artigos anteriores, o contribuinte interessado deverá providenciar requerimento junto ao Município contendo:</w:t>
      </w:r>
    </w:p>
    <w:p w14:paraId="602A6D0C" w14:textId="77777777" w:rsidR="00A172F3" w:rsidRDefault="00C33B96">
      <w:pPr>
        <w:numPr>
          <w:ilvl w:val="0"/>
          <w:numId w:val="2"/>
        </w:numPr>
        <w:spacing w:after="0"/>
      </w:pPr>
      <w:r>
        <w:t xml:space="preserve">Demonstração de que o requerente possui domí-nio, posse e/ou propriedade do terreno; </w:t>
      </w:r>
    </w:p>
    <w:p w14:paraId="56A65779" w14:textId="77777777" w:rsidR="00A172F3" w:rsidRDefault="00C33B96">
      <w:pPr>
        <w:numPr>
          <w:ilvl w:val="0"/>
          <w:numId w:val="2"/>
        </w:numPr>
      </w:pPr>
      <w:r>
        <w:t>De</w:t>
      </w:r>
      <w:r>
        <w:t>claração de Engenheiro Civil, Arquiteto, Téc-nico e Tecnólogos da área de construção civil, habilitados nos seus respectivos conselhos, com a devida Anotação de Responsabilidade Técnica – ART e/ou Relatório de Responsabilidade Técnica – RRT, sob responsabi</w:t>
      </w:r>
      <w:r>
        <w:t>lidade de pro</w:t>
      </w:r>
      <w:r>
        <w:t>fi</w:t>
      </w:r>
      <w:r>
        <w:t xml:space="preserve"> ssional legalmente habilitado e registrado junto aos respectivos conselhos, de que a edi</w:t>
      </w:r>
      <w:r>
        <w:t>fi</w:t>
      </w:r>
      <w:r>
        <w:t xml:space="preserve"> cação possui condições seguras de ser habitada e atestando a metragem construída que se pretende regularizar.</w:t>
      </w:r>
    </w:p>
    <w:p w14:paraId="4676AF4C" w14:textId="77777777" w:rsidR="00A172F3" w:rsidRDefault="00C33B96">
      <w:pPr>
        <w:ind w:left="-5"/>
      </w:pPr>
      <w:r>
        <w:t xml:space="preserve"> Art. 5º A Prefeitura poderá exigir obr</w:t>
      </w:r>
      <w:r>
        <w:t>as de adequação para garantir a estabilidade, segurança, higiene, salubridade e o respeito ao direito de vizinhança.</w:t>
      </w:r>
    </w:p>
    <w:p w14:paraId="522FD77E" w14:textId="77777777" w:rsidR="00A172F3" w:rsidRDefault="00C33B96">
      <w:pPr>
        <w:ind w:left="-5"/>
      </w:pPr>
      <w:r>
        <w:t xml:space="preserve"> </w:t>
      </w:r>
      <w:r>
        <w:tab/>
        <w:t>Art. 6º A presente Lei não isenta as obras decorrentes desta Lei do Licenciamento Ambiental.</w:t>
      </w:r>
    </w:p>
    <w:p w14:paraId="106AD14C" w14:textId="77777777" w:rsidR="00A172F3" w:rsidRDefault="00C33B96">
      <w:pPr>
        <w:ind w:left="-5"/>
      </w:pPr>
      <w:r>
        <w:t xml:space="preserve"> Art. 7º A Prefeitura fornecerá modelo padro</w:t>
      </w:r>
      <w:r>
        <w:t xml:space="preserve">nizado de requerimento, a </w:t>
      </w:r>
      <w:r>
        <w:t>fi</w:t>
      </w:r>
      <w:r>
        <w:t xml:space="preserve"> m de dar celeridade ao pedido previsto nesta Lei.</w:t>
      </w:r>
    </w:p>
    <w:p w14:paraId="6CEBFFE3" w14:textId="77777777" w:rsidR="00A172F3" w:rsidRDefault="00C33B96">
      <w:pPr>
        <w:ind w:left="-5"/>
      </w:pPr>
      <w:r>
        <w:t xml:space="preserve"> Art. 8º As irregularidades ou omissões sanáveis serão objeto de “exigência” para que o interessado tome as providências cabíveis.</w:t>
      </w:r>
    </w:p>
    <w:p w14:paraId="34C498E8" w14:textId="77777777" w:rsidR="00A172F3" w:rsidRDefault="00C33B96">
      <w:pPr>
        <w:ind w:left="-5"/>
      </w:pPr>
      <w:r>
        <w:t xml:space="preserve"> Art. 9º Deferido o requerimento, o Poder Exec</w:t>
      </w:r>
      <w:r>
        <w:t>utivo Municipal inscreverá a edi</w:t>
      </w:r>
      <w:r>
        <w:t>fi</w:t>
      </w:r>
      <w:r>
        <w:t xml:space="preserve"> cação no cadastro Técnico Imobiliário, mediante pagamento de taxas e impostos quando for o caso.</w:t>
      </w:r>
    </w:p>
    <w:p w14:paraId="752AD66B" w14:textId="77777777" w:rsidR="00A172F3" w:rsidRDefault="00C33B96">
      <w:pPr>
        <w:ind w:left="-5"/>
      </w:pPr>
      <w:r>
        <w:t xml:space="preserve"> Art. 10. Esta Lei Complementar entra em vigor na data de sua publicação, revogadas as disposições em contrário.</w:t>
      </w:r>
    </w:p>
    <w:p w14:paraId="0770B46C" w14:textId="77777777" w:rsidR="00A172F3" w:rsidRDefault="00C33B96">
      <w:pPr>
        <w:tabs>
          <w:tab w:val="center" w:pos="2374"/>
        </w:tabs>
        <w:ind w:left="-15" w:firstLine="0"/>
        <w:jc w:val="left"/>
      </w:pPr>
      <w:r>
        <w:t xml:space="preserve"> </w:t>
      </w:r>
      <w:r>
        <w:tab/>
        <w:t>Boa Vista, 20 de dezembro de 2021.</w:t>
      </w:r>
    </w:p>
    <w:p w14:paraId="09C635EE" w14:textId="77777777" w:rsidR="00A172F3" w:rsidRDefault="00C33B96">
      <w:pPr>
        <w:spacing w:after="32"/>
        <w:ind w:left="1113"/>
      </w:pPr>
      <w:r>
        <w:t>Arthur Henrique Brandão Machado</w:t>
      </w:r>
    </w:p>
    <w:p w14:paraId="140FA2C3" w14:textId="77777777" w:rsidR="00A172F3" w:rsidRDefault="00C33B96">
      <w:pPr>
        <w:spacing w:after="127" w:line="259" w:lineRule="auto"/>
        <w:jc w:val="center"/>
      </w:pPr>
      <w:r>
        <w:t>Prefeito de Boa Vista</w:t>
      </w:r>
    </w:p>
    <w:p w14:paraId="36E3C844" w14:textId="77777777" w:rsidR="00A172F3" w:rsidRDefault="00C33B96">
      <w:pPr>
        <w:spacing w:after="0" w:line="259" w:lineRule="auto"/>
        <w:jc w:val="center"/>
      </w:pPr>
      <w:r>
        <w:t>PREFEITURA MUNICIPAL DE BOA VISTA</w:t>
      </w:r>
    </w:p>
    <w:p w14:paraId="5B869FBC" w14:textId="77777777" w:rsidR="00A172F3" w:rsidRDefault="00C33B96">
      <w:pPr>
        <w:spacing w:after="137" w:line="259" w:lineRule="auto"/>
        <w:jc w:val="center"/>
      </w:pPr>
      <w:r>
        <w:t>GABINETE EXECUTIVO</w:t>
      </w:r>
    </w:p>
    <w:p w14:paraId="56AAD0A1" w14:textId="77777777" w:rsidR="00A172F3" w:rsidRDefault="00C33B96">
      <w:pPr>
        <w:tabs>
          <w:tab w:val="center" w:pos="3002"/>
        </w:tabs>
        <w:ind w:left="-15" w:firstLine="0"/>
        <w:jc w:val="left"/>
      </w:pPr>
      <w:r>
        <w:t xml:space="preserve"> </w:t>
      </w:r>
      <w:r>
        <w:tab/>
        <w:t>DECRETO Nº 156/E, DE 30 DE DEZEMBRO DE 2021.</w:t>
      </w:r>
    </w:p>
    <w:p w14:paraId="72128874" w14:textId="77777777" w:rsidR="00A172F3" w:rsidRDefault="00C33B96">
      <w:pPr>
        <w:ind w:left="1144"/>
      </w:pPr>
      <w:r>
        <w:t>Altera dispositivos do Decreto n. 277/E, de 26 de dezembro de 2006, que regulamenta a concessão do Auxílio Alimentação, previsto no art. 12, II das Disposiç</w:t>
      </w:r>
      <w:r>
        <w:t>ões Gerais e Transitórias da Lei Orgânica do Município de Boa Vista, e dá outras providências; e do Decreto n. 172/E, de 11 de julho de 2007, que institui benefício aos Agentes Municipais de Trânsito, e dá outras providências.</w:t>
      </w:r>
    </w:p>
    <w:p w14:paraId="4C09AD6C" w14:textId="77777777" w:rsidR="00A172F3" w:rsidRDefault="00C33B96">
      <w:pPr>
        <w:tabs>
          <w:tab w:val="right" w:pos="5493"/>
        </w:tabs>
        <w:spacing w:after="32"/>
        <w:ind w:left="-15" w:firstLine="0"/>
        <w:jc w:val="left"/>
      </w:pPr>
      <w:r>
        <w:t xml:space="preserve"> </w:t>
      </w:r>
      <w:r>
        <w:tab/>
        <w:t xml:space="preserve">O PREFEITO DO MUNICÍPIO DE </w:t>
      </w:r>
      <w:r>
        <w:t xml:space="preserve">BOA VISTA, no uso </w:t>
      </w:r>
    </w:p>
    <w:p w14:paraId="2A4ED5A3" w14:textId="77777777" w:rsidR="00A172F3" w:rsidRDefault="00C33B96">
      <w:pPr>
        <w:ind w:left="-5"/>
      </w:pPr>
      <w:r>
        <w:t>das atribuições que lhe confere o art. 75, I, “a”, da Lei Orgânica do Município de Boa Vista.</w:t>
      </w:r>
    </w:p>
    <w:p w14:paraId="2D669A0B" w14:textId="77777777" w:rsidR="00A172F3" w:rsidRDefault="00C33B96">
      <w:pPr>
        <w:tabs>
          <w:tab w:val="center" w:pos="1149"/>
        </w:tabs>
        <w:spacing w:after="32"/>
        <w:ind w:left="-15" w:firstLine="0"/>
        <w:jc w:val="left"/>
      </w:pPr>
      <w:r>
        <w:t xml:space="preserve"> </w:t>
      </w:r>
      <w:r>
        <w:tab/>
        <w:t>DECRETA:</w:t>
      </w:r>
    </w:p>
    <w:p w14:paraId="54306AF1" w14:textId="77777777" w:rsidR="00A172F3" w:rsidRDefault="00C33B96">
      <w:pPr>
        <w:spacing w:after="0" w:line="259" w:lineRule="auto"/>
        <w:ind w:left="0" w:firstLine="0"/>
        <w:jc w:val="left"/>
      </w:pPr>
      <w:r>
        <w:t xml:space="preserve"> </w:t>
      </w:r>
    </w:p>
    <w:p w14:paraId="60837C4F" w14:textId="77777777" w:rsidR="00A172F3" w:rsidRDefault="00C33B96">
      <w:pPr>
        <w:ind w:left="-5"/>
      </w:pPr>
      <w:r>
        <w:t xml:space="preserve"> Art. 1º O caput do art. 3º, o §2º do art. 5º e o art. 10 do Decreto n. 277/E, de 26 de dezembro de 2006, publicado no Diário O</w:t>
      </w:r>
      <w:r>
        <w:t>fi</w:t>
      </w:r>
      <w:r>
        <w:t xml:space="preserve"> </w:t>
      </w:r>
      <w:r>
        <w:t>cial do Município n. 1876, de 28 de dezembro de 2006, passam a vigorar com as seguintes redações:</w:t>
      </w:r>
    </w:p>
    <w:p w14:paraId="2F44DDF5" w14:textId="77777777" w:rsidR="00A172F3" w:rsidRDefault="00C33B96">
      <w:pPr>
        <w:ind w:left="1144"/>
      </w:pPr>
      <w:r>
        <w:t>“Art. 3º. O Auxílio Alimentação será concedido em pecúnia, no valor de R$ 400,00 (quatrocentos reais) mensais, e será pago juntamente com os vencimentos e as demais vantagens concedidas aos servidores ocupantes dos cargos de Carreira do quadro da Guarda Mu</w:t>
      </w:r>
      <w:r>
        <w:t>nicipal.</w:t>
      </w:r>
    </w:p>
    <w:p w14:paraId="0003D221" w14:textId="77777777" w:rsidR="00A172F3" w:rsidRDefault="00C33B96">
      <w:pPr>
        <w:spacing w:after="32"/>
        <w:ind w:left="1144"/>
      </w:pPr>
      <w:r>
        <w:t>Parágrafo único.  ……………............……...” (NR)</w:t>
      </w:r>
    </w:p>
    <w:p w14:paraId="2DA0F276" w14:textId="77777777" w:rsidR="00A172F3" w:rsidRDefault="00C33B96">
      <w:pPr>
        <w:spacing w:after="0" w:line="259" w:lineRule="auto"/>
        <w:ind w:left="1134" w:firstLine="0"/>
        <w:jc w:val="left"/>
      </w:pPr>
      <w:r>
        <w:t xml:space="preserve"> </w:t>
      </w:r>
    </w:p>
    <w:p w14:paraId="128274BC" w14:textId="77777777" w:rsidR="00A172F3" w:rsidRDefault="00C33B96">
      <w:pPr>
        <w:spacing w:after="134" w:line="259" w:lineRule="auto"/>
        <w:jc w:val="center"/>
      </w:pPr>
      <w:r>
        <w:t>“Art.5º …………………………………………………… …………………………………………...………………..</w:t>
      </w:r>
    </w:p>
    <w:p w14:paraId="31C505C2" w14:textId="77777777" w:rsidR="00A172F3" w:rsidRDefault="00C33B96">
      <w:pPr>
        <w:spacing w:after="0"/>
        <w:ind w:left="1144"/>
      </w:pPr>
      <w:r>
        <w:t>§2º A percepção do Auxílio Alimentação é inacumulável com outras de espécies semelhantes, tais como cestas básicas, Auxílio-Refeição ou vanta</w:t>
      </w:r>
      <w:r>
        <w:t>gens pessoais oriundas de qualquer forma de benefício alimentação.” (NR)</w:t>
      </w:r>
    </w:p>
    <w:p w14:paraId="6E7AC12C" w14:textId="77777777" w:rsidR="00A172F3" w:rsidRDefault="00C33B96">
      <w:pPr>
        <w:spacing w:after="0" w:line="259" w:lineRule="auto"/>
        <w:ind w:left="1134" w:firstLine="0"/>
        <w:jc w:val="left"/>
      </w:pPr>
      <w:r>
        <w:t xml:space="preserve"> </w:t>
      </w:r>
    </w:p>
    <w:p w14:paraId="7651A76F" w14:textId="77777777" w:rsidR="00A172F3" w:rsidRDefault="00C33B96">
      <w:pPr>
        <w:spacing w:after="0"/>
        <w:ind w:left="1144"/>
      </w:pPr>
      <w:r>
        <w:t>“Art. 10. As despesas decorrentes deste Decreto correrão por conta do Orçamento do Município.” (NR)</w:t>
      </w:r>
    </w:p>
    <w:p w14:paraId="35914BE1" w14:textId="77777777" w:rsidR="00A172F3" w:rsidRDefault="00C33B96">
      <w:pPr>
        <w:spacing w:after="0" w:line="259" w:lineRule="auto"/>
        <w:ind w:left="0" w:firstLine="0"/>
        <w:jc w:val="left"/>
      </w:pPr>
      <w:r>
        <w:t xml:space="preserve"> </w:t>
      </w:r>
    </w:p>
    <w:p w14:paraId="2218C8A3" w14:textId="77777777" w:rsidR="00A172F3" w:rsidRDefault="00C33B96">
      <w:pPr>
        <w:ind w:left="-5"/>
      </w:pPr>
      <w:r>
        <w:t xml:space="preserve"> Art. 2º Os §§ 1º e 7º do art. 3º do Decreto n. 172/E, de 11 de julho de 2007, </w:t>
      </w:r>
      <w:r>
        <w:t>publicado no Diário O</w:t>
      </w:r>
      <w:r>
        <w:t>fi</w:t>
      </w:r>
      <w:r>
        <w:t xml:space="preserve"> cial do Município n. 2010, de 17 de julho de 2007, passam a vigorar com as seguintes redações:</w:t>
      </w:r>
    </w:p>
    <w:p w14:paraId="2BD5DD26" w14:textId="77777777" w:rsidR="00A172F3" w:rsidRDefault="00C33B96">
      <w:pPr>
        <w:ind w:left="1144"/>
      </w:pPr>
      <w:r>
        <w:t>“Art. 3º ............................................................... ................................................................</w:t>
      </w:r>
      <w:r>
        <w:t>............</w:t>
      </w:r>
    </w:p>
    <w:p w14:paraId="4691BCAB" w14:textId="77777777" w:rsidR="00A172F3" w:rsidRDefault="00C33B96">
      <w:pPr>
        <w:ind w:left="1144"/>
      </w:pPr>
      <w:r>
        <w:t xml:space="preserve">§1º O Auxílio Alimentação possui natureza jurídica de verba indenizatória e será concedido em pecúnia, no valor de R$ 400,00 (quatrocentos reais) mensais, a ser pago juntamente com </w:t>
      </w:r>
    </w:p>
    <w:sectPr w:rsidR="00A172F3">
      <w:type w:val="continuous"/>
      <w:pgSz w:w="11906" w:h="16838"/>
      <w:pgMar w:top="1440" w:right="396" w:bottom="1440" w:left="397" w:header="720" w:footer="720" w:gutter="0"/>
      <w:cols w:num="2" w:space="1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07414"/>
    <w:multiLevelType w:val="hybridMultilevel"/>
    <w:tmpl w:val="C4348292"/>
    <w:lvl w:ilvl="0" w:tplc="9FC26876">
      <w:start w:val="1"/>
      <w:numFmt w:val="upperRoman"/>
      <w:lvlText w:val="%1"/>
      <w:lvlJc w:val="left"/>
      <w:pPr>
        <w:ind w:left="186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6A04B6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46BCFA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41AEEDA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C581D96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E62822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FE246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09CFA10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BE654F8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E7070E"/>
    <w:multiLevelType w:val="hybridMultilevel"/>
    <w:tmpl w:val="91F27214"/>
    <w:lvl w:ilvl="0" w:tplc="085068F4">
      <w:start w:val="1"/>
      <w:numFmt w:val="lowerLetter"/>
      <w:lvlText w:val="%1)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D7A5E50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3CEF28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4A41D5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5B814AC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5EC8BC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4E5B3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B64B0AA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88B8CE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8488804">
    <w:abstractNumId w:val="0"/>
  </w:num>
  <w:num w:numId="2" w16cid:durableId="1576284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2F3"/>
    <w:rsid w:val="00A172F3"/>
    <w:rsid w:val="00C3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41655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16" w:lineRule="auto"/>
      <w:ind w:left="10" w:hanging="10"/>
      <w:jc w:val="both"/>
    </w:pPr>
    <w:rPr>
      <w:rFonts w:ascii="Calibri" w:eastAsia="Calibri" w:hAnsi="Calibri" w:cs="Calibri"/>
      <w:b/>
      <w:color w:val="181717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866</Words>
  <Characters>4682</Characters>
  <Application>Microsoft Office Word</Application>
  <DocSecurity>4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 nº 5534.indd</dc:title>
  <dc:subject/>
  <dc:creator>marcio.herculano</dc:creator>
  <cp:keywords/>
  <cp:lastModifiedBy>FAST PREV</cp:lastModifiedBy>
  <cp:revision>2</cp:revision>
  <dcterms:created xsi:type="dcterms:W3CDTF">2026-08-19T18:31:00Z</dcterms:created>
  <dcterms:modified xsi:type="dcterms:W3CDTF">2026-08-19T18:31:00Z</dcterms:modified>
</cp:coreProperties>
</file>