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E60FD" w:rsidRDefault="00BE0219">
      <w:pPr>
        <w:tabs>
          <w:tab w:val="center" w:pos="8271"/>
        </w:tabs>
        <w:spacing w:after="4"/>
        <w:ind w:left="-74" w:firstLine="0"/>
        <w:jc w:val="left"/>
      </w:pPr>
      <w:r>
        <w:rPr>
          <w:noProof/>
        </w:rPr>
        <w:drawing>
          <wp:anchor distT="0" distB="0" distL="114300" distR="114300" simplePos="0" relativeHeight="251658240" behindDoc="0" locked="0" layoutInCell="1" allowOverlap="0">
            <wp:simplePos x="0" y="0"/>
            <wp:positionH relativeFrom="column">
              <wp:posOffset>-174943</wp:posOffset>
            </wp:positionH>
            <wp:positionV relativeFrom="paragraph">
              <wp:posOffset>169016</wp:posOffset>
            </wp:positionV>
            <wp:extent cx="1055372" cy="821332"/>
            <wp:effectExtent l="0" t="0" r="0" b="0"/>
            <wp:wrapSquare wrapText="bothSides"/>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7"/>
                    <a:stretch>
                      <a:fillRect/>
                    </a:stretch>
                  </pic:blipFill>
                  <pic:spPr>
                    <a:xfrm>
                      <a:off x="0" y="0"/>
                      <a:ext cx="1055372" cy="821332"/>
                    </a:xfrm>
                    <a:prstGeom prst="rect">
                      <a:avLst/>
                    </a:prstGeom>
                  </pic:spPr>
                </pic:pic>
              </a:graphicData>
            </a:graphic>
          </wp:anchor>
        </w:drawing>
      </w:r>
      <w:r>
        <w:rPr>
          <w:rFonts w:ascii="Arial" w:eastAsia="Arial" w:hAnsi="Arial" w:cs="Arial"/>
          <w:sz w:val="430"/>
        </w:rPr>
        <w:t xml:space="preserve"> </w:t>
      </w:r>
      <w:r>
        <w:rPr>
          <w:b/>
        </w:rPr>
        <w:t>PREFEITURA DO MUNICÍPIO DE PIRACICABA</w:t>
      </w:r>
      <w:r>
        <w:rPr>
          <w:b/>
        </w:rPr>
        <w:tab/>
      </w:r>
      <w:r>
        <w:rPr>
          <w:rFonts w:ascii="Arial" w:eastAsia="Arial" w:hAnsi="Arial" w:cs="Arial"/>
          <w:b/>
          <w:sz w:val="37"/>
          <w:vertAlign w:val="subscript"/>
        </w:rPr>
        <w:t>Página: 1158</w:t>
      </w:r>
    </w:p>
    <w:p w:rsidR="00BE60FD" w:rsidRDefault="00BE0219">
      <w:pPr>
        <w:spacing w:after="0" w:line="259" w:lineRule="auto"/>
        <w:ind w:left="-64" w:hanging="10"/>
        <w:jc w:val="left"/>
      </w:pPr>
      <w:r>
        <w:rPr>
          <w:rFonts w:ascii="Calibri" w:eastAsia="Calibri" w:hAnsi="Calibri" w:cs="Calibri"/>
          <w:noProof/>
        </w:rPr>
        <mc:AlternateContent>
          <mc:Choice Requires="wpg">
            <w:drawing>
              <wp:anchor distT="0" distB="0" distL="114300" distR="114300" simplePos="0" relativeHeight="251659264" behindDoc="1" locked="0" layoutInCell="1" allowOverlap="1">
                <wp:simplePos x="0" y="0"/>
                <wp:positionH relativeFrom="column">
                  <wp:posOffset>5105222</wp:posOffset>
                </wp:positionH>
                <wp:positionV relativeFrom="paragraph">
                  <wp:posOffset>-133339</wp:posOffset>
                </wp:positionV>
                <wp:extent cx="1130605" cy="10184311"/>
                <wp:effectExtent l="0" t="0" r="0" b="0"/>
                <wp:wrapNone/>
                <wp:docPr id="189464" name="Group 189464"/>
                <wp:cNvGraphicFramePr/>
                <a:graphic xmlns:a="http://schemas.openxmlformats.org/drawingml/2006/main">
                  <a:graphicData uri="http://schemas.microsoft.com/office/word/2010/wordprocessingGroup">
                    <wpg:wgp>
                      <wpg:cNvGrpSpPr/>
                      <wpg:grpSpPr>
                        <a:xfrm>
                          <a:off x="0" y="0"/>
                          <a:ext cx="1130605" cy="10184311"/>
                          <a:chOff x="0" y="0"/>
                          <a:chExt cx="1130605" cy="10184311"/>
                        </a:xfrm>
                      </wpg:grpSpPr>
                      <pic:pic xmlns:pic="http://schemas.openxmlformats.org/drawingml/2006/picture">
                        <pic:nvPicPr>
                          <pic:cNvPr id="21" name="Picture 21"/>
                          <pic:cNvPicPr/>
                        </pic:nvPicPr>
                        <pic:blipFill>
                          <a:blip r:embed="rId8"/>
                          <a:stretch>
                            <a:fillRect/>
                          </a:stretch>
                        </pic:blipFill>
                        <pic:spPr>
                          <a:xfrm>
                            <a:off x="0" y="0"/>
                            <a:ext cx="761087" cy="783316"/>
                          </a:xfrm>
                          <a:prstGeom prst="rect">
                            <a:avLst/>
                          </a:prstGeom>
                        </pic:spPr>
                      </pic:pic>
                      <wps:wsp>
                        <wps:cNvPr id="86" name="Rectangle 86"/>
                        <wps:cNvSpPr/>
                        <wps:spPr>
                          <a:xfrm rot="-5399999">
                            <a:off x="-5666465" y="3356224"/>
                            <a:ext cx="1353117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1 de 79 - Documento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89464" style="width:89.024pt;height:801.914pt;position:absolute;z-index:-2147483603;mso-position-horizontal-relative:text;mso-position-horizontal:absolute;margin-left:401.986pt;mso-position-vertical-relative:text;margin-top:-10.4992pt;" coordsize="11306,101843">
                <v:shape id="Picture 21" style="position:absolute;width:7610;height:7833;left:0;top:0;" filled="f">
                  <v:imagedata r:id="rId50"/>
                </v:shape>
                <v:rect id="Rectangle 86" style="position:absolute;width:135311;height:1249;left:-56664;top:33562;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1 de 79 - Documento assinado digitalmente por FRANCISCO APARECIDO RAHAL FARHAT, ODAIR LUIZ DE MELO, HELIO DONIZETE ZANATTA, MARCELO MAGRO MAROUN, LUCIANO RODOVALDO CELÊNCIO, </w:t>
                        </w:r>
                      </w:p>
                    </w:txbxContent>
                  </v:textbox>
                </v:rect>
              </v:group>
            </w:pict>
          </mc:Fallback>
        </mc:AlternateContent>
      </w:r>
      <w:r>
        <w:rPr>
          <w:rFonts w:ascii="Arial" w:eastAsia="Arial" w:hAnsi="Arial" w:cs="Arial"/>
          <w:b/>
          <w:sz w:val="24"/>
        </w:rPr>
        <w:t>Pg. Original: 270</w:t>
      </w:r>
      <w:r>
        <w:rPr>
          <w:rFonts w:ascii="Arial" w:eastAsia="Arial" w:hAnsi="Arial" w:cs="Arial"/>
          <w:sz w:val="144"/>
        </w:rPr>
        <w:t xml:space="preserve">   </w:t>
      </w:r>
      <w:r>
        <w:rPr>
          <w:rFonts w:ascii="Arial" w:eastAsia="Arial" w:hAnsi="Arial" w:cs="Arial"/>
          <w:sz w:val="300"/>
          <w:u w:val="single" w:color="000000"/>
        </w:rPr>
        <w:t xml:space="preserve"> </w:t>
      </w:r>
      <w:r>
        <w:rPr>
          <w:rFonts w:ascii="Arial" w:eastAsia="Arial" w:hAnsi="Arial" w:cs="Arial"/>
          <w:sz w:val="7"/>
        </w:rPr>
        <w:t>PROCURADORIA</w:t>
      </w:r>
      <w:r>
        <w:rPr>
          <w:rFonts w:ascii="Arial" w:eastAsia="Arial" w:hAnsi="Arial" w:cs="Arial"/>
          <w:sz w:val="6"/>
        </w:rPr>
        <w:t xml:space="preserve">DE </w:t>
      </w:r>
      <w:r>
        <w:rPr>
          <w:rFonts w:ascii="Arial" w:eastAsia="Arial" w:hAnsi="Arial" w:cs="Arial"/>
          <w:sz w:val="7"/>
        </w:rPr>
        <w:t>PIRACICABAGERALDO</w:t>
      </w:r>
    </w:p>
    <w:p w:rsidR="00BE60FD" w:rsidRDefault="00BE0219">
      <w:pPr>
        <w:spacing w:after="115"/>
        <w:ind w:left="-64" w:hanging="10"/>
      </w:pPr>
      <w:r>
        <w:rPr>
          <w:b/>
        </w:rPr>
        <w:t>ESTADO DE SÃO PAULO</w:t>
      </w:r>
    </w:p>
    <w:p w:rsidR="00BE60FD" w:rsidRDefault="00BE0219">
      <w:pPr>
        <w:tabs>
          <w:tab w:val="center" w:pos="9028"/>
        </w:tabs>
        <w:spacing w:after="0" w:line="259" w:lineRule="auto"/>
        <w:ind w:left="-74" w:firstLine="0"/>
        <w:jc w:val="left"/>
      </w:pPr>
      <w:r>
        <w:rPr>
          <w:rFonts w:ascii="Arial" w:eastAsia="Arial" w:hAnsi="Arial" w:cs="Arial"/>
          <w:sz w:val="7"/>
        </w:rPr>
        <w:t>MU</w:t>
      </w:r>
      <w:r>
        <w:rPr>
          <w:rFonts w:ascii="Arial" w:eastAsia="Arial" w:hAnsi="Arial" w:cs="Arial"/>
          <w:sz w:val="7"/>
        </w:rPr>
        <w:t>NICÍPIO</w:t>
      </w:r>
      <w:r>
        <w:rPr>
          <w:rFonts w:ascii="Arial" w:eastAsia="Arial" w:hAnsi="Arial" w:cs="Arial"/>
          <w:sz w:val="7"/>
        </w:rPr>
        <w:tab/>
      </w:r>
      <w:r>
        <w:rPr>
          <w:rFonts w:ascii="Arial" w:eastAsia="Arial" w:hAnsi="Arial" w:cs="Arial"/>
          <w:sz w:val="28"/>
        </w:rPr>
        <w:t xml:space="preserve">  </w:t>
      </w:r>
    </w:p>
    <w:p w:rsidR="00BE60FD" w:rsidRDefault="00BE0219">
      <w:pPr>
        <w:spacing w:after="239"/>
        <w:ind w:left="-64" w:hanging="10"/>
      </w:pPr>
      <w:r>
        <w:rPr>
          <w:b/>
        </w:rPr>
        <w:t>PROCURADORIA GERAL</w:t>
      </w:r>
    </w:p>
    <w:p w:rsidR="00BE60FD" w:rsidRDefault="00BE0219">
      <w:pPr>
        <w:spacing w:after="0" w:line="259" w:lineRule="auto"/>
        <w:ind w:left="-59" w:firstLine="0"/>
        <w:jc w:val="left"/>
      </w:pPr>
      <w:r>
        <w:rPr>
          <w:b/>
          <w:u w:val="single" w:color="000000"/>
        </w:rPr>
        <w:t>LEI COMPLEMENTAR Nº 474, DE 28 DE NOVEMBRO DE 2025.</w:t>
      </w:r>
    </w:p>
    <w:p w:rsidR="00BE60FD" w:rsidRDefault="00BE0219">
      <w:pPr>
        <w:spacing w:after="4"/>
        <w:ind w:left="-64" w:hanging="10"/>
      </w:pPr>
      <w:r>
        <w:rPr>
          <w:b/>
        </w:rPr>
        <w:t xml:space="preserve">Disciplina o uso e ocupação, parcelamento, unificação, condomínio e edificação do solo urbano no Município de Piracicaba, nos termos do </w:t>
      </w:r>
    </w:p>
    <w:p w:rsidR="00BE60FD" w:rsidRDefault="00BE0219">
      <w:pPr>
        <w:spacing w:after="646"/>
        <w:ind w:left="2845" w:hanging="10"/>
      </w:pPr>
      <w:r>
        <w:rPr>
          <w:b/>
        </w:rPr>
        <w:t>Plano Diretor de Desenvolvimento de Piracicaba, revoga as Leis Complementares n° 421/2020, 432/2022, 449/2023, 453/2024, 464/2025 e os arts. 4º e 5º da Lei Complementar nº 439/2022 e dá outras providências.</w:t>
      </w:r>
    </w:p>
    <w:p w:rsidR="00BE60FD" w:rsidRDefault="00BE0219">
      <w:pPr>
        <w:spacing w:after="391"/>
        <w:ind w:left="-14" w:firstLine="709"/>
      </w:pPr>
      <w:r>
        <w:rPr>
          <w:b/>
        </w:rPr>
        <w:t>HÉLIO DONIZETE ZANATTA</w:t>
      </w:r>
      <w:r>
        <w:t xml:space="preserve">, Prefeito do Município de </w:t>
      </w:r>
      <w:r>
        <w:t>Piracicaba, Estado de São Paulo, no uso de suas atribuições,</w:t>
      </w:r>
    </w:p>
    <w:p w:rsidR="00BE60FD" w:rsidRDefault="00BE0219">
      <w:pPr>
        <w:spacing w:after="492"/>
        <w:ind w:left="709" w:firstLine="0"/>
      </w:pPr>
      <w:r>
        <w:t>Faz saber que a Câmara Municipal de Piracicaba aprovou e ele sanciona e promulga a seguinte</w:t>
      </w:r>
    </w:p>
    <w:p w:rsidR="00BE60FD" w:rsidRDefault="00BE0219">
      <w:pPr>
        <w:spacing w:after="478" w:line="265" w:lineRule="auto"/>
        <w:ind w:left="577" w:right="567" w:hanging="10"/>
        <w:jc w:val="center"/>
      </w:pPr>
      <w:r>
        <w:rPr>
          <w:b/>
        </w:rPr>
        <w:t>L  E  I   C  O  M  P  L  E  M  E  N  T  A  R  Nº  4  7  4</w:t>
      </w:r>
    </w:p>
    <w:p w:rsidR="00BE60FD" w:rsidRDefault="00BE0219">
      <w:pPr>
        <w:spacing w:after="0" w:line="265" w:lineRule="auto"/>
        <w:ind w:left="577" w:right="567" w:hanging="10"/>
        <w:jc w:val="center"/>
      </w:pPr>
      <w:r>
        <w:rPr>
          <w:b/>
        </w:rPr>
        <w:t>TÍTULO I</w:t>
      </w:r>
    </w:p>
    <w:p w:rsidR="00BE60FD" w:rsidRDefault="00BE0219">
      <w:pPr>
        <w:spacing w:after="225" w:line="265" w:lineRule="auto"/>
        <w:ind w:left="577" w:right="567" w:hanging="10"/>
        <w:jc w:val="center"/>
      </w:pPr>
      <w:r>
        <w:rPr>
          <w:b/>
        </w:rPr>
        <w:t>DAS DISPOSIÇÕES PRELIMINARES</w:t>
      </w:r>
    </w:p>
    <w:p w:rsidR="00BE60FD" w:rsidRDefault="00BE0219">
      <w:pPr>
        <w:ind w:left="-14"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89465" name="Group 189465"/>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84" name="Rectangle 84"/>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w:t>
                              </w:r>
                              <w:r>
                                <w:rPr>
                                  <w:rFonts w:ascii="Arial" w:eastAsia="Arial" w:hAnsi="Arial" w:cs="Arial"/>
                                  <w:sz w:val="16"/>
                                </w:rPr>
                                <w:t>7VA.</w:t>
                              </w:r>
                            </w:p>
                          </w:txbxContent>
                        </wps:txbx>
                        <wps:bodyPr horzOverflow="overflow" vert="horz" lIns="0" tIns="0" rIns="0" bIns="0" rtlCol="0">
                          <a:noAutofit/>
                        </wps:bodyPr>
                      </wps:wsp>
                    </wpg:wgp>
                  </a:graphicData>
                </a:graphic>
              </wp:anchor>
            </w:drawing>
          </mc:Choice>
          <mc:Fallback xmlns:a="http://schemas.openxmlformats.org/drawingml/2006/main">
            <w:pict>
              <v:group id="Group 189465" style="width:7.40002pt;height:612.296pt;position:absolute;mso-position-horizontal-relative:page;mso-position-horizontal:absolute;margin-left:584.556pt;mso-position-vertical-relative:page;margin-top:209.604pt;" coordsize="939,77761">
                <v:rect id="Rectangle 84"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t xml:space="preserve"> </w:t>
      </w:r>
      <w:r>
        <w:rPr>
          <w:b/>
        </w:rPr>
        <w:t xml:space="preserve">Art. 1° </w:t>
      </w:r>
      <w:r>
        <w:t>Esta Lei Complementar disciplina o uso e ocupação do solo, parcelamento do solo urbano, unificação, condomínio e edificação no Município de Piracicaba, nos termos da Lei Complementar n° 405, de 18 de dezembro de 2019 - Plano Diretor de Desenv</w:t>
      </w:r>
      <w:r>
        <w:t>olvimento de Piracicaba (PDD), em conformidade com as demais normas municipais, estaduais e federais.</w:t>
      </w:r>
    </w:p>
    <w:p w:rsidR="00BE60FD" w:rsidRDefault="00BE0219">
      <w:pPr>
        <w:ind w:left="-14" w:firstLine="0"/>
      </w:pPr>
      <w:r>
        <w:rPr>
          <w:b/>
        </w:rPr>
        <w:t xml:space="preserve"> Parágrafo único.</w:t>
      </w:r>
      <w:r>
        <w:t xml:space="preserve"> Para os efeitos desta Lei Complementar adota-se as definições contidas em seu glossário e as siglas nas Abreviações, que farão parte int</w:t>
      </w:r>
      <w:r>
        <w:t>egrante de norma do Executivo.</w:t>
      </w:r>
    </w:p>
    <w:p w:rsidR="00BE60FD" w:rsidRDefault="00BE0219">
      <w:pPr>
        <w:ind w:left="-14" w:firstLine="0"/>
      </w:pPr>
      <w:r>
        <w:t xml:space="preserve"> </w:t>
      </w:r>
      <w:r>
        <w:rPr>
          <w:b/>
        </w:rPr>
        <w:t>Art. 2°</w:t>
      </w:r>
      <w:r>
        <w:t xml:space="preserve"> São diretrizes para o parcelamento do solo urbano, condomínio, uso e ocupação do solo edificações, inclusive os de interesse social:</w:t>
      </w:r>
    </w:p>
    <w:p w:rsidR="00BE60FD" w:rsidRDefault="00BE0219">
      <w:pPr>
        <w:numPr>
          <w:ilvl w:val="0"/>
          <w:numId w:val="1"/>
        </w:numPr>
        <w:ind w:firstLine="0"/>
      </w:pPr>
      <w:r>
        <w:rPr>
          <w:b/>
        </w:rPr>
        <w:t xml:space="preserve">- </w:t>
      </w:r>
      <w:r>
        <w:t>a qualificação do adensamento demográfico, intensificação das atividades econômic</w:t>
      </w:r>
      <w:r>
        <w:t>as, diversificação do uso do solo e qualificação da paisagem;</w:t>
      </w:r>
    </w:p>
    <w:p w:rsidR="00BE60FD" w:rsidRDefault="00BE0219">
      <w:pPr>
        <w:numPr>
          <w:ilvl w:val="0"/>
          <w:numId w:val="1"/>
        </w:numPr>
        <w:ind w:firstLine="0"/>
      </w:pPr>
      <w:r>
        <w:rPr>
          <w:b/>
        </w:rPr>
        <w:t>-</w:t>
      </w:r>
      <w:r>
        <w:t xml:space="preserve"> a promoção da qualificação ambiental do Município, de forma a contribuir na gestão integrada das águas com ênfase na drenagem urbana e na melhoria da cobertura vegetal;</w:t>
      </w:r>
    </w:p>
    <w:p w:rsidR="00BE60FD" w:rsidRDefault="00BE0219">
      <w:pPr>
        <w:numPr>
          <w:ilvl w:val="0"/>
          <w:numId w:val="1"/>
        </w:numPr>
        <w:ind w:firstLine="0"/>
      </w:pPr>
      <w:r>
        <w:rPr>
          <w:b/>
        </w:rPr>
        <w:t xml:space="preserve">- </w:t>
      </w:r>
      <w:r>
        <w:t>a preservação e prote</w:t>
      </w:r>
      <w:r>
        <w:t>ção das áreas de preservação e recuperação ambiental, áreas de preservação permanente, remanescentes de vegetação significativa, imóveis e territórios de interesse cultural;</w:t>
      </w:r>
    </w:p>
    <w:p w:rsidR="00BE60FD" w:rsidRDefault="00BE0219">
      <w:pPr>
        <w:numPr>
          <w:ilvl w:val="0"/>
          <w:numId w:val="1"/>
        </w:numPr>
        <w:spacing w:after="269"/>
        <w:ind w:firstLine="0"/>
      </w:pPr>
      <w:r>
        <w:rPr>
          <w:b/>
        </w:rPr>
        <w:t>-</w:t>
      </w:r>
      <w:r>
        <w:t xml:space="preserve"> o incentivo à promoção de construções sustentáveis visando reduzir emissões de g</w:t>
      </w:r>
      <w:r>
        <w:t>ases de efeito estufa, reduzir o consumo de água e de energia, otimizar a utilização do espaço público e contribuir para a melhoria das condições ambientais;</w:t>
      </w:r>
    </w:p>
    <w:p w:rsidR="00BE60FD" w:rsidRDefault="00BE0219">
      <w:pPr>
        <w:numPr>
          <w:ilvl w:val="0"/>
          <w:numId w:val="1"/>
        </w:numPr>
        <w:ind w:firstLine="0"/>
      </w:pPr>
      <w:r>
        <w:rPr>
          <w:b/>
        </w:rPr>
        <w:t>-</w:t>
      </w:r>
      <w:r>
        <w:t xml:space="preserve"> o estímulo à edificação nos vazios urbanos na Macrozona de Urbanização Consolidada;</w:t>
      </w:r>
    </w:p>
    <w:p w:rsidR="00BE60FD" w:rsidRDefault="00BE0219">
      <w:pPr>
        <w:numPr>
          <w:ilvl w:val="0"/>
          <w:numId w:val="1"/>
        </w:numPr>
        <w:ind w:firstLine="0"/>
      </w:pPr>
      <w:r>
        <w:rPr>
          <w:b/>
        </w:rPr>
        <w:t>-</w:t>
      </w:r>
      <w:r>
        <w:t xml:space="preserve"> a qualificação do parcelamento do solo, com desenho urbano que implique nas menores alterações da topografia do sítio natural;</w:t>
      </w:r>
    </w:p>
    <w:p w:rsidR="00BE60FD" w:rsidRDefault="00BE0219">
      <w:pPr>
        <w:numPr>
          <w:ilvl w:val="0"/>
          <w:numId w:val="1"/>
        </w:numPr>
        <w:ind w:firstLine="0"/>
      </w:pPr>
      <w:r>
        <w:rPr>
          <w:b/>
        </w:rPr>
        <w:lastRenderedPageBreak/>
        <w:t>-</w:t>
      </w:r>
      <w:r>
        <w:t xml:space="preserve"> a limitação e o condicionamento da instalação de empreendimentos de médio e grande porte, tendo em vista as condições urbaníst</w:t>
      </w:r>
      <w:r>
        <w:t>icas do seu entorno, de modo a proporcionar melhor equilíbrio entre áreas públicas e privadas, melhor interface entre o logradouro público e o edifício, compatibilidade entre densidade demográfica e a infraestrutura existente e maior continuidade, capilari</w:t>
      </w:r>
      <w:r>
        <w:t>dade e conectividade do sistema viário;</w:t>
      </w:r>
    </w:p>
    <w:p w:rsidR="00BE60FD" w:rsidRDefault="00BE0219">
      <w:pPr>
        <w:pStyle w:val="Ttulo1"/>
        <w:ind w:left="1302" w:right="334"/>
      </w:pPr>
      <w:r>
        <w:t>Pg. Original: 271</w:t>
      </w:r>
    </w:p>
    <w:p w:rsidR="00BE60FD" w:rsidRDefault="00BE0219">
      <w:pPr>
        <w:numPr>
          <w:ilvl w:val="0"/>
          <w:numId w:val="2"/>
        </w:numPr>
        <w:ind w:firstLine="0"/>
      </w:pPr>
      <w:r>
        <w:rPr>
          <w:b/>
        </w:rPr>
        <w:t>-</w:t>
      </w:r>
      <w:r>
        <w:t xml:space="preserve"> a instalação de atividades econômicas e institucionais e o uso residencial em conformidade com o desenvolvimento sustentável e com o zoneamento estabelecido no PDD;</w:t>
      </w:r>
    </w:p>
    <w:p w:rsidR="00BE60FD" w:rsidRDefault="00BE0219">
      <w:pPr>
        <w:numPr>
          <w:ilvl w:val="0"/>
          <w:numId w:val="2"/>
        </w:numPr>
        <w:ind w:firstLine="0"/>
      </w:pPr>
      <w:r>
        <w:rPr>
          <w:b/>
        </w:rPr>
        <w:t>-</w:t>
      </w:r>
      <w:r>
        <w:t xml:space="preserve"> a simplificação das regras de</w:t>
      </w:r>
      <w:r>
        <w:t xml:space="preserve"> parcelamento, uso e ocupação do solo e edificação, de modo a facilitar os processos de produção e transformação do espaço urbano.</w:t>
      </w:r>
    </w:p>
    <w:p w:rsidR="00BE60FD" w:rsidRDefault="00BE0219">
      <w:pPr>
        <w:spacing w:after="269"/>
        <w:ind w:left="-14" w:firstLine="0"/>
      </w:pPr>
      <w:r>
        <w:rPr>
          <w:b/>
        </w:rPr>
        <w:t xml:space="preserve"> Art. 3°</w:t>
      </w:r>
      <w:r>
        <w:t xml:space="preserve"> Como estratégia de ordenamento territorial, o território do Município de Piracicaba foi dividido pelo PDD em área ur</w:t>
      </w:r>
      <w:r>
        <w:t>bana, englobando o perímetro urbano da sede do Município de Piracicaba e em área rural que compreende toda área do território do Município de Piracicaba excluída da Área Urbana e estas, por sua vez em macrozonas, zonas e Núcleos Urbanos Isolados (NUI) no r</w:t>
      </w:r>
      <w:r>
        <w:t>ural, caracterizadas pelo conjunto de regras de uso e ocupação, parcelamento do solo urbano, unificação, condomínio e edificação aplicáveis às respectivas porções do território fixadas por esta Lei Complementar.</w:t>
      </w:r>
    </w:p>
    <w:p w:rsidR="00BE60FD" w:rsidRDefault="00BE0219">
      <w:pPr>
        <w:tabs>
          <w:tab w:val="center" w:pos="4554"/>
        </w:tabs>
        <w:ind w:left="-14" w:firstLine="0"/>
        <w:jc w:val="left"/>
      </w:pPr>
      <w:r>
        <w:rPr>
          <w:b/>
        </w:rPr>
        <w:t xml:space="preserve"> </w:t>
      </w:r>
      <w:r>
        <w:rPr>
          <w:b/>
        </w:rPr>
        <w:tab/>
        <w:t xml:space="preserve">§ 1º </w:t>
      </w:r>
      <w:r>
        <w:t>Toda solicitação deverá ser via onlin</w:t>
      </w:r>
      <w:r>
        <w:t>e pelo sistema disponibilizado pela Prefeitura.</w:t>
      </w:r>
    </w:p>
    <w:p w:rsidR="00BE60FD" w:rsidRDefault="00BE0219">
      <w:pPr>
        <w:ind w:left="-14" w:firstLine="0"/>
      </w:pPr>
      <w:r>
        <w:rPr>
          <w:b/>
        </w:rPr>
        <w:t xml:space="preserve"> § 2º </w:t>
      </w:r>
      <w:r>
        <w:t>Todos os pedidos de empreendimentos estabelecidos nesta Lei Complementar deverão ser instruídos com os documentos constantes das normas do Executivo.</w:t>
      </w:r>
    </w:p>
    <w:p w:rsidR="00BE60FD" w:rsidRDefault="00BE0219">
      <w:pPr>
        <w:ind w:left="-14" w:firstLine="0"/>
      </w:pPr>
      <w:r>
        <w:rPr>
          <w:b/>
        </w:rPr>
        <w:t xml:space="preserve"> § 3º </w:t>
      </w:r>
      <w:r>
        <w:t xml:space="preserve">Empreendimentos em imóvel tombado ou situados </w:t>
      </w:r>
      <w:r>
        <w:t>em raio de tombamento deverão ser analisados pelo Conselho de Defesa do Patrimônio Cultural (CODEPAC) e, conforme suas competências, pelo Conselho de Defesa do Patrimônio Histórico, Arqueológico, Artístico e Turístico do Estado de São Paulo (CONDEPHAAT) ou</w:t>
      </w:r>
      <w:r>
        <w:t xml:space="preserve"> Instituto do Patrimônio Histórico e Artístico Nacional (IPHAN).</w:t>
      </w:r>
    </w:p>
    <w:p w:rsidR="00BE60FD" w:rsidRDefault="00BE0219">
      <w:pPr>
        <w:ind w:left="-14" w:firstLine="0"/>
      </w:pPr>
      <w:r>
        <w:rPr>
          <w:b/>
        </w:rPr>
        <w:t xml:space="preserve"> Art. 4° </w:t>
      </w:r>
      <w:r>
        <w:t>Além das definições de parâmetros urbanísticos estabelecidas pelo PDD para o parcelamento do solo urbano, uso e ocupação do solo e edificação, as definições contidas nesta Lei Comple</w:t>
      </w:r>
      <w:r>
        <w:t>mentar devem ser fixadas considerando os seguintes diretrizes:</w:t>
      </w:r>
    </w:p>
    <w:p w:rsidR="00BE60FD" w:rsidRDefault="00BE0219">
      <w:pPr>
        <w:numPr>
          <w:ilvl w:val="0"/>
          <w:numId w:val="3"/>
        </w:numPr>
        <w:ind w:firstLine="0"/>
      </w:pPr>
      <w:r>
        <w:rPr>
          <w:rFonts w:ascii="Calibri" w:eastAsia="Calibri" w:hAnsi="Calibri" w:cs="Calibri"/>
          <w:noProof/>
        </w:rPr>
        <mc:AlternateContent>
          <mc:Choice Requires="wpg">
            <w:drawing>
              <wp:anchor distT="0" distB="0" distL="114300" distR="114300" simplePos="0" relativeHeight="251661312"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89865" name="Group 189865"/>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248" name="Rectangle 248"/>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89865" style="width:7.40002pt;height:612.296pt;position:absolute;mso-position-horizontal-relative:page;mso-position-horizontal:absolute;margin-left:584.556pt;mso-position-vertical-relative:page;margin-top:209.604pt;" coordsize="939,77761">
                <v:rect id="Rectangle 248"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62336" behindDoc="0" locked="0" layoutInCell="1" allowOverlap="1">
                <wp:simplePos x="0" y="0"/>
                <wp:positionH relativeFrom="page">
                  <wp:posOffset>7221982</wp:posOffset>
                </wp:positionH>
                <wp:positionV relativeFrom="page">
                  <wp:posOffset>264313</wp:posOffset>
                </wp:positionV>
                <wp:extent cx="93980" cy="10173818"/>
                <wp:effectExtent l="0" t="0" r="0" b="0"/>
                <wp:wrapSquare wrapText="bothSides"/>
                <wp:docPr id="189866" name="Group 189866"/>
                <wp:cNvGraphicFramePr/>
                <a:graphic xmlns:a="http://schemas.openxmlformats.org/drawingml/2006/main">
                  <a:graphicData uri="http://schemas.microsoft.com/office/word/2010/wordprocessingGroup">
                    <wpg:wgp>
                      <wpg:cNvGrpSpPr/>
                      <wpg:grpSpPr>
                        <a:xfrm>
                          <a:off x="0" y="0"/>
                          <a:ext cx="93980" cy="10173818"/>
                          <a:chOff x="0" y="0"/>
                          <a:chExt cx="93980" cy="10173818"/>
                        </a:xfrm>
                      </wpg:grpSpPr>
                      <wps:wsp>
                        <wps:cNvPr id="250" name="Rectangle 250"/>
                        <wps:cNvSpPr/>
                        <wps:spPr>
                          <a:xfrm rot="-5399999">
                            <a:off x="-6703091" y="3345731"/>
                            <a:ext cx="1353117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2 de 79 - Documento </w:t>
                              </w:r>
                              <w:r>
                                <w:rPr>
                                  <w:rFonts w:ascii="Arial" w:eastAsia="Arial" w:hAnsi="Arial" w:cs="Arial"/>
                                  <w:sz w:val="16"/>
                                </w:rPr>
                                <w:t xml:space="preserve">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89866" style="width:7.40002pt;height:801.088pt;position:absolute;mso-position-horizontal-relative:page;mso-position-horizontal:absolute;margin-left:568.66pt;mso-position-vertical-relative:page;margin-top:20.812pt;" coordsize="939,101738">
                <v:rect id="Rectangle 250" style="position:absolute;width:135311;height:1249;left:-67030;top:33457;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2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w:t>
      </w:r>
      <w:r>
        <w:t xml:space="preserve"> </w:t>
      </w:r>
      <w:r>
        <w:rPr>
          <w:i/>
        </w:rPr>
        <w:t xml:space="preserve">dimensões máximas e mínimas de lotes e quadras: </w:t>
      </w:r>
      <w:r>
        <w:t>devem se adequar à inserção de empreendimentos de médio e grande porte em relação ao entorno, melhorar a oferta de áreas públicas e evitar a descontinuidade do sistema viário;</w:t>
      </w:r>
    </w:p>
    <w:p w:rsidR="00BE60FD" w:rsidRDefault="00BE0219">
      <w:pPr>
        <w:numPr>
          <w:ilvl w:val="0"/>
          <w:numId w:val="3"/>
        </w:numPr>
        <w:ind w:firstLine="0"/>
      </w:pPr>
      <w:r>
        <w:rPr>
          <w:b/>
        </w:rPr>
        <w:t>-</w:t>
      </w:r>
      <w:r>
        <w:t xml:space="preserve"> </w:t>
      </w:r>
      <w:r>
        <w:rPr>
          <w:i/>
        </w:rPr>
        <w:t>classificação dos usos:</w:t>
      </w:r>
      <w:r>
        <w:t xml:space="preserve"> devem ser definidos em categorias e fixados os usos e </w:t>
      </w:r>
      <w:r>
        <w:t>atividades permitidos em cada macrozona, zona ou Núcleos Urbanos Isolados (NUI) no rural;</w:t>
      </w:r>
    </w:p>
    <w:p w:rsidR="00BE60FD" w:rsidRDefault="00BE0219">
      <w:pPr>
        <w:numPr>
          <w:ilvl w:val="0"/>
          <w:numId w:val="3"/>
        </w:numPr>
        <w:ind w:firstLine="0"/>
      </w:pPr>
      <w:r>
        <w:rPr>
          <w:b/>
        </w:rPr>
        <w:t>-</w:t>
      </w:r>
      <w:r>
        <w:t xml:space="preserve"> </w:t>
      </w:r>
      <w:r>
        <w:rPr>
          <w:i/>
        </w:rPr>
        <w:t xml:space="preserve">parâmetros de incomodidade: </w:t>
      </w:r>
      <w:r>
        <w:t>devem estabelecer limites quanto à interferência de atividades não residenciais em relação ao uso residencial;</w:t>
      </w:r>
    </w:p>
    <w:p w:rsidR="00BE60FD" w:rsidRDefault="00BE0219">
      <w:pPr>
        <w:numPr>
          <w:ilvl w:val="0"/>
          <w:numId w:val="3"/>
        </w:numPr>
        <w:ind w:firstLine="0"/>
      </w:pPr>
      <w:r>
        <w:rPr>
          <w:b/>
        </w:rPr>
        <w:t xml:space="preserve">- </w:t>
      </w:r>
      <w:r>
        <w:rPr>
          <w:i/>
        </w:rPr>
        <w:t>condições de instalação dos usos:</w:t>
      </w:r>
      <w:r>
        <w:t xml:space="preserve"> devem estabelecer referências e condicionantes, conforme usos e atividades não residenciais, para a adequação das edificações, inclusive a largura da via;</w:t>
      </w:r>
    </w:p>
    <w:p w:rsidR="00BE60FD" w:rsidRDefault="00BE0219">
      <w:pPr>
        <w:numPr>
          <w:ilvl w:val="0"/>
          <w:numId w:val="3"/>
        </w:numPr>
        <w:ind w:firstLine="0"/>
      </w:pPr>
      <w:r>
        <w:rPr>
          <w:b/>
        </w:rPr>
        <w:t xml:space="preserve">- </w:t>
      </w:r>
      <w:r>
        <w:rPr>
          <w:i/>
        </w:rPr>
        <w:t>coeficiente de aproveitamento e taxa de ocupação máxima:</w:t>
      </w:r>
      <w:r>
        <w:t xml:space="preserve"> devem co</w:t>
      </w:r>
      <w:r>
        <w:t>ntrolar as densidades construtivas e demográficas em relação aos serviços públicos e à infraestrutura urbana existentes planejados e proteger a paisagem;</w:t>
      </w:r>
    </w:p>
    <w:p w:rsidR="00BE60FD" w:rsidRDefault="00BE0219">
      <w:pPr>
        <w:numPr>
          <w:ilvl w:val="0"/>
          <w:numId w:val="3"/>
        </w:numPr>
        <w:ind w:firstLine="0"/>
      </w:pPr>
      <w:r>
        <w:rPr>
          <w:b/>
        </w:rPr>
        <w:t>-</w:t>
      </w:r>
      <w:r>
        <w:t xml:space="preserve"> </w:t>
      </w:r>
      <w:r>
        <w:rPr>
          <w:i/>
        </w:rPr>
        <w:t>afastamento e recuo:</w:t>
      </w:r>
      <w:r>
        <w:t xml:space="preserve"> devem permitir a insolação e ventilação e evitar interferências na paisagem urb</w:t>
      </w:r>
      <w:r>
        <w:t>ana;</w:t>
      </w:r>
    </w:p>
    <w:p w:rsidR="00BE60FD" w:rsidRDefault="00BE0219">
      <w:pPr>
        <w:numPr>
          <w:ilvl w:val="0"/>
          <w:numId w:val="3"/>
        </w:numPr>
        <w:ind w:firstLine="0"/>
      </w:pPr>
      <w:r>
        <w:rPr>
          <w:b/>
        </w:rPr>
        <w:t xml:space="preserve">- </w:t>
      </w:r>
      <w:r>
        <w:rPr>
          <w:i/>
        </w:rPr>
        <w:t>taxa de permeabilidade mínima:</w:t>
      </w:r>
      <w:r>
        <w:t xml:space="preserve"> deve promover a qualificação ambiental, em especial, a melhoria da retenção e infiltração da água nos lotes, a ampliação da vegetação e melhoria do microclima;</w:t>
      </w:r>
    </w:p>
    <w:p w:rsidR="00BE60FD" w:rsidRDefault="00BE0219">
      <w:pPr>
        <w:numPr>
          <w:ilvl w:val="0"/>
          <w:numId w:val="3"/>
        </w:numPr>
        <w:spacing w:after="495"/>
        <w:ind w:firstLine="0"/>
      </w:pPr>
      <w:r>
        <w:rPr>
          <w:b/>
        </w:rPr>
        <w:lastRenderedPageBreak/>
        <w:t>-</w:t>
      </w:r>
      <w:r>
        <w:t xml:space="preserve"> </w:t>
      </w:r>
      <w:r>
        <w:rPr>
          <w:i/>
        </w:rPr>
        <w:t>fruição pública, fachada ativa, limite de vedação do lot</w:t>
      </w:r>
      <w:r>
        <w:rPr>
          <w:i/>
        </w:rPr>
        <w:t>e e destinação de área para alargamento da calçada:</w:t>
      </w:r>
      <w:r>
        <w:t xml:space="preserve"> devem ampliar as áreas de circulação de pedestres, proporcionar maior utilização do espaço público e melhorar a interação dos pedestres com os pavimentos de acesso às edificações.</w:t>
      </w:r>
    </w:p>
    <w:p w:rsidR="00BE60FD" w:rsidRDefault="00BE0219">
      <w:pPr>
        <w:spacing w:after="0" w:line="265" w:lineRule="auto"/>
        <w:ind w:left="577" w:right="567" w:hanging="10"/>
        <w:jc w:val="center"/>
      </w:pPr>
      <w:r>
        <w:rPr>
          <w:b/>
        </w:rPr>
        <w:t>CAPÍTULO I</w:t>
      </w:r>
    </w:p>
    <w:p w:rsidR="00BE60FD" w:rsidRDefault="00BE0219">
      <w:pPr>
        <w:spacing w:after="127" w:line="259" w:lineRule="auto"/>
        <w:ind w:left="10" w:right="-15" w:hanging="10"/>
        <w:jc w:val="right"/>
      </w:pPr>
      <w:r>
        <w:rPr>
          <w:b/>
        </w:rPr>
        <w:t>2</w:t>
      </w:r>
    </w:p>
    <w:p w:rsidR="00BE60FD" w:rsidRDefault="00BE0219">
      <w:pPr>
        <w:spacing w:after="229" w:line="261" w:lineRule="auto"/>
        <w:ind w:left="3659" w:firstLine="3452"/>
        <w:jc w:val="left"/>
      </w:pPr>
      <w:r>
        <w:rPr>
          <w:rFonts w:ascii="Arial" w:eastAsia="Arial" w:hAnsi="Arial" w:cs="Arial"/>
          <w:b/>
          <w:sz w:val="24"/>
        </w:rPr>
        <w:t>Pg. Origina</w:t>
      </w:r>
      <w:r>
        <w:rPr>
          <w:rFonts w:ascii="Arial" w:eastAsia="Arial" w:hAnsi="Arial" w:cs="Arial"/>
          <w:b/>
          <w:sz w:val="24"/>
        </w:rPr>
        <w:t xml:space="preserve">l: 272 </w:t>
      </w:r>
      <w:r>
        <w:rPr>
          <w:b/>
        </w:rPr>
        <w:t>DAS ATRIBUIÇÕES</w:t>
      </w:r>
    </w:p>
    <w:p w:rsidR="00BE60FD" w:rsidRDefault="00BE0219">
      <w:pPr>
        <w:spacing w:after="0" w:line="265" w:lineRule="auto"/>
        <w:ind w:left="577" w:right="567" w:hanging="10"/>
        <w:jc w:val="center"/>
      </w:pPr>
      <w:r>
        <w:rPr>
          <w:b/>
        </w:rPr>
        <w:t>Seção I</w:t>
      </w:r>
    </w:p>
    <w:p w:rsidR="00BE60FD" w:rsidRDefault="00BE0219">
      <w:pPr>
        <w:spacing w:after="225" w:line="265" w:lineRule="auto"/>
        <w:ind w:left="577" w:right="567" w:hanging="10"/>
        <w:jc w:val="center"/>
      </w:pPr>
      <w:r>
        <w:rPr>
          <w:b/>
        </w:rPr>
        <w:t>Da Secretaria Municipal de Obras, Infraestrutura e Serviços Públicos</w:t>
      </w:r>
    </w:p>
    <w:p w:rsidR="00BE60FD" w:rsidRDefault="00BE0219">
      <w:pPr>
        <w:ind w:left="-14" w:firstLine="0"/>
      </w:pPr>
      <w:r>
        <w:rPr>
          <w:b/>
        </w:rPr>
        <w:t xml:space="preserve"> Art. 5º</w:t>
      </w:r>
      <w:r>
        <w:t xml:space="preserve"> Cabe à Secretaria Municipal de Obras, Infraestrutura e Serviços Públicos, de acordo com a legislação municipal em vigor:</w:t>
      </w:r>
    </w:p>
    <w:p w:rsidR="00BE60FD" w:rsidRDefault="00BE0219">
      <w:pPr>
        <w:numPr>
          <w:ilvl w:val="0"/>
          <w:numId w:val="4"/>
        </w:numPr>
        <w:ind w:firstLine="720"/>
      </w:pPr>
      <w:r>
        <w:rPr>
          <w:b/>
        </w:rPr>
        <w:t>-</w:t>
      </w:r>
      <w:r>
        <w:t xml:space="preserve"> a emissão de diretrizes,</w:t>
      </w:r>
      <w:r>
        <w:t xml:space="preserve"> viabilidades, certidões, alvarás de licença e vistos de conclusão, para os pedidos de licenciamento para construções públicas e particulares, parcelamentos de solo urbano, unificação, condomínio, uso e ocupação do solo no Município de Piracicaba;</w:t>
      </w:r>
    </w:p>
    <w:p w:rsidR="00BE60FD" w:rsidRDefault="00BE0219">
      <w:pPr>
        <w:numPr>
          <w:ilvl w:val="0"/>
          <w:numId w:val="4"/>
        </w:numPr>
        <w:ind w:firstLine="720"/>
      </w:pPr>
      <w:r>
        <w:rPr>
          <w:b/>
        </w:rPr>
        <w:t xml:space="preserve">- </w:t>
      </w:r>
      <w:r>
        <w:t>propor</w:t>
      </w:r>
      <w:r>
        <w:t xml:space="preserve"> a elaboração e alteração de legislação pertinente a suas atribuições;</w:t>
      </w:r>
    </w:p>
    <w:p w:rsidR="00BE60FD" w:rsidRDefault="00BE0219">
      <w:pPr>
        <w:numPr>
          <w:ilvl w:val="0"/>
          <w:numId w:val="4"/>
        </w:numPr>
        <w:ind w:firstLine="720"/>
      </w:pPr>
      <w:r>
        <w:rPr>
          <w:b/>
        </w:rPr>
        <w:t>-</w:t>
      </w:r>
      <w:r>
        <w:t xml:space="preserve"> elaborar normas e procedimentos para detalhamento de aspectos técnicos, visando o pleno desempenho de suas atribuições e observados os limites legais e regulamentares;</w:t>
      </w:r>
    </w:p>
    <w:p w:rsidR="00BE60FD" w:rsidRDefault="00BE0219">
      <w:pPr>
        <w:numPr>
          <w:ilvl w:val="0"/>
          <w:numId w:val="4"/>
        </w:numPr>
        <w:ind w:firstLine="720"/>
      </w:pPr>
      <w:r>
        <w:rPr>
          <w:b/>
        </w:rPr>
        <w:t>–</w:t>
      </w:r>
      <w:r>
        <w:t xml:space="preserve"> implementar m</w:t>
      </w:r>
      <w:r>
        <w:t>eios para agilizar o processo de licenciamento, com redução de prazos, sempre que tecnicamente possível.</w:t>
      </w:r>
    </w:p>
    <w:p w:rsidR="00BE60FD" w:rsidRDefault="00BE0219">
      <w:pPr>
        <w:spacing w:after="8"/>
        <w:ind w:left="-14" w:firstLine="0"/>
      </w:pPr>
      <w:r>
        <w:rPr>
          <w:rFonts w:ascii="Calibri" w:eastAsia="Calibri" w:hAnsi="Calibri" w:cs="Calibri"/>
          <w:noProof/>
        </w:rPr>
        <mc:AlternateContent>
          <mc:Choice Requires="wpg">
            <w:drawing>
              <wp:anchor distT="0" distB="0" distL="114300" distR="114300" simplePos="0" relativeHeight="251663360"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1884" name="Group 191884"/>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444" name="Rectangle 444"/>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1884" style="width:7.40002pt;height:612.296pt;position:absolute;mso-position-horizontal-relative:page;mso-position-horizontal:absolute;margin-left:584.556pt;mso-position-vertical-relative:page;margin-top:209.604pt;" coordsize="939,77761">
                <v:rect id="Rectangle 444"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64384" behindDoc="0" locked="0" layoutInCell="1" allowOverlap="1">
                <wp:simplePos x="0" y="0"/>
                <wp:positionH relativeFrom="page">
                  <wp:posOffset>7221982</wp:posOffset>
                </wp:positionH>
                <wp:positionV relativeFrom="page">
                  <wp:posOffset>264313</wp:posOffset>
                </wp:positionV>
                <wp:extent cx="93980" cy="10173818"/>
                <wp:effectExtent l="0" t="0" r="0" b="0"/>
                <wp:wrapSquare wrapText="bothSides"/>
                <wp:docPr id="191885" name="Group 191885"/>
                <wp:cNvGraphicFramePr/>
                <a:graphic xmlns:a="http://schemas.openxmlformats.org/drawingml/2006/main">
                  <a:graphicData uri="http://schemas.microsoft.com/office/word/2010/wordprocessingGroup">
                    <wpg:wgp>
                      <wpg:cNvGrpSpPr/>
                      <wpg:grpSpPr>
                        <a:xfrm>
                          <a:off x="0" y="0"/>
                          <a:ext cx="93980" cy="10173818"/>
                          <a:chOff x="0" y="0"/>
                          <a:chExt cx="93980" cy="10173818"/>
                        </a:xfrm>
                      </wpg:grpSpPr>
                      <wps:wsp>
                        <wps:cNvPr id="446" name="Rectangle 446"/>
                        <wps:cNvSpPr/>
                        <wps:spPr>
                          <a:xfrm rot="-5399999">
                            <a:off x="-6703091" y="3345731"/>
                            <a:ext cx="1353117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3 de 79 - Documento assinado digitalmente por FRANCISCO APARECIDO RAHAL FARHAT, ODAIR </w:t>
                              </w:r>
                              <w:r>
                                <w:rPr>
                                  <w:rFonts w:ascii="Arial" w:eastAsia="Arial" w:hAnsi="Arial" w:cs="Arial"/>
                                  <w:sz w:val="16"/>
                                </w:rPr>
                                <w:t xml:space="preserve">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1885" style="width:7.40002pt;height:801.088pt;position:absolute;mso-position-horizontal-relative:page;mso-position-horizontal:absolute;margin-left:568.66pt;mso-position-vertical-relative:page;margin-top:20.812pt;" coordsize="939,101738">
                <v:rect id="Rectangle 446" style="position:absolute;width:135311;height:1249;left:-67030;top:33457;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3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xml:space="preserve"> § 1º</w:t>
      </w:r>
      <w:r>
        <w:t xml:space="preserve"> Para a emissão dos licenciamentos abaixo especificados ficam estabelecidos os seguintes prazos máximos, podendo a Secretaria Municipal de Obras, Infraestrutura e</w:t>
      </w:r>
      <w:r>
        <w:t xml:space="preserve"> Serviços Públicos fixar outros que entenda necessários:</w:t>
      </w:r>
    </w:p>
    <w:tbl>
      <w:tblPr>
        <w:tblStyle w:val="TableGrid"/>
        <w:tblW w:w="9918" w:type="dxa"/>
        <w:tblInd w:w="-282" w:type="dxa"/>
        <w:tblCellMar>
          <w:top w:w="58" w:type="dxa"/>
          <w:left w:w="115" w:type="dxa"/>
          <w:bottom w:w="0" w:type="dxa"/>
          <w:right w:w="115" w:type="dxa"/>
        </w:tblCellMar>
        <w:tblLook w:val="04A0" w:firstRow="1" w:lastRow="0" w:firstColumn="1" w:lastColumn="0" w:noHBand="0" w:noVBand="1"/>
      </w:tblPr>
      <w:tblGrid>
        <w:gridCol w:w="3823"/>
        <w:gridCol w:w="6095"/>
      </w:tblGrid>
      <w:tr w:rsidR="00BE60FD">
        <w:trPr>
          <w:trHeight w:val="769"/>
        </w:trPr>
        <w:tc>
          <w:tcPr>
            <w:tcW w:w="3823" w:type="dxa"/>
            <w:tcBorders>
              <w:top w:val="single" w:sz="4" w:space="0" w:color="000000"/>
              <w:left w:val="single" w:sz="4" w:space="0" w:color="000000"/>
              <w:bottom w:val="single" w:sz="4" w:space="0" w:color="000000"/>
              <w:right w:val="single" w:sz="4" w:space="0" w:color="000000"/>
            </w:tcBorders>
            <w:vAlign w:val="center"/>
          </w:tcPr>
          <w:p w:rsidR="00BE60FD" w:rsidRDefault="00BE0219">
            <w:pPr>
              <w:spacing w:after="0" w:line="259" w:lineRule="auto"/>
              <w:ind w:firstLine="0"/>
              <w:jc w:val="center"/>
            </w:pPr>
            <w:r>
              <w:rPr>
                <w:b/>
              </w:rPr>
              <w:t>Licenças</w:t>
            </w:r>
          </w:p>
        </w:tc>
        <w:tc>
          <w:tcPr>
            <w:tcW w:w="6095"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center"/>
            </w:pPr>
            <w:r>
              <w:rPr>
                <w:b/>
              </w:rPr>
              <w:t>Prazos para análise e parecer</w:t>
            </w:r>
          </w:p>
          <w:p w:rsidR="00BE60FD" w:rsidRDefault="00BE0219">
            <w:pPr>
              <w:spacing w:after="0" w:line="259" w:lineRule="auto"/>
              <w:ind w:firstLine="0"/>
              <w:jc w:val="center"/>
            </w:pPr>
            <w:r>
              <w:rPr>
                <w:b/>
              </w:rPr>
              <w:t>(contados em dias corridos, a partir da data de abertura do processo ou do atendimento da última notificação)</w:t>
            </w:r>
          </w:p>
        </w:tc>
      </w:tr>
      <w:tr w:rsidR="00BE60FD">
        <w:trPr>
          <w:trHeight w:val="325"/>
        </w:trPr>
        <w:tc>
          <w:tcPr>
            <w:tcW w:w="3823"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center"/>
            </w:pPr>
            <w:r>
              <w:t>Alvará de forma geral</w:t>
            </w:r>
          </w:p>
        </w:tc>
        <w:tc>
          <w:tcPr>
            <w:tcW w:w="6095"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center"/>
            </w:pPr>
            <w:r>
              <w:t xml:space="preserve">30 </w:t>
            </w:r>
          </w:p>
        </w:tc>
      </w:tr>
      <w:tr w:rsidR="00BE60FD">
        <w:trPr>
          <w:trHeight w:val="325"/>
        </w:trPr>
        <w:tc>
          <w:tcPr>
            <w:tcW w:w="3823"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center"/>
            </w:pPr>
            <w:r>
              <w:t>Alvará de Desmembramento</w:t>
            </w:r>
          </w:p>
        </w:tc>
        <w:tc>
          <w:tcPr>
            <w:tcW w:w="6095"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center"/>
            </w:pPr>
            <w:r>
              <w:t>60</w:t>
            </w:r>
          </w:p>
        </w:tc>
      </w:tr>
      <w:tr w:rsidR="00BE60FD">
        <w:trPr>
          <w:trHeight w:val="325"/>
        </w:trPr>
        <w:tc>
          <w:tcPr>
            <w:tcW w:w="3823"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center"/>
            </w:pPr>
            <w:r>
              <w:t>Alvará de Unificação</w:t>
            </w:r>
          </w:p>
        </w:tc>
        <w:tc>
          <w:tcPr>
            <w:tcW w:w="6095"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center"/>
            </w:pPr>
            <w:r>
              <w:t>30</w:t>
            </w:r>
          </w:p>
        </w:tc>
      </w:tr>
      <w:tr w:rsidR="00BE60FD">
        <w:trPr>
          <w:trHeight w:val="516"/>
        </w:trPr>
        <w:tc>
          <w:tcPr>
            <w:tcW w:w="3823"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center"/>
            </w:pPr>
            <w:r>
              <w:t>Alvará de Aprovação Final de Condomínio</w:t>
            </w:r>
          </w:p>
        </w:tc>
        <w:tc>
          <w:tcPr>
            <w:tcW w:w="6095" w:type="dxa"/>
            <w:tcBorders>
              <w:top w:val="single" w:sz="4" w:space="0" w:color="000000"/>
              <w:left w:val="single" w:sz="4" w:space="0" w:color="000000"/>
              <w:bottom w:val="single" w:sz="4" w:space="0" w:color="000000"/>
              <w:right w:val="single" w:sz="4" w:space="0" w:color="000000"/>
            </w:tcBorders>
            <w:vAlign w:val="center"/>
          </w:tcPr>
          <w:p w:rsidR="00BE60FD" w:rsidRDefault="00BE0219">
            <w:pPr>
              <w:spacing w:after="0" w:line="259" w:lineRule="auto"/>
              <w:ind w:firstLine="0"/>
              <w:jc w:val="center"/>
            </w:pPr>
            <w:r>
              <w:t>60</w:t>
            </w:r>
          </w:p>
        </w:tc>
      </w:tr>
      <w:tr w:rsidR="00BE60FD">
        <w:trPr>
          <w:trHeight w:val="325"/>
        </w:trPr>
        <w:tc>
          <w:tcPr>
            <w:tcW w:w="3823"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center"/>
            </w:pPr>
            <w:r>
              <w:t>Certidão de Uso e Ocupação do Solo</w:t>
            </w:r>
          </w:p>
        </w:tc>
        <w:tc>
          <w:tcPr>
            <w:tcW w:w="6095"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center"/>
            </w:pPr>
            <w:r>
              <w:t>30</w:t>
            </w:r>
          </w:p>
        </w:tc>
      </w:tr>
      <w:tr w:rsidR="00BE60FD">
        <w:trPr>
          <w:trHeight w:val="325"/>
        </w:trPr>
        <w:tc>
          <w:tcPr>
            <w:tcW w:w="3823"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center"/>
            </w:pPr>
            <w:r>
              <w:t>Certidão de Viabilidade</w:t>
            </w:r>
          </w:p>
        </w:tc>
        <w:tc>
          <w:tcPr>
            <w:tcW w:w="6095"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center"/>
            </w:pPr>
            <w:r>
              <w:t>60</w:t>
            </w:r>
          </w:p>
        </w:tc>
      </w:tr>
      <w:tr w:rsidR="00BE60FD">
        <w:trPr>
          <w:trHeight w:val="325"/>
        </w:trPr>
        <w:tc>
          <w:tcPr>
            <w:tcW w:w="3823"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center"/>
            </w:pPr>
            <w:r>
              <w:t>Certidão de Diretrizes</w:t>
            </w:r>
          </w:p>
        </w:tc>
        <w:tc>
          <w:tcPr>
            <w:tcW w:w="6095"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center"/>
            </w:pPr>
            <w:r>
              <w:t>60</w:t>
            </w:r>
          </w:p>
        </w:tc>
      </w:tr>
      <w:tr w:rsidR="00BE60FD">
        <w:trPr>
          <w:trHeight w:val="325"/>
        </w:trPr>
        <w:tc>
          <w:tcPr>
            <w:tcW w:w="3823"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center"/>
            </w:pPr>
            <w:r>
              <w:t>Visto de Conclusão</w:t>
            </w:r>
          </w:p>
        </w:tc>
        <w:tc>
          <w:tcPr>
            <w:tcW w:w="6095"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center"/>
            </w:pPr>
            <w:r>
              <w:t>30</w:t>
            </w:r>
          </w:p>
        </w:tc>
      </w:tr>
    </w:tbl>
    <w:p w:rsidR="00BE60FD" w:rsidRDefault="00BE0219">
      <w:pPr>
        <w:ind w:left="-14" w:firstLine="0"/>
      </w:pPr>
      <w:r>
        <w:rPr>
          <w:b/>
        </w:rPr>
        <w:t xml:space="preserve"> § 2°</w:t>
      </w:r>
      <w:r>
        <w:t xml:space="preserve"> Caberá parecer da Procuradoria Geral do Município apenas nos casos em que haja dúvida quanto à aplicação das normas legais. </w:t>
      </w:r>
    </w:p>
    <w:p w:rsidR="00BE60FD" w:rsidRDefault="00BE0219">
      <w:pPr>
        <w:spacing w:after="0" w:line="265" w:lineRule="auto"/>
        <w:ind w:left="577" w:right="567" w:hanging="10"/>
        <w:jc w:val="center"/>
      </w:pPr>
      <w:r>
        <w:rPr>
          <w:b/>
        </w:rPr>
        <w:t>Seção II</w:t>
      </w:r>
    </w:p>
    <w:p w:rsidR="00BE60FD" w:rsidRDefault="00BE0219">
      <w:pPr>
        <w:spacing w:after="229" w:line="265" w:lineRule="auto"/>
        <w:ind w:left="577" w:right="567" w:hanging="10"/>
        <w:jc w:val="center"/>
      </w:pPr>
      <w:r>
        <w:rPr>
          <w:b/>
        </w:rPr>
        <w:t>Dos Órgãos Licenciadores para Análise e Parecer em projetos de empreendimentos de parcelamento do solo e condomínios</w:t>
      </w:r>
    </w:p>
    <w:p w:rsidR="00BE60FD" w:rsidRDefault="00BE0219">
      <w:pPr>
        <w:spacing w:after="0"/>
        <w:ind w:left="-14" w:firstLine="0"/>
      </w:pPr>
      <w:r>
        <w:rPr>
          <w:b/>
        </w:rPr>
        <w:t xml:space="preserve"> Art. 6º</w:t>
      </w:r>
      <w:r>
        <w:t xml:space="preserve"> A Secretaria Municipal de Obras, Infraestrutura e Serviços Públicos tem como objetivo centralizar, organizar e agilizar a análise </w:t>
      </w:r>
      <w:r>
        <w:t xml:space="preserve">e parecer em projetos de empreendimentos de parcelamento do solo e condomínios localizados na área urbana e nos Núcleos Urbanos Isolados (NUI), assim definidos pelo PDD. </w:t>
      </w:r>
    </w:p>
    <w:p w:rsidR="00BE60FD" w:rsidRDefault="00BE0219">
      <w:pPr>
        <w:ind w:left="-14" w:firstLine="0"/>
      </w:pPr>
      <w:r>
        <w:rPr>
          <w:b/>
        </w:rPr>
        <w:t xml:space="preserve"> § 1º</w:t>
      </w:r>
      <w:r>
        <w:t xml:space="preserve"> Previamente à emissão das Certidões de Viabilidade e de Diretrizes dos empreend</w:t>
      </w:r>
      <w:r>
        <w:t>imentos de que trata este artigo, que será feita pela Secretaria Municipal de Obras, Infraestrutura e Serviços Públicos observando-se os prazos legais:</w:t>
      </w:r>
    </w:p>
    <w:p w:rsidR="00BE60FD" w:rsidRDefault="00BE0219">
      <w:pPr>
        <w:ind w:left="-14" w:firstLine="0"/>
      </w:pPr>
      <w:r>
        <w:rPr>
          <w:b/>
        </w:rPr>
        <w:t xml:space="preserve"> I -</w:t>
      </w:r>
      <w:r>
        <w:t xml:space="preserve"> é obrigatória análise e parecer técnico da própria Secretaria Municipal de Obras, Infraestrutura e </w:t>
      </w:r>
      <w:r>
        <w:t xml:space="preserve">Serviços Públicos, do Serviço Municipal de Água e Esgoto de Piracicaba e das Secretarias Municipais de Habitação e Regularização Fundiária; Agricultura, Abastecimento e Meio Ambiente; Segurança </w:t>
      </w:r>
    </w:p>
    <w:p w:rsidR="00BE60FD" w:rsidRDefault="00BE0219">
      <w:pPr>
        <w:spacing w:after="127" w:line="259" w:lineRule="auto"/>
        <w:ind w:left="10" w:right="-15" w:hanging="10"/>
        <w:jc w:val="right"/>
      </w:pPr>
      <w:r>
        <w:rPr>
          <w:b/>
        </w:rPr>
        <w:t>3</w:t>
      </w:r>
    </w:p>
    <w:p w:rsidR="00BE60FD" w:rsidRDefault="00BE0219">
      <w:pPr>
        <w:pStyle w:val="Ttulo1"/>
        <w:ind w:left="1302" w:right="334"/>
      </w:pPr>
      <w:r>
        <w:t>Pg. Original: 273</w:t>
      </w:r>
    </w:p>
    <w:p w:rsidR="00BE60FD" w:rsidRDefault="00BE0219">
      <w:pPr>
        <w:spacing w:after="269"/>
        <w:ind w:left="-14" w:firstLine="0"/>
      </w:pPr>
      <w:r>
        <w:t>Pública, Trânsito e Transportes; de Educa</w:t>
      </w:r>
      <w:r>
        <w:t>ção e de Saúde, cujas tarefas devem ser abertas em meio digital e simultaneamente, com prazo máximo de 30 (trinta) dias para atendimento da demanda, cabendo a estes órgãos analisar, sob todos os aspectos da matéria que lhe cabe e emitir parecer em:</w:t>
      </w:r>
    </w:p>
    <w:p w:rsidR="00BE60FD" w:rsidRDefault="00BE0219">
      <w:pPr>
        <w:numPr>
          <w:ilvl w:val="0"/>
          <w:numId w:val="5"/>
        </w:numPr>
        <w:spacing w:after="8"/>
        <w:ind w:hanging="251"/>
      </w:pPr>
      <w:r>
        <w:t>projeto</w:t>
      </w:r>
      <w:r>
        <w:t xml:space="preserve">s de parcelamento do solo em geral; </w:t>
      </w:r>
    </w:p>
    <w:p w:rsidR="00BE60FD" w:rsidRDefault="00BE0219">
      <w:pPr>
        <w:spacing w:after="5" w:line="259" w:lineRule="auto"/>
        <w:ind w:left="567" w:firstLine="0"/>
        <w:jc w:val="left"/>
      </w:pPr>
      <w:r>
        <w:t xml:space="preserve"> </w:t>
      </w:r>
    </w:p>
    <w:p w:rsidR="00BE60FD" w:rsidRDefault="00BE0219">
      <w:pPr>
        <w:numPr>
          <w:ilvl w:val="0"/>
          <w:numId w:val="5"/>
        </w:numPr>
        <w:spacing w:after="272"/>
        <w:ind w:hanging="251"/>
      </w:pPr>
      <w:r>
        <w:t>empreendimentos de conjuntos superpostos, habitacionais ou plurifamiliares;</w:t>
      </w:r>
    </w:p>
    <w:p w:rsidR="00BE60FD" w:rsidRDefault="00BE0219">
      <w:pPr>
        <w:numPr>
          <w:ilvl w:val="0"/>
          <w:numId w:val="5"/>
        </w:numPr>
        <w:spacing w:after="8"/>
        <w:ind w:hanging="251"/>
      </w:pPr>
      <w:r>
        <w:t>empreendimentos em sistema de condomínio;</w:t>
      </w:r>
    </w:p>
    <w:p w:rsidR="00BE60FD" w:rsidRDefault="00BE0219">
      <w:pPr>
        <w:spacing w:after="5" w:line="259" w:lineRule="auto"/>
        <w:ind w:left="567" w:firstLine="0"/>
        <w:jc w:val="left"/>
      </w:pPr>
      <w:r>
        <w:t xml:space="preserve"> </w:t>
      </w:r>
    </w:p>
    <w:p w:rsidR="00BE60FD" w:rsidRDefault="00BE0219">
      <w:pPr>
        <w:numPr>
          <w:ilvl w:val="0"/>
          <w:numId w:val="5"/>
        </w:numPr>
        <w:spacing w:after="8"/>
        <w:ind w:hanging="251"/>
      </w:pPr>
      <w:r>
        <w:t xml:space="preserve">o interesse social, em todos os tipos de empreendimentos, inclusive os anteriormente citados. </w:t>
      </w:r>
    </w:p>
    <w:p w:rsidR="00BE60FD" w:rsidRDefault="00BE0219">
      <w:pPr>
        <w:spacing w:after="0" w:line="259" w:lineRule="auto"/>
        <w:ind w:firstLine="0"/>
        <w:jc w:val="left"/>
      </w:pPr>
      <w:r>
        <w:t xml:space="preserve"> </w:t>
      </w:r>
    </w:p>
    <w:p w:rsidR="00BE60FD" w:rsidRDefault="00BE0219">
      <w:pPr>
        <w:numPr>
          <w:ilvl w:val="0"/>
          <w:numId w:val="6"/>
        </w:numPr>
        <w:ind w:firstLine="0"/>
      </w:pPr>
      <w:r>
        <w:rPr>
          <w:b/>
        </w:rPr>
        <w:t>–</w:t>
      </w:r>
      <w:r>
        <w:t xml:space="preserve"> nos grandes empreendimentos ou naqueles que apresentem significativo impacto para a cidade, regulamentados por norma do Executivo, caberá ao Secretário Municipal de Obras, Infraestrutura e Serviços Públicos dar ciência ao Prefeito Municipal quanto à via</w:t>
      </w:r>
      <w:r>
        <w:t>bilidade técnica de tais empreendimentos, a fim de alinhar o planejamento urbano da cidade às políticas públicas governamentais em andamento;</w:t>
      </w:r>
    </w:p>
    <w:p w:rsidR="00BE60FD" w:rsidRDefault="00BE0219">
      <w:pPr>
        <w:numPr>
          <w:ilvl w:val="0"/>
          <w:numId w:val="6"/>
        </w:numPr>
        <w:ind w:firstLine="0"/>
      </w:pPr>
      <w:r>
        <w:rPr>
          <w:b/>
        </w:rPr>
        <w:t xml:space="preserve">– </w:t>
      </w:r>
      <w:r>
        <w:t>é obrigatória a observância as contrapartidas exigidas em parecer técnico pelos órgãos municipais descritos nest</w:t>
      </w:r>
      <w:r>
        <w:t>e artigo;</w:t>
      </w:r>
    </w:p>
    <w:p w:rsidR="00BE60FD" w:rsidRDefault="00BE0219">
      <w:pPr>
        <w:numPr>
          <w:ilvl w:val="0"/>
          <w:numId w:val="6"/>
        </w:numPr>
        <w:ind w:firstLine="0"/>
      </w:pPr>
      <w:r>
        <w:rPr>
          <w:b/>
        </w:rPr>
        <w:t xml:space="preserve">– </w:t>
      </w:r>
      <w:r>
        <w:t>poderão ser definidas contrapartidas para o empreendimento, além daquelas já previstas no art. 44 desta Lei Complementar, as quais poderão ser implantadas no próprio empreendimento ou em outras localidades indicadas em parecer técnico, inclusiv</w:t>
      </w:r>
      <w:r>
        <w:t>e em empreendimentos de interesse social ou áreas objeto de regularização fundiária;</w:t>
      </w:r>
    </w:p>
    <w:p w:rsidR="00BE60FD" w:rsidRDefault="00BE0219">
      <w:pPr>
        <w:numPr>
          <w:ilvl w:val="0"/>
          <w:numId w:val="6"/>
        </w:numPr>
        <w:ind w:firstLine="0"/>
      </w:pPr>
      <w:r>
        <w:rPr>
          <w:rFonts w:ascii="Calibri" w:eastAsia="Calibri" w:hAnsi="Calibri" w:cs="Calibri"/>
          <w:noProof/>
        </w:rPr>
        <mc:AlternateContent>
          <mc:Choice Requires="wpg">
            <w:drawing>
              <wp:anchor distT="0" distB="0" distL="114300" distR="114300" simplePos="0" relativeHeight="251665408"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0683" name="Group 190683"/>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554" name="Rectangle 554"/>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0683" style="width:7.40002pt;height:612.296pt;position:absolute;mso-position-horizontal-relative:page;mso-position-horizontal:absolute;margin-left:584.556pt;mso-position-vertical-relative:page;margin-top:209.604pt;" coordsize="939,77761">
                <v:rect id="Rectangle 554"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66432" behindDoc="0" locked="0" layoutInCell="1" allowOverlap="1">
                <wp:simplePos x="0" y="0"/>
                <wp:positionH relativeFrom="page">
                  <wp:posOffset>7221982</wp:posOffset>
                </wp:positionH>
                <wp:positionV relativeFrom="page">
                  <wp:posOffset>264313</wp:posOffset>
                </wp:positionV>
                <wp:extent cx="93980" cy="10173818"/>
                <wp:effectExtent l="0" t="0" r="0" b="0"/>
                <wp:wrapSquare wrapText="bothSides"/>
                <wp:docPr id="190684" name="Group 190684"/>
                <wp:cNvGraphicFramePr/>
                <a:graphic xmlns:a="http://schemas.openxmlformats.org/drawingml/2006/main">
                  <a:graphicData uri="http://schemas.microsoft.com/office/word/2010/wordprocessingGroup">
                    <wpg:wgp>
                      <wpg:cNvGrpSpPr/>
                      <wpg:grpSpPr>
                        <a:xfrm>
                          <a:off x="0" y="0"/>
                          <a:ext cx="93980" cy="10173818"/>
                          <a:chOff x="0" y="0"/>
                          <a:chExt cx="93980" cy="10173818"/>
                        </a:xfrm>
                      </wpg:grpSpPr>
                      <wps:wsp>
                        <wps:cNvPr id="556" name="Rectangle 556"/>
                        <wps:cNvSpPr/>
                        <wps:spPr>
                          <a:xfrm rot="-5399999">
                            <a:off x="-6703091" y="3345731"/>
                            <a:ext cx="1353117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4 de 79 - Documento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0684" style="width:7.40002pt;height:801.088pt;position:absolute;mso-position-horizontal-relative:page;mso-position-horizontal:absolute;margin-left:568.66pt;mso-position-vertical-relative:page;margin-top:20.812pt;" coordsize="939,101738">
                <v:rect id="Rectangle 556" style="position:absolute;width:135311;height:1249;left:-67030;top:33457;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4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w:t>
      </w:r>
      <w:r>
        <w:t xml:space="preserve"> nos projetos de maior complexidade técnica, poderá haver a convocação dos </w:t>
      </w:r>
      <w:r>
        <w:t>representantes dos órgãos municipais descritos neste artigo, afim de discutir e analisar de forma conjunta a matéria sob parecer.</w:t>
      </w:r>
    </w:p>
    <w:p w:rsidR="00BE60FD" w:rsidRDefault="00BE0219">
      <w:pPr>
        <w:ind w:left="-14" w:firstLine="0"/>
      </w:pPr>
      <w:r>
        <w:t xml:space="preserve"> </w:t>
      </w:r>
      <w:r>
        <w:rPr>
          <w:b/>
        </w:rPr>
        <w:t xml:space="preserve">§ 2º </w:t>
      </w:r>
      <w:r>
        <w:t xml:space="preserve">No caso dos processos de licenciamento físicos que ainda tramitam para análise e parecer, caberá à Secretaria Municipal </w:t>
      </w:r>
      <w:r>
        <w:t xml:space="preserve">de Obras, Infraestrutura e Serviços Públicos, nos termos do Decreto n° 20.248, de 04 de dezembro de 2024, proceder à migração destes processos para meio digital ou das principais peças necessárias para análise simultânea de que trata este artigo. </w:t>
      </w:r>
    </w:p>
    <w:p w:rsidR="00BE60FD" w:rsidRDefault="00BE0219">
      <w:pPr>
        <w:ind w:left="-14" w:firstLine="720"/>
      </w:pPr>
      <w:r>
        <w:rPr>
          <w:b/>
        </w:rPr>
        <w:t xml:space="preserve">§ 3º </w:t>
      </w:r>
      <w:r>
        <w:t>Par</w:t>
      </w:r>
      <w:r>
        <w:t>a aprovação de projeto de parcelamento do solo ou condomínio o requerente deverá apresentar certidão negativa de tributos municipais expedida pela Prefeitura Municipal de Piracicaba e pelo SEMAE, atualizada à data do protocolo do pedido, sem a qual o proje</w:t>
      </w:r>
      <w:r>
        <w:t>to respectivo não poderá ser aprovado.</w:t>
      </w:r>
    </w:p>
    <w:p w:rsidR="00BE60FD" w:rsidRDefault="00BE0219">
      <w:pPr>
        <w:spacing w:after="0"/>
        <w:ind w:left="-14" w:firstLine="720"/>
      </w:pPr>
      <w:r>
        <w:rPr>
          <w:b/>
        </w:rPr>
        <w:t xml:space="preserve">§ 4º </w:t>
      </w:r>
      <w:r>
        <w:t xml:space="preserve">Para fins do disposto no parágrafo anterior serão aceitas certidões positivas com efeito de negativas. </w:t>
      </w:r>
    </w:p>
    <w:p w:rsidR="00BE60FD" w:rsidRDefault="00BE0219">
      <w:pPr>
        <w:spacing w:after="0" w:line="265" w:lineRule="auto"/>
        <w:ind w:left="577" w:right="567" w:hanging="10"/>
        <w:jc w:val="center"/>
      </w:pPr>
      <w:r>
        <w:rPr>
          <w:b/>
        </w:rPr>
        <w:t>Seção II</w:t>
      </w:r>
    </w:p>
    <w:p w:rsidR="00BE60FD" w:rsidRDefault="00BE0219">
      <w:pPr>
        <w:spacing w:after="225" w:line="265" w:lineRule="auto"/>
        <w:ind w:left="577" w:right="567" w:hanging="10"/>
        <w:jc w:val="center"/>
      </w:pPr>
      <w:r>
        <w:rPr>
          <w:b/>
        </w:rPr>
        <w:t>Dos Autores de Projetos e Responsáveis Técnicos</w:t>
      </w:r>
    </w:p>
    <w:p w:rsidR="00BE60FD" w:rsidRDefault="00BE0219">
      <w:pPr>
        <w:ind w:left="144" w:firstLine="720"/>
      </w:pPr>
      <w:r>
        <w:rPr>
          <w:b/>
        </w:rPr>
        <w:t xml:space="preserve">Art. 7º </w:t>
      </w:r>
      <w:r>
        <w:t>Todos os profissionais, pessoas físicas ou jurídicas, legalmente habilitados, que executem projetos ou pretendam assumir responsabilidade de obra no Município, deverão efetuar sua inscrição no Cadastro Municipal de Contribuintes da Prefeitura de Piracicaba</w:t>
      </w:r>
      <w:r>
        <w:t>, recolhendo os tributos devidos.</w:t>
      </w:r>
    </w:p>
    <w:p w:rsidR="00BE60FD" w:rsidRDefault="00BE0219">
      <w:pPr>
        <w:ind w:left="-14" w:firstLine="720"/>
      </w:pPr>
      <w:r>
        <w:rPr>
          <w:b/>
        </w:rPr>
        <w:t>Art. 8º</w:t>
      </w:r>
      <w:r>
        <w:t xml:space="preserve"> A responsabilidade dos projetos arquitetônicos e complementares, cálculos e conclusões dos memoriais apresentados cabe, exclusivamente, aos profissionais que os subscreverem e, quando da execução das obras, aos res</w:t>
      </w:r>
      <w:r>
        <w:t>ponsáveis pelas mesmas, não assumindo a Prefeitura, em consequência da aprovação do projeto e de sua regular fiscalização, qualquer responsabilidade técnica por defeitos construtivos de qualquer natureza.</w:t>
      </w:r>
    </w:p>
    <w:p w:rsidR="00BE60FD" w:rsidRDefault="00BE0219">
      <w:pPr>
        <w:spacing w:after="7"/>
        <w:ind w:left="144" w:firstLine="720"/>
      </w:pPr>
      <w:r>
        <w:rPr>
          <w:b/>
        </w:rPr>
        <w:t>Art. 9º</w:t>
      </w:r>
      <w:r>
        <w:t xml:space="preserve"> A Secretaria Municipal de Obras, Infraestru</w:t>
      </w:r>
      <w:r>
        <w:t>tura e Serviços Públicos poderá comunicar ao conselho de classe, acerca do nome e do registro dos profissionais que:</w:t>
      </w:r>
    </w:p>
    <w:p w:rsidR="00BE60FD" w:rsidRDefault="00BE0219">
      <w:pPr>
        <w:spacing w:after="127" w:line="259" w:lineRule="auto"/>
        <w:ind w:left="10" w:right="-15" w:hanging="10"/>
        <w:jc w:val="right"/>
      </w:pPr>
      <w:r>
        <w:rPr>
          <w:b/>
        </w:rPr>
        <w:t>4</w:t>
      </w:r>
    </w:p>
    <w:p w:rsidR="00BE60FD" w:rsidRDefault="00BE0219">
      <w:pPr>
        <w:pStyle w:val="Ttulo1"/>
        <w:spacing w:after="226"/>
        <w:ind w:left="1302" w:right="334"/>
      </w:pPr>
      <w:r>
        <w:t>Pg. Original: 274</w:t>
      </w:r>
    </w:p>
    <w:p w:rsidR="00BE60FD" w:rsidRDefault="00BE0219">
      <w:pPr>
        <w:numPr>
          <w:ilvl w:val="0"/>
          <w:numId w:val="7"/>
        </w:numPr>
        <w:ind w:firstLine="0"/>
      </w:pPr>
      <w:r>
        <w:rPr>
          <w:b/>
        </w:rPr>
        <w:t>-</w:t>
      </w:r>
      <w:r>
        <w:t xml:space="preserve"> desobedecerem os projetos previamente aprovados;</w:t>
      </w:r>
    </w:p>
    <w:p w:rsidR="00BE60FD" w:rsidRDefault="00BE0219">
      <w:pPr>
        <w:numPr>
          <w:ilvl w:val="0"/>
          <w:numId w:val="7"/>
        </w:numPr>
        <w:ind w:firstLine="0"/>
      </w:pPr>
      <w:r>
        <w:rPr>
          <w:b/>
        </w:rPr>
        <w:t xml:space="preserve">- </w:t>
      </w:r>
      <w:r>
        <w:t>prosseguirem a execução da obra embargada pela Prefeitura;</w:t>
      </w:r>
    </w:p>
    <w:p w:rsidR="00BE60FD" w:rsidRDefault="00BE0219">
      <w:pPr>
        <w:numPr>
          <w:ilvl w:val="0"/>
          <w:numId w:val="7"/>
        </w:numPr>
        <w:ind w:firstLine="0"/>
      </w:pPr>
      <w:r>
        <w:rPr>
          <w:b/>
        </w:rPr>
        <w:t>-</w:t>
      </w:r>
      <w:r>
        <w:t xml:space="preserve"> tenha</w:t>
      </w:r>
      <w:r>
        <w:t>m incorrido em 3 (três) multas por infração, cometidas na mesma obra;</w:t>
      </w:r>
    </w:p>
    <w:p w:rsidR="00BE60FD" w:rsidRDefault="00BE0219">
      <w:pPr>
        <w:numPr>
          <w:ilvl w:val="0"/>
          <w:numId w:val="7"/>
        </w:numPr>
        <w:spacing w:after="0" w:line="477" w:lineRule="auto"/>
        <w:ind w:firstLine="0"/>
      </w:pPr>
      <w:r>
        <w:rPr>
          <w:b/>
        </w:rPr>
        <w:t>-</w:t>
      </w:r>
      <w:r>
        <w:t xml:space="preserve"> assinarem projetos como responsáveis técnicos e, de fato, não o serem; </w:t>
      </w:r>
      <w:r>
        <w:rPr>
          <w:b/>
        </w:rPr>
        <w:t>V -</w:t>
      </w:r>
      <w:r>
        <w:t xml:space="preserve"> iniciarem qualquer obra ou serviço sem o necessário Alvará de Licença.</w:t>
      </w:r>
    </w:p>
    <w:p w:rsidR="00BE60FD" w:rsidRDefault="00BE0219">
      <w:pPr>
        <w:spacing w:after="0" w:line="265" w:lineRule="auto"/>
        <w:ind w:left="577" w:right="567" w:hanging="10"/>
        <w:jc w:val="center"/>
      </w:pPr>
      <w:r>
        <w:rPr>
          <w:b/>
        </w:rPr>
        <w:t>TÍTULO II</w:t>
      </w:r>
    </w:p>
    <w:p w:rsidR="00BE60FD" w:rsidRDefault="00BE0219">
      <w:pPr>
        <w:spacing w:after="225" w:line="265" w:lineRule="auto"/>
        <w:ind w:left="577" w:right="567" w:hanging="10"/>
        <w:jc w:val="center"/>
      </w:pPr>
      <w:r>
        <w:rPr>
          <w:b/>
        </w:rPr>
        <w:t>DO USO E OCUPAÇÃO DO SOLO</w:t>
      </w:r>
    </w:p>
    <w:p w:rsidR="00BE60FD" w:rsidRDefault="00BE0219">
      <w:pPr>
        <w:ind w:left="-14" w:firstLine="720"/>
      </w:pPr>
      <w:r>
        <w:rPr>
          <w:b/>
        </w:rPr>
        <w:t>Ar</w:t>
      </w:r>
      <w:r>
        <w:rPr>
          <w:b/>
        </w:rPr>
        <w:t>t. 10.</w:t>
      </w:r>
      <w:r>
        <w:t xml:space="preserve"> Este título disciplina as regras gerais de uso e ocupação solo no Município de Piracicaba, sem prejuízo do disposto no PDD e nas normas estaduais e federais.</w:t>
      </w:r>
    </w:p>
    <w:p w:rsidR="00BE60FD" w:rsidRDefault="00BE0219">
      <w:pPr>
        <w:spacing w:after="0" w:line="265" w:lineRule="auto"/>
        <w:ind w:left="577" w:right="567" w:hanging="10"/>
        <w:jc w:val="center"/>
      </w:pPr>
      <w:r>
        <w:rPr>
          <w:b/>
        </w:rPr>
        <w:t>CAPÍTULO I</w:t>
      </w:r>
    </w:p>
    <w:p w:rsidR="00BE60FD" w:rsidRDefault="00BE0219">
      <w:pPr>
        <w:spacing w:after="226" w:line="265" w:lineRule="auto"/>
        <w:ind w:left="577" w:right="567" w:hanging="10"/>
        <w:jc w:val="center"/>
      </w:pPr>
      <w:r>
        <w:rPr>
          <w:b/>
        </w:rPr>
        <w:t>DOS PARÂMETROS URBANÍSTICOS</w:t>
      </w:r>
    </w:p>
    <w:p w:rsidR="00BE60FD" w:rsidRDefault="00BE0219">
      <w:pPr>
        <w:ind w:left="567" w:firstLine="0"/>
      </w:pPr>
      <w:r>
        <w:rPr>
          <w:b/>
        </w:rPr>
        <w:t xml:space="preserve">Art. 11. </w:t>
      </w:r>
      <w:r>
        <w:t>São parâmetros urbanísticos de ocupação do solo urbano, dentre outros:</w:t>
      </w:r>
    </w:p>
    <w:p w:rsidR="00BE60FD" w:rsidRDefault="00BE0219">
      <w:pPr>
        <w:ind w:left="567" w:firstLine="0"/>
      </w:pPr>
      <w:r>
        <w:rPr>
          <w:b/>
        </w:rPr>
        <w:t>I -</w:t>
      </w:r>
      <w:r>
        <w:t xml:space="preserve"> coeficiente de aproveitamento (CA), dividido em:</w:t>
      </w:r>
    </w:p>
    <w:p w:rsidR="00BE60FD" w:rsidRDefault="00BE0219">
      <w:pPr>
        <w:numPr>
          <w:ilvl w:val="0"/>
          <w:numId w:val="8"/>
        </w:numPr>
        <w:ind w:firstLine="0"/>
      </w:pPr>
      <w:r>
        <w:t>coeficiente de aproveitamento básico (CABas);</w:t>
      </w:r>
    </w:p>
    <w:p w:rsidR="00BE60FD" w:rsidRDefault="00BE0219">
      <w:pPr>
        <w:numPr>
          <w:ilvl w:val="0"/>
          <w:numId w:val="8"/>
        </w:numPr>
        <w:ind w:firstLine="0"/>
      </w:pPr>
      <w:r>
        <w:t>coeficiente de aproveitamento máximo (CAMax);</w:t>
      </w:r>
    </w:p>
    <w:p w:rsidR="00BE60FD" w:rsidRDefault="00BE0219">
      <w:pPr>
        <w:numPr>
          <w:ilvl w:val="0"/>
          <w:numId w:val="8"/>
        </w:numPr>
        <w:spacing w:after="0" w:line="477" w:lineRule="auto"/>
        <w:ind w:firstLine="0"/>
      </w:pPr>
      <w:r>
        <w:rPr>
          <w:rFonts w:ascii="Calibri" w:eastAsia="Calibri" w:hAnsi="Calibri" w:cs="Calibri"/>
          <w:noProof/>
        </w:rPr>
        <mc:AlternateContent>
          <mc:Choice Requires="wpg">
            <w:drawing>
              <wp:anchor distT="0" distB="0" distL="114300" distR="114300" simplePos="0" relativeHeight="251667456"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88766" name="Group 188766"/>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660" name="Rectangle 660"/>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w:t>
                              </w:r>
                              <w:r>
                                <w:rPr>
                                  <w:rFonts w:ascii="Arial" w:eastAsia="Arial" w:hAnsi="Arial" w:cs="Arial"/>
                                  <w:sz w:val="16"/>
                                </w:rPr>
                                <w:t>://sempapel.piracicaba.sp.gov.br/atendimento/conferenciaDocumentos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88766" style="width:7.40002pt;height:612.296pt;position:absolute;mso-position-horizontal-relative:page;mso-position-horizontal:absolute;margin-left:584.556pt;mso-position-vertical-relative:page;margin-top:209.604pt;" coordsize="939,77761">
                <v:rect id="Rectangle 660"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68480" behindDoc="0" locked="0" layoutInCell="1" allowOverlap="1">
                <wp:simplePos x="0" y="0"/>
                <wp:positionH relativeFrom="page">
                  <wp:posOffset>7221982</wp:posOffset>
                </wp:positionH>
                <wp:positionV relativeFrom="page">
                  <wp:posOffset>264313</wp:posOffset>
                </wp:positionV>
                <wp:extent cx="93980" cy="10173818"/>
                <wp:effectExtent l="0" t="0" r="0" b="0"/>
                <wp:wrapSquare wrapText="bothSides"/>
                <wp:docPr id="188767" name="Group 188767"/>
                <wp:cNvGraphicFramePr/>
                <a:graphic xmlns:a="http://schemas.openxmlformats.org/drawingml/2006/main">
                  <a:graphicData uri="http://schemas.microsoft.com/office/word/2010/wordprocessingGroup">
                    <wpg:wgp>
                      <wpg:cNvGrpSpPr/>
                      <wpg:grpSpPr>
                        <a:xfrm>
                          <a:off x="0" y="0"/>
                          <a:ext cx="93980" cy="10173818"/>
                          <a:chOff x="0" y="0"/>
                          <a:chExt cx="93980" cy="10173818"/>
                        </a:xfrm>
                      </wpg:grpSpPr>
                      <wps:wsp>
                        <wps:cNvPr id="662" name="Rectangle 662"/>
                        <wps:cNvSpPr/>
                        <wps:spPr>
                          <a:xfrm rot="-5399999">
                            <a:off x="-6703091" y="3345731"/>
                            <a:ext cx="1353117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5 de 79 - Documento assinado digitalmente por FRANCISCO APARECIDO RAHAL FARHAT, ODAIR LUIZ DE MELO, HELIO DONIZETE ZANATTA,</w:t>
                              </w:r>
                              <w:r>
                                <w:rPr>
                                  <w:rFonts w:ascii="Arial" w:eastAsia="Arial" w:hAnsi="Arial" w:cs="Arial"/>
                                  <w:sz w:val="16"/>
                                </w:rPr>
                                <w:t xml:space="preserve">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88767" style="width:7.40002pt;height:801.088pt;position:absolute;mso-position-horizontal-relative:page;mso-position-horizontal:absolute;margin-left:568.66pt;mso-position-vertical-relative:page;margin-top:20.812pt;" coordsize="939,101738">
                <v:rect id="Rectangle 662" style="position:absolute;width:135311;height:1249;left:-67030;top:33457;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5 de 79 - Documento assinado digitalmente por FRANCISCO APARECIDO RAHAL FARHAT, ODAIR LUIZ DE MELO, HELIO DONIZETE ZANATTA, MARCELO MAGRO MAROUN, LUCIANO RODOVALDO CELÊNCIO, </w:t>
                        </w:r>
                      </w:p>
                    </w:txbxContent>
                  </v:textbox>
                </v:rect>
                <w10:wrap type="square"/>
              </v:group>
            </w:pict>
          </mc:Fallback>
        </mc:AlternateContent>
      </w:r>
      <w:r>
        <w:t xml:space="preserve">coeficiente de aproveitamento mínimo (CAmin); </w:t>
      </w:r>
      <w:r>
        <w:rPr>
          <w:b/>
        </w:rPr>
        <w:t>II -</w:t>
      </w:r>
      <w:r>
        <w:t xml:space="preserve"> taxa de ocupação máxima (TO);</w:t>
      </w:r>
    </w:p>
    <w:p w:rsidR="00BE60FD" w:rsidRDefault="00BE0219">
      <w:pPr>
        <w:numPr>
          <w:ilvl w:val="0"/>
          <w:numId w:val="9"/>
        </w:numPr>
        <w:ind w:right="2625" w:firstLine="0"/>
      </w:pPr>
      <w:r>
        <w:rPr>
          <w:b/>
        </w:rPr>
        <w:t>-</w:t>
      </w:r>
      <w:r>
        <w:t xml:space="preserve"> taxa permeabilidade do solo mínima (TP);</w:t>
      </w:r>
    </w:p>
    <w:p w:rsidR="00BE60FD" w:rsidRDefault="00BE0219">
      <w:pPr>
        <w:numPr>
          <w:ilvl w:val="0"/>
          <w:numId w:val="9"/>
        </w:numPr>
        <w:spacing w:after="0" w:line="477" w:lineRule="auto"/>
        <w:ind w:right="2625" w:firstLine="0"/>
      </w:pPr>
      <w:r>
        <w:rPr>
          <w:b/>
        </w:rPr>
        <w:t>-</w:t>
      </w:r>
      <w:r>
        <w:t xml:space="preserve"> dimensões e área mínima do lote; </w:t>
      </w:r>
      <w:r>
        <w:rPr>
          <w:b/>
        </w:rPr>
        <w:t>V -</w:t>
      </w:r>
      <w:r>
        <w:t xml:space="preserve"> gabarito de altura máxima (GAM);</w:t>
      </w:r>
    </w:p>
    <w:p w:rsidR="00BE60FD" w:rsidRDefault="00BE0219">
      <w:pPr>
        <w:ind w:left="567" w:firstLine="0"/>
      </w:pPr>
      <w:r>
        <w:rPr>
          <w:b/>
        </w:rPr>
        <w:t>VI -</w:t>
      </w:r>
      <w:r>
        <w:t xml:space="preserve"> recuos mínimos.</w:t>
      </w:r>
    </w:p>
    <w:p w:rsidR="00BE60FD" w:rsidRDefault="00BE0219">
      <w:pPr>
        <w:ind w:left="-14"/>
      </w:pPr>
      <w:r>
        <w:rPr>
          <w:b/>
        </w:rPr>
        <w:t>§ 1°</w:t>
      </w:r>
      <w:r>
        <w:t xml:space="preserve"> Os parâmetros de ocupação do solo urbano são definidos por Zona ou NUI e pelas restrições contidas nas Zonas Especiais e nas restrições convencionais ou particulares registradas em Cartório de Reg</w:t>
      </w:r>
      <w:r>
        <w:t>istro de Imóveis, conforme estabelecido nesta Lei Complementar e no PDD.</w:t>
      </w:r>
    </w:p>
    <w:p w:rsidR="00BE60FD" w:rsidRDefault="00BE0219">
      <w:pPr>
        <w:ind w:left="-14"/>
      </w:pPr>
      <w:r>
        <w:rPr>
          <w:b/>
        </w:rPr>
        <w:t>§ 2°</w:t>
      </w:r>
      <w:r>
        <w:t xml:space="preserve"> Os parâmetros para ocupação do solo são aqueles previstos no Quadro 1 e 2, do ANEXO I desta Lei Complementar.</w:t>
      </w:r>
    </w:p>
    <w:p w:rsidR="00BE60FD" w:rsidRDefault="00BE0219">
      <w:pPr>
        <w:ind w:left="-14"/>
      </w:pPr>
      <w:r>
        <w:rPr>
          <w:b/>
        </w:rPr>
        <w:t xml:space="preserve">§ 3° </w:t>
      </w:r>
      <w:r>
        <w:t>Os recuos mínimos são aqueles previstos no Quadro 3 e 4, do ANEXO I desta Lei Complementar.</w:t>
      </w:r>
    </w:p>
    <w:p w:rsidR="00BE60FD" w:rsidRDefault="00BE0219">
      <w:pPr>
        <w:ind w:left="567" w:firstLine="0"/>
      </w:pPr>
      <w:r>
        <w:rPr>
          <w:b/>
        </w:rPr>
        <w:t>§ 4°</w:t>
      </w:r>
      <w:r>
        <w:t xml:space="preserve"> O ANEXO II desta Lei Complementar apresenta graficamente os parâmetros urbanísticos.</w:t>
      </w:r>
    </w:p>
    <w:p w:rsidR="00BE60FD" w:rsidRDefault="00BE0219">
      <w:pPr>
        <w:ind w:left="567" w:firstLine="0"/>
      </w:pPr>
      <w:r>
        <w:rPr>
          <w:b/>
        </w:rPr>
        <w:t>§ 5°</w:t>
      </w:r>
      <w:r>
        <w:t xml:space="preserve"> Os imóveis devem ter frente para via pública oficial.</w:t>
      </w:r>
    </w:p>
    <w:p w:rsidR="00BE60FD" w:rsidRDefault="00BE0219">
      <w:pPr>
        <w:ind w:left="-14"/>
      </w:pPr>
      <w:r>
        <w:rPr>
          <w:b/>
        </w:rPr>
        <w:t>§ 6º</w:t>
      </w:r>
      <w:r>
        <w:t xml:space="preserve"> Os terreno</w:t>
      </w:r>
      <w:r>
        <w:t>s oriundos de parcelamento do solo em Perímetro Rural, classificados como Núcleo Urbano Informal (NUI), devem atender aos parâmetros de parcelamento, uso e ocupação do solo deste zoneamento.</w:t>
      </w:r>
    </w:p>
    <w:p w:rsidR="00BE60FD" w:rsidRDefault="00BE0219">
      <w:pPr>
        <w:spacing w:after="127" w:line="259" w:lineRule="auto"/>
        <w:ind w:left="10" w:right="-15" w:hanging="10"/>
        <w:jc w:val="right"/>
      </w:pPr>
      <w:r>
        <w:rPr>
          <w:b/>
        </w:rPr>
        <w:t>5</w:t>
      </w:r>
    </w:p>
    <w:p w:rsidR="00BE60FD" w:rsidRDefault="00BE0219">
      <w:pPr>
        <w:pStyle w:val="Ttulo1"/>
        <w:ind w:left="1302" w:right="334"/>
      </w:pPr>
      <w:r>
        <w:t>Pg. Original: 275</w:t>
      </w:r>
    </w:p>
    <w:p w:rsidR="00BE60FD" w:rsidRDefault="00BE0219">
      <w:pPr>
        <w:ind w:left="-14"/>
      </w:pPr>
      <w:r>
        <w:rPr>
          <w:b/>
        </w:rPr>
        <w:t>Art. 12.</w:t>
      </w:r>
      <w:r>
        <w:t xml:space="preserve"> O gabarito de altura máxima (GAM) da</w:t>
      </w:r>
      <w:r>
        <w:t xml:space="preserve"> edificação será calculado pela distância entre o pavimento térreo até a laje de cobertura.</w:t>
      </w:r>
    </w:p>
    <w:p w:rsidR="00BE60FD" w:rsidRDefault="00BE0219">
      <w:pPr>
        <w:ind w:left="-14"/>
      </w:pPr>
      <w:r>
        <w:rPr>
          <w:b/>
        </w:rPr>
        <w:t xml:space="preserve">Parágrafo único. </w:t>
      </w:r>
      <w:r>
        <w:t xml:space="preserve"> A reforma e ampliação das edificações existentes com gabarito maior que o estabelecido por esta Lei Complementar e/ou edificações com alturas maio</w:t>
      </w:r>
      <w:r>
        <w:t>res nas divisas, ficam dispensadas da observação do GAM de que trata este artigo, desde que não excedam as alturas do existente.</w:t>
      </w:r>
    </w:p>
    <w:p w:rsidR="00BE60FD" w:rsidRDefault="00BE0219">
      <w:pPr>
        <w:ind w:left="567" w:firstLine="0"/>
      </w:pPr>
      <w:r>
        <w:rPr>
          <w:b/>
        </w:rPr>
        <w:t>Art. 13.</w:t>
      </w:r>
      <w:r>
        <w:t xml:space="preserve"> Não serão computadas na taxa de ocupação:</w:t>
      </w:r>
    </w:p>
    <w:p w:rsidR="00BE60FD" w:rsidRDefault="00BE0219">
      <w:pPr>
        <w:numPr>
          <w:ilvl w:val="0"/>
          <w:numId w:val="10"/>
        </w:numPr>
      </w:pPr>
      <w:r>
        <w:rPr>
          <w:b/>
        </w:rPr>
        <w:t>-</w:t>
      </w:r>
      <w:r>
        <w:t xml:space="preserve"> as piscinas descobertas;</w:t>
      </w:r>
    </w:p>
    <w:p w:rsidR="00BE60FD" w:rsidRDefault="00BE0219">
      <w:pPr>
        <w:numPr>
          <w:ilvl w:val="0"/>
          <w:numId w:val="10"/>
        </w:numPr>
      </w:pPr>
      <w:r>
        <w:rPr>
          <w:b/>
        </w:rPr>
        <w:t>-</w:t>
      </w:r>
      <w:r>
        <w:t xml:space="preserve"> a casa de máquinas dos elevadores e das piscina</w:t>
      </w:r>
      <w:r>
        <w:t>s e os barriletes;</w:t>
      </w:r>
    </w:p>
    <w:p w:rsidR="00BE60FD" w:rsidRDefault="00BE0219">
      <w:pPr>
        <w:numPr>
          <w:ilvl w:val="0"/>
          <w:numId w:val="10"/>
        </w:numPr>
      </w:pPr>
      <w:r>
        <w:rPr>
          <w:b/>
        </w:rPr>
        <w:t>-</w:t>
      </w:r>
      <w:r>
        <w:t xml:space="preserve"> os beirais ou marquises com largura máxima de 0,70 m (setenta centímetros);</w:t>
      </w:r>
    </w:p>
    <w:p w:rsidR="00BE60FD" w:rsidRDefault="00BE0219">
      <w:pPr>
        <w:numPr>
          <w:ilvl w:val="0"/>
          <w:numId w:val="10"/>
        </w:numPr>
      </w:pPr>
      <w:r>
        <w:rPr>
          <w:b/>
        </w:rPr>
        <w:t xml:space="preserve">- </w:t>
      </w:r>
      <w:r>
        <w:t xml:space="preserve">os subsolos utilizados para estacionamento de veículos, exceto edifícios garagens, desde que não aflorem acima do nível do logradouro público, em seu acesso </w:t>
      </w:r>
      <w:r>
        <w:t>e demais divisas e, no máximo, 1,20 m do nível da entrada principal, respeitada a taxa de permeabilidade.</w:t>
      </w:r>
    </w:p>
    <w:p w:rsidR="00BE60FD" w:rsidRDefault="00BE0219">
      <w:pPr>
        <w:numPr>
          <w:ilvl w:val="0"/>
          <w:numId w:val="10"/>
        </w:numPr>
      </w:pPr>
      <w:r>
        <w:rPr>
          <w:b/>
        </w:rPr>
        <w:t>-</w:t>
      </w:r>
      <w:r>
        <w:t xml:space="preserve"> os sobressolos para estacionamento de veículos, exceto edifícios garagens, e com GAM de, no máximo, 9,00m.</w:t>
      </w:r>
    </w:p>
    <w:p w:rsidR="00BE60FD" w:rsidRDefault="00BE0219">
      <w:pPr>
        <w:ind w:left="-14"/>
      </w:pPr>
      <w:r>
        <w:rPr>
          <w:b/>
        </w:rPr>
        <w:t>Parágrafo único.</w:t>
      </w:r>
      <w:r>
        <w:t xml:space="preserve"> As edificações destinada</w:t>
      </w:r>
      <w:r>
        <w:t xml:space="preserve">s às atividades agrosilvopastoris, localizadas na Macrozona de Restrição Urbana - MRU, na Macrozona de Contenção Urbana - MCU e nos NUIs não serão computadas na taxa de ocupação, respeitada a taxa de permeabilidade mínima exigida para a respectiva zona da </w:t>
      </w:r>
      <w:r>
        <w:t>Área Urbana e dos NUIs.</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669504"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89292" name="Group 189292"/>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785" name="Rectangle 785"/>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89292" style="width:7.40002pt;height:612.296pt;position:absolute;mso-position-horizontal-relative:page;mso-position-horizontal:absolute;margin-left:584.556pt;mso-position-vertical-relative:page;margin-top:209.604pt;" coordsize="939,77761">
                <v:rect id="Rectangle 785"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70528" behindDoc="0" locked="0" layoutInCell="1" allowOverlap="1">
                <wp:simplePos x="0" y="0"/>
                <wp:positionH relativeFrom="page">
                  <wp:posOffset>7221982</wp:posOffset>
                </wp:positionH>
                <wp:positionV relativeFrom="page">
                  <wp:posOffset>264313</wp:posOffset>
                </wp:positionV>
                <wp:extent cx="93980" cy="10173818"/>
                <wp:effectExtent l="0" t="0" r="0" b="0"/>
                <wp:wrapSquare wrapText="bothSides"/>
                <wp:docPr id="189293" name="Group 189293"/>
                <wp:cNvGraphicFramePr/>
                <a:graphic xmlns:a="http://schemas.openxmlformats.org/drawingml/2006/main">
                  <a:graphicData uri="http://schemas.microsoft.com/office/word/2010/wordprocessingGroup">
                    <wpg:wgp>
                      <wpg:cNvGrpSpPr/>
                      <wpg:grpSpPr>
                        <a:xfrm>
                          <a:off x="0" y="0"/>
                          <a:ext cx="93980" cy="10173818"/>
                          <a:chOff x="0" y="0"/>
                          <a:chExt cx="93980" cy="10173818"/>
                        </a:xfrm>
                      </wpg:grpSpPr>
                      <wps:wsp>
                        <wps:cNvPr id="787" name="Rectangle 787"/>
                        <wps:cNvSpPr/>
                        <wps:spPr>
                          <a:xfrm rot="-5399999">
                            <a:off x="-6703091" y="3345731"/>
                            <a:ext cx="1353117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6 de 79 - Documento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89293" style="width:7.40002pt;height:801.088pt;position:absolute;mso-position-horizontal-relative:page;mso-position-horizontal:absolute;margin-left:568.66pt;mso-position-vertical-relative:page;margin-top:20.812pt;" coordsize="939,101738">
                <v:rect id="Rectangle 787" style="position:absolute;width:135311;height:1249;left:-67030;top:33457;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6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Art. 14.</w:t>
      </w:r>
      <w:r>
        <w:t xml:space="preserve"> O Coeficiente de Aproveitamento corresponde a área computável da ed</w:t>
      </w:r>
      <w:r>
        <w:t>ificação, desconsideradas as áreas não computáveis a seguir descritas:</w:t>
      </w:r>
    </w:p>
    <w:p w:rsidR="00BE60FD" w:rsidRDefault="00BE0219">
      <w:pPr>
        <w:numPr>
          <w:ilvl w:val="0"/>
          <w:numId w:val="11"/>
        </w:numPr>
      </w:pPr>
      <w:r>
        <w:rPr>
          <w:b/>
        </w:rPr>
        <w:t xml:space="preserve">- </w:t>
      </w:r>
      <w:r>
        <w:t>as áreas de fosso de elevador e de escada de circulação da edificação, em qualquer pavimento e área de circulação dos halls dos pavimentos tipo, lixeiras e áreas de uso comum da edifi</w:t>
      </w:r>
      <w:r>
        <w:t>cação;</w:t>
      </w:r>
    </w:p>
    <w:p w:rsidR="00BE60FD" w:rsidRDefault="00BE0219">
      <w:pPr>
        <w:numPr>
          <w:ilvl w:val="0"/>
          <w:numId w:val="11"/>
        </w:numPr>
      </w:pPr>
      <w:r>
        <w:rPr>
          <w:b/>
        </w:rPr>
        <w:t xml:space="preserve">- </w:t>
      </w:r>
      <w:r>
        <w:t>as áreas técnicas, sem permanência humana, destinadas para instalações e equipamentos;</w:t>
      </w:r>
    </w:p>
    <w:p w:rsidR="00BE60FD" w:rsidRDefault="00BE0219">
      <w:pPr>
        <w:numPr>
          <w:ilvl w:val="0"/>
          <w:numId w:val="11"/>
        </w:numPr>
      </w:pPr>
      <w:r>
        <w:rPr>
          <w:b/>
        </w:rPr>
        <w:t>-</w:t>
      </w:r>
      <w:r>
        <w:t xml:space="preserve"> nos edifícios-garagem de condomínios, as áreas cobertas em qualquer pavimento ocupadas por circulação, manobra e estacionamento de veículos até GAM 9,00 (nove</w:t>
      </w:r>
      <w:r>
        <w:t>) metros, respeitado o limite de 5% (cinco por cento) do valor correspondente à área total da edificação;</w:t>
      </w:r>
    </w:p>
    <w:p w:rsidR="00BE60FD" w:rsidRDefault="00BE0219">
      <w:pPr>
        <w:numPr>
          <w:ilvl w:val="0"/>
          <w:numId w:val="11"/>
        </w:numPr>
      </w:pPr>
      <w:r>
        <w:rPr>
          <w:b/>
        </w:rPr>
        <w:t>-</w:t>
      </w:r>
      <w:r>
        <w:t xml:space="preserve"> dois sobressolos de estacionamento, além do pavimento térreo, desde que não ultrapassem o GAM de 9,00m, contados da altura em relação ao nível dos i</w:t>
      </w:r>
      <w:r>
        <w:t>móveis lindeiros ou logradouro público;</w:t>
      </w:r>
    </w:p>
    <w:p w:rsidR="00BE60FD" w:rsidRDefault="00BE0219">
      <w:pPr>
        <w:numPr>
          <w:ilvl w:val="0"/>
          <w:numId w:val="11"/>
        </w:numPr>
      </w:pPr>
      <w:r>
        <w:rPr>
          <w:b/>
        </w:rPr>
        <w:t>–</w:t>
      </w:r>
      <w:r>
        <w:t xml:space="preserve"> subsolos, quando destinados a estacionamento em terrenos em declive;</w:t>
      </w:r>
    </w:p>
    <w:p w:rsidR="00BE60FD" w:rsidRDefault="00BE0219">
      <w:pPr>
        <w:numPr>
          <w:ilvl w:val="0"/>
          <w:numId w:val="11"/>
        </w:numPr>
      </w:pPr>
      <w:r>
        <w:rPr>
          <w:b/>
        </w:rPr>
        <w:t>-</w:t>
      </w:r>
      <w:r>
        <w:t xml:space="preserve"> varanda de uso exclusivo da unidade autônoma, equivalente a 10% (dez por cento) da área total do apartamento, sendo computado apenas o excedente;</w:t>
      </w:r>
    </w:p>
    <w:p w:rsidR="00BE60FD" w:rsidRDefault="00BE0219">
      <w:pPr>
        <w:numPr>
          <w:ilvl w:val="0"/>
          <w:numId w:val="11"/>
        </w:numPr>
      </w:pPr>
      <w:r>
        <w:rPr>
          <w:b/>
        </w:rPr>
        <w:t>-</w:t>
      </w:r>
      <w:r>
        <w:t xml:space="preserve"> estufas, sombrites, toldos de lona ou policarbonato, coberturas retráteis e articuláveis e pérgolas coberta</w:t>
      </w:r>
      <w:r>
        <w:t>s (exceto com telha cerâmica ou metálica), desde que sejam utilizadas:</w:t>
      </w:r>
    </w:p>
    <w:p w:rsidR="00BE60FD" w:rsidRDefault="00BE0219">
      <w:pPr>
        <w:numPr>
          <w:ilvl w:val="0"/>
          <w:numId w:val="12"/>
        </w:numPr>
      </w:pPr>
      <w:r>
        <w:t>apenas para acessos às edificações plurifamiliares;</w:t>
      </w:r>
    </w:p>
    <w:p w:rsidR="00BE60FD" w:rsidRDefault="00BE0219">
      <w:pPr>
        <w:numPr>
          <w:ilvl w:val="0"/>
          <w:numId w:val="12"/>
        </w:numPr>
        <w:spacing w:after="513"/>
      </w:pPr>
      <w:r>
        <w:t>em atividades residenciais unifamiliares e plurifamiliares, respeitando a área máxima de 12m², com exceção dos acessos de pedestres e</w:t>
      </w:r>
      <w:r>
        <w:t xml:space="preserve"> que as laterais do ambiente não sejam fechadas, exceto garagem de veículos;</w:t>
      </w:r>
    </w:p>
    <w:p w:rsidR="00BE60FD" w:rsidRDefault="00BE0219">
      <w:pPr>
        <w:spacing w:after="127" w:line="259" w:lineRule="auto"/>
        <w:ind w:left="10" w:right="-15" w:hanging="10"/>
        <w:jc w:val="right"/>
      </w:pPr>
      <w:r>
        <w:rPr>
          <w:b/>
        </w:rPr>
        <w:t>6</w:t>
      </w:r>
    </w:p>
    <w:p w:rsidR="00BE60FD" w:rsidRDefault="00BE0219">
      <w:pPr>
        <w:pStyle w:val="Ttulo1"/>
        <w:ind w:left="1302" w:right="334"/>
      </w:pPr>
      <w:r>
        <w:t>Pg. Original: 276</w:t>
      </w:r>
    </w:p>
    <w:p w:rsidR="00BE60FD" w:rsidRDefault="00BE0219">
      <w:pPr>
        <w:numPr>
          <w:ilvl w:val="0"/>
          <w:numId w:val="13"/>
        </w:numPr>
        <w:spacing w:after="8"/>
        <w:ind w:hanging="283"/>
      </w:pPr>
      <w:r>
        <w:t xml:space="preserve">no recuo frontal de escolas, igrejas, teatros, cinemas, salões de festas e eventos ou atividades </w:t>
      </w:r>
    </w:p>
    <w:p w:rsidR="00BE60FD" w:rsidRDefault="00BE0219">
      <w:pPr>
        <w:ind w:left="-14" w:firstLine="0"/>
      </w:pPr>
      <w:r>
        <w:t>afins;</w:t>
      </w:r>
    </w:p>
    <w:p w:rsidR="00BE60FD" w:rsidRDefault="00BE0219">
      <w:pPr>
        <w:numPr>
          <w:ilvl w:val="0"/>
          <w:numId w:val="13"/>
        </w:numPr>
        <w:spacing w:after="8"/>
        <w:ind w:hanging="283"/>
      </w:pPr>
      <w:r>
        <w:t>sobre o estacionamento de veículos que estejam localiz</w:t>
      </w:r>
      <w:r>
        <w:t xml:space="preserve">ados no pavimento térreo em prédios </w:t>
      </w:r>
    </w:p>
    <w:p w:rsidR="00BE60FD" w:rsidRDefault="00BE0219">
      <w:pPr>
        <w:ind w:left="-14" w:firstLine="0"/>
      </w:pPr>
      <w:r>
        <w:t>plurifamiliares, comerciais ou prestação de serviços.</w:t>
      </w:r>
    </w:p>
    <w:p w:rsidR="00BE60FD" w:rsidRDefault="00BE0219">
      <w:pPr>
        <w:ind w:left="-14"/>
      </w:pPr>
      <w:r>
        <w:rPr>
          <w:b/>
        </w:rPr>
        <w:t>§ 1º</w:t>
      </w:r>
      <w:r>
        <w:t xml:space="preserve"> As coberturas de que trata o inciso VII deste artigo serão permitidas em usos residenciais unifamiliares ou em atividades comerciais com a finalidade de cobertu</w:t>
      </w:r>
      <w:r>
        <w:t>ra de público para consumação no estabelecimento, desde que computadas para fins de apuração do CAMax.</w:t>
      </w:r>
    </w:p>
    <w:p w:rsidR="00BE60FD" w:rsidRDefault="00BE0219">
      <w:pPr>
        <w:ind w:left="-14"/>
      </w:pPr>
      <w:r>
        <w:rPr>
          <w:b/>
        </w:rPr>
        <w:t>§ 2º</w:t>
      </w:r>
      <w:r>
        <w:t xml:space="preserve"> As coberturas de que trata o inciso VII deverão estar devidamente identificadas e especificadas em projeto e não serão computadas como área construí</w:t>
      </w:r>
      <w:r>
        <w:t>da no total do projeto.</w:t>
      </w:r>
    </w:p>
    <w:p w:rsidR="00BE60FD" w:rsidRDefault="00BE0219">
      <w:pPr>
        <w:ind w:left="-14"/>
      </w:pPr>
      <w:r>
        <w:rPr>
          <w:b/>
        </w:rPr>
        <w:t>Art. 15.</w:t>
      </w:r>
      <w:r>
        <w:t xml:space="preserve">  São parâmetros qualificadores da ocupação, de modo a promover melhor relação e proporção entre espaços públicos e privados:</w:t>
      </w:r>
    </w:p>
    <w:p w:rsidR="00BE60FD" w:rsidRDefault="00BE0219">
      <w:pPr>
        <w:numPr>
          <w:ilvl w:val="0"/>
          <w:numId w:val="14"/>
        </w:numPr>
      </w:pPr>
      <w:r>
        <w:rPr>
          <w:b/>
        </w:rPr>
        <w:t>-</w:t>
      </w:r>
      <w:r>
        <w:t xml:space="preserve"> fruição pública;</w:t>
      </w:r>
    </w:p>
    <w:p w:rsidR="00BE60FD" w:rsidRDefault="00BE0219">
      <w:pPr>
        <w:numPr>
          <w:ilvl w:val="0"/>
          <w:numId w:val="14"/>
        </w:numPr>
      </w:pPr>
      <w:r>
        <w:rPr>
          <w:b/>
        </w:rPr>
        <w:t>-</w:t>
      </w:r>
      <w:r>
        <w:t xml:space="preserve"> fachada ativa;</w:t>
      </w:r>
    </w:p>
    <w:p w:rsidR="00BE60FD" w:rsidRDefault="00BE0219">
      <w:pPr>
        <w:numPr>
          <w:ilvl w:val="0"/>
          <w:numId w:val="14"/>
        </w:numPr>
      </w:pPr>
      <w:r>
        <w:rPr>
          <w:b/>
        </w:rPr>
        <w:t xml:space="preserve">- </w:t>
      </w:r>
      <w:r>
        <w:t>permeabilidade visual do alinhamento do lote;</w:t>
      </w:r>
    </w:p>
    <w:p w:rsidR="00BE60FD" w:rsidRDefault="00BE0219">
      <w:pPr>
        <w:numPr>
          <w:ilvl w:val="0"/>
          <w:numId w:val="14"/>
        </w:numPr>
      </w:pPr>
      <w:r>
        <w:rPr>
          <w:b/>
        </w:rPr>
        <w:t>-</w:t>
      </w:r>
      <w:r>
        <w:t xml:space="preserve"> destinação de área para alargamento do logradouro público a partir do alinhamento projetado, se houver.</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671552"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89526" name="Group 189526"/>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914" name="Rectangle 914"/>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w:t>
                              </w:r>
                              <w:r>
                                <w:rPr>
                                  <w:rFonts w:ascii="Arial" w:eastAsia="Arial" w:hAnsi="Arial" w:cs="Arial"/>
                                  <w:sz w:val="16"/>
                                </w:rPr>
                                <w: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89526" style="width:7.40002pt;height:612.296pt;position:absolute;mso-position-horizontal-relative:page;mso-position-horizontal:absolute;margin-left:584.556pt;mso-position-vertical-relative:page;margin-top:209.604pt;" coordsize="939,77761">
                <v:rect id="Rectangle 914"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72576" behindDoc="0" locked="0" layoutInCell="1" allowOverlap="1">
                <wp:simplePos x="0" y="0"/>
                <wp:positionH relativeFrom="page">
                  <wp:posOffset>7221982</wp:posOffset>
                </wp:positionH>
                <wp:positionV relativeFrom="page">
                  <wp:posOffset>264313</wp:posOffset>
                </wp:positionV>
                <wp:extent cx="93980" cy="10173818"/>
                <wp:effectExtent l="0" t="0" r="0" b="0"/>
                <wp:wrapSquare wrapText="bothSides"/>
                <wp:docPr id="189527" name="Group 189527"/>
                <wp:cNvGraphicFramePr/>
                <a:graphic xmlns:a="http://schemas.openxmlformats.org/drawingml/2006/main">
                  <a:graphicData uri="http://schemas.microsoft.com/office/word/2010/wordprocessingGroup">
                    <wpg:wgp>
                      <wpg:cNvGrpSpPr/>
                      <wpg:grpSpPr>
                        <a:xfrm>
                          <a:off x="0" y="0"/>
                          <a:ext cx="93980" cy="10173818"/>
                          <a:chOff x="0" y="0"/>
                          <a:chExt cx="93980" cy="10173818"/>
                        </a:xfrm>
                      </wpg:grpSpPr>
                      <wps:wsp>
                        <wps:cNvPr id="916" name="Rectangle 916"/>
                        <wps:cNvSpPr/>
                        <wps:spPr>
                          <a:xfrm rot="-5399999">
                            <a:off x="-6703091" y="3345731"/>
                            <a:ext cx="1353117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7 de 79 - Documento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89527" style="width:7.40002pt;height:801.088pt;position:absolute;mso-position-horizontal-relative:page;mso-position-horizontal:absolute;margin-left:568.66pt;mso-position-vertical-relative:page;margin-top:20.812pt;" coordsize="939,101738">
                <v:rect id="Rectangle 916" style="position:absolute;width:135311;height:1249;left:-67030;top:33457;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7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1°</w:t>
      </w:r>
      <w:r>
        <w:t xml:space="preserve"> A área </w:t>
      </w:r>
      <w:r>
        <w:t>de fruição pública não poderá ser fechada à circulação de pedestres, nem ter controle de acesso em qualquer horário e deverá ter largura mínima de 4m (quatro metros), tratamento paisagístico que atenda às normas técnicas pertinentes à acessibilidade univer</w:t>
      </w:r>
      <w:r>
        <w:t>sal e nas áreas de circulação pública deverá adotar o mesmo tipo de pavimentação da calçada defronte ao lote.</w:t>
      </w:r>
    </w:p>
    <w:p w:rsidR="00BE60FD" w:rsidRDefault="00BE0219">
      <w:pPr>
        <w:ind w:left="-14"/>
      </w:pPr>
      <w:r>
        <w:rPr>
          <w:b/>
        </w:rPr>
        <w:t>§ 2°</w:t>
      </w:r>
      <w:r>
        <w:t xml:space="preserve">  A fachada ativa ocupada por uso não residencial, localizada no nível do logradouro público, deverá estar contida na faixa de 5m (cinco metro</w:t>
      </w:r>
      <w:r>
        <w:t>s) a partir do alinhamento do lote, medida em projeção ortogonal da extensão horizontal e ter aberturas para o logradouro público, tais como portas, janelas e vitrines com, no mínimo, 1 (um) acesso direto ao logradouro a cada 10m (dez metros) de testada, a</w:t>
      </w:r>
      <w:r>
        <w:t xml:space="preserve"> fim de evitar a formação de planos fechados, sem permeabilidade visual na interface entre as construções e o logradouro, de modo a dinamizar o logradouro público.</w:t>
      </w:r>
    </w:p>
    <w:p w:rsidR="00BE60FD" w:rsidRDefault="00BE0219">
      <w:pPr>
        <w:ind w:left="-14"/>
      </w:pPr>
      <w:r>
        <w:rPr>
          <w:b/>
        </w:rPr>
        <w:t xml:space="preserve">§ 3° </w:t>
      </w:r>
      <w:r>
        <w:t>O recuo entre a fachada ativa e o logradouro público deve estar fisicamente integrado a</w:t>
      </w:r>
      <w:r>
        <w:t>o logradouro, com acesso irrestrito, não podendo ser fechado com muros ou grades ao longo de toda a sua extensão, nem ser ocupado por vagas de garagem ou usado para manobra de veículos, carga e descarga ou embarque e desembarque de passageiros.</w:t>
      </w:r>
    </w:p>
    <w:p w:rsidR="00BE60FD" w:rsidRDefault="00BE0219">
      <w:pPr>
        <w:ind w:left="-14"/>
      </w:pPr>
      <w:r>
        <w:rPr>
          <w:b/>
        </w:rPr>
        <w:t>Art. 16.</w:t>
      </w:r>
      <w:r>
        <w:t xml:space="preserve"> Nã</w:t>
      </w:r>
      <w:r>
        <w:t>o estão sujeitos ao atendimento das áreas e dimensões máximas estabelecidas no Quadro 1 do ANEXO I, da presente Lei Complementar, desde que haja parecer favorável da Secretaria Municipal de Segurança Pública, Trânsito e Transportes, as edificações destinad</w:t>
      </w:r>
      <w:r>
        <w:t xml:space="preserve">as aos seguintes usos: </w:t>
      </w:r>
    </w:p>
    <w:p w:rsidR="00BE60FD" w:rsidRDefault="00BE0219">
      <w:pPr>
        <w:numPr>
          <w:ilvl w:val="0"/>
          <w:numId w:val="15"/>
        </w:numPr>
        <w:ind w:hanging="312"/>
      </w:pPr>
      <w:r>
        <w:rPr>
          <w:b/>
        </w:rPr>
        <w:t>-</w:t>
      </w:r>
      <w:r>
        <w:t xml:space="preserve"> atividades de serviços públicos;</w:t>
      </w:r>
    </w:p>
    <w:p w:rsidR="00BE60FD" w:rsidRDefault="00BE0219">
      <w:pPr>
        <w:numPr>
          <w:ilvl w:val="0"/>
          <w:numId w:val="15"/>
        </w:numPr>
        <w:ind w:hanging="312"/>
      </w:pPr>
      <w:r>
        <w:rPr>
          <w:b/>
        </w:rPr>
        <w:t>-</w:t>
      </w:r>
      <w:r>
        <w:t xml:space="preserve"> base militar, corpo de bombeiros e similares;</w:t>
      </w:r>
    </w:p>
    <w:p w:rsidR="00BE60FD" w:rsidRDefault="00BE0219">
      <w:pPr>
        <w:numPr>
          <w:ilvl w:val="0"/>
          <w:numId w:val="15"/>
        </w:numPr>
        <w:ind w:hanging="312"/>
      </w:pPr>
      <w:r>
        <w:rPr>
          <w:b/>
        </w:rPr>
        <w:t>-</w:t>
      </w:r>
      <w:r>
        <w:t xml:space="preserve"> cemitérios;</w:t>
      </w:r>
    </w:p>
    <w:p w:rsidR="00BE60FD" w:rsidRDefault="00BE0219">
      <w:pPr>
        <w:numPr>
          <w:ilvl w:val="0"/>
          <w:numId w:val="15"/>
        </w:numPr>
        <w:ind w:hanging="312"/>
      </w:pPr>
      <w:r>
        <w:rPr>
          <w:b/>
        </w:rPr>
        <w:t>-</w:t>
      </w:r>
      <w:r>
        <w:t xml:space="preserve"> clubes esportivos e clubes de campo;</w:t>
      </w:r>
    </w:p>
    <w:p w:rsidR="00BE60FD" w:rsidRDefault="00BE0219">
      <w:pPr>
        <w:numPr>
          <w:ilvl w:val="0"/>
          <w:numId w:val="15"/>
        </w:numPr>
        <w:ind w:hanging="312"/>
      </w:pPr>
      <w:r>
        <w:rPr>
          <w:b/>
        </w:rPr>
        <w:t>-</w:t>
      </w:r>
      <w:r>
        <w:t xml:space="preserve"> estádios;</w:t>
      </w:r>
    </w:p>
    <w:p w:rsidR="00BE60FD" w:rsidRDefault="00BE0219">
      <w:pPr>
        <w:numPr>
          <w:ilvl w:val="0"/>
          <w:numId w:val="15"/>
        </w:numPr>
        <w:ind w:hanging="312"/>
      </w:pPr>
      <w:r>
        <w:rPr>
          <w:b/>
        </w:rPr>
        <w:t>-</w:t>
      </w:r>
      <w:r>
        <w:t xml:space="preserve"> centros de convenções, hotel, pousada;</w:t>
      </w:r>
    </w:p>
    <w:p w:rsidR="00BE60FD" w:rsidRDefault="00BE0219">
      <w:pPr>
        <w:spacing w:after="127" w:line="259" w:lineRule="auto"/>
        <w:ind w:left="10" w:right="-15" w:hanging="10"/>
        <w:jc w:val="right"/>
      </w:pPr>
      <w:r>
        <w:rPr>
          <w:b/>
        </w:rPr>
        <w:t>7</w:t>
      </w:r>
    </w:p>
    <w:p w:rsidR="00BE60FD" w:rsidRDefault="00BE0219">
      <w:pPr>
        <w:pStyle w:val="Ttulo1"/>
        <w:ind w:left="1302" w:right="334"/>
      </w:pPr>
      <w:r>
        <w:t>Pg. Original: 277</w:t>
      </w:r>
    </w:p>
    <w:p w:rsidR="00BE60FD" w:rsidRDefault="00BE0219">
      <w:pPr>
        <w:numPr>
          <w:ilvl w:val="0"/>
          <w:numId w:val="16"/>
        </w:numPr>
        <w:ind w:hanging="471"/>
      </w:pPr>
      <w:r>
        <w:rPr>
          <w:b/>
        </w:rPr>
        <w:t>-</w:t>
      </w:r>
      <w:r>
        <w:t xml:space="preserve"> hospitais e estabelecimentos de ensino;</w:t>
      </w:r>
    </w:p>
    <w:p w:rsidR="00BE60FD" w:rsidRDefault="00BE0219">
      <w:pPr>
        <w:numPr>
          <w:ilvl w:val="0"/>
          <w:numId w:val="16"/>
        </w:numPr>
        <w:ind w:hanging="471"/>
      </w:pPr>
      <w:r>
        <w:rPr>
          <w:b/>
        </w:rPr>
        <w:t>-</w:t>
      </w:r>
      <w:r>
        <w:t xml:space="preserve"> hipermercado, supermercado, atacadista;</w:t>
      </w:r>
    </w:p>
    <w:p w:rsidR="00BE60FD" w:rsidRDefault="00BE0219">
      <w:pPr>
        <w:numPr>
          <w:ilvl w:val="0"/>
          <w:numId w:val="16"/>
        </w:numPr>
        <w:ind w:hanging="471"/>
      </w:pPr>
      <w:r>
        <w:rPr>
          <w:b/>
        </w:rPr>
        <w:t>-</w:t>
      </w:r>
      <w:r>
        <w:t xml:space="preserve"> indústrias;</w:t>
      </w:r>
    </w:p>
    <w:p w:rsidR="00BE60FD" w:rsidRDefault="00BE0219">
      <w:pPr>
        <w:numPr>
          <w:ilvl w:val="0"/>
          <w:numId w:val="16"/>
        </w:numPr>
        <w:ind w:hanging="471"/>
      </w:pPr>
      <w:r>
        <w:rPr>
          <w:b/>
        </w:rPr>
        <w:t>-</w:t>
      </w:r>
      <w:r>
        <w:t xml:space="preserve"> templos religiosos.</w:t>
      </w:r>
    </w:p>
    <w:p w:rsidR="00BE60FD" w:rsidRDefault="00BE0219">
      <w:pPr>
        <w:spacing w:after="0" w:line="265" w:lineRule="auto"/>
        <w:ind w:left="577" w:right="567" w:hanging="10"/>
        <w:jc w:val="center"/>
      </w:pPr>
      <w:r>
        <w:rPr>
          <w:b/>
        </w:rPr>
        <w:t>CAPÍTULO II</w:t>
      </w:r>
    </w:p>
    <w:p w:rsidR="00BE60FD" w:rsidRDefault="00BE0219">
      <w:pPr>
        <w:spacing w:after="225" w:line="265" w:lineRule="auto"/>
        <w:ind w:left="577" w:right="567" w:hanging="10"/>
        <w:jc w:val="center"/>
      </w:pPr>
      <w:r>
        <w:rPr>
          <w:b/>
        </w:rPr>
        <w:t>DO USO DO SOLO</w:t>
      </w:r>
    </w:p>
    <w:p w:rsidR="00BE60FD" w:rsidRDefault="00BE0219">
      <w:pPr>
        <w:spacing w:after="0" w:line="265" w:lineRule="auto"/>
        <w:ind w:left="577" w:right="567" w:hanging="10"/>
        <w:jc w:val="center"/>
      </w:pPr>
      <w:r>
        <w:rPr>
          <w:b/>
        </w:rPr>
        <w:t>Seção I</w:t>
      </w:r>
    </w:p>
    <w:p w:rsidR="00BE60FD" w:rsidRDefault="00BE0219">
      <w:pPr>
        <w:spacing w:after="225" w:line="265" w:lineRule="auto"/>
        <w:ind w:left="577" w:right="567" w:hanging="10"/>
        <w:jc w:val="center"/>
      </w:pPr>
      <w:r>
        <w:rPr>
          <w:b/>
        </w:rPr>
        <w:t>Das Categorias de Uso</w:t>
      </w:r>
    </w:p>
    <w:p w:rsidR="00BE60FD" w:rsidRDefault="00BE0219">
      <w:pPr>
        <w:ind w:left="-14"/>
      </w:pPr>
      <w:r>
        <w:rPr>
          <w:b/>
        </w:rPr>
        <w:t>Art. 17.</w:t>
      </w:r>
      <w:r>
        <w:t xml:space="preserve">  Para efeito de aplicação desta Lei Complementar, os usos e atividades </w:t>
      </w:r>
      <w:r>
        <w:t>são permitidos ou proibidos de acordo com a zona em que se localiza o imóvel e classificam-se nas seguintes categorias:</w:t>
      </w:r>
    </w:p>
    <w:p w:rsidR="00BE60FD" w:rsidRDefault="00BE0219">
      <w:pPr>
        <w:numPr>
          <w:ilvl w:val="0"/>
          <w:numId w:val="17"/>
        </w:numPr>
      </w:pPr>
      <w:r>
        <w:rPr>
          <w:b/>
        </w:rPr>
        <w:t xml:space="preserve">- </w:t>
      </w:r>
      <w:r>
        <w:rPr>
          <w:i/>
        </w:rPr>
        <w:t>uso residencial:</w:t>
      </w:r>
      <w:r>
        <w:t xml:space="preserve"> aquele destinado à moradia unifamiliar e multifamiliar;</w:t>
      </w:r>
    </w:p>
    <w:p w:rsidR="00BE60FD" w:rsidRDefault="00BE0219">
      <w:pPr>
        <w:numPr>
          <w:ilvl w:val="0"/>
          <w:numId w:val="17"/>
        </w:numPr>
      </w:pPr>
      <w:r>
        <w:rPr>
          <w:b/>
        </w:rPr>
        <w:t>-</w:t>
      </w:r>
      <w:r>
        <w:t xml:space="preserve"> </w:t>
      </w:r>
      <w:r>
        <w:rPr>
          <w:i/>
        </w:rPr>
        <w:t>uso não residencial:</w:t>
      </w:r>
      <w:r>
        <w:t xml:space="preserve"> aquele destinado ao exercício das ativ</w:t>
      </w:r>
      <w:r>
        <w:t>idades comercial, de prestação de serviços, institucional e industrial;</w:t>
      </w:r>
    </w:p>
    <w:p w:rsidR="00BE60FD" w:rsidRDefault="00BE0219">
      <w:pPr>
        <w:numPr>
          <w:ilvl w:val="0"/>
          <w:numId w:val="17"/>
        </w:numPr>
      </w:pPr>
      <w:r>
        <w:rPr>
          <w:b/>
        </w:rPr>
        <w:t>-</w:t>
      </w:r>
      <w:r>
        <w:t xml:space="preserve"> </w:t>
      </w:r>
      <w:r>
        <w:rPr>
          <w:i/>
        </w:rPr>
        <w:t>uso misto:</w:t>
      </w:r>
      <w:r>
        <w:t xml:space="preserve"> aquele destinado às atividades residenciais e não residenciais, exceto industrial;</w:t>
      </w:r>
    </w:p>
    <w:p w:rsidR="00BE60FD" w:rsidRDefault="00BE0219">
      <w:pPr>
        <w:numPr>
          <w:ilvl w:val="0"/>
          <w:numId w:val="17"/>
        </w:numPr>
      </w:pPr>
      <w:r>
        <w:rPr>
          <w:b/>
        </w:rPr>
        <w:t>-</w:t>
      </w:r>
      <w:r>
        <w:t xml:space="preserve"> </w:t>
      </w:r>
      <w:r>
        <w:rPr>
          <w:i/>
        </w:rPr>
        <w:t>rural:</w:t>
      </w:r>
      <w:r>
        <w:t xml:space="preserve"> atividades rurais. </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673600"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89195" name="Group 189195"/>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1037" name="Rectangle 1037"/>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w:t>
                              </w:r>
                              <w:r>
                                <w:rPr>
                                  <w:rFonts w:ascii="Arial" w:eastAsia="Arial" w:hAnsi="Arial" w:cs="Arial"/>
                                  <w:sz w:val="16"/>
                                </w:rPr>
                                <w:t>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89195" style="width:7.40002pt;height:612.296pt;position:absolute;mso-position-horizontal-relative:page;mso-position-horizontal:absolute;margin-left:584.556pt;mso-position-vertical-relative:page;margin-top:209.604pt;" coordsize="939,77761">
                <v:rect id="Rectangle 1037"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74624" behindDoc="0" locked="0" layoutInCell="1" allowOverlap="1">
                <wp:simplePos x="0" y="0"/>
                <wp:positionH relativeFrom="page">
                  <wp:posOffset>7221982</wp:posOffset>
                </wp:positionH>
                <wp:positionV relativeFrom="page">
                  <wp:posOffset>264313</wp:posOffset>
                </wp:positionV>
                <wp:extent cx="93980" cy="10173818"/>
                <wp:effectExtent l="0" t="0" r="0" b="0"/>
                <wp:wrapSquare wrapText="bothSides"/>
                <wp:docPr id="189196" name="Group 189196"/>
                <wp:cNvGraphicFramePr/>
                <a:graphic xmlns:a="http://schemas.openxmlformats.org/drawingml/2006/main">
                  <a:graphicData uri="http://schemas.microsoft.com/office/word/2010/wordprocessingGroup">
                    <wpg:wgp>
                      <wpg:cNvGrpSpPr/>
                      <wpg:grpSpPr>
                        <a:xfrm>
                          <a:off x="0" y="0"/>
                          <a:ext cx="93980" cy="10173818"/>
                          <a:chOff x="0" y="0"/>
                          <a:chExt cx="93980" cy="10173818"/>
                        </a:xfrm>
                      </wpg:grpSpPr>
                      <wps:wsp>
                        <wps:cNvPr id="1039" name="Rectangle 1039"/>
                        <wps:cNvSpPr/>
                        <wps:spPr>
                          <a:xfrm rot="-5399999">
                            <a:off x="-6703091" y="3345731"/>
                            <a:ext cx="1353117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8 de 79 - Documento assinado digitalmente por FRANCISCO APARECIDO RAHAL FARHAT, ODAIR LUIZ DE MELO, HELIO DONIZETE ZANATTA, MARCELO MAGRO MARO</w:t>
                              </w:r>
                              <w:r>
                                <w:rPr>
                                  <w:rFonts w:ascii="Arial" w:eastAsia="Arial" w:hAnsi="Arial" w:cs="Arial"/>
                                  <w:sz w:val="16"/>
                                </w:rPr>
                                <w:t xml:space="preserve">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89196" style="width:7.40002pt;height:801.088pt;position:absolute;mso-position-horizontal-relative:page;mso-position-horizontal:absolute;margin-left:568.66pt;mso-position-vertical-relative:page;margin-top:20.812pt;" coordsize="939,101738">
                <v:rect id="Rectangle 1039" style="position:absolute;width:135311;height:1249;left:-67030;top:33457;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8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Art. 18.</w:t>
      </w:r>
      <w:r>
        <w:t xml:space="preserve">  Todos os usos serão permitidos no território do Município, desde que atendam às condições estabelecidas no PDD e nesta Lei Complementar, quanto aos requisitos de instalação, exceto nas seguintes Zonas:</w:t>
      </w:r>
    </w:p>
    <w:p w:rsidR="00BE60FD" w:rsidRDefault="00BE0219">
      <w:pPr>
        <w:numPr>
          <w:ilvl w:val="0"/>
          <w:numId w:val="18"/>
        </w:numPr>
      </w:pPr>
      <w:r>
        <w:rPr>
          <w:b/>
        </w:rPr>
        <w:t xml:space="preserve">- </w:t>
      </w:r>
      <w:r>
        <w:t>na Zona Urbana de Proteção da Paisagem (ZUPA), nos empreendimentos em sistema de condomínio, nos loteamentos fechados e nos loteamentos abertos com autorização precária de fechamento (decreto/alvará), somente serão admitidos os usos que atendam às restriçõ</w:t>
      </w:r>
      <w:r>
        <w:t>es convencionais ou particulares registradas;</w:t>
      </w:r>
    </w:p>
    <w:p w:rsidR="00BE60FD" w:rsidRDefault="00BE0219">
      <w:pPr>
        <w:numPr>
          <w:ilvl w:val="0"/>
          <w:numId w:val="18"/>
        </w:numPr>
      </w:pPr>
      <w:r>
        <w:rPr>
          <w:b/>
        </w:rPr>
        <w:t>-</w:t>
      </w:r>
      <w:r>
        <w:t xml:space="preserve"> na Zona Urbana Industrial 1 e 2 (ZUIN 1 e 2) não será permitido o uso residencial, exceto para moradia vinculada ao funcionamento da própria indústria;</w:t>
      </w:r>
    </w:p>
    <w:p w:rsidR="00BE60FD" w:rsidRDefault="00BE0219">
      <w:pPr>
        <w:numPr>
          <w:ilvl w:val="0"/>
          <w:numId w:val="18"/>
        </w:numPr>
        <w:spacing w:after="0"/>
      </w:pPr>
      <w:r>
        <w:rPr>
          <w:b/>
        </w:rPr>
        <w:t>-</w:t>
      </w:r>
      <w:r>
        <w:t xml:space="preserve"> na Zona Especial Aeroportuária (ZEA) serão permitidos </w:t>
      </w:r>
      <w:r>
        <w:t xml:space="preserve">somente os usos que atendam as normas descritas na Lei Federal n° 7.565, de 19 de dezembro de 1986 (Código Brasileiro de Aeronáutica), na Portaria n° 957/ GC3, de 09 de julho de 2015 do Comando da Aeronáutica, na </w:t>
      </w:r>
    </w:p>
    <w:p w:rsidR="00BE60FD" w:rsidRDefault="00BE0219">
      <w:pPr>
        <w:ind w:left="-14" w:firstLine="0"/>
      </w:pPr>
      <w:r>
        <w:t>Resolução n° 281, de 10 de setembro de 201</w:t>
      </w:r>
      <w:r>
        <w:t>3 da Agência Nacional de Aviação Civil (Emenda n° 01, Regulamento Brasileiro de Aviação Civil - RBAC n° 161) ou em quaisquer outras normas que venham a alterá-las ou substituí-las, aplicando-se, em especial, os arts. 79 a 84 do PDD;</w:t>
      </w:r>
    </w:p>
    <w:p w:rsidR="00BE60FD" w:rsidRDefault="00BE0219">
      <w:pPr>
        <w:numPr>
          <w:ilvl w:val="0"/>
          <w:numId w:val="18"/>
        </w:numPr>
      </w:pPr>
      <w:r>
        <w:rPr>
          <w:b/>
        </w:rPr>
        <w:t>-</w:t>
      </w:r>
      <w:r>
        <w:t xml:space="preserve"> na Zona Urbana de Pro</w:t>
      </w:r>
      <w:r>
        <w:t xml:space="preserve">teção e Interesse Ambiental (ZUPIA) serão permitidos apenas os usos de comércio, de serviços e institucional de apoio ao lazer e à recreação, residencial apenas inerente às atividades ora descritas e os usos educacional, cultural e inerentes às atividades </w:t>
      </w:r>
      <w:r>
        <w:t>do Jardim Botânico, sujeitos estes à aprovação nos órgãos municipais, estaduais e federais competentes;</w:t>
      </w:r>
    </w:p>
    <w:p w:rsidR="00BE60FD" w:rsidRDefault="00BE0219">
      <w:pPr>
        <w:numPr>
          <w:ilvl w:val="0"/>
          <w:numId w:val="18"/>
        </w:numPr>
      </w:pPr>
      <w:r>
        <w:rPr>
          <w:b/>
        </w:rPr>
        <w:t>-</w:t>
      </w:r>
      <w:r>
        <w:t xml:space="preserve"> na Zona Urbana Institucional, não será permitido o uso industrial;</w:t>
      </w:r>
    </w:p>
    <w:p w:rsidR="00BE60FD" w:rsidRDefault="00BE0219">
      <w:pPr>
        <w:numPr>
          <w:ilvl w:val="0"/>
          <w:numId w:val="18"/>
        </w:numPr>
        <w:spacing w:after="513"/>
      </w:pPr>
      <w:r>
        <w:rPr>
          <w:b/>
        </w:rPr>
        <w:t>-</w:t>
      </w:r>
      <w:r>
        <w:t xml:space="preserve"> na Zona Especial de Interesse de Desenvolvimento Sócio Econômico - (Corredores Co</w:t>
      </w:r>
      <w:r>
        <w:t>merciais) - (ZEIDSE) serão permitidas alterações dos usos após emissão da referida Certidão de Alteração de Uso e o procedimento da outorga onerosa, aplicando-se o disposto nos arts. 119, parágrafo único do art. 130 e art. 131 todos do PDD.</w:t>
      </w:r>
    </w:p>
    <w:p w:rsidR="00BE60FD" w:rsidRDefault="00BE0219">
      <w:pPr>
        <w:spacing w:after="127" w:line="259" w:lineRule="auto"/>
        <w:ind w:left="10" w:right="-15" w:hanging="10"/>
        <w:jc w:val="right"/>
      </w:pPr>
      <w:r>
        <w:rPr>
          <w:b/>
        </w:rPr>
        <w:t>8</w:t>
      </w:r>
    </w:p>
    <w:p w:rsidR="00BE60FD" w:rsidRDefault="00BE0219">
      <w:pPr>
        <w:pStyle w:val="Ttulo1"/>
        <w:ind w:left="1302" w:right="334"/>
      </w:pPr>
      <w:r>
        <w:t>Pg. Original:</w:t>
      </w:r>
      <w:r>
        <w:t xml:space="preserve"> 278</w:t>
      </w:r>
    </w:p>
    <w:p w:rsidR="00BE60FD" w:rsidRDefault="00BE0219">
      <w:pPr>
        <w:ind w:left="-14"/>
      </w:pPr>
      <w:r>
        <w:rPr>
          <w:b/>
        </w:rPr>
        <w:t xml:space="preserve">Art. 19. </w:t>
      </w:r>
      <w:r>
        <w:t xml:space="preserve"> Os usos e atividades deverão atender aos requisitos de instalação, em função de sua potencialidade como geradores de:</w:t>
      </w:r>
    </w:p>
    <w:p w:rsidR="00BE60FD" w:rsidRDefault="00BE0219">
      <w:pPr>
        <w:numPr>
          <w:ilvl w:val="0"/>
          <w:numId w:val="19"/>
        </w:numPr>
        <w:ind w:hanging="312"/>
      </w:pPr>
      <w:r>
        <w:rPr>
          <w:b/>
        </w:rPr>
        <w:t>-</w:t>
      </w:r>
      <w:r>
        <w:t xml:space="preserve"> incômodo;</w:t>
      </w:r>
    </w:p>
    <w:p w:rsidR="00BE60FD" w:rsidRDefault="00BE0219">
      <w:pPr>
        <w:numPr>
          <w:ilvl w:val="0"/>
          <w:numId w:val="19"/>
        </w:numPr>
        <w:ind w:hanging="312"/>
      </w:pPr>
      <w:r>
        <w:rPr>
          <w:b/>
        </w:rPr>
        <w:t>-</w:t>
      </w:r>
      <w:r>
        <w:t xml:space="preserve"> tráfego;</w:t>
      </w:r>
    </w:p>
    <w:p w:rsidR="00BE60FD" w:rsidRDefault="00BE0219">
      <w:pPr>
        <w:numPr>
          <w:ilvl w:val="0"/>
          <w:numId w:val="19"/>
        </w:numPr>
        <w:ind w:hanging="312"/>
      </w:pPr>
      <w:r>
        <w:rPr>
          <w:b/>
        </w:rPr>
        <w:t>-</w:t>
      </w:r>
      <w:r>
        <w:t xml:space="preserve"> impacto à vizinhança.</w:t>
      </w:r>
    </w:p>
    <w:p w:rsidR="00BE60FD" w:rsidRDefault="00BE0219">
      <w:pPr>
        <w:ind w:left="-14"/>
      </w:pPr>
      <w:r>
        <w:rPr>
          <w:b/>
        </w:rPr>
        <w:t>Parágrafo único.</w:t>
      </w:r>
      <w:r>
        <w:t xml:space="preserve">  Os usos e atividades enquadrados como geradores de incômodo, tráfego ou impacto de vizinhança nesta Lei Complementar deverão ser submetidos ao estudo de impacto de vizinhança (EIV), podendo o órgão licenciador solicitar estudos complementares, tal como o</w:t>
      </w:r>
      <w:r>
        <w:t xml:space="preserve"> Relatório de Impacto de Trânsito (RIT) e outros que se achar necessário.</w:t>
      </w:r>
    </w:p>
    <w:p w:rsidR="00BE60FD" w:rsidRDefault="00BE0219">
      <w:pPr>
        <w:ind w:left="567" w:firstLine="0"/>
      </w:pPr>
      <w:r>
        <w:rPr>
          <w:b/>
        </w:rPr>
        <w:t>Art. 20.</w:t>
      </w:r>
      <w:r>
        <w:t xml:space="preserve">  Fica expressamente proibida a instalação ou ampliação das seguintes atividades:</w:t>
      </w:r>
    </w:p>
    <w:p w:rsidR="00BE60FD" w:rsidRDefault="00BE0219">
      <w:pPr>
        <w:numPr>
          <w:ilvl w:val="0"/>
          <w:numId w:val="20"/>
        </w:numPr>
      </w:pPr>
      <w:r>
        <w:rPr>
          <w:b/>
        </w:rPr>
        <w:t>-</w:t>
      </w:r>
      <w:r>
        <w:t xml:space="preserve"> indústrias produtoras de cloro-soda com célula de mercúrio;</w:t>
      </w:r>
    </w:p>
    <w:p w:rsidR="00BE60FD" w:rsidRDefault="00BE0219">
      <w:pPr>
        <w:numPr>
          <w:ilvl w:val="0"/>
          <w:numId w:val="20"/>
        </w:numPr>
      </w:pPr>
      <w:r>
        <w:rPr>
          <w:b/>
        </w:rPr>
        <w:t xml:space="preserve">- </w:t>
      </w:r>
      <w:r>
        <w:t>indústrias de defensivos agr</w:t>
      </w:r>
      <w:r>
        <w:t>ícolas organaclorados, excetuados aqueles especificados pelo órgão federal do meio ambiente;</w:t>
      </w:r>
    </w:p>
    <w:p w:rsidR="00BE60FD" w:rsidRDefault="00BE0219">
      <w:pPr>
        <w:numPr>
          <w:ilvl w:val="0"/>
          <w:numId w:val="20"/>
        </w:numPr>
      </w:pPr>
      <w:r>
        <w:rPr>
          <w:b/>
        </w:rPr>
        <w:t xml:space="preserve">- </w:t>
      </w:r>
      <w:r>
        <w:t>indústrias cujos efluentes líquidos, sólidos e gasosos finais contenham substâncias não degradáveis, de alto grau de toxidade, de acordo com os critérios estabel</w:t>
      </w:r>
      <w:r>
        <w:t>ecidos pelos órgãos federais, estaduais e municipais do meio ambiente;</w:t>
      </w:r>
    </w:p>
    <w:p w:rsidR="00BE60FD" w:rsidRDefault="00BE0219">
      <w:pPr>
        <w:numPr>
          <w:ilvl w:val="0"/>
          <w:numId w:val="20"/>
        </w:numPr>
      </w:pPr>
      <w:r>
        <w:rPr>
          <w:b/>
        </w:rPr>
        <w:t>-</w:t>
      </w:r>
      <w:r>
        <w:t xml:space="preserve"> indústrias que lancem substâncias cancerígenas ou mutagênicas em seus efluentes finais;</w:t>
      </w:r>
    </w:p>
    <w:p w:rsidR="00BE60FD" w:rsidRDefault="00BE0219">
      <w:pPr>
        <w:numPr>
          <w:ilvl w:val="0"/>
          <w:numId w:val="20"/>
        </w:numPr>
      </w:pPr>
      <w:r>
        <w:rPr>
          <w:rFonts w:ascii="Calibri" w:eastAsia="Calibri" w:hAnsi="Calibri" w:cs="Calibri"/>
          <w:noProof/>
        </w:rPr>
        <mc:AlternateContent>
          <mc:Choice Requires="wpg">
            <w:drawing>
              <wp:anchor distT="0" distB="0" distL="114300" distR="114300" simplePos="0" relativeHeight="251675648"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88963" name="Group 188963"/>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1161" name="Rectangle 1161"/>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88963" style="width:7.40002pt;height:612.296pt;position:absolute;mso-position-horizontal-relative:page;mso-position-horizontal:absolute;margin-left:584.556pt;mso-position-vertical-relative:page;margin-top:209.604pt;" coordsize="939,77761">
                <v:rect id="Rectangle 1161"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76672" behindDoc="0" locked="0" layoutInCell="1" allowOverlap="1">
                <wp:simplePos x="0" y="0"/>
                <wp:positionH relativeFrom="page">
                  <wp:posOffset>7221982</wp:posOffset>
                </wp:positionH>
                <wp:positionV relativeFrom="page">
                  <wp:posOffset>264313</wp:posOffset>
                </wp:positionV>
                <wp:extent cx="93980" cy="10173818"/>
                <wp:effectExtent l="0" t="0" r="0" b="0"/>
                <wp:wrapSquare wrapText="bothSides"/>
                <wp:docPr id="188964" name="Group 188964"/>
                <wp:cNvGraphicFramePr/>
                <a:graphic xmlns:a="http://schemas.openxmlformats.org/drawingml/2006/main">
                  <a:graphicData uri="http://schemas.microsoft.com/office/word/2010/wordprocessingGroup">
                    <wpg:wgp>
                      <wpg:cNvGrpSpPr/>
                      <wpg:grpSpPr>
                        <a:xfrm>
                          <a:off x="0" y="0"/>
                          <a:ext cx="93980" cy="10173818"/>
                          <a:chOff x="0" y="0"/>
                          <a:chExt cx="93980" cy="10173818"/>
                        </a:xfrm>
                      </wpg:grpSpPr>
                      <wps:wsp>
                        <wps:cNvPr id="1163" name="Rectangle 1163"/>
                        <wps:cNvSpPr/>
                        <wps:spPr>
                          <a:xfrm rot="-5399999">
                            <a:off x="-6703091" y="3345731"/>
                            <a:ext cx="1353117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9 de 79 - Documento assinado digitalmente por FRANCISCO APARECIDO RAHAL FARHAT, ODAIR </w:t>
                              </w:r>
                              <w:r>
                                <w:rPr>
                                  <w:rFonts w:ascii="Arial" w:eastAsia="Arial" w:hAnsi="Arial" w:cs="Arial"/>
                                  <w:sz w:val="16"/>
                                </w:rPr>
                                <w:t xml:space="preserve">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88964" style="width:7.40002pt;height:801.088pt;position:absolute;mso-position-horizontal-relative:page;mso-position-horizontal:absolute;margin-left:568.66pt;mso-position-vertical-relative:page;margin-top:20.812pt;" coordsize="939,101738">
                <v:rect id="Rectangle 1163" style="position:absolute;width:135311;height:1249;left:-67030;top:33457;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9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xml:space="preserve">- </w:t>
      </w:r>
      <w:r>
        <w:t>indústrias que operem com reator nuclear ou utilizem produtos radioativos, exceto as clínicas e hospitais especializados e na Zona Urbana Institucional (ZUIT);</w:t>
      </w:r>
    </w:p>
    <w:p w:rsidR="00BE60FD" w:rsidRDefault="00BE0219">
      <w:pPr>
        <w:numPr>
          <w:ilvl w:val="0"/>
          <w:numId w:val="20"/>
        </w:numPr>
        <w:spacing w:after="0"/>
      </w:pPr>
      <w:r>
        <w:rPr>
          <w:b/>
        </w:rPr>
        <w:t>-</w:t>
      </w:r>
      <w:r>
        <w:t xml:space="preserve"> hel</w:t>
      </w:r>
      <w:r>
        <w:t>iponto na Zona Urbana de Proteção da Paisagem (ZUPA) e em edifícios residenciais, nas demais zonas.</w:t>
      </w:r>
    </w:p>
    <w:p w:rsidR="00BE60FD" w:rsidRDefault="00BE0219">
      <w:pPr>
        <w:spacing w:after="0" w:line="265" w:lineRule="auto"/>
        <w:ind w:left="577" w:right="567" w:hanging="10"/>
        <w:jc w:val="center"/>
      </w:pPr>
      <w:r>
        <w:rPr>
          <w:b/>
        </w:rPr>
        <w:t>Seção II</w:t>
      </w:r>
    </w:p>
    <w:p w:rsidR="00BE60FD" w:rsidRDefault="00BE0219">
      <w:pPr>
        <w:spacing w:after="225" w:line="265" w:lineRule="auto"/>
        <w:ind w:left="577" w:right="567" w:hanging="10"/>
        <w:jc w:val="center"/>
      </w:pPr>
      <w:r>
        <w:rPr>
          <w:b/>
        </w:rPr>
        <w:t>Do Uso Rural (RU)</w:t>
      </w:r>
    </w:p>
    <w:p w:rsidR="00BE60FD" w:rsidRDefault="00BE0219">
      <w:pPr>
        <w:ind w:left="567" w:firstLine="0"/>
      </w:pPr>
      <w:r>
        <w:rPr>
          <w:b/>
        </w:rPr>
        <w:t>Art. 21.</w:t>
      </w:r>
      <w:r>
        <w:t xml:space="preserve">  Classificam-se na categoria de Uso Rural (RU) os seguintes grupos de atividades:</w:t>
      </w:r>
    </w:p>
    <w:p w:rsidR="00BE60FD" w:rsidRDefault="00BE0219">
      <w:pPr>
        <w:numPr>
          <w:ilvl w:val="0"/>
          <w:numId w:val="21"/>
        </w:numPr>
        <w:ind w:hanging="312"/>
      </w:pPr>
      <w:r>
        <w:rPr>
          <w:b/>
        </w:rPr>
        <w:t>-</w:t>
      </w:r>
      <w:r>
        <w:t xml:space="preserve"> RU-1: agricultura, pecuária, produçã</w:t>
      </w:r>
      <w:r>
        <w:t>o florestal, pesca e aquicultura;</w:t>
      </w:r>
    </w:p>
    <w:p w:rsidR="00BE60FD" w:rsidRDefault="00BE0219">
      <w:pPr>
        <w:numPr>
          <w:ilvl w:val="0"/>
          <w:numId w:val="21"/>
        </w:numPr>
        <w:ind w:hanging="312"/>
      </w:pPr>
      <w:r>
        <w:rPr>
          <w:b/>
        </w:rPr>
        <w:t xml:space="preserve">- </w:t>
      </w:r>
      <w:r>
        <w:t>RU-2: habitação unifamiliar;</w:t>
      </w:r>
    </w:p>
    <w:p w:rsidR="00BE60FD" w:rsidRDefault="00BE0219">
      <w:pPr>
        <w:numPr>
          <w:ilvl w:val="0"/>
          <w:numId w:val="21"/>
        </w:numPr>
        <w:ind w:hanging="312"/>
      </w:pPr>
      <w:r>
        <w:rPr>
          <w:b/>
        </w:rPr>
        <w:t>-</w:t>
      </w:r>
      <w:r>
        <w:t xml:space="preserve"> RU-3: comércio e serviços;</w:t>
      </w:r>
    </w:p>
    <w:p w:rsidR="00BE60FD" w:rsidRDefault="00BE0219">
      <w:pPr>
        <w:numPr>
          <w:ilvl w:val="0"/>
          <w:numId w:val="21"/>
        </w:numPr>
        <w:ind w:hanging="312"/>
      </w:pPr>
      <w:r>
        <w:rPr>
          <w:b/>
        </w:rPr>
        <w:t>-</w:t>
      </w:r>
      <w:r>
        <w:t xml:space="preserve"> RU-4: atividades diversas, as quais deverão atender as seguintes disposições:</w:t>
      </w:r>
    </w:p>
    <w:p w:rsidR="00BE60FD" w:rsidRDefault="00BE0219">
      <w:pPr>
        <w:numPr>
          <w:ilvl w:val="0"/>
          <w:numId w:val="22"/>
        </w:numPr>
        <w:spacing w:after="8"/>
      </w:pPr>
      <w:r>
        <w:t>supermercado, mercado e similares limitado à dimensão de até 500m² (quinhentos met</w:t>
      </w:r>
      <w:r>
        <w:t xml:space="preserve">ros </w:t>
      </w:r>
    </w:p>
    <w:p w:rsidR="00BE60FD" w:rsidRDefault="00BE0219">
      <w:pPr>
        <w:ind w:left="-14" w:firstLine="0"/>
      </w:pPr>
      <w:r>
        <w:t>quadrados) de área construída;</w:t>
      </w:r>
    </w:p>
    <w:p w:rsidR="00BE60FD" w:rsidRDefault="00BE0219">
      <w:pPr>
        <w:numPr>
          <w:ilvl w:val="0"/>
          <w:numId w:val="22"/>
        </w:numPr>
      </w:pPr>
      <w:r>
        <w:t>comércio de alimentação, limitado à lotação de até 100 (cem) lugares;</w:t>
      </w:r>
    </w:p>
    <w:p w:rsidR="00BE60FD" w:rsidRDefault="00BE0219">
      <w:pPr>
        <w:numPr>
          <w:ilvl w:val="0"/>
          <w:numId w:val="22"/>
        </w:numPr>
      </w:pPr>
      <w:r>
        <w:t>local de reunião, festas ou eventos, limitado à lotação máxima de até 300 (trezentas) pessoas;</w:t>
      </w:r>
    </w:p>
    <w:p w:rsidR="00BE60FD" w:rsidRDefault="00BE0219">
      <w:pPr>
        <w:numPr>
          <w:ilvl w:val="0"/>
          <w:numId w:val="22"/>
        </w:numPr>
      </w:pPr>
      <w:r>
        <w:t>serviços de saúde de longa permanência ou não;</w:t>
      </w:r>
    </w:p>
    <w:p w:rsidR="00BE60FD" w:rsidRDefault="00BE0219">
      <w:pPr>
        <w:numPr>
          <w:ilvl w:val="0"/>
          <w:numId w:val="22"/>
        </w:numPr>
        <w:spacing w:after="513"/>
      </w:pPr>
      <w:r>
        <w:t>atividade de hospedagem como hotel fazenda, pousada, SPA, desde que não descaracterizem o ambiente rural.</w:t>
      </w:r>
    </w:p>
    <w:p w:rsidR="00BE60FD" w:rsidRDefault="00BE0219">
      <w:pPr>
        <w:spacing w:after="127" w:line="259" w:lineRule="auto"/>
        <w:ind w:left="10" w:right="-15" w:hanging="10"/>
        <w:jc w:val="right"/>
      </w:pPr>
      <w:r>
        <w:rPr>
          <w:b/>
        </w:rPr>
        <w:t>9</w:t>
      </w:r>
    </w:p>
    <w:p w:rsidR="00BE60FD" w:rsidRDefault="00BE0219">
      <w:pPr>
        <w:pStyle w:val="Ttulo1"/>
        <w:ind w:left="1302" w:right="334"/>
      </w:pPr>
      <w:r>
        <w:t>Pg. Or</w:t>
      </w:r>
      <w:r>
        <w:t>iginal: 279</w:t>
      </w:r>
    </w:p>
    <w:p w:rsidR="00BE60FD" w:rsidRDefault="00BE0219">
      <w:pPr>
        <w:numPr>
          <w:ilvl w:val="0"/>
          <w:numId w:val="23"/>
        </w:numPr>
      </w:pPr>
      <w:r>
        <w:rPr>
          <w:b/>
        </w:rPr>
        <w:t>-</w:t>
      </w:r>
      <w:r>
        <w:t xml:space="preserve"> RU-5: atividade ligada à arte, cultura, esporte e recreação, relacionadas ao patrimônio cultural e ambiental, atividades de recreação e lazer e parques de diversão e temáticos;</w:t>
      </w:r>
    </w:p>
    <w:p w:rsidR="00BE60FD" w:rsidRDefault="00BE0219">
      <w:pPr>
        <w:numPr>
          <w:ilvl w:val="0"/>
          <w:numId w:val="23"/>
        </w:numPr>
      </w:pPr>
      <w:r>
        <w:rPr>
          <w:b/>
        </w:rPr>
        <w:t>-</w:t>
      </w:r>
      <w:r>
        <w:t xml:space="preserve"> RU-6: industrial;</w:t>
      </w:r>
    </w:p>
    <w:p w:rsidR="00BE60FD" w:rsidRDefault="00BE0219">
      <w:pPr>
        <w:numPr>
          <w:ilvl w:val="0"/>
          <w:numId w:val="23"/>
        </w:numPr>
        <w:spacing w:after="492"/>
      </w:pPr>
      <w:r>
        <w:rPr>
          <w:b/>
        </w:rPr>
        <w:t>-</w:t>
      </w:r>
      <w:r>
        <w:t xml:space="preserve"> RU-7: necrotério, cemitério, velório e crematório.</w:t>
      </w:r>
    </w:p>
    <w:p w:rsidR="00BE60FD" w:rsidRDefault="00BE0219">
      <w:pPr>
        <w:spacing w:after="0" w:line="265" w:lineRule="auto"/>
        <w:ind w:left="577" w:right="567" w:hanging="10"/>
        <w:jc w:val="center"/>
      </w:pPr>
      <w:r>
        <w:rPr>
          <w:b/>
        </w:rPr>
        <w:t>Seção III</w:t>
      </w:r>
    </w:p>
    <w:p w:rsidR="00BE60FD" w:rsidRDefault="00BE0219">
      <w:pPr>
        <w:spacing w:after="225" w:line="265" w:lineRule="auto"/>
        <w:ind w:left="577" w:right="567" w:hanging="10"/>
        <w:jc w:val="center"/>
      </w:pPr>
      <w:r>
        <w:rPr>
          <w:b/>
        </w:rPr>
        <w:t>Do Uso Existente</w:t>
      </w:r>
    </w:p>
    <w:p w:rsidR="00BE60FD" w:rsidRDefault="00BE0219">
      <w:pPr>
        <w:ind w:left="-14"/>
      </w:pPr>
      <w:r>
        <w:rPr>
          <w:b/>
        </w:rPr>
        <w:t>Art. 22.</w:t>
      </w:r>
      <w:r>
        <w:t xml:space="preserve">  As atividades já licenciadas em zona não permitida pela presente Lei Complementar poderão continuar suas atividades desde que atendam as medidas mitigadoras estabeleci</w:t>
      </w:r>
      <w:r>
        <w:t>das pela Prefeitura e poderão ampliar suas instalações em, no máximo, 20% (vinte por cento) da área construída, desde que os parâmetros urbanísticos ora estabelecidos sejam atendidos.</w:t>
      </w:r>
    </w:p>
    <w:p w:rsidR="00BE60FD" w:rsidRDefault="00BE0219">
      <w:pPr>
        <w:spacing w:after="0" w:line="265" w:lineRule="auto"/>
        <w:ind w:left="577" w:right="567" w:hanging="10"/>
        <w:jc w:val="center"/>
      </w:pPr>
      <w:r>
        <w:rPr>
          <w:b/>
        </w:rPr>
        <w:t>Seção IV</w:t>
      </w:r>
    </w:p>
    <w:p w:rsidR="00BE60FD" w:rsidRDefault="00BE0219">
      <w:pPr>
        <w:spacing w:after="225" w:line="265" w:lineRule="auto"/>
        <w:ind w:left="577" w:right="567" w:hanging="10"/>
        <w:jc w:val="center"/>
      </w:pPr>
      <w:r>
        <w:rPr>
          <w:b/>
        </w:rPr>
        <w:t>Atividades Geradoras de Impactos de Vizinhança e Ambiental</w:t>
      </w:r>
    </w:p>
    <w:p w:rsidR="00BE60FD" w:rsidRDefault="00BE0219">
      <w:pPr>
        <w:spacing w:after="8"/>
        <w:ind w:left="-14" w:firstLine="720"/>
      </w:pPr>
      <w:r>
        <w:rPr>
          <w:rFonts w:ascii="Calibri" w:eastAsia="Calibri" w:hAnsi="Calibri" w:cs="Calibri"/>
          <w:noProof/>
        </w:rPr>
        <mc:AlternateContent>
          <mc:Choice Requires="wpg">
            <w:drawing>
              <wp:anchor distT="0" distB="0" distL="114300" distR="114300" simplePos="0" relativeHeight="251677696"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2298" name="Group 192298"/>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1280" name="Rectangle 1280"/>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2298" style="width:7.40002pt;height:612.296pt;position:absolute;mso-position-horizontal-relative:page;mso-position-horizontal:absolute;margin-left:584.556pt;mso-position-vertical-relative:page;margin-top:209.604pt;" coordsize="939,77761">
                <v:rect id="Rectangle 1280"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78720"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2299" name="Group 192299"/>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1282" name="Rectangle 1282"/>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10 de 79 - Documento assinado digitalmente por FRANCISCO APARECIDO RAHAL FARHAT, ODAIR</w:t>
                              </w:r>
                              <w:r>
                                <w:rPr>
                                  <w:rFonts w:ascii="Arial" w:eastAsia="Arial" w:hAnsi="Arial" w:cs="Arial"/>
                                  <w:sz w:val="16"/>
                                </w:rPr>
                                <w:t xml:space="preserve">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2299" style="width:7.40002pt;height:805.536pt;position:absolute;mso-position-horizontal-relative:page;mso-position-horizontal:absolute;margin-left:568.66pt;mso-position-vertical-relative:page;margin-top:16.364pt;" coordsize="939,102303">
                <v:rect id="Rectangle 1282"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10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Art. 23.</w:t>
      </w:r>
      <w:r>
        <w:t xml:space="preserve"> Os usos residenciais, não residenciais, mistos e rurais, conforme o caso, potencialmente geradores de impactos de vizinhança e ambiental serão enquadrados da</w:t>
      </w:r>
      <w:r>
        <w:t xml:space="preserve"> seguinte forma:</w:t>
      </w:r>
    </w:p>
    <w:tbl>
      <w:tblPr>
        <w:tblStyle w:val="TableGrid"/>
        <w:tblW w:w="9570" w:type="dxa"/>
        <w:tblInd w:w="-108" w:type="dxa"/>
        <w:tblCellMar>
          <w:top w:w="58" w:type="dxa"/>
          <w:left w:w="108" w:type="dxa"/>
          <w:bottom w:w="0" w:type="dxa"/>
          <w:right w:w="53" w:type="dxa"/>
        </w:tblCellMar>
        <w:tblLook w:val="04A0" w:firstRow="1" w:lastRow="0" w:firstColumn="1" w:lastColumn="0" w:noHBand="0" w:noVBand="1"/>
      </w:tblPr>
      <w:tblGrid>
        <w:gridCol w:w="4810"/>
        <w:gridCol w:w="4760"/>
      </w:tblGrid>
      <w:tr w:rsidR="00BE60FD">
        <w:trPr>
          <w:trHeight w:val="516"/>
        </w:trPr>
        <w:tc>
          <w:tcPr>
            <w:tcW w:w="4810"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55" w:firstLine="0"/>
              <w:jc w:val="center"/>
            </w:pPr>
            <w:r>
              <w:rPr>
                <w:b/>
                <w:i/>
              </w:rPr>
              <w:t>Categorias de impacto</w:t>
            </w:r>
          </w:p>
        </w:tc>
        <w:tc>
          <w:tcPr>
            <w:tcW w:w="4760"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55" w:firstLine="0"/>
              <w:jc w:val="center"/>
            </w:pPr>
            <w:r>
              <w:rPr>
                <w:b/>
                <w:i/>
              </w:rPr>
              <w:t>Estudos Obrigatórios</w:t>
            </w:r>
          </w:p>
        </w:tc>
      </w:tr>
      <w:tr w:rsidR="00BE60FD">
        <w:trPr>
          <w:trHeight w:val="1528"/>
        </w:trPr>
        <w:tc>
          <w:tcPr>
            <w:tcW w:w="4810"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55" w:firstLine="0"/>
            </w:pPr>
            <w:r>
              <w:rPr>
                <w:i/>
              </w:rPr>
              <w:t>empreendimentos geradores de impacto de vizinhança:</w:t>
            </w:r>
            <w:r>
              <w:t xml:space="preserve"> aqueles que podem gerar impacto significativo nos ambientes natural ou construído, alteração no seu entorno ou sobrecarga na capacidade de aten</w:t>
            </w:r>
            <w:r>
              <w:t>dimento da infraestrutura;</w:t>
            </w:r>
          </w:p>
        </w:tc>
        <w:tc>
          <w:tcPr>
            <w:tcW w:w="4760"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Estudo de Impacto de Vizinhança (EIV)</w:t>
            </w:r>
          </w:p>
          <w:p w:rsidR="00BE60FD" w:rsidRDefault="00BE0219">
            <w:pPr>
              <w:spacing w:after="0" w:line="259" w:lineRule="auto"/>
              <w:ind w:firstLine="0"/>
              <w:jc w:val="left"/>
            </w:pPr>
            <w:r>
              <w:t>Relatório de Impacto de Vizinhança (RIV)</w:t>
            </w:r>
          </w:p>
        </w:tc>
      </w:tr>
      <w:tr w:rsidR="00BE60FD">
        <w:trPr>
          <w:trHeight w:val="2793"/>
        </w:trPr>
        <w:tc>
          <w:tcPr>
            <w:tcW w:w="4810"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38" w:lineRule="auto"/>
              <w:ind w:right="55" w:firstLine="0"/>
            </w:pPr>
            <w:r>
              <w:rPr>
                <w:i/>
              </w:rPr>
              <w:t xml:space="preserve">empreendimentos geradores de impacto ambiental: </w:t>
            </w:r>
            <w:r>
              <w:t>aqueles que podem causar alteração das propriedades físicas, químicas e biológicas do meio ambiente e que direta ou indiretamente afetem:</w:t>
            </w:r>
          </w:p>
          <w:p w:rsidR="00BE60FD" w:rsidRDefault="00BE0219">
            <w:pPr>
              <w:numPr>
                <w:ilvl w:val="0"/>
                <w:numId w:val="121"/>
              </w:numPr>
              <w:spacing w:after="0" w:line="259" w:lineRule="auto"/>
              <w:ind w:firstLine="0"/>
              <w:jc w:val="left"/>
            </w:pPr>
            <w:r>
              <w:t>a saúde, a segurança e o bem-estar da população;</w:t>
            </w:r>
          </w:p>
          <w:p w:rsidR="00BE60FD" w:rsidRDefault="00BE0219">
            <w:pPr>
              <w:numPr>
                <w:ilvl w:val="0"/>
                <w:numId w:val="121"/>
              </w:numPr>
              <w:spacing w:after="0" w:line="259" w:lineRule="auto"/>
              <w:ind w:firstLine="0"/>
              <w:jc w:val="left"/>
            </w:pPr>
            <w:r>
              <w:t>as atividades sociais e econômicas;</w:t>
            </w:r>
          </w:p>
          <w:p w:rsidR="00BE60FD" w:rsidRDefault="00BE0219">
            <w:pPr>
              <w:numPr>
                <w:ilvl w:val="0"/>
                <w:numId w:val="121"/>
              </w:numPr>
              <w:spacing w:after="0" w:line="259" w:lineRule="auto"/>
              <w:ind w:firstLine="0"/>
              <w:jc w:val="left"/>
            </w:pPr>
            <w:r>
              <w:t>a biota;</w:t>
            </w:r>
          </w:p>
          <w:p w:rsidR="00BE60FD" w:rsidRDefault="00BE0219">
            <w:pPr>
              <w:numPr>
                <w:ilvl w:val="0"/>
                <w:numId w:val="121"/>
              </w:numPr>
              <w:spacing w:after="0" w:line="238" w:lineRule="auto"/>
              <w:ind w:firstLine="0"/>
              <w:jc w:val="left"/>
            </w:pPr>
            <w:r>
              <w:t>as condições paisagístic</w:t>
            </w:r>
            <w:r>
              <w:t>as e sanitárias do meio ambiente;</w:t>
            </w:r>
          </w:p>
          <w:p w:rsidR="00BE60FD" w:rsidRDefault="00BE0219">
            <w:pPr>
              <w:numPr>
                <w:ilvl w:val="0"/>
                <w:numId w:val="121"/>
              </w:numPr>
              <w:spacing w:after="0" w:line="259" w:lineRule="auto"/>
              <w:ind w:firstLine="0"/>
              <w:jc w:val="left"/>
            </w:pPr>
            <w:r>
              <w:t>a qualidade dos recursos ambientais.</w:t>
            </w:r>
          </w:p>
        </w:tc>
        <w:tc>
          <w:tcPr>
            <w:tcW w:w="4760"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Estudo de Impacto de Vizinhança (EIV)</w:t>
            </w:r>
          </w:p>
          <w:p w:rsidR="00BE60FD" w:rsidRDefault="00BE0219">
            <w:pPr>
              <w:spacing w:after="0" w:line="259" w:lineRule="auto"/>
              <w:ind w:firstLine="0"/>
              <w:jc w:val="left"/>
            </w:pPr>
            <w:r>
              <w:t>Estudo de Impacto Ambiental</w:t>
            </w:r>
          </w:p>
          <w:p w:rsidR="00BE60FD" w:rsidRDefault="00BE0219">
            <w:pPr>
              <w:spacing w:after="0" w:line="259" w:lineRule="auto"/>
              <w:ind w:firstLine="0"/>
              <w:jc w:val="left"/>
            </w:pPr>
            <w:r>
              <w:t>Relatório de Impacto sobre o Meio Ambiente (EIA/RIMA)</w:t>
            </w:r>
          </w:p>
        </w:tc>
      </w:tr>
      <w:tr w:rsidR="00BE60FD">
        <w:trPr>
          <w:trHeight w:val="3046"/>
        </w:trPr>
        <w:tc>
          <w:tcPr>
            <w:tcW w:w="4810"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55" w:firstLine="0"/>
            </w:pPr>
            <w:r>
              <w:rPr>
                <w:i/>
              </w:rPr>
              <w:t>Polos Geradores de Tráfego (PGT):</w:t>
            </w:r>
            <w:r>
              <w:t xml:space="preserve"> edificações permanentes que atraem ou produzem grande número de viagens ao longo do dia e/ou por período determinado, causando impacto no sistema viário e de transporte, podendo comprometer a acessibilidade, a mobilidade e</w:t>
            </w:r>
            <w:r>
              <w:t xml:space="preserve"> a segurança de veículos e pedestres e que devem observar as diretrizes e condicionantes estabelecidas pelo Plano Diretor de Mobilidade, pela Secretaria Municipal de Segurança Pública, Trânsito e Transportes e/ou pela legislação específica. </w:t>
            </w:r>
          </w:p>
        </w:tc>
        <w:tc>
          <w:tcPr>
            <w:tcW w:w="4760"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Estudo de Impa</w:t>
            </w:r>
            <w:r>
              <w:t>cto de Vizinhança (EIV)</w:t>
            </w:r>
          </w:p>
          <w:p w:rsidR="00BE60FD" w:rsidRDefault="00BE0219">
            <w:pPr>
              <w:spacing w:after="0" w:line="259" w:lineRule="auto"/>
              <w:ind w:firstLine="0"/>
              <w:jc w:val="left"/>
            </w:pPr>
            <w:r>
              <w:t>Relatório de Impacto de Vizinhança (RIV)</w:t>
            </w:r>
          </w:p>
          <w:p w:rsidR="00BE60FD" w:rsidRDefault="00BE0219">
            <w:pPr>
              <w:spacing w:after="0" w:line="259" w:lineRule="auto"/>
              <w:ind w:firstLine="0"/>
              <w:jc w:val="left"/>
            </w:pPr>
            <w:r>
              <w:t xml:space="preserve">Estudo de Impacto de Trânsito e Transportes </w:t>
            </w:r>
          </w:p>
          <w:p w:rsidR="00BE60FD" w:rsidRDefault="00BE0219">
            <w:pPr>
              <w:spacing w:after="0" w:line="259" w:lineRule="auto"/>
              <w:ind w:firstLine="0"/>
              <w:jc w:val="left"/>
            </w:pPr>
            <w:r>
              <w:t>(EITT)</w:t>
            </w:r>
          </w:p>
          <w:p w:rsidR="00BE60FD" w:rsidRDefault="00BE0219">
            <w:pPr>
              <w:spacing w:after="0" w:line="259" w:lineRule="auto"/>
              <w:ind w:firstLine="0"/>
              <w:jc w:val="left"/>
            </w:pPr>
            <w:r>
              <w:t>Relatório de Impacto no Trânsito e Transporte (RITT)</w:t>
            </w:r>
          </w:p>
        </w:tc>
      </w:tr>
    </w:tbl>
    <w:p w:rsidR="00BE60FD" w:rsidRDefault="00BE0219">
      <w:pPr>
        <w:spacing w:after="266"/>
        <w:ind w:left="720" w:firstLine="0"/>
      </w:pPr>
      <w:r>
        <w:rPr>
          <w:b/>
        </w:rPr>
        <w:t xml:space="preserve">Art. 24. </w:t>
      </w:r>
      <w:r>
        <w:t>São considerados empreendimentos e atividades de impacto:</w:t>
      </w:r>
    </w:p>
    <w:p w:rsidR="00BE60FD" w:rsidRDefault="00BE0219">
      <w:pPr>
        <w:numPr>
          <w:ilvl w:val="0"/>
          <w:numId w:val="24"/>
        </w:numPr>
        <w:spacing w:after="213"/>
        <w:ind w:hanging="312"/>
      </w:pPr>
      <w:r>
        <w:rPr>
          <w:b/>
        </w:rPr>
        <w:t>-</w:t>
      </w:r>
      <w:r>
        <w:t xml:space="preserve"> empreendimentos ou projetos que alterem as características a serem preservadas nos </w:t>
      </w:r>
    </w:p>
    <w:p w:rsidR="00BE60FD" w:rsidRDefault="00BE0219">
      <w:pPr>
        <w:spacing w:after="127" w:line="259" w:lineRule="auto"/>
        <w:ind w:left="10" w:right="-15" w:hanging="10"/>
        <w:jc w:val="right"/>
      </w:pPr>
      <w:r>
        <w:rPr>
          <w:b/>
        </w:rPr>
        <w:t>10</w:t>
      </w:r>
    </w:p>
    <w:p w:rsidR="00BE60FD" w:rsidRDefault="00BE0219">
      <w:pPr>
        <w:spacing w:after="266"/>
        <w:ind w:left="-14" w:firstLine="7111"/>
      </w:pPr>
      <w:r>
        <w:rPr>
          <w:rFonts w:ascii="Arial" w:eastAsia="Arial" w:hAnsi="Arial" w:cs="Arial"/>
          <w:b/>
          <w:sz w:val="24"/>
        </w:rPr>
        <w:t xml:space="preserve">Pg. Original: 280 </w:t>
      </w:r>
      <w:r>
        <w:t>patrimônios cultural, artístico, histórico, paisagístico e arqueológico;</w:t>
      </w:r>
    </w:p>
    <w:p w:rsidR="00BE60FD" w:rsidRDefault="00BE0219">
      <w:pPr>
        <w:numPr>
          <w:ilvl w:val="0"/>
          <w:numId w:val="24"/>
        </w:numPr>
        <w:spacing w:after="8"/>
        <w:ind w:hanging="312"/>
      </w:pPr>
      <w:r>
        <w:rPr>
          <w:b/>
        </w:rPr>
        <w:t>-</w:t>
      </w:r>
      <w:r>
        <w:t xml:space="preserve"> aqueles estabelecidos no Plano Diretor de Mobilidade;</w:t>
      </w:r>
    </w:p>
    <w:p w:rsidR="00BE60FD" w:rsidRDefault="00BE0219">
      <w:pPr>
        <w:spacing w:after="0" w:line="259" w:lineRule="auto"/>
        <w:ind w:firstLine="0"/>
        <w:jc w:val="left"/>
      </w:pPr>
      <w:r>
        <w:t xml:space="preserve"> </w:t>
      </w:r>
    </w:p>
    <w:p w:rsidR="00BE60FD" w:rsidRDefault="00BE0219">
      <w:pPr>
        <w:numPr>
          <w:ilvl w:val="0"/>
          <w:numId w:val="24"/>
        </w:numPr>
        <w:spacing w:after="8"/>
        <w:ind w:hanging="312"/>
      </w:pPr>
      <w:r>
        <w:rPr>
          <w:b/>
        </w:rPr>
        <w:t>-</w:t>
      </w:r>
      <w:r>
        <w:t xml:space="preserve"> empreendimentos localizados na:</w:t>
      </w:r>
    </w:p>
    <w:p w:rsidR="00BE60FD" w:rsidRDefault="00BE0219">
      <w:pPr>
        <w:spacing w:after="0" w:line="259" w:lineRule="auto"/>
        <w:ind w:firstLine="0"/>
        <w:jc w:val="left"/>
      </w:pPr>
      <w:r>
        <w:t xml:space="preserve"> </w:t>
      </w:r>
    </w:p>
    <w:p w:rsidR="00BE60FD" w:rsidRDefault="00BE0219">
      <w:pPr>
        <w:numPr>
          <w:ilvl w:val="0"/>
          <w:numId w:val="25"/>
        </w:numPr>
        <w:spacing w:after="8"/>
        <w:ind w:firstLine="709"/>
      </w:pPr>
      <w:r>
        <w:t>Zona Urbana de Proteção e Interesse Ambiental (ZUPIA);</w:t>
      </w:r>
    </w:p>
    <w:p w:rsidR="00BE60FD" w:rsidRDefault="00BE0219">
      <w:pPr>
        <w:spacing w:after="0" w:line="259" w:lineRule="auto"/>
        <w:ind w:firstLine="0"/>
        <w:jc w:val="left"/>
      </w:pPr>
      <w:r>
        <w:t xml:space="preserve"> </w:t>
      </w:r>
    </w:p>
    <w:p w:rsidR="00BE60FD" w:rsidRDefault="00BE0219">
      <w:pPr>
        <w:numPr>
          <w:ilvl w:val="0"/>
          <w:numId w:val="25"/>
        </w:numPr>
        <w:spacing w:after="8"/>
        <w:ind w:firstLine="709"/>
      </w:pPr>
      <w:r>
        <w:t>Zona Urbana de Recuperação Ambiental (ZURA);</w:t>
      </w:r>
    </w:p>
    <w:p w:rsidR="00BE60FD" w:rsidRDefault="00BE0219">
      <w:pPr>
        <w:spacing w:after="0" w:line="259" w:lineRule="auto"/>
        <w:ind w:firstLine="0"/>
        <w:jc w:val="left"/>
      </w:pPr>
      <w:r>
        <w:t xml:space="preserve"> </w:t>
      </w:r>
    </w:p>
    <w:p w:rsidR="00BE60FD" w:rsidRDefault="00BE0219">
      <w:pPr>
        <w:numPr>
          <w:ilvl w:val="0"/>
          <w:numId w:val="25"/>
        </w:numPr>
        <w:spacing w:after="8"/>
        <w:ind w:firstLine="709"/>
      </w:pPr>
      <w:r>
        <w:t>Zona Especial de Interesse Histórico Cultural (ZEIHC);</w:t>
      </w:r>
    </w:p>
    <w:p w:rsidR="00BE60FD" w:rsidRDefault="00BE0219">
      <w:pPr>
        <w:spacing w:after="0" w:line="259" w:lineRule="auto"/>
        <w:ind w:firstLine="0"/>
        <w:jc w:val="left"/>
      </w:pPr>
      <w:r>
        <w:t xml:space="preserve"> </w:t>
      </w:r>
    </w:p>
    <w:p w:rsidR="00BE60FD" w:rsidRDefault="00BE0219">
      <w:pPr>
        <w:numPr>
          <w:ilvl w:val="0"/>
          <w:numId w:val="25"/>
        </w:numPr>
        <w:spacing w:after="270"/>
        <w:ind w:firstLine="709"/>
      </w:pPr>
      <w:r>
        <w:t>Zona Especial Aeroportuária (ZEA) e dentro das linhas limites do Plano Básico de Zona de Proteção de Aeródromo – PBZPA.</w:t>
      </w:r>
    </w:p>
    <w:p w:rsidR="00BE60FD" w:rsidRDefault="00BE0219">
      <w:pPr>
        <w:tabs>
          <w:tab w:val="center" w:pos="1955"/>
        </w:tabs>
        <w:spacing w:after="8"/>
        <w:ind w:left="-14" w:firstLine="0"/>
        <w:jc w:val="left"/>
      </w:pPr>
      <w:r>
        <w:rPr>
          <w:rFonts w:ascii="Calibri" w:eastAsia="Calibri" w:hAnsi="Calibri" w:cs="Calibri"/>
          <w:noProof/>
        </w:rPr>
        <mc:AlternateContent>
          <mc:Choice Requires="wpg">
            <w:drawing>
              <wp:anchor distT="0" distB="0" distL="114300" distR="114300" simplePos="0" relativeHeight="251679744"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01965" name="Group 201965"/>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1477" name="Rectangle 1477"/>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w:t>
                              </w:r>
                              <w:r>
                                <w:rPr>
                                  <w:rFonts w:ascii="Arial" w:eastAsia="Arial" w:hAnsi="Arial" w:cs="Arial"/>
                                  <w:sz w:val="16"/>
                                </w:rPr>
                                <w:t>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01965" style="width:7.40002pt;height:612.296pt;position:absolute;mso-position-horizontal-relative:page;mso-position-horizontal:absolute;margin-left:584.556pt;mso-position-vertical-relative:page;margin-top:209.604pt;" coordsize="939,77761">
                <v:rect id="Rectangle 1477"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80768"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01969" name="Group 201969"/>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1479" name="Rectangle 1479"/>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11 de 79 - Documento assinado digitalmente por FRANCISCO APARECIDO RAHAL FARHAT, ODAIR LUIZ DE MELO, HELIO DONIZETE</w:t>
                              </w:r>
                              <w:r>
                                <w:rPr>
                                  <w:rFonts w:ascii="Arial" w:eastAsia="Arial" w:hAnsi="Arial" w:cs="Arial"/>
                                  <w:sz w:val="16"/>
                                </w:rPr>
                                <w:t xml:space="preserv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01969" style="width:7.40002pt;height:805.536pt;position:absolute;mso-position-horizontal-relative:page;mso-position-horizontal:absolute;margin-left:568.66pt;mso-position-vertical-relative:page;margin-top:16.364pt;" coordsize="939,102303">
                <v:rect id="Rectangle 1479"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11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xml:space="preserve"> </w:t>
      </w:r>
      <w:r>
        <w:rPr>
          <w:b/>
        </w:rPr>
        <w:tab/>
        <w:t>IV -</w:t>
      </w:r>
      <w:r>
        <w:t xml:space="preserve"> as seguintes atividades:</w:t>
      </w:r>
    </w:p>
    <w:tbl>
      <w:tblPr>
        <w:tblStyle w:val="TableGrid"/>
        <w:tblW w:w="9781" w:type="dxa"/>
        <w:tblInd w:w="-680" w:type="dxa"/>
        <w:tblCellMar>
          <w:top w:w="58" w:type="dxa"/>
          <w:left w:w="108" w:type="dxa"/>
          <w:bottom w:w="0" w:type="dxa"/>
          <w:right w:w="115" w:type="dxa"/>
        </w:tblCellMar>
        <w:tblLook w:val="04A0" w:firstRow="1" w:lastRow="0" w:firstColumn="1" w:lastColumn="0" w:noHBand="0" w:noVBand="1"/>
      </w:tblPr>
      <w:tblGrid>
        <w:gridCol w:w="5812"/>
        <w:gridCol w:w="2126"/>
        <w:gridCol w:w="1843"/>
      </w:tblGrid>
      <w:tr w:rsidR="00BE60FD">
        <w:trPr>
          <w:trHeight w:val="528"/>
        </w:trPr>
        <w:tc>
          <w:tcPr>
            <w:tcW w:w="9781" w:type="dxa"/>
            <w:gridSpan w:val="3"/>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rPr>
                <w:b/>
              </w:rPr>
              <w:t>ATIVIDADES</w:t>
            </w:r>
          </w:p>
        </w:tc>
      </w:tr>
      <w:tr w:rsidR="00BE60FD">
        <w:trPr>
          <w:trHeight w:val="709"/>
        </w:trPr>
        <w:tc>
          <w:tcPr>
            <w:tcW w:w="581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rPr>
                <w:b/>
              </w:rPr>
              <w:t>ATIVIDADE</w:t>
            </w:r>
          </w:p>
        </w:tc>
        <w:tc>
          <w:tcPr>
            <w:tcW w:w="2126"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rPr>
                <w:b/>
              </w:rPr>
              <w:t>PORTE – EIV</w:t>
            </w:r>
          </w:p>
        </w:tc>
        <w:tc>
          <w:tcPr>
            <w:tcW w:w="1843"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center"/>
            </w:pPr>
            <w:r>
              <w:rPr>
                <w:b/>
              </w:rPr>
              <w:t>UNIDADE PORTE</w:t>
            </w:r>
          </w:p>
        </w:tc>
      </w:tr>
      <w:tr w:rsidR="00BE60FD">
        <w:trPr>
          <w:trHeight w:val="263"/>
        </w:trPr>
        <w:tc>
          <w:tcPr>
            <w:tcW w:w="9781" w:type="dxa"/>
            <w:gridSpan w:val="3"/>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rPr>
                <w:b/>
              </w:rPr>
              <w:t>COMERCIAL E SERVIÇOS</w:t>
            </w:r>
          </w:p>
        </w:tc>
      </w:tr>
      <w:tr w:rsidR="00BE60FD">
        <w:trPr>
          <w:trHeight w:val="263"/>
        </w:trPr>
        <w:tc>
          <w:tcPr>
            <w:tcW w:w="581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Comércio atacadista e centrais de abastecimentos</w:t>
            </w:r>
          </w:p>
        </w:tc>
        <w:tc>
          <w:tcPr>
            <w:tcW w:w="2126"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&gt;5.000 m²</w:t>
            </w:r>
          </w:p>
        </w:tc>
        <w:tc>
          <w:tcPr>
            <w:tcW w:w="1843"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ACC</w:t>
            </w:r>
          </w:p>
        </w:tc>
      </w:tr>
      <w:tr w:rsidR="00BE60FD">
        <w:trPr>
          <w:trHeight w:val="263"/>
        </w:trPr>
        <w:tc>
          <w:tcPr>
            <w:tcW w:w="581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Comércio e depósito de sucatas e recicláveis</w:t>
            </w:r>
          </w:p>
        </w:tc>
        <w:tc>
          <w:tcPr>
            <w:tcW w:w="2126"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&gt;5.000 m²</w:t>
            </w:r>
          </w:p>
        </w:tc>
        <w:tc>
          <w:tcPr>
            <w:tcW w:w="1843"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AT</w:t>
            </w:r>
          </w:p>
        </w:tc>
      </w:tr>
      <w:tr w:rsidR="00BE60FD">
        <w:trPr>
          <w:trHeight w:val="516"/>
        </w:trPr>
        <w:tc>
          <w:tcPr>
            <w:tcW w:w="581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Comércio e depósitos de produtos inflamáveis, fogos de artifícios e similares</w:t>
            </w:r>
          </w:p>
        </w:tc>
        <w:tc>
          <w:tcPr>
            <w:tcW w:w="2126"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&gt;1.000 m²</w:t>
            </w:r>
          </w:p>
        </w:tc>
        <w:tc>
          <w:tcPr>
            <w:tcW w:w="1843"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AT</w:t>
            </w:r>
          </w:p>
        </w:tc>
      </w:tr>
      <w:tr w:rsidR="00BE60FD">
        <w:trPr>
          <w:trHeight w:val="263"/>
        </w:trPr>
        <w:tc>
          <w:tcPr>
            <w:tcW w:w="581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Postos de serviço, com venda de combustível</w:t>
            </w:r>
          </w:p>
        </w:tc>
        <w:tc>
          <w:tcPr>
            <w:tcW w:w="2126"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&gt;1.500 m²</w:t>
            </w:r>
          </w:p>
        </w:tc>
        <w:tc>
          <w:tcPr>
            <w:tcW w:w="1843"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AT</w:t>
            </w:r>
          </w:p>
        </w:tc>
      </w:tr>
      <w:tr w:rsidR="00BE60FD">
        <w:trPr>
          <w:trHeight w:val="263"/>
        </w:trPr>
        <w:tc>
          <w:tcPr>
            <w:tcW w:w="581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Shopping Centers, galeria e boulevard</w:t>
            </w:r>
          </w:p>
        </w:tc>
        <w:tc>
          <w:tcPr>
            <w:tcW w:w="2126"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&gt;3.000 m²</w:t>
            </w:r>
          </w:p>
        </w:tc>
        <w:tc>
          <w:tcPr>
            <w:tcW w:w="1843"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ACC</w:t>
            </w:r>
          </w:p>
        </w:tc>
      </w:tr>
      <w:tr w:rsidR="00BE60FD">
        <w:trPr>
          <w:trHeight w:val="516"/>
        </w:trPr>
        <w:tc>
          <w:tcPr>
            <w:tcW w:w="581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Edifício comercial, plurifamiliar e vilas, sujeitos a incorporação ou constituição de condomínio.</w:t>
            </w:r>
          </w:p>
        </w:tc>
        <w:tc>
          <w:tcPr>
            <w:tcW w:w="2126"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&gt;1.000 m²</w:t>
            </w:r>
          </w:p>
        </w:tc>
        <w:tc>
          <w:tcPr>
            <w:tcW w:w="1843"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ACT</w:t>
            </w:r>
          </w:p>
        </w:tc>
      </w:tr>
      <w:tr w:rsidR="00BE60FD">
        <w:trPr>
          <w:trHeight w:val="263"/>
        </w:trPr>
        <w:tc>
          <w:tcPr>
            <w:tcW w:w="581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Supermercados, hipermercados e similares</w:t>
            </w:r>
          </w:p>
        </w:tc>
        <w:tc>
          <w:tcPr>
            <w:tcW w:w="2126"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&gt;2.000 m²</w:t>
            </w:r>
          </w:p>
        </w:tc>
        <w:tc>
          <w:tcPr>
            <w:tcW w:w="1843"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ACC</w:t>
            </w:r>
          </w:p>
        </w:tc>
      </w:tr>
      <w:tr w:rsidR="00BE60FD">
        <w:trPr>
          <w:trHeight w:val="263"/>
        </w:trPr>
        <w:tc>
          <w:tcPr>
            <w:tcW w:w="581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Oficinas mecânicas, serralherias, funilarias e pinturas</w:t>
            </w:r>
          </w:p>
        </w:tc>
        <w:tc>
          <w:tcPr>
            <w:tcW w:w="2126"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&gt;2.000 m²</w:t>
            </w:r>
          </w:p>
        </w:tc>
        <w:tc>
          <w:tcPr>
            <w:tcW w:w="1843"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ACC</w:t>
            </w:r>
          </w:p>
        </w:tc>
      </w:tr>
      <w:tr w:rsidR="00BE60FD">
        <w:trPr>
          <w:trHeight w:val="460"/>
        </w:trPr>
        <w:tc>
          <w:tcPr>
            <w:tcW w:w="581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Indústrias em geral</w:t>
            </w:r>
          </w:p>
        </w:tc>
        <w:tc>
          <w:tcPr>
            <w:tcW w:w="2126"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&gt;3.000 m²</w:t>
            </w:r>
          </w:p>
        </w:tc>
        <w:tc>
          <w:tcPr>
            <w:tcW w:w="1843"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ACC</w:t>
            </w:r>
          </w:p>
        </w:tc>
      </w:tr>
      <w:tr w:rsidR="00BE60FD">
        <w:trPr>
          <w:trHeight w:val="263"/>
        </w:trPr>
        <w:tc>
          <w:tcPr>
            <w:tcW w:w="581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Depósitos de Gás Liquefeito de Petróleo (GLP)</w:t>
            </w:r>
          </w:p>
        </w:tc>
        <w:tc>
          <w:tcPr>
            <w:tcW w:w="2126"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&gt;1.000 m²</w:t>
            </w:r>
          </w:p>
        </w:tc>
        <w:tc>
          <w:tcPr>
            <w:tcW w:w="1843"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AT</w:t>
            </w:r>
          </w:p>
        </w:tc>
      </w:tr>
      <w:tr w:rsidR="00BE60FD">
        <w:trPr>
          <w:trHeight w:val="263"/>
        </w:trPr>
        <w:tc>
          <w:tcPr>
            <w:tcW w:w="9781" w:type="dxa"/>
            <w:gridSpan w:val="3"/>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rPr>
                <w:b/>
              </w:rPr>
              <w:t>ENSINO</w:t>
            </w:r>
          </w:p>
        </w:tc>
      </w:tr>
      <w:tr w:rsidR="00BE60FD">
        <w:trPr>
          <w:trHeight w:val="263"/>
        </w:trPr>
        <w:tc>
          <w:tcPr>
            <w:tcW w:w="581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Ensino em geral</w:t>
            </w:r>
          </w:p>
        </w:tc>
        <w:tc>
          <w:tcPr>
            <w:tcW w:w="2126"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&gt;2.000 m²</w:t>
            </w:r>
          </w:p>
        </w:tc>
        <w:tc>
          <w:tcPr>
            <w:tcW w:w="1843"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ACT</w:t>
            </w:r>
          </w:p>
        </w:tc>
      </w:tr>
      <w:tr w:rsidR="00BE60FD">
        <w:trPr>
          <w:trHeight w:val="263"/>
        </w:trPr>
        <w:tc>
          <w:tcPr>
            <w:tcW w:w="9781" w:type="dxa"/>
            <w:gridSpan w:val="3"/>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rPr>
                <w:b/>
              </w:rPr>
              <w:t>SAÚDE</w:t>
            </w:r>
          </w:p>
        </w:tc>
      </w:tr>
      <w:tr w:rsidR="00BE60FD">
        <w:trPr>
          <w:trHeight w:val="263"/>
        </w:trPr>
        <w:tc>
          <w:tcPr>
            <w:tcW w:w="581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Hospitais e similares</w:t>
            </w:r>
          </w:p>
        </w:tc>
        <w:tc>
          <w:tcPr>
            <w:tcW w:w="2126"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&gt;3.000 m²</w:t>
            </w:r>
          </w:p>
        </w:tc>
        <w:tc>
          <w:tcPr>
            <w:tcW w:w="1843"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ACC</w:t>
            </w:r>
          </w:p>
        </w:tc>
      </w:tr>
      <w:tr w:rsidR="00BE60FD">
        <w:trPr>
          <w:trHeight w:val="263"/>
        </w:trPr>
        <w:tc>
          <w:tcPr>
            <w:tcW w:w="9781" w:type="dxa"/>
            <w:gridSpan w:val="3"/>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rPr>
                <w:b/>
              </w:rPr>
              <w:t>ALIMENTAÇÂO</w:t>
            </w:r>
          </w:p>
        </w:tc>
      </w:tr>
      <w:tr w:rsidR="00BE60FD">
        <w:trPr>
          <w:trHeight w:val="263"/>
        </w:trPr>
        <w:tc>
          <w:tcPr>
            <w:tcW w:w="581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Churrascaria, pizzaria, restaurante</w:t>
            </w:r>
          </w:p>
        </w:tc>
        <w:tc>
          <w:tcPr>
            <w:tcW w:w="2126"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&gt;1.500 m²</w:t>
            </w:r>
          </w:p>
        </w:tc>
        <w:tc>
          <w:tcPr>
            <w:tcW w:w="1843"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ACT</w:t>
            </w:r>
          </w:p>
        </w:tc>
      </w:tr>
      <w:tr w:rsidR="00BE60FD">
        <w:trPr>
          <w:trHeight w:val="263"/>
        </w:trPr>
        <w:tc>
          <w:tcPr>
            <w:tcW w:w="581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Bar sem música ao vivo, cachaçaria, choperia</w:t>
            </w:r>
          </w:p>
        </w:tc>
        <w:tc>
          <w:tcPr>
            <w:tcW w:w="2126"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&gt; 500 m²</w:t>
            </w:r>
          </w:p>
        </w:tc>
        <w:tc>
          <w:tcPr>
            <w:tcW w:w="1843"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ACT</w:t>
            </w:r>
          </w:p>
        </w:tc>
      </w:tr>
      <w:tr w:rsidR="00BE60FD">
        <w:trPr>
          <w:trHeight w:val="263"/>
        </w:trPr>
        <w:tc>
          <w:tcPr>
            <w:tcW w:w="581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Bar com música ao vivo e karaokê</w:t>
            </w:r>
          </w:p>
        </w:tc>
        <w:tc>
          <w:tcPr>
            <w:tcW w:w="2126"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&gt; 300 m²</w:t>
            </w:r>
          </w:p>
        </w:tc>
        <w:tc>
          <w:tcPr>
            <w:tcW w:w="1843"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ACT</w:t>
            </w:r>
          </w:p>
        </w:tc>
      </w:tr>
      <w:tr w:rsidR="00BE60FD">
        <w:trPr>
          <w:trHeight w:val="516"/>
        </w:trPr>
        <w:tc>
          <w:tcPr>
            <w:tcW w:w="9781" w:type="dxa"/>
            <w:gridSpan w:val="3"/>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rPr>
                <w:b/>
              </w:rPr>
              <w:t>ATIVIDADES RECREATIVAS E ESPORTIVAS</w:t>
            </w:r>
          </w:p>
        </w:tc>
      </w:tr>
      <w:tr w:rsidR="00BE60FD">
        <w:trPr>
          <w:trHeight w:val="263"/>
        </w:trPr>
        <w:tc>
          <w:tcPr>
            <w:tcW w:w="581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Autódromos, hipódromos, arenas de rodeio e similares</w:t>
            </w:r>
          </w:p>
        </w:tc>
        <w:tc>
          <w:tcPr>
            <w:tcW w:w="3969" w:type="dxa"/>
            <w:gridSpan w:val="2"/>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Sujeito a análise e diretrizes especificas</w:t>
            </w:r>
          </w:p>
        </w:tc>
      </w:tr>
      <w:tr w:rsidR="00BE60FD">
        <w:trPr>
          <w:trHeight w:val="263"/>
        </w:trPr>
        <w:tc>
          <w:tcPr>
            <w:tcW w:w="581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Estádios esportivos e similares</w:t>
            </w:r>
          </w:p>
        </w:tc>
        <w:tc>
          <w:tcPr>
            <w:tcW w:w="2126"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&gt;5.000 m²</w:t>
            </w:r>
          </w:p>
        </w:tc>
        <w:tc>
          <w:tcPr>
            <w:tcW w:w="1843"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AT</w:t>
            </w:r>
          </w:p>
        </w:tc>
      </w:tr>
      <w:tr w:rsidR="00BE60FD">
        <w:trPr>
          <w:trHeight w:val="263"/>
        </w:trPr>
        <w:tc>
          <w:tcPr>
            <w:tcW w:w="581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Clube esportivo e recreativo, parque temático, zoológico</w:t>
            </w:r>
          </w:p>
        </w:tc>
        <w:tc>
          <w:tcPr>
            <w:tcW w:w="3969" w:type="dxa"/>
            <w:gridSpan w:val="2"/>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Sujeito a análise e diretrizes especificas</w:t>
            </w:r>
          </w:p>
        </w:tc>
      </w:tr>
      <w:tr w:rsidR="00BE60FD">
        <w:trPr>
          <w:trHeight w:val="516"/>
        </w:trPr>
        <w:tc>
          <w:tcPr>
            <w:tcW w:w="581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Ensino e/ou prática de esportes em quadra</w:t>
            </w:r>
          </w:p>
        </w:tc>
        <w:tc>
          <w:tcPr>
            <w:tcW w:w="2126"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&gt;2.000 m²</w:t>
            </w:r>
          </w:p>
        </w:tc>
        <w:tc>
          <w:tcPr>
            <w:tcW w:w="1843"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AT</w:t>
            </w:r>
          </w:p>
        </w:tc>
      </w:tr>
      <w:tr w:rsidR="00BE60FD">
        <w:trPr>
          <w:trHeight w:val="263"/>
        </w:trPr>
        <w:tc>
          <w:tcPr>
            <w:tcW w:w="9781" w:type="dxa"/>
            <w:gridSpan w:val="3"/>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rPr>
                <w:b/>
              </w:rPr>
              <w:t>CULTURA E ENTRETENIMENTO</w:t>
            </w:r>
          </w:p>
        </w:tc>
      </w:tr>
      <w:tr w:rsidR="00BE60FD">
        <w:trPr>
          <w:trHeight w:val="516"/>
        </w:trPr>
        <w:tc>
          <w:tcPr>
            <w:tcW w:w="581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Auditório, cinema, sala de convenção, salão para concerto acústico, teatro, TV com auditório</w:t>
            </w:r>
          </w:p>
        </w:tc>
        <w:tc>
          <w:tcPr>
            <w:tcW w:w="2126"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&gt;7.000 m²</w:t>
            </w:r>
          </w:p>
        </w:tc>
        <w:tc>
          <w:tcPr>
            <w:tcW w:w="1843"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ACC</w:t>
            </w:r>
          </w:p>
        </w:tc>
      </w:tr>
      <w:tr w:rsidR="00BE60FD">
        <w:trPr>
          <w:trHeight w:val="516"/>
        </w:trPr>
        <w:tc>
          <w:tcPr>
            <w:tcW w:w="581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Boate, casa de espetáculos, casa noturna, danceteria, salão de festas (buffet) e/ou de baile</w:t>
            </w:r>
          </w:p>
        </w:tc>
        <w:tc>
          <w:tcPr>
            <w:tcW w:w="2126"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&gt;3.000 m²</w:t>
            </w:r>
          </w:p>
        </w:tc>
        <w:tc>
          <w:tcPr>
            <w:tcW w:w="1843"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ACC</w:t>
            </w:r>
          </w:p>
        </w:tc>
      </w:tr>
      <w:tr w:rsidR="00BE60FD">
        <w:trPr>
          <w:trHeight w:val="263"/>
        </w:trPr>
        <w:tc>
          <w:tcPr>
            <w:tcW w:w="581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Parque de diversão permanente</w:t>
            </w:r>
          </w:p>
        </w:tc>
        <w:tc>
          <w:tcPr>
            <w:tcW w:w="2126"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&gt;7.000 m²</w:t>
            </w:r>
          </w:p>
        </w:tc>
        <w:tc>
          <w:tcPr>
            <w:tcW w:w="1843"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7" w:firstLine="0"/>
              <w:jc w:val="center"/>
            </w:pPr>
            <w:r>
              <w:t>AT</w:t>
            </w:r>
          </w:p>
        </w:tc>
      </w:tr>
    </w:tbl>
    <w:p w:rsidR="00BE60FD" w:rsidRDefault="00BE0219">
      <w:pPr>
        <w:spacing w:after="127" w:line="259" w:lineRule="auto"/>
        <w:ind w:left="10" w:right="-15" w:hanging="10"/>
        <w:jc w:val="right"/>
      </w:pPr>
      <w:r>
        <w:rPr>
          <w:b/>
        </w:rPr>
        <w:t>11</w:t>
      </w:r>
    </w:p>
    <w:p w:rsidR="00BE60FD" w:rsidRDefault="00BE0219">
      <w:pPr>
        <w:pStyle w:val="Ttulo1"/>
        <w:ind w:left="1302" w:right="334"/>
      </w:pPr>
      <w:r>
        <w:t>Pg. Original: 281</w:t>
      </w:r>
    </w:p>
    <w:tbl>
      <w:tblPr>
        <w:tblStyle w:val="TableGrid"/>
        <w:tblW w:w="9781" w:type="dxa"/>
        <w:tblInd w:w="-680" w:type="dxa"/>
        <w:tblCellMar>
          <w:top w:w="58" w:type="dxa"/>
          <w:left w:w="108" w:type="dxa"/>
          <w:bottom w:w="0" w:type="dxa"/>
          <w:right w:w="53" w:type="dxa"/>
        </w:tblCellMar>
        <w:tblLook w:val="04A0" w:firstRow="1" w:lastRow="0" w:firstColumn="1" w:lastColumn="0" w:noHBand="0" w:noVBand="1"/>
      </w:tblPr>
      <w:tblGrid>
        <w:gridCol w:w="5812"/>
        <w:gridCol w:w="2126"/>
        <w:gridCol w:w="1843"/>
      </w:tblGrid>
      <w:tr w:rsidR="00BE60FD">
        <w:trPr>
          <w:trHeight w:val="263"/>
        </w:trPr>
        <w:tc>
          <w:tcPr>
            <w:tcW w:w="9781" w:type="dxa"/>
            <w:gridSpan w:val="3"/>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55" w:firstLine="0"/>
              <w:jc w:val="center"/>
            </w:pPr>
            <w:r>
              <w:rPr>
                <w:b/>
              </w:rPr>
              <w:t>OUTRAS ATIVIDADES</w:t>
            </w:r>
          </w:p>
        </w:tc>
      </w:tr>
      <w:tr w:rsidR="00BE60FD">
        <w:trPr>
          <w:trHeight w:val="263"/>
        </w:trPr>
        <w:tc>
          <w:tcPr>
            <w:tcW w:w="581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aterros sanitários</w:t>
            </w:r>
          </w:p>
        </w:tc>
        <w:tc>
          <w:tcPr>
            <w:tcW w:w="3969" w:type="dxa"/>
            <w:gridSpan w:val="2"/>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55" w:firstLine="0"/>
              <w:jc w:val="center"/>
            </w:pPr>
            <w:r>
              <w:t>Sujeito a análise e diretrizes especificas</w:t>
            </w:r>
          </w:p>
        </w:tc>
      </w:tr>
      <w:tr w:rsidR="00BE60FD">
        <w:trPr>
          <w:trHeight w:val="263"/>
        </w:trPr>
        <w:tc>
          <w:tcPr>
            <w:tcW w:w="581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cemitérios, necrotérios e crematórios</w:t>
            </w:r>
          </w:p>
        </w:tc>
        <w:tc>
          <w:tcPr>
            <w:tcW w:w="3969" w:type="dxa"/>
            <w:gridSpan w:val="2"/>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55" w:firstLine="0"/>
              <w:jc w:val="center"/>
            </w:pPr>
            <w:r>
              <w:t>Sujeito a análise e diretrizes especificas</w:t>
            </w:r>
          </w:p>
        </w:tc>
      </w:tr>
      <w:tr w:rsidR="00BE60FD">
        <w:trPr>
          <w:trHeight w:val="263"/>
        </w:trPr>
        <w:tc>
          <w:tcPr>
            <w:tcW w:w="581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matadouros, abatedouros e criadouros</w:t>
            </w:r>
          </w:p>
        </w:tc>
        <w:tc>
          <w:tcPr>
            <w:tcW w:w="3969" w:type="dxa"/>
            <w:gridSpan w:val="2"/>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55" w:firstLine="0"/>
              <w:jc w:val="center"/>
            </w:pPr>
            <w:r>
              <w:t>Sujeito a análise e diretrizes especificas</w:t>
            </w:r>
          </w:p>
        </w:tc>
      </w:tr>
      <w:tr w:rsidR="00BE60FD">
        <w:trPr>
          <w:trHeight w:val="263"/>
        </w:trPr>
        <w:tc>
          <w:tcPr>
            <w:tcW w:w="581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presídios, quartéis e similares</w:t>
            </w:r>
          </w:p>
        </w:tc>
        <w:tc>
          <w:tcPr>
            <w:tcW w:w="3969" w:type="dxa"/>
            <w:gridSpan w:val="2"/>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55" w:firstLine="0"/>
              <w:jc w:val="center"/>
            </w:pPr>
            <w:r>
              <w:t>Sujeito a análise</w:t>
            </w:r>
            <w:r>
              <w:t xml:space="preserve"> e diretrizes especificas</w:t>
            </w:r>
          </w:p>
        </w:tc>
      </w:tr>
      <w:tr w:rsidR="00BE60FD">
        <w:trPr>
          <w:trHeight w:val="263"/>
        </w:trPr>
        <w:tc>
          <w:tcPr>
            <w:tcW w:w="581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terminais rodoviários, ferroviários, aeroviários e portuários</w:t>
            </w:r>
          </w:p>
        </w:tc>
        <w:tc>
          <w:tcPr>
            <w:tcW w:w="3969" w:type="dxa"/>
            <w:gridSpan w:val="2"/>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55" w:firstLine="0"/>
              <w:jc w:val="center"/>
            </w:pPr>
            <w:r>
              <w:t>Sujeito a análise e diretrizes especificas</w:t>
            </w:r>
          </w:p>
        </w:tc>
      </w:tr>
      <w:tr w:rsidR="00BE60FD">
        <w:trPr>
          <w:trHeight w:val="516"/>
        </w:trPr>
        <w:tc>
          <w:tcPr>
            <w:tcW w:w="581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aeródromo e heliponto</w:t>
            </w:r>
          </w:p>
        </w:tc>
        <w:tc>
          <w:tcPr>
            <w:tcW w:w="3969" w:type="dxa"/>
            <w:gridSpan w:val="2"/>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55" w:firstLine="0"/>
              <w:jc w:val="center"/>
            </w:pPr>
            <w:r>
              <w:t>Sujeito a análise e diretrizes especificas</w:t>
            </w:r>
          </w:p>
        </w:tc>
      </w:tr>
      <w:tr w:rsidR="00BE60FD">
        <w:trPr>
          <w:trHeight w:val="263"/>
        </w:trPr>
        <w:tc>
          <w:tcPr>
            <w:tcW w:w="581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centrais e terminais de carga e transporte</w:t>
            </w:r>
          </w:p>
        </w:tc>
        <w:tc>
          <w:tcPr>
            <w:tcW w:w="3969" w:type="dxa"/>
            <w:gridSpan w:val="2"/>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55" w:firstLine="0"/>
              <w:jc w:val="center"/>
            </w:pPr>
            <w:r>
              <w:t>Sujeito a análise e diretrizes especificas</w:t>
            </w:r>
          </w:p>
        </w:tc>
      </w:tr>
      <w:tr w:rsidR="00BE60FD">
        <w:trPr>
          <w:trHeight w:val="769"/>
        </w:trPr>
        <w:tc>
          <w:tcPr>
            <w:tcW w:w="581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55" w:firstLine="0"/>
            </w:pPr>
            <w:r>
              <w:t>estações transmissoras de radiocomunicação - ETR e atividades afins da área de telecomunicação e antenas de celular;</w:t>
            </w:r>
          </w:p>
        </w:tc>
        <w:tc>
          <w:tcPr>
            <w:tcW w:w="3969" w:type="dxa"/>
            <w:gridSpan w:val="2"/>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55" w:firstLine="0"/>
              <w:jc w:val="center"/>
            </w:pPr>
            <w:r>
              <w:t>Sujeito a análise e diretrizes especificas</w:t>
            </w:r>
          </w:p>
        </w:tc>
      </w:tr>
      <w:tr w:rsidR="00BE60FD">
        <w:trPr>
          <w:trHeight w:val="263"/>
        </w:trPr>
        <w:tc>
          <w:tcPr>
            <w:tcW w:w="581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templos, igrejas e similares</w:t>
            </w:r>
          </w:p>
        </w:tc>
        <w:tc>
          <w:tcPr>
            <w:tcW w:w="2126"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55" w:firstLine="0"/>
              <w:jc w:val="center"/>
            </w:pPr>
            <w:r>
              <w:t>&gt; 1.000 m²</w:t>
            </w:r>
          </w:p>
        </w:tc>
        <w:tc>
          <w:tcPr>
            <w:tcW w:w="1843"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55" w:firstLine="0"/>
              <w:jc w:val="center"/>
            </w:pPr>
            <w:r>
              <w:t>ACT</w:t>
            </w:r>
          </w:p>
        </w:tc>
      </w:tr>
    </w:tbl>
    <w:p w:rsidR="00BE60FD" w:rsidRDefault="00BE0219">
      <w:pPr>
        <w:ind w:left="-14" w:firstLine="0"/>
      </w:pPr>
      <w:r>
        <w:t xml:space="preserve"> </w:t>
      </w:r>
      <w:r>
        <w:tab/>
      </w:r>
      <w:r>
        <w:rPr>
          <w:b/>
        </w:rPr>
        <w:t xml:space="preserve">§ 1º </w:t>
      </w:r>
      <w:r>
        <w:t>Para fins de aplicação da tabela deste artigo as siglas ficam assim definidas: ACC = Área Construída Computável -  AT = Área do Terreno -  ACT = Área Construída Total.</w:t>
      </w:r>
    </w:p>
    <w:p w:rsidR="00BE60FD" w:rsidRDefault="00BE0219">
      <w:pPr>
        <w:ind w:left="-14" w:firstLine="720"/>
      </w:pPr>
      <w:r>
        <w:rPr>
          <w:b/>
        </w:rPr>
        <w:t xml:space="preserve">§ 2º </w:t>
      </w:r>
      <w:r>
        <w:t>O prévio Estudo de Impacto de Vizinhança (EIV) deverá ser apresentado por meio auto</w:t>
      </w:r>
      <w:r>
        <w:t>declaratório, simplificado ou completo, com exigências técnicas e de estudos diferenciadas em cada caso, o que será objeto de expedição de norma do Poder Executivo, a qual deverá contemplar, também, as diretrizes específicas descritas na tabela deste artig</w:t>
      </w:r>
      <w:r>
        <w:t>o.</w:t>
      </w:r>
    </w:p>
    <w:p w:rsidR="00BE60FD" w:rsidRDefault="00BE0219">
      <w:pPr>
        <w:ind w:left="-14" w:firstLine="0"/>
      </w:pPr>
      <w:r>
        <w:t xml:space="preserve"> </w:t>
      </w:r>
      <w:r>
        <w:rPr>
          <w:b/>
        </w:rPr>
        <w:t>§ 3º</w:t>
      </w:r>
      <w:r>
        <w:t xml:space="preserve"> Compete Grupo Interdisciplinar de Análise de Impacto de Vizinhança (GIAIV) a definição de outros usos e atividades causadores de impacto de vizinhança, ambiental ou de trânsito e Transportes. </w:t>
      </w:r>
    </w:p>
    <w:p w:rsidR="00BE60FD" w:rsidRDefault="00BE0219">
      <w:pPr>
        <w:spacing w:after="0" w:line="265" w:lineRule="auto"/>
        <w:ind w:left="577" w:right="567" w:hanging="10"/>
        <w:jc w:val="center"/>
      </w:pPr>
      <w:r>
        <w:rPr>
          <w:b/>
        </w:rPr>
        <w:t>Subseção I</w:t>
      </w:r>
    </w:p>
    <w:p w:rsidR="00BE60FD" w:rsidRDefault="00BE0219">
      <w:pPr>
        <w:spacing w:after="225" w:line="265" w:lineRule="auto"/>
        <w:ind w:left="577" w:right="567" w:hanging="10"/>
        <w:jc w:val="center"/>
      </w:pPr>
      <w:r>
        <w:rPr>
          <w:b/>
        </w:rPr>
        <w:t>Estudo de Impacto de Vizinhança (EIV) e Rel</w:t>
      </w:r>
      <w:r>
        <w:rPr>
          <w:b/>
        </w:rPr>
        <w:t>atório de Impacto de Vizinhança (RIV)</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681792"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1781" name="Group 191781"/>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1654" name="Rectangle 1654"/>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1781" style="width:7.40002pt;height:612.296pt;position:absolute;mso-position-horizontal-relative:page;mso-position-horizontal:absolute;margin-left:584.556pt;mso-position-vertical-relative:page;margin-top:209.604pt;" coordsize="939,77761">
                <v:rect id="Rectangle 1654"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82816"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1782" name="Group 191782"/>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1656" name="Rectangle 1656"/>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12 de 79 - Documento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1782" style="width:7.40002pt;height:805.536pt;position:absolute;mso-position-horizontal-relative:page;mso-position-horizontal:absolute;margin-left:568.66pt;mso-position-vertical-relative:page;margin-top:16.364pt;" coordsize="939,102303">
                <v:rect id="Rectangle 1656"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12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Art. 25.</w:t>
      </w:r>
      <w:r>
        <w:t xml:space="preserve">  A construção, ampliação, modificação, instalação de usos, ocupaçõ</w:t>
      </w:r>
      <w:r>
        <w:t>es, operação de empreendimentos, atividades e intervenções urbanísticas causadoras de impactos ambientais, urbanísticos e socioeconômicos de vizinhança estarão sujeitos à prévia avaliação do Estudo de Impacto de Vizinhança (EIV) e respectivo Relatório de I</w:t>
      </w:r>
      <w:r>
        <w:t>mpacto de Vizinhança (RIV) por parte do órgão municipal competente, previamente à emissão das licenças ou alvarás de construção, reforma ou funcionamento.</w:t>
      </w:r>
    </w:p>
    <w:p w:rsidR="00BE60FD" w:rsidRDefault="00BE0219">
      <w:pPr>
        <w:ind w:left="-14"/>
      </w:pPr>
      <w:r>
        <w:rPr>
          <w:b/>
        </w:rPr>
        <w:t>§ 1°</w:t>
      </w:r>
      <w:r>
        <w:t xml:space="preserve"> A elaboração do Estudo e Relatório de Impacto de Vizinhança não substitui o licenciamento ambiental exigido.</w:t>
      </w:r>
    </w:p>
    <w:p w:rsidR="00BE60FD" w:rsidRDefault="00BE0219">
      <w:pPr>
        <w:ind w:left="-14"/>
      </w:pPr>
      <w:r>
        <w:rPr>
          <w:b/>
        </w:rPr>
        <w:t xml:space="preserve">§ 2° </w:t>
      </w:r>
      <w:r>
        <w:t>O EIV/RIV será analisado e aprovado pelo órgão municipal competente e deverá exigir dos responsáveis pelos empreendimentos e atividades descr</w:t>
      </w:r>
      <w:r>
        <w:t xml:space="preserve">itos no </w:t>
      </w:r>
      <w:r>
        <w:rPr>
          <w:i/>
        </w:rPr>
        <w:t xml:space="preserve">caput </w:t>
      </w:r>
      <w:r>
        <w:t>do presente artigo, a execução das medidas mitigadoras, compensatórias e adaptativas definidas pelo Grupo Interdisciplinar de Análise de Impacto de Vizinhança (GIAIV).</w:t>
      </w:r>
    </w:p>
    <w:p w:rsidR="00BE60FD" w:rsidRDefault="00BE0219">
      <w:pPr>
        <w:ind w:left="-14"/>
      </w:pPr>
      <w:r>
        <w:rPr>
          <w:b/>
        </w:rPr>
        <w:t xml:space="preserve"> § 3°</w:t>
      </w:r>
      <w:r>
        <w:t xml:space="preserve"> A elaboração do EIV/RIV poderá englobar, conforme o caso, a elaboraç</w:t>
      </w:r>
      <w:r>
        <w:t>ão do Estudo de Impacto de Trânsito e Transportes (EITT) e respectivo Relatório de Impacto de Trânsito e Transportes (RITT), nos casos de empreendimentos que também sejam enquadrados em polos geradores de tráfego e neste caso deverá ser analisado pela Secr</w:t>
      </w:r>
      <w:r>
        <w:t>etaria Municipal de Segurança Pública, Trânsito e Transportes.</w:t>
      </w:r>
    </w:p>
    <w:p w:rsidR="00BE60FD" w:rsidRDefault="00BE0219">
      <w:pPr>
        <w:ind w:left="-14"/>
      </w:pPr>
      <w:r>
        <w:rPr>
          <w:b/>
        </w:rPr>
        <w:t>§ 4°</w:t>
      </w:r>
      <w:r>
        <w:t xml:space="preserve"> A elaboração do EIV/RIV para Operações Urbanas Consorciadas não será dispensada, nos termos da Lei Federal n° 10.257, de 10 de julho de 2001 - Estatuto da Cidade. </w:t>
      </w:r>
    </w:p>
    <w:p w:rsidR="00BE60FD" w:rsidRDefault="00BE0219">
      <w:pPr>
        <w:ind w:left="-14"/>
      </w:pPr>
      <w:r>
        <w:rPr>
          <w:b/>
        </w:rPr>
        <w:t xml:space="preserve"> § 5º</w:t>
      </w:r>
      <w:r>
        <w:t xml:space="preserve"> A municipalidade p</w:t>
      </w:r>
      <w:r>
        <w:t>oderá, conforme o caso, solicitar a apresentação de estudo ou laudo específico, bem como por solicitação da Secretaria Municipal de Segurança Pública, Trânsito e Transportes, o Relatório de Impacto de Trânsito e Transportes (RITT).</w:t>
      </w:r>
    </w:p>
    <w:p w:rsidR="00BE60FD" w:rsidRDefault="00BE0219">
      <w:pPr>
        <w:spacing w:after="403"/>
        <w:ind w:left="-14"/>
      </w:pPr>
      <w:r>
        <w:rPr>
          <w:b/>
        </w:rPr>
        <w:t xml:space="preserve">Art. 26. </w:t>
      </w:r>
      <w:r>
        <w:t xml:space="preserve"> O órgão munici</w:t>
      </w:r>
      <w:r>
        <w:t xml:space="preserve">pal competente, para eliminar ou minimizar impactos negativos a serem gerados pelos empreendimentos, atividades e intervenções urbanísticas, poderá solicitar, dentre outras </w:t>
      </w:r>
    </w:p>
    <w:p w:rsidR="00BE60FD" w:rsidRDefault="00BE0219">
      <w:pPr>
        <w:spacing w:after="127" w:line="259" w:lineRule="auto"/>
        <w:ind w:left="10" w:right="-15" w:hanging="10"/>
        <w:jc w:val="right"/>
      </w:pPr>
      <w:r>
        <w:rPr>
          <w:b/>
        </w:rPr>
        <w:t>12</w:t>
      </w:r>
    </w:p>
    <w:p w:rsidR="00BE60FD" w:rsidRDefault="00BE0219">
      <w:pPr>
        <w:ind w:left="-14" w:firstLine="7111"/>
      </w:pPr>
      <w:r>
        <w:rPr>
          <w:rFonts w:ascii="Arial" w:eastAsia="Arial" w:hAnsi="Arial" w:cs="Arial"/>
          <w:b/>
          <w:sz w:val="24"/>
        </w:rPr>
        <w:t xml:space="preserve">Pg. Original: 282 </w:t>
      </w:r>
      <w:r>
        <w:t>providências, como condição para emissão das licenças ou alva</w:t>
      </w:r>
      <w:r>
        <w:t>rás de construção, reforma ou funcionamento:</w:t>
      </w:r>
    </w:p>
    <w:p w:rsidR="00BE60FD" w:rsidRDefault="00BE0219">
      <w:pPr>
        <w:numPr>
          <w:ilvl w:val="0"/>
          <w:numId w:val="26"/>
        </w:numPr>
      </w:pPr>
      <w:r>
        <w:rPr>
          <w:b/>
        </w:rPr>
        <w:t>-</w:t>
      </w:r>
      <w:r>
        <w:t xml:space="preserve"> ampliação das redes de infraestrutura urbana;</w:t>
      </w:r>
    </w:p>
    <w:p w:rsidR="00BE60FD" w:rsidRDefault="00BE0219">
      <w:pPr>
        <w:numPr>
          <w:ilvl w:val="0"/>
          <w:numId w:val="26"/>
        </w:numPr>
      </w:pPr>
      <w:r>
        <w:rPr>
          <w:b/>
        </w:rPr>
        <w:t>-</w:t>
      </w:r>
      <w:r>
        <w:t xml:space="preserve"> áreas de terreno ou áreas edificadas para instalação de equipamentos comunitários, em percentual compatível com o necessário para o atendimento da demanda a ser </w:t>
      </w:r>
      <w:r>
        <w:t>gerada pelo empreendimento;</w:t>
      </w:r>
    </w:p>
    <w:p w:rsidR="00BE60FD" w:rsidRDefault="00BE0219">
      <w:pPr>
        <w:numPr>
          <w:ilvl w:val="0"/>
          <w:numId w:val="26"/>
        </w:numPr>
      </w:pPr>
      <w:r>
        <w:rPr>
          <w:b/>
        </w:rPr>
        <w:t xml:space="preserve">- </w:t>
      </w:r>
      <w:r>
        <w:t>ampliação e adequação do sistema viário, faixas de desaceleração, pontos de ônibus, faixas de pedestres, semaforização, dentre outras inerentes ao mesmo;</w:t>
      </w:r>
    </w:p>
    <w:p w:rsidR="00BE60FD" w:rsidRDefault="00BE0219">
      <w:pPr>
        <w:numPr>
          <w:ilvl w:val="0"/>
          <w:numId w:val="26"/>
        </w:numPr>
      </w:pPr>
      <w:r>
        <w:rPr>
          <w:b/>
        </w:rPr>
        <w:t>-</w:t>
      </w:r>
      <w:r>
        <w:t xml:space="preserve"> proteção acústica, uso de filtros e outros procedimentos que minimizem</w:t>
      </w:r>
      <w:r>
        <w:t xml:space="preserve"> incômodos da atividade;</w:t>
      </w:r>
    </w:p>
    <w:p w:rsidR="00BE60FD" w:rsidRDefault="00BE0219">
      <w:pPr>
        <w:numPr>
          <w:ilvl w:val="0"/>
          <w:numId w:val="26"/>
        </w:numPr>
        <w:spacing w:after="127" w:line="357" w:lineRule="auto"/>
      </w:pPr>
      <w:r>
        <w:rPr>
          <w:b/>
        </w:rPr>
        <w:t>-</w:t>
      </w:r>
      <w:r>
        <w:t xml:space="preserve"> manutenção de imóveis, fachadas ou outros elementos arquitetônicos ou naturais considerados de interesse paisagístico, histórico, artístico ou cultural, bem como de recuperação ambiental da área; </w:t>
      </w:r>
      <w:r>
        <w:rPr>
          <w:b/>
        </w:rPr>
        <w:t>VI -</w:t>
      </w:r>
      <w:r>
        <w:t xml:space="preserve"> construção de equipamentos c</w:t>
      </w:r>
      <w:r>
        <w:t>omunitários em outras áreas da cidade;</w:t>
      </w:r>
    </w:p>
    <w:p w:rsidR="00BE60FD" w:rsidRDefault="00BE0219">
      <w:pPr>
        <w:ind w:left="567" w:firstLine="0"/>
      </w:pPr>
      <w:r>
        <w:rPr>
          <w:b/>
        </w:rPr>
        <w:t>VII -</w:t>
      </w:r>
      <w:r>
        <w:t xml:space="preserve"> manutenção de áreas verdes.</w:t>
      </w:r>
    </w:p>
    <w:p w:rsidR="00BE60FD" w:rsidRDefault="00BE0219">
      <w:pPr>
        <w:ind w:left="-14"/>
      </w:pPr>
      <w:r>
        <w:rPr>
          <w:b/>
        </w:rPr>
        <w:t>§ 1°</w:t>
      </w:r>
      <w:r>
        <w:t xml:space="preserve"> As exigências previstas nos incisos deste artigo deverão ser proporcionais ao porte e ao impacto do empreendimento.</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683840"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88768" name="Group 188768"/>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1773" name="Rectangle 1773"/>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88768" style="width:7.40002pt;height:612.296pt;position:absolute;mso-position-horizontal-relative:page;mso-position-horizontal:absolute;margin-left:584.556pt;mso-position-vertical-relative:page;margin-top:209.604pt;" coordsize="939,77761">
                <v:rect id="Rectangle 1773"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84864"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88769" name="Group 188769"/>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1775" name="Rectangle 1775"/>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13 de 79 - Documento assinado digitalmente por FRANCISCO APARECIDO RAHAL FARHAT, ODAIR</w:t>
                              </w:r>
                              <w:r>
                                <w:rPr>
                                  <w:rFonts w:ascii="Arial" w:eastAsia="Arial" w:hAnsi="Arial" w:cs="Arial"/>
                                  <w:sz w:val="16"/>
                                </w:rPr>
                                <w:t xml:space="preserve">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88769" style="width:7.40002pt;height:805.536pt;position:absolute;mso-position-horizontal-relative:page;mso-position-horizontal:absolute;margin-left:568.66pt;mso-position-vertical-relative:page;margin-top:16.364pt;" coordsize="939,102303">
                <v:rect id="Rectangle 1775"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13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xml:space="preserve">§ 2° </w:t>
      </w:r>
      <w:r>
        <w:t>A aprovação do empreendimento ficará condicionada à assinatura de Compromisso de Ajustamento de Conduta, nos termos da Lei Federal n° 7.347, de 24 de julho de 19</w:t>
      </w:r>
      <w:r>
        <w:t>85 e suas alterações por parte do responsável, devendo este se comprometer a arcar integralmente com as despesas decorrentes das obras e serviços necessários à minimização dos impactos decorrentes da implantação do empreendimento e demais exigências aponta</w:t>
      </w:r>
      <w:r>
        <w:t>das pelo órgão municipal competente, antes da conclusão do empreendimento.</w:t>
      </w:r>
    </w:p>
    <w:p w:rsidR="00BE60FD" w:rsidRDefault="00BE0219">
      <w:pPr>
        <w:ind w:left="-14"/>
      </w:pPr>
      <w:r>
        <w:rPr>
          <w:b/>
        </w:rPr>
        <w:t xml:space="preserve">§ 3° </w:t>
      </w:r>
      <w:r>
        <w:t>O Visto de Conclusão da Obra ou o Alvará de Funcionamento só serão emitidos, mediante comprovação da conclusão das obras e serviços necessários à minimização dos impactos decor</w:t>
      </w:r>
      <w:r>
        <w:t>rentes da implantação do empreendimento constantes do Compromisso de Ajustamento de Conduta exigidas através do EIV.</w:t>
      </w:r>
    </w:p>
    <w:p w:rsidR="00BE60FD" w:rsidRDefault="00BE0219">
      <w:pPr>
        <w:ind w:left="-14"/>
      </w:pPr>
      <w:r>
        <w:rPr>
          <w:b/>
        </w:rPr>
        <w:t>Art. 27.</w:t>
      </w:r>
      <w:r>
        <w:t xml:space="preserve">  Do Estudo de Impacto de Vizinhança e do Relatório de Impacto de Vizinhança será dada publicidade através de consulta pública disp</w:t>
      </w:r>
      <w:r>
        <w:t>onível no site oficial do Município.</w:t>
      </w:r>
    </w:p>
    <w:p w:rsidR="00BE60FD" w:rsidRDefault="00BE0219">
      <w:pPr>
        <w:ind w:left="-14"/>
      </w:pPr>
      <w:r>
        <w:rPr>
          <w:b/>
        </w:rPr>
        <w:t>§ 1°</w:t>
      </w:r>
      <w:r>
        <w:t xml:space="preserve"> O EIV/RIV deve ser disponibilizado na íntegra a todos os interessados, até 30 (trinta) dias antes de sua apreciação pelo órgão municipal competente.</w:t>
      </w:r>
    </w:p>
    <w:p w:rsidR="00BE60FD" w:rsidRDefault="00BE0219">
      <w:pPr>
        <w:ind w:left="-14"/>
      </w:pPr>
      <w:r>
        <w:rPr>
          <w:b/>
        </w:rPr>
        <w:t xml:space="preserve">§ 2° </w:t>
      </w:r>
      <w:r>
        <w:t xml:space="preserve">Será realizada audiência pública, sempre que solicitado por </w:t>
      </w:r>
      <w:r>
        <w:t>abaixo assinado com, no mínimo, 50 (cinquenta) moradores da área afetada ou Associação de Moradores, bem como pelo Conselho da Cidade ou Conselho Municipal de Defesa do Meio Ambiente.</w:t>
      </w:r>
    </w:p>
    <w:p w:rsidR="00BE60FD" w:rsidRDefault="00BE0219">
      <w:pPr>
        <w:spacing w:after="0" w:line="265" w:lineRule="auto"/>
        <w:ind w:left="577" w:right="567" w:hanging="10"/>
        <w:jc w:val="center"/>
      </w:pPr>
      <w:r>
        <w:rPr>
          <w:b/>
        </w:rPr>
        <w:t>Subseção II</w:t>
      </w:r>
    </w:p>
    <w:p w:rsidR="00BE60FD" w:rsidRDefault="00BE0219">
      <w:pPr>
        <w:spacing w:after="225" w:line="265" w:lineRule="auto"/>
        <w:ind w:left="577" w:right="567" w:hanging="10"/>
        <w:jc w:val="center"/>
      </w:pPr>
      <w:r>
        <w:rPr>
          <w:b/>
        </w:rPr>
        <w:t>Dos Empreendimentos Geradores de Impacto Ambiental</w:t>
      </w:r>
    </w:p>
    <w:p w:rsidR="00BE60FD" w:rsidRDefault="00BE0219">
      <w:pPr>
        <w:ind w:left="-14" w:firstLine="720"/>
      </w:pPr>
      <w:r>
        <w:rPr>
          <w:b/>
        </w:rPr>
        <w:t>Art. 28.</w:t>
      </w:r>
      <w:r>
        <w:t xml:space="preserve"> A Prefeitura, por intermédio da Secretaria Municipal de Agricultura, Abastecimento e Meio Ambiente, concederá as licenças ambientais relativas aos empreendimentos e atividades de impacto local, seguindo as determinações dos órgãos estaduais competentes e </w:t>
      </w:r>
      <w:r>
        <w:t>a legislação aplicável.</w:t>
      </w:r>
    </w:p>
    <w:p w:rsidR="00BE60FD" w:rsidRDefault="00BE0219">
      <w:pPr>
        <w:ind w:left="-14" w:firstLine="720"/>
      </w:pPr>
      <w:r>
        <w:rPr>
          <w:b/>
        </w:rPr>
        <w:t>Parágrafo único.</w:t>
      </w:r>
      <w:r>
        <w:t xml:space="preserve"> Os empreendimentos geradores de impacto ambiental, nos termos da legislação específica, deverão apresentar as devidas licenças emitidas pelos órgãos ambientais competentes.</w:t>
      </w:r>
    </w:p>
    <w:p w:rsidR="00BE60FD" w:rsidRDefault="00BE0219">
      <w:pPr>
        <w:spacing w:after="0" w:line="265" w:lineRule="auto"/>
        <w:ind w:left="577" w:right="567" w:hanging="10"/>
        <w:jc w:val="center"/>
      </w:pPr>
      <w:r>
        <w:rPr>
          <w:b/>
        </w:rPr>
        <w:t>Subseção III</w:t>
      </w:r>
    </w:p>
    <w:p w:rsidR="00BE60FD" w:rsidRDefault="00BE0219">
      <w:pPr>
        <w:spacing w:after="127" w:line="259" w:lineRule="auto"/>
        <w:ind w:left="10" w:right="-15" w:hanging="10"/>
        <w:jc w:val="right"/>
      </w:pPr>
      <w:r>
        <w:rPr>
          <w:b/>
        </w:rPr>
        <w:t>13</w:t>
      </w:r>
    </w:p>
    <w:p w:rsidR="00BE60FD" w:rsidRDefault="00BE0219">
      <w:pPr>
        <w:spacing w:after="239"/>
        <w:ind w:left="1239" w:right="80" w:firstLine="5872"/>
      </w:pPr>
      <w:r>
        <w:rPr>
          <w:rFonts w:ascii="Arial" w:eastAsia="Arial" w:hAnsi="Arial" w:cs="Arial"/>
          <w:b/>
          <w:sz w:val="24"/>
        </w:rPr>
        <w:t xml:space="preserve">Pg. Original: 283 </w:t>
      </w:r>
      <w:r>
        <w:rPr>
          <w:b/>
        </w:rPr>
        <w:t>Do Grupo</w:t>
      </w:r>
      <w:r>
        <w:rPr>
          <w:b/>
        </w:rPr>
        <w:t xml:space="preserve"> Interdisciplinar de Análise de Impacto de Vizinhança (GIAIV)</w:t>
      </w:r>
    </w:p>
    <w:p w:rsidR="00BE60FD" w:rsidRDefault="00BE0219">
      <w:pPr>
        <w:ind w:left="-14"/>
      </w:pPr>
      <w:r>
        <w:rPr>
          <w:b/>
        </w:rPr>
        <w:t xml:space="preserve">Art. 29. </w:t>
      </w:r>
      <w:r>
        <w:t xml:space="preserve">A gestão do uso e ocupação do solo será executada pelo Grupo Interdisciplinar de Análise de Impacto de Vizinhança, no que se refere aos impactos e incomodidades, que podem decorrer dos empreendimentos, sendo suas atribuições e composição fixados por norma </w:t>
      </w:r>
      <w:r>
        <w:t>do Executivo.</w:t>
      </w:r>
    </w:p>
    <w:p w:rsidR="00BE60FD" w:rsidRDefault="00BE0219">
      <w:pPr>
        <w:ind w:left="-14"/>
      </w:pPr>
      <w:r>
        <w:rPr>
          <w:b/>
        </w:rPr>
        <w:t>Parágrafo único.</w:t>
      </w:r>
      <w:r>
        <w:t xml:space="preserve"> Para garantir o exercício regular das funções atribuídas ao Grupo Interdisciplinar de Análise de Impacto de Vizinhança, fica o Poder Executivo autorizado a firmar convênios ou termos de parceria, com órgãos públicos de licenc</w:t>
      </w:r>
      <w:r>
        <w:t>iamento, estaduais ou federais, bem como com institutos de pesquisas e demais entidades privadas, visando a realização de consultas às normas técnicas existentes pertinentes à matéria.</w:t>
      </w:r>
    </w:p>
    <w:p w:rsidR="00BE60FD" w:rsidRDefault="00BE0219">
      <w:pPr>
        <w:spacing w:after="0" w:line="265" w:lineRule="auto"/>
        <w:ind w:left="577" w:right="567" w:hanging="10"/>
        <w:jc w:val="center"/>
      </w:pPr>
      <w:r>
        <w:rPr>
          <w:b/>
        </w:rPr>
        <w:t>Subseção IV</w:t>
      </w:r>
    </w:p>
    <w:p w:rsidR="00BE60FD" w:rsidRDefault="00BE0219">
      <w:pPr>
        <w:spacing w:after="225" w:line="265" w:lineRule="auto"/>
        <w:ind w:left="577" w:right="567" w:hanging="10"/>
        <w:jc w:val="center"/>
      </w:pPr>
      <w:r>
        <w:rPr>
          <w:b/>
        </w:rPr>
        <w:t>Requisitos do EIV/RIV no Licenciamento de Helipontos</w:t>
      </w:r>
    </w:p>
    <w:p w:rsidR="00BE60FD" w:rsidRDefault="00BE0219">
      <w:pPr>
        <w:ind w:left="-14"/>
      </w:pPr>
      <w:r>
        <w:rPr>
          <w:b/>
        </w:rPr>
        <w:t>Art. 3</w:t>
      </w:r>
      <w:r>
        <w:rPr>
          <w:b/>
        </w:rPr>
        <w:t>0.</w:t>
      </w:r>
      <w:r>
        <w:t xml:space="preserve">  Para obtenção do alvará de licença para implantação de helipontos, o requerente deverá solicitar a aprovação do projeto na Secretaria Municipal de Obras, Infraestrutura e Serviços Públicos, observando as normas descritas no art. 111 desta Lei Complemen</w:t>
      </w:r>
      <w:r>
        <w:t xml:space="preserve">tar, bem como os recuos mínimos de 10 (dez) metros em relação a todas as divisas do lote, bem como deverá ser elaborado o EIV/RIV e demais laudos e estudos específicos, incorporando, dentre outros, os seguintes requisitos: </w:t>
      </w:r>
    </w:p>
    <w:p w:rsidR="00BE60FD" w:rsidRDefault="00BE0219">
      <w:pPr>
        <w:ind w:left="-14"/>
      </w:pPr>
      <w:r>
        <w:rPr>
          <w:b/>
        </w:rPr>
        <w:t xml:space="preserve"> I -</w:t>
      </w:r>
      <w:r>
        <w:t xml:space="preserve"> analisar os efeitos positiv</w:t>
      </w:r>
      <w:r>
        <w:t>os e negativos do empreendimento ou atividade quanto à qualidade de vida da população residente na área e suas proximidades, relativos a:</w:t>
      </w:r>
    </w:p>
    <w:p w:rsidR="00BE60FD" w:rsidRDefault="00BE0219">
      <w:pPr>
        <w:numPr>
          <w:ilvl w:val="0"/>
          <w:numId w:val="27"/>
        </w:numPr>
        <w:ind w:right="-7"/>
      </w:pPr>
      <w:r>
        <w:rPr>
          <w:rFonts w:ascii="Calibri" w:eastAsia="Calibri" w:hAnsi="Calibri" w:cs="Calibri"/>
          <w:noProof/>
        </w:rPr>
        <mc:AlternateContent>
          <mc:Choice Requires="wpg">
            <w:drawing>
              <wp:anchor distT="0" distB="0" distL="114300" distR="114300" simplePos="0" relativeHeight="251685888"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89060" name="Group 189060"/>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1886" name="Rectangle 1886"/>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w:t>
                              </w:r>
                              <w:r>
                                <w:rPr>
                                  <w:rFonts w:ascii="Arial" w:eastAsia="Arial" w:hAnsi="Arial" w:cs="Arial"/>
                                  <w:sz w:val="16"/>
                                </w:rPr>
                                <w:t xml:space="preserve">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89060" style="width:7.40002pt;height:612.296pt;position:absolute;mso-position-horizontal-relative:page;mso-position-horizontal:absolute;margin-left:584.556pt;mso-position-vertical-relative:page;margin-top:209.604pt;" coordsize="939,77761">
                <v:rect id="Rectangle 1886"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86912"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89063" name="Group 189063"/>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1888" name="Rectangle 1888"/>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14 de 79 - Documento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89063" style="width:7.40002pt;height:805.536pt;position:absolute;mso-position-horizontal-relative:page;mso-position-horizontal:absolute;margin-left:568.66pt;mso-position-vertical-relative:page;margin-top:16.364pt;" coordsize="939,102303">
                <v:rect id="Rectangle 1888"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14 de 79 - Documento assinado digitalmente por FRANCISCO APARECIDO RAHAL FARHAT, ODAIR LUIZ DE MELO, HELIO DONIZETE ZANATTA, MARCELO MAGRO MAROUN, LUCIANO RODOVALDO CELÊNCIO, </w:t>
                        </w:r>
                      </w:p>
                    </w:txbxContent>
                  </v:textbox>
                </v:rect>
                <w10:wrap type="square"/>
              </v:group>
            </w:pict>
          </mc:Fallback>
        </mc:AlternateContent>
      </w:r>
      <w:r>
        <w:t>uso e ocupação do solo no</w:t>
      </w:r>
      <w:r>
        <w:t>s raios das curvas de ruído de 75 e 65, respectivamente, 100 e 300 m, traçados a partir do centro geométrico do heliponto, conforme apresentados na Figura C-2 do Regulamento Brasileiro de Aviação Civil - RIBAC n° 161, com emenda n° 01, aprovado pela Resolu</w:t>
      </w:r>
      <w:r>
        <w:t>ção n° 281, de 10 de setembro de 2013 da Agência Nacional de Aviação Civil ou norma que venha a substituí-lo ou alterá-lo;</w:t>
      </w:r>
    </w:p>
    <w:p w:rsidR="00BE60FD" w:rsidRDefault="00BE0219">
      <w:pPr>
        <w:numPr>
          <w:ilvl w:val="0"/>
          <w:numId w:val="27"/>
        </w:numPr>
        <w:ind w:right="-7"/>
      </w:pPr>
      <w:r>
        <w:t>ruído emitido pelo pouso e decolagem de helicópteros no heliponto;</w:t>
      </w:r>
    </w:p>
    <w:p w:rsidR="00BE60FD" w:rsidRDefault="00BE0219">
      <w:pPr>
        <w:numPr>
          <w:ilvl w:val="0"/>
          <w:numId w:val="27"/>
        </w:numPr>
        <w:spacing w:after="0" w:line="259" w:lineRule="auto"/>
        <w:ind w:right="-7"/>
      </w:pPr>
      <w:r>
        <w:t>ruído de fundo do local de implantação, medido em dia útil, durant</w:t>
      </w:r>
      <w:r>
        <w:t xml:space="preserve">e o período proposto para o </w:t>
      </w:r>
    </w:p>
    <w:p w:rsidR="00BE60FD" w:rsidRDefault="00BE0219">
      <w:pPr>
        <w:ind w:left="-14" w:firstLine="0"/>
      </w:pPr>
      <w:r>
        <w:t>funcionamento do heliponto;</w:t>
      </w:r>
    </w:p>
    <w:p w:rsidR="00BE60FD" w:rsidRDefault="00BE0219">
      <w:pPr>
        <w:numPr>
          <w:ilvl w:val="0"/>
          <w:numId w:val="27"/>
        </w:numPr>
        <w:spacing w:after="0" w:line="259" w:lineRule="auto"/>
        <w:ind w:right="-7"/>
      </w:pPr>
      <w:r>
        <w:t xml:space="preserve">definição das medidas mitigadoras dos impactos negativos, bem como daquelas intensificadoras </w:t>
      </w:r>
    </w:p>
    <w:p w:rsidR="00BE60FD" w:rsidRDefault="00BE0219">
      <w:pPr>
        <w:ind w:left="-14" w:firstLine="0"/>
      </w:pPr>
      <w:r>
        <w:t>dos impactos positivos;</w:t>
      </w:r>
    </w:p>
    <w:p w:rsidR="00BE60FD" w:rsidRDefault="00BE0219">
      <w:pPr>
        <w:numPr>
          <w:ilvl w:val="0"/>
          <w:numId w:val="28"/>
        </w:numPr>
      </w:pPr>
      <w:r>
        <w:rPr>
          <w:b/>
        </w:rPr>
        <w:t xml:space="preserve">- </w:t>
      </w:r>
      <w:r>
        <w:t>indicar horário de funcionamento, dentro do período compreendido entre 7 (sete) e 22 (vinte e duas) horas, em função dos usos existentes e das características da região, de forma a minimizar a incomodidade;</w:t>
      </w:r>
    </w:p>
    <w:p w:rsidR="00BE60FD" w:rsidRDefault="00BE0219">
      <w:pPr>
        <w:numPr>
          <w:ilvl w:val="0"/>
          <w:numId w:val="28"/>
        </w:numPr>
      </w:pPr>
      <w:r>
        <w:rPr>
          <w:b/>
        </w:rPr>
        <w:t>-</w:t>
      </w:r>
      <w:r>
        <w:t xml:space="preserve"> demonstrar a observância de raio de 300 m (trez</w:t>
      </w:r>
      <w:r>
        <w:t>entos metros) em relação a estabelecimentos de educação, saúde, igrejas, auditórios e culturais, como salas de concertos, ou similares, não se aplicando essa exigência aos helipontos situados em edificações destinadas a hospitais, órgãos públicos de polici</w:t>
      </w:r>
      <w:r>
        <w:t>amento, segurança ou defesa nacional e sede dos governos municipal, estadual e federal;</w:t>
      </w:r>
    </w:p>
    <w:p w:rsidR="00BE60FD" w:rsidRDefault="00BE0219">
      <w:pPr>
        <w:numPr>
          <w:ilvl w:val="0"/>
          <w:numId w:val="28"/>
        </w:numPr>
      </w:pPr>
      <w:r>
        <w:rPr>
          <w:b/>
        </w:rPr>
        <w:t>-</w:t>
      </w:r>
      <w:r>
        <w:t xml:space="preserve"> demonstrar, em planta, todos os estabelecimentos de ensino, faculdades, universidades, estabelecimentos hospitalares, maternidades, prontos-socorros, creches, asilos,</w:t>
      </w:r>
      <w:r>
        <w:t xml:space="preserve"> orfanatos, sanatórios, casas de repouso e geriátricas e demais equipamentos públicos relevantes, existentes em raio de 500m (quinhentos metros) do heliponto objeto do estudo;</w:t>
      </w:r>
    </w:p>
    <w:p w:rsidR="00BE60FD" w:rsidRDefault="00BE0219">
      <w:pPr>
        <w:numPr>
          <w:ilvl w:val="0"/>
          <w:numId w:val="28"/>
        </w:numPr>
      </w:pPr>
      <w:r>
        <w:rPr>
          <w:b/>
        </w:rPr>
        <w:t xml:space="preserve">- </w:t>
      </w:r>
      <w:r>
        <w:t>demonstrar, em planta, todos os helipontos existentes em raio de 500 m (quinhe</w:t>
      </w:r>
      <w:r>
        <w:t>ntos metros) do heliponto objeto do estudo.</w:t>
      </w:r>
    </w:p>
    <w:p w:rsidR="00BE60FD" w:rsidRDefault="00BE0219">
      <w:pPr>
        <w:spacing w:after="0"/>
        <w:ind w:left="-14"/>
      </w:pPr>
      <w:r>
        <w:rPr>
          <w:b/>
        </w:rPr>
        <w:t xml:space="preserve">§ 1º </w:t>
      </w:r>
      <w:r>
        <w:t xml:space="preserve">O licenciamento de aeroporto ou ampliação dos existentes deverá atender os requisitos da Lei Federal n° 7.565, de 19 de dezembro de 1986, (Código Brasileiro de Aeronáutica), na Portaria n° 957/ </w:t>
      </w:r>
    </w:p>
    <w:p w:rsidR="00BE60FD" w:rsidRDefault="00BE0219">
      <w:pPr>
        <w:spacing w:after="8"/>
        <w:ind w:left="-14" w:firstLine="0"/>
      </w:pPr>
      <w:r>
        <w:t>GC3, de 09 d</w:t>
      </w:r>
      <w:r>
        <w:t xml:space="preserve">e julho de 2015 do Comando da Aeronáutica, na Resolução n° 281, de 10 de setembro de </w:t>
      </w:r>
    </w:p>
    <w:p w:rsidR="00BE60FD" w:rsidRDefault="00BE0219">
      <w:pPr>
        <w:spacing w:after="127" w:line="259" w:lineRule="auto"/>
        <w:ind w:left="10" w:right="-15" w:hanging="10"/>
        <w:jc w:val="right"/>
      </w:pPr>
      <w:r>
        <w:rPr>
          <w:b/>
        </w:rPr>
        <w:t>14</w:t>
      </w:r>
    </w:p>
    <w:p w:rsidR="00BE60FD" w:rsidRDefault="00BE0219">
      <w:pPr>
        <w:pStyle w:val="Ttulo1"/>
        <w:ind w:left="1302" w:right="334"/>
      </w:pPr>
      <w:r>
        <w:t>Pg. Original: 284</w:t>
      </w:r>
    </w:p>
    <w:p w:rsidR="00BE60FD" w:rsidRDefault="00BE0219">
      <w:pPr>
        <w:ind w:left="-14" w:firstLine="0"/>
      </w:pPr>
      <w:r>
        <w:t>2013 da Agência Nacional de Aviação Civil (Emenda n° 01, Regulamento Brasileiro de Aviação Civil - RBAC n° 161) ou em quaisquer outras normas que ven</w:t>
      </w:r>
      <w:r>
        <w:t>ham a alterá-las ou substituí-las ou que sejam aplicáveis a este zoneamento.</w:t>
      </w:r>
    </w:p>
    <w:p w:rsidR="00BE60FD" w:rsidRDefault="00BE0219">
      <w:pPr>
        <w:ind w:left="-14"/>
      </w:pPr>
      <w:r>
        <w:rPr>
          <w:b/>
        </w:rPr>
        <w:t>§ 2º</w:t>
      </w:r>
      <w:r>
        <w:t xml:space="preserve"> Além do disposto no </w:t>
      </w:r>
      <w:r>
        <w:rPr>
          <w:i/>
        </w:rPr>
        <w:t>caput</w:t>
      </w:r>
      <w:r>
        <w:t xml:space="preserve"> do presente artigo a implantação de heliponto dependerá de prévia autorização da Agência Nacional de Aviação Civil - ANAC e do Ministério da Aeronáutica, observadas as competências de cada um deles e, ainda, de Estudo de Impacto de Vizinhança, podendo a S</w:t>
      </w:r>
      <w:r>
        <w:t>ecretaria Municipal de Obras, Infraestrutura e Serviços Públicos solicitar outros documentos necessários à análise do licenciamento.</w:t>
      </w:r>
    </w:p>
    <w:p w:rsidR="00BE60FD" w:rsidRDefault="00BE0219">
      <w:pPr>
        <w:spacing w:after="0" w:line="265" w:lineRule="auto"/>
        <w:ind w:left="577" w:right="567" w:hanging="10"/>
        <w:jc w:val="center"/>
      </w:pPr>
      <w:r>
        <w:rPr>
          <w:b/>
        </w:rPr>
        <w:t>CAPÍTULO III</w:t>
      </w:r>
    </w:p>
    <w:p w:rsidR="00BE60FD" w:rsidRDefault="00BE0219">
      <w:pPr>
        <w:spacing w:after="226" w:line="265" w:lineRule="auto"/>
        <w:ind w:left="577" w:right="567" w:hanging="10"/>
        <w:jc w:val="center"/>
      </w:pPr>
      <w:r>
        <w:rPr>
          <w:b/>
        </w:rPr>
        <w:t>DAS CERTIDÕES DE USO E OCUPAÇÃO DO SOLO E DE ALTERAÇÃO DE USO</w:t>
      </w:r>
    </w:p>
    <w:p w:rsidR="00BE60FD" w:rsidRDefault="00BE0219">
      <w:pPr>
        <w:ind w:left="720" w:firstLine="0"/>
      </w:pPr>
      <w:r>
        <w:rPr>
          <w:b/>
        </w:rPr>
        <w:t>Art. 31.</w:t>
      </w:r>
      <w:r>
        <w:t xml:space="preserve"> A pedido do requerente a Prefeitura emi</w:t>
      </w:r>
      <w:r>
        <w:t>tirá:</w:t>
      </w:r>
    </w:p>
    <w:p w:rsidR="00BE60FD" w:rsidRDefault="00BE0219">
      <w:pPr>
        <w:numPr>
          <w:ilvl w:val="0"/>
          <w:numId w:val="29"/>
        </w:numPr>
      </w:pPr>
      <w:r>
        <w:rPr>
          <w:b/>
        </w:rPr>
        <w:t xml:space="preserve">- </w:t>
      </w:r>
      <w:r>
        <w:t>Certidão de Uso e Ocupação do Solo, da qual devem constar as informações relativas ao uso e ocupação do solo, parâmetros urbanísticos e aos demais dados cadastrais do imóvel disponíveis.</w:t>
      </w:r>
    </w:p>
    <w:p w:rsidR="00BE60FD" w:rsidRDefault="00BE0219">
      <w:pPr>
        <w:numPr>
          <w:ilvl w:val="0"/>
          <w:numId w:val="29"/>
        </w:numPr>
      </w:pPr>
      <w:r>
        <w:rPr>
          <w:b/>
        </w:rPr>
        <w:t>-</w:t>
      </w:r>
      <w:r>
        <w:t xml:space="preserve"> Certidão de Alteração de Uso, expedida para os imóveis com frente para corredores comerciais a serem instituídos em Zona Especial de Interesse de Desenvolvimento Sócio Econômico (ZEIDSE), da qual devem constar as informações exigidas no art. 119 do PDD, s</w:t>
      </w:r>
      <w:r>
        <w:t>endo expedida após o recolhimento dos custos da outorga onerosa correspondente.</w:t>
      </w:r>
    </w:p>
    <w:p w:rsidR="00BE60FD" w:rsidRDefault="00BE0219">
      <w:pPr>
        <w:ind w:left="-14"/>
      </w:pPr>
      <w:r>
        <w:rPr>
          <w:b/>
        </w:rPr>
        <w:t xml:space="preserve">Parágrafo único. </w:t>
      </w:r>
      <w:r>
        <w:t>A ZEIDSE e a Certidão de Alteração de Uso aplicam-se aos novos corredores comerciais a serem instituídos a partir da edição da Lei Complementar nº 405/2019 e n</w:t>
      </w:r>
      <w:r>
        <w:t>ão aos corredores comerciais já consolidados por meio do ANEXO II do PDD.</w:t>
      </w:r>
    </w:p>
    <w:p w:rsidR="00BE60FD" w:rsidRDefault="00BE0219">
      <w:pPr>
        <w:spacing w:after="0" w:line="265" w:lineRule="auto"/>
        <w:ind w:left="577" w:right="567" w:hanging="10"/>
        <w:jc w:val="center"/>
      </w:pPr>
      <w:r>
        <w:rPr>
          <w:b/>
        </w:rPr>
        <w:t>TÍTULO III</w:t>
      </w:r>
    </w:p>
    <w:p w:rsidR="00BE60FD" w:rsidRDefault="00BE0219">
      <w:pPr>
        <w:spacing w:after="225" w:line="265" w:lineRule="auto"/>
        <w:ind w:left="577" w:right="567" w:hanging="10"/>
        <w:jc w:val="center"/>
      </w:pPr>
      <w:r>
        <w:rPr>
          <w:rFonts w:ascii="Calibri" w:eastAsia="Calibri" w:hAnsi="Calibri" w:cs="Calibri"/>
          <w:noProof/>
        </w:rPr>
        <mc:AlternateContent>
          <mc:Choice Requires="wpg">
            <w:drawing>
              <wp:anchor distT="0" distB="0" distL="114300" distR="114300" simplePos="0" relativeHeight="251687936"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88680" name="Group 188680"/>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2009" name="Rectangle 2009"/>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88680" style="width:7.40002pt;height:612.296pt;position:absolute;mso-position-horizontal-relative:page;mso-position-horizontal:absolute;margin-left:584.556pt;mso-position-vertical-relative:page;margin-top:209.604pt;" coordsize="939,77761">
                <v:rect id="Rectangle 2009"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88960"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88681" name="Group 188681"/>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2011" name="Rectangle 2011"/>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w:t>
                              </w:r>
                              <w:r>
                                <w:rPr>
                                  <w:rFonts w:ascii="Arial" w:eastAsia="Arial" w:hAnsi="Arial" w:cs="Arial"/>
                                  <w:sz w:val="16"/>
                                </w:rPr>
                                <w:t xml:space="preserve">. 15 de 79 - Documento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88681" style="width:7.40002pt;height:805.536pt;position:absolute;mso-position-horizontal-relative:page;mso-position-horizontal:absolute;margin-left:568.66pt;mso-position-vertical-relative:page;margin-top:16.364pt;" coordsize="939,102303">
                <v:rect id="Rectangle 2011"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15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DO PARCELAMENTO DO SOLO URBANO, UNIFICAÇÃO E CONDOMÍNIO</w:t>
      </w:r>
    </w:p>
    <w:p w:rsidR="00BE60FD" w:rsidRDefault="00BE0219">
      <w:pPr>
        <w:spacing w:after="0" w:line="265" w:lineRule="auto"/>
        <w:ind w:left="577" w:right="567" w:hanging="10"/>
        <w:jc w:val="center"/>
      </w:pPr>
      <w:r>
        <w:rPr>
          <w:b/>
        </w:rPr>
        <w:t>CAPÍTULO I</w:t>
      </w:r>
    </w:p>
    <w:p w:rsidR="00BE60FD" w:rsidRDefault="00BE0219">
      <w:pPr>
        <w:spacing w:after="226" w:line="265" w:lineRule="auto"/>
        <w:ind w:left="577" w:right="567" w:hanging="10"/>
        <w:jc w:val="center"/>
      </w:pPr>
      <w:r>
        <w:rPr>
          <w:b/>
        </w:rPr>
        <w:t>DAS DISPOSI</w:t>
      </w:r>
      <w:r>
        <w:rPr>
          <w:b/>
        </w:rPr>
        <w:t>ÇÕES GERAIS</w:t>
      </w:r>
    </w:p>
    <w:p w:rsidR="00BE60FD" w:rsidRDefault="00BE0219">
      <w:pPr>
        <w:ind w:left="-14"/>
      </w:pPr>
      <w:r>
        <w:rPr>
          <w:b/>
        </w:rPr>
        <w:t xml:space="preserve">Art. 32.  </w:t>
      </w:r>
      <w:r>
        <w:t>Este Título disciplina o parcelamento do solo urbano, regula a implantação de loteamentos, o desmembramento e a unificação, bem como a implantação de condomínio em suas modalidades, com o objetivo de promover o equilíbrio entre as áre</w:t>
      </w:r>
      <w:r>
        <w:t>as públicas e privadas e seu adequado aproveitamento urbanístico, estabelecendo as normas para a sua utilização e definindo os critérios, prazos e demais condições para sua aprovação.</w:t>
      </w:r>
    </w:p>
    <w:p w:rsidR="00BE60FD" w:rsidRDefault="00BE0219">
      <w:pPr>
        <w:ind w:left="-14"/>
      </w:pPr>
      <w:r>
        <w:rPr>
          <w:b/>
        </w:rPr>
        <w:t>§ 1º</w:t>
      </w:r>
      <w:r>
        <w:t xml:space="preserve"> A implantação dos empreendimentos de que trata o </w:t>
      </w:r>
      <w:r>
        <w:rPr>
          <w:i/>
        </w:rPr>
        <w:t>caput</w:t>
      </w:r>
      <w:r>
        <w:t xml:space="preserve"> deste artigo</w:t>
      </w:r>
      <w:r>
        <w:t>, a abertura de sistema de circulação ou qualquer providência que implique em divisão de terras no Município de Piracicaba dependerão de prévia licença da Municipalidade, que será concedida ao requerente, nos termos da presente Lei Complementar e demais le</w:t>
      </w:r>
      <w:r>
        <w:t>gislações correlatas.</w:t>
      </w:r>
    </w:p>
    <w:p w:rsidR="00BE60FD" w:rsidRDefault="00BE0219">
      <w:pPr>
        <w:ind w:left="-14"/>
      </w:pPr>
      <w:r>
        <w:rPr>
          <w:b/>
        </w:rPr>
        <w:t>§ 2º</w:t>
      </w:r>
      <w:r>
        <w:t xml:space="preserve"> O parcelamento do solo e a implantação de condomínio, para fins urbanos, somente será permitido na Macrozona de Núcleos Urbanos Isolados (MANI) e na Área Urbana, exceto na Zona Urbana de Recuperação Ambiental (ZURA), inserida na </w:t>
      </w:r>
      <w:r>
        <w:t>Macrozona de Restrição Urbana (MRU).</w:t>
      </w:r>
    </w:p>
    <w:p w:rsidR="00BE60FD" w:rsidRDefault="00BE0219">
      <w:pPr>
        <w:spacing w:after="231" w:line="259" w:lineRule="auto"/>
        <w:ind w:left="10" w:right="-15" w:hanging="10"/>
        <w:jc w:val="right"/>
      </w:pPr>
      <w:r>
        <w:rPr>
          <w:b/>
        </w:rPr>
        <w:t>§ 3°</w:t>
      </w:r>
      <w:r>
        <w:t xml:space="preserve"> À Zona Especial de Parques Lineares (ZEPAL) aplicam-se as disposições do art. 104 do PDD.</w:t>
      </w:r>
    </w:p>
    <w:p w:rsidR="00BE60FD" w:rsidRDefault="00BE0219">
      <w:pPr>
        <w:ind w:left="-14"/>
      </w:pPr>
      <w:r>
        <w:rPr>
          <w:b/>
        </w:rPr>
        <w:t xml:space="preserve">§ 4° </w:t>
      </w:r>
      <w:r>
        <w:t>Os projetos de loteamento para fins residenciais e de interesse social, desmembramento e condomínios, conforme o caso, deverão atender ao Decreto Estadual n° 52.053/2007 e suas alterações ou outras normas que venham a substituí-lo.</w:t>
      </w:r>
    </w:p>
    <w:p w:rsidR="00BE60FD" w:rsidRDefault="00BE0219">
      <w:pPr>
        <w:spacing w:after="513"/>
        <w:ind w:left="-14"/>
      </w:pPr>
      <w:r>
        <w:rPr>
          <w:b/>
        </w:rPr>
        <w:t>§ 5º</w:t>
      </w:r>
      <w:r>
        <w:t xml:space="preserve"> É obrigatório mante</w:t>
      </w:r>
      <w:r>
        <w:t>r no local das obras de parcelamento e condomínio, durante toda sua execução, um exemplar completo do projeto licenciado, com o respectivo alvará de licença.</w:t>
      </w:r>
    </w:p>
    <w:p w:rsidR="00BE60FD" w:rsidRDefault="00BE0219">
      <w:pPr>
        <w:spacing w:after="127" w:line="259" w:lineRule="auto"/>
        <w:ind w:left="10" w:right="-15" w:hanging="10"/>
        <w:jc w:val="right"/>
      </w:pPr>
      <w:r>
        <w:rPr>
          <w:b/>
        </w:rPr>
        <w:t>15</w:t>
      </w:r>
    </w:p>
    <w:p w:rsidR="00BE60FD" w:rsidRDefault="00BE0219">
      <w:pPr>
        <w:pStyle w:val="Ttulo1"/>
        <w:ind w:left="1302" w:right="334"/>
      </w:pPr>
      <w:r>
        <w:t>Pg. Original: 285</w:t>
      </w:r>
    </w:p>
    <w:p w:rsidR="00BE60FD" w:rsidRDefault="00BE0219">
      <w:pPr>
        <w:ind w:left="-14"/>
      </w:pPr>
      <w:r>
        <w:rPr>
          <w:b/>
        </w:rPr>
        <w:t>§ 6º</w:t>
      </w:r>
      <w:r>
        <w:t xml:space="preserve"> Para aprovação de projetos de condomínio, de parcelamento do solo e de u</w:t>
      </w:r>
      <w:r>
        <w:t>nificação o requerente deverá apresentar à Prefeitura Municipal certidão negativa de tributos municipais expedida pela Prefeitura Municipal de Piracicaba e pelo SEMAE, atualizada à data do protocolo do pedido, sem a qual o projeto respectivo não poderá ser</w:t>
      </w:r>
      <w:r>
        <w:t xml:space="preserve"> aprovado.</w:t>
      </w:r>
    </w:p>
    <w:p w:rsidR="00BE60FD" w:rsidRDefault="00BE0219">
      <w:pPr>
        <w:ind w:left="-14"/>
      </w:pPr>
      <w:r>
        <w:rPr>
          <w:b/>
        </w:rPr>
        <w:t xml:space="preserve">§ 7º </w:t>
      </w:r>
      <w:r>
        <w:t>Para fins do disposto no parágrafo anterior serão aceitas certidões positivas com efeito de negativas.</w:t>
      </w:r>
    </w:p>
    <w:p w:rsidR="00BE60FD" w:rsidRDefault="00BE0219">
      <w:pPr>
        <w:ind w:left="-14"/>
      </w:pPr>
      <w:r>
        <w:rPr>
          <w:b/>
        </w:rPr>
        <w:t xml:space="preserve">Art. 33. </w:t>
      </w:r>
      <w:r>
        <w:t xml:space="preserve"> O parcelamento do solo deverá atender, dentre outras previsões do PDD e desta Lei Complementar, aos seguintes requisitos:</w:t>
      </w:r>
    </w:p>
    <w:p w:rsidR="00BE60FD" w:rsidRDefault="00BE0219">
      <w:pPr>
        <w:numPr>
          <w:ilvl w:val="0"/>
          <w:numId w:val="30"/>
        </w:numPr>
      </w:pPr>
      <w:r>
        <w:rPr>
          <w:b/>
        </w:rPr>
        <w:t xml:space="preserve">- </w:t>
      </w:r>
      <w:r>
        <w:t>res</w:t>
      </w:r>
      <w:r>
        <w:t>peitar as faixas marginais de cursos d’água naturais perenes e intermitentes e as áreas no entorno de lagos e lagoas naturais e de nascentes definidas pela legislação federal, salvo maiores exigências da legislação específica;</w:t>
      </w:r>
    </w:p>
    <w:p w:rsidR="00BE60FD" w:rsidRDefault="00BE0219">
      <w:pPr>
        <w:numPr>
          <w:ilvl w:val="0"/>
          <w:numId w:val="30"/>
        </w:numPr>
        <w:spacing w:after="0"/>
      </w:pPr>
      <w:r>
        <w:rPr>
          <w:b/>
        </w:rPr>
        <w:t>-</w:t>
      </w:r>
      <w:r>
        <w:t xml:space="preserve"> as vias projetadas deverão </w:t>
      </w:r>
      <w:r>
        <w:t>articular-se com as vias existentes no entorno ou integrar-se ao sistema viário local e deverão harmonizar-se com a topografia;</w:t>
      </w:r>
    </w:p>
    <w:p w:rsidR="00BE60FD" w:rsidRDefault="00BE0219">
      <w:pPr>
        <w:numPr>
          <w:ilvl w:val="0"/>
          <w:numId w:val="30"/>
        </w:numPr>
      </w:pPr>
      <w:r>
        <w:rPr>
          <w:b/>
        </w:rPr>
        <w:t xml:space="preserve">- </w:t>
      </w:r>
      <w:r>
        <w:t xml:space="preserve">implantação ao longo das faixas de domínio das rodovias e das ferrovias, de faixa </w:t>
      </w:r>
      <w:r>
        <w:rPr>
          <w:i/>
        </w:rPr>
        <w:t>non aedificandi</w:t>
      </w:r>
      <w:r>
        <w:t>, com largura mínima de 15,00</w:t>
      </w:r>
      <w:r>
        <w:t xml:space="preserve"> (quinze) metros, salvo exigências definidas pelos órgãos licenciadores.</w:t>
      </w:r>
    </w:p>
    <w:p w:rsidR="00BE60FD" w:rsidRDefault="00BE0219">
      <w:pPr>
        <w:ind w:left="-14"/>
      </w:pPr>
      <w:r>
        <w:rPr>
          <w:b/>
        </w:rPr>
        <w:t>Art. 34.</w:t>
      </w:r>
      <w:r>
        <w:t xml:space="preserve"> Com exceção dos desmembramentos, todos os projetos de parcelamento do solo ou de condomínio, que contem ou sejam confrontantes com Área de Preservação Permanente - APP (curso d’água) deverão apresentar estudo hidrológico para determinação de cota de cheia</w:t>
      </w:r>
      <w:r>
        <w:t>, com tempo de recorrência de 100 (cem) anos.</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689984"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3504" name="Group 193504"/>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2142" name="Rectangle 2142"/>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3504" style="width:7.40002pt;height:612.296pt;position:absolute;mso-position-horizontal-relative:page;mso-position-horizontal:absolute;margin-left:584.556pt;mso-position-vertical-relative:page;margin-top:209.604pt;" coordsize="939,77761">
                <v:rect id="Rectangle 2142"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91008"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3505" name="Group 193505"/>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2144" name="Rectangle 2144"/>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16 de 79 - Documento assinado digital</w:t>
                              </w:r>
                              <w:r>
                                <w:rPr>
                                  <w:rFonts w:ascii="Arial" w:eastAsia="Arial" w:hAnsi="Arial" w:cs="Arial"/>
                                  <w:sz w:val="16"/>
                                </w:rPr>
                                <w:t xml:space="preserve">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3505" style="width:7.40002pt;height:805.536pt;position:absolute;mso-position-horizontal-relative:page;mso-position-horizontal:absolute;margin-left:568.66pt;mso-position-vertical-relative:page;margin-top:16.364pt;" coordsize="939,102303">
                <v:rect id="Rectangle 2144"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16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xml:space="preserve">Art. 35. </w:t>
      </w:r>
      <w:r>
        <w:t>As áreas identificadas com risco de inundação ou solapamento pelo estudo hidrológico de que trata este artig</w:t>
      </w:r>
      <w:r>
        <w:t>o, não poderão sofrer alteração por meio de terraplenagem, ficando resguardado à municipalidade a prerrogativa de acatar ou não o estudo hidrológico apresentado pelo requerente, após análise com base nos dados já apontados no PDD, em especial para a Zona E</w:t>
      </w:r>
      <w:r>
        <w:t>special de Risco (ZER), dados da equipe de drenagem, da defesa civil e demais estudos relacionados.</w:t>
      </w:r>
    </w:p>
    <w:p w:rsidR="00BE60FD" w:rsidRDefault="00BE0219">
      <w:pPr>
        <w:ind w:left="-14"/>
      </w:pPr>
      <w:r>
        <w:rPr>
          <w:b/>
        </w:rPr>
        <w:t>Art. 36.</w:t>
      </w:r>
      <w:r>
        <w:t xml:space="preserve"> Todos os projetos de parcelamento do solo ou de condomínio deverão observar as disposições constantes da Resolução SIMA n° 080, de 16 de outubro de</w:t>
      </w:r>
      <w:r>
        <w:t xml:space="preserve"> 2020 ou outras que venham a substituí-la.</w:t>
      </w:r>
    </w:p>
    <w:p w:rsidR="00BE60FD" w:rsidRDefault="00BE0219">
      <w:pPr>
        <w:ind w:left="-14"/>
      </w:pPr>
      <w:r>
        <w:rPr>
          <w:b/>
        </w:rPr>
        <w:t xml:space="preserve">Art. 37. </w:t>
      </w:r>
      <w:r>
        <w:t>Todos os serviços, materiais e execução, necessários para implantação de parcelamento do solo, deverão atender os padrões da municipalidade, normas da ABNT e concessionárias.</w:t>
      </w:r>
    </w:p>
    <w:p w:rsidR="00BE60FD" w:rsidRDefault="00BE0219">
      <w:pPr>
        <w:ind w:left="567" w:firstLine="0"/>
      </w:pPr>
      <w:r>
        <w:rPr>
          <w:b/>
        </w:rPr>
        <w:t>Art. 38.</w:t>
      </w:r>
      <w:r>
        <w:t xml:space="preserve">  Não será permitido o parcelamento do solo e a implantação de condomínio:</w:t>
      </w:r>
    </w:p>
    <w:p w:rsidR="00BE60FD" w:rsidRDefault="00BE0219">
      <w:pPr>
        <w:numPr>
          <w:ilvl w:val="0"/>
          <w:numId w:val="31"/>
        </w:numPr>
        <w:spacing w:after="253" w:line="238" w:lineRule="auto"/>
      </w:pPr>
      <w:r>
        <w:rPr>
          <w:b/>
        </w:rPr>
        <w:t>-</w:t>
      </w:r>
      <w:r>
        <w:t xml:space="preserve"> em terrenos com depressões de acentuada declividade, alagadiços e sujeitos a inundações, antes de tomadas, pelo requerente, as providências exigidas pelos órgãos licenciadores par</w:t>
      </w:r>
      <w:r>
        <w:t>a assegurar o regular escoamento das águas, sendo que as obras necessárias para esse fim poderão ser projetadas, quando for o caso, juntamente com as obras das vias a serem abertas;</w:t>
      </w:r>
    </w:p>
    <w:p w:rsidR="00BE60FD" w:rsidRDefault="00BE0219">
      <w:pPr>
        <w:numPr>
          <w:ilvl w:val="0"/>
          <w:numId w:val="31"/>
        </w:numPr>
      </w:pPr>
      <w:r>
        <w:rPr>
          <w:b/>
        </w:rPr>
        <w:t>-</w:t>
      </w:r>
      <w:r>
        <w:t xml:space="preserve"> na Área de Risco a Inundação (ARI), nos termos do PDD;</w:t>
      </w:r>
    </w:p>
    <w:p w:rsidR="00BE60FD" w:rsidRDefault="00BE0219">
      <w:pPr>
        <w:numPr>
          <w:ilvl w:val="0"/>
          <w:numId w:val="31"/>
        </w:numPr>
      </w:pPr>
      <w:r>
        <w:rPr>
          <w:b/>
        </w:rPr>
        <w:t>-</w:t>
      </w:r>
      <w:r>
        <w:t xml:space="preserve"> em terrenos que</w:t>
      </w:r>
      <w:r>
        <w:t>, pelas suas condições de localização, a implantação dos equipamentos urbanos previstos nesta Lei Complementar não atenda às exigências específicas dos órgãos competentes;</w:t>
      </w:r>
    </w:p>
    <w:p w:rsidR="00BE60FD" w:rsidRDefault="00BE0219">
      <w:pPr>
        <w:numPr>
          <w:ilvl w:val="0"/>
          <w:numId w:val="31"/>
        </w:numPr>
      </w:pPr>
      <w:r>
        <w:rPr>
          <w:b/>
        </w:rPr>
        <w:t>-</w:t>
      </w:r>
      <w:r>
        <w:t xml:space="preserve"> em terrenos que tenham sido aterrados com materiais nocivos à saúde pública, sem q</w:t>
      </w:r>
      <w:r>
        <w:t>ue sejam previamente saneados;</w:t>
      </w:r>
    </w:p>
    <w:p w:rsidR="00BE60FD" w:rsidRDefault="00BE0219">
      <w:pPr>
        <w:numPr>
          <w:ilvl w:val="0"/>
          <w:numId w:val="31"/>
        </w:numPr>
      </w:pPr>
      <w:r>
        <w:rPr>
          <w:b/>
        </w:rPr>
        <w:t>-</w:t>
      </w:r>
      <w:r>
        <w:t xml:space="preserve"> em terrenos com declividade igual ou superior a 30% (trinta por cento), salvo se atendidas as exigências específicas das autoridades competentes;</w:t>
      </w:r>
    </w:p>
    <w:p w:rsidR="00BE60FD" w:rsidRDefault="00BE0219">
      <w:pPr>
        <w:numPr>
          <w:ilvl w:val="0"/>
          <w:numId w:val="31"/>
        </w:numPr>
        <w:spacing w:after="8"/>
      </w:pPr>
      <w:r>
        <w:rPr>
          <w:b/>
        </w:rPr>
        <w:t>-</w:t>
      </w:r>
      <w:r>
        <w:t xml:space="preserve"> em glebas onde a incidência de processos geológicos-geotécnicos não aconsel</w:t>
      </w:r>
      <w:r>
        <w:t>he a edificação;</w:t>
      </w:r>
    </w:p>
    <w:p w:rsidR="00BE60FD" w:rsidRDefault="00BE0219">
      <w:pPr>
        <w:spacing w:after="127" w:line="259" w:lineRule="auto"/>
        <w:ind w:left="10" w:right="-15" w:hanging="10"/>
        <w:jc w:val="right"/>
      </w:pPr>
      <w:r>
        <w:rPr>
          <w:b/>
        </w:rPr>
        <w:t>16</w:t>
      </w:r>
    </w:p>
    <w:p w:rsidR="00BE60FD" w:rsidRDefault="00BE0219">
      <w:pPr>
        <w:pStyle w:val="Ttulo1"/>
        <w:spacing w:after="226"/>
        <w:ind w:left="1302" w:right="334"/>
      </w:pPr>
      <w:r>
        <w:t>Pg. Original: 286</w:t>
      </w:r>
    </w:p>
    <w:p w:rsidR="00BE60FD" w:rsidRDefault="00BE0219">
      <w:pPr>
        <w:numPr>
          <w:ilvl w:val="0"/>
          <w:numId w:val="32"/>
        </w:numPr>
      </w:pPr>
      <w:r>
        <w:rPr>
          <w:b/>
        </w:rPr>
        <w:t xml:space="preserve">- </w:t>
      </w:r>
      <w:r>
        <w:t>em áreas de preservação ecológica ou naquelas onde a poluição impeça condições sanitárias suportáveis até sua correção;</w:t>
      </w:r>
    </w:p>
    <w:p w:rsidR="00BE60FD" w:rsidRDefault="00BE0219">
      <w:pPr>
        <w:numPr>
          <w:ilvl w:val="0"/>
          <w:numId w:val="32"/>
        </w:numPr>
      </w:pPr>
      <w:r>
        <w:rPr>
          <w:b/>
        </w:rPr>
        <w:t>-</w:t>
      </w:r>
      <w:r>
        <w:t xml:space="preserve"> em terrenos declarados contaminados ou suspeitos de contaminação por materiais nocivos ao meio</w:t>
      </w:r>
      <w:r>
        <w:t xml:space="preserve"> ambiente e à saúde pública, assim constatado pelos órgãos ambientais municipais, estaduais ou federais competentes, de acordo com a legislação pertinente ou nos casos em que a presença destes materiais possa constituir-se em risco a futuros moradores do r</w:t>
      </w:r>
      <w:r>
        <w:t>eferido imóvel.</w:t>
      </w:r>
    </w:p>
    <w:p w:rsidR="00BE60FD" w:rsidRDefault="00BE0219">
      <w:pPr>
        <w:ind w:left="-14"/>
      </w:pPr>
      <w:r>
        <w:rPr>
          <w:b/>
        </w:rPr>
        <w:t xml:space="preserve">Parágrafo único. </w:t>
      </w:r>
      <w:r>
        <w:t xml:space="preserve"> Para a reabilitação das áreas de que trata o inciso VIII do presente artigo será necessário a apresentação de Laudo Técnico de Avaliação de Risco que comprove a existência de condições ambientais aceitáveis para o uso pret</w:t>
      </w:r>
      <w:r>
        <w:t>endido no imóvel, com acompanhamento de projeto de recuperação ambiental da área afetada, ambos devidamente aprovados pelos órgãos ambientais competentes.</w:t>
      </w:r>
    </w:p>
    <w:p w:rsidR="00BE60FD" w:rsidRDefault="00BE0219">
      <w:pPr>
        <w:ind w:left="-14"/>
      </w:pPr>
      <w:r>
        <w:rPr>
          <w:b/>
        </w:rPr>
        <w:t>Art. 39.</w:t>
      </w:r>
      <w:r>
        <w:t xml:space="preserve">  Antes de iniciar a implantação das obras do parcelamento do solo e de condomínio é obrigató</w:t>
      </w:r>
      <w:r>
        <w:t>rio manter em local de boa visibilidade, uma placa com as dimensões mínimas de 2,00 m x 3,00 m, contendo as seguintes informações: nome do empreendimento; número do processo de licenciamento; endereços dos responsáveis técnicos pelo projeto e pela implanta</w:t>
      </w:r>
      <w:r>
        <w:t xml:space="preserve">ção do empreendimento; área total do empreendimento e número de lotes ou de unidades habitacionais. </w:t>
      </w:r>
    </w:p>
    <w:p w:rsidR="00BE60FD" w:rsidRDefault="00BE0219">
      <w:pPr>
        <w:ind w:left="-14"/>
      </w:pPr>
      <w:r>
        <w:rPr>
          <w:b/>
        </w:rPr>
        <w:t>Art. 40.</w:t>
      </w:r>
      <w:r>
        <w:t xml:space="preserve">  A Prefeitura Municipal não se responsabilizará pelas diferenças que venham a ser encontradas nas dimensões, áreas ou forma de lotes, em relação a</w:t>
      </w:r>
      <w:r>
        <w:t>o projeto de parcelamento licenciado.</w:t>
      </w:r>
    </w:p>
    <w:p w:rsidR="00BE60FD" w:rsidRDefault="00BE0219">
      <w:pPr>
        <w:ind w:left="-14"/>
      </w:pPr>
      <w:r>
        <w:rPr>
          <w:b/>
        </w:rPr>
        <w:t xml:space="preserve">Art. 41. </w:t>
      </w:r>
      <w:r>
        <w:t xml:space="preserve"> A área máxima do lote na Área Urbana ou nos Núcleos Urbanos Isolados (NUIs) é de 20.000,00 m² (vinte mil metros quadrados) e a frente máxima é de 150,00 m (cento e cinquenta metros).</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692032"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2620" name="Group 192620"/>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2265" name="Rectangle 2265"/>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w:t>
                              </w:r>
                              <w:r>
                                <w:rPr>
                                  <w:rFonts w:ascii="Arial" w:eastAsia="Arial" w:hAnsi="Arial" w:cs="Arial"/>
                                  <w:sz w:val="16"/>
                                </w:rPr>
                                <w:t>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2620" style="width:7.40002pt;height:612.296pt;position:absolute;mso-position-horizontal-relative:page;mso-position-horizontal:absolute;margin-left:584.556pt;mso-position-vertical-relative:page;margin-top:209.604pt;" coordsize="939,77761">
                <v:rect id="Rectangle 2265"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93056"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2621" name="Group 192621"/>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2267" name="Rectangle 2267"/>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17 de 79 - Documento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2621" style="width:7.40002pt;height:805.536pt;position:absolute;mso-position-horizontal-relative:page;mso-position-horizontal:absolute;margin-left:568.66pt;mso-position-vertical-relative:page;margin-top:16.364pt;" coordsize="939,102303">
                <v:rect id="Rectangle 2267"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17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Art. 42.</w:t>
      </w:r>
      <w:r>
        <w:t xml:space="preserve">  A área máxima da quadra na Área Urbana ou Núcleos Urbanos Isolado</w:t>
      </w:r>
      <w:r>
        <w:t>s (NUIs) é de 20.000,00 m² (vinte mil metros quadrados) e o comprimento máximo da face de quadra é de 200,00 m (duzentos metros).</w:t>
      </w:r>
    </w:p>
    <w:p w:rsidR="00BE60FD" w:rsidRDefault="00BE0219">
      <w:pPr>
        <w:ind w:left="-14"/>
      </w:pPr>
      <w:r>
        <w:rPr>
          <w:b/>
        </w:rPr>
        <w:t>Parágrafo único.</w:t>
      </w:r>
      <w:r>
        <w:t xml:space="preserve">  A quadra com comprimento superior a 150,00 m (cento e cinquenta metros) poderá, a critério da municipalidade</w:t>
      </w:r>
      <w:r>
        <w:t>, exigir via de pedestre, com gabarito de no mínimo 5,00 metros e provida de pavimentação e iluminação pública, não podendo ser utilizada para escoamento superficial de águas pluviais, com a finalidade de conectar dois logradouros públicos.</w:t>
      </w:r>
    </w:p>
    <w:p w:rsidR="00BE60FD" w:rsidRDefault="00BE0219">
      <w:pPr>
        <w:ind w:left="-14"/>
      </w:pPr>
      <w:r>
        <w:rPr>
          <w:b/>
        </w:rPr>
        <w:t>Art. 43.</w:t>
      </w:r>
      <w:r>
        <w:t xml:space="preserve">  No lo</w:t>
      </w:r>
      <w:r>
        <w:t>teamento com destinação de quadra para futura implantação de condomínio, caberá ao órgão licenciador analisar as dimensões da quadra, considerando a mobilidade da região, o adensamento e o impacto de vizinhança, podendo exigir Estudo de Impacto de Vizinhan</w:t>
      </w:r>
      <w:r>
        <w:t>ça - EIV e outros estudos que se fizerem necessários.</w:t>
      </w:r>
    </w:p>
    <w:p w:rsidR="00BE60FD" w:rsidRDefault="00BE0219">
      <w:pPr>
        <w:spacing w:after="0" w:line="265" w:lineRule="auto"/>
        <w:ind w:left="577" w:right="567" w:hanging="10"/>
        <w:jc w:val="center"/>
      </w:pPr>
      <w:r>
        <w:rPr>
          <w:b/>
        </w:rPr>
        <w:t>Seção I</w:t>
      </w:r>
    </w:p>
    <w:p w:rsidR="00BE60FD" w:rsidRDefault="00BE0219">
      <w:pPr>
        <w:spacing w:after="225" w:line="265" w:lineRule="auto"/>
        <w:ind w:left="577" w:right="567" w:hanging="10"/>
        <w:jc w:val="center"/>
      </w:pPr>
      <w:r>
        <w:rPr>
          <w:b/>
        </w:rPr>
        <w:t>Da Destinação de Áreas Públicas</w:t>
      </w:r>
    </w:p>
    <w:p w:rsidR="00BE60FD" w:rsidRDefault="00BE0219">
      <w:pPr>
        <w:ind w:left="-14"/>
      </w:pPr>
      <w:r>
        <w:rPr>
          <w:b/>
        </w:rPr>
        <w:t>Art. 44.</w:t>
      </w:r>
      <w:r>
        <w:t xml:space="preserve">  Da área total da gleba a ser loteada serão destinadas as áreas mínimas a seguir descritas, as quais passarão para o domínio público:</w:t>
      </w:r>
    </w:p>
    <w:p w:rsidR="00BE60FD" w:rsidRDefault="00BE0219">
      <w:pPr>
        <w:ind w:left="567" w:firstLine="0"/>
      </w:pPr>
      <w:r>
        <w:rPr>
          <w:b/>
        </w:rPr>
        <w:t>I -</w:t>
      </w:r>
      <w:r>
        <w:t xml:space="preserve"> para os loteamentos de uso residencial e não residencial, exceto os industriais:</w:t>
      </w:r>
    </w:p>
    <w:p w:rsidR="00BE60FD" w:rsidRDefault="00BE0219">
      <w:pPr>
        <w:numPr>
          <w:ilvl w:val="0"/>
          <w:numId w:val="33"/>
        </w:numPr>
        <w:ind w:hanging="251"/>
      </w:pPr>
      <w:r>
        <w:t>20% (vinte por cento) para sistema d</w:t>
      </w:r>
      <w:r>
        <w:t>e circulação;</w:t>
      </w:r>
    </w:p>
    <w:p w:rsidR="00BE60FD" w:rsidRDefault="00BE0219">
      <w:pPr>
        <w:numPr>
          <w:ilvl w:val="0"/>
          <w:numId w:val="33"/>
        </w:numPr>
        <w:ind w:hanging="251"/>
      </w:pPr>
      <w:r>
        <w:t>10% (dez por cento) para o sistema de lazer ou de recreio;</w:t>
      </w:r>
    </w:p>
    <w:p w:rsidR="00BE60FD" w:rsidRDefault="00BE0219">
      <w:pPr>
        <w:numPr>
          <w:ilvl w:val="0"/>
          <w:numId w:val="33"/>
        </w:numPr>
        <w:ind w:hanging="251"/>
      </w:pPr>
      <w:r>
        <w:t>5% (cinco por cento) para áreas destinadas à implantação de equipamentos comunitários.</w:t>
      </w:r>
    </w:p>
    <w:p w:rsidR="00BE60FD" w:rsidRDefault="00BE0219">
      <w:pPr>
        <w:spacing w:after="510"/>
        <w:ind w:left="567" w:firstLine="0"/>
      </w:pPr>
      <w:r>
        <w:rPr>
          <w:b/>
        </w:rPr>
        <w:t xml:space="preserve">II - </w:t>
      </w:r>
      <w:r>
        <w:t>para os loteamentos industriais: 20% (vinte por cento) para sistema de circulação;</w:t>
      </w:r>
    </w:p>
    <w:p w:rsidR="00BE60FD" w:rsidRDefault="00BE0219">
      <w:pPr>
        <w:spacing w:after="127" w:line="259" w:lineRule="auto"/>
        <w:ind w:left="10" w:right="-15" w:hanging="10"/>
        <w:jc w:val="right"/>
      </w:pPr>
      <w:r>
        <w:rPr>
          <w:b/>
        </w:rPr>
        <w:t>17</w:t>
      </w:r>
    </w:p>
    <w:p w:rsidR="00BE60FD" w:rsidRDefault="00BE0219">
      <w:pPr>
        <w:pStyle w:val="Ttulo1"/>
        <w:ind w:left="1302" w:right="334"/>
      </w:pPr>
      <w:r>
        <w:t>Pg. Original: 287</w:t>
      </w:r>
    </w:p>
    <w:p w:rsidR="00BE60FD" w:rsidRDefault="00BE0219">
      <w:pPr>
        <w:numPr>
          <w:ilvl w:val="0"/>
          <w:numId w:val="34"/>
        </w:numPr>
      </w:pPr>
      <w:r>
        <w:rPr>
          <w:b/>
        </w:rPr>
        <w:t xml:space="preserve">- </w:t>
      </w:r>
      <w:r>
        <w:t>para os condomínios industriais: ficam dispensadas áreas destinadas à implantação de equipamentos comunitários e sistema de lazer.</w:t>
      </w:r>
    </w:p>
    <w:p w:rsidR="00BE60FD" w:rsidRDefault="00BE0219">
      <w:pPr>
        <w:numPr>
          <w:ilvl w:val="0"/>
          <w:numId w:val="34"/>
        </w:numPr>
      </w:pPr>
      <w:r>
        <w:rPr>
          <w:b/>
        </w:rPr>
        <w:t>-</w:t>
      </w:r>
      <w:r>
        <w:t xml:space="preserve"> toda a área de preservação permanente, assim definida pela legislação pertinente.</w:t>
      </w:r>
    </w:p>
    <w:p w:rsidR="00BE60FD" w:rsidRDefault="00BE0219">
      <w:pPr>
        <w:ind w:left="-14"/>
      </w:pPr>
      <w:r>
        <w:rPr>
          <w:b/>
        </w:rPr>
        <w:t>§ 1°</w:t>
      </w:r>
      <w:r>
        <w:t xml:space="preserve"> As áreas referid</w:t>
      </w:r>
      <w:r>
        <w:t>as no inciso I poderão ser ampliadas, em função da densidade de ocupação prevista para a zona em que estiverem inseridas, a critério da Municipalidade.</w:t>
      </w:r>
    </w:p>
    <w:p w:rsidR="00BE60FD" w:rsidRDefault="00BE0219">
      <w:pPr>
        <w:ind w:left="-14"/>
      </w:pPr>
      <w:r>
        <w:rPr>
          <w:b/>
        </w:rPr>
        <w:t xml:space="preserve">§ 2º </w:t>
      </w:r>
      <w:r>
        <w:t xml:space="preserve">Para licenciamento dos empreendimentos descritos nos incisos I, II e III deste artigo, o Município </w:t>
      </w:r>
      <w:r>
        <w:t>poderá exigir área para implantação de equipamento urbano (ex: estação elevatória), inclusive além dos percentuais já fixados.</w:t>
      </w:r>
    </w:p>
    <w:p w:rsidR="00BE60FD" w:rsidRDefault="00BE0219">
      <w:pPr>
        <w:ind w:left="-14"/>
      </w:pPr>
      <w:r>
        <w:rPr>
          <w:b/>
        </w:rPr>
        <w:t>§ 3°</w:t>
      </w:r>
      <w:r>
        <w:t xml:space="preserve"> Nos loteamentos de uso residencial, quando a área destinada para implantação de sistema viário, for inferior a 20% (vinte po</w:t>
      </w:r>
      <w:r>
        <w:t>r cento) da área total a ser loteada, sua diferença entre o estabelecido pela legislação e a real obtida, será acrescida à área prevista, para o equipamento comunitário.</w:t>
      </w:r>
    </w:p>
    <w:p w:rsidR="00BE60FD" w:rsidRDefault="00BE0219">
      <w:pPr>
        <w:ind w:left="-14"/>
      </w:pPr>
      <w:r>
        <w:rPr>
          <w:b/>
        </w:rPr>
        <w:t>§ 4°</w:t>
      </w:r>
      <w:r>
        <w:t xml:space="preserve"> Caberá à municipalidade, durante o processo de análise do projeto do loteamento, </w:t>
      </w:r>
      <w:r>
        <w:t>designar os locais de seu interesse para a implantação das áreas destinadas a equipamentos comunitários ou sistema de lazer ou recreio que farão parte do domínio do Município, a partir do registro do empreendimento, junto à Serventia Imobiliária competente</w:t>
      </w:r>
      <w:r>
        <w:t>.</w:t>
      </w:r>
    </w:p>
    <w:p w:rsidR="00BE60FD" w:rsidRDefault="00BE0219">
      <w:pPr>
        <w:ind w:left="-14"/>
      </w:pPr>
      <w:r>
        <w:rPr>
          <w:b/>
        </w:rPr>
        <w:t>§ 5°</w:t>
      </w:r>
      <w:r>
        <w:t xml:space="preserve"> As áreas destinadas aos sistemas de lazer nos loteamentos de uso residencial terão, no mínimo, 10 % (dez por cento) da área loteável da gleba, devendo tal percentual ser ampliado para:</w:t>
      </w:r>
    </w:p>
    <w:p w:rsidR="00BE60FD" w:rsidRDefault="00BE0219">
      <w:pPr>
        <w:numPr>
          <w:ilvl w:val="0"/>
          <w:numId w:val="35"/>
        </w:numPr>
      </w:pPr>
      <w:r>
        <w:rPr>
          <w:b/>
        </w:rPr>
        <w:t xml:space="preserve">- </w:t>
      </w:r>
      <w:r>
        <w:t xml:space="preserve">15% (quinze por cento), quando a declividade média, calculada </w:t>
      </w:r>
      <w:r>
        <w:t>pela média ponderada, da área destinada a este fim, estiver acima de 10% (dez por cento) e abaixo de 20% (vinte por cento), devendo essas análises serem demonstradas no projeto;</w:t>
      </w:r>
    </w:p>
    <w:p w:rsidR="00BE60FD" w:rsidRDefault="00BE0219">
      <w:pPr>
        <w:numPr>
          <w:ilvl w:val="0"/>
          <w:numId w:val="35"/>
        </w:numPr>
      </w:pPr>
      <w:r>
        <w:rPr>
          <w:rFonts w:ascii="Calibri" w:eastAsia="Calibri" w:hAnsi="Calibri" w:cs="Calibri"/>
          <w:noProof/>
        </w:rPr>
        <mc:AlternateContent>
          <mc:Choice Requires="wpg">
            <w:drawing>
              <wp:anchor distT="0" distB="0" distL="114300" distR="114300" simplePos="0" relativeHeight="251694080"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2622" name="Group 192622"/>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2402" name="Rectangle 2402"/>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w:t>
                              </w:r>
                              <w:r>
                                <w:rPr>
                                  <w:rFonts w:ascii="Arial" w:eastAsia="Arial" w:hAnsi="Arial" w:cs="Arial"/>
                                  <w:sz w:val="16"/>
                                </w:rPr>
                                <w:t>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2622" style="width:7.40002pt;height:612.296pt;position:absolute;mso-position-horizontal-relative:page;mso-position-horizontal:absolute;margin-left:584.556pt;mso-position-vertical-relative:page;margin-top:209.604pt;" coordsize="939,77761">
                <v:rect id="Rectangle 2402"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95104"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2623" name="Group 192623"/>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2404" name="Rectangle 2404"/>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18 de 79 - Documento assinado digitalmente por FRANCISCO APARECIDO RAHAL FARHAT, ODAIR LUIZ DE MELO, HELIO DONIZETE ZANATTA, MARCELO MAGRO MAROUN, LUCIANO RODOVA</w:t>
                              </w:r>
                              <w:r>
                                <w:rPr>
                                  <w:rFonts w:ascii="Arial" w:eastAsia="Arial" w:hAnsi="Arial" w:cs="Arial"/>
                                  <w:sz w:val="16"/>
                                </w:rPr>
                                <w:t xml:space="preserve">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2623" style="width:7.40002pt;height:805.536pt;position:absolute;mso-position-horizontal-relative:page;mso-position-horizontal:absolute;margin-left:568.66pt;mso-position-vertical-relative:page;margin-top:16.364pt;" coordsize="939,102303">
                <v:rect id="Rectangle 2404"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18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w:t>
      </w:r>
      <w:r>
        <w:t xml:space="preserve"> 20% (vinte por cento) quando a declividade média, calculada pela média ponderada, com 20% (vinte por cento) ou mais, devendo esta análise ser demonstrada no projeto.</w:t>
      </w:r>
    </w:p>
    <w:p w:rsidR="00BE60FD" w:rsidRDefault="00BE0219">
      <w:pPr>
        <w:ind w:left="-14"/>
      </w:pPr>
      <w:r>
        <w:rPr>
          <w:b/>
        </w:rPr>
        <w:t>§ 6º</w:t>
      </w:r>
      <w:r>
        <w:t xml:space="preserve"> Para efeito de cálculo dos percentuais das áreas públicas, da área t</w:t>
      </w:r>
      <w:r>
        <w:t>otal da gleba que será loteada é permitida a exclusão das áreas de preservação permanente, de áreas de reserva legal registrada na matrícula e dos remanescentes do loteador, os quais poderão ser parcelados posteriormente, desde que observadas as regras con</w:t>
      </w:r>
      <w:r>
        <w:t xml:space="preserve">tidas nesta Lei Complementar. </w:t>
      </w:r>
    </w:p>
    <w:p w:rsidR="00BE60FD" w:rsidRDefault="00BE0219">
      <w:pPr>
        <w:ind w:left="-14"/>
      </w:pPr>
      <w:r>
        <w:rPr>
          <w:b/>
        </w:rPr>
        <w:t>§ 7º</w:t>
      </w:r>
      <w:r>
        <w:t xml:space="preserve"> No licenciamento de parcelamento do solo, nas modalidades loteamento ou desmembramento, de imóveis de propriedade do Município de Piracicaba, com finalidade industrial, caberá aos órgãos técnicos que analisam o licenciam</w:t>
      </w:r>
      <w:r>
        <w:t>ento, tanto da Prefeitura Municipal quanto do SEMAE, estabelecer as áreas que permanecerão públicas.</w:t>
      </w:r>
    </w:p>
    <w:p w:rsidR="00BE60FD" w:rsidRDefault="00BE0219">
      <w:pPr>
        <w:ind w:left="-14"/>
      </w:pPr>
      <w:r>
        <w:rPr>
          <w:b/>
        </w:rPr>
        <w:t xml:space="preserve">§ 8º </w:t>
      </w:r>
      <w:r>
        <w:t xml:space="preserve">A definição do sistema viário dos loteamentos e demais empreendimentos que impliquem na abertura de vias de circulação, deverá observar o disposto no </w:t>
      </w:r>
      <w:r>
        <w:t>Plano Diretor de Mobilidade.</w:t>
      </w:r>
    </w:p>
    <w:p w:rsidR="00BE60FD" w:rsidRDefault="00BE0219">
      <w:pPr>
        <w:ind w:left="567" w:firstLine="0"/>
      </w:pPr>
      <w:r>
        <w:rPr>
          <w:b/>
        </w:rPr>
        <w:t>Art. 45.</w:t>
      </w:r>
      <w:r>
        <w:t xml:space="preserve">  As áreas para o sistema de lazer ou de recreio deverão atender às seguintes disposições:</w:t>
      </w:r>
    </w:p>
    <w:p w:rsidR="00BE60FD" w:rsidRDefault="00BE0219">
      <w:pPr>
        <w:numPr>
          <w:ilvl w:val="0"/>
          <w:numId w:val="36"/>
        </w:numPr>
      </w:pPr>
      <w:r>
        <w:rPr>
          <w:b/>
        </w:rPr>
        <w:t>-</w:t>
      </w:r>
      <w:r>
        <w:t xml:space="preserve"> ter frente mínima de 10,00 m (dez metros) para a via pública oficial de circulação, sendo que, quando fizerem frente para via </w:t>
      </w:r>
      <w:r>
        <w:t>estrutural, definida pela Secretaria Municipal de Segurança Pública, Trânsito e Transportes, deverão possuir frente mínima de 20,00 m (vinte metros);</w:t>
      </w:r>
    </w:p>
    <w:p w:rsidR="00BE60FD" w:rsidRDefault="00BE0219">
      <w:pPr>
        <w:numPr>
          <w:ilvl w:val="0"/>
          <w:numId w:val="36"/>
        </w:numPr>
      </w:pPr>
      <w:r>
        <w:rPr>
          <w:b/>
        </w:rPr>
        <w:t xml:space="preserve">- </w:t>
      </w:r>
      <w:r>
        <w:t>a localização das áreas do sistema de lazer ou de recreio será definida pelo órgão municipal licenciador</w:t>
      </w:r>
      <w:r>
        <w:t>, na emissão das diretrizes do parcelamento do solo e sujeita à ratificação na análise;</w:t>
      </w:r>
    </w:p>
    <w:p w:rsidR="00BE60FD" w:rsidRDefault="00BE0219">
      <w:pPr>
        <w:numPr>
          <w:ilvl w:val="0"/>
          <w:numId w:val="36"/>
        </w:numPr>
        <w:spacing w:after="513"/>
      </w:pPr>
      <w:r>
        <w:rPr>
          <w:b/>
        </w:rPr>
        <w:t>-</w:t>
      </w:r>
      <w:r>
        <w:t xml:space="preserve"> do total das áreas destinadas a implantação do sistema de lazer ou de recreio, no mínimo, 80% (oitenta por cento) deverá ter aproveitamento efetivo, devendo esse aproveitamento ser comprovado mediante apresentação de análise das declividades.</w:t>
      </w:r>
    </w:p>
    <w:p w:rsidR="00BE60FD" w:rsidRDefault="00BE0219">
      <w:pPr>
        <w:spacing w:after="127" w:line="259" w:lineRule="auto"/>
        <w:ind w:left="10" w:right="-15" w:hanging="10"/>
        <w:jc w:val="right"/>
      </w:pPr>
      <w:r>
        <w:rPr>
          <w:b/>
        </w:rPr>
        <w:t>18</w:t>
      </w:r>
    </w:p>
    <w:p w:rsidR="00BE60FD" w:rsidRDefault="00BE0219">
      <w:pPr>
        <w:pStyle w:val="Ttulo1"/>
        <w:ind w:left="1302" w:right="334"/>
      </w:pPr>
      <w:r>
        <w:t>Pg. Origi</w:t>
      </w:r>
      <w:r>
        <w:t>nal: 288</w:t>
      </w:r>
    </w:p>
    <w:p w:rsidR="00BE60FD" w:rsidRDefault="00BE0219">
      <w:pPr>
        <w:ind w:left="-14"/>
      </w:pPr>
      <w:r>
        <w:rPr>
          <w:b/>
        </w:rPr>
        <w:t xml:space="preserve">§ 1° </w:t>
      </w:r>
      <w:r>
        <w:t xml:space="preserve">Não será permitida em hipótese alguma, inclusive em empreendimentos de interesse social, a inclusão no cômputo do percentual destinado aos sistemas de lazer ou de recreio, das faixas </w:t>
      </w:r>
      <w:r>
        <w:rPr>
          <w:i/>
        </w:rPr>
        <w:t>non aedificandi</w:t>
      </w:r>
      <w:r>
        <w:t>, em especial, daquela prevista no inciso V do art. 51 desta Lei Complementar.</w:t>
      </w:r>
    </w:p>
    <w:p w:rsidR="00BE60FD" w:rsidRDefault="00BE0219">
      <w:pPr>
        <w:ind w:left="-14"/>
      </w:pPr>
      <w:r>
        <w:rPr>
          <w:b/>
        </w:rPr>
        <w:t xml:space="preserve">§ 2° </w:t>
      </w:r>
      <w:r>
        <w:t>No percentual das áreas dos sistemas de lazer não será permitida a inclusão de área verde de acompanhamento viário, a qual será considerada parte do sistema viário, porém e</w:t>
      </w:r>
      <w:r>
        <w:t>xcluída do cálculo de seu percentual.</w:t>
      </w:r>
    </w:p>
    <w:p w:rsidR="00BE60FD" w:rsidRDefault="00BE0219">
      <w:pPr>
        <w:ind w:left="-14"/>
      </w:pPr>
      <w:r>
        <w:rPr>
          <w:b/>
        </w:rPr>
        <w:t>§ 3°</w:t>
      </w:r>
      <w:r>
        <w:t xml:space="preserve"> As áreas para implantação de equipamentos comunitários deverão atender às seguintes disposições:</w:t>
      </w:r>
    </w:p>
    <w:p w:rsidR="00BE60FD" w:rsidRDefault="00BE0219">
      <w:pPr>
        <w:numPr>
          <w:ilvl w:val="0"/>
          <w:numId w:val="37"/>
        </w:numPr>
      </w:pPr>
      <w:r>
        <w:rPr>
          <w:b/>
        </w:rPr>
        <w:t>-</w:t>
      </w:r>
      <w:r>
        <w:t xml:space="preserve"> ter acesso à via pública já existente ou a via projetada do loteamento objeto do pedido de aprovação;</w:t>
      </w:r>
    </w:p>
    <w:p w:rsidR="00BE60FD" w:rsidRDefault="00BE0219">
      <w:pPr>
        <w:numPr>
          <w:ilvl w:val="0"/>
          <w:numId w:val="37"/>
        </w:numPr>
      </w:pPr>
      <w:r>
        <w:rPr>
          <w:b/>
        </w:rPr>
        <w:t xml:space="preserve">- </w:t>
      </w:r>
      <w:r>
        <w:t>ter frente</w:t>
      </w:r>
      <w:r>
        <w:t xml:space="preserve"> mínima de 10,00 m (dez metros) para a via pública oficial de circulação e preferencialmente, estar contida em um único perímetro, sendo que caso faça frente para via estrutural, definida pela Secretaria Municipal de Segurança Pública, Trânsito e Transport</w:t>
      </w:r>
      <w:r>
        <w:t>es, deverá possuir frente mínima de 20,00 m (vinte metros);</w:t>
      </w:r>
    </w:p>
    <w:p w:rsidR="00BE60FD" w:rsidRDefault="00BE0219">
      <w:pPr>
        <w:numPr>
          <w:ilvl w:val="0"/>
          <w:numId w:val="37"/>
        </w:numPr>
      </w:pPr>
      <w:r>
        <w:rPr>
          <w:b/>
        </w:rPr>
        <w:t xml:space="preserve">- </w:t>
      </w:r>
      <w:r>
        <w:t>deverão estar situadas em área com declividade de até 10% (dez por cento), ser entregues terraplanadas com declividade máxima de 5% (cinco por cento) e seus taludes não deverão ser computados co</w:t>
      </w:r>
      <w:r>
        <w:t>mo áreas úteis;</w:t>
      </w:r>
    </w:p>
    <w:p w:rsidR="00BE60FD" w:rsidRDefault="00BE0219">
      <w:pPr>
        <w:numPr>
          <w:ilvl w:val="0"/>
          <w:numId w:val="37"/>
        </w:numPr>
      </w:pPr>
      <w:r>
        <w:rPr>
          <w:b/>
        </w:rPr>
        <w:t>-</w:t>
      </w:r>
      <w:r>
        <w:t xml:space="preserve"> a localização das áreas de equipamento comunitário será definida pelo órgão municipal licenciador no ato de emissão das diretrizes do parcelamento do solo, sujeita à ratificação na análise;</w:t>
      </w:r>
    </w:p>
    <w:p w:rsidR="00BE60FD" w:rsidRDefault="00BE0219">
      <w:pPr>
        <w:numPr>
          <w:ilvl w:val="0"/>
          <w:numId w:val="37"/>
        </w:numPr>
      </w:pPr>
      <w:r>
        <w:rPr>
          <w:rFonts w:ascii="Calibri" w:eastAsia="Calibri" w:hAnsi="Calibri" w:cs="Calibri"/>
          <w:noProof/>
        </w:rPr>
        <mc:AlternateContent>
          <mc:Choice Requires="wpg">
            <w:drawing>
              <wp:anchor distT="0" distB="0" distL="114300" distR="114300" simplePos="0" relativeHeight="251696128"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3063" name="Group 193063"/>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2540" name="Rectangle 2540"/>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w:t>
                              </w:r>
                              <w:r>
                                <w:rPr>
                                  <w:rFonts w:ascii="Arial" w:eastAsia="Arial" w:hAnsi="Arial" w:cs="Arial"/>
                                  <w:sz w:val="16"/>
                                </w:rPr>
                                <w:t>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3063" style="width:7.40002pt;height:612.296pt;position:absolute;mso-position-horizontal-relative:page;mso-position-horizontal:absolute;margin-left:584.556pt;mso-position-vertical-relative:page;margin-top:209.604pt;" coordsize="939,77761">
                <v:rect id="Rectangle 2540"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97152"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3064" name="Group 193064"/>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2542" name="Rectangle 2542"/>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19 de 79 - Documento assinado digitalmente por FRANCISCO APARECIDO RAHAL FARHAT, ODAIR LUIZ DE MELO, HELIO DONIZETE ZANATTA, MARCEL</w:t>
                              </w:r>
                              <w:r>
                                <w:rPr>
                                  <w:rFonts w:ascii="Arial" w:eastAsia="Arial" w:hAnsi="Arial" w:cs="Arial"/>
                                  <w:sz w:val="16"/>
                                </w:rPr>
                                <w:t xml:space="preserve">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3064" style="width:7.40002pt;height:805.536pt;position:absolute;mso-position-horizontal-relative:page;mso-position-horizontal:absolute;margin-left:568.66pt;mso-position-vertical-relative:page;margin-top:16.364pt;" coordsize="939,102303">
                <v:rect id="Rectangle 2542"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19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w:t>
      </w:r>
      <w:r>
        <w:t xml:space="preserve"> estar livre e desimpedida de restrição urbanística que impeça a adequada implantação do equipamento;</w:t>
      </w:r>
    </w:p>
    <w:p w:rsidR="00BE60FD" w:rsidRDefault="00BE0219">
      <w:pPr>
        <w:numPr>
          <w:ilvl w:val="0"/>
          <w:numId w:val="37"/>
        </w:numPr>
      </w:pPr>
      <w:r>
        <w:rPr>
          <w:b/>
        </w:rPr>
        <w:t>-</w:t>
      </w:r>
      <w:r>
        <w:t xml:space="preserve"> possuir calçadas devidamente pavimentadas, o cercamento da área com alambrados com altura mínima de 2,50 m</w:t>
      </w:r>
      <w:r>
        <w:t>etros, com posteamento a cada 2,50 metros, com tela de malha 7,0 cm x 7,0cm, fio 12, com base de 40 cm para apoio do alambrado e ser dotada de portões de acesso com 1,00 metro e 4,00 metros de largura cada um, devendo o piso da calçada, no acesso de veícul</w:t>
      </w:r>
      <w:r>
        <w:t>os, possuir armadura e ser executado em concreto, conforme normas do Executivo.</w:t>
      </w:r>
    </w:p>
    <w:p w:rsidR="00BE60FD" w:rsidRDefault="00BE0219">
      <w:pPr>
        <w:spacing w:after="0" w:line="265" w:lineRule="auto"/>
        <w:ind w:left="577" w:right="567" w:hanging="10"/>
        <w:jc w:val="center"/>
      </w:pPr>
      <w:r>
        <w:rPr>
          <w:b/>
        </w:rPr>
        <w:t>Subseção I</w:t>
      </w:r>
    </w:p>
    <w:p w:rsidR="00BE60FD" w:rsidRDefault="00BE0219">
      <w:pPr>
        <w:spacing w:after="225" w:line="265" w:lineRule="auto"/>
        <w:ind w:left="577" w:right="567" w:hanging="10"/>
        <w:jc w:val="center"/>
      </w:pPr>
      <w:r>
        <w:rPr>
          <w:b/>
        </w:rPr>
        <w:t>Dos Equipamentos Urbanos</w:t>
      </w:r>
    </w:p>
    <w:p w:rsidR="00BE60FD" w:rsidRDefault="00BE0219">
      <w:pPr>
        <w:ind w:left="-14"/>
      </w:pPr>
      <w:r>
        <w:rPr>
          <w:b/>
        </w:rPr>
        <w:t>Art. 46.</w:t>
      </w:r>
      <w:r>
        <w:t xml:space="preserve">  Nos loteamentos e condomínios a serem implantados em solo urbano no Município será obrigatória a execução dos equipamentos urbanos e serviços a seguir descritos, por parte dos proprietários ou requerentes, sempre às suas expensas:</w:t>
      </w:r>
    </w:p>
    <w:p w:rsidR="00BE60FD" w:rsidRDefault="00BE0219">
      <w:pPr>
        <w:numPr>
          <w:ilvl w:val="0"/>
          <w:numId w:val="38"/>
        </w:numPr>
      </w:pPr>
      <w:r>
        <w:rPr>
          <w:b/>
        </w:rPr>
        <w:t>-</w:t>
      </w:r>
      <w:r>
        <w:t xml:space="preserve"> abertura do sistema d</w:t>
      </w:r>
      <w:r>
        <w:t>e circulação, terraplanagem e locação das quadras, lotes e das áreas públicas.</w:t>
      </w:r>
    </w:p>
    <w:p w:rsidR="00BE60FD" w:rsidRDefault="00BE0219">
      <w:pPr>
        <w:numPr>
          <w:ilvl w:val="0"/>
          <w:numId w:val="38"/>
        </w:numPr>
      </w:pPr>
      <w:r>
        <w:rPr>
          <w:b/>
        </w:rPr>
        <w:t>-</w:t>
      </w:r>
      <w:r>
        <w:t xml:space="preserve"> sistema de drenagem de águas pluviais;</w:t>
      </w:r>
    </w:p>
    <w:p w:rsidR="00BE60FD" w:rsidRDefault="00BE0219">
      <w:pPr>
        <w:numPr>
          <w:ilvl w:val="0"/>
          <w:numId w:val="38"/>
        </w:numPr>
      </w:pPr>
      <w:r>
        <w:rPr>
          <w:b/>
        </w:rPr>
        <w:t>-</w:t>
      </w:r>
      <w:r>
        <w:t xml:space="preserve"> sistema de coleta de esgoto;</w:t>
      </w:r>
    </w:p>
    <w:p w:rsidR="00BE60FD" w:rsidRDefault="00BE0219">
      <w:pPr>
        <w:numPr>
          <w:ilvl w:val="0"/>
          <w:numId w:val="38"/>
        </w:numPr>
      </w:pPr>
      <w:r>
        <w:rPr>
          <w:b/>
        </w:rPr>
        <w:t xml:space="preserve">- </w:t>
      </w:r>
      <w:r>
        <w:t>sistema de abastecimento de água, inclusive para hidrantes;</w:t>
      </w:r>
    </w:p>
    <w:p w:rsidR="00BE60FD" w:rsidRDefault="00BE0219">
      <w:pPr>
        <w:numPr>
          <w:ilvl w:val="0"/>
          <w:numId w:val="38"/>
        </w:numPr>
      </w:pPr>
      <w:r>
        <w:rPr>
          <w:b/>
        </w:rPr>
        <w:t>-</w:t>
      </w:r>
      <w:r>
        <w:t xml:space="preserve"> guias e sarjetas;</w:t>
      </w:r>
    </w:p>
    <w:p w:rsidR="00BE60FD" w:rsidRDefault="00BE0219">
      <w:pPr>
        <w:numPr>
          <w:ilvl w:val="0"/>
          <w:numId w:val="38"/>
        </w:numPr>
      </w:pPr>
      <w:r>
        <w:rPr>
          <w:b/>
        </w:rPr>
        <w:t>-</w:t>
      </w:r>
      <w:r>
        <w:t xml:space="preserve"> pavimentação das vias</w:t>
      </w:r>
      <w:r>
        <w:t xml:space="preserve"> de circulação, com obrigatória aplicação dos agregados reciclados, nos termos previstos na Lei nº 7.900, de 13 de maio de 2.014 ou outras que venham a substituí-la;</w:t>
      </w:r>
    </w:p>
    <w:p w:rsidR="00BE60FD" w:rsidRDefault="00BE0219">
      <w:pPr>
        <w:numPr>
          <w:ilvl w:val="0"/>
          <w:numId w:val="38"/>
        </w:numPr>
        <w:spacing w:after="7"/>
      </w:pPr>
      <w:r>
        <w:rPr>
          <w:b/>
        </w:rPr>
        <w:t>-</w:t>
      </w:r>
      <w:r>
        <w:t xml:space="preserve"> rede de energia elétrica domiciliar e iluminação pública, com a colocação das respectiva</w:t>
      </w:r>
      <w:r>
        <w:t>s luminárias em frente à divisa entre os lotes;</w:t>
      </w:r>
    </w:p>
    <w:p w:rsidR="00BE60FD" w:rsidRDefault="00BE0219">
      <w:pPr>
        <w:spacing w:after="127" w:line="259" w:lineRule="auto"/>
        <w:ind w:left="10" w:right="-15" w:hanging="10"/>
        <w:jc w:val="right"/>
      </w:pPr>
      <w:r>
        <w:rPr>
          <w:b/>
        </w:rPr>
        <w:t>19</w:t>
      </w:r>
    </w:p>
    <w:p w:rsidR="00BE60FD" w:rsidRDefault="00BE0219">
      <w:pPr>
        <w:pStyle w:val="Ttulo1"/>
        <w:spacing w:after="227"/>
        <w:ind w:left="1302" w:right="334"/>
      </w:pPr>
      <w:r>
        <w:t>Pg. Original: 289</w:t>
      </w:r>
    </w:p>
    <w:p w:rsidR="00BE60FD" w:rsidRDefault="00BE0219">
      <w:pPr>
        <w:numPr>
          <w:ilvl w:val="0"/>
          <w:numId w:val="39"/>
        </w:numPr>
      </w:pPr>
      <w:r>
        <w:rPr>
          <w:b/>
        </w:rPr>
        <w:t>-</w:t>
      </w:r>
      <w:r>
        <w:t xml:space="preserve"> paisagismo do sistema de lazer e das calçadas;</w:t>
      </w:r>
    </w:p>
    <w:p w:rsidR="00BE60FD" w:rsidRDefault="00BE0219">
      <w:pPr>
        <w:numPr>
          <w:ilvl w:val="0"/>
          <w:numId w:val="39"/>
        </w:numPr>
      </w:pPr>
      <w:r>
        <w:rPr>
          <w:b/>
        </w:rPr>
        <w:t xml:space="preserve">- </w:t>
      </w:r>
      <w:r>
        <w:t>sistema de hidrantes de coluna, com raio de ação de, no máximo, 300 m (trezentos metros), atendendo toda área do loteamento ou condomíni</w:t>
      </w:r>
      <w:r>
        <w:t>o;</w:t>
      </w:r>
    </w:p>
    <w:p w:rsidR="00BE60FD" w:rsidRDefault="00BE0219">
      <w:pPr>
        <w:numPr>
          <w:ilvl w:val="0"/>
          <w:numId w:val="39"/>
        </w:numPr>
      </w:pPr>
      <w:r>
        <w:rPr>
          <w:b/>
        </w:rPr>
        <w:t>-</w:t>
      </w:r>
      <w:r>
        <w:t xml:space="preserve"> pavimentação das calçadas das áreas dos sistemas de lazer ou de recreio e da área institucional, bem como o seu cercamento com alambrados de altura mínima de 2,50 m (dois metros e cinquenta centímetros), com base de 40 cm para apoio do alambrado, com </w:t>
      </w:r>
      <w:r>
        <w:t>posteamento a cada 2,50 m (dois metros e cinquenta centímetros) e portões de 1,00 m (um metro) e 4,00 m (quatro metros) de abertura, com piso armado no acesso de veículos.</w:t>
      </w:r>
    </w:p>
    <w:p w:rsidR="00BE60FD" w:rsidRDefault="00BE0219">
      <w:pPr>
        <w:numPr>
          <w:ilvl w:val="0"/>
          <w:numId w:val="39"/>
        </w:numPr>
      </w:pPr>
      <w:r>
        <w:rPr>
          <w:b/>
        </w:rPr>
        <w:t>-</w:t>
      </w:r>
      <w:r>
        <w:t xml:space="preserve"> rebaixamento das guias com execução do pavimento da calçada e colocação do piso tá</w:t>
      </w:r>
      <w:r>
        <w:t>til, na área correspondente ao trecho rebaixado, e executada em conformidade com a Norma Brasileira de acessibilidade da ABNT.</w:t>
      </w:r>
    </w:p>
    <w:p w:rsidR="00BE60FD" w:rsidRDefault="00BE0219">
      <w:pPr>
        <w:numPr>
          <w:ilvl w:val="0"/>
          <w:numId w:val="39"/>
        </w:numPr>
        <w:spacing w:after="226" w:line="265" w:lineRule="auto"/>
      </w:pPr>
      <w:r>
        <w:rPr>
          <w:b/>
        </w:rPr>
        <w:t>-</w:t>
      </w:r>
      <w:r>
        <w:t xml:space="preserve"> sinalização vertical e horizontal das vias de circulação, conforme Plano de Mobilidade;</w:t>
      </w:r>
    </w:p>
    <w:p w:rsidR="00BE60FD" w:rsidRDefault="00BE0219">
      <w:pPr>
        <w:numPr>
          <w:ilvl w:val="0"/>
          <w:numId w:val="39"/>
        </w:numPr>
      </w:pPr>
      <w:r>
        <w:rPr>
          <w:b/>
        </w:rPr>
        <w:t>–</w:t>
      </w:r>
      <w:r>
        <w:t xml:space="preserve"> iluminação dos sistemas de lazer e das áreas verdes. </w:t>
      </w:r>
    </w:p>
    <w:p w:rsidR="00BE60FD" w:rsidRDefault="00BE0219">
      <w:pPr>
        <w:ind w:left="-14"/>
      </w:pPr>
      <w:r>
        <w:rPr>
          <w:b/>
        </w:rPr>
        <w:t>§ 1°</w:t>
      </w:r>
      <w:r>
        <w:t xml:space="preserve"> A rede de energia elétrica domiciliar será executada em conformidade com as normas da concessionária local.</w:t>
      </w:r>
    </w:p>
    <w:p w:rsidR="00BE60FD" w:rsidRDefault="00BE0219">
      <w:pPr>
        <w:ind w:left="-14"/>
      </w:pPr>
      <w:r>
        <w:rPr>
          <w:b/>
        </w:rPr>
        <w:t>§ 2°</w:t>
      </w:r>
      <w:r>
        <w:t xml:space="preserve"> O sistema de distribuição de água, inclusive para hidrantes e o sistema de coleta d</w:t>
      </w:r>
      <w:r>
        <w:t>e esgoto, serão executados em conformidade com as exigências do Serviço Municipal de Água e Esgoto de Piracicaba – SEMAE.</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698176"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3164" name="Group 193164"/>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2662" name="Rectangle 2662"/>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3164" style="width:7.40002pt;height:612.296pt;position:absolute;mso-position-horizontal-relative:page;mso-position-horizontal:absolute;margin-left:584.556pt;mso-position-vertical-relative:page;margin-top:209.604pt;" coordsize="939,77761">
                <v:rect id="Rectangle 2662"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99200"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3165" name="Group 193165"/>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2664" name="Rectangle 2664"/>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20 de 79 - Documento assinado digitalmente por FRANCISCO APARECIDO RAHAL FARHAT, ODAIR</w:t>
                              </w:r>
                              <w:r>
                                <w:rPr>
                                  <w:rFonts w:ascii="Arial" w:eastAsia="Arial" w:hAnsi="Arial" w:cs="Arial"/>
                                  <w:sz w:val="16"/>
                                </w:rPr>
                                <w:t xml:space="preserve">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3165" style="width:7.40002pt;height:805.536pt;position:absolute;mso-position-horizontal-relative:page;mso-position-horizontal:absolute;margin-left:568.66pt;mso-position-vertical-relative:page;margin-top:16.364pt;" coordsize="939,102303">
                <v:rect id="Rectangle 2664"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20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3°</w:t>
      </w:r>
      <w:r>
        <w:t xml:space="preserve"> O pavimento a que se referem os incisos VI e X deste artigo deverá ser aprovado pela Secretaria Municipal de Obras, Infraestrutura e Serviços Públicos, a qual de</w:t>
      </w:r>
      <w:r>
        <w:t>finirá os padrões do referido melhoramento.</w:t>
      </w:r>
    </w:p>
    <w:p w:rsidR="00BE60FD" w:rsidRDefault="00BE0219">
      <w:pPr>
        <w:ind w:left="-14"/>
      </w:pPr>
      <w:r>
        <w:rPr>
          <w:b/>
        </w:rPr>
        <w:t>§ 4°</w:t>
      </w:r>
      <w:r>
        <w:t xml:space="preserve"> Fica facultado ao loteador, em substituição à exigência constante do inciso X, exceto a pavimentação das calçadas, o fornecimento dos materiais necessários à execução do cercamento, desde que assine Termo de</w:t>
      </w:r>
      <w:r>
        <w:t xml:space="preserve"> Ajustamento de Conduta comprometendo-se a executar tal serviço quando determinado pela Municipalidade, não se aplicando tal exigência aos projetos de loteamento e condomínios, cujo serviço já está implantado ou em fase de encerramento.</w:t>
      </w:r>
    </w:p>
    <w:p w:rsidR="00BE60FD" w:rsidRDefault="00BE0219">
      <w:pPr>
        <w:ind w:left="-14"/>
      </w:pPr>
      <w:r>
        <w:rPr>
          <w:b/>
        </w:rPr>
        <w:t>§ 5º</w:t>
      </w:r>
      <w:r>
        <w:t xml:space="preserve"> O disposto no </w:t>
      </w:r>
      <w:r>
        <w:t>inciso XI deste artigo, deverá observar os termos da legislação vigente, bem como da Norma Brasileira ABNT NBR9050 - Acessibilidade a edificações, mobiliário, espaços e equipamentos urbanos ou outra norma que vier substituí-la.</w:t>
      </w:r>
    </w:p>
    <w:p w:rsidR="00BE60FD" w:rsidRDefault="00BE0219">
      <w:pPr>
        <w:ind w:left="-14" w:firstLine="709"/>
      </w:pPr>
      <w:r>
        <w:rPr>
          <w:b/>
        </w:rPr>
        <w:t xml:space="preserve">§ 6º </w:t>
      </w:r>
      <w:r>
        <w:t>A rede de energia elétr</w:t>
      </w:r>
      <w:r>
        <w:t>ica, domiciliar e de iluminação a que se referem os incisos VII e XIII deste artigo, deverão ser aprovadas pela Secretaria Municipal de Obras, Infraestrutura e Serviços Públicos, nos termos da lei.</w:t>
      </w:r>
    </w:p>
    <w:p w:rsidR="00BE60FD" w:rsidRDefault="00BE0219">
      <w:pPr>
        <w:ind w:left="-14"/>
      </w:pPr>
      <w:r>
        <w:rPr>
          <w:b/>
        </w:rPr>
        <w:t>Art. 47.</w:t>
      </w:r>
      <w:r>
        <w:t xml:space="preserve"> O requerente deverá providenciar a aprovação junt</w:t>
      </w:r>
      <w:r>
        <w:t>o à Municipalidade, dos projetos dos equipamentos urbanos e serviços, juntando em seu pedido os documentos constantes de norma do Executivo.</w:t>
      </w:r>
    </w:p>
    <w:p w:rsidR="00BE60FD" w:rsidRDefault="00BE0219">
      <w:pPr>
        <w:ind w:left="-14"/>
      </w:pPr>
      <w:r>
        <w:rPr>
          <w:b/>
        </w:rPr>
        <w:t xml:space="preserve"> § 1° </w:t>
      </w:r>
      <w:r>
        <w:t xml:space="preserve">Antes do início da execução de cada um dos equipamentos urbanos exigidos, o requerente deverá comunicar, por </w:t>
      </w:r>
      <w:r>
        <w:t>escrito, à Secretaria Municipal de Obras, Infraestrutura e Serviços Públicos e ao SEMAE, com antecedência mínima de 07 (sete) dias úteis.</w:t>
      </w:r>
    </w:p>
    <w:p w:rsidR="00BE60FD" w:rsidRDefault="00BE0219">
      <w:pPr>
        <w:ind w:left="-14"/>
      </w:pPr>
      <w:r>
        <w:rPr>
          <w:b/>
        </w:rPr>
        <w:t>§ 2°</w:t>
      </w:r>
      <w:r>
        <w:t xml:space="preserve"> Caso não seja realizada a comunicação de que trata o parágrafo anterior, a Secretaria Municipal de Obras, Infraes</w:t>
      </w:r>
      <w:r>
        <w:t>trutura e Serviços Públicos e o SEMAE, dentro do limite de suas competências, após a devida vistoria, poderão autorizar a sequência do serviço ou embargá-lo, sem prejuízo das sanções previstas nesta Lei Complementar.</w:t>
      </w:r>
    </w:p>
    <w:p w:rsidR="00BE60FD" w:rsidRDefault="00BE0219">
      <w:pPr>
        <w:spacing w:after="127" w:line="259" w:lineRule="auto"/>
        <w:ind w:left="10" w:right="-15" w:hanging="10"/>
        <w:jc w:val="right"/>
      </w:pPr>
      <w:r>
        <w:rPr>
          <w:b/>
        </w:rPr>
        <w:t>20</w:t>
      </w:r>
    </w:p>
    <w:p w:rsidR="00BE60FD" w:rsidRDefault="00BE0219">
      <w:pPr>
        <w:pStyle w:val="Ttulo1"/>
        <w:ind w:left="1302" w:right="334"/>
      </w:pPr>
      <w:r>
        <w:t>Pg. Original: 290</w:t>
      </w:r>
    </w:p>
    <w:p w:rsidR="00BE60FD" w:rsidRDefault="00BE0219">
      <w:pPr>
        <w:ind w:left="-14"/>
      </w:pPr>
      <w:r>
        <w:rPr>
          <w:b/>
        </w:rPr>
        <w:t xml:space="preserve">§ 3° </w:t>
      </w:r>
      <w:r>
        <w:t>Após a aprova</w:t>
      </w:r>
      <w:r>
        <w:t>ção dos projetos de obras de infraestrutura – Fase III, o empreendedor poderá dar início à execução do empreendimento, ficando obrigado a cumprir seu cronograma e comprovar a regularidade das obras de terraplenagem, de implantação de equipamentos urbanos e</w:t>
      </w:r>
      <w:r>
        <w:t xml:space="preserve"> do cumprimento integral das obrigações contidas nesta Lei Complementar no momento da aprovação final do empreendimento.</w:t>
      </w:r>
    </w:p>
    <w:p w:rsidR="00BE60FD" w:rsidRDefault="00BE0219">
      <w:pPr>
        <w:ind w:left="-14"/>
      </w:pPr>
      <w:r>
        <w:rPr>
          <w:b/>
        </w:rPr>
        <w:t xml:space="preserve">§ 4° </w:t>
      </w:r>
      <w:r>
        <w:t>A não execução de um ou mais equipamentos urbanos, dentro do prazo de cronograma, implicará em sanções previstas nesta Lei Complem</w:t>
      </w:r>
      <w:r>
        <w:t>entar.</w:t>
      </w:r>
    </w:p>
    <w:p w:rsidR="00BE60FD" w:rsidRDefault="00BE0219">
      <w:pPr>
        <w:ind w:left="-14"/>
      </w:pPr>
      <w:r>
        <w:rPr>
          <w:b/>
        </w:rPr>
        <w:t>§ 5º</w:t>
      </w:r>
      <w:r>
        <w:t xml:space="preserve"> Para a aprovação de projetos de loteamento o requerente deverá apresentar projeto de arborização das vias e das áreas verdes desses empreendimentos a Secretaria Municipal de Agricultura, Abastecimento e Meio Ambiente, conforme regulamento.</w:t>
      </w:r>
    </w:p>
    <w:p w:rsidR="00BE60FD" w:rsidRDefault="00BE0219">
      <w:pPr>
        <w:ind w:left="-14"/>
      </w:pPr>
      <w:r>
        <w:rPr>
          <w:b/>
        </w:rPr>
        <w:t>§ 6º</w:t>
      </w:r>
      <w:r>
        <w:rPr>
          <w:b/>
        </w:rPr>
        <w:t xml:space="preserve"> </w:t>
      </w:r>
      <w:r>
        <w:t>A exigência de que trata o parágrafo anterior deverá ser observada nos projetos em curso, cabendo à Secretaria Municipal de Agricultura, Abastecimento e Meio Ambiente a análise, acompanhamento e fiscalização das obras.</w:t>
      </w:r>
    </w:p>
    <w:p w:rsidR="00BE60FD" w:rsidRDefault="00BE0219">
      <w:pPr>
        <w:spacing w:after="0" w:line="265" w:lineRule="auto"/>
        <w:ind w:left="577" w:right="567" w:hanging="10"/>
        <w:jc w:val="center"/>
      </w:pPr>
      <w:r>
        <w:rPr>
          <w:b/>
        </w:rPr>
        <w:t>Seção II</w:t>
      </w:r>
    </w:p>
    <w:p w:rsidR="00BE60FD" w:rsidRDefault="00BE0219">
      <w:pPr>
        <w:spacing w:after="225" w:line="265" w:lineRule="auto"/>
        <w:ind w:left="577" w:right="567" w:hanging="10"/>
        <w:jc w:val="center"/>
      </w:pPr>
      <w:r>
        <w:rPr>
          <w:b/>
        </w:rPr>
        <w:t>Da Cota Solidariedade</w:t>
      </w:r>
    </w:p>
    <w:p w:rsidR="00BE60FD" w:rsidRDefault="00BE0219">
      <w:pPr>
        <w:ind w:left="-14"/>
      </w:pPr>
      <w:r>
        <w:rPr>
          <w:b/>
        </w:rPr>
        <w:t>Art. 48.</w:t>
      </w:r>
      <w:r>
        <w:t xml:space="preserve">  Fica estabelecida como exigência para o termo de conclusão de obras de projetos urbanísticos de parcelamentos do solo a Cota Solidariedade, nos termos previstos no PDD.</w:t>
      </w:r>
    </w:p>
    <w:p w:rsidR="00BE60FD" w:rsidRDefault="00BE0219">
      <w:pPr>
        <w:spacing w:after="0" w:line="265" w:lineRule="auto"/>
        <w:ind w:left="577" w:right="567" w:hanging="10"/>
        <w:jc w:val="center"/>
      </w:pPr>
      <w:r>
        <w:rPr>
          <w:b/>
        </w:rPr>
        <w:t>Seção III</w:t>
      </w:r>
    </w:p>
    <w:p w:rsidR="00BE60FD" w:rsidRDefault="00BE0219">
      <w:pPr>
        <w:spacing w:after="225" w:line="265" w:lineRule="auto"/>
        <w:ind w:left="577" w:right="567" w:hanging="10"/>
        <w:jc w:val="center"/>
      </w:pPr>
      <w:r>
        <w:rPr>
          <w:b/>
        </w:rPr>
        <w:t>Da Contribuição Social</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700224"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2526" name="Group 192526"/>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2786" name="Rectangle 2786"/>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w:t>
                              </w:r>
                              <w:r>
                                <w:rPr>
                                  <w:rFonts w:ascii="Arial" w:eastAsia="Arial" w:hAnsi="Arial" w:cs="Arial"/>
                                  <w:sz w:val="16"/>
                                </w:rPr>
                                <w:t>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2526" style="width:7.40002pt;height:612.296pt;position:absolute;mso-position-horizontal-relative:page;mso-position-horizontal:absolute;margin-left:584.556pt;mso-position-vertical-relative:page;margin-top:209.604pt;" coordsize="939,77761">
                <v:rect id="Rectangle 2786"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01248"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2527" name="Group 192527"/>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2788" name="Rectangle 2788"/>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21 de 79 - Documento assinado digitalmente por FRANCISCO APARECIDO RAHAL FARHAT, ODAIR LUIZ DE MELO, HELI</w:t>
                              </w:r>
                              <w:r>
                                <w:rPr>
                                  <w:rFonts w:ascii="Arial" w:eastAsia="Arial" w:hAnsi="Arial" w:cs="Arial"/>
                                  <w:sz w:val="16"/>
                                </w:rPr>
                                <w:t xml:space="preserve">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2527" style="width:7.40002pt;height:805.536pt;position:absolute;mso-position-horizontal-relative:page;mso-position-horizontal:absolute;margin-left:568.66pt;mso-position-vertical-relative:page;margin-top:16.364pt;" coordsize="939,102303">
                <v:rect id="Rectangle 2788"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21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xml:space="preserve">Art. 49. </w:t>
      </w:r>
      <w:r>
        <w:t xml:space="preserve">Fica estabelecida a contribuição social que consiste na doação de recursos financeiros para o Fundo Municipal de Habitação de Interesse Social (FUMHIS) ou na execução de obras </w:t>
      </w:r>
      <w:r>
        <w:t>pelo empreendedor no mesmo valor, com a finalidade de implantação de melhorias em áreas de interesse social para população de baixa renda.</w:t>
      </w:r>
    </w:p>
    <w:p w:rsidR="00BE60FD" w:rsidRDefault="00BE0219">
      <w:pPr>
        <w:ind w:left="-14"/>
      </w:pPr>
      <w:r>
        <w:rPr>
          <w:b/>
        </w:rPr>
        <w:t xml:space="preserve"> § 1º</w:t>
      </w:r>
      <w:r>
        <w:t xml:space="preserve"> A Secretaria Municipal de Habitação e Regularização Fundiária definirá se a contribuição social será mediante d</w:t>
      </w:r>
      <w:r>
        <w:t xml:space="preserve">oação de recursos financeiros ao FUMHIS ou execução de obras de melhorias pelo empreendedor, definindo o tipo e o local da obra. </w:t>
      </w:r>
    </w:p>
    <w:p w:rsidR="00BE60FD" w:rsidRDefault="00BE0219">
      <w:pPr>
        <w:ind w:left="567" w:firstLine="0"/>
      </w:pPr>
      <w:r>
        <w:rPr>
          <w:b/>
        </w:rPr>
        <w:t>§ 2°</w:t>
      </w:r>
      <w:r>
        <w:t xml:space="preserve"> O valor da contribuição social será calculada através da seguinte fórmula: </w:t>
      </w:r>
    </w:p>
    <w:p w:rsidR="00BE60FD" w:rsidRDefault="00BE0219">
      <w:pPr>
        <w:spacing w:after="253" w:line="238" w:lineRule="auto"/>
        <w:ind w:left="567" w:right="6233" w:firstLine="0"/>
        <w:jc w:val="left"/>
      </w:pPr>
      <w:r>
        <w:rPr>
          <w:i/>
        </w:rPr>
        <w:t xml:space="preserve">CS = Fb*Ft*Fe*Fs≥Is </w:t>
      </w:r>
      <w:r>
        <w:t>Onde:</w:t>
      </w:r>
    </w:p>
    <w:p w:rsidR="00BE60FD" w:rsidRDefault="00BE0219">
      <w:pPr>
        <w:spacing w:after="5" w:line="249" w:lineRule="auto"/>
        <w:ind w:left="562" w:hanging="10"/>
      </w:pPr>
      <w:r>
        <w:rPr>
          <w:i/>
        </w:rPr>
        <w:t>CS – Contribuição Social em reais (R$);</w:t>
      </w:r>
    </w:p>
    <w:p w:rsidR="00BE60FD" w:rsidRDefault="00BE0219">
      <w:pPr>
        <w:spacing w:after="5" w:line="249" w:lineRule="auto"/>
        <w:ind w:firstLine="567"/>
      </w:pPr>
      <w:r>
        <w:rPr>
          <w:i/>
        </w:rPr>
        <w:t>Fb – Fator base: será calculado por “At*CUB” para os casos de empreendimentos com área construída e “Ae*valor venal” para os casos de loteamentos e condomínios de lotes;</w:t>
      </w:r>
    </w:p>
    <w:p w:rsidR="00BE60FD" w:rsidRDefault="00BE0219">
      <w:pPr>
        <w:spacing w:after="5" w:line="249" w:lineRule="auto"/>
        <w:ind w:left="562" w:hanging="10"/>
      </w:pPr>
      <w:r>
        <w:rPr>
          <w:i/>
        </w:rPr>
        <w:t>Ft – Fator de tipo: será baseado no padrão construtivo ou tipo de empreendimento;</w:t>
      </w:r>
    </w:p>
    <w:p w:rsidR="00BE60FD" w:rsidRDefault="00BE0219">
      <w:pPr>
        <w:spacing w:after="5" w:line="249" w:lineRule="auto"/>
        <w:ind w:left="562" w:hanging="10"/>
      </w:pPr>
      <w:r>
        <w:rPr>
          <w:i/>
        </w:rPr>
        <w:t>Fe –</w:t>
      </w:r>
      <w:r>
        <w:rPr>
          <w:i/>
        </w:rPr>
        <w:t xml:space="preserve"> Fator de escala: será baseado no tamanho do lote ou unidade autônoma padrão;</w:t>
      </w:r>
    </w:p>
    <w:p w:rsidR="00BE60FD" w:rsidRDefault="00BE0219">
      <w:pPr>
        <w:spacing w:after="5" w:line="249" w:lineRule="auto"/>
        <w:ind w:left="562" w:hanging="10"/>
      </w:pPr>
      <w:r>
        <w:rPr>
          <w:i/>
        </w:rPr>
        <w:t>Fs – Fator social: será baseado no zoneamento do município;</w:t>
      </w:r>
    </w:p>
    <w:p w:rsidR="00BE60FD" w:rsidRDefault="00BE0219">
      <w:pPr>
        <w:spacing w:after="5" w:line="249" w:lineRule="auto"/>
        <w:ind w:left="562" w:hanging="10"/>
      </w:pPr>
      <w:r>
        <w:rPr>
          <w:i/>
        </w:rPr>
        <w:t>Is – Contribuição social mínima em reais (R$);</w:t>
      </w:r>
    </w:p>
    <w:p w:rsidR="00BE60FD" w:rsidRDefault="00BE0219">
      <w:pPr>
        <w:spacing w:after="5" w:line="249" w:lineRule="auto"/>
        <w:ind w:left="562" w:hanging="10"/>
      </w:pPr>
      <w:r>
        <w:rPr>
          <w:i/>
        </w:rPr>
        <w:t>At – Área total construída do empreendimento;</w:t>
      </w:r>
    </w:p>
    <w:p w:rsidR="00BE60FD" w:rsidRDefault="00BE0219">
      <w:pPr>
        <w:spacing w:after="5" w:line="249" w:lineRule="auto"/>
        <w:ind w:left="562" w:hanging="10"/>
      </w:pPr>
      <w:r>
        <w:rPr>
          <w:i/>
        </w:rPr>
        <w:t>Ae – Área de lotes do emp</w:t>
      </w:r>
      <w:r>
        <w:rPr>
          <w:i/>
        </w:rPr>
        <w:t>reendimento;</w:t>
      </w:r>
    </w:p>
    <w:p w:rsidR="00BE60FD" w:rsidRDefault="00BE0219">
      <w:pPr>
        <w:spacing w:after="244" w:line="249" w:lineRule="auto"/>
        <w:ind w:firstLine="567"/>
      </w:pPr>
      <w:r>
        <w:rPr>
          <w:i/>
        </w:rPr>
        <w:t>CUB – Custo Unitário Básico não desonerado para a construção civil do mês vigente tal como definido pelo Sindicato da Indústria da Construção Civil do Estado de São Paulo (SindusCon/SP).</w:t>
      </w:r>
    </w:p>
    <w:p w:rsidR="00BE60FD" w:rsidRDefault="00BE0219">
      <w:pPr>
        <w:ind w:left="567" w:firstLine="0"/>
      </w:pPr>
      <w:r>
        <w:rPr>
          <w:b/>
        </w:rPr>
        <w:t xml:space="preserve">§ 3º </w:t>
      </w:r>
      <w:r>
        <w:t>Os fatores Ft, Fe, Fs e Is serão regulamentados pel</w:t>
      </w:r>
      <w:r>
        <w:t>a municipalidade.</w:t>
      </w:r>
    </w:p>
    <w:p w:rsidR="00BE60FD" w:rsidRDefault="00BE0219">
      <w:pPr>
        <w:ind w:left="-14"/>
      </w:pPr>
      <w:r>
        <w:rPr>
          <w:b/>
        </w:rPr>
        <w:t xml:space="preserve">§ 4º </w:t>
      </w:r>
      <w:r>
        <w:t>O valor preliminar da contribuição social será calculado com base no projeto apresentado pelo empreendedor no momento da viabilidade e o valor final será definido com base no projeto aprovado no momento da expedição de seu alvará.</w:t>
      </w:r>
    </w:p>
    <w:p w:rsidR="00BE60FD" w:rsidRDefault="00BE0219">
      <w:pPr>
        <w:spacing w:after="127" w:line="259" w:lineRule="auto"/>
        <w:ind w:left="10" w:right="-15" w:hanging="10"/>
        <w:jc w:val="right"/>
      </w:pPr>
      <w:r>
        <w:rPr>
          <w:b/>
        </w:rPr>
        <w:t>21</w:t>
      </w:r>
    </w:p>
    <w:p w:rsidR="00BE60FD" w:rsidRDefault="00BE0219">
      <w:pPr>
        <w:pStyle w:val="Ttulo1"/>
        <w:ind w:left="1302" w:right="334"/>
      </w:pPr>
      <w:r>
        <w:t>Pg. Original: 291</w:t>
      </w:r>
    </w:p>
    <w:p w:rsidR="00BE60FD" w:rsidRDefault="00BE0219">
      <w:pPr>
        <w:ind w:left="-14"/>
      </w:pPr>
      <w:r>
        <w:rPr>
          <w:b/>
        </w:rPr>
        <w:t>§ 5º</w:t>
      </w:r>
      <w:r>
        <w:t xml:space="preserve"> No alvará deverá constar o valor da contribuição social definido e se este será mediante doação de recursos financeiros ao FUMHIS ou execução de obras de melhorias pelo empreendedor.</w:t>
      </w:r>
    </w:p>
    <w:p w:rsidR="00BE60FD" w:rsidRDefault="00BE0219">
      <w:pPr>
        <w:ind w:left="-14"/>
      </w:pPr>
      <w:r>
        <w:rPr>
          <w:b/>
        </w:rPr>
        <w:t>§ 6º</w:t>
      </w:r>
      <w:r>
        <w:t xml:space="preserve"> A expedição do Visto de Conclusão ou Termo d</w:t>
      </w:r>
      <w:r>
        <w:t xml:space="preserve">e Verificação de Obra será condicionada ao recolhimento da contribuição social para o Fundo Municipal de Habitação de Interesse Social (FUMHIS) ou à execução das obras de melhorias definidas e previamente aprovadas e recebidas pela Secretaria Municipal de </w:t>
      </w:r>
      <w:r>
        <w:t>Habitação e Regularização Fundiária.</w:t>
      </w:r>
    </w:p>
    <w:p w:rsidR="00BE60FD" w:rsidRDefault="00BE0219">
      <w:pPr>
        <w:spacing w:after="229" w:line="265" w:lineRule="auto"/>
        <w:ind w:left="3022" w:right="3012" w:hanging="10"/>
        <w:jc w:val="center"/>
      </w:pPr>
      <w:r>
        <w:rPr>
          <w:b/>
        </w:rPr>
        <w:t>CAPÍTULO II DO PARCELAMENTO DO SOLO</w:t>
      </w:r>
    </w:p>
    <w:p w:rsidR="00BE60FD" w:rsidRDefault="00BE0219">
      <w:pPr>
        <w:ind w:left="567" w:firstLine="0"/>
      </w:pPr>
      <w:r>
        <w:rPr>
          <w:b/>
        </w:rPr>
        <w:t>Art. 50.</w:t>
      </w:r>
      <w:r>
        <w:t xml:space="preserve"> São modalidades de parcelamento do solo urbano:</w:t>
      </w:r>
    </w:p>
    <w:p w:rsidR="00BE60FD" w:rsidRDefault="00BE0219">
      <w:pPr>
        <w:numPr>
          <w:ilvl w:val="0"/>
          <w:numId w:val="40"/>
        </w:numPr>
      </w:pPr>
      <w:r>
        <w:rPr>
          <w:b/>
        </w:rPr>
        <w:t xml:space="preserve">- </w:t>
      </w:r>
      <w:r>
        <w:rPr>
          <w:i/>
        </w:rPr>
        <w:t xml:space="preserve">loteamento: </w:t>
      </w:r>
      <w:r>
        <w:t>é a subdivisão de glebas em lotes destinados à edificação, com abertura de novas vias de circulação, de logradouros públicos ou prolongamento, modificação ou ampliação das vias existentes;</w:t>
      </w:r>
    </w:p>
    <w:p w:rsidR="00BE60FD" w:rsidRDefault="00BE0219">
      <w:pPr>
        <w:numPr>
          <w:ilvl w:val="0"/>
          <w:numId w:val="40"/>
        </w:numPr>
      </w:pPr>
      <w:r>
        <w:rPr>
          <w:b/>
        </w:rPr>
        <w:t>-</w:t>
      </w:r>
      <w:r>
        <w:rPr>
          <w:i/>
        </w:rPr>
        <w:t xml:space="preserve"> desmembramento: </w:t>
      </w:r>
      <w:r>
        <w:t>é a subdivisão de glebas em lotes destinados à ed</w:t>
      </w:r>
      <w:r>
        <w:t>ificação, com aproveitamento do sistema viário oficial existente e dotado dos equipamentos urbanos previstos nesta Lei Complementar, desde que não implique na abertura de novas vias e logradouros públicos, nem no prolongamento, modificação ou ampliação dos</w:t>
      </w:r>
      <w:r>
        <w:t xml:space="preserve"> já existentes.</w:t>
      </w:r>
    </w:p>
    <w:p w:rsidR="00BE60FD" w:rsidRDefault="00BE0219">
      <w:pPr>
        <w:spacing w:after="0" w:line="265" w:lineRule="auto"/>
        <w:ind w:left="577" w:right="567" w:hanging="10"/>
        <w:jc w:val="center"/>
      </w:pPr>
      <w:r>
        <w:rPr>
          <w:b/>
        </w:rPr>
        <w:t>Seção I</w:t>
      </w:r>
    </w:p>
    <w:p w:rsidR="00BE60FD" w:rsidRDefault="00BE0219">
      <w:pPr>
        <w:spacing w:after="225" w:line="265" w:lineRule="auto"/>
        <w:ind w:left="577" w:right="567" w:hanging="10"/>
        <w:jc w:val="center"/>
      </w:pPr>
      <w:r>
        <w:rPr>
          <w:b/>
        </w:rPr>
        <w:t>Do Loteamento</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702272"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3258" name="Group 193258"/>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2917" name="Rectangle 2917"/>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3258" style="width:7.40002pt;height:612.296pt;position:absolute;mso-position-horizontal-relative:page;mso-position-horizontal:absolute;margin-left:584.556pt;mso-position-vertical-relative:page;margin-top:209.604pt;" coordsize="939,77761">
                <v:rect id="Rectangle 2917"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03296"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3259" name="Group 193259"/>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2919" name="Rectangle 2919"/>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22 de 79 - Documento assinado digitalmente po</w:t>
                              </w:r>
                              <w:r>
                                <w:rPr>
                                  <w:rFonts w:ascii="Arial" w:eastAsia="Arial" w:hAnsi="Arial" w:cs="Arial"/>
                                  <w:sz w:val="16"/>
                                </w:rPr>
                                <w:t xml:space="preserve">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3259" style="width:7.40002pt;height:805.536pt;position:absolute;mso-position-horizontal-relative:page;mso-position-horizontal:absolute;margin-left:568.66pt;mso-position-vertical-relative:page;margin-top:16.364pt;" coordsize="939,102303">
                <v:rect id="Rectangle 2919"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22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xml:space="preserve">Art. 51. </w:t>
      </w:r>
      <w:r>
        <w:t xml:space="preserve"> O loteamento somente será licenciado, se a área na qual se pretende implantar ou o uso a que se destina estiver de </w:t>
      </w:r>
      <w:r>
        <w:t>acordo com o zoneamento do PDD e, desde que atendidas as seguintes condições:</w:t>
      </w:r>
    </w:p>
    <w:p w:rsidR="00BE60FD" w:rsidRDefault="00BE0219">
      <w:pPr>
        <w:numPr>
          <w:ilvl w:val="0"/>
          <w:numId w:val="41"/>
        </w:numPr>
      </w:pPr>
      <w:r>
        <w:rPr>
          <w:b/>
        </w:rPr>
        <w:t>-</w:t>
      </w:r>
      <w:r>
        <w:t xml:space="preserve"> que sejam observadas as normas estaduais e federais aplicáveis;</w:t>
      </w:r>
    </w:p>
    <w:p w:rsidR="00BE60FD" w:rsidRDefault="00BE0219">
      <w:pPr>
        <w:numPr>
          <w:ilvl w:val="0"/>
          <w:numId w:val="41"/>
        </w:numPr>
      </w:pPr>
      <w:r>
        <w:rPr>
          <w:b/>
        </w:rPr>
        <w:t>-</w:t>
      </w:r>
      <w:r>
        <w:t xml:space="preserve"> o parcelamento do solo, na modalidade loteamento, a ser implantado na Macrozona de Contenção Urbana (MCU) e na</w:t>
      </w:r>
      <w:r>
        <w:t xml:space="preserve"> Macrozona de Restrição Urbana (MRU), com área de gleba igual ou superior a 200.000 m² (duzentos mil metros quadrados) ficam obrigados a destinar cota de solidariedade de 1% (um por cento) da área líquida dos lotes ao poder público municipal, que se destin</w:t>
      </w:r>
      <w:r>
        <w:t>ará a projetos de Habitação de Interesse Social voltados a atender famílias com renda de até 3 (três) salários mínimos ou a minimizar o déficit habitacional do município, de acordo com os arts. 153 e 154 do PDD;</w:t>
      </w:r>
    </w:p>
    <w:p w:rsidR="00BE60FD" w:rsidRDefault="00BE0219">
      <w:pPr>
        <w:numPr>
          <w:ilvl w:val="0"/>
          <w:numId w:val="41"/>
        </w:numPr>
      </w:pPr>
      <w:r>
        <w:rPr>
          <w:b/>
        </w:rPr>
        <w:t>-</w:t>
      </w:r>
      <w:r>
        <w:t xml:space="preserve"> que sejam respeitadas as faixas marginais </w:t>
      </w:r>
      <w:r>
        <w:t>de cursos d’água naturais perenes e intermitentes e as áreas no entorno de lagos e lagoas naturais e de nascentes e das planícies de inundação (brejo) definidas pela legislação federal como Áreas de Preservação Permanente (APPs), priorizando a vegetação na</w:t>
      </w:r>
      <w:r>
        <w:t>tiva existente no local, salvo maiores exigências da legislação específica, devendo tais áreas terem acesso por vias públicas ou pelo Sistema de Lazer ou, ainda, pelos Parques Lineares, conforme o caso, não podendo confrontar diretamente com linhas divisór</w:t>
      </w:r>
      <w:r>
        <w:t>ias de lotes ou de fechamento de condomínio, devendo estar separadas por via pública, nos termos do PDD;</w:t>
      </w:r>
    </w:p>
    <w:p w:rsidR="00BE60FD" w:rsidRDefault="00BE0219">
      <w:pPr>
        <w:numPr>
          <w:ilvl w:val="0"/>
          <w:numId w:val="41"/>
        </w:numPr>
      </w:pPr>
      <w:r>
        <w:rPr>
          <w:b/>
        </w:rPr>
        <w:t>-</w:t>
      </w:r>
      <w:r>
        <w:t xml:space="preserve"> que as vias quando projetadas deverão articular-se com as vias adjacentes oficiais, existentes ou projetadas, integrando-se com o sistema viário da r</w:t>
      </w:r>
      <w:r>
        <w:t>egião e harmonizando-se com a topografia local, conforme estabelecido no Plano Diretor de Mobilidade;</w:t>
      </w:r>
    </w:p>
    <w:p w:rsidR="00BE60FD" w:rsidRDefault="00BE0219">
      <w:pPr>
        <w:numPr>
          <w:ilvl w:val="0"/>
          <w:numId w:val="41"/>
        </w:numPr>
      </w:pPr>
      <w:r>
        <w:rPr>
          <w:b/>
        </w:rPr>
        <w:t>-</w:t>
      </w:r>
      <w:r>
        <w:t xml:space="preserve"> que estejam previstas faixas </w:t>
      </w:r>
      <w:r>
        <w:rPr>
          <w:i/>
        </w:rPr>
        <w:t>non aedificandi</w:t>
      </w:r>
      <w:r>
        <w:t xml:space="preserve"> de, no mínimo, 15,00 metros (quinze metros) de largura, em cada lado das faixas de domínio público das rodovias, ferrovias e dutos, salvo exigências definidas em legislação específica, normas das concessionárias locais ou pela Secretaria Municipal de Segu</w:t>
      </w:r>
      <w:r>
        <w:t>rança Pública, Trânsito e Transportes;</w:t>
      </w:r>
    </w:p>
    <w:p w:rsidR="00BE60FD" w:rsidRDefault="00BE0219">
      <w:pPr>
        <w:numPr>
          <w:ilvl w:val="0"/>
          <w:numId w:val="41"/>
        </w:numPr>
      </w:pPr>
      <w:r>
        <w:rPr>
          <w:b/>
        </w:rPr>
        <w:t>-</w:t>
      </w:r>
      <w:r>
        <w:t xml:space="preserve"> que sejam respeitadas as faixas </w:t>
      </w:r>
      <w:r>
        <w:rPr>
          <w:i/>
        </w:rPr>
        <w:t>non aedificandi</w:t>
      </w:r>
      <w:r>
        <w:t xml:space="preserve"> de linhas de transmissão de energia elétrica, de acordo com as normas da concessionária local;</w:t>
      </w:r>
    </w:p>
    <w:p w:rsidR="00BE60FD" w:rsidRDefault="00BE0219">
      <w:pPr>
        <w:spacing w:after="127" w:line="259" w:lineRule="auto"/>
        <w:ind w:left="10" w:right="-15" w:hanging="10"/>
        <w:jc w:val="right"/>
      </w:pPr>
      <w:r>
        <w:rPr>
          <w:b/>
        </w:rPr>
        <w:t>22</w:t>
      </w:r>
    </w:p>
    <w:p w:rsidR="00BE60FD" w:rsidRDefault="00BE0219">
      <w:pPr>
        <w:pStyle w:val="Ttulo1"/>
        <w:ind w:left="1302" w:right="334"/>
      </w:pPr>
      <w:r>
        <w:t>Pg. Original: 292</w:t>
      </w:r>
    </w:p>
    <w:p w:rsidR="00BE60FD" w:rsidRDefault="00BE0219">
      <w:pPr>
        <w:numPr>
          <w:ilvl w:val="0"/>
          <w:numId w:val="42"/>
        </w:numPr>
      </w:pPr>
      <w:r>
        <w:rPr>
          <w:b/>
        </w:rPr>
        <w:t>-</w:t>
      </w:r>
      <w:r>
        <w:t xml:space="preserve"> que sejam respeitadas as diretrizes viárias do Plano Diretor de Mobilidade e demais faixas </w:t>
      </w:r>
      <w:r>
        <w:rPr>
          <w:i/>
        </w:rPr>
        <w:t>non aedificandi</w:t>
      </w:r>
      <w:r>
        <w:t xml:space="preserve"> do PDD e da presente Lei Complementar;</w:t>
      </w:r>
    </w:p>
    <w:p w:rsidR="00BE60FD" w:rsidRDefault="00BE0219">
      <w:pPr>
        <w:numPr>
          <w:ilvl w:val="0"/>
          <w:numId w:val="42"/>
        </w:numPr>
      </w:pPr>
      <w:r>
        <w:rPr>
          <w:b/>
        </w:rPr>
        <w:t>-</w:t>
      </w:r>
      <w:r>
        <w:t xml:space="preserve"> que sejam observadas as normas aplicáveis à Zona Especial de Risco (ZER) e à Zona Especial de Parques Linea</w:t>
      </w:r>
      <w:r>
        <w:t>res (ZEPAL) constantes do PDD;</w:t>
      </w:r>
    </w:p>
    <w:p w:rsidR="00BE60FD" w:rsidRDefault="00BE0219">
      <w:pPr>
        <w:numPr>
          <w:ilvl w:val="0"/>
          <w:numId w:val="42"/>
        </w:numPr>
      </w:pPr>
      <w:r>
        <w:rPr>
          <w:b/>
        </w:rPr>
        <w:t>-</w:t>
      </w:r>
      <w:r>
        <w:t xml:space="preserve"> nos loteamentos a serem implantados na Microbacia do Ribeirão Piracicamirim, o empreendedor deverá apresentar termo de concordância e estudo das medidas mitigadoras para regularização do fluxo de águas nos períodos de chuva</w:t>
      </w:r>
      <w:r>
        <w:t>, ficando a seu encargo a execução de tais medidas.</w:t>
      </w:r>
    </w:p>
    <w:p w:rsidR="00BE60FD" w:rsidRDefault="00BE0219">
      <w:pPr>
        <w:ind w:left="-14"/>
      </w:pPr>
      <w:r>
        <w:rPr>
          <w:b/>
        </w:rPr>
        <w:t>Parágrafo único.</w:t>
      </w:r>
      <w:r>
        <w:t xml:space="preserve"> Caberá ao Estado o exame, licença (resolução CONAMA nº 001/86) e anuência prévia, para aprovação pelos municípios, de loteamentos com área superior a 1.000.000 m² (um milhão de metros qua</w:t>
      </w:r>
      <w:r>
        <w:t>drados).</w:t>
      </w:r>
    </w:p>
    <w:p w:rsidR="00BE60FD" w:rsidRDefault="00BE0219">
      <w:pPr>
        <w:ind w:left="-14"/>
      </w:pPr>
      <w:r>
        <w:rPr>
          <w:b/>
        </w:rPr>
        <w:t>Art. 52.</w:t>
      </w:r>
      <w:r>
        <w:t xml:space="preserve">  É obrigatória a manutenção de faixa sanitária </w:t>
      </w:r>
      <w:r>
        <w:rPr>
          <w:i/>
        </w:rPr>
        <w:t>non aedificandi</w:t>
      </w:r>
      <w:r>
        <w:t>, com largura mínima de 1,00 m (um metro), na lateral dos lotes a jusante, da frente ao fundo, cujo desnível da frente ao fundo dos lotes a montante, seja superior a 2,00 m (do</w:t>
      </w:r>
      <w:r>
        <w:t>is metros), devendo a mesma ser gravada como limitação administrativa para passagem de esgoto e águas pluviais na matrícula do lote a jusante.</w:t>
      </w:r>
    </w:p>
    <w:p w:rsidR="00BE60FD" w:rsidRDefault="00BE0219">
      <w:pPr>
        <w:ind w:left="-14"/>
      </w:pPr>
      <w:r>
        <w:rPr>
          <w:b/>
        </w:rPr>
        <w:t xml:space="preserve">§ 1° </w:t>
      </w:r>
      <w:r>
        <w:t xml:space="preserve">No caso da divisa entre os lotes em declive ser pela lateral e contar com desnível conforme descrito no </w:t>
      </w:r>
      <w:r>
        <w:rPr>
          <w:i/>
        </w:rPr>
        <w:t>capu</w:t>
      </w:r>
      <w:r>
        <w:rPr>
          <w:i/>
        </w:rPr>
        <w:t>t</w:t>
      </w:r>
      <w:r>
        <w:t xml:space="preserve"> deste artigo, a faixa </w:t>
      </w:r>
      <w:r>
        <w:rPr>
          <w:i/>
        </w:rPr>
        <w:t xml:space="preserve">non aedificandi </w:t>
      </w:r>
      <w:r>
        <w:t>deverá ser instituída no fundo do lote a jusante.</w:t>
      </w:r>
    </w:p>
    <w:p w:rsidR="00BE60FD" w:rsidRDefault="00BE0219">
      <w:pPr>
        <w:ind w:left="567" w:firstLine="0"/>
      </w:pPr>
      <w:r>
        <w:rPr>
          <w:b/>
        </w:rPr>
        <w:t>§ 2°</w:t>
      </w:r>
      <w:r>
        <w:t xml:space="preserve"> Este artigo aplica-se a condomínios no que couber.</w:t>
      </w:r>
    </w:p>
    <w:p w:rsidR="00BE60FD" w:rsidRDefault="00BE0219">
      <w:pPr>
        <w:spacing w:after="8"/>
        <w:ind w:left="567" w:firstLine="0"/>
      </w:pPr>
      <w:r>
        <w:rPr>
          <w:rFonts w:ascii="Calibri" w:eastAsia="Calibri" w:hAnsi="Calibri" w:cs="Calibri"/>
          <w:noProof/>
        </w:rPr>
        <mc:AlternateContent>
          <mc:Choice Requires="wpg">
            <w:drawing>
              <wp:anchor distT="0" distB="0" distL="114300" distR="114300" simplePos="0" relativeHeight="251704320"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5781" name="Group 195781"/>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3059" name="Rectangle 3059"/>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w:t>
                              </w:r>
                              <w:r>
                                <w:rPr>
                                  <w:rFonts w:ascii="Arial" w:eastAsia="Arial" w:hAnsi="Arial" w:cs="Arial"/>
                                  <w:sz w:val="16"/>
                                </w:rPr>
                                <w:t>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5781" style="width:7.40002pt;height:612.296pt;position:absolute;mso-position-horizontal-relative:page;mso-position-horizontal:absolute;margin-left:584.556pt;mso-position-vertical-relative:page;margin-top:209.604pt;" coordsize="939,77761">
                <v:rect id="Rectangle 3059"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05344"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5782" name="Group 195782"/>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3061" name="Rectangle 3061"/>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23 de 79 - Documento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5782" style="width:7.40002pt;height:805.536pt;position:absolute;mso-position-horizontal-relative:page;mso-position-horizontal:absolute;margin-left:568.66pt;mso-position-vertical-relative:page;margin-top:16.364pt;" coordsize="939,102303">
                <v:rect id="Rectangle 3061"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23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Art. 53.</w:t>
      </w:r>
      <w:r>
        <w:t xml:space="preserve">  A impla</w:t>
      </w:r>
      <w:r>
        <w:t>ntação do loteamento observará as seguintes fases:</w:t>
      </w:r>
    </w:p>
    <w:tbl>
      <w:tblPr>
        <w:tblStyle w:val="TableGrid"/>
        <w:tblW w:w="9570" w:type="dxa"/>
        <w:tblInd w:w="-108" w:type="dxa"/>
        <w:tblCellMar>
          <w:top w:w="58" w:type="dxa"/>
          <w:left w:w="108" w:type="dxa"/>
          <w:bottom w:w="0" w:type="dxa"/>
          <w:right w:w="53" w:type="dxa"/>
        </w:tblCellMar>
        <w:tblLook w:val="04A0" w:firstRow="1" w:lastRow="0" w:firstColumn="1" w:lastColumn="0" w:noHBand="0" w:noVBand="1"/>
      </w:tblPr>
      <w:tblGrid>
        <w:gridCol w:w="4808"/>
        <w:gridCol w:w="4762"/>
      </w:tblGrid>
      <w:tr w:rsidR="00BE60FD">
        <w:trPr>
          <w:trHeight w:val="1275"/>
        </w:trPr>
        <w:tc>
          <w:tcPr>
            <w:tcW w:w="9570" w:type="dxa"/>
            <w:gridSpan w:val="2"/>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55" w:firstLine="0"/>
              <w:jc w:val="center"/>
            </w:pPr>
            <w:r>
              <w:rPr>
                <w:b/>
              </w:rPr>
              <w:t>FASE DE LICENCIAMENTO</w:t>
            </w:r>
          </w:p>
          <w:p w:rsidR="00BE60FD" w:rsidRDefault="00BE0219">
            <w:pPr>
              <w:spacing w:after="0" w:line="259" w:lineRule="auto"/>
              <w:ind w:firstLine="0"/>
              <w:jc w:val="center"/>
            </w:pPr>
            <w:r>
              <w:t>Cada fase do licenciamento dependerá da expedição das certidões a seguir descritas pela Secretaria Municipal de Obras, Infraestrutura e Serviços Públicos, fornecidas mediante pedido d</w:t>
            </w:r>
            <w:r>
              <w:t>o requerente ou proprietário, desde que atendidas as exigências desta Lei Complementar:</w:t>
            </w:r>
          </w:p>
        </w:tc>
      </w:tr>
      <w:tr w:rsidR="00BE60FD">
        <w:trPr>
          <w:trHeight w:val="1528"/>
        </w:trPr>
        <w:tc>
          <w:tcPr>
            <w:tcW w:w="4808"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rPr>
                <w:b/>
              </w:rPr>
              <w:t>FASE I – VIABILIDADE</w:t>
            </w:r>
          </w:p>
        </w:tc>
        <w:tc>
          <w:tcPr>
            <w:tcW w:w="476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55" w:firstLine="0"/>
            </w:pPr>
            <w:r>
              <w:t>Mediante expedição de certidão, com a finalidade de determinar se uma gleba pode ser loteada, indicando os parâmetros urbanísticos que devem ser observados e as normas legais aplicáveis, atestando, com isso, a viabilidade do empreendimento.</w:t>
            </w:r>
          </w:p>
        </w:tc>
      </w:tr>
      <w:tr w:rsidR="00BE60FD">
        <w:trPr>
          <w:trHeight w:val="769"/>
        </w:trPr>
        <w:tc>
          <w:tcPr>
            <w:tcW w:w="4808"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rPr>
                <w:b/>
              </w:rPr>
              <w:t>FASE II – DIRE</w:t>
            </w:r>
            <w:r>
              <w:rPr>
                <w:b/>
              </w:rPr>
              <w:t>TRIZES URBANÍSTICAS</w:t>
            </w:r>
          </w:p>
        </w:tc>
        <w:tc>
          <w:tcPr>
            <w:tcW w:w="476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55" w:firstLine="0"/>
            </w:pPr>
            <w:r>
              <w:t>Mediante expedição de certidão, analisa o enquadramento do empreendimento nas previsões contidas na legislação urbanística local.</w:t>
            </w:r>
          </w:p>
        </w:tc>
      </w:tr>
      <w:tr w:rsidR="00BE60FD">
        <w:trPr>
          <w:trHeight w:val="2034"/>
        </w:trPr>
        <w:tc>
          <w:tcPr>
            <w:tcW w:w="4808"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pPr>
            <w:r>
              <w:rPr>
                <w:b/>
              </w:rPr>
              <w:t xml:space="preserve">FASE III – APROVAÇÃO DOS PROJETOS </w:t>
            </w:r>
          </w:p>
          <w:p w:rsidR="00BE60FD" w:rsidRDefault="00BE0219">
            <w:pPr>
              <w:spacing w:after="0" w:line="259" w:lineRule="auto"/>
              <w:ind w:firstLine="0"/>
              <w:jc w:val="left"/>
            </w:pPr>
            <w:r>
              <w:rPr>
                <w:b/>
              </w:rPr>
              <w:t>DE OBRAS DE INFRAESTRUTURA</w:t>
            </w:r>
          </w:p>
        </w:tc>
        <w:tc>
          <w:tcPr>
            <w:tcW w:w="476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55" w:firstLine="0"/>
            </w:pPr>
            <w:r>
              <w:t xml:space="preserve">após a expedição da certidão de diretrizes no Município e da obtenção do licenciamento do respectivo projeto de parcelamento na esfera estadual, o requerente ou proprietário deverá apresentar os projetos relativos às obras de infraestrutura do loteamento, </w:t>
            </w:r>
            <w:r>
              <w:t>submetendo-os à aprovação preliminar da Prefeitura Municipal.</w:t>
            </w:r>
          </w:p>
        </w:tc>
      </w:tr>
      <w:tr w:rsidR="00BE60FD">
        <w:trPr>
          <w:trHeight w:val="769"/>
        </w:trPr>
        <w:tc>
          <w:tcPr>
            <w:tcW w:w="9570" w:type="dxa"/>
            <w:gridSpan w:val="2"/>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55" w:firstLine="0"/>
              <w:jc w:val="center"/>
            </w:pPr>
            <w:r>
              <w:rPr>
                <w:b/>
              </w:rPr>
              <w:t>FASE DE EXECUÇÃO</w:t>
            </w:r>
          </w:p>
          <w:p w:rsidR="00BE60FD" w:rsidRDefault="00BE0219">
            <w:pPr>
              <w:spacing w:after="0" w:line="259" w:lineRule="auto"/>
              <w:ind w:firstLine="0"/>
              <w:jc w:val="center"/>
            </w:pPr>
            <w:r>
              <w:t>Dependerá do atendimento das fases anteriores e será iniciada a partir da última certidão expedida, devendo observar os prazos constantes do cronograma de implantação do empreendimento</w:t>
            </w:r>
          </w:p>
        </w:tc>
      </w:tr>
      <w:tr w:rsidR="00BE60FD">
        <w:trPr>
          <w:trHeight w:val="516"/>
        </w:trPr>
        <w:tc>
          <w:tcPr>
            <w:tcW w:w="9570" w:type="dxa"/>
            <w:gridSpan w:val="2"/>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pPr>
            <w:r>
              <w:rPr>
                <w:b/>
              </w:rPr>
              <w:t xml:space="preserve">FASE IV - EXECUÇÃO DE TERRAPLENAGEM, ABERTURA DO SISTEMA DE </w:t>
            </w:r>
          </w:p>
          <w:p w:rsidR="00BE60FD" w:rsidRDefault="00BE0219">
            <w:pPr>
              <w:spacing w:after="0" w:line="259" w:lineRule="auto"/>
              <w:ind w:firstLine="0"/>
              <w:jc w:val="left"/>
            </w:pPr>
            <w:r>
              <w:rPr>
                <w:b/>
              </w:rPr>
              <w:t>CIRCULAÇÃ</w:t>
            </w:r>
            <w:r>
              <w:rPr>
                <w:b/>
              </w:rPr>
              <w:t>O E LOCAÇÃO TOPOGRÁFICA DAS QUADRAS E DAS ÁREAS PÚBLICAS</w:t>
            </w:r>
          </w:p>
        </w:tc>
      </w:tr>
      <w:tr w:rsidR="00BE60FD">
        <w:trPr>
          <w:trHeight w:val="263"/>
        </w:trPr>
        <w:tc>
          <w:tcPr>
            <w:tcW w:w="9570" w:type="dxa"/>
            <w:gridSpan w:val="2"/>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567" w:firstLine="0"/>
              <w:jc w:val="left"/>
            </w:pPr>
            <w:r>
              <w:rPr>
                <w:b/>
              </w:rPr>
              <w:t>FASE V – IMPLANTAÇÃO DE EQUIPAMENTOS URBANOS</w:t>
            </w:r>
          </w:p>
        </w:tc>
      </w:tr>
      <w:tr w:rsidR="00BE60FD">
        <w:trPr>
          <w:trHeight w:val="769"/>
        </w:trPr>
        <w:tc>
          <w:tcPr>
            <w:tcW w:w="9570" w:type="dxa"/>
            <w:gridSpan w:val="2"/>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512" w:firstLine="0"/>
              <w:jc w:val="center"/>
            </w:pPr>
            <w:r>
              <w:rPr>
                <w:b/>
              </w:rPr>
              <w:t>APROVAÇÃO FINAL</w:t>
            </w:r>
          </w:p>
          <w:p w:rsidR="00BE60FD" w:rsidRDefault="00BE0219">
            <w:pPr>
              <w:spacing w:after="0" w:line="259" w:lineRule="auto"/>
              <w:ind w:left="987" w:firstLine="0"/>
              <w:jc w:val="left"/>
            </w:pPr>
            <w:r>
              <w:t xml:space="preserve">Nesta etapa serão verificados o cumprimento dos prazos de cronograma, a regularidade da </w:t>
            </w:r>
          </w:p>
          <w:p w:rsidR="00BE60FD" w:rsidRDefault="00BE0219">
            <w:pPr>
              <w:spacing w:after="0" w:line="259" w:lineRule="auto"/>
              <w:ind w:right="55" w:firstLine="0"/>
              <w:jc w:val="center"/>
            </w:pPr>
            <w:r>
              <w:t xml:space="preserve">implantação das obras de infraestrutura, da implantação dos equipamentos urbanos, do cumprimento de </w:t>
            </w:r>
          </w:p>
        </w:tc>
      </w:tr>
    </w:tbl>
    <w:p w:rsidR="00BE60FD" w:rsidRDefault="00BE0219">
      <w:pPr>
        <w:spacing w:after="127" w:line="259" w:lineRule="auto"/>
        <w:ind w:left="10" w:right="-15" w:hanging="10"/>
        <w:jc w:val="right"/>
      </w:pPr>
      <w:r>
        <w:rPr>
          <w:b/>
        </w:rPr>
        <w:t>23</w:t>
      </w:r>
    </w:p>
    <w:p w:rsidR="00BE60FD" w:rsidRDefault="00BE0219">
      <w:pPr>
        <w:pStyle w:val="Ttulo1"/>
        <w:ind w:left="1302" w:right="334"/>
      </w:pPr>
      <w:r>
        <w:t>Pg. Original: 293</w:t>
      </w:r>
    </w:p>
    <w:tbl>
      <w:tblPr>
        <w:tblStyle w:val="TableGrid"/>
        <w:tblW w:w="9570" w:type="dxa"/>
        <w:tblInd w:w="-108" w:type="dxa"/>
        <w:tblCellMar>
          <w:top w:w="58" w:type="dxa"/>
          <w:left w:w="157" w:type="dxa"/>
          <w:bottom w:w="0" w:type="dxa"/>
          <w:right w:w="102" w:type="dxa"/>
        </w:tblCellMar>
        <w:tblLook w:val="04A0" w:firstRow="1" w:lastRow="0" w:firstColumn="1" w:lastColumn="0" w:noHBand="0" w:noVBand="1"/>
      </w:tblPr>
      <w:tblGrid>
        <w:gridCol w:w="9570"/>
      </w:tblGrid>
      <w:tr w:rsidR="00BE60FD">
        <w:trPr>
          <w:trHeight w:val="769"/>
        </w:trPr>
        <w:tc>
          <w:tcPr>
            <w:tcW w:w="9570"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left"/>
            </w:pPr>
            <w:r>
              <w:t xml:space="preserve">todas as disposições desta Lei Complementar em observância aos projetos apresentados e aprovados pela </w:t>
            </w:r>
          </w:p>
          <w:p w:rsidR="00BE60FD" w:rsidRDefault="00BE0219">
            <w:pPr>
              <w:spacing w:after="0" w:line="259" w:lineRule="auto"/>
              <w:ind w:firstLine="0"/>
              <w:jc w:val="center"/>
            </w:pPr>
            <w:r>
              <w:t xml:space="preserve">Municipalidade, resultando na </w:t>
            </w:r>
            <w:r>
              <w:t xml:space="preserve">expedição do Termo de Verificação de Obras – TVO, Termo de Verificação de Sinalização e Alvará de Aprovação Final </w:t>
            </w:r>
          </w:p>
        </w:tc>
      </w:tr>
    </w:tbl>
    <w:p w:rsidR="00BE60FD" w:rsidRDefault="00BE0219">
      <w:pPr>
        <w:ind w:left="-14"/>
      </w:pPr>
      <w:r>
        <w:rPr>
          <w:b/>
        </w:rPr>
        <w:t xml:space="preserve"> Parágrafo único.</w:t>
      </w:r>
      <w:r>
        <w:t xml:space="preserve"> O cumprimento das fases descritas neste artigo não impede que a qualquer momento a Secretaria Municipal de Obras, Infraestrutura e Serviços Públicos realize a fiscalização e aplique sanções devidas por descumprimento de quaisquer normas aplicáveis.</w:t>
      </w:r>
    </w:p>
    <w:p w:rsidR="00BE60FD" w:rsidRDefault="00BE0219">
      <w:pPr>
        <w:spacing w:after="0" w:line="265" w:lineRule="auto"/>
        <w:ind w:left="577" w:right="567" w:hanging="10"/>
        <w:jc w:val="center"/>
      </w:pPr>
      <w:r>
        <w:rPr>
          <w:b/>
        </w:rPr>
        <w:t>Subseç</w:t>
      </w:r>
      <w:r>
        <w:rPr>
          <w:b/>
        </w:rPr>
        <w:t>ão I</w:t>
      </w:r>
    </w:p>
    <w:p w:rsidR="00BE60FD" w:rsidRDefault="00BE0219">
      <w:pPr>
        <w:spacing w:after="226" w:line="265" w:lineRule="auto"/>
        <w:ind w:left="577" w:right="567" w:hanging="10"/>
        <w:jc w:val="center"/>
      </w:pPr>
      <w:r>
        <w:rPr>
          <w:b/>
        </w:rPr>
        <w:t>Dos Procedimentos de Aprovação Final</w:t>
      </w:r>
    </w:p>
    <w:p w:rsidR="00BE60FD" w:rsidRDefault="00BE0219">
      <w:pPr>
        <w:ind w:left="-14"/>
      </w:pPr>
      <w:r>
        <w:rPr>
          <w:b/>
        </w:rPr>
        <w:t xml:space="preserve">Art. 54.  </w:t>
      </w:r>
      <w:r>
        <w:t>Depois de executar as obras e serviços relativos a todas as infraestruturas, conforme o cronograma, os equipamentos urbanos serão recebidos por meio de Termo de Verificação de Obras e de Termo de Verifica</w:t>
      </w:r>
      <w:r>
        <w:t>ção de Sinalização, o qual se dará por solicitação do requerente, sendo que o loteamento será aprovado e recebido definitivamente, expedindo-se o competente Alvará de Aprovação Final.</w:t>
      </w:r>
    </w:p>
    <w:p w:rsidR="00BE60FD" w:rsidRDefault="00BE0219">
      <w:pPr>
        <w:ind w:left="-14"/>
      </w:pPr>
      <w:r>
        <w:rPr>
          <w:b/>
        </w:rPr>
        <w:t>§ 1º</w:t>
      </w:r>
      <w:r>
        <w:t xml:space="preserve"> Após análise do órgão estadual, o empreendedor fica obrigado a pres</w:t>
      </w:r>
      <w:r>
        <w:t>tar garantia da execução das obras e serviços relativos a todas as infraestruturas do empreendimento, em valores equivalentes a estas, inclusive das exigidas pelo SEMAE, sendo que a licença para iniciar as obras do empreendimento somente será expedida após</w:t>
      </w:r>
      <w:r>
        <w:t xml:space="preserve"> sua efetiva prestação.</w:t>
      </w:r>
    </w:p>
    <w:p w:rsidR="00BE60FD" w:rsidRDefault="00BE0219">
      <w:pPr>
        <w:ind w:left="-14"/>
      </w:pPr>
      <w:r>
        <w:rPr>
          <w:b/>
        </w:rPr>
        <w:t>§ 2º</w:t>
      </w:r>
      <w:r>
        <w:t xml:space="preserve"> Após análise da Secretaria Municipal de Obras, Infraestrutura e Serviços Públicos poderão ser aceitas as seguintes garantias, devendo o requerente optar por uma única delas:</w:t>
      </w:r>
    </w:p>
    <w:p w:rsidR="00BE60FD" w:rsidRDefault="00BE0219">
      <w:pPr>
        <w:numPr>
          <w:ilvl w:val="0"/>
          <w:numId w:val="43"/>
        </w:numPr>
      </w:pPr>
      <w:r>
        <w:rPr>
          <w:b/>
        </w:rPr>
        <w:t>-</w:t>
      </w:r>
      <w:r>
        <w:t xml:space="preserve"> carta de fiança bancária;</w:t>
      </w:r>
    </w:p>
    <w:p w:rsidR="00BE60FD" w:rsidRDefault="00BE0219">
      <w:pPr>
        <w:numPr>
          <w:ilvl w:val="0"/>
          <w:numId w:val="43"/>
        </w:numPr>
      </w:pPr>
      <w:r>
        <w:rPr>
          <w:rFonts w:ascii="Calibri" w:eastAsia="Calibri" w:hAnsi="Calibri" w:cs="Calibri"/>
          <w:noProof/>
        </w:rPr>
        <mc:AlternateContent>
          <mc:Choice Requires="wpg">
            <w:drawing>
              <wp:anchor distT="0" distB="0" distL="114300" distR="114300" simplePos="0" relativeHeight="251706368"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2923" name="Group 192923"/>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3186" name="Rectangle 3186"/>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w:t>
                              </w:r>
                              <w:r>
                                <w:rPr>
                                  <w:rFonts w:ascii="Arial" w:eastAsia="Arial" w:hAnsi="Arial" w:cs="Arial"/>
                                  <w:sz w:val="16"/>
                                </w:rPr>
                                <w:t>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2923" style="width:7.40002pt;height:612.296pt;position:absolute;mso-position-horizontal-relative:page;mso-position-horizontal:absolute;margin-left:584.556pt;mso-position-vertical-relative:page;margin-top:209.604pt;" coordsize="939,77761">
                <v:rect id="Rectangle 3186"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07392"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2925" name="Group 192925"/>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3188" name="Rectangle 3188"/>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24 de 79 - Documento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2925" style="width:7.40002pt;height:805.536pt;position:absolute;mso-position-horizontal-relative:page;mso-position-horizontal:absolute;margin-left:568.66pt;mso-position-vertical-relative:page;margin-top:16.364pt;" coordsize="939,102303">
                <v:rect id="Rectangle 3188"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24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w:t>
      </w:r>
      <w:r>
        <w:t xml:space="preserve"> seguro garantia;</w:t>
      </w:r>
    </w:p>
    <w:p w:rsidR="00BE60FD" w:rsidRDefault="00BE0219">
      <w:pPr>
        <w:numPr>
          <w:ilvl w:val="0"/>
          <w:numId w:val="43"/>
        </w:numPr>
      </w:pPr>
      <w:r>
        <w:rPr>
          <w:b/>
        </w:rPr>
        <w:t>–</w:t>
      </w:r>
      <w:r>
        <w:t xml:space="preserve"> caucionamento de, no mínimo, 50% (cinquenta por cento)</w:t>
      </w:r>
      <w:r>
        <w:t xml:space="preserve"> dos lotes pertencentes ao empreendimento em aprovação, mesmo que a garantia venha a ser menor e, caso o valor da garantia ultrapasse este percentual, o empreendedor deverá caucionar lotes até a garantia total do valor das obras e serviços;</w:t>
      </w:r>
    </w:p>
    <w:p w:rsidR="00BE60FD" w:rsidRDefault="00BE0219">
      <w:pPr>
        <w:numPr>
          <w:ilvl w:val="0"/>
          <w:numId w:val="43"/>
        </w:numPr>
      </w:pPr>
      <w:r>
        <w:rPr>
          <w:b/>
        </w:rPr>
        <w:t>–</w:t>
      </w:r>
      <w:r>
        <w:t xml:space="preserve"> caucionamento</w:t>
      </w:r>
      <w:r>
        <w:t xml:space="preserve"> de imóveis inseridos no perímetro urbano do Município de Piracicaba.</w:t>
      </w:r>
    </w:p>
    <w:p w:rsidR="00BE60FD" w:rsidRDefault="00BE0219">
      <w:pPr>
        <w:ind w:left="-14"/>
      </w:pPr>
      <w:r>
        <w:rPr>
          <w:b/>
        </w:rPr>
        <w:t>§ 3º</w:t>
      </w:r>
      <w:r>
        <w:t xml:space="preserve"> As obras e serviços exigidos pelo SEMAE deverão ter a garantia prestada perante a Autarquia, a qual caberá expedir norma para regulamentar seu recebimento, no que couber.</w:t>
      </w:r>
    </w:p>
    <w:p w:rsidR="00BE60FD" w:rsidRDefault="00BE0219">
      <w:pPr>
        <w:ind w:left="-14"/>
      </w:pPr>
      <w:r>
        <w:rPr>
          <w:b/>
        </w:rPr>
        <w:t>Art. 55.</w:t>
      </w:r>
      <w:r>
        <w:t xml:space="preserve"> C</w:t>
      </w:r>
      <w:r>
        <w:t xml:space="preserve">aberá à Secretaria Municipal de Obras, Infraestrutura e Serviços Públicos verificar se as cartas de fiança bancária ou os seguros garantia atendem à descrição dos serviços, prazos dos cronogramas, valores de execução e se foram devidamente registradas nos </w:t>
      </w:r>
      <w:r>
        <w:t xml:space="preserve">órgãos garantidores, a fim de atender à prestação da garantia devida para a execução das obras e serviços de que trata o artigo anterior, consultada a Procuradoria Geral apenas nos casos de dúvida de ordem legal.  </w:t>
      </w:r>
    </w:p>
    <w:p w:rsidR="00BE60FD" w:rsidRDefault="00BE0219">
      <w:pPr>
        <w:ind w:left="-14"/>
      </w:pPr>
      <w:r>
        <w:rPr>
          <w:b/>
        </w:rPr>
        <w:t xml:space="preserve">§ 1° </w:t>
      </w:r>
      <w:r>
        <w:t>A carta de fiança bancária e o segur</w:t>
      </w:r>
      <w:r>
        <w:t>o garantia deverão ser apresentados no valor total e com descrição de todos os equipamentos urbanos e serviços cuja execução se pretende garantir.</w:t>
      </w:r>
    </w:p>
    <w:p w:rsidR="00BE60FD" w:rsidRDefault="00BE0219">
      <w:pPr>
        <w:ind w:left="-14"/>
      </w:pPr>
      <w:r>
        <w:rPr>
          <w:b/>
        </w:rPr>
        <w:t>§ 2°</w:t>
      </w:r>
      <w:r>
        <w:t xml:space="preserve"> A carta de fiança bancária deverá ser emitida, obrigatoriamente, por instituição bancária com registro n</w:t>
      </w:r>
      <w:r>
        <w:t>o Banco Central e o seguro garantia por instituição seguradora com registro na SUSEP ou bancária.</w:t>
      </w:r>
    </w:p>
    <w:p w:rsidR="00BE60FD" w:rsidRDefault="00BE0219">
      <w:pPr>
        <w:spacing w:after="746"/>
        <w:ind w:left="-14"/>
      </w:pPr>
      <w:r>
        <w:rPr>
          <w:b/>
        </w:rPr>
        <w:t xml:space="preserve">§ 3° </w:t>
      </w:r>
      <w:r>
        <w:t>O prazo da garantia contido na carta de fiança bancária e no seguro garantia deverá englobar o prazo do cronograma de execução dos equipamentos urbanos e</w:t>
      </w:r>
      <w:r>
        <w:t xml:space="preserve"> serviços, acrescido do prazo de 06 (seis) meses.</w:t>
      </w:r>
    </w:p>
    <w:p w:rsidR="00BE60FD" w:rsidRDefault="00BE0219">
      <w:pPr>
        <w:spacing w:after="127" w:line="259" w:lineRule="auto"/>
        <w:ind w:left="10" w:right="-15" w:hanging="10"/>
        <w:jc w:val="right"/>
      </w:pPr>
      <w:r>
        <w:rPr>
          <w:b/>
        </w:rPr>
        <w:t>24</w:t>
      </w:r>
    </w:p>
    <w:p w:rsidR="00BE60FD" w:rsidRDefault="00BE0219">
      <w:pPr>
        <w:pStyle w:val="Ttulo1"/>
        <w:ind w:left="1302" w:right="334"/>
      </w:pPr>
      <w:r>
        <w:t>Pg. Original: 294</w:t>
      </w:r>
    </w:p>
    <w:p w:rsidR="00BE60FD" w:rsidRDefault="00BE0219">
      <w:pPr>
        <w:ind w:left="-14"/>
      </w:pPr>
      <w:r>
        <w:rPr>
          <w:b/>
        </w:rPr>
        <w:t xml:space="preserve">§ 4° </w:t>
      </w:r>
      <w:r>
        <w:t>Para fins de aceite da carta de fiança bancária o emissor deverá renunciar o benefício de ordem previsto no Código Civil Brasileiro.</w:t>
      </w:r>
    </w:p>
    <w:p w:rsidR="00BE60FD" w:rsidRDefault="00BE0219">
      <w:pPr>
        <w:ind w:left="-14"/>
      </w:pPr>
      <w:r>
        <w:rPr>
          <w:b/>
        </w:rPr>
        <w:t>Art. 56.</w:t>
      </w:r>
      <w:r>
        <w:t xml:space="preserve"> No caso de caucionamento será lavrada </w:t>
      </w:r>
      <w:r>
        <w:t>escritura de hipoteca que deverá ser custeada e registrada pelo loteador.</w:t>
      </w:r>
    </w:p>
    <w:p w:rsidR="00BE60FD" w:rsidRDefault="00BE0219">
      <w:pPr>
        <w:ind w:left="-14"/>
      </w:pPr>
      <w:r>
        <w:rPr>
          <w:b/>
        </w:rPr>
        <w:t xml:space="preserve">§ 1° </w:t>
      </w:r>
      <w:r>
        <w:t>A liberação da caução se dará após a aceitação de todos os equipamentos urbanos devidamente concluídos.</w:t>
      </w:r>
    </w:p>
    <w:p w:rsidR="00BE60FD" w:rsidRDefault="00BE0219">
      <w:pPr>
        <w:ind w:left="-14"/>
      </w:pPr>
      <w:r>
        <w:rPr>
          <w:b/>
        </w:rPr>
        <w:t>§ 2°</w:t>
      </w:r>
      <w:r>
        <w:t xml:space="preserve"> A escritura de hipoteca deverá pormenorizar as obras ou serviços a s</w:t>
      </w:r>
      <w:r>
        <w:t>erem implantados, seus prazos e custos, devendo, obrigatoriamente, no referido título constar cláusula de adjudicação compulsória, em caso de não cumprimento da obrigação assumida.</w:t>
      </w:r>
    </w:p>
    <w:p w:rsidR="00BE60FD" w:rsidRDefault="00BE0219">
      <w:pPr>
        <w:ind w:left="-14"/>
      </w:pPr>
      <w:r>
        <w:rPr>
          <w:b/>
        </w:rPr>
        <w:t>§ 3°</w:t>
      </w:r>
      <w:r>
        <w:t xml:space="preserve"> Deverá constar dos modelos de contrato-padrão a serem arquivados no Oficial de Registro de Imóveis, a existência de termo de garantia e cronograma físico-financeiro das obras a executar.</w:t>
      </w:r>
    </w:p>
    <w:p w:rsidR="00BE60FD" w:rsidRDefault="00BE0219">
      <w:pPr>
        <w:ind w:left="-14"/>
      </w:pPr>
      <w:r>
        <w:rPr>
          <w:b/>
        </w:rPr>
        <w:t>Art. 57.</w:t>
      </w:r>
      <w:r>
        <w:t xml:space="preserve"> No caso da não execução de quaisquer equipamentos urbanos e</w:t>
      </w:r>
      <w:r>
        <w:t>xigidos, após decorrido o prazo do cronograma, a Prefeitura Municipal tomará as providências para execução das garantias oferecidas.</w:t>
      </w:r>
    </w:p>
    <w:p w:rsidR="00BE60FD" w:rsidRDefault="00BE0219">
      <w:pPr>
        <w:ind w:left="-14"/>
      </w:pPr>
      <w:r>
        <w:rPr>
          <w:b/>
        </w:rPr>
        <w:t>§ 1°</w:t>
      </w:r>
      <w:r>
        <w:t xml:space="preserve"> Caso as obras não tenham sido realizadas no prazo de 04 (quatro) anos, nos termos da Lei Federal n° 6.766/79, a Prefei</w:t>
      </w:r>
      <w:r>
        <w:t>tura Municipal poderá executar as obras por sua conta, cobrando do loteador, além das garantias oferecidas, conforme o caso, 40% (quarenta por cento) a título de taxa de administração, calculados sobre o custo total dos equipamentos urbanos e serviços.</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708416"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6359" name="Group 196359"/>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3312" name="Rectangle 3312"/>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6359" style="width:7.40002pt;height:612.296pt;position:absolute;mso-position-horizontal-relative:page;mso-position-horizontal:absolute;margin-left:584.556pt;mso-position-vertical-relative:page;margin-top:209.604pt;" coordsize="939,77761">
                <v:rect id="Rectangle 3312"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09440"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6360" name="Group 196360"/>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3314" name="Rectangle 3314"/>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25 de 79 - Documento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6360" style="width:7.40002pt;height:805.536pt;position:absolute;mso-position-horizontal-relative:page;mso-position-horizontal:absolute;margin-left:568.66pt;mso-position-vertical-relative:page;margin-top:16.364pt;" coordsize="939,102303">
                <v:rect id="Rectangle 3314"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25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2º</w:t>
      </w:r>
      <w:r>
        <w:t xml:space="preserve"> Após a aprovação final do projeto, com o prévio recebimento das obras </w:t>
      </w:r>
      <w:r>
        <w:t>de infraestrutura, o responsável pelo loteamento providenciará o envio das certidões e plantas para registro de imóveis, no prazo máximo de 180 (cento e oitenta) dias, contados da aprovação.</w:t>
      </w:r>
    </w:p>
    <w:p w:rsidR="00BE60FD" w:rsidRDefault="00BE0219">
      <w:pPr>
        <w:ind w:left="-14"/>
      </w:pPr>
      <w:r>
        <w:rPr>
          <w:b/>
        </w:rPr>
        <w:t>Art. 58.</w:t>
      </w:r>
      <w:r>
        <w:t xml:space="preserve">  A solicitação da aprovação final do loteamento com cauc</w:t>
      </w:r>
      <w:r>
        <w:t>ionamento, carta de fiança bancária ou seguro garantia deverá ser instruída com os documentos constantes de norma do Executivo.</w:t>
      </w:r>
    </w:p>
    <w:p w:rsidR="00BE60FD" w:rsidRDefault="00BE0219">
      <w:pPr>
        <w:ind w:left="-14"/>
      </w:pPr>
      <w:r>
        <w:rPr>
          <w:b/>
        </w:rPr>
        <w:t>Art. 59.</w:t>
      </w:r>
      <w:r>
        <w:t xml:space="preserve">  No caso de constar no contrato padrão restrições urbanísticas e edilícias diferentes das definidas no PDD, estas dever</w:t>
      </w:r>
      <w:r>
        <w:t>ão ser submetidas à aprovação do Município.</w:t>
      </w:r>
    </w:p>
    <w:p w:rsidR="00BE60FD" w:rsidRDefault="00BE0219">
      <w:pPr>
        <w:ind w:left="-14"/>
      </w:pPr>
      <w:r>
        <w:rPr>
          <w:b/>
        </w:rPr>
        <w:t>Art. 60.</w:t>
      </w:r>
      <w:r>
        <w:t xml:space="preserve">  Qualquer modificação no projeto ou na execução de parcelamento do solo, nas modalidades de loteamento e condomínio, deverá ser submetida à aprovação da municipalidade, a pedido do requerente. </w:t>
      </w:r>
    </w:p>
    <w:p w:rsidR="00BE60FD" w:rsidRDefault="00BE0219">
      <w:pPr>
        <w:ind w:left="-14"/>
      </w:pPr>
      <w:r>
        <w:rPr>
          <w:b/>
        </w:rPr>
        <w:t>Parágrafo</w:t>
      </w:r>
      <w:r>
        <w:rPr>
          <w:b/>
        </w:rPr>
        <w:t xml:space="preserve"> único.</w:t>
      </w:r>
      <w:r>
        <w:t xml:space="preserve"> Qualquer alteração ou cancelamento parcial do loteamento registrado dependerá da observância das regras contidas na Lei Federal n° 6.766, de 19 de dezembro de 1979 e suas alterações.</w:t>
      </w:r>
    </w:p>
    <w:p w:rsidR="00BE60FD" w:rsidRDefault="00BE0219">
      <w:pPr>
        <w:spacing w:after="0" w:line="265" w:lineRule="auto"/>
        <w:ind w:left="577" w:right="567" w:hanging="10"/>
        <w:jc w:val="center"/>
      </w:pPr>
      <w:r>
        <w:rPr>
          <w:b/>
        </w:rPr>
        <w:t>Seção II</w:t>
      </w:r>
    </w:p>
    <w:p w:rsidR="00BE60FD" w:rsidRDefault="00BE0219">
      <w:pPr>
        <w:spacing w:after="226" w:line="265" w:lineRule="auto"/>
        <w:ind w:left="577" w:right="567" w:hanging="10"/>
        <w:jc w:val="center"/>
      </w:pPr>
      <w:r>
        <w:rPr>
          <w:b/>
        </w:rPr>
        <w:t>Do Loteamento de Acesso Controlado</w:t>
      </w:r>
    </w:p>
    <w:p w:rsidR="00BE60FD" w:rsidRDefault="00BE0219">
      <w:pPr>
        <w:ind w:left="-14"/>
      </w:pPr>
      <w:r>
        <w:rPr>
          <w:b/>
        </w:rPr>
        <w:t xml:space="preserve">Art. 61.  </w:t>
      </w:r>
      <w:r>
        <w:t>O loteament</w:t>
      </w:r>
      <w:r>
        <w:t xml:space="preserve">o de acesso controlado é modalidade de loteamento definida nos termos do art. 2° da Lei Federal n° 6.766, de 19 de dezembro de 1979 e suas alterações, cujo controle de acesso é regulamentado nos termos desta Lei Complementar, sendo vedado o impedimento de </w:t>
      </w:r>
      <w:r>
        <w:t>acesso a pedestres ou a condutores de veículos, não residentes, devidamente identificados ou cadastrados.</w:t>
      </w:r>
    </w:p>
    <w:p w:rsidR="00BE60FD" w:rsidRDefault="00BE0219">
      <w:pPr>
        <w:ind w:left="-14"/>
      </w:pPr>
      <w:r>
        <w:rPr>
          <w:b/>
        </w:rPr>
        <w:t>§ 1°</w:t>
      </w:r>
      <w:r>
        <w:t xml:space="preserve"> Aplicam-se ao loteamento de acesso controlado todas as previsões legais para parcelamento do solo na modalidade loteamento, além daquelas previst</w:t>
      </w:r>
      <w:r>
        <w:t>as nesta Seção.</w:t>
      </w:r>
    </w:p>
    <w:p w:rsidR="00BE60FD" w:rsidRDefault="00BE0219">
      <w:pPr>
        <w:ind w:left="-14"/>
      </w:pPr>
      <w:r>
        <w:rPr>
          <w:b/>
        </w:rPr>
        <w:t>§ 2°</w:t>
      </w:r>
      <w:r>
        <w:t xml:space="preserve"> O projeto da portaria e o fechamento do loteamento de acesso controlado serão aprovados concomitantemente ao parcelamento do solo, por meio da expedição de alvará.</w:t>
      </w:r>
    </w:p>
    <w:p w:rsidR="00BE60FD" w:rsidRDefault="00BE0219">
      <w:pPr>
        <w:ind w:left="567" w:firstLine="0"/>
      </w:pPr>
      <w:r>
        <w:rPr>
          <w:b/>
        </w:rPr>
        <w:t>Art. 62.</w:t>
      </w:r>
      <w:r>
        <w:t xml:space="preserve">  O loteamento de acesso controlado deverá:</w:t>
      </w:r>
    </w:p>
    <w:p w:rsidR="00BE60FD" w:rsidRDefault="00BE0219">
      <w:pPr>
        <w:spacing w:after="127" w:line="259" w:lineRule="auto"/>
        <w:ind w:left="10" w:right="-15" w:hanging="10"/>
        <w:jc w:val="right"/>
      </w:pPr>
      <w:r>
        <w:rPr>
          <w:b/>
        </w:rPr>
        <w:t>25</w:t>
      </w:r>
    </w:p>
    <w:p w:rsidR="00BE60FD" w:rsidRDefault="00BE0219">
      <w:pPr>
        <w:pStyle w:val="Ttulo1"/>
        <w:ind w:left="1302" w:right="334"/>
      </w:pPr>
      <w:r>
        <w:t>Pg. Original: 29</w:t>
      </w:r>
      <w:r>
        <w:t>5</w:t>
      </w:r>
    </w:p>
    <w:p w:rsidR="00BE60FD" w:rsidRDefault="00BE0219">
      <w:pPr>
        <w:numPr>
          <w:ilvl w:val="0"/>
          <w:numId w:val="44"/>
        </w:numPr>
      </w:pPr>
      <w:r>
        <w:rPr>
          <w:b/>
        </w:rPr>
        <w:t xml:space="preserve">- </w:t>
      </w:r>
      <w:r>
        <w:t>situar sua portaria a, no mínimo, 15,00 (quinze metros) da via principal que faz frente ao loteamento e estar inserida no sistema viário;</w:t>
      </w:r>
    </w:p>
    <w:p w:rsidR="00BE60FD" w:rsidRDefault="00BE0219">
      <w:pPr>
        <w:numPr>
          <w:ilvl w:val="0"/>
          <w:numId w:val="44"/>
        </w:numPr>
      </w:pPr>
      <w:r>
        <w:rPr>
          <w:b/>
        </w:rPr>
        <w:t>-</w:t>
      </w:r>
      <w:r>
        <w:t xml:space="preserve"> situar sua portaria a, no mínimo, 10,00 (dez metros) de qualquer lote;</w:t>
      </w:r>
    </w:p>
    <w:p w:rsidR="00BE60FD" w:rsidRDefault="00BE0219">
      <w:pPr>
        <w:numPr>
          <w:ilvl w:val="0"/>
          <w:numId w:val="44"/>
        </w:numPr>
      </w:pPr>
      <w:r>
        <w:rPr>
          <w:b/>
        </w:rPr>
        <w:t>-</w:t>
      </w:r>
      <w:r>
        <w:t xml:space="preserve"> todas as áreas destinadas a equipamentos urbanos e comunitários deverão ter acesso por via externa ao fechamento;</w:t>
      </w:r>
    </w:p>
    <w:p w:rsidR="00BE60FD" w:rsidRDefault="00BE0219">
      <w:pPr>
        <w:numPr>
          <w:ilvl w:val="0"/>
          <w:numId w:val="44"/>
        </w:numPr>
      </w:pPr>
      <w:r>
        <w:rPr>
          <w:b/>
        </w:rPr>
        <w:t xml:space="preserve">- </w:t>
      </w:r>
      <w:r>
        <w:t>entre o viário de contorno (interno) e o muro de fechamento deverá ser implantada uma faixa mínima de 2,50m (dois metros e meio) para trata</w:t>
      </w:r>
      <w:r>
        <w:t>mento paisagístico;</w:t>
      </w:r>
    </w:p>
    <w:p w:rsidR="00BE60FD" w:rsidRDefault="00BE0219">
      <w:pPr>
        <w:numPr>
          <w:ilvl w:val="0"/>
          <w:numId w:val="44"/>
        </w:numPr>
      </w:pPr>
      <w:r>
        <w:rPr>
          <w:b/>
        </w:rPr>
        <w:t>-</w:t>
      </w:r>
      <w:r>
        <w:t xml:space="preserve"> para a execução do muro de fechamento deverá ser apresentado projeto, contendo toda extensão de muro a ser executado, com os respectivos perfis longitudinais e projeto estrutural e de execução, com documento do profissional habilitado</w:t>
      </w:r>
      <w:r>
        <w:t xml:space="preserve"> expedido pelo conselho de classe;</w:t>
      </w:r>
    </w:p>
    <w:p w:rsidR="00BE60FD" w:rsidRDefault="00BE0219">
      <w:pPr>
        <w:numPr>
          <w:ilvl w:val="0"/>
          <w:numId w:val="44"/>
        </w:numPr>
      </w:pPr>
      <w:r>
        <w:rPr>
          <w:b/>
        </w:rPr>
        <w:t xml:space="preserve">- </w:t>
      </w:r>
      <w:r>
        <w:t xml:space="preserve">articular-se com o sistema viário existente ou projetado do Município, não podendo haver obstrução de seus acessos; </w:t>
      </w:r>
    </w:p>
    <w:p w:rsidR="00BE60FD" w:rsidRDefault="00BE0219">
      <w:pPr>
        <w:numPr>
          <w:ilvl w:val="0"/>
          <w:numId w:val="44"/>
        </w:numPr>
      </w:pPr>
      <w:r>
        <w:rPr>
          <w:b/>
        </w:rPr>
        <w:t xml:space="preserve">- </w:t>
      </w:r>
      <w:r>
        <w:t>a portaria, lixeira, guarita ou qualquer equipamento de controle devem estar situados em área privad</w:t>
      </w:r>
      <w:r>
        <w:t>a, destinada especificamente a esse fim;</w:t>
      </w:r>
    </w:p>
    <w:p w:rsidR="00BE60FD" w:rsidRDefault="00BE0219">
      <w:pPr>
        <w:numPr>
          <w:ilvl w:val="0"/>
          <w:numId w:val="44"/>
        </w:numPr>
      </w:pPr>
      <w:r>
        <w:rPr>
          <w:b/>
        </w:rPr>
        <w:t>-</w:t>
      </w:r>
      <w:r>
        <w:t xml:space="preserve"> as vias deverão ficar livres em seus leitos, sem a existência de qualquer obstáculo de efeito permanente, podendo apenas conter portão, cancela, corrente ou similares em sua extensão que permita o trânsito de veíc</w:t>
      </w:r>
      <w:r>
        <w:t xml:space="preserve">ulos e, obrigatoriamente, acesso diferenciado para pedestres.  </w:t>
      </w:r>
    </w:p>
    <w:p w:rsidR="00BE60FD" w:rsidRDefault="00BE0219">
      <w:pPr>
        <w:ind w:left="-14"/>
      </w:pPr>
      <w:r>
        <w:rPr>
          <w:b/>
        </w:rPr>
        <w:t xml:space="preserve">§ 1° </w:t>
      </w:r>
      <w:r>
        <w:t>As vias de circulação internas do loteamento deverão seguir o recomendado pelo Plano de Mobilidade.</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710464"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2426" name="Group 192426"/>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3435" name="Rectangle 3435"/>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w:t>
                              </w:r>
                              <w:r>
                                <w:rPr>
                                  <w:rFonts w:ascii="Arial" w:eastAsia="Arial" w:hAnsi="Arial" w:cs="Arial"/>
                                  <w:sz w:val="16"/>
                                </w:rPr>
                                <w:t>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2426" style="width:7.40002pt;height:612.296pt;position:absolute;mso-position-horizontal-relative:page;mso-position-horizontal:absolute;margin-left:584.556pt;mso-position-vertical-relative:page;margin-top:209.604pt;" coordsize="939,77761">
                <v:rect id="Rectangle 3435"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11488"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2427" name="Group 192427"/>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3437" name="Rectangle 3437"/>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26 de 79 - Documento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2427" style="width:7.40002pt;height:805.536pt;position:absolute;mso-position-horizontal-relative:page;mso-position-horizontal:absolute;margin-left:568.66pt;mso-position-vertical-relative:page;margin-top:16.364pt;" coordsize="939,102303">
                <v:rect id="Rectangle 3437"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26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xml:space="preserve">§ 2° </w:t>
      </w:r>
      <w:r>
        <w:t>Caberá à Secretaria Municipal de Segurança Pública, Trânsito e Transpo</w:t>
      </w:r>
      <w:r>
        <w:t>rtes, na análise do licenciamento do loteamento de acesso controlado, avaliar a necessidade de implantação pelo empreendedor e as suas expensas, de via com gabarito a ser definido pela Municipalidade, no entorno do perímetro de fechamento do loteamento, co</w:t>
      </w:r>
      <w:r>
        <w:t>m vistas a não prejudicar o fluxo do sistema viário municipal.</w:t>
      </w:r>
    </w:p>
    <w:p w:rsidR="00BE60FD" w:rsidRDefault="00BE0219">
      <w:pPr>
        <w:ind w:left="-14"/>
      </w:pPr>
      <w:r>
        <w:rPr>
          <w:b/>
        </w:rPr>
        <w:t>Art. 63.</w:t>
      </w:r>
      <w:r>
        <w:t xml:space="preserve">  Será de responsabilidade dos proprietários, moradores ou da associação de moradores as seguintes obrigações:</w:t>
      </w:r>
    </w:p>
    <w:p w:rsidR="00BE60FD" w:rsidRDefault="00BE0219">
      <w:pPr>
        <w:numPr>
          <w:ilvl w:val="0"/>
          <w:numId w:val="45"/>
        </w:numPr>
      </w:pPr>
      <w:r>
        <w:rPr>
          <w:b/>
        </w:rPr>
        <w:t>-</w:t>
      </w:r>
      <w:r>
        <w:t xml:space="preserve"> serviços de manutenção de árvores e poda, quando necessário, mediante au</w:t>
      </w:r>
      <w:r>
        <w:t>torização do órgão competente;</w:t>
      </w:r>
    </w:p>
    <w:p w:rsidR="00BE60FD" w:rsidRDefault="00BE0219">
      <w:pPr>
        <w:numPr>
          <w:ilvl w:val="0"/>
          <w:numId w:val="45"/>
        </w:numPr>
      </w:pPr>
      <w:r>
        <w:rPr>
          <w:b/>
        </w:rPr>
        <w:t xml:space="preserve">- </w:t>
      </w:r>
      <w:r>
        <w:t>manutenção, conservação e limpeza de vias públicas de circulação, do calçamento e da sinalização de trânsito;</w:t>
      </w:r>
    </w:p>
    <w:p w:rsidR="00BE60FD" w:rsidRDefault="00BE0219">
      <w:pPr>
        <w:numPr>
          <w:ilvl w:val="0"/>
          <w:numId w:val="45"/>
        </w:numPr>
      </w:pPr>
      <w:r>
        <w:rPr>
          <w:b/>
        </w:rPr>
        <w:t>-</w:t>
      </w:r>
      <w:r>
        <w:t xml:space="preserve"> a coleta e remoção do lixo domiciliar, que deverá ser depositado em recipientes apropriados, colocados na via p</w:t>
      </w:r>
      <w:r>
        <w:t>rincipal, externa ao fechamento, devendo, quanto às lixeiras, atender a legislação específica para coleta de lixo;</w:t>
      </w:r>
    </w:p>
    <w:p w:rsidR="00BE60FD" w:rsidRDefault="00BE0219">
      <w:pPr>
        <w:numPr>
          <w:ilvl w:val="0"/>
          <w:numId w:val="45"/>
        </w:numPr>
      </w:pPr>
      <w:r>
        <w:rPr>
          <w:b/>
        </w:rPr>
        <w:t>-</w:t>
      </w:r>
      <w:r>
        <w:t xml:space="preserve"> manutenção e conservação das redes de distribuição de água, de coleta de esgoto e de drenagem de águas pluviais, bem como o pavimento do si</w:t>
      </w:r>
      <w:r>
        <w:t>stema viário;</w:t>
      </w:r>
    </w:p>
    <w:p w:rsidR="00BE60FD" w:rsidRDefault="00BE0219">
      <w:pPr>
        <w:numPr>
          <w:ilvl w:val="0"/>
          <w:numId w:val="45"/>
        </w:numPr>
      </w:pPr>
      <w:r>
        <w:rPr>
          <w:b/>
        </w:rPr>
        <w:t>-</w:t>
      </w:r>
      <w:r>
        <w:t xml:space="preserve"> garantia de ação livre e desimpedida de autoridades, entidades, concessionárias de serviços e agentes públicos no desempenho de suas atividades funcionais;</w:t>
      </w:r>
    </w:p>
    <w:p w:rsidR="00BE60FD" w:rsidRDefault="00BE0219">
      <w:pPr>
        <w:numPr>
          <w:ilvl w:val="0"/>
          <w:numId w:val="45"/>
        </w:numPr>
        <w:spacing w:after="524" w:line="477" w:lineRule="auto"/>
      </w:pPr>
      <w:r>
        <w:rPr>
          <w:b/>
        </w:rPr>
        <w:t>-</w:t>
      </w:r>
      <w:r>
        <w:t xml:space="preserve"> manutenção e conservação das áreas verdes e de preservação permanente; </w:t>
      </w:r>
      <w:r>
        <w:rPr>
          <w:b/>
        </w:rPr>
        <w:t>VII -</w:t>
      </w:r>
      <w:r>
        <w:t xml:space="preserve"> execu</w:t>
      </w:r>
      <w:r>
        <w:t>ção de outros serviços necessários.</w:t>
      </w:r>
    </w:p>
    <w:p w:rsidR="00BE60FD" w:rsidRDefault="00BE0219">
      <w:pPr>
        <w:spacing w:after="127" w:line="259" w:lineRule="auto"/>
        <w:ind w:left="10" w:right="-15" w:hanging="10"/>
        <w:jc w:val="right"/>
      </w:pPr>
      <w:r>
        <w:rPr>
          <w:b/>
        </w:rPr>
        <w:t>26</w:t>
      </w:r>
    </w:p>
    <w:p w:rsidR="00BE60FD" w:rsidRDefault="00BE0219">
      <w:pPr>
        <w:pStyle w:val="Ttulo1"/>
        <w:ind w:left="1302" w:right="334"/>
      </w:pPr>
      <w:r>
        <w:t>Pg. Original: 296</w:t>
      </w:r>
    </w:p>
    <w:p w:rsidR="00BE60FD" w:rsidRDefault="00BE0219">
      <w:pPr>
        <w:ind w:left="-14"/>
      </w:pPr>
      <w:r>
        <w:rPr>
          <w:b/>
        </w:rPr>
        <w:t>Art. 64.</w:t>
      </w:r>
      <w:r>
        <w:t xml:space="preserve">  O uso e ocupação do solo e os parâmetros urbanísticos e construtivos a serem observados para edificações nos lotes internos do loteamento de acesso controlado deverão atender aos padrões definidos no PDD e nesta Lei Complementar para a zona em que estive</w:t>
      </w:r>
      <w:r>
        <w:t>rem inseridos.</w:t>
      </w:r>
    </w:p>
    <w:p w:rsidR="00BE60FD" w:rsidRDefault="00BE0219">
      <w:pPr>
        <w:spacing w:after="0"/>
        <w:ind w:left="-14"/>
      </w:pPr>
      <w:r>
        <w:rPr>
          <w:b/>
        </w:rPr>
        <w:t xml:space="preserve">Art. 65. </w:t>
      </w:r>
      <w:r>
        <w:t xml:space="preserve"> Compete ao município determinar, aprovar e fiscalizar as obras necessárias e de manutenção dos bens públicos.</w:t>
      </w:r>
    </w:p>
    <w:p w:rsidR="00BE60FD" w:rsidRDefault="00BE0219">
      <w:pPr>
        <w:spacing w:after="0" w:line="265" w:lineRule="auto"/>
        <w:ind w:left="577" w:right="567" w:hanging="10"/>
        <w:jc w:val="center"/>
      </w:pPr>
      <w:r>
        <w:rPr>
          <w:b/>
        </w:rPr>
        <w:t>Seção III</w:t>
      </w:r>
    </w:p>
    <w:p w:rsidR="00BE60FD" w:rsidRDefault="00BE0219">
      <w:pPr>
        <w:spacing w:after="226" w:line="265" w:lineRule="auto"/>
        <w:ind w:left="577" w:right="567" w:hanging="10"/>
        <w:jc w:val="center"/>
      </w:pPr>
      <w:r>
        <w:rPr>
          <w:b/>
        </w:rPr>
        <w:t>Do Desmembramento</w:t>
      </w:r>
    </w:p>
    <w:p w:rsidR="00BE60FD" w:rsidRDefault="00BE0219">
      <w:pPr>
        <w:ind w:left="567" w:firstLine="0"/>
      </w:pPr>
      <w:r>
        <w:rPr>
          <w:b/>
        </w:rPr>
        <w:t>Art. 66.</w:t>
      </w:r>
      <w:r>
        <w:t xml:space="preserve">  São requisitos para os desmembramentos de lotes ou glebas:</w:t>
      </w:r>
    </w:p>
    <w:p w:rsidR="00BE60FD" w:rsidRDefault="00BE0219">
      <w:pPr>
        <w:numPr>
          <w:ilvl w:val="0"/>
          <w:numId w:val="46"/>
        </w:numPr>
      </w:pPr>
      <w:r>
        <w:rPr>
          <w:b/>
        </w:rPr>
        <w:t>-</w:t>
      </w:r>
      <w:r>
        <w:t xml:space="preserve"> o desmembramento não p</w:t>
      </w:r>
      <w:r>
        <w:t>oderá resultar em lotes com dimensões menores que as permitidas pela zona ou núcleo urbano isolado em que estiver inserido;</w:t>
      </w:r>
    </w:p>
    <w:p w:rsidR="00BE60FD" w:rsidRDefault="00BE0219">
      <w:pPr>
        <w:numPr>
          <w:ilvl w:val="0"/>
          <w:numId w:val="46"/>
        </w:numPr>
      </w:pPr>
      <w:r>
        <w:rPr>
          <w:b/>
        </w:rPr>
        <w:t>-</w:t>
      </w:r>
      <w:r>
        <w:t xml:space="preserve"> somente será permitido o desmembramento que resulte em lotes com frente para via pública oficial integrante do sistema viário muni</w:t>
      </w:r>
      <w:r>
        <w:t>cipal e com, no mínimo, as seguintes infraestruturas básicas: pavimentação da pista, escoamento das águas pluviais (no mínimo guia e sarjeta), rede para abastecimento de água potável, esgotamento sanitário (inclusive fossa séptica, quando houver autorizaçã</w:t>
      </w:r>
      <w:r>
        <w:t>o do SEMAE), iluminação pública e rede de energia elétrica pública e domiciliar;</w:t>
      </w:r>
    </w:p>
    <w:p w:rsidR="00BE60FD" w:rsidRDefault="00BE0219">
      <w:pPr>
        <w:numPr>
          <w:ilvl w:val="0"/>
          <w:numId w:val="46"/>
        </w:numPr>
      </w:pPr>
      <w:r>
        <w:rPr>
          <w:b/>
        </w:rPr>
        <w:t>-</w:t>
      </w:r>
      <w:r>
        <w:t xml:space="preserve"> caso solicitado pelo SEMAE, reserva de faixa sanitária </w:t>
      </w:r>
      <w:r>
        <w:rPr>
          <w:i/>
        </w:rPr>
        <w:t>non aedificandi</w:t>
      </w:r>
      <w:r>
        <w:t>, nos termos por ele exigidos;</w:t>
      </w:r>
    </w:p>
    <w:p w:rsidR="00BE60FD" w:rsidRDefault="00BE0219">
      <w:pPr>
        <w:numPr>
          <w:ilvl w:val="0"/>
          <w:numId w:val="46"/>
        </w:numPr>
      </w:pPr>
      <w:r>
        <w:rPr>
          <w:b/>
        </w:rPr>
        <w:t>-</w:t>
      </w:r>
      <w:r>
        <w:t xml:space="preserve"> os lotes resultantes do desmembramento deverão atender os parâmetros u</w:t>
      </w:r>
      <w:r>
        <w:t xml:space="preserve">rbanísticos estabelecidos para a zona ou NUI onde estiverem inseridos, bem como as faixas </w:t>
      </w:r>
      <w:r>
        <w:rPr>
          <w:i/>
        </w:rPr>
        <w:t>non aedificandi</w:t>
      </w:r>
      <w:r>
        <w:t xml:space="preserve"> estabelecidas no PDD, no Plano de Mobilidade e demais diretrizes da Secretaria Municipal de Segurança Pública, Trânsito e Transportes e concessionária</w:t>
      </w:r>
      <w:r>
        <w:t>s;</w:t>
      </w:r>
    </w:p>
    <w:p w:rsidR="00BE60FD" w:rsidRDefault="00BE0219">
      <w:pPr>
        <w:numPr>
          <w:ilvl w:val="0"/>
          <w:numId w:val="46"/>
        </w:numPr>
      </w:pPr>
      <w:r>
        <w:rPr>
          <w:rFonts w:ascii="Calibri" w:eastAsia="Calibri" w:hAnsi="Calibri" w:cs="Calibri"/>
          <w:noProof/>
        </w:rPr>
        <mc:AlternateContent>
          <mc:Choice Requires="wpg">
            <w:drawing>
              <wp:anchor distT="0" distB="0" distL="114300" distR="114300" simplePos="0" relativeHeight="251712512"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00020" name="Group 200020"/>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3564" name="Rectangle 3564"/>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00020" style="width:7.40002pt;height:612.296pt;position:absolute;mso-position-horizontal-relative:page;mso-position-horizontal:absolute;margin-left:584.556pt;mso-position-vertical-relative:page;margin-top:209.604pt;" coordsize="939,77761">
                <v:rect id="Rectangle 3564"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13536"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00022" name="Group 200022"/>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3566" name="Rectangle 3566"/>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27 de 79 - Documento assinado digitalmente por FRANCISCO APARECIDO RAHAL FARHAT,</w:t>
                              </w:r>
                              <w:r>
                                <w:rPr>
                                  <w:rFonts w:ascii="Arial" w:eastAsia="Arial" w:hAnsi="Arial" w:cs="Arial"/>
                                  <w:sz w:val="16"/>
                                </w:rPr>
                                <w:t xml:space="preserve">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00022" style="width:7.40002pt;height:805.536pt;position:absolute;mso-position-horizontal-relative:page;mso-position-horizontal:absolute;margin-left:568.66pt;mso-position-vertical-relative:page;margin-top:16.364pt;" coordsize="939,102303">
                <v:rect id="Rectangle 3566"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27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w:t>
      </w:r>
      <w:r>
        <w:t xml:space="preserve"> os lotes resultantes do desmembramento deverão se destinar a edificação e se edificado deverão atender os parâmetros urbanísticos e recuos estabelecidos no PD</w:t>
      </w:r>
      <w:r>
        <w:t>D, salvo se as edificações tenham sido regularizadas por lei específica;</w:t>
      </w:r>
    </w:p>
    <w:p w:rsidR="00BE60FD" w:rsidRDefault="00BE0219">
      <w:pPr>
        <w:numPr>
          <w:ilvl w:val="0"/>
          <w:numId w:val="46"/>
        </w:numPr>
      </w:pPr>
      <w:r>
        <w:rPr>
          <w:b/>
        </w:rPr>
        <w:t xml:space="preserve">- </w:t>
      </w:r>
      <w:r>
        <w:t>sejam executados pelos proprietários ou requerentes, sempre às suas expensas, todos os equipamentos urbanos não existentes descritos no art. 46, retro;</w:t>
      </w:r>
    </w:p>
    <w:p w:rsidR="00BE60FD" w:rsidRDefault="00BE0219">
      <w:pPr>
        <w:ind w:left="-14"/>
      </w:pPr>
      <w:r>
        <w:rPr>
          <w:b/>
        </w:rPr>
        <w:t xml:space="preserve">§ 1° </w:t>
      </w:r>
      <w:r>
        <w:t>Todos os serviços e materiais para implantação de equipamentos urbanos deverão atender os padrões da municipalidade e da ABNT.</w:t>
      </w:r>
    </w:p>
    <w:p w:rsidR="00BE60FD" w:rsidRDefault="00BE0219">
      <w:pPr>
        <w:ind w:left="-14"/>
      </w:pPr>
      <w:r>
        <w:rPr>
          <w:b/>
        </w:rPr>
        <w:t>§ 2°</w:t>
      </w:r>
      <w:r>
        <w:t xml:space="preserve"> Para fins do desmembramento de imóveis com restrições particulares aplica-se o disposto no art. 127 do PDD.</w:t>
      </w:r>
    </w:p>
    <w:p w:rsidR="00BE60FD" w:rsidRDefault="00BE0219">
      <w:pPr>
        <w:ind w:left="-14"/>
      </w:pPr>
      <w:r>
        <w:rPr>
          <w:b/>
        </w:rPr>
        <w:t>§ 3°</w:t>
      </w:r>
      <w:r>
        <w:t xml:space="preserve"> A construção de mais de uma edificação no mesmo lote não constitui desmembramento de lote.</w:t>
      </w:r>
    </w:p>
    <w:p w:rsidR="00BE60FD" w:rsidRDefault="00BE0219">
      <w:pPr>
        <w:ind w:left="-14"/>
      </w:pPr>
      <w:r>
        <w:rPr>
          <w:b/>
        </w:rPr>
        <w:t xml:space="preserve">§ 4° </w:t>
      </w:r>
      <w:r>
        <w:t>Não se aplica o desmembramento, quando existir construção que impeça a divisão cômoda do lote, ou para a qual não tenham sido observados os recuos e índices ur</w:t>
      </w:r>
      <w:r>
        <w:t>banísticos previstos na legislação edilícia em vigor, exceto, neste caso, quanto às edificações já regularizadas por força de lei.</w:t>
      </w:r>
    </w:p>
    <w:p w:rsidR="00BE60FD" w:rsidRDefault="00BE0219">
      <w:pPr>
        <w:ind w:left="-14"/>
      </w:pPr>
      <w:r>
        <w:rPr>
          <w:b/>
        </w:rPr>
        <w:t xml:space="preserve">Art. 67. </w:t>
      </w:r>
      <w:r>
        <w:t>Nos desmembramentos de glebas ou lotes com área total de até 20.000,00m² (vinte mil metros quadrados) fica dispensad</w:t>
      </w:r>
      <w:r>
        <w:t>a a reserva de áreas públicas, porém o parcelamento do solo não poderá ultrapassar a quantidade de 10 (dez) unidades.</w:t>
      </w:r>
    </w:p>
    <w:p w:rsidR="00BE60FD" w:rsidRDefault="00BE0219">
      <w:pPr>
        <w:spacing w:after="513"/>
        <w:ind w:left="-14"/>
      </w:pPr>
      <w:r>
        <w:rPr>
          <w:b/>
        </w:rPr>
        <w:t xml:space="preserve">Art. 68. </w:t>
      </w:r>
      <w:r>
        <w:t>Nos desmembramentos de glebas ou lotes com área total superior a 20.000,00m² (vinte mil metros quadrados) e inferior a 80.000,00m</w:t>
      </w:r>
      <w:r>
        <w:t>² (oitenta mil metros quadrados), em função da densidade de ocupação prevista para a zona será obrigatória a destinação de área para implantação de equipamentos comunitários, na proporção de 5% (cinco por cento) do total da área a ser parcelada.</w:t>
      </w:r>
    </w:p>
    <w:p w:rsidR="00BE60FD" w:rsidRDefault="00BE0219">
      <w:pPr>
        <w:spacing w:after="127" w:line="259" w:lineRule="auto"/>
        <w:ind w:left="10" w:right="-15" w:hanging="10"/>
        <w:jc w:val="right"/>
      </w:pPr>
      <w:r>
        <w:rPr>
          <w:b/>
        </w:rPr>
        <w:t>27</w:t>
      </w:r>
    </w:p>
    <w:p w:rsidR="00BE60FD" w:rsidRDefault="00BE0219">
      <w:pPr>
        <w:pStyle w:val="Ttulo1"/>
        <w:ind w:left="1302" w:right="334"/>
      </w:pPr>
      <w:r>
        <w:t>Pg. Ori</w:t>
      </w:r>
      <w:r>
        <w:t>ginal: 297</w:t>
      </w:r>
    </w:p>
    <w:p w:rsidR="00BE60FD" w:rsidRDefault="00BE0219">
      <w:pPr>
        <w:ind w:left="-14"/>
      </w:pPr>
      <w:r>
        <w:rPr>
          <w:b/>
        </w:rPr>
        <w:t>§ 1°</w:t>
      </w:r>
      <w:r>
        <w:t xml:space="preserve"> Para efeito de cálculo do percentual de que trata o </w:t>
      </w:r>
      <w:r>
        <w:rPr>
          <w:i/>
        </w:rPr>
        <w:t>caput</w:t>
      </w:r>
      <w:r>
        <w:t xml:space="preserve"> deste artigo é permitida a exclusão das áreas destinadas à preservação permanente.</w:t>
      </w:r>
    </w:p>
    <w:p w:rsidR="00BE60FD" w:rsidRDefault="00BE0219">
      <w:pPr>
        <w:ind w:left="-14"/>
      </w:pPr>
      <w:r>
        <w:rPr>
          <w:b/>
        </w:rPr>
        <w:t>§ 2°</w:t>
      </w:r>
      <w:r>
        <w:t xml:space="preserve"> Fica a critério da municipalidade, o recebimento da área pública de que trata este artigo, por</w:t>
      </w:r>
      <w:r>
        <w:t xml:space="preserve"> meio de contrapartida financeira, no valor do metro quadrado da terra, destinado ao FUMDET, quando a região já dispuser dos equipamentos comunitários para atendimento de sua demanda, desde que demonstrado esse atendimento através de estudos técnicos no âm</w:t>
      </w:r>
      <w:r>
        <w:t>bito do processo de desmembramento.</w:t>
      </w:r>
    </w:p>
    <w:p w:rsidR="00BE60FD" w:rsidRDefault="00BE0219">
      <w:pPr>
        <w:spacing w:after="0"/>
        <w:ind w:left="-14"/>
      </w:pPr>
      <w:r>
        <w:rPr>
          <w:b/>
        </w:rPr>
        <w:t>§ 3°</w:t>
      </w:r>
      <w:r>
        <w:t xml:space="preserve"> Sempre que possível e tecnicamente viável, o Poder Público dará preferência ao recebimento de áreas unificadas destinadas a equipamentos comunitários, mesmo que pertencentes a desmembramentos de lotes ou glebas, dis</w:t>
      </w:r>
      <w:r>
        <w:t>tintos, porém que estejam no mesmo abairramento.</w:t>
      </w:r>
    </w:p>
    <w:p w:rsidR="00BE60FD" w:rsidRDefault="00BE0219">
      <w:pPr>
        <w:ind w:left="-14"/>
      </w:pPr>
      <w:r>
        <w:rPr>
          <w:b/>
        </w:rPr>
        <w:t>Art. 69.</w:t>
      </w:r>
      <w:r>
        <w:t xml:space="preserve">  Nos desmembramentos de glebas ou lotes com área total igual ou superior a 80.000,00m² (oitenta mil metros quadrados) o parcelamento do solo deverá se dar na modalidade de loteamento, atendendo a to</w:t>
      </w:r>
      <w:r>
        <w:t>das as normas contidas nesta Lei Complementar.</w:t>
      </w:r>
    </w:p>
    <w:p w:rsidR="00BE60FD" w:rsidRDefault="00BE0219">
      <w:pPr>
        <w:ind w:left="-14"/>
      </w:pPr>
      <w:r>
        <w:rPr>
          <w:b/>
        </w:rPr>
        <w:t>Art. 70.</w:t>
      </w:r>
      <w:r>
        <w:t xml:space="preserve">  Excetuam-se do disposto nos arts. 68 e 69, retro, os desmembramentos de glebas ou lotes localizados em Zona Urbana Industrial 1 e 2 (ZUIN 1 e 2), desde que atendidas as previsões contidas nos arts. 3</w:t>
      </w:r>
      <w:r>
        <w:t xml:space="preserve">2 e 66 desta Lei Complementar, bem como aos seguintes requisitos: </w:t>
      </w:r>
    </w:p>
    <w:p w:rsidR="00BE60FD" w:rsidRDefault="00BE0219">
      <w:pPr>
        <w:numPr>
          <w:ilvl w:val="0"/>
          <w:numId w:val="47"/>
        </w:numPr>
      </w:pPr>
      <w:r>
        <w:rPr>
          <w:b/>
        </w:rPr>
        <w:t xml:space="preserve">- </w:t>
      </w:r>
      <w:r>
        <w:t>a transferência de área para o domínio público ou a desapropriação para implantação de equipamentos urbanos ou vias públicas não deve configurar meio para afastamento da aplicabilidade da</w:t>
      </w:r>
      <w:r>
        <w:t xml:space="preserve"> Lei Federal n° 6.766/79, podendo ser excepcionalmente feitas no interesse do Poder Público e não do particular interessado no desmembramento;</w:t>
      </w:r>
    </w:p>
    <w:p w:rsidR="00BE60FD" w:rsidRDefault="00BE0219">
      <w:pPr>
        <w:numPr>
          <w:ilvl w:val="0"/>
          <w:numId w:val="47"/>
        </w:numPr>
      </w:pPr>
      <w:r>
        <w:rPr>
          <w:b/>
        </w:rPr>
        <w:t>-</w:t>
      </w:r>
      <w:r>
        <w:t xml:space="preserve"> não tenha havido prévia e recente transferência de área ao Poder Público, destinada a arruamento, que tenha seg</w:t>
      </w:r>
      <w:r>
        <w:t xml:space="preserve">regado o imóvel, permitido ou facilitado o acesso a ele, visando tangenciar as exigências da Lei n° 6.766/79; </w:t>
      </w:r>
    </w:p>
    <w:p w:rsidR="00BE60FD" w:rsidRDefault="00BE0219">
      <w:pPr>
        <w:numPr>
          <w:ilvl w:val="0"/>
          <w:numId w:val="47"/>
        </w:numPr>
      </w:pPr>
      <w:r>
        <w:rPr>
          <w:rFonts w:ascii="Calibri" w:eastAsia="Calibri" w:hAnsi="Calibri" w:cs="Calibri"/>
          <w:noProof/>
        </w:rPr>
        <mc:AlternateContent>
          <mc:Choice Requires="wpg">
            <w:drawing>
              <wp:anchor distT="0" distB="0" distL="114300" distR="114300" simplePos="0" relativeHeight="251714560"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4018" name="Group 194018"/>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3695" name="Rectangle 3695"/>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w:t>
                              </w:r>
                              <w:r>
                                <w:rPr>
                                  <w:rFonts w:ascii="Arial" w:eastAsia="Arial" w:hAnsi="Arial" w:cs="Arial"/>
                                  <w:sz w:val="16"/>
                                </w:rPr>
                                <w:t xml:space="preserv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4018" style="width:7.40002pt;height:612.296pt;position:absolute;mso-position-horizontal-relative:page;mso-position-horizontal:absolute;margin-left:584.556pt;mso-position-vertical-relative:page;margin-top:209.604pt;" coordsize="939,77761">
                <v:rect id="Rectangle 3695"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15584"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4019" name="Group 194019"/>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3697" name="Rectangle 3697"/>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28 de 79 - Documento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4019" style="width:7.40002pt;height:805.536pt;position:absolute;mso-position-horizontal-relative:page;mso-position-horizontal:absolute;margin-left:568.66pt;mso-position-vertical-relative:page;margin-top:16.364pt;" coordsize="939,102303">
                <v:rect id="Rectangle 3697"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28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w:t>
      </w:r>
      <w:r>
        <w:t xml:space="preserve"> resulte em até 20 lotes; </w:t>
      </w:r>
    </w:p>
    <w:p w:rsidR="00BE60FD" w:rsidRDefault="00BE0219">
      <w:pPr>
        <w:numPr>
          <w:ilvl w:val="0"/>
          <w:numId w:val="47"/>
        </w:numPr>
      </w:pPr>
      <w:r>
        <w:rPr>
          <w:b/>
        </w:rPr>
        <w:t>-</w:t>
      </w:r>
      <w:r>
        <w:t xml:space="preserve"> não ocorram desmembramentos sucessivos, excet</w:t>
      </w:r>
      <w:r>
        <w:t>o se o novo desmembramento não caracterizar intenção de afastar o cumprimento das normas que regem o parcelamento do solo urbano em razão do tempo decorrido entre eles, da alteração dos proprietários dos imóveis a serem desmembrados, sem que os novos titul</w:t>
      </w:r>
      <w:r>
        <w:t xml:space="preserve">ares do domínio tenham participado do fracionamento anterior. </w:t>
      </w:r>
    </w:p>
    <w:p w:rsidR="00BE60FD" w:rsidRDefault="00BE0219">
      <w:pPr>
        <w:numPr>
          <w:ilvl w:val="0"/>
          <w:numId w:val="47"/>
        </w:numPr>
      </w:pPr>
      <w:r>
        <w:rPr>
          <w:b/>
        </w:rPr>
        <w:t>-</w:t>
      </w:r>
      <w:r>
        <w:t xml:space="preserve"> para o desmembramento de áreas a que se refere o presente artigo, deverá ser dada contrapartida financeira correspondente a 5% (cinco por cento) da área total, no valor do metro quadrado da t</w:t>
      </w:r>
      <w:r>
        <w:t xml:space="preserve">erra, destinado ao Fundo Municipal de Habitação de Interesse Social - FMHIS. </w:t>
      </w:r>
    </w:p>
    <w:p w:rsidR="00BE60FD" w:rsidRDefault="00BE0219">
      <w:pPr>
        <w:ind w:left="-14"/>
      </w:pPr>
      <w:r>
        <w:rPr>
          <w:b/>
        </w:rPr>
        <w:t>Art. 71.</w:t>
      </w:r>
      <w:r>
        <w:t xml:space="preserve">  Os pedidos de desmembramentos deverão ser protocolados na Prefeitura Municipal e instruídos com os documentos constantes de norma do Executivo.</w:t>
      </w:r>
    </w:p>
    <w:p w:rsidR="00BE60FD" w:rsidRDefault="00BE0219">
      <w:pPr>
        <w:ind w:left="-14"/>
      </w:pPr>
      <w:r>
        <w:rPr>
          <w:b/>
        </w:rPr>
        <w:t xml:space="preserve">§ 1° </w:t>
      </w:r>
      <w:r>
        <w:t>Excetuam-se da apli</w:t>
      </w:r>
      <w:r>
        <w:t>cação do disposto nos incisos II, V, VI, VIII, IX e X do art. 46 desta Lei Complementar, para a análise e aprovação de projeto de desmembramento, os imóveis nas seguintes condições:</w:t>
      </w:r>
    </w:p>
    <w:p w:rsidR="00BE60FD" w:rsidRDefault="00BE0219">
      <w:pPr>
        <w:numPr>
          <w:ilvl w:val="0"/>
          <w:numId w:val="48"/>
        </w:numPr>
      </w:pPr>
      <w:r>
        <w:rPr>
          <w:b/>
        </w:rPr>
        <w:t>-</w:t>
      </w:r>
      <w:r>
        <w:t xml:space="preserve"> lote oriundo de parcelamento aprovado ou regularizado, devidamente regis</w:t>
      </w:r>
      <w:r>
        <w:t>trado junto ao Cartório de Registro de Imóveis, com frente para rua oficial já existente e com infraestrutura básica já implantada, dispensada ou não exigida à época de sua aprovação;</w:t>
      </w:r>
    </w:p>
    <w:p w:rsidR="00BE60FD" w:rsidRDefault="00BE0219">
      <w:pPr>
        <w:numPr>
          <w:ilvl w:val="0"/>
          <w:numId w:val="48"/>
        </w:numPr>
      </w:pPr>
      <w:r>
        <w:rPr>
          <w:b/>
        </w:rPr>
        <w:t>-</w:t>
      </w:r>
      <w:r>
        <w:t xml:space="preserve"> imóveis objeto de divisão amigável ou originada a qualquer título, cuj</w:t>
      </w:r>
      <w:r>
        <w:t>a abertura da matrícula tenha sido efetuada em data anterior a 25 de novembro de 2002.</w:t>
      </w:r>
    </w:p>
    <w:p w:rsidR="00BE60FD" w:rsidRDefault="00BE0219">
      <w:pPr>
        <w:ind w:left="-14"/>
      </w:pPr>
      <w:r>
        <w:rPr>
          <w:b/>
        </w:rPr>
        <w:t>§ 2°</w:t>
      </w:r>
      <w:r>
        <w:t xml:space="preserve"> O requerente deverá apresentar, se necessário, Termo de Concordância, com exigências da Equipe de Drenagem da Secretaria Municipal de Obras, Infraestrutura e Serviç</w:t>
      </w:r>
      <w:r>
        <w:t>os Públicos e do SEMAE.</w:t>
      </w:r>
    </w:p>
    <w:p w:rsidR="00BE60FD" w:rsidRDefault="00BE0219">
      <w:pPr>
        <w:spacing w:after="0" w:line="259" w:lineRule="auto"/>
        <w:ind w:left="10" w:right="-15" w:hanging="10"/>
        <w:jc w:val="right"/>
      </w:pPr>
      <w:r>
        <w:rPr>
          <w:b/>
        </w:rPr>
        <w:t>Art. 72.</w:t>
      </w:r>
      <w:r>
        <w:t xml:space="preserve"> O alvará de desmembramento será expedido pela Secretaria Municipal de Obras, </w:t>
      </w:r>
    </w:p>
    <w:p w:rsidR="00BE60FD" w:rsidRDefault="00BE0219">
      <w:pPr>
        <w:spacing w:after="8"/>
        <w:ind w:left="-14" w:firstLine="0"/>
      </w:pPr>
      <w:r>
        <w:t xml:space="preserve">Infraestrutura e Serviços Públicos, em processo devidamente instruído, no prazo máximo de 60 (sessenta) </w:t>
      </w:r>
    </w:p>
    <w:p w:rsidR="00BE60FD" w:rsidRDefault="00BE0219">
      <w:pPr>
        <w:spacing w:after="127" w:line="259" w:lineRule="auto"/>
        <w:ind w:left="10" w:right="-15" w:hanging="10"/>
        <w:jc w:val="right"/>
      </w:pPr>
      <w:r>
        <w:rPr>
          <w:b/>
        </w:rPr>
        <w:t>28</w:t>
      </w:r>
    </w:p>
    <w:p w:rsidR="00BE60FD" w:rsidRDefault="00BE0219">
      <w:pPr>
        <w:ind w:left="-14" w:firstLine="7111"/>
      </w:pPr>
      <w:r>
        <w:rPr>
          <w:rFonts w:ascii="Arial" w:eastAsia="Arial" w:hAnsi="Arial" w:cs="Arial"/>
          <w:b/>
          <w:sz w:val="24"/>
        </w:rPr>
        <w:t xml:space="preserve">Pg. Original: 298 </w:t>
      </w:r>
      <w:r>
        <w:t>dias, a contar da data de protocolo ou atendimento de eventual “comunique- -se” para complementação de documentos ou informações.</w:t>
      </w:r>
    </w:p>
    <w:p w:rsidR="00BE60FD" w:rsidRDefault="00BE0219">
      <w:pPr>
        <w:ind w:left="-14"/>
      </w:pPr>
      <w:r>
        <w:rPr>
          <w:b/>
        </w:rPr>
        <w:t xml:space="preserve">§ 1° </w:t>
      </w:r>
      <w:r>
        <w:t>O alvará de desmembramento terá validade de 180 (cento e oitenta) dias, contados da data de sua expedição e passível de r</w:t>
      </w:r>
      <w:r>
        <w:t>evalidação por igual prazo, dentro do mesmo processo e considerando os mesmos documentos, com exceção de eventuais alterações que deverão ser apresentadas pelo requerente.</w:t>
      </w:r>
    </w:p>
    <w:p w:rsidR="00BE60FD" w:rsidRDefault="00BE0219">
      <w:pPr>
        <w:ind w:left="-14"/>
      </w:pPr>
      <w:r>
        <w:rPr>
          <w:b/>
        </w:rPr>
        <w:t>§ 2°</w:t>
      </w:r>
      <w:r>
        <w:t xml:space="preserve"> Após o registro do desmembramento, no Oficial de Registro de Imóveis, o respons</w:t>
      </w:r>
      <w:r>
        <w:t>ável deverá encaminhar as matrículas dos lotes e áreas públicas para atualização do cadastro municipal, no prazo máximo de 90 (noventa) dias.</w:t>
      </w:r>
    </w:p>
    <w:p w:rsidR="00BE60FD" w:rsidRDefault="00BE0219">
      <w:pPr>
        <w:spacing w:after="0" w:line="265" w:lineRule="auto"/>
        <w:ind w:left="577" w:right="567" w:hanging="10"/>
        <w:jc w:val="center"/>
      </w:pPr>
      <w:r>
        <w:rPr>
          <w:b/>
        </w:rPr>
        <w:t>Seção IV</w:t>
      </w:r>
    </w:p>
    <w:p w:rsidR="00BE60FD" w:rsidRDefault="00BE0219">
      <w:pPr>
        <w:spacing w:after="225" w:line="265" w:lineRule="auto"/>
        <w:ind w:left="577" w:right="567" w:hanging="10"/>
        <w:jc w:val="center"/>
      </w:pPr>
      <w:r>
        <w:rPr>
          <w:b/>
        </w:rPr>
        <w:t>Do Desdobro</w:t>
      </w:r>
    </w:p>
    <w:p w:rsidR="00BE60FD" w:rsidRDefault="00BE0219">
      <w:pPr>
        <w:ind w:left="-14"/>
      </w:pPr>
      <w:r>
        <w:rPr>
          <w:b/>
        </w:rPr>
        <w:t>Art. 73.</w:t>
      </w:r>
      <w:r>
        <w:t xml:space="preserve"> Fica o Executivo Municipal autorizado a regularizar o desdobro de lote urbano já consolidado, oriundo de loteamento com aprovação final anterior a 02 de agosto de 2005, com pelo menos uma edificação, regularizada ou passível de regularização ou com alvará</w:t>
      </w:r>
      <w:r>
        <w:t xml:space="preserve"> de construção expedido e válido, desde que os lotes resultantes possuam frente mínima de 5,00 m (cinco metros) e área mínima de 125,00 m² (cento e vinte e cinco metros quadrados), bem como a regularizar as edificações irregulares constantes dos lotes obje</w:t>
      </w:r>
      <w:r>
        <w:t>to de desdobro nos termos desta Seção.</w:t>
      </w:r>
    </w:p>
    <w:p w:rsidR="00BE60FD" w:rsidRDefault="00BE0219">
      <w:pPr>
        <w:ind w:left="-14"/>
      </w:pPr>
      <w:r>
        <w:rPr>
          <w:b/>
        </w:rPr>
        <w:t xml:space="preserve"> § 1°</w:t>
      </w:r>
      <w:r>
        <w:t xml:space="preserve"> Entende-se por desdobro a subdivisão de lote, oriundo de parcelamento aprovado ou regularizado, inscrito no competente Cartório de Registro de Imóveis, com frente para rua oficial já existente e com infraestrutu</w:t>
      </w:r>
      <w:r>
        <w:t xml:space="preserve">ra básica, não implicando na abertura de novas vias e nem no prolongamento das vias já existentes. </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716608"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6539" name="Group 196539"/>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3923" name="Rectangle 3923"/>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w:t>
                              </w:r>
                              <w:r>
                                <w:rPr>
                                  <w:rFonts w:ascii="Arial" w:eastAsia="Arial" w:hAnsi="Arial" w:cs="Arial"/>
                                  <w:sz w:val="16"/>
                                </w:rPr>
                                <w:t>C4GA7VA.</w:t>
                              </w:r>
                            </w:p>
                          </w:txbxContent>
                        </wps:txbx>
                        <wps:bodyPr horzOverflow="overflow" vert="horz" lIns="0" tIns="0" rIns="0" bIns="0" rtlCol="0">
                          <a:noAutofit/>
                        </wps:bodyPr>
                      </wps:wsp>
                    </wpg:wgp>
                  </a:graphicData>
                </a:graphic>
              </wp:anchor>
            </w:drawing>
          </mc:Choice>
          <mc:Fallback xmlns:a="http://schemas.openxmlformats.org/drawingml/2006/main">
            <w:pict>
              <v:group id="Group 196539" style="width:7.40002pt;height:612.296pt;position:absolute;mso-position-horizontal-relative:page;mso-position-horizontal:absolute;margin-left:584.556pt;mso-position-vertical-relative:page;margin-top:209.604pt;" coordsize="939,77761">
                <v:rect id="Rectangle 3923"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17632"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6540" name="Group 196540"/>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3925" name="Rectangle 3925"/>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29 de 79 - Documento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6540" style="width:7.40002pt;height:805.536pt;position:absolute;mso-position-horizontal-relative:page;mso-position-horizontal:absolute;margin-left:568.66pt;mso-position-vertical-relative:page;margin-top:16.364pt;" coordsize="939,102303">
                <v:rect id="Rectangle 3925"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29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xml:space="preserve"> § 2° </w:t>
      </w:r>
      <w:r>
        <w:t>Entende-se por edificação irregular aquela executada em d</w:t>
      </w:r>
      <w:r>
        <w:t>esconformidade com o projeto aprovado ou aquela construída clandestinamente ou que esteja em desacordo com os índices urbanísticos, quais sejam: coeficiente de aproveitamento (CA), taxa de ocupação (TO) e taxa de permeabilidade (TP) e recuos obrigatórios f</w:t>
      </w:r>
      <w:r>
        <w:t xml:space="preserve">rontais, laterais e de fundo e com a quantidade de vagas para veículos, devendo haver, porém, condições mínimas de habitabilidade, salubridade e segurança. </w:t>
      </w:r>
    </w:p>
    <w:p w:rsidR="00BE60FD" w:rsidRDefault="00BE0219">
      <w:pPr>
        <w:ind w:left="-14"/>
      </w:pPr>
      <w:r>
        <w:rPr>
          <w:b/>
        </w:rPr>
        <w:t xml:space="preserve"> § 3° </w:t>
      </w:r>
      <w:r>
        <w:t>Não se aplica o disposto no presente artigo, quando existir construção que impeça a divisão c</w:t>
      </w:r>
      <w:r>
        <w:t>ômoda do lote.</w:t>
      </w:r>
    </w:p>
    <w:p w:rsidR="00BE60FD" w:rsidRDefault="00BE0219">
      <w:pPr>
        <w:spacing w:after="226" w:line="265" w:lineRule="auto"/>
        <w:ind w:left="239" w:right="211" w:hanging="10"/>
        <w:jc w:val="center"/>
      </w:pPr>
      <w:r>
        <w:rPr>
          <w:b/>
        </w:rPr>
        <w:t xml:space="preserve"> § 4° </w:t>
      </w:r>
      <w:r>
        <w:t xml:space="preserve">A construção de mais de uma edificação, no mesmo lote, não constitui desdobro de lote. </w:t>
      </w:r>
    </w:p>
    <w:p w:rsidR="00BE60FD" w:rsidRDefault="00BE0219">
      <w:pPr>
        <w:ind w:left="-14"/>
      </w:pPr>
      <w:r>
        <w:rPr>
          <w:b/>
        </w:rPr>
        <w:t xml:space="preserve"> § 5° </w:t>
      </w:r>
      <w:r>
        <w:t>Não será permitido o desdobro em loteamentos aprovados como chácaras, em loteamentos de acesso controlado ou condomínios, exceto os pertencen</w:t>
      </w:r>
      <w:r>
        <w:t xml:space="preserve">tes aos loteamentos: Glebas Califórnia, no bairro Glebas Califórnia e Jardim Jupiá; Jardim São Jorge, no bairro São Jorge; Chácara São Jorge e Kobayat Líbano, ambos no bairro Novo Horizonte. </w:t>
      </w:r>
    </w:p>
    <w:p w:rsidR="00BE60FD" w:rsidRDefault="00BE0219">
      <w:pPr>
        <w:spacing w:after="8"/>
        <w:ind w:left="-14"/>
      </w:pPr>
      <w:r>
        <w:rPr>
          <w:b/>
        </w:rPr>
        <w:t xml:space="preserve"> § 6° </w:t>
      </w:r>
      <w:r>
        <w:t>Será permitido o desdobro de imóvel inserido na Zona Urban</w:t>
      </w:r>
      <w:r>
        <w:t xml:space="preserve">a de Requalificação de Bairros (ZURB), na Zona Urbana de Contenção (ZUCO) e na Zona Urbana de Ocupação Restrita (ZUOR), desde que localizados nos seguintes bairros: </w:t>
      </w:r>
    </w:p>
    <w:tbl>
      <w:tblPr>
        <w:tblStyle w:val="TableGrid"/>
        <w:tblW w:w="9413" w:type="dxa"/>
        <w:tblInd w:w="-8" w:type="dxa"/>
        <w:tblCellMar>
          <w:top w:w="60" w:type="dxa"/>
          <w:left w:w="8" w:type="dxa"/>
          <w:bottom w:w="0" w:type="dxa"/>
          <w:right w:w="115" w:type="dxa"/>
        </w:tblCellMar>
        <w:tblLook w:val="04A0" w:firstRow="1" w:lastRow="0" w:firstColumn="1" w:lastColumn="0" w:noHBand="0" w:noVBand="1"/>
      </w:tblPr>
      <w:tblGrid>
        <w:gridCol w:w="1584"/>
        <w:gridCol w:w="2123"/>
        <w:gridCol w:w="2123"/>
        <w:gridCol w:w="1858"/>
        <w:gridCol w:w="1725"/>
      </w:tblGrid>
      <w:tr w:rsidR="00BE60FD">
        <w:trPr>
          <w:trHeight w:val="301"/>
        </w:trPr>
        <w:tc>
          <w:tcPr>
            <w:tcW w:w="1584"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Água Branca</w:t>
            </w:r>
          </w:p>
        </w:tc>
        <w:tc>
          <w:tcPr>
            <w:tcW w:w="2123"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Jardim Itapuã</w:t>
            </w:r>
          </w:p>
        </w:tc>
        <w:tc>
          <w:tcPr>
            <w:tcW w:w="2123"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Novo Horizonte</w:t>
            </w:r>
          </w:p>
        </w:tc>
        <w:tc>
          <w:tcPr>
            <w:tcW w:w="1858"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Nova América</w:t>
            </w:r>
          </w:p>
        </w:tc>
        <w:tc>
          <w:tcPr>
            <w:tcW w:w="1725"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Jaraguá</w:t>
            </w:r>
          </w:p>
        </w:tc>
      </w:tr>
      <w:tr w:rsidR="00BE60FD">
        <w:trPr>
          <w:trHeight w:val="521"/>
        </w:trPr>
        <w:tc>
          <w:tcPr>
            <w:tcW w:w="1584"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firstLine="0"/>
              <w:jc w:val="left"/>
            </w:pPr>
            <w:r>
              <w:t>Algodoal</w:t>
            </w:r>
          </w:p>
        </w:tc>
        <w:tc>
          <w:tcPr>
            <w:tcW w:w="2123"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firstLine="0"/>
              <w:jc w:val="left"/>
            </w:pPr>
            <w:r>
              <w:t>Jardim Monumento</w:t>
            </w:r>
          </w:p>
        </w:tc>
        <w:tc>
          <w:tcPr>
            <w:tcW w:w="2123"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Parque Residencial Piracicaba (Balbo)</w:t>
            </w:r>
          </w:p>
        </w:tc>
        <w:tc>
          <w:tcPr>
            <w:tcW w:w="1858"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firstLine="0"/>
              <w:jc w:val="left"/>
            </w:pPr>
            <w:r>
              <w:t>Vila Cristina</w:t>
            </w:r>
          </w:p>
        </w:tc>
        <w:tc>
          <w:tcPr>
            <w:tcW w:w="1725"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firstLine="0"/>
              <w:jc w:val="left"/>
            </w:pPr>
            <w:r>
              <w:t>Santa Terezinha</w:t>
            </w:r>
          </w:p>
        </w:tc>
      </w:tr>
      <w:tr w:rsidR="00BE60FD">
        <w:trPr>
          <w:trHeight w:val="301"/>
        </w:trPr>
        <w:tc>
          <w:tcPr>
            <w:tcW w:w="1584"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Areão</w:t>
            </w:r>
          </w:p>
        </w:tc>
        <w:tc>
          <w:tcPr>
            <w:tcW w:w="2123"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Jardim Planalto</w:t>
            </w:r>
          </w:p>
        </w:tc>
        <w:tc>
          <w:tcPr>
            <w:tcW w:w="2123"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Paulicéia</w:t>
            </w:r>
          </w:p>
        </w:tc>
        <w:tc>
          <w:tcPr>
            <w:tcW w:w="1858"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Vila Fátima</w:t>
            </w:r>
          </w:p>
        </w:tc>
        <w:tc>
          <w:tcPr>
            <w:tcW w:w="1725"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Santa Rosa</w:t>
            </w:r>
          </w:p>
        </w:tc>
      </w:tr>
      <w:tr w:rsidR="00BE60FD">
        <w:trPr>
          <w:trHeight w:val="301"/>
        </w:trPr>
        <w:tc>
          <w:tcPr>
            <w:tcW w:w="1584"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Bairro Verde</w:t>
            </w:r>
          </w:p>
        </w:tc>
        <w:tc>
          <w:tcPr>
            <w:tcW w:w="2123"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Jardim São Francisco</w:t>
            </w:r>
          </w:p>
        </w:tc>
        <w:tc>
          <w:tcPr>
            <w:tcW w:w="2123"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Paulista</w:t>
            </w:r>
          </w:p>
        </w:tc>
        <w:tc>
          <w:tcPr>
            <w:tcW w:w="1858"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Vila Independência</w:t>
            </w:r>
          </w:p>
        </w:tc>
        <w:tc>
          <w:tcPr>
            <w:tcW w:w="1725"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Vale do Sol</w:t>
            </w:r>
          </w:p>
        </w:tc>
      </w:tr>
      <w:tr w:rsidR="00BE60FD">
        <w:trPr>
          <w:trHeight w:val="301"/>
        </w:trPr>
        <w:tc>
          <w:tcPr>
            <w:tcW w:w="1584"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Castelinho</w:t>
            </w:r>
          </w:p>
        </w:tc>
        <w:tc>
          <w:tcPr>
            <w:tcW w:w="2123"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Monte Líbano</w:t>
            </w:r>
          </w:p>
        </w:tc>
        <w:tc>
          <w:tcPr>
            <w:tcW w:w="2123"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Piracicamirim</w:t>
            </w:r>
          </w:p>
        </w:tc>
        <w:tc>
          <w:tcPr>
            <w:tcW w:w="1858"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Vila Industrial</w:t>
            </w:r>
          </w:p>
        </w:tc>
        <w:tc>
          <w:tcPr>
            <w:tcW w:w="1725"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Jardim Caxambu</w:t>
            </w:r>
          </w:p>
        </w:tc>
      </w:tr>
      <w:tr w:rsidR="00BE60FD">
        <w:trPr>
          <w:trHeight w:val="301"/>
        </w:trPr>
        <w:tc>
          <w:tcPr>
            <w:tcW w:w="1584"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Dois Córregos</w:t>
            </w:r>
          </w:p>
        </w:tc>
        <w:tc>
          <w:tcPr>
            <w:tcW w:w="2123"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Morato</w:t>
            </w:r>
          </w:p>
        </w:tc>
        <w:tc>
          <w:tcPr>
            <w:tcW w:w="2123"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Pompéia</w:t>
            </w:r>
          </w:p>
        </w:tc>
        <w:tc>
          <w:tcPr>
            <w:tcW w:w="1858"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Vila Monteiro</w:t>
            </w:r>
          </w:p>
        </w:tc>
        <w:tc>
          <w:tcPr>
            <w:tcW w:w="1725"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 xml:space="preserve"> </w:t>
            </w:r>
          </w:p>
        </w:tc>
      </w:tr>
      <w:tr w:rsidR="00BE60FD">
        <w:trPr>
          <w:trHeight w:val="301"/>
        </w:trPr>
        <w:tc>
          <w:tcPr>
            <w:tcW w:w="1584"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Guamium</w:t>
            </w:r>
          </w:p>
        </w:tc>
        <w:tc>
          <w:tcPr>
            <w:tcW w:w="2123"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Morumbi</w:t>
            </w:r>
          </w:p>
        </w:tc>
        <w:tc>
          <w:tcPr>
            <w:tcW w:w="2123"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Santa Cecília</w:t>
            </w:r>
          </w:p>
        </w:tc>
        <w:tc>
          <w:tcPr>
            <w:tcW w:w="1858"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Vila Resende</w:t>
            </w:r>
          </w:p>
        </w:tc>
        <w:tc>
          <w:tcPr>
            <w:tcW w:w="1725"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 xml:space="preserve"> </w:t>
            </w:r>
          </w:p>
        </w:tc>
      </w:tr>
      <w:tr w:rsidR="00BE60FD">
        <w:trPr>
          <w:trHeight w:val="301"/>
        </w:trPr>
        <w:tc>
          <w:tcPr>
            <w:tcW w:w="1584"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Higienópolis</w:t>
            </w:r>
          </w:p>
        </w:tc>
        <w:tc>
          <w:tcPr>
            <w:tcW w:w="2123"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Nho Quim</w:t>
            </w:r>
          </w:p>
        </w:tc>
        <w:tc>
          <w:tcPr>
            <w:tcW w:w="2123"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Santa Rita</w:t>
            </w:r>
          </w:p>
        </w:tc>
        <w:tc>
          <w:tcPr>
            <w:tcW w:w="1858"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Vila Sônia</w:t>
            </w:r>
          </w:p>
        </w:tc>
        <w:tc>
          <w:tcPr>
            <w:tcW w:w="1725"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t xml:space="preserve"> </w:t>
            </w:r>
          </w:p>
        </w:tc>
      </w:tr>
    </w:tbl>
    <w:p w:rsidR="00BE60FD" w:rsidRDefault="00BE0219">
      <w:pPr>
        <w:spacing w:after="127" w:line="259" w:lineRule="auto"/>
        <w:ind w:left="10" w:right="-15" w:hanging="10"/>
        <w:jc w:val="right"/>
      </w:pPr>
      <w:r>
        <w:rPr>
          <w:b/>
        </w:rPr>
        <w:t>29</w:t>
      </w:r>
    </w:p>
    <w:p w:rsidR="00BE60FD" w:rsidRDefault="00BE0219">
      <w:pPr>
        <w:pStyle w:val="Ttulo1"/>
        <w:ind w:left="1302" w:right="334"/>
      </w:pPr>
      <w:r>
        <w:t>Pg. Original: 299</w:t>
      </w:r>
    </w:p>
    <w:p w:rsidR="00BE60FD" w:rsidRDefault="00BE0219">
      <w:pPr>
        <w:ind w:left="-14"/>
      </w:pPr>
      <w:r>
        <w:rPr>
          <w:b/>
        </w:rPr>
        <w:t xml:space="preserve">§ 7° </w:t>
      </w:r>
      <w:r>
        <w:t xml:space="preserve">Será permitido o desdobro nos seguintes Núcleos Urbanos Isolados (NUI), localizados na Área Rural: </w:t>
      </w:r>
    </w:p>
    <w:p w:rsidR="00BE60FD" w:rsidRDefault="00BE0219">
      <w:pPr>
        <w:numPr>
          <w:ilvl w:val="0"/>
          <w:numId w:val="49"/>
        </w:numPr>
        <w:ind w:hanging="312"/>
      </w:pPr>
      <w:r>
        <w:rPr>
          <w:b/>
        </w:rPr>
        <w:t>-</w:t>
      </w:r>
      <w:r>
        <w:t xml:space="preserve"> NUI 2 A - Ártemis, exceto Estância Lago Azul; </w:t>
      </w:r>
    </w:p>
    <w:p w:rsidR="00BE60FD" w:rsidRDefault="00BE0219">
      <w:pPr>
        <w:numPr>
          <w:ilvl w:val="0"/>
          <w:numId w:val="49"/>
        </w:numPr>
        <w:ind w:hanging="312"/>
      </w:pPr>
      <w:r>
        <w:rPr>
          <w:b/>
        </w:rPr>
        <w:t>-</w:t>
      </w:r>
      <w:r>
        <w:t xml:space="preserve"> NUI 4 - Tanquinho; </w:t>
      </w:r>
    </w:p>
    <w:p w:rsidR="00BE60FD" w:rsidRDefault="00BE0219">
      <w:pPr>
        <w:numPr>
          <w:ilvl w:val="0"/>
          <w:numId w:val="49"/>
        </w:numPr>
        <w:ind w:hanging="312"/>
      </w:pPr>
      <w:r>
        <w:rPr>
          <w:b/>
        </w:rPr>
        <w:t>-</w:t>
      </w:r>
      <w:r>
        <w:t xml:space="preserve"> NUI 5 - Tupi;</w:t>
      </w:r>
    </w:p>
    <w:p w:rsidR="00BE60FD" w:rsidRDefault="00BE0219">
      <w:pPr>
        <w:numPr>
          <w:ilvl w:val="0"/>
          <w:numId w:val="49"/>
        </w:numPr>
        <w:ind w:hanging="312"/>
      </w:pPr>
      <w:r>
        <w:rPr>
          <w:b/>
        </w:rPr>
        <w:t>-</w:t>
      </w:r>
      <w:r>
        <w:t xml:space="preserve"> NUI 12 - Vila Belém. </w:t>
      </w:r>
    </w:p>
    <w:p w:rsidR="00BE60FD" w:rsidRDefault="00BE0219">
      <w:pPr>
        <w:ind w:left="-14"/>
      </w:pPr>
      <w:r>
        <w:rPr>
          <w:b/>
        </w:rPr>
        <w:t xml:space="preserve">§ 8° </w:t>
      </w:r>
      <w:r>
        <w:t>O Certificado de Regularização poderá se</w:t>
      </w:r>
      <w:r>
        <w:t>r emitido em relação ao desdobro com edificação regular ou ao desdobro com regularização da edificação, podendo a Secretaria Municipal de Obras, Infraestrutura e Serviços Públicos solicitar documentos complementares para fins de análise e enquadramento nos</w:t>
      </w:r>
      <w:r>
        <w:t xml:space="preserve"> termos desta Seção.</w:t>
      </w:r>
    </w:p>
    <w:p w:rsidR="00BE60FD" w:rsidRDefault="00BE0219">
      <w:pPr>
        <w:ind w:left="567" w:firstLine="0"/>
      </w:pPr>
      <w:r>
        <w:rPr>
          <w:b/>
        </w:rPr>
        <w:t xml:space="preserve"> § 9º</w:t>
      </w:r>
      <w:r>
        <w:t xml:space="preserve"> Não poderá ser regularizada edificação que:</w:t>
      </w:r>
    </w:p>
    <w:p w:rsidR="00BE60FD" w:rsidRDefault="00BE0219">
      <w:pPr>
        <w:numPr>
          <w:ilvl w:val="0"/>
          <w:numId w:val="50"/>
        </w:numPr>
        <w:spacing w:after="8"/>
      </w:pPr>
      <w:r>
        <w:rPr>
          <w:b/>
        </w:rPr>
        <w:t>-</w:t>
      </w:r>
      <w:r>
        <w:t xml:space="preserve"> esteja localizada ou avance sobre logradouros públicos;</w:t>
      </w:r>
    </w:p>
    <w:p w:rsidR="00BE60FD" w:rsidRDefault="00BE0219">
      <w:pPr>
        <w:spacing w:after="0" w:line="259" w:lineRule="auto"/>
        <w:ind w:left="567" w:firstLine="0"/>
        <w:jc w:val="left"/>
      </w:pPr>
      <w:r>
        <w:t xml:space="preserve"> </w:t>
      </w:r>
    </w:p>
    <w:p w:rsidR="00BE60FD" w:rsidRDefault="00BE0219">
      <w:pPr>
        <w:numPr>
          <w:ilvl w:val="0"/>
          <w:numId w:val="50"/>
        </w:numPr>
        <w:spacing w:after="8"/>
      </w:pPr>
      <w:r>
        <w:rPr>
          <w:b/>
        </w:rPr>
        <w:t>-</w:t>
      </w:r>
      <w:r>
        <w:t xml:space="preserve"> avance sobre terrenos vizinhos; </w:t>
      </w:r>
    </w:p>
    <w:p w:rsidR="00BE60FD" w:rsidRDefault="00BE0219">
      <w:pPr>
        <w:spacing w:after="0" w:line="259" w:lineRule="auto"/>
        <w:ind w:left="567" w:firstLine="0"/>
        <w:jc w:val="left"/>
      </w:pPr>
      <w:r>
        <w:t xml:space="preserve"> </w:t>
      </w:r>
    </w:p>
    <w:p w:rsidR="00BE60FD" w:rsidRDefault="00BE0219">
      <w:pPr>
        <w:numPr>
          <w:ilvl w:val="0"/>
          <w:numId w:val="50"/>
        </w:numPr>
        <w:spacing w:after="8"/>
      </w:pPr>
      <w:r>
        <w:rPr>
          <w:b/>
        </w:rPr>
        <w:t>-</w:t>
      </w:r>
      <w:r>
        <w:t xml:space="preserve"> invada áreas ou faixas </w:t>
      </w:r>
      <w:r>
        <w:rPr>
          <w:i/>
        </w:rPr>
        <w:t>non aedificandi</w:t>
      </w:r>
      <w:r>
        <w:t xml:space="preserve"> de qualquer espécie; </w:t>
      </w:r>
    </w:p>
    <w:p w:rsidR="00BE60FD" w:rsidRDefault="00BE0219">
      <w:pPr>
        <w:spacing w:after="0" w:line="259" w:lineRule="auto"/>
        <w:ind w:left="567" w:firstLine="0"/>
        <w:jc w:val="left"/>
      </w:pPr>
      <w:r>
        <w:t xml:space="preserve"> </w:t>
      </w:r>
    </w:p>
    <w:p w:rsidR="00BE60FD" w:rsidRDefault="00BE0219">
      <w:pPr>
        <w:numPr>
          <w:ilvl w:val="0"/>
          <w:numId w:val="50"/>
        </w:numPr>
        <w:spacing w:after="0"/>
      </w:pPr>
      <w:r>
        <w:rPr>
          <w:b/>
        </w:rPr>
        <w:t>-</w:t>
      </w:r>
      <w:r>
        <w:t xml:space="preserve"> esteja situada sobre </w:t>
      </w:r>
      <w:r>
        <w:t>ou sob o recuo de frente, em logradouros com faixa de domínio público estabelecida em lei ou inserida no Plano Diretor de Mobilidade;</w:t>
      </w:r>
    </w:p>
    <w:p w:rsidR="00BE60FD" w:rsidRDefault="00BE0219">
      <w:pPr>
        <w:spacing w:after="0" w:line="259" w:lineRule="auto"/>
        <w:ind w:left="567" w:firstLine="0"/>
        <w:jc w:val="left"/>
      </w:pPr>
      <w:r>
        <w:t xml:space="preserve"> </w:t>
      </w:r>
    </w:p>
    <w:p w:rsidR="00BE60FD" w:rsidRDefault="00BE0219">
      <w:pPr>
        <w:numPr>
          <w:ilvl w:val="0"/>
          <w:numId w:val="50"/>
        </w:numPr>
        <w:spacing w:after="8"/>
      </w:pPr>
      <w:r>
        <w:rPr>
          <w:b/>
        </w:rPr>
        <w:t xml:space="preserve">- </w:t>
      </w:r>
      <w:r>
        <w:t>esteja em Zona Especial de Risco (ZER);</w:t>
      </w:r>
    </w:p>
    <w:p w:rsidR="00BE60FD" w:rsidRDefault="00BE0219">
      <w:pPr>
        <w:spacing w:after="0" w:line="259" w:lineRule="auto"/>
        <w:ind w:left="567" w:firstLine="0"/>
        <w:jc w:val="left"/>
      </w:pPr>
      <w:r>
        <w:rPr>
          <w:rFonts w:ascii="Calibri" w:eastAsia="Calibri" w:hAnsi="Calibri" w:cs="Calibri"/>
          <w:noProof/>
        </w:rPr>
        <mc:AlternateContent>
          <mc:Choice Requires="wpg">
            <w:drawing>
              <wp:anchor distT="0" distB="0" distL="114300" distR="114300" simplePos="0" relativeHeight="251718656"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01260" name="Group 201260"/>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4062" name="Rectangle 4062"/>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01260" style="width:7.40002pt;height:612.296pt;position:absolute;mso-position-horizontal-relative:page;mso-position-horizontal:absolute;margin-left:584.556pt;mso-position-vertical-relative:page;margin-top:209.604pt;" coordsize="939,77761">
                <v:rect id="Rectangle 4062"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19680"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01261" name="Group 201261"/>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4064" name="Rectangle 4064"/>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30 de 79 - Documento assinado digitalmente por FRANCISCO APARECIDO RAHAL FARHAT, ODAIR</w:t>
                              </w:r>
                              <w:r>
                                <w:rPr>
                                  <w:rFonts w:ascii="Arial" w:eastAsia="Arial" w:hAnsi="Arial" w:cs="Arial"/>
                                  <w:sz w:val="16"/>
                                </w:rPr>
                                <w:t xml:space="preserve">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01261" style="width:7.40002pt;height:805.536pt;position:absolute;mso-position-horizontal-relative:page;mso-position-horizontal:absolute;margin-left:568.66pt;mso-position-vertical-relative:page;margin-top:16.364pt;" coordsize="939,102303">
                <v:rect id="Rectangle 4064"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30 de 79 - Documento assinado digitalmente por FRANCISCO APARECIDO RAHAL FARHAT, ODAIR LUIZ DE MELO, HELIO DONIZETE ZANATTA, MARCELO MAGRO MAROUN, LUCIANO RODOVALDO CELÊNCIO, </w:t>
                        </w:r>
                      </w:p>
                    </w:txbxContent>
                  </v:textbox>
                </v:rect>
                <w10:wrap type="square"/>
              </v:group>
            </w:pict>
          </mc:Fallback>
        </mc:AlternateContent>
      </w:r>
      <w:r>
        <w:t xml:space="preserve"> </w:t>
      </w:r>
    </w:p>
    <w:p w:rsidR="00BE60FD" w:rsidRDefault="00BE0219">
      <w:pPr>
        <w:numPr>
          <w:ilvl w:val="0"/>
          <w:numId w:val="50"/>
        </w:numPr>
        <w:spacing w:after="0"/>
      </w:pPr>
      <w:r>
        <w:rPr>
          <w:b/>
        </w:rPr>
        <w:t>-</w:t>
      </w:r>
      <w:r>
        <w:t xml:space="preserve"> esteja situada em área tombada ou preservada e que não atenda as normas emanadas dos órgãos competentes;</w:t>
      </w:r>
    </w:p>
    <w:p w:rsidR="00BE60FD" w:rsidRDefault="00BE0219">
      <w:pPr>
        <w:spacing w:after="0" w:line="259" w:lineRule="auto"/>
        <w:ind w:left="567" w:firstLine="0"/>
        <w:jc w:val="left"/>
      </w:pPr>
      <w:r>
        <w:t xml:space="preserve"> </w:t>
      </w:r>
    </w:p>
    <w:p w:rsidR="00BE60FD" w:rsidRDefault="00BE0219">
      <w:pPr>
        <w:numPr>
          <w:ilvl w:val="0"/>
          <w:numId w:val="50"/>
        </w:numPr>
      </w:pPr>
      <w:r>
        <w:rPr>
          <w:b/>
        </w:rPr>
        <w:t>-</w:t>
      </w:r>
      <w:r>
        <w:t xml:space="preserve"> esteja situada nos recuos frontais, em toda a extensã</w:t>
      </w:r>
      <w:r>
        <w:t xml:space="preserve">o das Avenidas: Trinta e Um de Março, Dr. Paulo de Moraes, Rio Claro, Limeira; Independência e Primeiro de Agosto e seu prolongamento pela Rodovia Geraldo de Barros (SP-304); </w:t>
      </w:r>
    </w:p>
    <w:p w:rsidR="00BE60FD" w:rsidRDefault="00BE0219">
      <w:pPr>
        <w:numPr>
          <w:ilvl w:val="0"/>
          <w:numId w:val="50"/>
        </w:numPr>
        <w:spacing w:after="0"/>
      </w:pPr>
      <w:r>
        <w:rPr>
          <w:b/>
        </w:rPr>
        <w:t>-</w:t>
      </w:r>
      <w:r>
        <w:t xml:space="preserve"> estejam situadas em áreas de proteção de mananciais ou não atendam à legislaçã</w:t>
      </w:r>
      <w:r>
        <w:t>o pertinente de proteção ao meio ambiente;</w:t>
      </w:r>
    </w:p>
    <w:p w:rsidR="00BE60FD" w:rsidRDefault="00BE0219">
      <w:pPr>
        <w:spacing w:after="0" w:line="259" w:lineRule="auto"/>
        <w:ind w:left="567" w:firstLine="0"/>
        <w:jc w:val="left"/>
      </w:pPr>
      <w:r>
        <w:t xml:space="preserve"> </w:t>
      </w:r>
    </w:p>
    <w:p w:rsidR="00BE60FD" w:rsidRDefault="00BE0219">
      <w:pPr>
        <w:numPr>
          <w:ilvl w:val="0"/>
          <w:numId w:val="50"/>
        </w:numPr>
        <w:spacing w:after="8"/>
      </w:pPr>
      <w:r>
        <w:rPr>
          <w:b/>
        </w:rPr>
        <w:t>-</w:t>
      </w:r>
      <w:r>
        <w:t xml:space="preserve"> se destine a uso industrial.</w:t>
      </w:r>
    </w:p>
    <w:p w:rsidR="00BE60FD" w:rsidRDefault="00BE0219">
      <w:pPr>
        <w:spacing w:after="0" w:line="259" w:lineRule="auto"/>
        <w:ind w:left="567" w:firstLine="0"/>
        <w:jc w:val="left"/>
      </w:pPr>
      <w:r>
        <w:t xml:space="preserve"> </w:t>
      </w:r>
    </w:p>
    <w:p w:rsidR="00BE60FD" w:rsidRDefault="00BE0219">
      <w:pPr>
        <w:spacing w:after="0"/>
        <w:ind w:left="-14"/>
      </w:pPr>
      <w:r>
        <w:rPr>
          <w:b/>
        </w:rPr>
        <w:t xml:space="preserve">Art. 74. </w:t>
      </w:r>
      <w:r>
        <w:t xml:space="preserve"> Após vistoria no local para atestar a veracidade do levantamento cadastral do perímetro da edificação e pagamento dos tributos pertinentes será emitida a respectiva Cer</w:t>
      </w:r>
      <w:r>
        <w:t>tidão de Regularização.</w:t>
      </w:r>
    </w:p>
    <w:p w:rsidR="00BE60FD" w:rsidRDefault="00BE0219">
      <w:pPr>
        <w:spacing w:after="0" w:line="259" w:lineRule="auto"/>
        <w:ind w:left="567" w:firstLine="0"/>
        <w:jc w:val="left"/>
      </w:pPr>
      <w:r>
        <w:t xml:space="preserve"> </w:t>
      </w:r>
    </w:p>
    <w:p w:rsidR="00BE60FD" w:rsidRDefault="00BE0219">
      <w:pPr>
        <w:ind w:left="-14"/>
      </w:pPr>
      <w:r>
        <w:rPr>
          <w:b/>
        </w:rPr>
        <w:t>Parágrafo único.</w:t>
      </w:r>
      <w:r>
        <w:t xml:space="preserve"> A regularização do desdobro nos termos desta Seção, não isenta o proprietário de eventuais multas ou dívidas incidentes sobre os imóveis objeto da regularização.</w:t>
      </w:r>
    </w:p>
    <w:p w:rsidR="00BE60FD" w:rsidRDefault="00BE0219">
      <w:pPr>
        <w:spacing w:after="0" w:line="265" w:lineRule="auto"/>
        <w:ind w:left="577" w:right="567" w:hanging="10"/>
        <w:jc w:val="center"/>
      </w:pPr>
      <w:r>
        <w:rPr>
          <w:b/>
        </w:rPr>
        <w:t>CAPITULO III</w:t>
      </w:r>
    </w:p>
    <w:p w:rsidR="00BE60FD" w:rsidRDefault="00BE0219">
      <w:pPr>
        <w:spacing w:after="225" w:line="265" w:lineRule="auto"/>
        <w:ind w:left="577" w:right="567" w:hanging="10"/>
        <w:jc w:val="center"/>
      </w:pPr>
      <w:r>
        <w:rPr>
          <w:b/>
        </w:rPr>
        <w:t>DOS EMPREENDIMENTOS DE INTERESSE SOCIA</w:t>
      </w:r>
      <w:r>
        <w:rPr>
          <w:b/>
        </w:rPr>
        <w:t>L</w:t>
      </w:r>
    </w:p>
    <w:p w:rsidR="00BE60FD" w:rsidRDefault="00BE0219">
      <w:pPr>
        <w:ind w:left="-14"/>
      </w:pPr>
      <w:r>
        <w:rPr>
          <w:b/>
        </w:rPr>
        <w:t>Art. 75.</w:t>
      </w:r>
      <w:r>
        <w:t xml:space="preserve">  Os empreendimentos em Zona Especial de Interesse Social (ZEIS) se destinarão a atender população com renda familiar mensal até 7 (sete) salários mínimos e que não possuam outros bens imóveis.</w:t>
      </w:r>
    </w:p>
    <w:p w:rsidR="00BE60FD" w:rsidRDefault="00BE0219">
      <w:pPr>
        <w:spacing w:after="513"/>
        <w:ind w:left="-14"/>
      </w:pPr>
      <w:r>
        <w:rPr>
          <w:b/>
        </w:rPr>
        <w:t xml:space="preserve">§ 1° </w:t>
      </w:r>
      <w:r>
        <w:t>Nos empreendimentos habitacionais de interesse social a á</w:t>
      </w:r>
      <w:r>
        <w:t>rea mínima da construção privativa será de 43 m² (quarenta e três metros quadrados) ou, no máximo, 70 m² (setenta metros quadrados).</w:t>
      </w:r>
    </w:p>
    <w:p w:rsidR="00BE60FD" w:rsidRDefault="00BE0219">
      <w:pPr>
        <w:spacing w:after="127" w:line="259" w:lineRule="auto"/>
        <w:ind w:left="10" w:right="-15" w:hanging="10"/>
        <w:jc w:val="right"/>
      </w:pPr>
      <w:r>
        <w:rPr>
          <w:b/>
        </w:rPr>
        <w:t>30</w:t>
      </w:r>
    </w:p>
    <w:p w:rsidR="00BE60FD" w:rsidRDefault="00BE0219">
      <w:pPr>
        <w:pStyle w:val="Ttulo1"/>
        <w:ind w:left="1302" w:right="334"/>
      </w:pPr>
      <w:r>
        <w:t>Pg. Original: 300</w:t>
      </w:r>
    </w:p>
    <w:p w:rsidR="00BE60FD" w:rsidRDefault="00BE0219">
      <w:pPr>
        <w:ind w:left="-14"/>
      </w:pPr>
      <w:r>
        <w:rPr>
          <w:b/>
        </w:rPr>
        <w:t xml:space="preserve">§ 2° </w:t>
      </w:r>
      <w:r>
        <w:t xml:space="preserve">Os empreendimentos de que trata o </w:t>
      </w:r>
      <w:r>
        <w:rPr>
          <w:i/>
        </w:rPr>
        <w:t xml:space="preserve">caput </w:t>
      </w:r>
      <w:r>
        <w:t xml:space="preserve">do presente artigo poderão ser considerados de interesse </w:t>
      </w:r>
      <w:r>
        <w:t>social, a pedido do requerente, quando se enquadrar nos seguintes critérios:</w:t>
      </w:r>
    </w:p>
    <w:p w:rsidR="00BE60FD" w:rsidRDefault="00BE0219">
      <w:pPr>
        <w:numPr>
          <w:ilvl w:val="0"/>
          <w:numId w:val="51"/>
        </w:numPr>
      </w:pPr>
      <w:r>
        <w:rPr>
          <w:b/>
        </w:rPr>
        <w:t>-</w:t>
      </w:r>
      <w:r>
        <w:t xml:space="preserve"> a área na qual se implantará o loteamento deve articular-se na continuidade da malha urbana existente ou apresentar condições de extensão da infraestrutura básica, suficiente pa</w:t>
      </w:r>
      <w:r>
        <w:t>ra atender à nova demanda populacional, sem requerer a construção de equipamentos que onerem o custo final dos lotes;</w:t>
      </w:r>
    </w:p>
    <w:p w:rsidR="00BE60FD" w:rsidRDefault="00BE0219">
      <w:pPr>
        <w:numPr>
          <w:ilvl w:val="0"/>
          <w:numId w:val="51"/>
        </w:numPr>
      </w:pPr>
      <w:r>
        <w:rPr>
          <w:b/>
        </w:rPr>
        <w:t>-</w:t>
      </w:r>
      <w:r>
        <w:t xml:space="preserve"> a área deve apresentar condições geomorfológicas compatíveis com construções para população de menor renda, tais como: declividade baixa</w:t>
      </w:r>
      <w:r>
        <w:t>, solo consistente, não sujeito a deslizamentos ou desagregações, permitindo a execução de fundações diretas;</w:t>
      </w:r>
    </w:p>
    <w:p w:rsidR="00BE60FD" w:rsidRDefault="00BE0219">
      <w:pPr>
        <w:numPr>
          <w:ilvl w:val="0"/>
          <w:numId w:val="51"/>
        </w:numPr>
      </w:pPr>
      <w:r>
        <w:rPr>
          <w:b/>
        </w:rPr>
        <w:t>-</w:t>
      </w:r>
      <w:r>
        <w:t xml:space="preserve"> apresentar documento registrado no Oficial de Registro de Imóveis, atestando a venda de uma única unidade de lote por adquirente, que não possua</w:t>
      </w:r>
      <w:r>
        <w:t xml:space="preserve"> outros bens imóveis;</w:t>
      </w:r>
    </w:p>
    <w:p w:rsidR="00BE60FD" w:rsidRDefault="00BE0219">
      <w:pPr>
        <w:numPr>
          <w:ilvl w:val="0"/>
          <w:numId w:val="51"/>
        </w:numPr>
      </w:pPr>
      <w:r>
        <w:rPr>
          <w:b/>
        </w:rPr>
        <w:t xml:space="preserve">- </w:t>
      </w:r>
      <w:r>
        <w:t>comprovar, mediante documento fornecido pela Secretaria Municipal de Habitação e Regularização Fundiária, a existência de demanda de lotes de menor custo no Município.</w:t>
      </w:r>
    </w:p>
    <w:p w:rsidR="00BE60FD" w:rsidRDefault="00BE0219">
      <w:pPr>
        <w:ind w:left="-14"/>
      </w:pPr>
      <w:r>
        <w:rPr>
          <w:b/>
        </w:rPr>
        <w:t>§ 3°</w:t>
      </w:r>
      <w:r>
        <w:t xml:space="preserve"> Caso haja necessidade de extensão dos equipamentos da infra</w:t>
      </w:r>
      <w:r>
        <w:t>estrutura urbana, de que trata o inciso I deste artigo, estas despesas deverão ser custeadas pelo empreendedor.</w:t>
      </w:r>
    </w:p>
    <w:p w:rsidR="00BE60FD" w:rsidRDefault="00BE0219">
      <w:pPr>
        <w:ind w:left="-14"/>
      </w:pPr>
      <w:r>
        <w:rPr>
          <w:b/>
        </w:rPr>
        <w:t>§ 4°</w:t>
      </w:r>
      <w:r>
        <w:t xml:space="preserve"> Além dos documentos exigidos no presente artigo, o requerente deverá apresentar a declaração do valor presumido de venda do lote.</w:t>
      </w:r>
    </w:p>
    <w:p w:rsidR="00BE60FD" w:rsidRDefault="00BE0219">
      <w:pPr>
        <w:ind w:left="-14"/>
      </w:pPr>
      <w:r>
        <w:rPr>
          <w:b/>
        </w:rPr>
        <w:t>§ 5º</w:t>
      </w:r>
      <w:r>
        <w:t xml:space="preserve"> Fica</w:t>
      </w:r>
      <w:r>
        <w:t xml:space="preserve"> facultado à Secretaria Municipal de Habitação e Regularização Fundiária e à iniciativa privada, na implantação de empreendimentos de interesse social, reduzir a área e dimensões do lote até o limite previsto no PDD e no Quadro 1 do ANEXO I desta Lei Compl</w:t>
      </w:r>
      <w:r>
        <w:t>ementar.</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720704"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8760" name="Group 198760"/>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4193" name="Rectangle 4193"/>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8760" style="width:7.40002pt;height:612.296pt;position:absolute;mso-position-horizontal-relative:page;mso-position-horizontal:absolute;margin-left:584.556pt;mso-position-vertical-relative:page;margin-top:209.604pt;" coordsize="939,77761">
                <v:rect id="Rectangle 4193"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21728"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8761" name="Group 198761"/>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4195" name="Rectangle 4195"/>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31 de 79 - Documento assinado digitalmente por FRANCISCO APARECIDO RAHAL FARHAT, ODAIR</w:t>
                              </w:r>
                              <w:r>
                                <w:rPr>
                                  <w:rFonts w:ascii="Arial" w:eastAsia="Arial" w:hAnsi="Arial" w:cs="Arial"/>
                                  <w:sz w:val="16"/>
                                </w:rPr>
                                <w:t xml:space="preserve">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8761" style="width:7.40002pt;height:805.536pt;position:absolute;mso-position-horizontal-relative:page;mso-position-horizontal:absolute;margin-left:568.66pt;mso-position-vertical-relative:page;margin-top:16.364pt;" coordsize="939,102303">
                <v:rect id="Rectangle 4195"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31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Art. 76.</w:t>
      </w:r>
      <w:r>
        <w:t xml:space="preserve"> O loteamento com edificação (casa) em Zona Especial de Interesse Social 3 (ZEIS 3), deverá reservar 2% das unidades habitacionais para famílias com renda de </w:t>
      </w:r>
      <w:r>
        <w:t>até 3 salários mínimos, para atendimento do cadastro da Secretaria Municipal de Habitação e Regularização Fundiária.</w:t>
      </w:r>
    </w:p>
    <w:p w:rsidR="00BE60FD" w:rsidRDefault="00BE0219">
      <w:pPr>
        <w:ind w:left="-14"/>
      </w:pPr>
      <w:r>
        <w:rPr>
          <w:b/>
        </w:rPr>
        <w:t xml:space="preserve">§ 1° </w:t>
      </w:r>
      <w:r>
        <w:t>Para os loteamentos de interesse social será obrigatório, juntamente com o projeto do loteamento, ser apresentado os projetos das mora</w:t>
      </w:r>
      <w:r>
        <w:t>dias padrão.</w:t>
      </w:r>
    </w:p>
    <w:p w:rsidR="00BE60FD" w:rsidRDefault="00BE0219">
      <w:pPr>
        <w:ind w:left="-14"/>
      </w:pPr>
      <w:r>
        <w:rPr>
          <w:b/>
        </w:rPr>
        <w:t xml:space="preserve">§ 2° </w:t>
      </w:r>
      <w:r>
        <w:t>Caberá à Secretaria Municipal de Habitação e Regularização Fundiária a aprovação da locação das áreas reservadas nos termos deste artigo, durante a fase das diretrizes do projeto.</w:t>
      </w:r>
    </w:p>
    <w:p w:rsidR="00BE60FD" w:rsidRDefault="00BE0219">
      <w:pPr>
        <w:ind w:left="-14"/>
      </w:pPr>
      <w:r>
        <w:rPr>
          <w:b/>
        </w:rPr>
        <w:t>§ 3°</w:t>
      </w:r>
      <w:r>
        <w:t xml:space="preserve"> Se após devidamente comprovada a oferta das unidades </w:t>
      </w:r>
      <w:r>
        <w:t>reservadas de que trata este artigo e, no caso de não haver interesse das famílias cadastradas na Secretaria Municipal de Habitação e Regularização Fundiária, fica o empreendedor autorizado a alienar os imóveis livremente às famílias com renda de até 07 (s</w:t>
      </w:r>
      <w:r>
        <w:t>ete) salários mínimos, cabendo a liberação a própria Secretaria.</w:t>
      </w:r>
    </w:p>
    <w:p w:rsidR="00BE60FD" w:rsidRDefault="00BE0219">
      <w:pPr>
        <w:ind w:left="-14"/>
      </w:pPr>
      <w:r>
        <w:rPr>
          <w:b/>
        </w:rPr>
        <w:t>§ 4°</w:t>
      </w:r>
      <w:r>
        <w:t xml:space="preserve"> Para a implantação de loteamento de interesse social, o requerente deverá atender as previsões para implantação de loteamento e edificação contidas nesta Lei Complementar. </w:t>
      </w:r>
    </w:p>
    <w:p w:rsidR="00BE60FD" w:rsidRDefault="00BE0219">
      <w:pPr>
        <w:ind w:left="-14"/>
      </w:pPr>
      <w:r>
        <w:rPr>
          <w:b/>
        </w:rPr>
        <w:t xml:space="preserve">Art. 77. </w:t>
      </w:r>
      <w:r>
        <w:t xml:space="preserve"> Nas unidades habitacionais de interesse social com edificação (casas) se</w:t>
      </w:r>
      <w:r>
        <w:t>rá permitido o uso misto (residencial e comercial).</w:t>
      </w:r>
    </w:p>
    <w:p w:rsidR="00BE60FD" w:rsidRDefault="00BE0219">
      <w:pPr>
        <w:spacing w:after="0"/>
        <w:ind w:left="-14"/>
      </w:pPr>
      <w:r>
        <w:rPr>
          <w:b/>
        </w:rPr>
        <w:t>Parágrafo único.</w:t>
      </w:r>
      <w:r>
        <w:t xml:space="preserve"> Nos projetos dos empreendimentos de que trata o </w:t>
      </w:r>
      <w:r>
        <w:rPr>
          <w:i/>
        </w:rPr>
        <w:t>caput</w:t>
      </w:r>
      <w:r>
        <w:t xml:space="preserve"> do presente artigo o empreendedor deverá reservar, obrigatoriamente, 10% (dez por cento) dos lotes de interesse social, exclusivament</w:t>
      </w:r>
      <w:r>
        <w:t xml:space="preserve">e para uso comercial, de serviços ou misto, os quais deverão ser projetados em vias principais de grande circulação ou naquelas destinadas à circulação de ônibus, conforme diretrizes estabelecidas pela Secretaria Municipal de Segurança Pública, Trânsito e </w:t>
      </w:r>
      <w:r>
        <w:t xml:space="preserve">Transportes, de acordo com o </w:t>
      </w:r>
    </w:p>
    <w:p w:rsidR="00BE60FD" w:rsidRDefault="00BE0219">
      <w:pPr>
        <w:ind w:left="-14" w:firstLine="0"/>
      </w:pPr>
      <w:r>
        <w:t>PDD.</w:t>
      </w:r>
    </w:p>
    <w:p w:rsidR="00BE60FD" w:rsidRDefault="00BE0219">
      <w:pPr>
        <w:ind w:left="-14"/>
      </w:pPr>
      <w:r>
        <w:rPr>
          <w:b/>
        </w:rPr>
        <w:t>Art. 78.</w:t>
      </w:r>
      <w:r>
        <w:t xml:space="preserve">  Os requisitos da presente Lei Complementar aplicam-se aos condomínios de interesse social, no que couber.</w:t>
      </w:r>
    </w:p>
    <w:p w:rsidR="00BE60FD" w:rsidRDefault="00BE0219">
      <w:pPr>
        <w:spacing w:after="127" w:line="259" w:lineRule="auto"/>
        <w:ind w:left="10" w:right="-15" w:hanging="10"/>
        <w:jc w:val="right"/>
      </w:pPr>
      <w:r>
        <w:rPr>
          <w:b/>
        </w:rPr>
        <w:t>31</w:t>
      </w:r>
    </w:p>
    <w:p w:rsidR="00BE60FD" w:rsidRDefault="00BE0219">
      <w:pPr>
        <w:pStyle w:val="Ttulo1"/>
        <w:ind w:left="1302" w:right="334"/>
      </w:pPr>
      <w:r>
        <w:t>Pg. Original: 301</w:t>
      </w:r>
    </w:p>
    <w:p w:rsidR="00BE60FD" w:rsidRDefault="00BE0219">
      <w:pPr>
        <w:ind w:left="-14"/>
      </w:pPr>
      <w:r>
        <w:rPr>
          <w:b/>
        </w:rPr>
        <w:t>Parágrafo único.</w:t>
      </w:r>
      <w:r>
        <w:t xml:space="preserve"> Para os condomínios de que trata o </w:t>
      </w:r>
      <w:r>
        <w:rPr>
          <w:i/>
        </w:rPr>
        <w:t>caput</w:t>
      </w:r>
      <w:r>
        <w:t xml:space="preserve"> deste artigo a fração idea</w:t>
      </w:r>
      <w:r>
        <w:t>l do solo (terreno) corresponderá ao lote mínimo estabelecido para cada zona constante dos Quadros 1 e 2, do ANEXO I desta Lei Complementar, excluídas deste cômputo as frações de áreas comuns dos empreendimentos.</w:t>
      </w:r>
    </w:p>
    <w:p w:rsidR="00BE60FD" w:rsidRDefault="00BE0219">
      <w:pPr>
        <w:ind w:left="-14"/>
      </w:pPr>
      <w:r>
        <w:rPr>
          <w:b/>
        </w:rPr>
        <w:t xml:space="preserve">Art. 79. </w:t>
      </w:r>
      <w:r>
        <w:t xml:space="preserve"> Qualquer alteração ou inserção de</w:t>
      </w:r>
      <w:r>
        <w:t xml:space="preserve"> nova ZEIS em ZURC, ZURB, ZUCO ou NUI 2-A e 5, deverá ser por meio de lei complementar, submetida a prévia audiência pública pelo Executivo e aprovada pelo Conselho da Cidade, antes de sua tramitação junto ao Poder Legislativo.</w:t>
      </w:r>
    </w:p>
    <w:p w:rsidR="00BE60FD" w:rsidRDefault="00BE0219">
      <w:pPr>
        <w:spacing w:after="0" w:line="265" w:lineRule="auto"/>
        <w:ind w:left="239" w:right="177" w:hanging="10"/>
        <w:jc w:val="center"/>
      </w:pPr>
      <w:r>
        <w:rPr>
          <w:b/>
        </w:rPr>
        <w:t>Parágrafo único.</w:t>
      </w:r>
      <w:r>
        <w:t xml:space="preserve">  Os conselh</w:t>
      </w:r>
      <w:r>
        <w:t>os municipais deverão ser convocados para a audiência pública.</w:t>
      </w:r>
    </w:p>
    <w:p w:rsidR="00BE60FD" w:rsidRDefault="00BE0219">
      <w:pPr>
        <w:spacing w:after="0" w:line="259" w:lineRule="auto"/>
        <w:ind w:left="567" w:firstLine="0"/>
        <w:jc w:val="left"/>
      </w:pPr>
      <w:r>
        <w:t xml:space="preserve"> </w:t>
      </w:r>
    </w:p>
    <w:p w:rsidR="00BE60FD" w:rsidRDefault="00BE0219">
      <w:pPr>
        <w:spacing w:after="0" w:line="265" w:lineRule="auto"/>
        <w:ind w:left="577" w:right="567" w:hanging="10"/>
        <w:jc w:val="center"/>
      </w:pPr>
      <w:r>
        <w:rPr>
          <w:b/>
        </w:rPr>
        <w:t>CAPITULO IV</w:t>
      </w:r>
    </w:p>
    <w:p w:rsidR="00BE60FD" w:rsidRDefault="00BE0219">
      <w:pPr>
        <w:spacing w:after="225" w:line="265" w:lineRule="auto"/>
        <w:ind w:left="577" w:right="567" w:hanging="10"/>
        <w:jc w:val="center"/>
      </w:pPr>
      <w:r>
        <w:rPr>
          <w:b/>
        </w:rPr>
        <w:t>DA UNIFICAÇÃO</w:t>
      </w:r>
    </w:p>
    <w:p w:rsidR="00BE60FD" w:rsidRDefault="00BE0219">
      <w:pPr>
        <w:ind w:left="-14"/>
      </w:pPr>
      <w:r>
        <w:rPr>
          <w:b/>
        </w:rPr>
        <w:t>Art. 80.</w:t>
      </w:r>
      <w:r>
        <w:t xml:space="preserve"> A unificação é o agrupamento de glebas ou lotes, desde que não interfira no sistema viário oficial existente, nem implique em sua alteração.</w:t>
      </w:r>
    </w:p>
    <w:p w:rsidR="00BE60FD" w:rsidRDefault="00BE0219">
      <w:pPr>
        <w:ind w:left="-14"/>
      </w:pPr>
      <w:r>
        <w:rPr>
          <w:b/>
        </w:rPr>
        <w:t>§ 1º</w:t>
      </w:r>
      <w:r>
        <w:t xml:space="preserve"> Somente será permitida a unificação de lotes e glebas com frente para via pública oficial integrante do siste</w:t>
      </w:r>
      <w:r>
        <w:t>ma de circulação municipal.</w:t>
      </w:r>
    </w:p>
    <w:p w:rsidR="00BE60FD" w:rsidRDefault="00BE0219">
      <w:pPr>
        <w:ind w:left="-14"/>
      </w:pPr>
      <w:r>
        <w:rPr>
          <w:b/>
        </w:rPr>
        <w:t>§ 2º</w:t>
      </w:r>
      <w:r>
        <w:t xml:space="preserve"> Os pedidos de unificação deverão ser protocolados na Prefeitura Municipal e instruídos com os documentos constantes de norma do Executivo.</w:t>
      </w:r>
    </w:p>
    <w:p w:rsidR="00BE60FD" w:rsidRDefault="00BE0219">
      <w:pPr>
        <w:ind w:left="-14"/>
      </w:pPr>
      <w:r>
        <w:rPr>
          <w:b/>
        </w:rPr>
        <w:t xml:space="preserve">§ 3º </w:t>
      </w:r>
      <w:r>
        <w:t>Se após a unificação dos lotes a área resultante for igual ou superior a 20.000</w:t>
      </w:r>
      <w:r>
        <w:t>,00 m² (vinte mil metros quadrados) esta será equiparada a gleba e seu posterior desmembramento e uso observarão as regras desta Lei Complementar.</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722752"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7722" name="Group 197722"/>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4327" name="Rectangle 4327"/>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Para conferência, acesse o site https://sempapel.piracicaba.sp.gov.br/atendimento/conferenciaDocumentos e </w:t>
                              </w:r>
                              <w:r>
                                <w:rPr>
                                  <w:rFonts w:ascii="Arial" w:eastAsia="Arial" w:hAnsi="Arial" w:cs="Arial"/>
                                  <w:sz w:val="16"/>
                                </w:rPr>
                                <w:t>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7722" style="width:7.40002pt;height:612.296pt;position:absolute;mso-position-horizontal-relative:page;mso-position-horizontal:absolute;margin-left:584.556pt;mso-position-vertical-relative:page;margin-top:209.604pt;" coordsize="939,77761">
                <v:rect id="Rectangle 4327"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23776"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7723" name="Group 197723"/>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4329" name="Rectangle 4329"/>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32 de 79 - Documento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7723" style="width:7.40002pt;height:805.536pt;position:absolute;mso-position-horizontal-relative:page;mso-position-horizontal:absolute;margin-left:568.66pt;mso-position-vertical-relative:page;margin-top:16.364pt;" coordsize="939,102303">
                <v:rect id="Rectangle 4329"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32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xml:space="preserve">Art. 81. </w:t>
      </w:r>
      <w:r>
        <w:t xml:space="preserve"> O alva</w:t>
      </w:r>
      <w:r>
        <w:t>rá de unificação será expedido pela Secretaria Municipal de Obras, Infraestrutura e Serviços Públicos, em processo devidamente instruído, no prazo máximo de 30 (trinta) dias, a contar da data de protocolo ou atendimento de eventual “comunique-se” para comp</w:t>
      </w:r>
      <w:r>
        <w:t>lementação de documentos ou informações.</w:t>
      </w:r>
    </w:p>
    <w:p w:rsidR="00BE60FD" w:rsidRDefault="00BE0219">
      <w:pPr>
        <w:spacing w:after="0"/>
        <w:ind w:left="-14"/>
      </w:pPr>
      <w:r>
        <w:rPr>
          <w:b/>
        </w:rPr>
        <w:t>§ 1°</w:t>
      </w:r>
      <w:r>
        <w:t xml:space="preserve"> O alvará de unificação terá validade de 365 (trezentos e sessenta e cinco) dias, contados da data de sua expedição e passível de revalidação por igual prazo, dentro do mesmo processo e considerando os mesmos documentos, com exceção de eventuais alterações</w:t>
      </w:r>
      <w:r>
        <w:t xml:space="preserve"> que deverão ser apresentadas pelo requerente.</w:t>
      </w:r>
    </w:p>
    <w:p w:rsidR="00BE60FD" w:rsidRDefault="00BE0219">
      <w:pPr>
        <w:ind w:left="-14"/>
      </w:pPr>
      <w:r>
        <w:rPr>
          <w:b/>
        </w:rPr>
        <w:t>§ 2°</w:t>
      </w:r>
      <w:r>
        <w:t xml:space="preserve"> Após o registro da unificação, no Oficial de Registro de Imóveis, o responsável deverá encaminhar as matrículas para atualização do cadastro municipal, no prazo máximo de 90 (noventa) dias.</w:t>
      </w:r>
    </w:p>
    <w:p w:rsidR="00BE60FD" w:rsidRDefault="00BE0219">
      <w:pPr>
        <w:spacing w:after="0" w:line="265" w:lineRule="auto"/>
        <w:ind w:left="577" w:right="567" w:hanging="10"/>
        <w:jc w:val="center"/>
      </w:pPr>
      <w:r>
        <w:rPr>
          <w:b/>
        </w:rPr>
        <w:t>CAPÍTULO V</w:t>
      </w:r>
    </w:p>
    <w:p w:rsidR="00BE60FD" w:rsidRDefault="00BE0219">
      <w:pPr>
        <w:spacing w:after="226" w:line="265" w:lineRule="auto"/>
        <w:ind w:left="577" w:right="567" w:hanging="10"/>
        <w:jc w:val="center"/>
      </w:pPr>
      <w:r>
        <w:rPr>
          <w:b/>
        </w:rPr>
        <w:t xml:space="preserve">DO </w:t>
      </w:r>
      <w:r>
        <w:rPr>
          <w:b/>
        </w:rPr>
        <w:t>CONDOMÍNIO</w:t>
      </w:r>
    </w:p>
    <w:p w:rsidR="00BE60FD" w:rsidRDefault="00BE0219">
      <w:pPr>
        <w:spacing w:after="8"/>
        <w:ind w:left="-14"/>
      </w:pPr>
      <w:r>
        <w:rPr>
          <w:b/>
        </w:rPr>
        <w:t xml:space="preserve">Art. 82. </w:t>
      </w:r>
      <w:r>
        <w:t xml:space="preserve"> Os empreendimentos em sistema de condomínio, constituem modalidade de aproveitamento condominial de espaço, dotados de fechamentos delimitadores e acesso privativo, configurados pela ocupação de glebas, quadras ou lotes, com formação d</w:t>
      </w:r>
      <w:r>
        <w:t>e unidades autônomas, sendo a ocupação, concomitante à implantação das edificações, definidos conforme tabela a seguir:</w:t>
      </w:r>
    </w:p>
    <w:tbl>
      <w:tblPr>
        <w:tblStyle w:val="TableGrid"/>
        <w:tblW w:w="9570" w:type="dxa"/>
        <w:tblInd w:w="-108" w:type="dxa"/>
        <w:tblCellMar>
          <w:top w:w="58" w:type="dxa"/>
          <w:left w:w="108" w:type="dxa"/>
          <w:bottom w:w="0" w:type="dxa"/>
          <w:right w:w="53" w:type="dxa"/>
        </w:tblCellMar>
        <w:tblLook w:val="04A0" w:firstRow="1" w:lastRow="0" w:firstColumn="1" w:lastColumn="0" w:noHBand="0" w:noVBand="1"/>
      </w:tblPr>
      <w:tblGrid>
        <w:gridCol w:w="4808"/>
        <w:gridCol w:w="4762"/>
      </w:tblGrid>
      <w:tr w:rsidR="00BE60FD">
        <w:trPr>
          <w:trHeight w:val="263"/>
        </w:trPr>
        <w:tc>
          <w:tcPr>
            <w:tcW w:w="9570" w:type="dxa"/>
            <w:gridSpan w:val="2"/>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55" w:firstLine="0"/>
              <w:jc w:val="center"/>
            </w:pPr>
            <w:r>
              <w:rPr>
                <w:b/>
              </w:rPr>
              <w:t>MODALIDADES DE CONDOMÍNIO</w:t>
            </w:r>
          </w:p>
        </w:tc>
      </w:tr>
      <w:tr w:rsidR="00BE60FD">
        <w:trPr>
          <w:trHeight w:val="2287"/>
        </w:trPr>
        <w:tc>
          <w:tcPr>
            <w:tcW w:w="4808" w:type="dxa"/>
            <w:tcBorders>
              <w:top w:val="single" w:sz="4" w:space="0" w:color="000000"/>
              <w:left w:val="single" w:sz="4" w:space="0" w:color="000000"/>
              <w:bottom w:val="single" w:sz="4" w:space="0" w:color="000000"/>
              <w:right w:val="single" w:sz="4" w:space="0" w:color="000000"/>
            </w:tcBorders>
            <w:vAlign w:val="center"/>
          </w:tcPr>
          <w:p w:rsidR="00BE60FD" w:rsidRDefault="00BE0219">
            <w:pPr>
              <w:spacing w:after="0" w:line="259" w:lineRule="auto"/>
              <w:ind w:right="55" w:firstLine="0"/>
              <w:jc w:val="center"/>
            </w:pPr>
            <w:r>
              <w:rPr>
                <w:b/>
              </w:rPr>
              <w:t>CONDOMÍNIO EDILÍCIO</w:t>
            </w:r>
          </w:p>
        </w:tc>
        <w:tc>
          <w:tcPr>
            <w:tcW w:w="476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55" w:firstLine="0"/>
            </w:pPr>
            <w:r>
              <w:t>as edificações ou conjuntos de edificações, de um ou mais pavimentos, construídos sob a forma de unidades isoladas entre si, destinadas a fins residenciais ou não-residenciais, poderão ser alienados, no todo ou em parte, objetivamente considerados e consti</w:t>
            </w:r>
            <w:r>
              <w:t>tuirá, cada unidade, propriedade autônoma sujeita às limitações da Lei Federal n° 4.591, de 16 de dezembro de 1964 e suas alterações, sendo:</w:t>
            </w:r>
          </w:p>
        </w:tc>
      </w:tr>
    </w:tbl>
    <w:p w:rsidR="00BE60FD" w:rsidRDefault="00BE0219">
      <w:pPr>
        <w:spacing w:after="127" w:line="259" w:lineRule="auto"/>
        <w:ind w:left="10" w:right="-15" w:hanging="10"/>
        <w:jc w:val="right"/>
      </w:pPr>
      <w:r>
        <w:rPr>
          <w:b/>
        </w:rPr>
        <w:t>32</w:t>
      </w:r>
    </w:p>
    <w:p w:rsidR="00BE60FD" w:rsidRDefault="00BE0219">
      <w:pPr>
        <w:pStyle w:val="Ttulo1"/>
        <w:ind w:left="1302" w:right="334"/>
      </w:pPr>
      <w:r>
        <w:t>Pg. Original: 302</w:t>
      </w:r>
    </w:p>
    <w:tbl>
      <w:tblPr>
        <w:tblStyle w:val="TableGrid"/>
        <w:tblW w:w="9570" w:type="dxa"/>
        <w:tblInd w:w="-108" w:type="dxa"/>
        <w:tblCellMar>
          <w:top w:w="58" w:type="dxa"/>
          <w:left w:w="108" w:type="dxa"/>
          <w:bottom w:w="0" w:type="dxa"/>
          <w:right w:w="53" w:type="dxa"/>
        </w:tblCellMar>
        <w:tblLook w:val="04A0" w:firstRow="1" w:lastRow="0" w:firstColumn="1" w:lastColumn="0" w:noHBand="0" w:noVBand="1"/>
      </w:tblPr>
      <w:tblGrid>
        <w:gridCol w:w="4808"/>
        <w:gridCol w:w="4762"/>
      </w:tblGrid>
      <w:tr w:rsidR="00BE60FD">
        <w:trPr>
          <w:trHeight w:val="2287"/>
        </w:trPr>
        <w:tc>
          <w:tcPr>
            <w:tcW w:w="4808" w:type="dxa"/>
            <w:tcBorders>
              <w:top w:val="single" w:sz="4" w:space="0" w:color="000000"/>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4762" w:type="dxa"/>
            <w:tcBorders>
              <w:top w:val="single" w:sz="4" w:space="0" w:color="000000"/>
              <w:left w:val="single" w:sz="4" w:space="0" w:color="000000"/>
              <w:bottom w:val="single" w:sz="4" w:space="0" w:color="000000"/>
              <w:right w:val="single" w:sz="4" w:space="0" w:color="000000"/>
            </w:tcBorders>
          </w:tcPr>
          <w:p w:rsidR="00BE60FD" w:rsidRDefault="00BE0219">
            <w:pPr>
              <w:numPr>
                <w:ilvl w:val="0"/>
                <w:numId w:val="122"/>
              </w:numPr>
              <w:spacing w:after="0" w:line="238" w:lineRule="auto"/>
              <w:ind w:right="55" w:firstLine="0"/>
            </w:pPr>
            <w:r>
              <w:t>condomínio vertical: aquele constituído de prédios com vários andares ou edificação superposta;</w:t>
            </w:r>
          </w:p>
          <w:p w:rsidR="00BE60FD" w:rsidRDefault="00BE0219">
            <w:pPr>
              <w:numPr>
                <w:ilvl w:val="0"/>
                <w:numId w:val="122"/>
              </w:numPr>
              <w:spacing w:after="0" w:line="238" w:lineRule="auto"/>
              <w:ind w:right="55" w:firstLine="0"/>
            </w:pPr>
            <w:r>
              <w:t>condomínio horizontal: aquele constituído de unidades térreas, assobradadas, geminadas ou não;</w:t>
            </w:r>
          </w:p>
          <w:p w:rsidR="00BE60FD" w:rsidRDefault="00BE0219">
            <w:pPr>
              <w:numPr>
                <w:ilvl w:val="0"/>
                <w:numId w:val="122"/>
              </w:numPr>
              <w:spacing w:after="0" w:line="259" w:lineRule="auto"/>
              <w:ind w:right="55" w:firstLine="0"/>
            </w:pPr>
            <w:r>
              <w:t>condomínio misto: aquele constituído por unidades térreas, assobr</w:t>
            </w:r>
            <w:r>
              <w:t>adadas, geminadas ou não, juntamente com prédios com vários andares ou edificação superposta.</w:t>
            </w:r>
          </w:p>
        </w:tc>
      </w:tr>
      <w:tr w:rsidR="00BE60FD">
        <w:trPr>
          <w:trHeight w:val="2034"/>
        </w:trPr>
        <w:tc>
          <w:tcPr>
            <w:tcW w:w="4808" w:type="dxa"/>
            <w:tcBorders>
              <w:top w:val="single" w:sz="4" w:space="0" w:color="000000"/>
              <w:left w:val="single" w:sz="4" w:space="0" w:color="000000"/>
              <w:bottom w:val="single" w:sz="4" w:space="0" w:color="000000"/>
              <w:right w:val="single" w:sz="4" w:space="0" w:color="000000"/>
            </w:tcBorders>
            <w:vAlign w:val="center"/>
          </w:tcPr>
          <w:p w:rsidR="00BE60FD" w:rsidRDefault="00BE0219">
            <w:pPr>
              <w:spacing w:after="0" w:line="259" w:lineRule="auto"/>
              <w:ind w:right="55" w:firstLine="0"/>
              <w:jc w:val="center"/>
            </w:pPr>
            <w:r>
              <w:rPr>
                <w:b/>
              </w:rPr>
              <w:t>CONDOMÍNIO DE LOTES</w:t>
            </w:r>
          </w:p>
        </w:tc>
        <w:tc>
          <w:tcPr>
            <w:tcW w:w="476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55" w:firstLine="0"/>
            </w:pPr>
            <w:r>
              <w:t>terreno com copropriedade, compreendendo áreas privativas de terreno de propriedade exclusiva de cada condômino, designadas de unidades condominiais e áreas de uso comum de terreno, proporcional ao número de lotes, regendo-se pelas Leis Federais n° 10.406/</w:t>
            </w:r>
            <w:r>
              <w:t>2002 (Código Civil), n° 4.591/1964 e n° 13.465/2017 e suas alterações.</w:t>
            </w:r>
          </w:p>
        </w:tc>
      </w:tr>
      <w:tr w:rsidR="00BE60FD">
        <w:trPr>
          <w:trHeight w:val="1022"/>
        </w:trPr>
        <w:tc>
          <w:tcPr>
            <w:tcW w:w="4808" w:type="dxa"/>
            <w:tcBorders>
              <w:top w:val="single" w:sz="4" w:space="0" w:color="000000"/>
              <w:left w:val="single" w:sz="4" w:space="0" w:color="000000"/>
              <w:bottom w:val="single" w:sz="4" w:space="0" w:color="000000"/>
              <w:right w:val="single" w:sz="4" w:space="0" w:color="000000"/>
            </w:tcBorders>
            <w:vAlign w:val="center"/>
          </w:tcPr>
          <w:p w:rsidR="00BE60FD" w:rsidRDefault="00BE0219">
            <w:pPr>
              <w:spacing w:after="0" w:line="259" w:lineRule="auto"/>
              <w:ind w:right="55" w:firstLine="0"/>
              <w:jc w:val="center"/>
            </w:pPr>
            <w:r>
              <w:rPr>
                <w:b/>
              </w:rPr>
              <w:t xml:space="preserve">EMPREENDIMENTOS EM SISTEMA DE </w:t>
            </w:r>
          </w:p>
          <w:p w:rsidR="00BE60FD" w:rsidRDefault="00BE0219">
            <w:pPr>
              <w:spacing w:after="0" w:line="259" w:lineRule="auto"/>
              <w:ind w:right="55" w:firstLine="0"/>
              <w:jc w:val="center"/>
            </w:pPr>
            <w:r>
              <w:rPr>
                <w:b/>
              </w:rPr>
              <w:t>VILAS</w:t>
            </w:r>
          </w:p>
        </w:tc>
        <w:tc>
          <w:tcPr>
            <w:tcW w:w="4762"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55" w:firstLine="0"/>
            </w:pPr>
            <w:r>
              <w:t>o conjunto de unidades habitacionais organizadas horizontalmente em condomínio, geminadas ou isoladas, implantadas em lote com infraestrutura.</w:t>
            </w:r>
          </w:p>
        </w:tc>
      </w:tr>
    </w:tbl>
    <w:p w:rsidR="00BE60FD" w:rsidRDefault="00BE0219">
      <w:pPr>
        <w:ind w:left="-14" w:firstLine="0"/>
      </w:pPr>
      <w:r>
        <w:t xml:space="preserve"> </w:t>
      </w:r>
      <w:r>
        <w:rPr>
          <w:b/>
        </w:rPr>
        <w:t>Parágrafo único.</w:t>
      </w:r>
      <w:r>
        <w:t xml:space="preserve"> As futuras edificações nas áreas privativas, em condomínio de lotes, deverão atender os parâmetros urbanísticos da presente Lei Complementar e do PDD e as restrições convencionais ou particulares registradas em Cartório.</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724800"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9973" name="Group 199973"/>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4458" name="Rectangle 4458"/>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w:t>
                              </w:r>
                              <w:r>
                                <w:rPr>
                                  <w:rFonts w:ascii="Arial" w:eastAsia="Arial" w:hAnsi="Arial" w:cs="Arial"/>
                                  <w:sz w:val="16"/>
                                </w:rPr>
                                <w:t>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9973" style="width:7.40002pt;height:612.296pt;position:absolute;mso-position-horizontal-relative:page;mso-position-horizontal:absolute;margin-left:584.556pt;mso-position-vertical-relative:page;margin-top:209.604pt;" coordsize="939,77761">
                <v:rect id="Rectangle 4458"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25824"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9974" name="Group 199974"/>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4460" name="Rectangle 4460"/>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33 de 79 - Documento assinado digitalmente por FRANCISCO APARECIDO RAHAL FARHAT, ODAIR LUIZ DE MELO, </w:t>
                              </w:r>
                              <w:r>
                                <w:rPr>
                                  <w:rFonts w:ascii="Arial" w:eastAsia="Arial" w:hAnsi="Arial" w:cs="Arial"/>
                                  <w:sz w:val="16"/>
                                </w:rPr>
                                <w:t xml:space="preserve">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9974" style="width:7.40002pt;height:805.536pt;position:absolute;mso-position-horizontal-relative:page;mso-position-horizontal:absolute;margin-left:568.66pt;mso-position-vertical-relative:page;margin-top:16.364pt;" coordsize="939,102303">
                <v:rect id="Rectangle 4460"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33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Art. 83.</w:t>
      </w:r>
      <w:r>
        <w:t xml:space="preserve">  A área privativa de terreno para condomínio edilício é aquela destinada a unidades autônomas térreas, assobradadas ou superpostas, cuja utilização é privativa dos respecti</w:t>
      </w:r>
      <w:r>
        <w:t>vos titulares de direito, não podendo ser inferior as áreas e dimensões estabelecidas para o lote da respectiva zona ou núcleo urbano isolado, conforme estabelecido no PDD e nos Quadros 1 e 2 do ANEXO I da presente Lei Complementar.</w:t>
      </w:r>
    </w:p>
    <w:p w:rsidR="00BE60FD" w:rsidRDefault="00BE0219">
      <w:pPr>
        <w:ind w:left="-14"/>
      </w:pPr>
      <w:r>
        <w:rPr>
          <w:b/>
        </w:rPr>
        <w:t>Parágrafo único.</w:t>
      </w:r>
      <w:r>
        <w:t xml:space="preserve">  A áre</w:t>
      </w:r>
      <w:r>
        <w:t>a privativa principal é a área da unidade autônoma destinada à moradia ou atividade não residencial, no caso de condomínio não residencial, sendo consideradas acessórias as áreas da unidade autônoma situadas fora de seus limites físicos, destinadas a usos,</w:t>
      </w:r>
      <w:r>
        <w:t xml:space="preserve"> tais como: depósitos, box de lavanderia, vagas de garagem, dentre outros.</w:t>
      </w:r>
    </w:p>
    <w:p w:rsidR="00BE60FD" w:rsidRDefault="00BE0219">
      <w:pPr>
        <w:ind w:left="-14"/>
      </w:pPr>
      <w:r>
        <w:rPr>
          <w:b/>
        </w:rPr>
        <w:t>Art. 84.</w:t>
      </w:r>
      <w:r>
        <w:t xml:space="preserve">  A área privativa de terreno para condomínio de lotes é aquela destinada a futura edificação de unidade autônoma, cuja utilização é privativa dos respectivos titulares de d</w:t>
      </w:r>
      <w:r>
        <w:t>ireito e não poderá ser inferior a área e dimensões estabelecidas para o lote da respectiva zona ou núcleo urbano isolado, conforme estabelecido no PDD e nos Quadros 1 e 2 do ANEXO I da presente Lei Complementar.</w:t>
      </w:r>
    </w:p>
    <w:p w:rsidR="00BE60FD" w:rsidRDefault="00BE0219">
      <w:pPr>
        <w:ind w:left="-14"/>
      </w:pPr>
      <w:r>
        <w:rPr>
          <w:b/>
        </w:rPr>
        <w:t>Art. 85.</w:t>
      </w:r>
      <w:r>
        <w:t xml:space="preserve">  A área de uso comum é a área situ</w:t>
      </w:r>
      <w:r>
        <w:t>ada nos diversos pavimentos da edificação ou do terreno e fora dos limites de uso privativo que pode ser utilizada em comum por todos os condôminos.</w:t>
      </w:r>
    </w:p>
    <w:p w:rsidR="00BE60FD" w:rsidRDefault="00BE0219">
      <w:pPr>
        <w:ind w:left="-14"/>
      </w:pPr>
      <w:r>
        <w:rPr>
          <w:b/>
        </w:rPr>
        <w:t xml:space="preserve">Art. 86. </w:t>
      </w:r>
      <w:r>
        <w:t xml:space="preserve"> No caso de unidades habitacionais provenientes da aprovação de condomínios de casas superpostas e</w:t>
      </w:r>
      <w:r>
        <w:t>m Zona Especial de Interesse Social, a área privativa de terreno deverá observar as áreas e dimensões estabelecidas para o lote em ZEIS, definidas no PDD e de acordo com os Quadro 1 do ANEXO I da presente Lei Complementar.</w:t>
      </w:r>
    </w:p>
    <w:p w:rsidR="00BE60FD" w:rsidRDefault="00BE0219">
      <w:pPr>
        <w:ind w:left="-14"/>
      </w:pPr>
      <w:r>
        <w:rPr>
          <w:b/>
        </w:rPr>
        <w:t xml:space="preserve">Parágrafo único. </w:t>
      </w:r>
      <w:r>
        <w:t xml:space="preserve"> A unidade autôn</w:t>
      </w:r>
      <w:r>
        <w:t>oma de uso privativo dos respectivos titulares de direito destinada à moradia deverá ter área mínima de 43 m² (quarenta e três metros quadrados) e máxima de 70 m² (setenta metros quadrados).</w:t>
      </w:r>
    </w:p>
    <w:p w:rsidR="00BE60FD" w:rsidRDefault="00BE0219">
      <w:pPr>
        <w:spacing w:after="0" w:line="265" w:lineRule="auto"/>
        <w:ind w:left="577" w:right="567" w:hanging="10"/>
        <w:jc w:val="center"/>
      </w:pPr>
      <w:r>
        <w:rPr>
          <w:b/>
        </w:rPr>
        <w:t>Seção I</w:t>
      </w:r>
    </w:p>
    <w:p w:rsidR="00BE60FD" w:rsidRDefault="00BE0219">
      <w:pPr>
        <w:spacing w:after="456" w:line="265" w:lineRule="auto"/>
        <w:ind w:left="577" w:right="567" w:hanging="10"/>
        <w:jc w:val="center"/>
      </w:pPr>
      <w:r>
        <w:rPr>
          <w:b/>
        </w:rPr>
        <w:t>Do Licenciamento do Condomínio</w:t>
      </w:r>
    </w:p>
    <w:p w:rsidR="00BE60FD" w:rsidRDefault="00BE0219">
      <w:pPr>
        <w:spacing w:after="127" w:line="259" w:lineRule="auto"/>
        <w:ind w:left="10" w:right="-15" w:hanging="10"/>
        <w:jc w:val="right"/>
      </w:pPr>
      <w:r>
        <w:rPr>
          <w:b/>
        </w:rPr>
        <w:t>33</w:t>
      </w:r>
    </w:p>
    <w:p w:rsidR="00BE60FD" w:rsidRDefault="00BE0219">
      <w:pPr>
        <w:pStyle w:val="Ttulo1"/>
        <w:ind w:left="1302" w:right="334"/>
      </w:pPr>
      <w:r>
        <w:t>Pg. Original: 303</w:t>
      </w:r>
    </w:p>
    <w:p w:rsidR="00BE60FD" w:rsidRDefault="00BE0219">
      <w:pPr>
        <w:ind w:left="-14"/>
      </w:pPr>
      <w:r>
        <w:rPr>
          <w:b/>
        </w:rPr>
        <w:t xml:space="preserve">Art. 87. </w:t>
      </w:r>
      <w:r>
        <w:t xml:space="preserve"> O condomínio deverá ser licenciado pela municipalidade, observadas as diretrizes estabelecidas no PDD, na presente Lei Complementar e demais normas federais e estaduais aplicáveis.</w:t>
      </w:r>
    </w:p>
    <w:p w:rsidR="00BE60FD" w:rsidRDefault="00BE0219">
      <w:pPr>
        <w:ind w:left="-14"/>
      </w:pPr>
      <w:r>
        <w:rPr>
          <w:b/>
        </w:rPr>
        <w:t>§ 1°</w:t>
      </w:r>
      <w:r>
        <w:t xml:space="preserve"> Quando o condomínio se localizar na Microbacia do Ribeirão P</w:t>
      </w:r>
      <w:r>
        <w:t>iracicamirim deverá ser apresentado termo de concordância e estudo incluindo as medidas mitigadoras para regularização do fluxo de águas nos períodos de chuva, ficando a cargo do empreendedor a execução de tais medidas.</w:t>
      </w:r>
    </w:p>
    <w:p w:rsidR="00BE60FD" w:rsidRDefault="00BE0219">
      <w:pPr>
        <w:ind w:left="-14"/>
      </w:pPr>
      <w:r>
        <w:rPr>
          <w:b/>
        </w:rPr>
        <w:t>§ 2°</w:t>
      </w:r>
      <w:r>
        <w:t xml:space="preserve"> O CODEPAC deverá analisar e emitir parecer em área situada em Zona Especial de Interesse Histórico Cultural (ZEIHC) ou que estejam em raio de imóvel tombado.</w:t>
      </w:r>
    </w:p>
    <w:p w:rsidR="00BE60FD" w:rsidRDefault="00BE0219">
      <w:pPr>
        <w:ind w:left="-14"/>
      </w:pPr>
      <w:r>
        <w:rPr>
          <w:b/>
        </w:rPr>
        <w:t>Art. 88.</w:t>
      </w:r>
      <w:r>
        <w:t xml:space="preserve">  Antes de iniciado o processo de licenciamento do condomínio, o empreendedor poderá requ</w:t>
      </w:r>
      <w:r>
        <w:t>erer à Secretaria Municipal de Obras, Infraestrutura e Serviços Públicos a Certidão de Viabilidade, instruindo o pedido com os documentos constantes de norma do Executivo.</w:t>
      </w:r>
    </w:p>
    <w:p w:rsidR="00BE60FD" w:rsidRDefault="00BE0219">
      <w:pPr>
        <w:ind w:left="-14"/>
      </w:pPr>
      <w:r>
        <w:rPr>
          <w:b/>
        </w:rPr>
        <w:t xml:space="preserve">Parágrafo único. </w:t>
      </w:r>
      <w:r>
        <w:t xml:space="preserve"> A Secretaria Municipal de Obras, Infraestrutura e Serviços Público</w:t>
      </w:r>
      <w:r>
        <w:t xml:space="preserve">s terá o prazo de 60 (sessenta) dias para expedir a certidão de que trata o </w:t>
      </w:r>
      <w:r>
        <w:rPr>
          <w:i/>
        </w:rPr>
        <w:t>caput</w:t>
      </w:r>
      <w:r>
        <w:t xml:space="preserve"> deste artigo, a qual terá a validade de 180 (cento e oitenta) dias.</w:t>
      </w:r>
    </w:p>
    <w:p w:rsidR="00BE60FD" w:rsidRDefault="00BE0219">
      <w:pPr>
        <w:ind w:left="-14"/>
      </w:pPr>
      <w:r>
        <w:rPr>
          <w:b/>
        </w:rPr>
        <w:t xml:space="preserve">Art. 89. </w:t>
      </w:r>
      <w:r>
        <w:t xml:space="preserve"> Com a Certidão de Viabilidade o empreendedor poderá protocolar pedido de implantação do condomín</w:t>
      </w:r>
      <w:r>
        <w:t>io junto à Secretaria Municipal de Obras, Infraestrutura e Serviços Públicos, instruído com os documentos constantes de norma do Executivo.</w:t>
      </w:r>
    </w:p>
    <w:p w:rsidR="00BE60FD" w:rsidRDefault="00BE0219">
      <w:pPr>
        <w:ind w:left="-14"/>
      </w:pPr>
      <w:r>
        <w:rPr>
          <w:b/>
        </w:rPr>
        <w:t xml:space="preserve"> § 1°</w:t>
      </w:r>
      <w:r>
        <w:t xml:space="preserve"> Juntamente com o pedido de que trata o </w:t>
      </w:r>
      <w:r>
        <w:rPr>
          <w:i/>
        </w:rPr>
        <w:t>caput</w:t>
      </w:r>
      <w:r>
        <w:t xml:space="preserve"> deste artigo deverá ser submetida à análise da Secretaria Municip</w:t>
      </w:r>
      <w:r>
        <w:t>al de Obras, Infraestrutura e Serviços Públicos as restrições convencionais ou particulares que se pretende instituir no empreendimento, constante do modelo de contrato padrão, as quais se sujeitarão ao interesse público e somente poderão ser instituídas e</w:t>
      </w:r>
      <w:r>
        <w:t>m ZUPA, em empreendimentos em sistema de condomínio e em loteamentos de acesso controlado.</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726848"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8169" name="Group 198169"/>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4591" name="Rectangle 4591"/>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8169" style="width:7.40002pt;height:612.296pt;position:absolute;mso-position-horizontal-relative:page;mso-position-horizontal:absolute;margin-left:584.556pt;mso-position-vertical-relative:page;margin-top:209.604pt;" coordsize="939,77761">
                <v:rect id="Rectangle 4591"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27872"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8170" name="Group 198170"/>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4593" name="Rectangle 4593"/>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34 de 79 - Documento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8170" style="width:7.40002pt;height:805.536pt;position:absolute;mso-position-horizontal-relative:page;mso-position-horizontal:absolute;margin-left:568.66pt;mso-position-vertical-relative:page;margin-top:16.364pt;" coordsize="939,102303">
                <v:rect id="Rectangle 4593"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34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xml:space="preserve">§ 2° </w:t>
      </w:r>
      <w:r>
        <w:t>Somente após a aprovação da Secretaria Municipal de Obras, Infraest</w:t>
      </w:r>
      <w:r>
        <w:t>rutura e Serviços Públicos o contrato padrão do empreendimento poderá ser registrado.</w:t>
      </w:r>
    </w:p>
    <w:p w:rsidR="00BE60FD" w:rsidRDefault="00BE0219">
      <w:pPr>
        <w:ind w:left="-14"/>
      </w:pPr>
      <w:r>
        <w:rPr>
          <w:b/>
        </w:rPr>
        <w:t>§ 3°</w:t>
      </w:r>
      <w:r>
        <w:t xml:space="preserve"> O requerente deverá apresentar certidão de viabilidade técnica de abastecimento de água e esgoto, emitida pelo SEMAE e de energia elétrica, emitida pela concessionár</w:t>
      </w:r>
      <w:r>
        <w:t>ia local, além de concordância com as exigências, se necessário.</w:t>
      </w:r>
    </w:p>
    <w:p w:rsidR="00BE60FD" w:rsidRDefault="00BE0219">
      <w:pPr>
        <w:ind w:left="-14"/>
      </w:pPr>
      <w:r>
        <w:rPr>
          <w:b/>
        </w:rPr>
        <w:t xml:space="preserve">§ 4° </w:t>
      </w:r>
      <w:r>
        <w:t>O projeto e memorial descritivo do condomínio, abrangem o projeto urbanístico e das edificações, das áreas privativas e de uso comum, exceto no caso de condomínio de lotes, que não terão</w:t>
      </w:r>
      <w:r>
        <w:t xml:space="preserve"> as edificações de uso privativo.</w:t>
      </w:r>
    </w:p>
    <w:p w:rsidR="00BE60FD" w:rsidRDefault="00BE0219">
      <w:pPr>
        <w:ind w:left="-14"/>
      </w:pPr>
      <w:r>
        <w:rPr>
          <w:b/>
        </w:rPr>
        <w:t>§ 5°</w:t>
      </w:r>
      <w:r>
        <w:t xml:space="preserve"> Para a execução do muro do condomínio deverá ser apresentado projeto contendo toda extensão de muro a ser executado, com os respectivos perfis longitudinais, bem como, projeto estrutural, acompanhado da ART e/ ou RRT,</w:t>
      </w:r>
      <w:r>
        <w:t xml:space="preserve"> devidamente recolhida, do responsável pelo projeto e execução.</w:t>
      </w:r>
    </w:p>
    <w:p w:rsidR="00BE60FD" w:rsidRDefault="00BE0219">
      <w:pPr>
        <w:ind w:left="-14"/>
      </w:pPr>
      <w:r>
        <w:rPr>
          <w:b/>
        </w:rPr>
        <w:t xml:space="preserve">§ 6° </w:t>
      </w:r>
      <w:r>
        <w:t>O requerente deverá assinar Termo de Compromisso, conforme exigências da municipalidade, dentre elas, execução de obras e serviços para implantação de rede adutora de água, rede de emissá</w:t>
      </w:r>
      <w:r>
        <w:t>rio de esgoto, rede de drenagem de águas pluviais, arborização de via de acesso ao condomínio e entorno, bem como implantação destas, implantação dos equipamentos urbanos previstos na presente Lei Complementar.</w:t>
      </w:r>
    </w:p>
    <w:p w:rsidR="00BE60FD" w:rsidRDefault="00BE0219">
      <w:pPr>
        <w:ind w:left="-14"/>
      </w:pPr>
      <w:r>
        <w:rPr>
          <w:b/>
        </w:rPr>
        <w:t>Art. 90.</w:t>
      </w:r>
      <w:r>
        <w:t xml:space="preserve">  O prazo para conclusão da aprovação</w:t>
      </w:r>
      <w:r>
        <w:t xml:space="preserve"> é de 60 (sessenta) dias, a contar da data de protocolo ou atendimento de eventual “comunique-se” para complementação de documentos ou informações.</w:t>
      </w:r>
    </w:p>
    <w:p w:rsidR="00BE60FD" w:rsidRDefault="00BE0219">
      <w:pPr>
        <w:ind w:left="-14"/>
      </w:pPr>
      <w:r>
        <w:rPr>
          <w:b/>
        </w:rPr>
        <w:t>Parágrafo único.</w:t>
      </w:r>
      <w:r>
        <w:t xml:space="preserve">  Caberá à Secretaria Municipal de Obras, Infraestrutura e Serviços Públicos emitir parecer,</w:t>
      </w:r>
      <w:r>
        <w:t xml:space="preserve"> precedido de consulta às secretarias e órgãos que possam ter interesse em áreas de uso comum do povo, sobre os empreendimentos no que tange à reserva ou dispensa de áreas destinadas a equipamentos comunitários. </w:t>
      </w:r>
    </w:p>
    <w:p w:rsidR="00BE60FD" w:rsidRDefault="00BE0219">
      <w:pPr>
        <w:spacing w:after="127" w:line="259" w:lineRule="auto"/>
        <w:ind w:left="10" w:right="-15" w:hanging="10"/>
        <w:jc w:val="right"/>
      </w:pPr>
      <w:r>
        <w:rPr>
          <w:b/>
        </w:rPr>
        <w:t>34</w:t>
      </w:r>
    </w:p>
    <w:p w:rsidR="00BE60FD" w:rsidRDefault="00BE0219">
      <w:pPr>
        <w:pStyle w:val="Ttulo1"/>
        <w:ind w:left="1302" w:right="334"/>
      </w:pPr>
      <w:r>
        <w:t>Pg. Original: 304</w:t>
      </w:r>
    </w:p>
    <w:p w:rsidR="00BE60FD" w:rsidRDefault="00BE0219">
      <w:pPr>
        <w:ind w:left="-14"/>
      </w:pPr>
      <w:r>
        <w:rPr>
          <w:b/>
        </w:rPr>
        <w:t xml:space="preserve"> Art. 91. </w:t>
      </w:r>
      <w:r>
        <w:t xml:space="preserve"> Após expedi</w:t>
      </w:r>
      <w:r>
        <w:t>ção do alvará de licença de construção e de plantas aprovadas, o responsável pelo condomínio deverá submetê-los ao registro imobiliário dentro de 180 (cento e oitenta) dias, contados da aprovação, podendo ser revalidados, justificadamente, por igual períod</w:t>
      </w:r>
      <w:r>
        <w:t>o, dentro do mesmo processo e considerando os mesmos documentos, com exceção de eventuais alterações que deverão ser apresentadas pelo requerente.</w:t>
      </w:r>
    </w:p>
    <w:p w:rsidR="00BE60FD" w:rsidRDefault="00BE0219">
      <w:pPr>
        <w:ind w:left="-14"/>
      </w:pPr>
      <w:r>
        <w:rPr>
          <w:b/>
        </w:rPr>
        <w:t xml:space="preserve">Parágrafo único. </w:t>
      </w:r>
      <w:r>
        <w:t xml:space="preserve"> Após o registro de que trata o </w:t>
      </w:r>
      <w:r>
        <w:rPr>
          <w:i/>
        </w:rPr>
        <w:t>caput</w:t>
      </w:r>
      <w:r>
        <w:t xml:space="preserve"> do presente artigo, o responsável deverá encaminhar as matrículas para atualização do cadastro municipal, no prazo máximo de 90 (noventa) dias.</w:t>
      </w:r>
    </w:p>
    <w:p w:rsidR="00BE60FD" w:rsidRDefault="00BE0219">
      <w:pPr>
        <w:ind w:left="-14"/>
      </w:pPr>
      <w:r>
        <w:rPr>
          <w:b/>
        </w:rPr>
        <w:t>Art. 92.</w:t>
      </w:r>
      <w:r>
        <w:t xml:space="preserve">  Caso a implantação dos equipamentos urbanos não tenham sido realizada no prazo, a municipalidade, por</w:t>
      </w:r>
      <w:r>
        <w:t xml:space="preserve"> sua conta, poderá executá-la, cobrando às custas do empreendedor, com acréscimo de 40% (quarenta por cento), a título de taxa de administração, calculadas sobre o custo total dos equipamentos urbanos e serviços.</w:t>
      </w:r>
    </w:p>
    <w:p w:rsidR="00BE60FD" w:rsidRDefault="00BE0219">
      <w:pPr>
        <w:ind w:left="-14"/>
      </w:pPr>
      <w:r>
        <w:rPr>
          <w:b/>
        </w:rPr>
        <w:t>Art. 93.</w:t>
      </w:r>
      <w:r>
        <w:t xml:space="preserve">  Após vistoria das obras executada</w:t>
      </w:r>
      <w:r>
        <w:t>s, pelas concessionárias, e pelos órgãos competentes e constatada sua boa execução, em conformidade com o projeto aprovado, a pedido do requerente, a municipalidade expedirá o respectivo Visto de Conclusão.</w:t>
      </w:r>
    </w:p>
    <w:p w:rsidR="00BE60FD" w:rsidRDefault="00BE0219">
      <w:pPr>
        <w:ind w:left="-14"/>
      </w:pPr>
      <w:r>
        <w:rPr>
          <w:b/>
        </w:rPr>
        <w:t>§ 1°</w:t>
      </w:r>
      <w:r>
        <w:t xml:space="preserve">  Na aceitação dos serviços mencionados no </w:t>
      </w:r>
      <w:r>
        <w:rPr>
          <w:i/>
        </w:rPr>
        <w:t>ca</w:t>
      </w:r>
      <w:r>
        <w:rPr>
          <w:i/>
        </w:rPr>
        <w:t xml:space="preserve">put </w:t>
      </w:r>
      <w:r>
        <w:t>deste artigo serão exigidos: Termo de Recebimento expedido pelo SEMAE, quanto aos projetos de sistema de distribuição de água e esgoto e o contrato de doação da rede de distribuição de energia elétrica, firmado junto a concessionária local, para o rece</w:t>
      </w:r>
      <w:r>
        <w:t>bimento da rede, a concordância das Secretarias Municipais de Obras, Infraestrutura e Serviços Públicos e de Segurança Pública, Trânsito e Transportes nas obras externas e da Secretaria Municipal de Agricultura, Abastecimento e Meio Ambiente na arborização</w:t>
      </w:r>
      <w:r>
        <w:t xml:space="preserve"> e áreas verdes e de preservação, se houverem.</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728896"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7810" name="Group 197810"/>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4724" name="Rectangle 4724"/>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7810" style="width:7.40002pt;height:612.296pt;position:absolute;mso-position-horizontal-relative:page;mso-position-horizontal:absolute;margin-left:584.556pt;mso-position-vertical-relative:page;margin-top:209.604pt;" coordsize="939,77761">
                <v:rect id="Rectangle 4724"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29920"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7811" name="Group 197811"/>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4726" name="Rectangle 4726"/>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35 de 79 - Documento assinado digita</w:t>
                              </w:r>
                              <w:r>
                                <w:rPr>
                                  <w:rFonts w:ascii="Arial" w:eastAsia="Arial" w:hAnsi="Arial" w:cs="Arial"/>
                                  <w:sz w:val="16"/>
                                </w:rPr>
                                <w:t xml:space="preserve">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7811" style="width:7.40002pt;height:805.536pt;position:absolute;mso-position-horizontal-relative:page;mso-position-horizontal:absolute;margin-left:568.66pt;mso-position-vertical-relative:page;margin-top:16.364pt;" coordsize="939,102303">
                <v:rect id="Rectangle 4726"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35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2°</w:t>
      </w:r>
      <w:r>
        <w:t xml:space="preserve"> Em qualquer modalidade de condomínio, a Secretaria Municipal de Segurança Pública, Trânsito e Transportes poderá exigir:</w:t>
      </w:r>
    </w:p>
    <w:p w:rsidR="00BE60FD" w:rsidRDefault="00BE0219">
      <w:pPr>
        <w:numPr>
          <w:ilvl w:val="0"/>
          <w:numId w:val="52"/>
        </w:numPr>
      </w:pPr>
      <w:r>
        <w:rPr>
          <w:b/>
        </w:rPr>
        <w:t>-</w:t>
      </w:r>
      <w:r>
        <w:t xml:space="preserve"> benfeitorias viárias (pontes, viadutos, dutos, rotatórias, túneis ou outros dispositivos equivalentes);</w:t>
      </w:r>
    </w:p>
    <w:p w:rsidR="00BE60FD" w:rsidRDefault="00BE0219">
      <w:pPr>
        <w:numPr>
          <w:ilvl w:val="0"/>
          <w:numId w:val="52"/>
        </w:numPr>
      </w:pPr>
      <w:r>
        <w:rPr>
          <w:b/>
        </w:rPr>
        <w:t>-</w:t>
      </w:r>
      <w:r>
        <w:t xml:space="preserve"> benfeitorias de sinalizaçã</w:t>
      </w:r>
      <w:r>
        <w:t xml:space="preserve">o horizontal e vertical (sinalização de solo, vertical de orientação, advertência, regulamentação, semafórica, defensas metálicas ou de concreto e demais sinalizações ou dispositivos estabelecidos pelo CTB - Código de Trânsito Brasileiro), no(s) acesso(s) </w:t>
      </w:r>
      <w:r>
        <w:t>ou na(s) proximidade(s) do(s) mesmo(s) ou mesmo antecedendo a ele(s);</w:t>
      </w:r>
    </w:p>
    <w:p w:rsidR="00BE60FD" w:rsidRDefault="00BE0219">
      <w:pPr>
        <w:numPr>
          <w:ilvl w:val="0"/>
          <w:numId w:val="52"/>
        </w:numPr>
      </w:pPr>
      <w:r>
        <w:rPr>
          <w:b/>
        </w:rPr>
        <w:t>-</w:t>
      </w:r>
      <w:r>
        <w:t xml:space="preserve"> pontos de embarque e desembarque de passageiros de ônibus urbanos com respectiva cobertura de proteção, nas mesmas condições acima discriminadas, acrescidas de implantação de benfeitor</w:t>
      </w:r>
      <w:r>
        <w:t>ias necessárias a pedestres, principalmente aos portadores de necessidades especiais.</w:t>
      </w:r>
    </w:p>
    <w:p w:rsidR="00BE60FD" w:rsidRDefault="00BE0219">
      <w:pPr>
        <w:spacing w:after="0" w:line="265" w:lineRule="auto"/>
        <w:ind w:left="577" w:right="567" w:hanging="10"/>
        <w:jc w:val="center"/>
      </w:pPr>
      <w:r>
        <w:rPr>
          <w:b/>
        </w:rPr>
        <w:t>Seção II</w:t>
      </w:r>
    </w:p>
    <w:p w:rsidR="00BE60FD" w:rsidRDefault="00BE0219">
      <w:pPr>
        <w:spacing w:after="225" w:line="265" w:lineRule="auto"/>
        <w:ind w:left="577" w:right="567" w:hanging="10"/>
        <w:jc w:val="center"/>
      </w:pPr>
      <w:r>
        <w:rPr>
          <w:b/>
        </w:rPr>
        <w:t>Da Implantação do Condomínio</w:t>
      </w:r>
    </w:p>
    <w:p w:rsidR="00BE60FD" w:rsidRDefault="00BE0219">
      <w:pPr>
        <w:ind w:left="-14"/>
      </w:pPr>
      <w:r>
        <w:rPr>
          <w:b/>
        </w:rPr>
        <w:t xml:space="preserve">Art. 94. </w:t>
      </w:r>
      <w:r>
        <w:t xml:space="preserve"> Os condomínios edilícios e de lotes a serem implantados deverão ter suas especificações hidráulicas, inclusive hidrômetros</w:t>
      </w:r>
      <w:r>
        <w:t xml:space="preserve"> e sanitárias, adequadas às exigências contidas em normas técnicas, a serem emitidas pelo SEMAE, sendo que as despesas com a implantação e instalação dos hidrômetros individuais serão suportadas proporcionalmente pelos consumidores que integram os condomín</w:t>
      </w:r>
      <w:r>
        <w:t>ios.</w:t>
      </w:r>
    </w:p>
    <w:p w:rsidR="00BE60FD" w:rsidRDefault="00BE0219">
      <w:pPr>
        <w:ind w:left="-14"/>
      </w:pPr>
      <w:r>
        <w:rPr>
          <w:b/>
        </w:rPr>
        <w:t xml:space="preserve">§ 1° </w:t>
      </w:r>
      <w:r>
        <w:t>O SEMAE fica autorizado a executar a manutenção e conservação das redes internas, ramais prediais de água e esgoto, mediante cobrança pelo serviço.</w:t>
      </w:r>
    </w:p>
    <w:p w:rsidR="00BE60FD" w:rsidRDefault="00BE0219">
      <w:pPr>
        <w:ind w:left="-14"/>
      </w:pPr>
      <w:r>
        <w:rPr>
          <w:b/>
        </w:rPr>
        <w:t>§ 2°</w:t>
      </w:r>
      <w:r>
        <w:t xml:space="preserve"> O consumo de água da área de uso comum, bem como a diferença apurada entre a soma das mediçõe</w:t>
      </w:r>
      <w:r>
        <w:t>s individuais e a do hidrômetro principal, será medido através do hidrômetro geral, instalado na entrada do condomínio.</w:t>
      </w:r>
    </w:p>
    <w:p w:rsidR="00BE60FD" w:rsidRDefault="00BE0219">
      <w:pPr>
        <w:spacing w:after="7"/>
        <w:ind w:left="-14"/>
      </w:pPr>
      <w:r>
        <w:rPr>
          <w:b/>
        </w:rPr>
        <w:t xml:space="preserve">§ 3° </w:t>
      </w:r>
      <w:r>
        <w:t>Cada unidade autônoma será considerada um consumidor individual, com a apuração independente de seu consumo de água e afastamento d</w:t>
      </w:r>
      <w:r>
        <w:t>e esgoto.</w:t>
      </w:r>
    </w:p>
    <w:p w:rsidR="00BE60FD" w:rsidRDefault="00BE0219">
      <w:pPr>
        <w:spacing w:after="127" w:line="259" w:lineRule="auto"/>
        <w:ind w:left="10" w:right="-15" w:hanging="10"/>
        <w:jc w:val="right"/>
      </w:pPr>
      <w:r>
        <w:rPr>
          <w:b/>
        </w:rPr>
        <w:t>35</w:t>
      </w:r>
    </w:p>
    <w:p w:rsidR="00BE60FD" w:rsidRDefault="00BE0219">
      <w:pPr>
        <w:pStyle w:val="Ttulo1"/>
        <w:spacing w:after="226"/>
        <w:ind w:left="1302" w:right="334"/>
      </w:pPr>
      <w:r>
        <w:t>Pg. Original: 305</w:t>
      </w:r>
    </w:p>
    <w:p w:rsidR="00BE60FD" w:rsidRDefault="00BE0219">
      <w:pPr>
        <w:ind w:left="-14"/>
      </w:pPr>
      <w:r>
        <w:rPr>
          <w:b/>
        </w:rPr>
        <w:t xml:space="preserve">§ 4° </w:t>
      </w:r>
      <w:r>
        <w:t>Cada unidade autônoma deverá contar com a instalação de hidrômetro individualizado do sistema de medição, conforme exigências do SEMAE.</w:t>
      </w:r>
    </w:p>
    <w:p w:rsidR="00BE60FD" w:rsidRDefault="00BE0219">
      <w:pPr>
        <w:spacing w:after="0"/>
        <w:ind w:left="-14"/>
      </w:pPr>
      <w:r>
        <w:rPr>
          <w:b/>
        </w:rPr>
        <w:t xml:space="preserve"> § 5°</w:t>
      </w:r>
      <w:r>
        <w:t xml:space="preserve"> A cobrança tarifária de cada ligação individual será constituída do consumo efetivamente registrado naquela unidad</w:t>
      </w:r>
      <w:r>
        <w:t>e consumidora, acrescido da diferença proporcional, entre o consumo registrado na ligação principal e o somatório das ligações individuais registrado no hidrômetro geral.</w:t>
      </w:r>
    </w:p>
    <w:p w:rsidR="00BE60FD" w:rsidRDefault="00BE0219">
      <w:pPr>
        <w:spacing w:after="0" w:line="259" w:lineRule="auto"/>
        <w:ind w:firstLine="0"/>
        <w:jc w:val="left"/>
      </w:pPr>
      <w:r>
        <w:t xml:space="preserve"> </w:t>
      </w:r>
    </w:p>
    <w:p w:rsidR="00BE60FD" w:rsidRDefault="00BE0219">
      <w:pPr>
        <w:ind w:left="-14" w:firstLine="0"/>
      </w:pPr>
      <w:r>
        <w:t xml:space="preserve"> </w:t>
      </w:r>
      <w:r>
        <w:rPr>
          <w:b/>
        </w:rPr>
        <w:t>§ 6°</w:t>
      </w:r>
      <w:r>
        <w:t xml:space="preserve"> A diferença mencionada no § 5°, retro, deverá ser dividida igualmente entre o</w:t>
      </w:r>
      <w:r>
        <w:t xml:space="preserve"> número de unidades consumidoras e lançada em cada fatura individual, somente em termos de volume de água, conforme fórmula fixada em norma própria do SEMAE.</w:t>
      </w:r>
    </w:p>
    <w:p w:rsidR="00BE60FD" w:rsidRDefault="00BE0219">
      <w:pPr>
        <w:ind w:left="-14"/>
      </w:pPr>
      <w:r>
        <w:rPr>
          <w:b/>
        </w:rPr>
        <w:t>§ 7°</w:t>
      </w:r>
      <w:r>
        <w:t xml:space="preserve"> Para os efeitos de apuração de consumo de água e afastamento de esgoto, os loteamentos, ruas </w:t>
      </w:r>
      <w:r>
        <w:t>ou avenidas que, de qualquer forma, fecharem seu acesso, serão equiparados aos condomínios e terão os mesmos tratamentos e obrigações.</w:t>
      </w:r>
    </w:p>
    <w:p w:rsidR="00BE60FD" w:rsidRDefault="00BE0219">
      <w:pPr>
        <w:spacing w:after="0" w:line="259" w:lineRule="auto"/>
        <w:ind w:left="10" w:right="-15" w:hanging="10"/>
        <w:jc w:val="right"/>
      </w:pPr>
      <w:r>
        <w:rPr>
          <w:b/>
        </w:rPr>
        <w:t>Art. 95.</w:t>
      </w:r>
      <w:r>
        <w:t xml:space="preserve">  Nos casos em que a área do condomínio contiver algum equipamento público, tais como: </w:t>
      </w:r>
    </w:p>
    <w:p w:rsidR="00BE60FD" w:rsidRDefault="00BE0219">
      <w:pPr>
        <w:ind w:left="-14" w:firstLine="0"/>
      </w:pPr>
      <w:r>
        <w:t>rede de drenagem de águas</w:t>
      </w:r>
      <w:r>
        <w:t xml:space="preserve"> pluviais; rede coletora de esgoto; rede de distribuição de água, o requerente deverá, antes de se efetivar a incorporação, averbar na matrícula do imóvel, uma faixa de terreno correspondente à sua ocupação, que se constituirá numa servidão de passagem, a </w:t>
      </w:r>
      <w:r>
        <w:t>qual dará ao poder público, direito de acesso ao respectivo equipamento.</w:t>
      </w:r>
    </w:p>
    <w:p w:rsidR="00BE60FD" w:rsidRDefault="00BE0219">
      <w:pPr>
        <w:ind w:left="-14"/>
      </w:pPr>
      <w:r>
        <w:rPr>
          <w:b/>
        </w:rPr>
        <w:t>Art. 96.</w:t>
      </w:r>
      <w:r>
        <w:t xml:space="preserve"> Os empreendimentos em sistema de condomínio deverão confrontar com via pública existente, integrante do sistema viário municipal ou o empreendedor, as suas expensas, deverá i</w:t>
      </w:r>
      <w:r>
        <w:t>mplantar os equipamentos urbanos, necessários ao funcionamento do condomínio.</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730944"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7337" name="Group 197337"/>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4853" name="Rectangle 4853"/>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7337" style="width:7.40002pt;height:612.296pt;position:absolute;mso-position-horizontal-relative:page;mso-position-horizontal:absolute;margin-left:584.556pt;mso-position-vertical-relative:page;margin-top:209.604pt;" coordsize="939,77761">
                <v:rect id="Rectangle 4853"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31968"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7338" name="Group 197338"/>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4855" name="Rectangle 4855"/>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36 de</w:t>
                              </w:r>
                              <w:r>
                                <w:rPr>
                                  <w:rFonts w:ascii="Arial" w:eastAsia="Arial" w:hAnsi="Arial" w:cs="Arial"/>
                                  <w:sz w:val="16"/>
                                </w:rPr>
                                <w:t xml:space="preserve"> 79 - Documento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7338" style="width:7.40002pt;height:805.536pt;position:absolute;mso-position-horizontal-relative:page;mso-position-horizontal:absolute;margin-left:568.66pt;mso-position-vertical-relative:page;margin-top:16.364pt;" coordsize="939,102303">
                <v:rect id="Rectangle 4855"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36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Art. 97.</w:t>
      </w:r>
      <w:r>
        <w:t xml:space="preserve">  Os empreendimentos em sistema de condomínio localizados em lotes pertencent</w:t>
      </w:r>
      <w:r>
        <w:t>es a loteamentos aprovados ficam dispensados da reserva de áreas destinadas a equipamentos comunitários.</w:t>
      </w:r>
    </w:p>
    <w:p w:rsidR="00BE60FD" w:rsidRDefault="00BE0219">
      <w:pPr>
        <w:ind w:left="-14"/>
      </w:pPr>
      <w:r>
        <w:rPr>
          <w:b/>
        </w:rPr>
        <w:t>Art. 98.</w:t>
      </w:r>
      <w:r>
        <w:t xml:space="preserve"> Os sistemas de circulação e lazer exigidos, ficarão sob o domínio privado, sem acessibilidade pública e terão sua manutenção sob a responsabilidade dos condôminos, enquanto perdurar o sistema condominial.</w:t>
      </w:r>
    </w:p>
    <w:p w:rsidR="00BE60FD" w:rsidRDefault="00BE0219">
      <w:pPr>
        <w:ind w:left="-14" w:firstLine="709"/>
      </w:pPr>
      <w:r>
        <w:rPr>
          <w:b/>
        </w:rPr>
        <w:t>Art. 99.</w:t>
      </w:r>
      <w:r>
        <w:t xml:space="preserve"> Não se aplicarão aos </w:t>
      </w:r>
      <w:r>
        <w:rPr>
          <w:i/>
        </w:rPr>
        <w:t>condomínios edilício</w:t>
      </w:r>
      <w:r>
        <w:rPr>
          <w:i/>
        </w:rPr>
        <w:t xml:space="preserve">s ou de lotes </w:t>
      </w:r>
      <w:r>
        <w:t>implantados em glebas de até 80.000 m² a obrigatoriedade de parcelamento do solo na modalidade loteamento, sendo obrigatória, no entanto, a destinação de área para implantação de equipamentos comunitários, na proporção de 5% (cinco por cento)</w:t>
      </w:r>
      <w:r>
        <w:t>.</w:t>
      </w:r>
    </w:p>
    <w:p w:rsidR="00BE60FD" w:rsidRDefault="00BE0219">
      <w:pPr>
        <w:ind w:left="-14" w:firstLine="709"/>
      </w:pPr>
      <w:r>
        <w:rPr>
          <w:b/>
        </w:rPr>
        <w:t>§ 1º</w:t>
      </w:r>
      <w:r>
        <w:t xml:space="preserve"> Nos empreendimentos em sistema de condomínio edilício ou de lotes, o sistema de circulação extramuros será exigido nas condições e proporções definidas pelo Município. </w:t>
      </w:r>
    </w:p>
    <w:p w:rsidR="00BE60FD" w:rsidRDefault="00BE0219">
      <w:pPr>
        <w:ind w:left="-14" w:firstLine="0"/>
      </w:pPr>
      <w:r>
        <w:t xml:space="preserve"> </w:t>
      </w:r>
      <w:r>
        <w:rPr>
          <w:b/>
        </w:rPr>
        <w:t xml:space="preserve">§ 2° </w:t>
      </w:r>
      <w:r>
        <w:t>Quando nas proximidades do empreendimento em sistema de condomínio existir</w:t>
      </w:r>
      <w:r>
        <w:t xml:space="preserve"> áreas destinadas a equipamentos comunitários suficientes para atender a demanda deste novo empreendimento e da população já existente na região, o órgão licenciador poderá exigir do empreendedor a doação do percentual respectivo em outra região, a execuçã</w:t>
      </w:r>
      <w:r>
        <w:t>o de obras ou o valor da área que seria destinada em seu empreendimento em contrapartida financeira ao FUMDET.</w:t>
      </w:r>
    </w:p>
    <w:p w:rsidR="00BE60FD" w:rsidRDefault="00BE0219">
      <w:pPr>
        <w:spacing w:after="269"/>
        <w:ind w:left="-14" w:firstLine="0"/>
      </w:pPr>
      <w:r>
        <w:rPr>
          <w:b/>
        </w:rPr>
        <w:t xml:space="preserve"> § 3° </w:t>
      </w:r>
      <w:r>
        <w:t>As áreas destinadas ao sistema de circulação extramuros deverão ser desmembradas, ter todos os seus melhoramentos executados pelo empreendedor e somente depois deverão ser doadas ao Município, mediante lavratura de escritura pública de doação, sempre às ex</w:t>
      </w:r>
      <w:r>
        <w:t>pensas dos incorporadores, ficando vinculada a expedição do Visto de Conclusão do empreendimento à comprovação da doação das respectivas áreas, as quais não poderão ser incorporadas ao condomínio.</w:t>
      </w:r>
    </w:p>
    <w:p w:rsidR="00BE60FD" w:rsidRDefault="00BE0219">
      <w:pPr>
        <w:tabs>
          <w:tab w:val="center" w:pos="3502"/>
        </w:tabs>
        <w:ind w:left="-14" w:firstLine="0"/>
        <w:jc w:val="left"/>
      </w:pPr>
      <w:r>
        <w:rPr>
          <w:b/>
        </w:rPr>
        <w:t xml:space="preserve"> </w:t>
      </w:r>
      <w:r>
        <w:rPr>
          <w:b/>
        </w:rPr>
        <w:tab/>
        <w:t>§ 4°</w:t>
      </w:r>
      <w:r>
        <w:t xml:space="preserve"> As áreas destinadas a equipamentos comunitários deve</w:t>
      </w:r>
      <w:r>
        <w:t>rão:</w:t>
      </w:r>
    </w:p>
    <w:p w:rsidR="00BE60FD" w:rsidRDefault="00BE0219">
      <w:pPr>
        <w:numPr>
          <w:ilvl w:val="0"/>
          <w:numId w:val="53"/>
        </w:numPr>
        <w:ind w:hanging="226"/>
      </w:pPr>
      <w:r>
        <w:rPr>
          <w:b/>
        </w:rPr>
        <w:t>-</w:t>
      </w:r>
      <w:r>
        <w:t xml:space="preserve"> estarem livres e desimpedidas de restrição urbanística que impeçam sua adequada implantação;</w:t>
      </w:r>
    </w:p>
    <w:p w:rsidR="00BE60FD" w:rsidRDefault="00BE0219">
      <w:pPr>
        <w:numPr>
          <w:ilvl w:val="0"/>
          <w:numId w:val="53"/>
        </w:numPr>
        <w:spacing w:after="8"/>
        <w:ind w:hanging="226"/>
      </w:pPr>
      <w:r>
        <w:rPr>
          <w:b/>
        </w:rPr>
        <w:t>-</w:t>
      </w:r>
      <w:r>
        <w:t xml:space="preserve"> fazer frente para a via pública integrante do sistema de circulação municipal;</w:t>
      </w:r>
    </w:p>
    <w:p w:rsidR="00BE60FD" w:rsidRDefault="00BE0219">
      <w:pPr>
        <w:spacing w:after="127" w:line="259" w:lineRule="auto"/>
        <w:ind w:left="10" w:right="-15" w:hanging="10"/>
        <w:jc w:val="right"/>
      </w:pPr>
      <w:r>
        <w:rPr>
          <w:b/>
        </w:rPr>
        <w:t>36</w:t>
      </w:r>
    </w:p>
    <w:p w:rsidR="00BE60FD" w:rsidRDefault="00BE0219">
      <w:pPr>
        <w:pStyle w:val="Ttulo1"/>
        <w:spacing w:after="226"/>
        <w:ind w:left="1302" w:right="334"/>
      </w:pPr>
      <w:r>
        <w:t>Pg. Original: 306</w:t>
      </w:r>
    </w:p>
    <w:p w:rsidR="00BE60FD" w:rsidRDefault="00BE0219">
      <w:pPr>
        <w:numPr>
          <w:ilvl w:val="0"/>
          <w:numId w:val="54"/>
        </w:numPr>
      </w:pPr>
      <w:r>
        <w:rPr>
          <w:b/>
        </w:rPr>
        <w:t>-</w:t>
      </w:r>
      <w:r>
        <w:t xml:space="preserve"> serem mantidas externas às delimitações do condomíni</w:t>
      </w:r>
      <w:r>
        <w:t>o, permitindo acessibilidade pública;</w:t>
      </w:r>
    </w:p>
    <w:p w:rsidR="00BE60FD" w:rsidRDefault="00BE0219">
      <w:pPr>
        <w:numPr>
          <w:ilvl w:val="0"/>
          <w:numId w:val="54"/>
        </w:numPr>
        <w:spacing w:after="0" w:line="259" w:lineRule="auto"/>
      </w:pPr>
      <w:r>
        <w:rPr>
          <w:b/>
        </w:rPr>
        <w:t>-</w:t>
      </w:r>
      <w:r>
        <w:t xml:space="preserve"> serem entregues com o terreno terraplenado pelo empreendedor, com declividade máxima de </w:t>
      </w:r>
    </w:p>
    <w:p w:rsidR="00BE60FD" w:rsidRDefault="00BE0219">
      <w:pPr>
        <w:spacing w:after="8"/>
        <w:ind w:left="-14" w:firstLine="0"/>
      </w:pPr>
      <w:r>
        <w:t>5% (cinco por cento) e seus taludes não deverão ser computados como áreas úteis;</w:t>
      </w:r>
    </w:p>
    <w:p w:rsidR="00BE60FD" w:rsidRDefault="00BE0219">
      <w:pPr>
        <w:numPr>
          <w:ilvl w:val="0"/>
          <w:numId w:val="54"/>
        </w:numPr>
      </w:pPr>
      <w:r>
        <w:rPr>
          <w:b/>
        </w:rPr>
        <w:t xml:space="preserve">- </w:t>
      </w:r>
      <w:r>
        <w:t xml:space="preserve">assegurar que haja condições topográficas para o escoamento das águas pluviais e esgoto e para os equipamentos públicos já existentes, sendo que na impossibilidade de fazê-lo, deverá averbar na matrícula do imóvel, antes da incorporação do empreendimento, </w:t>
      </w:r>
      <w:r>
        <w:t>uma faixa sanitária de servidão com largura mínima de 5,00 (cinco) metros;</w:t>
      </w:r>
    </w:p>
    <w:p w:rsidR="00BE60FD" w:rsidRDefault="00BE0219">
      <w:pPr>
        <w:numPr>
          <w:ilvl w:val="0"/>
          <w:numId w:val="54"/>
        </w:numPr>
      </w:pPr>
      <w:r>
        <w:rPr>
          <w:b/>
        </w:rPr>
        <w:t>–</w:t>
      </w:r>
      <w:r>
        <w:t xml:space="preserve"> possuir a implantação dos serviços de drenagem pluvial executados às expensas do empreendedor;</w:t>
      </w:r>
    </w:p>
    <w:p w:rsidR="00BE60FD" w:rsidRDefault="00BE0219">
      <w:pPr>
        <w:numPr>
          <w:ilvl w:val="0"/>
          <w:numId w:val="54"/>
        </w:numPr>
      </w:pPr>
      <w:r>
        <w:rPr>
          <w:b/>
        </w:rPr>
        <w:t>-</w:t>
      </w:r>
      <w:r>
        <w:t xml:space="preserve"> possuir as calçadas devidamente pavimentadas, com cercamento com alambrados de alt</w:t>
      </w:r>
      <w:r>
        <w:t xml:space="preserve">ura mínima de 2,50 m (dois metros e cinquenta centímetros), com base de 40 cm para apoio do alambrado, com posteamento a cada 2,50 m (dois metros e cinquenta centímetros) e portões de 1,00 m (um metro) e 4,00 m (quatro metros) de abertura, com piso armado </w:t>
      </w:r>
      <w:r>
        <w:t>no acesso de veículos;</w:t>
      </w:r>
    </w:p>
    <w:p w:rsidR="00BE60FD" w:rsidRDefault="00BE0219">
      <w:pPr>
        <w:numPr>
          <w:ilvl w:val="0"/>
          <w:numId w:val="54"/>
        </w:numPr>
      </w:pPr>
      <w:r>
        <w:rPr>
          <w:b/>
        </w:rPr>
        <w:t>-</w:t>
      </w:r>
      <w:r>
        <w:t xml:space="preserve"> ser desmembradas da área destinada ao empreendimento;</w:t>
      </w:r>
    </w:p>
    <w:p w:rsidR="00BE60FD" w:rsidRDefault="00BE0219">
      <w:pPr>
        <w:numPr>
          <w:ilvl w:val="0"/>
          <w:numId w:val="54"/>
        </w:numPr>
      </w:pPr>
      <w:r>
        <w:rPr>
          <w:b/>
        </w:rPr>
        <w:t>-</w:t>
      </w:r>
      <w:r>
        <w:t xml:space="preserve"> após executadas as obras de terraplenagem, cercamento e pavimentação da calçada, os equipamentos comunitários deverão ser doados ao Município, mediante lavratura de escritura </w:t>
      </w:r>
      <w:r>
        <w:t>pública de doação, sempre às expensas dos incorporadores, ficando vinculada a expedição do Visto de Conclusão do empreendimento à comprovação de sua doação, mediante a apresentação da matrícula registrada em nome do Município, sendo que tais áreas públicas</w:t>
      </w:r>
      <w:r>
        <w:t xml:space="preserve"> não poderão ser incorporadas ao condomínio.</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732992"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6169" name="Group 196169"/>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4979" name="Rectangle 4979"/>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6169" style="width:7.40002pt;height:612.296pt;position:absolute;mso-position-horizontal-relative:page;mso-position-horizontal:absolute;margin-left:584.556pt;mso-position-vertical-relative:page;margin-top:209.604pt;" coordsize="939,77761">
                <v:rect id="Rectangle 4979"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34016"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6170" name="Group 196170"/>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4981" name="Rectangle 4981"/>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37 de 79 - Documento assinado digitalm</w:t>
                              </w:r>
                              <w:r>
                                <w:rPr>
                                  <w:rFonts w:ascii="Arial" w:eastAsia="Arial" w:hAnsi="Arial" w:cs="Arial"/>
                                  <w:sz w:val="16"/>
                                </w:rPr>
                                <w:t xml:space="preserve">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6170" style="width:7.40002pt;height:805.536pt;position:absolute;mso-position-horizontal-relative:page;mso-position-horizontal:absolute;margin-left:568.66pt;mso-position-vertical-relative:page;margin-top:16.364pt;" coordsize="939,102303">
                <v:rect id="Rectangle 4981"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37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xml:space="preserve">Art. 100.  </w:t>
      </w:r>
      <w:r>
        <w:t>A recomposição e a manutenção das Áreas de Preservação Permanentes (APPs) do condomínio ficarão a cargo dos</w:t>
      </w:r>
      <w:r>
        <w:t xml:space="preserve"> condôminos, os quais não poderão impedir a livre circulação da água e deverão respeitar a fauna, a flora e as cotas de cheias para o tempo de recorrência de 100 anos.</w:t>
      </w:r>
    </w:p>
    <w:p w:rsidR="00BE60FD" w:rsidRDefault="00BE0219">
      <w:pPr>
        <w:ind w:left="-14"/>
      </w:pPr>
      <w:r>
        <w:rPr>
          <w:b/>
        </w:rPr>
        <w:t>Art. 101.</w:t>
      </w:r>
      <w:r>
        <w:t xml:space="preserve">  Para todos os efeitos, o condomínio responderá solidariamente pelos tributos </w:t>
      </w:r>
      <w:r>
        <w:t>incidentes sobre a área total objeto do empreendimento.</w:t>
      </w:r>
    </w:p>
    <w:p w:rsidR="00BE60FD" w:rsidRDefault="00BE0219">
      <w:pPr>
        <w:ind w:left="-14"/>
      </w:pPr>
      <w:r>
        <w:rPr>
          <w:b/>
        </w:rPr>
        <w:t>Art. 102.</w:t>
      </w:r>
      <w:r>
        <w:t xml:space="preserve">  No que couber, poderá ser exigido para a implantação de condomínio, as obrigações estabelecidas para loteamento.</w:t>
      </w:r>
    </w:p>
    <w:p w:rsidR="00BE60FD" w:rsidRDefault="00BE0219">
      <w:pPr>
        <w:spacing w:after="0" w:line="265" w:lineRule="auto"/>
        <w:ind w:left="577" w:right="567" w:hanging="10"/>
        <w:jc w:val="center"/>
      </w:pPr>
      <w:r>
        <w:rPr>
          <w:b/>
        </w:rPr>
        <w:t>Seção III</w:t>
      </w:r>
    </w:p>
    <w:p w:rsidR="00BE60FD" w:rsidRDefault="00BE0219">
      <w:pPr>
        <w:spacing w:after="226" w:line="265" w:lineRule="auto"/>
        <w:ind w:left="577" w:right="567" w:hanging="10"/>
        <w:jc w:val="center"/>
      </w:pPr>
      <w:r>
        <w:rPr>
          <w:b/>
        </w:rPr>
        <w:t>Do Condomínio de Lotes</w:t>
      </w:r>
    </w:p>
    <w:p w:rsidR="00BE60FD" w:rsidRDefault="00BE0219">
      <w:pPr>
        <w:ind w:left="-14"/>
      </w:pPr>
      <w:r>
        <w:rPr>
          <w:b/>
        </w:rPr>
        <w:t>Art. 103.</w:t>
      </w:r>
      <w:r>
        <w:t xml:space="preserve">  Nos termos da Lei Federal n° 13.</w:t>
      </w:r>
      <w:r>
        <w:t>465, de 11 de julho de 2017 e suas alterações, poderá ser instituído em terrenos o condomínio de lotes, onde haverá partes designadas de lotes que serão de propriedade exclusiva e partes que serão de propriedade comum dos condôminos, sendo que a fração ide</w:t>
      </w:r>
      <w:r>
        <w:t>al de cada condômino não poderá ser inferior a área e dimensões estabelecidas para o lote da respectiva zona ou núcleo urbano isolado, conforme estabelecido no PDD e na presente Lei Complementar.</w:t>
      </w:r>
    </w:p>
    <w:p w:rsidR="00BE60FD" w:rsidRDefault="00BE0219">
      <w:pPr>
        <w:ind w:left="-14"/>
      </w:pPr>
      <w:r>
        <w:rPr>
          <w:b/>
        </w:rPr>
        <w:t xml:space="preserve">Art. 104. </w:t>
      </w:r>
      <w:r>
        <w:t xml:space="preserve"> Aplicam-se às construções inseridas em condomínio</w:t>
      </w:r>
      <w:r>
        <w:t xml:space="preserve"> de lotes todos normas constantes do PDD, desta Lei Complementar e da legislação estadual e federal aplicáveis, em especial os parâmetros urbanísticos, tais como: taxa de ocupação, coeficiente de aproveitamento e área permeável estabelecidos para a zona em</w:t>
      </w:r>
      <w:r>
        <w:t xml:space="preserve"> que o empreendimento estiver inserido.</w:t>
      </w:r>
    </w:p>
    <w:p w:rsidR="00BE60FD" w:rsidRDefault="00BE0219">
      <w:pPr>
        <w:ind w:left="567" w:firstLine="0"/>
      </w:pPr>
      <w:r>
        <w:rPr>
          <w:b/>
        </w:rPr>
        <w:t>Art. 105.</w:t>
      </w:r>
      <w:r>
        <w:t xml:space="preserve">  Os condomínios de lotes deverão:</w:t>
      </w:r>
    </w:p>
    <w:p w:rsidR="00BE60FD" w:rsidRDefault="00BE0219">
      <w:pPr>
        <w:spacing w:after="513"/>
        <w:ind w:left="-14"/>
      </w:pPr>
      <w:r>
        <w:rPr>
          <w:b/>
        </w:rPr>
        <w:t xml:space="preserve">I - </w:t>
      </w:r>
      <w:r>
        <w:t>confrontar com via pública existente integrante do sistema viário municipal ou o empreendedor, as suas expensas, deverá implantar os equipamentos urbanos, caso o condomínio esteja localizado distante da via pública;</w:t>
      </w:r>
    </w:p>
    <w:p w:rsidR="00BE60FD" w:rsidRDefault="00BE0219">
      <w:pPr>
        <w:spacing w:after="127" w:line="259" w:lineRule="auto"/>
        <w:ind w:left="10" w:right="-15" w:hanging="10"/>
        <w:jc w:val="right"/>
      </w:pPr>
      <w:r>
        <w:rPr>
          <w:b/>
        </w:rPr>
        <w:t>37</w:t>
      </w:r>
    </w:p>
    <w:p w:rsidR="00BE60FD" w:rsidRDefault="00BE0219">
      <w:pPr>
        <w:pStyle w:val="Ttulo1"/>
        <w:ind w:left="1302" w:right="334"/>
      </w:pPr>
      <w:r>
        <w:t>Pg. Original: 307</w:t>
      </w:r>
    </w:p>
    <w:p w:rsidR="00BE60FD" w:rsidRDefault="00BE0219">
      <w:pPr>
        <w:numPr>
          <w:ilvl w:val="0"/>
          <w:numId w:val="55"/>
        </w:numPr>
      </w:pPr>
      <w:r>
        <w:rPr>
          <w:b/>
        </w:rPr>
        <w:t>-</w:t>
      </w:r>
      <w:r>
        <w:t xml:space="preserve"> quanto à reserva </w:t>
      </w:r>
      <w:r>
        <w:t>de áreas públicas e aos procedimentos de implantação do condomínio deverão ser atendidas as normas constantes desta Lei Complementar, aplicáveis ao condomínio edilício;</w:t>
      </w:r>
    </w:p>
    <w:p w:rsidR="00BE60FD" w:rsidRDefault="00BE0219">
      <w:pPr>
        <w:numPr>
          <w:ilvl w:val="0"/>
          <w:numId w:val="55"/>
        </w:numPr>
      </w:pPr>
      <w:r>
        <w:rPr>
          <w:b/>
        </w:rPr>
        <w:t>-</w:t>
      </w:r>
      <w:r>
        <w:t xml:space="preserve"> quanto execução dos equipamentos urbanos deverão ser atendidas as normas constantes d</w:t>
      </w:r>
      <w:r>
        <w:t>esta Lei Complementar, aplicáveis aos loteamentos;</w:t>
      </w:r>
    </w:p>
    <w:p w:rsidR="00BE60FD" w:rsidRDefault="00BE0219">
      <w:pPr>
        <w:numPr>
          <w:ilvl w:val="0"/>
          <w:numId w:val="55"/>
        </w:numPr>
      </w:pPr>
      <w:r>
        <w:rPr>
          <w:b/>
        </w:rPr>
        <w:t>-</w:t>
      </w:r>
      <w:r>
        <w:t xml:space="preserve"> ser fechados com muros ou outro tipo de material, com altura mínima de 2,50m (dois metros e cinquenta centímetros);</w:t>
      </w:r>
    </w:p>
    <w:p w:rsidR="00BE60FD" w:rsidRDefault="00BE0219">
      <w:pPr>
        <w:numPr>
          <w:ilvl w:val="0"/>
          <w:numId w:val="55"/>
        </w:numPr>
      </w:pPr>
      <w:r>
        <w:rPr>
          <w:b/>
        </w:rPr>
        <w:t xml:space="preserve">- </w:t>
      </w:r>
      <w:r>
        <w:t>onde confrontar com logradouros ou vias de circulação deverá ser prevista uma faixa</w:t>
      </w:r>
      <w:r>
        <w:rPr>
          <w:i/>
        </w:rPr>
        <w:t xml:space="preserve"> non aedificandi</w:t>
      </w:r>
      <w:r>
        <w:t xml:space="preserve"> de, no mínimo, 2,50 (dois metros e meio) de largura, destinada a arborização e ajardinamento, com o objetivo de amenizar o impacto visual;</w:t>
      </w:r>
    </w:p>
    <w:p w:rsidR="00BE60FD" w:rsidRDefault="00BE0219">
      <w:pPr>
        <w:numPr>
          <w:ilvl w:val="0"/>
          <w:numId w:val="55"/>
        </w:numPr>
      </w:pPr>
      <w:r>
        <w:rPr>
          <w:b/>
        </w:rPr>
        <w:t>-</w:t>
      </w:r>
      <w:r>
        <w:t xml:space="preserve"> para a execução</w:t>
      </w:r>
      <w:r>
        <w:t xml:space="preserve"> do muro de fechamento deverá ser apresentado projeto contendo toda extensão de muro a ser executada, com os respectivos perfis longitudinais e projeto estrutural, acompanhado da respectiva ART/ RRT do projeto e da execução;</w:t>
      </w:r>
    </w:p>
    <w:p w:rsidR="00BE60FD" w:rsidRDefault="00BE0219">
      <w:pPr>
        <w:ind w:left="-14"/>
      </w:pPr>
      <w:r>
        <w:rPr>
          <w:b/>
        </w:rPr>
        <w:t xml:space="preserve">Parágrafo único. </w:t>
      </w:r>
      <w:r>
        <w:t>Caberá à Secre</w:t>
      </w:r>
      <w:r>
        <w:t xml:space="preserve">taria Municipal de Segurança Pública, Trânsito e Transportes, na análise do licenciamento do condomínio de lotes, avaliar a necessidade de implantação pelo empreendedor e as suas expensas, de via com gabarito a ser definido pela Municipalidade, no entorno </w:t>
      </w:r>
      <w:r>
        <w:t>do perímetro de fechamento do condomínio, com vistas a não prejudicar o fluxo do sistema viário municipal.</w:t>
      </w:r>
    </w:p>
    <w:p w:rsidR="00BE60FD" w:rsidRDefault="00BE0219">
      <w:pPr>
        <w:ind w:left="-14"/>
      </w:pPr>
      <w:r>
        <w:rPr>
          <w:b/>
        </w:rPr>
        <w:t>Art. 106.</w:t>
      </w:r>
      <w:r>
        <w:t xml:space="preserve">  Para os condomínios de lote, as áreas das vias de circulação internas, as áreas verdes e outras áreas comuns, permanecerão como áreas de p</w:t>
      </w:r>
      <w:r>
        <w:t>ropriedade do condomínio ou como área de uso comum dos condôminos.</w:t>
      </w:r>
    </w:p>
    <w:p w:rsidR="00BE60FD" w:rsidRDefault="00BE0219">
      <w:pPr>
        <w:spacing w:after="169" w:line="318" w:lineRule="auto"/>
        <w:ind w:left="-14"/>
      </w:pPr>
      <w:r>
        <w:rPr>
          <w:rFonts w:ascii="Calibri" w:eastAsia="Calibri" w:hAnsi="Calibri" w:cs="Calibri"/>
          <w:noProof/>
        </w:rPr>
        <mc:AlternateContent>
          <mc:Choice Requires="wpg">
            <w:drawing>
              <wp:anchor distT="0" distB="0" distL="114300" distR="114300" simplePos="0" relativeHeight="251735040"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4312" name="Group 194312"/>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5109" name="Rectangle 5109"/>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4312" style="width:7.40002pt;height:612.296pt;position:absolute;mso-position-horizontal-relative:page;mso-position-horizontal:absolute;margin-left:584.556pt;mso-position-vertical-relative:page;margin-top:209.604pt;" coordsize="939,77761">
                <v:rect id="Rectangle 5109"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36064"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4313" name="Group 194313"/>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5111" name="Rectangle 5111"/>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38 de 79 - Docum</w:t>
                              </w:r>
                              <w:r>
                                <w:rPr>
                                  <w:rFonts w:ascii="Arial" w:eastAsia="Arial" w:hAnsi="Arial" w:cs="Arial"/>
                                  <w:sz w:val="16"/>
                                </w:rPr>
                                <w:t xml:space="preserve">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4313" style="width:7.40002pt;height:805.536pt;position:absolute;mso-position-horizontal-relative:page;mso-position-horizontal:absolute;margin-left:568.66pt;mso-position-vertical-relative:page;margin-top:16.364pt;" coordsize="939,102303">
                <v:rect id="Rectangle 5111"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38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Parágrafo único.</w:t>
      </w:r>
      <w:r>
        <w:t xml:space="preserve">  As vias de circulação internas do condomínio de lotes deverão ter gabarito de </w:t>
      </w:r>
      <w:r>
        <w:t xml:space="preserve">largura mínima para acesso de veículos dos serviços públicos essenciais, devendo suas medidas serem aprovadas pela Secretaria Municipal de Segurança Pública, Trânsito e Transportes. </w:t>
      </w:r>
      <w:r>
        <w:rPr>
          <w:b/>
        </w:rPr>
        <w:t>Art. 107.</w:t>
      </w:r>
      <w:r>
        <w:t xml:space="preserve">  Em qualquer situação, o condomínio de lote:</w:t>
      </w:r>
    </w:p>
    <w:p w:rsidR="00BE60FD" w:rsidRDefault="00BE0219">
      <w:pPr>
        <w:numPr>
          <w:ilvl w:val="0"/>
          <w:numId w:val="56"/>
        </w:numPr>
      </w:pPr>
      <w:r>
        <w:rPr>
          <w:b/>
        </w:rPr>
        <w:t>-</w:t>
      </w:r>
      <w:r>
        <w:t xml:space="preserve"> não poderá obstru</w:t>
      </w:r>
      <w:r>
        <w:t>ir o sistema viário existente ou projetado do Município;</w:t>
      </w:r>
    </w:p>
    <w:p w:rsidR="00BE60FD" w:rsidRDefault="00BE0219">
      <w:pPr>
        <w:numPr>
          <w:ilvl w:val="0"/>
          <w:numId w:val="56"/>
        </w:numPr>
      </w:pPr>
      <w:r>
        <w:rPr>
          <w:b/>
        </w:rPr>
        <w:t>-</w:t>
      </w:r>
      <w:r>
        <w:t xml:space="preserve"> não poderá prejudicar o escoamento normal das águas pluviais e/ou as obras necessárias de infraestrutura do Município.</w:t>
      </w:r>
    </w:p>
    <w:p w:rsidR="00BE60FD" w:rsidRDefault="00BE0219">
      <w:pPr>
        <w:ind w:left="-14"/>
      </w:pPr>
      <w:r>
        <w:rPr>
          <w:b/>
        </w:rPr>
        <w:t>§ 1°</w:t>
      </w:r>
      <w:r>
        <w:t xml:space="preserve"> É de responsabilidade do proprietário do empreendimento a execução, adapt</w:t>
      </w:r>
      <w:r>
        <w:t>ação ou qualquer tipo de melhoria que se fizer necessária na malha urbana existente, de modo a permitir de forma satisfatória o fluxo de veículos originado de seu interior, ligando este às vias estruturais ou arteriais existentes, obedecendo às regulamenta</w:t>
      </w:r>
      <w:r>
        <w:t>ções específicas.</w:t>
      </w:r>
    </w:p>
    <w:p w:rsidR="00BE60FD" w:rsidRDefault="00BE0219">
      <w:pPr>
        <w:ind w:left="-14"/>
      </w:pPr>
      <w:r>
        <w:rPr>
          <w:b/>
        </w:rPr>
        <w:t xml:space="preserve">§ 2° </w:t>
      </w:r>
      <w:r>
        <w:t>No condomínio de lotes, deverá, por determinação legal, ser assegurado o direito do poder público, de acesso às suas áreas internas, para execução ou manutenção de equipamentos urbanos.</w:t>
      </w:r>
    </w:p>
    <w:p w:rsidR="00BE60FD" w:rsidRDefault="00BE0219">
      <w:pPr>
        <w:spacing w:after="0" w:line="265" w:lineRule="auto"/>
        <w:ind w:left="577" w:right="567" w:hanging="10"/>
        <w:jc w:val="center"/>
      </w:pPr>
      <w:r>
        <w:rPr>
          <w:b/>
        </w:rPr>
        <w:t>Seção IV</w:t>
      </w:r>
    </w:p>
    <w:p w:rsidR="00BE60FD" w:rsidRDefault="00BE0219">
      <w:pPr>
        <w:spacing w:after="226" w:line="265" w:lineRule="auto"/>
        <w:ind w:left="577" w:right="567" w:hanging="10"/>
        <w:jc w:val="center"/>
      </w:pPr>
      <w:r>
        <w:rPr>
          <w:b/>
        </w:rPr>
        <w:t>Da Implantação de Vilas</w:t>
      </w:r>
    </w:p>
    <w:p w:rsidR="00BE60FD" w:rsidRDefault="00BE0219">
      <w:pPr>
        <w:ind w:left="-14"/>
      </w:pPr>
      <w:r>
        <w:rPr>
          <w:b/>
        </w:rPr>
        <w:t>Art. 108.</w:t>
      </w:r>
      <w:r>
        <w:t xml:space="preserve"> A implantação de empreendim</w:t>
      </w:r>
      <w:r>
        <w:t>entos em sistema de vila, categoria de Habitação Multifamiliar Horizontal (HMH) deve observar para cada zona os parâmetros urbanísticos do PDD, além das seguintes disposições construtivas:</w:t>
      </w:r>
    </w:p>
    <w:p w:rsidR="00BE60FD" w:rsidRDefault="00BE0219">
      <w:pPr>
        <w:spacing w:after="513"/>
        <w:ind w:left="-14"/>
      </w:pPr>
      <w:r>
        <w:rPr>
          <w:b/>
        </w:rPr>
        <w:t>I –</w:t>
      </w:r>
      <w:r>
        <w:t xml:space="preserve"> poderão ser implantados em áreas menores ou iguais a 4.000,00m²</w:t>
      </w:r>
      <w:r>
        <w:t xml:space="preserve"> (quatro mil metros quadrados), desde que cada unidade autônoma corresponda ao tamanho mínimo de lote para a zona em que se encontre inserido o empreendimento, incluídos neste cômputo as frações de áreas comuns dos empreendimentos;</w:t>
      </w:r>
    </w:p>
    <w:p w:rsidR="00BE60FD" w:rsidRDefault="00BE0219">
      <w:pPr>
        <w:spacing w:after="127" w:line="259" w:lineRule="auto"/>
        <w:ind w:left="10" w:right="-15" w:hanging="10"/>
        <w:jc w:val="right"/>
      </w:pPr>
      <w:r>
        <w:rPr>
          <w:b/>
        </w:rPr>
        <w:t>38</w:t>
      </w:r>
    </w:p>
    <w:p w:rsidR="00BE60FD" w:rsidRDefault="00BE0219">
      <w:pPr>
        <w:pStyle w:val="Ttulo1"/>
        <w:ind w:left="1302" w:right="334"/>
      </w:pPr>
      <w:r>
        <w:t>Pg. Original: 308</w:t>
      </w:r>
    </w:p>
    <w:p w:rsidR="00BE60FD" w:rsidRDefault="00BE0219">
      <w:pPr>
        <w:numPr>
          <w:ilvl w:val="0"/>
          <w:numId w:val="57"/>
        </w:numPr>
      </w:pPr>
      <w:r>
        <w:rPr>
          <w:b/>
        </w:rPr>
        <w:t>-</w:t>
      </w:r>
      <w:r>
        <w:t xml:space="preserve"> n</w:t>
      </w:r>
      <w:r>
        <w:t>úmero máximo de pavimentos da edificação igual a 3 (três), não podendo ultrapassar 9,00m de altura, sendo admitido acréscimo de 1(um) pavimento de subsolo para estacionamento do empreendimento, não sendo computado no total de área construída da edificação;</w:t>
      </w:r>
    </w:p>
    <w:p w:rsidR="00BE60FD" w:rsidRDefault="00BE0219">
      <w:pPr>
        <w:numPr>
          <w:ilvl w:val="0"/>
          <w:numId w:val="57"/>
        </w:numPr>
      </w:pPr>
      <w:r>
        <w:rPr>
          <w:b/>
        </w:rPr>
        <w:t>-</w:t>
      </w:r>
      <w:r>
        <w:t xml:space="preserve"> número máximo de unidades habitacionais igual ao resultado da divisão da área do lote pelo lote mínimo definido no zoneamento em que está inserido, que será aproximado para mais quando a fração for igual ou maior a 0,5 (cinco décimos);</w:t>
      </w:r>
    </w:p>
    <w:p w:rsidR="00BE60FD" w:rsidRDefault="00BE0219">
      <w:pPr>
        <w:numPr>
          <w:ilvl w:val="0"/>
          <w:numId w:val="57"/>
        </w:numPr>
      </w:pPr>
      <w:r>
        <w:rPr>
          <w:b/>
        </w:rPr>
        <w:t xml:space="preserve">- </w:t>
      </w:r>
      <w:r>
        <w:t>recuos em relaç</w:t>
      </w:r>
      <w:r>
        <w:t>ão a todos os alinhamentos do lote onde se pretende implantar o empreendimento, maiores ou iguais a 4,00m (quatro metros) quando frontal e 2,00m (dois metros) quando lateral e fundos;</w:t>
      </w:r>
    </w:p>
    <w:p w:rsidR="00BE60FD" w:rsidRDefault="00BE0219">
      <w:pPr>
        <w:numPr>
          <w:ilvl w:val="0"/>
          <w:numId w:val="57"/>
        </w:numPr>
      </w:pPr>
      <w:r>
        <w:rPr>
          <w:b/>
        </w:rPr>
        <w:t>-</w:t>
      </w:r>
      <w:r>
        <w:t xml:space="preserve"> local destinado à guarda de veículos, que poderá estar situado junto à</w:t>
      </w:r>
      <w:r>
        <w:t>s unidades habitacionais, subsolos e/ou em bolsão de estacionamento, na proporção mínima de 01 (uma) vaga para cada unidade habitacional, observando-se ainda:</w:t>
      </w:r>
    </w:p>
    <w:p w:rsidR="00BE60FD" w:rsidRDefault="00BE0219">
      <w:pPr>
        <w:numPr>
          <w:ilvl w:val="0"/>
          <w:numId w:val="58"/>
        </w:numPr>
        <w:spacing w:after="8"/>
        <w:ind w:hanging="269"/>
      </w:pPr>
      <w:r>
        <w:t xml:space="preserve">quando situada junto as unidades habitacionais é permitida cobertura para a referida vaga na </w:t>
      </w:r>
    </w:p>
    <w:p w:rsidR="00BE60FD" w:rsidRDefault="00BE0219">
      <w:pPr>
        <w:ind w:left="-14" w:firstLine="0"/>
      </w:pPr>
      <w:r>
        <w:t>pro</w:t>
      </w:r>
      <w:r>
        <w:t>porção de 2/3 da largura da unidade autônoma;</w:t>
      </w:r>
    </w:p>
    <w:p w:rsidR="00BE60FD" w:rsidRDefault="00BE0219">
      <w:pPr>
        <w:numPr>
          <w:ilvl w:val="0"/>
          <w:numId w:val="58"/>
        </w:numPr>
        <w:ind w:hanging="269"/>
      </w:pPr>
      <w:r>
        <w:t>fica vedado o acesso direto às vagas a partir da via pública.</w:t>
      </w:r>
    </w:p>
    <w:p w:rsidR="00BE60FD" w:rsidRDefault="00BE0219">
      <w:pPr>
        <w:numPr>
          <w:ilvl w:val="0"/>
          <w:numId w:val="59"/>
        </w:numPr>
      </w:pPr>
      <w:r>
        <w:rPr>
          <w:b/>
        </w:rPr>
        <w:t>-</w:t>
      </w:r>
      <w:r>
        <w:t xml:space="preserve"> o acesso às unidades habitacionais dar-se-á por via interna de circulação de veículos e/ou de pedestres, sendo vedado que as unidades tenham acesso direto pelo logradouro público;</w:t>
      </w:r>
    </w:p>
    <w:p w:rsidR="00BE60FD" w:rsidRDefault="00BE0219">
      <w:pPr>
        <w:numPr>
          <w:ilvl w:val="0"/>
          <w:numId w:val="59"/>
        </w:numPr>
      </w:pPr>
      <w:r>
        <w:rPr>
          <w:b/>
        </w:rPr>
        <w:t>-</w:t>
      </w:r>
      <w:r>
        <w:t xml:space="preserve"> as vias internas de circulação de veículos e pedestres terão as seguintes</w:t>
      </w:r>
      <w:r>
        <w:t xml:space="preserve"> características:</w:t>
      </w:r>
    </w:p>
    <w:p w:rsidR="00BE60FD" w:rsidRDefault="00BE0219">
      <w:pPr>
        <w:numPr>
          <w:ilvl w:val="0"/>
          <w:numId w:val="60"/>
        </w:numPr>
        <w:spacing w:after="8"/>
        <w:ind w:hanging="257"/>
      </w:pPr>
      <w:r>
        <w:t xml:space="preserve">largura mínima do leito carroçável igual a 6,00m (seis metros) e, nos trechos em curva, o raio </w:t>
      </w:r>
    </w:p>
    <w:p w:rsidR="00BE60FD" w:rsidRDefault="00BE0219">
      <w:pPr>
        <w:ind w:left="-14" w:firstLine="0"/>
      </w:pPr>
      <w:r>
        <w:rPr>
          <w:rFonts w:ascii="Calibri" w:eastAsia="Calibri" w:hAnsi="Calibri" w:cs="Calibri"/>
          <w:noProof/>
        </w:rPr>
        <mc:AlternateContent>
          <mc:Choice Requires="wpg">
            <w:drawing>
              <wp:anchor distT="0" distB="0" distL="114300" distR="114300" simplePos="0" relativeHeight="251737088"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9679" name="Group 199679"/>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5237" name="Rectangle 5237"/>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9679" style="width:7.40002pt;height:612.296pt;position:absolute;mso-position-horizontal-relative:page;mso-position-horizontal:absolute;margin-left:584.556pt;mso-position-vertical-relative:page;margin-top:209.604pt;" coordsize="939,77761">
                <v:rect id="Rectangle 5237"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38112"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9680" name="Group 199680"/>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5239" name="Rectangle 5239"/>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39 de 79 - Documento assinado digitalmente por FRANCISCO APARECIDO RAHAL FARHAT, ODAIR</w:t>
                              </w:r>
                              <w:r>
                                <w:rPr>
                                  <w:rFonts w:ascii="Arial" w:eastAsia="Arial" w:hAnsi="Arial" w:cs="Arial"/>
                                  <w:sz w:val="16"/>
                                </w:rPr>
                                <w:t xml:space="preserve">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9680" style="width:7.40002pt;height:805.536pt;position:absolute;mso-position-horizontal-relative:page;mso-position-horizontal:absolute;margin-left:568.66pt;mso-position-vertical-relative:page;margin-top:16.364pt;" coordsize="939,102303">
                <v:rect id="Rectangle 5239"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39 de 79 - Documento assinado digitalmente por FRANCISCO APARECIDO RAHAL FARHAT, ODAIR LUIZ DE MELO, HELIO DONIZETE ZANATTA, MARCELO MAGRO MAROUN, LUCIANO RODOVALDO CELÊNCIO, </w:t>
                        </w:r>
                      </w:p>
                    </w:txbxContent>
                  </v:textbox>
                </v:rect>
                <w10:wrap type="square"/>
              </v:group>
            </w:pict>
          </mc:Fallback>
        </mc:AlternateContent>
      </w:r>
      <w:r>
        <w:t>interno mínimo deverá ser de 6,00m (seis metros);</w:t>
      </w:r>
    </w:p>
    <w:p w:rsidR="00BE60FD" w:rsidRDefault="00BE0219">
      <w:pPr>
        <w:numPr>
          <w:ilvl w:val="0"/>
          <w:numId w:val="60"/>
        </w:numPr>
        <w:ind w:hanging="257"/>
      </w:pPr>
      <w:r>
        <w:t>largura mínima das calçadas igual a 1,50m (um metro e cinquenta centímetros);</w:t>
      </w:r>
    </w:p>
    <w:p w:rsidR="00BE60FD" w:rsidRDefault="00BE0219">
      <w:pPr>
        <w:numPr>
          <w:ilvl w:val="0"/>
          <w:numId w:val="60"/>
        </w:numPr>
        <w:spacing w:after="8"/>
        <w:ind w:hanging="257"/>
      </w:pPr>
      <w:r>
        <w:t>vias de circulação exclusiva de pedest</w:t>
      </w:r>
      <w:r>
        <w:t xml:space="preserve">res, de acesso às unidades habitacionais: largura mínima </w:t>
      </w:r>
    </w:p>
    <w:p w:rsidR="00BE60FD" w:rsidRDefault="00BE0219">
      <w:pPr>
        <w:ind w:left="-14" w:firstLine="0"/>
      </w:pPr>
      <w:r>
        <w:t>de 1,50m (um metro e cinquenta centímetros);</w:t>
      </w:r>
    </w:p>
    <w:p w:rsidR="00BE60FD" w:rsidRDefault="00BE0219">
      <w:pPr>
        <w:numPr>
          <w:ilvl w:val="0"/>
          <w:numId w:val="60"/>
        </w:numPr>
        <w:ind w:hanging="257"/>
      </w:pPr>
      <w:r>
        <w:t>vias sem saída: extensão menor ou igual a 60,00m (sessenta metros);</w:t>
      </w:r>
    </w:p>
    <w:p w:rsidR="00BE60FD" w:rsidRDefault="00BE0219">
      <w:pPr>
        <w:numPr>
          <w:ilvl w:val="0"/>
          <w:numId w:val="61"/>
        </w:numPr>
      </w:pPr>
      <w:r>
        <w:rPr>
          <w:b/>
        </w:rPr>
        <w:t>-</w:t>
      </w:r>
      <w:r>
        <w:t xml:space="preserve"> fica dispensada a calçada na lateral da via interna que coincidir com a divisa e/ou</w:t>
      </w:r>
      <w:r>
        <w:t xml:space="preserve"> alinhamento do lote;</w:t>
      </w:r>
    </w:p>
    <w:p w:rsidR="00BE60FD" w:rsidRDefault="00BE0219">
      <w:pPr>
        <w:numPr>
          <w:ilvl w:val="0"/>
          <w:numId w:val="61"/>
        </w:numPr>
      </w:pPr>
      <w:r>
        <w:rPr>
          <w:b/>
        </w:rPr>
        <w:t>-</w:t>
      </w:r>
      <w:r>
        <w:t xml:space="preserve"> o acesso emergencial deverá permanecer desobstruído de qualquer tipo de obstáculo;</w:t>
      </w:r>
    </w:p>
    <w:p w:rsidR="00BE60FD" w:rsidRDefault="00BE0219">
      <w:pPr>
        <w:numPr>
          <w:ilvl w:val="0"/>
          <w:numId w:val="61"/>
        </w:numPr>
      </w:pPr>
      <w:r>
        <w:rPr>
          <w:b/>
        </w:rPr>
        <w:t>-</w:t>
      </w:r>
      <w:r>
        <w:t xml:space="preserve"> quando houver edificação destinada à guarita do conjunto, esta deverá ser dotada de instalação sanitária;</w:t>
      </w:r>
    </w:p>
    <w:p w:rsidR="00BE60FD" w:rsidRDefault="00BE0219">
      <w:pPr>
        <w:numPr>
          <w:ilvl w:val="0"/>
          <w:numId w:val="61"/>
        </w:numPr>
      </w:pPr>
      <w:r>
        <w:rPr>
          <w:b/>
        </w:rPr>
        <w:t>–</w:t>
      </w:r>
      <w:r>
        <w:t xml:space="preserve"> fica facultada a reserva de áreas cober</w:t>
      </w:r>
      <w:r>
        <w:t>tas e descobertas de lazer, atividades sociais e serviços;</w:t>
      </w:r>
    </w:p>
    <w:p w:rsidR="00BE60FD" w:rsidRDefault="00BE0219">
      <w:pPr>
        <w:numPr>
          <w:ilvl w:val="0"/>
          <w:numId w:val="61"/>
        </w:numPr>
      </w:pPr>
      <w:r>
        <w:rPr>
          <w:b/>
        </w:rPr>
        <w:t>-</w:t>
      </w:r>
      <w:r>
        <w:t xml:space="preserve"> o conjunto deverá ser dotado de abrigo protegido para guarda de lixo, localizado junto à testada da área de implantação do empreendimento;</w:t>
      </w:r>
    </w:p>
    <w:p w:rsidR="00BE60FD" w:rsidRDefault="00BE0219">
      <w:pPr>
        <w:numPr>
          <w:ilvl w:val="0"/>
          <w:numId w:val="61"/>
        </w:numPr>
      </w:pPr>
      <w:r>
        <w:rPr>
          <w:b/>
        </w:rPr>
        <w:t>–</w:t>
      </w:r>
      <w:r>
        <w:t xml:space="preserve"> a taxa de permeabilidade deverá seguir o zoneamento em</w:t>
      </w:r>
      <w:r>
        <w:t xml:space="preserve"> que estiver inserido, podendo ser utilizadas para este fim as faixas de recuos e afastamentos, desde que não haja vagas de veículos dispostas nestas faixas, não sendo consideradas neste percentual as vias particulares de circulação de veículos;</w:t>
      </w:r>
    </w:p>
    <w:p w:rsidR="00BE60FD" w:rsidRDefault="00BE0219">
      <w:pPr>
        <w:numPr>
          <w:ilvl w:val="0"/>
          <w:numId w:val="61"/>
        </w:numPr>
      </w:pPr>
      <w:r>
        <w:rPr>
          <w:b/>
        </w:rPr>
        <w:t>-</w:t>
      </w:r>
      <w:r>
        <w:t xml:space="preserve"> a faixa </w:t>
      </w:r>
      <w:r>
        <w:t>de recuo frontal deverá ser destinada obrigatoriamente ao uso comum da vila, salvo quando for destinada a estacionamento de veículos descoberto.</w:t>
      </w:r>
    </w:p>
    <w:p w:rsidR="00BE60FD" w:rsidRDefault="00BE0219">
      <w:pPr>
        <w:spacing w:after="7"/>
        <w:ind w:left="-14"/>
      </w:pPr>
      <w:r>
        <w:rPr>
          <w:b/>
        </w:rPr>
        <w:t>§ 1º</w:t>
      </w:r>
      <w:r>
        <w:t xml:space="preserve"> Os recuos em relação às unidades habitacionais deverão seguir os definidos nesta Lei Complementar.</w:t>
      </w:r>
    </w:p>
    <w:p w:rsidR="00BE60FD" w:rsidRDefault="00BE0219">
      <w:pPr>
        <w:spacing w:after="127" w:line="259" w:lineRule="auto"/>
        <w:ind w:left="10" w:right="-15" w:hanging="10"/>
        <w:jc w:val="right"/>
      </w:pPr>
      <w:r>
        <w:rPr>
          <w:b/>
        </w:rPr>
        <w:t>39</w:t>
      </w:r>
    </w:p>
    <w:p w:rsidR="00BE60FD" w:rsidRDefault="00BE0219">
      <w:pPr>
        <w:pStyle w:val="Ttulo1"/>
        <w:spacing w:after="226"/>
        <w:ind w:left="1302" w:right="334"/>
      </w:pPr>
      <w:r>
        <w:t>Pg. Original: 309</w:t>
      </w:r>
    </w:p>
    <w:p w:rsidR="00BE60FD" w:rsidRDefault="00BE0219">
      <w:pPr>
        <w:ind w:left="-14"/>
      </w:pPr>
      <w:r>
        <w:rPr>
          <w:b/>
        </w:rPr>
        <w:t>§ 2º</w:t>
      </w:r>
      <w:r>
        <w:t xml:space="preserve"> As áreas de circulação coletivas deverão atender a NBR 9050, que trata da acessibilidade de pessoas portadoras de deficiências.</w:t>
      </w:r>
    </w:p>
    <w:p w:rsidR="00BE60FD" w:rsidRDefault="00BE0219">
      <w:pPr>
        <w:ind w:left="567" w:firstLine="0"/>
      </w:pPr>
      <w:r>
        <w:rPr>
          <w:b/>
        </w:rPr>
        <w:t>§ 3º</w:t>
      </w:r>
      <w:r>
        <w:t xml:space="preserve"> As vias internas da vila, em nenhuma hipótese, serão consideradas vias públicas.</w:t>
      </w:r>
    </w:p>
    <w:p w:rsidR="00BE60FD" w:rsidRDefault="00BE0219">
      <w:pPr>
        <w:spacing w:after="0" w:line="265" w:lineRule="auto"/>
        <w:ind w:left="577" w:right="567" w:hanging="10"/>
        <w:jc w:val="center"/>
      </w:pPr>
      <w:r>
        <w:rPr>
          <w:b/>
        </w:rPr>
        <w:t>TÍTULO IV</w:t>
      </w:r>
    </w:p>
    <w:p w:rsidR="00BE60FD" w:rsidRDefault="00BE0219">
      <w:pPr>
        <w:spacing w:after="226" w:line="265" w:lineRule="auto"/>
        <w:ind w:left="577" w:right="567" w:hanging="10"/>
        <w:jc w:val="center"/>
      </w:pPr>
      <w:r>
        <w:rPr>
          <w:b/>
        </w:rPr>
        <w:t>DAS OBRAS</w:t>
      </w:r>
      <w:r>
        <w:rPr>
          <w:b/>
        </w:rPr>
        <w:t xml:space="preserve"> E EDIFICAÇÕES</w:t>
      </w:r>
    </w:p>
    <w:p w:rsidR="00BE60FD" w:rsidRDefault="00BE0219">
      <w:pPr>
        <w:ind w:left="-14"/>
      </w:pPr>
      <w:r>
        <w:rPr>
          <w:b/>
        </w:rPr>
        <w:t>Art. 109.</w:t>
      </w:r>
      <w:r>
        <w:t xml:space="preserve">  Este título disciplina as regras gerais no projeto, no licenciamento, na execução, na manutenção e na utilização de obras, edificações e equipamentos, dentro dos limites do imóvel, bem como os respectivos procedimentos administrat</w:t>
      </w:r>
      <w:r>
        <w:t>ivos, executivos e fiscalizatórios, sem prejuízo do disposto na legislação estadual e federal correlata.</w:t>
      </w:r>
    </w:p>
    <w:p w:rsidR="00BE60FD" w:rsidRDefault="00BE0219">
      <w:pPr>
        <w:ind w:left="-14" w:firstLine="0"/>
      </w:pPr>
      <w:r>
        <w:rPr>
          <w:b/>
        </w:rPr>
        <w:t xml:space="preserve"> § 1º</w:t>
      </w:r>
      <w:r>
        <w:t xml:space="preserve"> São aplicáveis os dispositivos desta Lei Complementar aos imóveis destinados ao funcionamento de órgãos ou serviços públicos, observado o dispost</w:t>
      </w:r>
      <w:r>
        <w:t>o na legislação estadual e federal aplicável.</w:t>
      </w:r>
    </w:p>
    <w:p w:rsidR="00BE60FD" w:rsidRDefault="00BE0219">
      <w:pPr>
        <w:ind w:left="-14" w:firstLine="0"/>
      </w:pPr>
      <w:r>
        <w:t xml:space="preserve">  </w:t>
      </w:r>
      <w:r>
        <w:rPr>
          <w:b/>
        </w:rPr>
        <w:t>§ 2º</w:t>
      </w:r>
      <w:r>
        <w:t xml:space="preserve"> Fica definido como horário para execução de obras das 07:00 horas ás 18:00 horas nos dias úteis, e aos sábados das 08:00 horas ás 12:00 horas, salvo mediante requerimento justificado e aprovado pela Secr</w:t>
      </w:r>
      <w:r>
        <w:t>etaria Municipal de Obras, Infraestrutura e Serviços Públicos.</w:t>
      </w:r>
    </w:p>
    <w:p w:rsidR="00BE60FD" w:rsidRDefault="00BE0219">
      <w:pPr>
        <w:spacing w:after="0" w:line="265" w:lineRule="auto"/>
        <w:ind w:left="577" w:right="567" w:hanging="10"/>
        <w:jc w:val="center"/>
      </w:pPr>
      <w:r>
        <w:rPr>
          <w:b/>
        </w:rPr>
        <w:t>CAPÍTULO I</w:t>
      </w:r>
    </w:p>
    <w:p w:rsidR="00BE60FD" w:rsidRDefault="00BE0219">
      <w:pPr>
        <w:spacing w:after="226" w:line="265" w:lineRule="auto"/>
        <w:ind w:left="577" w:right="567" w:hanging="10"/>
        <w:jc w:val="center"/>
      </w:pPr>
      <w:r>
        <w:rPr>
          <w:b/>
        </w:rPr>
        <w:t>DO LICENCIAMENTO</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739136"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9529" name="Group 199529"/>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5361" name="Rectangle 5361"/>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9529" style="width:7.40002pt;height:612.296pt;position:absolute;mso-position-horizontal-relative:page;mso-position-horizontal:absolute;margin-left:584.556pt;mso-position-vertical-relative:page;margin-top:209.604pt;" coordsize="939,77761">
                <v:rect id="Rectangle 5361"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40160"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9530" name="Group 199530"/>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5363" name="Rectangle 5363"/>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40 de 79 - Documento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9530" style="width:7.40002pt;height:805.536pt;position:absolute;mso-position-horizontal-relative:page;mso-position-horizontal:absolute;margin-left:568.66pt;mso-position-vertical-relative:page;margin-top:16.364pt;" coordsize="939,102303">
                <v:rect id="Rectangle 5363"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40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xml:space="preserve">Art. 110. </w:t>
      </w:r>
      <w:r>
        <w:t xml:space="preserve"> Qualquer construção ou reforma, com aumento ou não da área const</w:t>
      </w:r>
      <w:r>
        <w:t>ruída, bem como demolição somente poderão ser executadas no Município, se o requerente possuir o Alvará de Licença da Obra, sem prejuízo da obrigatoriedade de licenciamento nos órgãos estaduais competentes, quando for o caso.</w:t>
      </w:r>
    </w:p>
    <w:p w:rsidR="00BE60FD" w:rsidRDefault="00BE0219">
      <w:pPr>
        <w:ind w:left="-14"/>
      </w:pPr>
      <w:r>
        <w:rPr>
          <w:b/>
        </w:rPr>
        <w:t>§ 1°</w:t>
      </w:r>
      <w:r>
        <w:t xml:space="preserve"> O rebaixamento de guias para acesso de veículos, a canalização de cursos d’água no interior de lotes ou vias públicas, a demolição de qualquer edificação, as obras de movimentação de terra e as implosões dependerão, também, de prévio licenciamento nos órg</w:t>
      </w:r>
      <w:r>
        <w:t>ãos competentes, sejam eles municipais, estaduais ou federais.</w:t>
      </w:r>
    </w:p>
    <w:p w:rsidR="00BE60FD" w:rsidRDefault="00BE0219">
      <w:pPr>
        <w:ind w:left="-14"/>
      </w:pPr>
      <w:r>
        <w:rPr>
          <w:b/>
        </w:rPr>
        <w:t>§ 2°</w:t>
      </w:r>
      <w:r>
        <w:t xml:space="preserve"> Aplicam-se para as obras de construção ou reforma, com aumento ou não da área construída, bem como demolição, realizadas na Área Rural, as mesmas exigências constantes do </w:t>
      </w:r>
      <w:r>
        <w:rPr>
          <w:i/>
        </w:rPr>
        <w:t>caput</w:t>
      </w:r>
      <w:r>
        <w:t xml:space="preserve"> do presente</w:t>
      </w:r>
      <w:r>
        <w:t xml:space="preserve"> artigo.</w:t>
      </w:r>
    </w:p>
    <w:p w:rsidR="00BE60FD" w:rsidRDefault="00BE0219">
      <w:pPr>
        <w:ind w:left="-14"/>
      </w:pPr>
      <w:r>
        <w:rPr>
          <w:b/>
        </w:rPr>
        <w:t>Art. 111.</w:t>
      </w:r>
      <w:r>
        <w:t xml:space="preserve">  Para obtenção do Alvará de Licença de Obra, o requerente deverá solicitar a aprovação do projeto na Prefeitura Municipal, mediante requerimento padrão acompanhado dos documentos constantes de norma do Executivo.</w:t>
      </w:r>
    </w:p>
    <w:p w:rsidR="00BE60FD" w:rsidRDefault="00BE0219">
      <w:pPr>
        <w:ind w:left="-14"/>
      </w:pPr>
      <w:r>
        <w:rPr>
          <w:b/>
        </w:rPr>
        <w:t xml:space="preserve"> § 1°</w:t>
      </w:r>
      <w:r>
        <w:t xml:space="preserve"> Caso o requerente </w:t>
      </w:r>
      <w:r>
        <w:t>na obtenção do Alvará de Licença de Obra não seja o titular do domínio do imóvel, exigir-se-á sua autorização específica.</w:t>
      </w:r>
    </w:p>
    <w:p w:rsidR="00BE60FD" w:rsidRDefault="00BE0219">
      <w:pPr>
        <w:ind w:left="-14"/>
      </w:pPr>
      <w:r>
        <w:rPr>
          <w:b/>
        </w:rPr>
        <w:t xml:space="preserve">§ 2° </w:t>
      </w:r>
      <w:r>
        <w:t>É facultado ao requerente solicitar apenas a aprovação do projeto arquitetônico, a qual terá validade por 180 (cento e oitenta di</w:t>
      </w:r>
      <w:r>
        <w:t>as), findo os quais prescreverá, salvo se o proprietário ou possuidor, apresentar documento hábil indicando o responsável técnico, quando, então, será expedido o Alvará de Licença de Obra.</w:t>
      </w:r>
    </w:p>
    <w:p w:rsidR="00BE60FD" w:rsidRDefault="00BE0219">
      <w:pPr>
        <w:ind w:left="-14"/>
      </w:pPr>
      <w:r>
        <w:rPr>
          <w:b/>
        </w:rPr>
        <w:t>§ 3°</w:t>
      </w:r>
      <w:r>
        <w:t xml:space="preserve"> O único projeto que será aprovado pela Secretaria Municipal de</w:t>
      </w:r>
      <w:r>
        <w:t xml:space="preserve"> Obras, Infraestrutura e Serviços Públicos é o projeto arquitetônico, sendo que os demais serão apenas conferidos.</w:t>
      </w:r>
    </w:p>
    <w:p w:rsidR="00BE60FD" w:rsidRDefault="00BE0219">
      <w:pPr>
        <w:ind w:left="-14"/>
      </w:pPr>
      <w:r>
        <w:rPr>
          <w:b/>
        </w:rPr>
        <w:t>§ 4°</w:t>
      </w:r>
      <w:r>
        <w:t xml:space="preserve"> Se a obra for projetada sobre dois ou mais lotes, o requerente e o responsável técnico deverão no pedido de expedição do Alvara de Licen</w:t>
      </w:r>
      <w:r>
        <w:t>ça de Obra apresentar, obrigatoriamente, a matrícula unificada.</w:t>
      </w:r>
    </w:p>
    <w:p w:rsidR="00BE60FD" w:rsidRDefault="00BE0219">
      <w:pPr>
        <w:spacing w:after="127" w:line="259" w:lineRule="auto"/>
        <w:ind w:left="10" w:right="-15" w:hanging="10"/>
        <w:jc w:val="right"/>
      </w:pPr>
      <w:r>
        <w:rPr>
          <w:b/>
        </w:rPr>
        <w:t>40</w:t>
      </w:r>
    </w:p>
    <w:p w:rsidR="00BE60FD" w:rsidRDefault="00BE0219">
      <w:pPr>
        <w:pStyle w:val="Ttulo1"/>
        <w:ind w:left="1302" w:right="334"/>
      </w:pPr>
      <w:r>
        <w:t>Pg. Original: 310</w:t>
      </w:r>
    </w:p>
    <w:p w:rsidR="00BE60FD" w:rsidRDefault="00BE0219">
      <w:pPr>
        <w:ind w:left="-14"/>
      </w:pPr>
      <w:r>
        <w:rPr>
          <w:b/>
        </w:rPr>
        <w:t>§ 5°</w:t>
      </w:r>
      <w:r>
        <w:t xml:space="preserve"> Se a obra for projetada em cima de um lote que possua construção para ser demolida, o requerente e o responsável técnico deverão até o pedido de expedição do Visto de</w:t>
      </w:r>
      <w:r>
        <w:t xml:space="preserve"> Conclusão, apresentar, obrigatoriamente, o Visto de Conclusão da Demolição.</w:t>
      </w:r>
    </w:p>
    <w:p w:rsidR="00BE60FD" w:rsidRDefault="00BE0219">
      <w:pPr>
        <w:ind w:left="-14"/>
      </w:pPr>
      <w:r>
        <w:rPr>
          <w:b/>
        </w:rPr>
        <w:t>§ 6°</w:t>
      </w:r>
      <w:r>
        <w:t xml:space="preserve"> O projeto de edificação em lote ou imóvel cujas dimensões correspondam aos parâmetros mínimos estabelecidos para a zona e para os Núcleos Urbanos Isolados em que está inserid</w:t>
      </w:r>
      <w:r>
        <w:t>o, somente será aprovado se dele constar apenas uma edificação.</w:t>
      </w:r>
    </w:p>
    <w:p w:rsidR="00BE60FD" w:rsidRDefault="00BE0219">
      <w:pPr>
        <w:ind w:left="-14"/>
      </w:pPr>
      <w:r>
        <w:rPr>
          <w:b/>
        </w:rPr>
        <w:t>Art. 112.</w:t>
      </w:r>
      <w:r>
        <w:t xml:space="preserve">  O prazo máximo para a aprovação dos projetos é de 30 (trinta) dias, prorrogado por igual período, a contar da data de protocolo do requerimento na Prefeitura ou do atendimento da úl</w:t>
      </w:r>
      <w:r>
        <w:t>tima chamada para esclarecimentos.</w:t>
      </w:r>
    </w:p>
    <w:p w:rsidR="00BE60FD" w:rsidRDefault="00BE0219">
      <w:pPr>
        <w:ind w:left="-14"/>
      </w:pPr>
      <w:r>
        <w:rPr>
          <w:b/>
        </w:rPr>
        <w:t>Parágrafo único.</w:t>
      </w:r>
      <w:r>
        <w:t xml:space="preserve"> Somente após a aprovação do projeto apresentado para construção, reforma ou demolição é que a Prefeitura Municipal expedirá o competente Alvará de Licença de Obra.</w:t>
      </w:r>
    </w:p>
    <w:p w:rsidR="00BE60FD" w:rsidRDefault="00BE0219">
      <w:pPr>
        <w:ind w:left="-14"/>
      </w:pPr>
      <w:r>
        <w:rPr>
          <w:b/>
        </w:rPr>
        <w:t>Art. 113.</w:t>
      </w:r>
      <w:r>
        <w:t xml:space="preserve">  O alvará de licença para cons</w:t>
      </w:r>
      <w:r>
        <w:t>trução terá validade de 12 (doze) meses, sendo que o projeto aprovado junto à municipalidade deverá ser implantado no prazo máximo de 4 (quatro) anos, desde que iniciado antes de decorrido o prazo do alvará expedido, sob pena da caducidade das aprovações.</w:t>
      </w:r>
    </w:p>
    <w:p w:rsidR="00BE60FD" w:rsidRDefault="00BE0219">
      <w:pPr>
        <w:ind w:left="-14"/>
      </w:pPr>
      <w:r>
        <w:rPr>
          <w:b/>
        </w:rPr>
        <w:t xml:space="preserve">§ 1° </w:t>
      </w:r>
      <w:r>
        <w:t>Findo o prazo de 12 (doze) meses sem que a obra tenha sido iniciada, seu início somente poderá se dar mediante a revalidação do Alvará de Licença de Obra por igual período, cabendo ao requerente formalizar, no prazo máximo de até 30 (trinta) dias cont</w:t>
      </w:r>
      <w:r>
        <w:t>ados de seu vencimento, solicitação de revalidação observando as normas fixadas.</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741184"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9077" name="Group 199077"/>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5489" name="Rectangle 5489"/>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9077" style="width:7.40002pt;height:612.296pt;position:absolute;mso-position-horizontal-relative:page;mso-position-horizontal:absolute;margin-left:584.556pt;mso-position-vertical-relative:page;margin-top:209.604pt;" coordsize="939,77761">
                <v:rect id="Rectangle 5489"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42208"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9078" name="Group 199078"/>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5491" name="Rectangle 5491"/>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41 de 79 - Documento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9078" style="width:7.40002pt;height:805.536pt;position:absolute;mso-position-horizontal-relative:page;mso-position-horizontal:absolute;margin-left:568.66pt;mso-position-vertical-relative:page;margin-top:16.364pt;" coordsize="939,102303">
                <v:rect id="Rectangle 5491"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41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2°</w:t>
      </w:r>
      <w:r>
        <w:t xml:space="preserve"> A obra iniciada é caracterizada pela conclusão dos trabalhos de suas f</w:t>
      </w:r>
      <w:r>
        <w:t>undações, assim entendidas como sendo as do corpo principal da edificação e definidas de acordo com a solução técnica, ou seja, estaqueamento, tubulões, sapatas corridas ou fundação direta, bem como demolição de paredes, conforme previsto nas reformas, com</w:t>
      </w:r>
      <w:r>
        <w:t xml:space="preserve"> acréscimo ou não de área.</w:t>
      </w:r>
    </w:p>
    <w:p w:rsidR="00BE60FD" w:rsidRDefault="00BE0219">
      <w:pPr>
        <w:ind w:left="-14"/>
      </w:pPr>
      <w:r>
        <w:rPr>
          <w:b/>
        </w:rPr>
        <w:t xml:space="preserve">§ 3° </w:t>
      </w:r>
      <w:r>
        <w:t>A revalidação descrita no § 1° deste artigo, só poderá ser feita uma única vez, findo o prazo o processo deverá ser arquivado e solicitada nova aprovação.</w:t>
      </w:r>
    </w:p>
    <w:p w:rsidR="00BE60FD" w:rsidRDefault="00BE0219">
      <w:pPr>
        <w:spacing w:after="244" w:line="249" w:lineRule="auto"/>
        <w:ind w:firstLine="567"/>
      </w:pPr>
      <w:r>
        <w:rPr>
          <w:b/>
        </w:rPr>
        <w:t xml:space="preserve">Art. 114. </w:t>
      </w:r>
      <w:r>
        <w:t xml:space="preserve"> Na solicitação do Alvará de Licença o requerente deverá, o</w:t>
      </w:r>
      <w:r>
        <w:t xml:space="preserve">brigatoriamente, apresentar declaração de compromisso nos seguintes termos: </w:t>
      </w:r>
      <w:r>
        <w:rPr>
          <w:i/>
        </w:rPr>
        <w:t>“no caso de uso de produtos ou subprodutos de madeira de origem nativa, os responsáveis por esta obra, proprietário (s) e responsável técnico, se comprometem a somente fazer uso de</w:t>
      </w:r>
      <w:r>
        <w:rPr>
          <w:i/>
        </w:rPr>
        <w:t xml:space="preserve"> madeira com Documento de Origem Florestal - DOF, sob pena do Visto de Conclusão não ser emitido”.</w:t>
      </w:r>
    </w:p>
    <w:p w:rsidR="00BE60FD" w:rsidRDefault="00BE0219">
      <w:pPr>
        <w:ind w:left="-14"/>
      </w:pPr>
      <w:r>
        <w:rPr>
          <w:b/>
        </w:rPr>
        <w:t xml:space="preserve">§ 1° </w:t>
      </w:r>
      <w:r>
        <w:t>A expedição do Visto de Conclusão pela Secretaria Municipal de Obras, Infraestrutura e Serviços Públicos ficará condicionada à apresentação de documento</w:t>
      </w:r>
      <w:r>
        <w:t xml:space="preserve"> comprovando a procedência legal da madeira nativa utilizada na construção, por meio do Documento de Origem Florestal - DOF, acompanhado da respectiva Nota Fiscal.</w:t>
      </w:r>
    </w:p>
    <w:p w:rsidR="00BE60FD" w:rsidRDefault="00BE0219">
      <w:pPr>
        <w:ind w:left="567" w:firstLine="0"/>
      </w:pPr>
      <w:r>
        <w:rPr>
          <w:b/>
        </w:rPr>
        <w:t>§ 2°</w:t>
      </w:r>
      <w:r>
        <w:t xml:space="preserve"> Para efeitos deste artigo considera-se:</w:t>
      </w:r>
    </w:p>
    <w:p w:rsidR="00BE60FD" w:rsidRDefault="00BE0219">
      <w:pPr>
        <w:numPr>
          <w:ilvl w:val="0"/>
          <w:numId w:val="62"/>
        </w:numPr>
      </w:pPr>
      <w:r>
        <w:rPr>
          <w:b/>
        </w:rPr>
        <w:t>-</w:t>
      </w:r>
      <w:r>
        <w:t xml:space="preserve"> produto de madeira de origem nativa: madeiras</w:t>
      </w:r>
      <w:r>
        <w:t xml:space="preserve"> em toras, toretes, postes, escoramentos, palanques roliços, dormentes, mourões, achas, lascas e lenhas;</w:t>
      </w:r>
    </w:p>
    <w:p w:rsidR="00BE60FD" w:rsidRDefault="00BE0219">
      <w:pPr>
        <w:numPr>
          <w:ilvl w:val="0"/>
          <w:numId w:val="62"/>
        </w:numPr>
      </w:pPr>
      <w:r>
        <w:rPr>
          <w:b/>
        </w:rPr>
        <w:t>-</w:t>
      </w:r>
      <w:r>
        <w:t xml:space="preserve"> subproduto de madeira de origem nativa: madeira nativa serrada ou sob qualquer forma laminada, aglomerada prensada, compensada, em chapas de fibra, d</w:t>
      </w:r>
      <w:r>
        <w:t>esfolhada, faqueada ou contraplacada;</w:t>
      </w:r>
    </w:p>
    <w:p w:rsidR="00BE60FD" w:rsidRDefault="00BE0219">
      <w:pPr>
        <w:numPr>
          <w:ilvl w:val="0"/>
          <w:numId w:val="62"/>
        </w:numPr>
      </w:pPr>
      <w:r>
        <w:rPr>
          <w:b/>
        </w:rPr>
        <w:t>-</w:t>
      </w:r>
      <w:r>
        <w:t xml:space="preserve"> procedência legal: produtos e subprodutos de madeira de origem nativa decorrentes de desmatamento autorizado ou de manejo florestal, comercializados com a apresentação de Documento de Origem Florestal - DOF, emitido </w:t>
      </w:r>
      <w:r>
        <w:t>pelo Instituto Brasileiro do Meio Ambiente e dos Recursos Naturais Renováveis - IBAMA, ou documento correlato emitido por órgão estadual de meio ambiente, o qual deverá ser exigido pelo proprietário junto ao fornecedor, acompanhado da respectiva Nota Fisca</w:t>
      </w:r>
      <w:r>
        <w:t>l.</w:t>
      </w:r>
    </w:p>
    <w:p w:rsidR="00BE60FD" w:rsidRDefault="00BE0219">
      <w:pPr>
        <w:spacing w:after="127" w:line="259" w:lineRule="auto"/>
        <w:ind w:left="10" w:right="-15" w:hanging="10"/>
        <w:jc w:val="right"/>
      </w:pPr>
      <w:r>
        <w:rPr>
          <w:b/>
        </w:rPr>
        <w:t>41</w:t>
      </w:r>
    </w:p>
    <w:p w:rsidR="00BE60FD" w:rsidRDefault="00BE0219">
      <w:pPr>
        <w:ind w:left="567" w:firstLine="6544"/>
      </w:pPr>
      <w:r>
        <w:rPr>
          <w:rFonts w:ascii="Arial" w:eastAsia="Arial" w:hAnsi="Arial" w:cs="Arial"/>
          <w:b/>
          <w:sz w:val="24"/>
        </w:rPr>
        <w:t xml:space="preserve">Pg. Original: 311 </w:t>
      </w:r>
      <w:r>
        <w:rPr>
          <w:b/>
        </w:rPr>
        <w:t xml:space="preserve">Art. 115.  </w:t>
      </w:r>
      <w:r>
        <w:t>Não dependerão de Alvará de Licença de Obra:</w:t>
      </w:r>
    </w:p>
    <w:p w:rsidR="00BE60FD" w:rsidRDefault="00BE0219">
      <w:pPr>
        <w:numPr>
          <w:ilvl w:val="0"/>
          <w:numId w:val="63"/>
        </w:numPr>
      </w:pPr>
      <w:r>
        <w:rPr>
          <w:b/>
        </w:rPr>
        <w:t>-</w:t>
      </w:r>
      <w:r>
        <w:t xml:space="preserve"> os serviços de limpeza, pintura, consertos e pequenas reparações no interior ou no exterior dos edifícios, desde que não alterem a edificação quanto às prescrições de dimensões mínimas, constantes desta Lei Complementar, atendendo às normas de segurança;</w:t>
      </w:r>
    </w:p>
    <w:p w:rsidR="00BE60FD" w:rsidRDefault="00BE0219">
      <w:pPr>
        <w:numPr>
          <w:ilvl w:val="0"/>
          <w:numId w:val="63"/>
        </w:numPr>
      </w:pPr>
      <w:r>
        <w:rPr>
          <w:b/>
        </w:rPr>
        <w:t>-</w:t>
      </w:r>
      <w:r>
        <w:t xml:space="preserve"> a construção provisória de pequenos cômodos, destinados à guarda, vestiário e depósito de materiais para obras já licenciadas, que serão demolidas logo após o seu término;</w:t>
      </w:r>
    </w:p>
    <w:p w:rsidR="00BE60FD" w:rsidRDefault="00BE0219">
      <w:pPr>
        <w:numPr>
          <w:ilvl w:val="0"/>
          <w:numId w:val="63"/>
        </w:numPr>
      </w:pPr>
      <w:r>
        <w:rPr>
          <w:b/>
        </w:rPr>
        <w:t>-</w:t>
      </w:r>
      <w:r>
        <w:t xml:space="preserve">  as reformas prediais sem ampliação ou demolição e sem modificação das paredes e</w:t>
      </w:r>
      <w:r>
        <w:t xml:space="preserve"> medidas dos compartimentos, sem modificação das dimensões e disposições de portas e janelas, na qual estejam incluídos apenas a troca de pisos, forros, revisão de hidráulica e elétrica, troca de revestimento de parede e fachada, revisão no telhado, troca </w:t>
      </w:r>
      <w:r>
        <w:t>de telhas ou outros reparos.</w:t>
      </w:r>
    </w:p>
    <w:p w:rsidR="00BE60FD" w:rsidRDefault="00BE0219">
      <w:pPr>
        <w:ind w:left="-14"/>
      </w:pPr>
      <w:r>
        <w:rPr>
          <w:b/>
        </w:rPr>
        <w:t>§ 1º</w:t>
      </w:r>
      <w:r>
        <w:t xml:space="preserve"> Os requerentes da execução dos serviços e obras elencados neste artigo, dentre os quais se incluem a reforma em unidade autônoma de condomínio sem ampliação ou redução de área, deverão comunicar, por autodeclaração, endere</w:t>
      </w:r>
      <w:r>
        <w:t>çada à Secretaria Municipal de Obras, Infraestrutura e Serviços Públicos, via sistema Sem Papel.</w:t>
      </w:r>
    </w:p>
    <w:p w:rsidR="00BE60FD" w:rsidRDefault="00BE0219">
      <w:pPr>
        <w:spacing w:after="253" w:line="238" w:lineRule="auto"/>
        <w:ind w:left="-15" w:right="-15"/>
        <w:jc w:val="left"/>
      </w:pPr>
      <w:r>
        <w:rPr>
          <w:b/>
        </w:rPr>
        <w:t>§ 2º</w:t>
      </w:r>
      <w:r>
        <w:t xml:space="preserve"> A execução dos serviços e obras de que trata o § 1º, retro, deverão estar sob responsabilidade técnica de profissional habilitado, conforme Norma de Refor</w:t>
      </w:r>
      <w:r>
        <w:t>mas da ABNT (NBR 16.280:2015), devendo observar as demais normas técnicas aplicáveis à segurança das edificações e o atendimento da legislação vigente.</w:t>
      </w:r>
    </w:p>
    <w:p w:rsidR="00BE60FD" w:rsidRDefault="00BE0219">
      <w:pPr>
        <w:spacing w:after="0" w:line="265" w:lineRule="auto"/>
        <w:ind w:left="577" w:right="567" w:hanging="10"/>
        <w:jc w:val="center"/>
      </w:pPr>
      <w:r>
        <w:rPr>
          <w:b/>
        </w:rPr>
        <w:t>Seção I</w:t>
      </w:r>
    </w:p>
    <w:p w:rsidR="00BE60FD" w:rsidRDefault="00BE0219">
      <w:pPr>
        <w:spacing w:after="0" w:line="265" w:lineRule="auto"/>
        <w:ind w:left="577" w:right="567" w:hanging="10"/>
        <w:jc w:val="center"/>
      </w:pPr>
      <w:r>
        <w:rPr>
          <w:b/>
        </w:rPr>
        <w:t>Do Licenciamento Simplificado</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743232"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00732" name="Group 200732"/>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5616" name="Rectangle 5616"/>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00732" style="width:7.40002pt;height:612.296pt;position:absolute;mso-position-horizontal-relative:page;mso-position-horizontal:absolute;margin-left:584.556pt;mso-position-vertical-relative:page;margin-top:209.604pt;" coordsize="939,77761">
                <v:rect id="Rectangle 5616"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44256"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00733" name="Group 200733"/>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5618" name="Rectangle 5618"/>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42 de 79 - Documento assinado digitalmente por FRANCISCO APARECIDO RAHAL FARHAT, ODAIR</w:t>
                              </w:r>
                              <w:r>
                                <w:rPr>
                                  <w:rFonts w:ascii="Arial" w:eastAsia="Arial" w:hAnsi="Arial" w:cs="Arial"/>
                                  <w:sz w:val="16"/>
                                </w:rPr>
                                <w:t xml:space="preserve">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00733" style="width:7.40002pt;height:805.536pt;position:absolute;mso-position-horizontal-relative:page;mso-position-horizontal:absolute;margin-left:568.66pt;mso-position-vertical-relative:page;margin-top:16.364pt;" coordsize="939,102303">
                <v:rect id="Rectangle 5618"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42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Art. 116.</w:t>
      </w:r>
      <w:r>
        <w:t xml:space="preserve">  Fica autorizada a aprovação e emissão do respectivo Alvará de Licença de Obra de projetos residenciais unifamiliares ou projetos comerciais, de serviços ou</w:t>
      </w:r>
      <w:r>
        <w:t xml:space="preserve"> institucionais, cujas edificações possuam altura máxima de 10,00m (dez metros), medida do piso do pavimento mais baixo até a parte superior da laje de cobertura do último pavimento habitável e, no máximo, com três pavimentos, quando poderá haver apenas a </w:t>
      </w:r>
      <w:r>
        <w:t>apresentação de planta da obra, contendo o seu perímetro, perfil longitudinal e transversal do terreno, em substituição ao projeto completo, por opção do proprietário, devidamente assistido por profissional habilitado que se responsabilizará pelo atendimen</w:t>
      </w:r>
      <w:r>
        <w:t>to às normas previstas nesta Seção.</w:t>
      </w:r>
    </w:p>
    <w:p w:rsidR="00BE60FD" w:rsidRDefault="00BE0219">
      <w:pPr>
        <w:ind w:left="-14"/>
      </w:pPr>
      <w:r>
        <w:rPr>
          <w:b/>
        </w:rPr>
        <w:t>§ 1°</w:t>
      </w:r>
      <w:r>
        <w:t xml:space="preserve"> A aprovação através de projeto simplificado não dispensa a observância de tipologias, regras de uso e ocupação do solo, restrições convencionais ou particulares, exceto nos corredores comerciais, licenciamentos ambi</w:t>
      </w:r>
      <w:r>
        <w:t xml:space="preserve">entais, observância de faixas </w:t>
      </w:r>
      <w:r>
        <w:rPr>
          <w:i/>
        </w:rPr>
        <w:t>non aedificandi</w:t>
      </w:r>
      <w:r>
        <w:t>, necessidade de reserva de vagas de estacionamento ou qualquer outra previsão contida no PDD ou nesta Lei Complementar.</w:t>
      </w:r>
    </w:p>
    <w:p w:rsidR="00BE60FD" w:rsidRDefault="00BE0219">
      <w:pPr>
        <w:ind w:left="-14"/>
      </w:pPr>
      <w:r>
        <w:rPr>
          <w:b/>
        </w:rPr>
        <w:t xml:space="preserve"> § 2° </w:t>
      </w:r>
      <w:r>
        <w:t>Para a aprovação através de projeto simplificado, os imóveis com frente para corredo</w:t>
      </w:r>
      <w:r>
        <w:t xml:space="preserve">res comerciais ficam dispensados da observância das restrições convencionais ou particulares, independente do seu zoneamento, aplicando-se para tanto, os parâmetros urbanísticos da zona em que estiver inserido. </w:t>
      </w:r>
    </w:p>
    <w:p w:rsidR="00BE60FD" w:rsidRDefault="00BE0219">
      <w:pPr>
        <w:ind w:left="-14"/>
      </w:pPr>
      <w:r>
        <w:rPr>
          <w:b/>
        </w:rPr>
        <w:t xml:space="preserve"> § 3°</w:t>
      </w:r>
      <w:r>
        <w:t xml:space="preserve"> Poderão ser aprovadas através de proje</w:t>
      </w:r>
      <w:r>
        <w:t>to simplificado as edificações concluídas que já possuam Alvará de Licença concedido até a data de publicação desta Lei Complementar, bem como a substituição de projetos em andamento, sem que tenha sido expedido o respectivo Visto de Conclusão.</w:t>
      </w:r>
    </w:p>
    <w:p w:rsidR="00BE60FD" w:rsidRDefault="00BE0219">
      <w:pPr>
        <w:ind w:left="-14"/>
      </w:pPr>
      <w:r>
        <w:rPr>
          <w:b/>
        </w:rPr>
        <w:t>§ 4º</w:t>
      </w:r>
      <w:r>
        <w:t xml:space="preserve"> Caberá</w:t>
      </w:r>
      <w:r>
        <w:t xml:space="preserve"> ao Poder Executivo através de norma fixar a forma e documentos que deverão ser apresentados na aprovação do projeto simplificado.</w:t>
      </w:r>
    </w:p>
    <w:p w:rsidR="00BE60FD" w:rsidRDefault="00BE0219">
      <w:pPr>
        <w:spacing w:after="513"/>
        <w:ind w:left="-14"/>
      </w:pPr>
      <w:r>
        <w:rPr>
          <w:b/>
        </w:rPr>
        <w:t>Art. 117.</w:t>
      </w:r>
      <w:r>
        <w:t xml:space="preserve">  Constatado desvio entre qualquer parâmetro construtivo determinado pelas leis urbanísticas em vigência e aqueles d</w:t>
      </w:r>
      <w:r>
        <w:t>efinidos no projeto objeto de aprovação, serão aplicadas as penalidades previstas nesta Lei Complementar, incluindo o embargo imediato da obra e a perda do direito de licenciamento por meio de projeto simplificado, bem como as providências previstas no art</w:t>
      </w:r>
      <w:r>
        <w:t>. 9º desta Lei Complementar.</w:t>
      </w:r>
    </w:p>
    <w:p w:rsidR="00BE60FD" w:rsidRDefault="00BE0219">
      <w:pPr>
        <w:spacing w:after="127" w:line="259" w:lineRule="auto"/>
        <w:ind w:left="10" w:right="-15" w:hanging="10"/>
        <w:jc w:val="right"/>
      </w:pPr>
      <w:r>
        <w:rPr>
          <w:b/>
        </w:rPr>
        <w:t>42</w:t>
      </w:r>
    </w:p>
    <w:p w:rsidR="00BE60FD" w:rsidRDefault="00BE0219">
      <w:pPr>
        <w:pStyle w:val="Ttulo1"/>
        <w:ind w:left="1302" w:right="334"/>
      </w:pPr>
      <w:r>
        <w:t>Pg. Original: 312</w:t>
      </w:r>
    </w:p>
    <w:p w:rsidR="00BE60FD" w:rsidRDefault="00BE0219">
      <w:pPr>
        <w:spacing w:after="0"/>
        <w:ind w:left="-14"/>
      </w:pPr>
      <w:r>
        <w:rPr>
          <w:b/>
        </w:rPr>
        <w:t>Parágrafo único.</w:t>
      </w:r>
      <w:r>
        <w:t xml:space="preserve"> Na impossibilidade de adequação do imóvel, o requerente deverá ser intimado a proceder à demolição da construção em desacordo com a legislação edilícia vigente à época da emissão do alvará </w:t>
      </w:r>
      <w:r>
        <w:t>em até 60 (sessenta) dias a contar da data da intimação.</w:t>
      </w:r>
    </w:p>
    <w:p w:rsidR="00BE60FD" w:rsidRDefault="00BE0219">
      <w:pPr>
        <w:spacing w:after="0" w:line="259" w:lineRule="auto"/>
        <w:ind w:left="567" w:firstLine="0"/>
        <w:jc w:val="left"/>
      </w:pPr>
      <w:r>
        <w:t xml:space="preserve"> </w:t>
      </w:r>
    </w:p>
    <w:p w:rsidR="00BE60FD" w:rsidRDefault="00BE0219">
      <w:pPr>
        <w:spacing w:after="0" w:line="265" w:lineRule="auto"/>
        <w:ind w:left="577" w:right="567" w:hanging="10"/>
        <w:jc w:val="center"/>
      </w:pPr>
      <w:r>
        <w:rPr>
          <w:b/>
        </w:rPr>
        <w:t>Seção II</w:t>
      </w:r>
    </w:p>
    <w:p w:rsidR="00BE60FD" w:rsidRDefault="00BE0219">
      <w:pPr>
        <w:spacing w:after="226" w:line="265" w:lineRule="auto"/>
        <w:ind w:left="577" w:right="567" w:hanging="10"/>
        <w:jc w:val="center"/>
      </w:pPr>
      <w:r>
        <w:rPr>
          <w:b/>
        </w:rPr>
        <w:t>Da Averbação</w:t>
      </w:r>
    </w:p>
    <w:p w:rsidR="00BE60FD" w:rsidRDefault="00BE0219">
      <w:pPr>
        <w:ind w:left="-14"/>
      </w:pPr>
      <w:r>
        <w:rPr>
          <w:b/>
        </w:rPr>
        <w:t xml:space="preserve">Art. 118. </w:t>
      </w:r>
      <w:r>
        <w:t xml:space="preserve"> Uma vez constatada pelo órgão competente da Prefeitura Municipal a existência de edificação clandestina ou irregular, o proprietário será intimado a legalizá-la de acordo com esta Lei Complementar, sem prejuízo das sanções cabíveis.</w:t>
      </w:r>
    </w:p>
    <w:p w:rsidR="00BE60FD" w:rsidRDefault="00BE0219">
      <w:pPr>
        <w:ind w:left="-14"/>
      </w:pPr>
      <w:r>
        <w:rPr>
          <w:b/>
        </w:rPr>
        <w:t>§ 1º</w:t>
      </w:r>
      <w:r>
        <w:t xml:space="preserve"> A legalização de </w:t>
      </w:r>
      <w:r>
        <w:t xml:space="preserve">edificação clandestina ou irregular poderá ser feita, através de averbação, desde que o requerente apresente os documentos constantes de norma do Executivo e que a obra satisfaça às exigências desta Lei Complementar, os índices do PDD e demais legislações </w:t>
      </w:r>
      <w:r>
        <w:t>aplicáveis, podendo ser aprovada por projeto simplificado, caso haja enquadramento em sua modalidade.</w:t>
      </w:r>
    </w:p>
    <w:p w:rsidR="00BE60FD" w:rsidRDefault="00BE0219">
      <w:pPr>
        <w:ind w:left="-14"/>
      </w:pPr>
      <w:r>
        <w:rPr>
          <w:b/>
        </w:rPr>
        <w:t>§ 2º</w:t>
      </w:r>
      <w:r>
        <w:t xml:space="preserve"> Estando a obra em desacordo com as disposições desta Lei Complementar, o requerente será notificado a apresentar projeto arquitetônico de modificação</w:t>
      </w:r>
      <w:r>
        <w:t xml:space="preserve"> e a realizar, após a aprovação do referido projeto, as obras necessárias para a adequação da edificação.</w:t>
      </w:r>
    </w:p>
    <w:p w:rsidR="00BE60FD" w:rsidRDefault="00BE0219">
      <w:pPr>
        <w:spacing w:after="0" w:line="265" w:lineRule="auto"/>
        <w:ind w:left="577" w:right="567" w:hanging="10"/>
        <w:jc w:val="center"/>
      </w:pPr>
      <w:r>
        <w:rPr>
          <w:b/>
        </w:rPr>
        <w:t>Seção III</w:t>
      </w:r>
    </w:p>
    <w:p w:rsidR="00BE60FD" w:rsidRDefault="00BE0219">
      <w:pPr>
        <w:spacing w:after="226" w:line="265" w:lineRule="auto"/>
        <w:ind w:left="577" w:right="567" w:hanging="10"/>
        <w:jc w:val="center"/>
      </w:pPr>
      <w:r>
        <w:rPr>
          <w:b/>
        </w:rPr>
        <w:t>Da Reconstrução</w:t>
      </w:r>
    </w:p>
    <w:p w:rsidR="00BE60FD" w:rsidRDefault="00BE0219">
      <w:pPr>
        <w:ind w:left="-14"/>
      </w:pPr>
      <w:r>
        <w:rPr>
          <w:b/>
        </w:rPr>
        <w:t xml:space="preserve">Art. 119.  </w:t>
      </w:r>
      <w:r>
        <w:t>A edificação regular pode ser reconstruída, no todo ou em parte, em caso de ocorrência de incêndio ou outro sinistro, mediante apresentação de projeto e expedição da respectiva licença.</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745280"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00588" name="Group 200588"/>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5739" name="Rectangle 5739"/>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w:t>
                              </w:r>
                              <w:r>
                                <w:rPr>
                                  <w:rFonts w:ascii="Arial" w:eastAsia="Arial" w:hAnsi="Arial" w:cs="Arial"/>
                                  <w:sz w:val="16"/>
                                </w:rPr>
                                <w:t>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00588" style="width:7.40002pt;height:612.296pt;position:absolute;mso-position-horizontal-relative:page;mso-position-horizontal:absolute;margin-left:584.556pt;mso-position-vertical-relative:page;margin-top:209.604pt;" coordsize="939,77761">
                <v:rect id="Rectangle 5739"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46304"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00600" name="Group 200600"/>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5741" name="Rectangle 5741"/>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43 de 79 - Documento assinado digitalmente por FRANCISCO APARECIDO RAHAL FARHAT, ODAIR LUIZ DE MELO, HELIO DONIZETE ZANATTA, MARCELO MAGRO MAROUN, LUCIAN</w:t>
                              </w:r>
                              <w:r>
                                <w:rPr>
                                  <w:rFonts w:ascii="Arial" w:eastAsia="Arial" w:hAnsi="Arial" w:cs="Arial"/>
                                  <w:sz w:val="16"/>
                                </w:rPr>
                                <w:t xml:space="preserve">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00600" style="width:7.40002pt;height:805.536pt;position:absolute;mso-position-horizontal-relative:page;mso-position-horizontal:absolute;margin-left:568.66pt;mso-position-vertical-relative:page;margin-top:16.364pt;" coordsize="939,102303">
                <v:rect id="Rectangle 5741"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43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1°</w:t>
      </w:r>
      <w:r>
        <w:t xml:space="preserve"> Na reconstrução, deve ser prevista a adaptação da edificação às condições de segurança de uso e de acessibilidade de acordo com o estabelecido nesta legislação e, no caso de imóveis tombados, devem ser aprovados no CODEPAC, COND</w:t>
      </w:r>
      <w:r>
        <w:t>EPHAAT e IPHAN, conforme o caso.</w:t>
      </w:r>
    </w:p>
    <w:p w:rsidR="00BE60FD" w:rsidRDefault="00BE0219">
      <w:pPr>
        <w:ind w:left="-14"/>
      </w:pPr>
      <w:r>
        <w:rPr>
          <w:b/>
        </w:rPr>
        <w:t>§ 2°</w:t>
      </w:r>
      <w:r>
        <w:t xml:space="preserve"> No caso previsto no § 1° deste artigo ou quando se pretenda introduzir alterações em relação à edificação anteriormente existente, a área a ser acrescida deve ser analisada como ampliação.</w:t>
      </w:r>
    </w:p>
    <w:p w:rsidR="00BE60FD" w:rsidRDefault="00BE0219">
      <w:pPr>
        <w:ind w:left="-14"/>
      </w:pPr>
      <w:r>
        <w:rPr>
          <w:b/>
        </w:rPr>
        <w:t>§ 3º</w:t>
      </w:r>
      <w:r>
        <w:t xml:space="preserve"> A Secretaria Municipal d</w:t>
      </w:r>
      <w:r>
        <w:t>e Obras, infraestrutura e Serviços Públicos pode recusar, no todo ou em parte, a reconstrução nos moldes anteriores de edificação com índices e volumetria em desacordo com o disposto no PDD que seja considerada prejudicial ao interesse urbanístico.</w:t>
      </w:r>
    </w:p>
    <w:p w:rsidR="00BE60FD" w:rsidRDefault="00BE0219">
      <w:pPr>
        <w:spacing w:after="0" w:line="265" w:lineRule="auto"/>
        <w:ind w:left="577" w:right="567" w:hanging="10"/>
        <w:jc w:val="center"/>
      </w:pPr>
      <w:r>
        <w:rPr>
          <w:b/>
        </w:rPr>
        <w:t>Seção I</w:t>
      </w:r>
      <w:r>
        <w:rPr>
          <w:b/>
        </w:rPr>
        <w:t>V</w:t>
      </w:r>
    </w:p>
    <w:p w:rsidR="00BE60FD" w:rsidRDefault="00BE0219">
      <w:pPr>
        <w:spacing w:after="226" w:line="265" w:lineRule="auto"/>
        <w:ind w:left="577" w:right="567" w:hanging="10"/>
        <w:jc w:val="center"/>
      </w:pPr>
      <w:r>
        <w:rPr>
          <w:b/>
        </w:rPr>
        <w:t>Da Substituição de Projetos Aprovados</w:t>
      </w:r>
    </w:p>
    <w:p w:rsidR="00BE60FD" w:rsidRDefault="00BE0219">
      <w:pPr>
        <w:ind w:left="-14"/>
      </w:pPr>
      <w:r>
        <w:rPr>
          <w:b/>
        </w:rPr>
        <w:t>Art. 120.</w:t>
      </w:r>
      <w:r>
        <w:t xml:space="preserve">  Para modificações em projetos aprovados, assim como para alteração do destino de qualquer peça constante dos mesmos será necessária a aprovação de projeto substitutivo.</w:t>
      </w:r>
    </w:p>
    <w:p w:rsidR="00BE60FD" w:rsidRDefault="00BE0219">
      <w:pPr>
        <w:ind w:left="-14"/>
      </w:pPr>
      <w:r>
        <w:rPr>
          <w:b/>
        </w:rPr>
        <w:t>§ 1º</w:t>
      </w:r>
      <w:r>
        <w:t xml:space="preserve"> No requerimento solicitando a aprovação do projeto substitutivo, deverá constar </w:t>
      </w:r>
      <w:r>
        <w:t>o número do processo do projeto anteriormente aprovado.</w:t>
      </w:r>
    </w:p>
    <w:p w:rsidR="00BE60FD" w:rsidRDefault="00BE0219">
      <w:pPr>
        <w:spacing w:after="0"/>
        <w:ind w:left="-14"/>
      </w:pPr>
      <w:r>
        <w:rPr>
          <w:b/>
        </w:rPr>
        <w:t>§ 2º</w:t>
      </w:r>
      <w:r>
        <w:t xml:space="preserve"> Por ocasião das vistorias poderão ser toleradas pequenas diferenças nas dimensões das peças ou qualquer outro elemento da construção, desde que não ultrapassem 5% (cinco por cento) das cotas do p</w:t>
      </w:r>
      <w:r>
        <w:t>rojeto aprovado.</w:t>
      </w:r>
    </w:p>
    <w:p w:rsidR="00BE60FD" w:rsidRDefault="00BE0219">
      <w:pPr>
        <w:spacing w:after="0" w:line="265" w:lineRule="auto"/>
        <w:ind w:left="577" w:right="567" w:hanging="10"/>
        <w:jc w:val="center"/>
      </w:pPr>
      <w:r>
        <w:rPr>
          <w:b/>
        </w:rPr>
        <w:t>Seção V</w:t>
      </w:r>
    </w:p>
    <w:p w:rsidR="00BE60FD" w:rsidRDefault="00BE0219">
      <w:pPr>
        <w:spacing w:after="226" w:line="265" w:lineRule="auto"/>
        <w:ind w:left="577" w:right="567" w:hanging="10"/>
        <w:jc w:val="center"/>
      </w:pPr>
      <w:r>
        <w:rPr>
          <w:b/>
        </w:rPr>
        <w:t>Da Demolição e Implosão</w:t>
      </w:r>
    </w:p>
    <w:p w:rsidR="00BE60FD" w:rsidRDefault="00BE0219">
      <w:pPr>
        <w:ind w:left="-14"/>
      </w:pPr>
      <w:r>
        <w:rPr>
          <w:b/>
        </w:rPr>
        <w:t xml:space="preserve">Art. 121. </w:t>
      </w:r>
      <w:r>
        <w:t xml:space="preserve"> Nenhuma demolição ou implosão poderá ser feita sem prévia expedição de Alvará de Licença de Obra, observadas as exigências constantes desta Lei Complementar.</w:t>
      </w:r>
    </w:p>
    <w:p w:rsidR="00BE60FD" w:rsidRDefault="00BE0219">
      <w:pPr>
        <w:spacing w:after="510"/>
        <w:ind w:left="567" w:firstLine="0"/>
      </w:pPr>
      <w:r>
        <w:rPr>
          <w:b/>
        </w:rPr>
        <w:t>§ 1º</w:t>
      </w:r>
      <w:r>
        <w:t xml:space="preserve"> O requerimento deverá vir acompan</w:t>
      </w:r>
      <w:r>
        <w:t>hado dos documentos elencados em norma do Executivo.</w:t>
      </w:r>
    </w:p>
    <w:p w:rsidR="00BE60FD" w:rsidRDefault="00BE0219">
      <w:pPr>
        <w:spacing w:after="127" w:line="259" w:lineRule="auto"/>
        <w:ind w:left="10" w:right="-15" w:hanging="10"/>
        <w:jc w:val="right"/>
      </w:pPr>
      <w:r>
        <w:rPr>
          <w:b/>
        </w:rPr>
        <w:t>43</w:t>
      </w:r>
    </w:p>
    <w:p w:rsidR="00BE60FD" w:rsidRDefault="00BE0219">
      <w:pPr>
        <w:pStyle w:val="Ttulo1"/>
        <w:ind w:left="1302" w:right="334"/>
      </w:pPr>
      <w:r>
        <w:t>Pg. Original: 313</w:t>
      </w:r>
    </w:p>
    <w:p w:rsidR="00BE60FD" w:rsidRDefault="00BE0219">
      <w:pPr>
        <w:ind w:left="-14"/>
      </w:pPr>
      <w:r>
        <w:rPr>
          <w:b/>
        </w:rPr>
        <w:t>§ 2º</w:t>
      </w:r>
      <w:r>
        <w:t xml:space="preserve"> Em caso de demolição fica facultado ao requerente a apresentação de projeto simplificado, desde que enquadrado em suas modalidades.</w:t>
      </w:r>
    </w:p>
    <w:p w:rsidR="00BE60FD" w:rsidRDefault="00BE0219">
      <w:pPr>
        <w:ind w:left="-14"/>
      </w:pPr>
      <w:r>
        <w:rPr>
          <w:b/>
        </w:rPr>
        <w:t xml:space="preserve">§ 3º </w:t>
      </w:r>
      <w:r>
        <w:t>Em se tratando de imóvel tombado ou inse</w:t>
      </w:r>
      <w:r>
        <w:t>rido em raio de tombamento, seja em projeto simplificado ou não, é obrigatória prévia consulta ao CODEPAC.</w:t>
      </w:r>
    </w:p>
    <w:p w:rsidR="00BE60FD" w:rsidRDefault="00BE0219">
      <w:pPr>
        <w:ind w:left="-14"/>
      </w:pPr>
      <w:r>
        <w:rPr>
          <w:b/>
        </w:rPr>
        <w:t>§ 4º</w:t>
      </w:r>
      <w:r>
        <w:t xml:space="preserve"> A demolição ou implosão das edificações só poderá ser feita sob responsabilidade de profissional habilitado pelo conselho de classe competente.</w:t>
      </w:r>
    </w:p>
    <w:p w:rsidR="00BE60FD" w:rsidRDefault="00BE0219">
      <w:pPr>
        <w:ind w:left="-14"/>
      </w:pPr>
      <w:r>
        <w:rPr>
          <w:b/>
        </w:rPr>
        <w:t>Art. 122.</w:t>
      </w:r>
      <w:r>
        <w:t xml:space="preserve">  O profissional responsável é obrigado a manter em lugar visível sua placa de identificação, enquanto durar a demolição.</w:t>
      </w:r>
    </w:p>
    <w:p w:rsidR="00BE60FD" w:rsidRDefault="00BE0219">
      <w:pPr>
        <w:ind w:left="-14"/>
      </w:pPr>
      <w:r>
        <w:rPr>
          <w:b/>
        </w:rPr>
        <w:t>Art. 123.</w:t>
      </w:r>
      <w:r>
        <w:t xml:space="preserve">  A Prefeitura poderá, quando julgar conveniente, estabelecer horário dentro do qual a demolição ou implosão poderá </w:t>
      </w:r>
      <w:r>
        <w:t>ser feita.</w:t>
      </w:r>
    </w:p>
    <w:p w:rsidR="00BE60FD" w:rsidRDefault="00BE0219">
      <w:pPr>
        <w:ind w:left="-14"/>
      </w:pPr>
      <w:r>
        <w:rPr>
          <w:b/>
        </w:rPr>
        <w:t xml:space="preserve">Art. 124. </w:t>
      </w:r>
      <w:r>
        <w:t xml:space="preserve"> Enquanto se realizar a demolição ou implosão, o profissional responsável deverá zelar, por todos os meios, pela segurança dos operários, do público e da vizinhança, impedir o levantamento de pó do entulho molhando-o, bem como varrer t</w:t>
      </w:r>
      <w:r>
        <w:t>oda a parte do logradouro público que restar atingida.</w:t>
      </w:r>
    </w:p>
    <w:p w:rsidR="00BE60FD" w:rsidRDefault="00BE0219">
      <w:pPr>
        <w:ind w:left="-14"/>
      </w:pPr>
      <w:r>
        <w:rPr>
          <w:b/>
        </w:rPr>
        <w:t>Art. 125.</w:t>
      </w:r>
      <w:r>
        <w:t xml:space="preserve">  No caso de prédios cuja estabilidade seja considerada insuficiente, os proprietários serão notificados a consolidar ou demolir estas edificações, dentro do prazo que lhes for estabelecido.</w:t>
      </w:r>
    </w:p>
    <w:p w:rsidR="00BE60FD" w:rsidRDefault="00BE0219">
      <w:pPr>
        <w:ind w:left="-14"/>
      </w:pPr>
      <w:r>
        <w:rPr>
          <w:b/>
        </w:rPr>
        <w:t>P</w:t>
      </w:r>
      <w:r>
        <w:rPr>
          <w:b/>
        </w:rPr>
        <w:t>arágrafo único.</w:t>
      </w:r>
      <w:r>
        <w:t xml:space="preserve"> A notificação não prejudicará o direito do Município de tomar as providências legais administrativas e judiciais cabíveis.</w:t>
      </w:r>
    </w:p>
    <w:p w:rsidR="00BE60FD" w:rsidRDefault="00BE0219">
      <w:pPr>
        <w:ind w:left="-14" w:firstLine="0"/>
      </w:pPr>
      <w:r>
        <w:rPr>
          <w:rFonts w:ascii="Calibri" w:eastAsia="Calibri" w:hAnsi="Calibri" w:cs="Calibri"/>
          <w:noProof/>
        </w:rPr>
        <mc:AlternateContent>
          <mc:Choice Requires="wpg">
            <w:drawing>
              <wp:anchor distT="0" distB="0" distL="114300" distR="114300" simplePos="0" relativeHeight="251747328"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7273" name="Group 197273"/>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5862" name="Rectangle 5862"/>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7273" style="width:7.40002pt;height:612.296pt;position:absolute;mso-position-horizontal-relative:page;mso-position-horizontal:absolute;margin-left:584.556pt;mso-position-vertical-relative:page;margin-top:209.604pt;" coordsize="939,77761">
                <v:rect id="Rectangle 5862"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48352"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7274" name="Group 197274"/>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5864" name="Rectangle 5864"/>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44 de 79 - Documento assinado digitalmente por FRANCISCO APARECIDO RAHAL FARHAT, ODAIR</w:t>
                              </w:r>
                              <w:r>
                                <w:rPr>
                                  <w:rFonts w:ascii="Arial" w:eastAsia="Arial" w:hAnsi="Arial" w:cs="Arial"/>
                                  <w:sz w:val="16"/>
                                </w:rPr>
                                <w:t xml:space="preserve">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7274" style="width:7.40002pt;height:805.536pt;position:absolute;mso-position-horizontal-relative:page;mso-position-horizontal:absolute;margin-left:568.66pt;mso-position-vertical-relative:page;margin-top:16.364pt;" coordsize="939,102303">
                <v:rect id="Rectangle 5864"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44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xml:space="preserve"> Art. 126.</w:t>
      </w:r>
      <w:r>
        <w:t xml:space="preserve"> Excetuam-se da aplicação desta Seção, as hipóteses legais que se enquadrem na regularização de edificação demolida ou inexistente, constante das disposiçõe</w:t>
      </w:r>
      <w:r>
        <w:t>s finais desta Lei Complementar.</w:t>
      </w:r>
    </w:p>
    <w:p w:rsidR="00BE60FD" w:rsidRDefault="00BE0219">
      <w:pPr>
        <w:spacing w:after="0" w:line="265" w:lineRule="auto"/>
        <w:ind w:left="577" w:right="567" w:hanging="10"/>
        <w:jc w:val="center"/>
      </w:pPr>
      <w:r>
        <w:rPr>
          <w:b/>
        </w:rPr>
        <w:t>Seção VI</w:t>
      </w:r>
    </w:p>
    <w:p w:rsidR="00BE60FD" w:rsidRDefault="00BE0219">
      <w:pPr>
        <w:spacing w:after="226" w:line="265" w:lineRule="auto"/>
        <w:ind w:left="577" w:right="567" w:hanging="10"/>
        <w:jc w:val="center"/>
      </w:pPr>
      <w:r>
        <w:rPr>
          <w:b/>
        </w:rPr>
        <w:t>Da Alteração de uso</w:t>
      </w:r>
    </w:p>
    <w:p w:rsidR="00BE60FD" w:rsidRDefault="00BE0219">
      <w:pPr>
        <w:ind w:left="-14"/>
      </w:pPr>
      <w:r>
        <w:rPr>
          <w:b/>
        </w:rPr>
        <w:t>Art. 127.</w:t>
      </w:r>
      <w:r>
        <w:t xml:space="preserve">  No caso de alteração de uso de edificação existente em que não sejam necessárias obras de reforma para adequação à nova atividade poderá ser solicitada a sua adaptação, mediante ato declaratório cujo modelo deverá constar de norma do Executivo.</w:t>
      </w:r>
    </w:p>
    <w:p w:rsidR="00BE60FD" w:rsidRDefault="00BE0219">
      <w:pPr>
        <w:spacing w:after="0" w:line="265" w:lineRule="auto"/>
        <w:ind w:left="577" w:right="567" w:hanging="10"/>
        <w:jc w:val="center"/>
      </w:pPr>
      <w:r>
        <w:rPr>
          <w:b/>
        </w:rPr>
        <w:t>Seção VII</w:t>
      </w:r>
    </w:p>
    <w:p w:rsidR="00BE60FD" w:rsidRDefault="00BE0219">
      <w:pPr>
        <w:spacing w:after="226" w:line="265" w:lineRule="auto"/>
        <w:ind w:left="577" w:right="567" w:hanging="10"/>
        <w:jc w:val="center"/>
      </w:pPr>
      <w:r>
        <w:rPr>
          <w:b/>
        </w:rPr>
        <w:t>Do Visto de Conclusão</w:t>
      </w:r>
    </w:p>
    <w:p w:rsidR="00BE60FD" w:rsidRDefault="00BE0219">
      <w:pPr>
        <w:ind w:left="-14"/>
      </w:pPr>
      <w:r>
        <w:rPr>
          <w:b/>
        </w:rPr>
        <w:t xml:space="preserve">Art. 128. </w:t>
      </w:r>
      <w:r>
        <w:t>Nenhuma edificação poderá ser ocupada, para o fim a que se destine, sem o competente Visto de Conclusão, parcial ou final, que deverá ser requerido por meio eletrônico pelo responsável técnico e/ou proprietário, o qual deve</w:t>
      </w:r>
      <w:r>
        <w:t>rá declarar, expressamente, que a obra obedece ao projeto aprovado, cabendo a Secretaria Municipal de Obras, Infraestrutura e Serviços Públicos se certificar de tal conformidade.</w:t>
      </w:r>
    </w:p>
    <w:p w:rsidR="00BE60FD" w:rsidRDefault="00BE0219">
      <w:pPr>
        <w:ind w:left="-14"/>
      </w:pPr>
      <w:r>
        <w:rPr>
          <w:b/>
        </w:rPr>
        <w:t xml:space="preserve">§ 1° </w:t>
      </w:r>
      <w:r>
        <w:t>O Visto de Conclusão, parcial ou final, poderá ser concedido para as edi</w:t>
      </w:r>
      <w:r>
        <w:t>ficações nas quais faltem apenas os serviços de pintura em geral e cuja a calçada, nas vias dotadas de guias e sarjetas, estejam executadas.</w:t>
      </w:r>
    </w:p>
    <w:p w:rsidR="00BE60FD" w:rsidRDefault="00BE0219">
      <w:pPr>
        <w:ind w:left="-14"/>
      </w:pPr>
      <w:r>
        <w:rPr>
          <w:b/>
        </w:rPr>
        <w:t xml:space="preserve">§ 2° </w:t>
      </w:r>
      <w:r>
        <w:t>Além das exigências estabelecidas no parágrafo anterior, para obtenção do Visto de Conclusão, deverá ser execu</w:t>
      </w:r>
      <w:r>
        <w:t>tado o plantio de árvore na calçada, respeitando a legislação vigente e proporcionando a devida proteção à arborização urbana.</w:t>
      </w:r>
    </w:p>
    <w:p w:rsidR="00BE60FD" w:rsidRDefault="00BE0219">
      <w:pPr>
        <w:spacing w:after="513"/>
        <w:ind w:left="-14"/>
      </w:pPr>
      <w:r>
        <w:rPr>
          <w:b/>
        </w:rPr>
        <w:t>§ 3°</w:t>
      </w:r>
      <w:r>
        <w:t xml:space="preserve"> Estando a edificação em conformidade com o projeto aprovado, o Visto de Conclusão, parcial ou final, será expedido dentro de</w:t>
      </w:r>
      <w:r>
        <w:t xml:space="preserve"> 30 (trinta) dias, contados sempre da data da apresentação do requerimento, sendo disponibilizado ao requerente após a comprovação da quitação do tributo devido.</w:t>
      </w:r>
    </w:p>
    <w:p w:rsidR="00BE60FD" w:rsidRDefault="00BE0219">
      <w:pPr>
        <w:spacing w:after="127" w:line="259" w:lineRule="auto"/>
        <w:ind w:left="10" w:right="-15" w:hanging="10"/>
        <w:jc w:val="right"/>
      </w:pPr>
      <w:r>
        <w:rPr>
          <w:b/>
        </w:rPr>
        <w:t>44</w:t>
      </w:r>
    </w:p>
    <w:p w:rsidR="00BE60FD" w:rsidRDefault="00BE0219">
      <w:pPr>
        <w:pStyle w:val="Ttulo1"/>
        <w:ind w:left="1302" w:right="334"/>
      </w:pPr>
      <w:r>
        <w:t>Pg. Original: 314</w:t>
      </w:r>
    </w:p>
    <w:p w:rsidR="00BE60FD" w:rsidRDefault="00BE0219">
      <w:pPr>
        <w:ind w:left="-14"/>
      </w:pPr>
      <w:r>
        <w:rPr>
          <w:b/>
        </w:rPr>
        <w:t xml:space="preserve">§ 4° </w:t>
      </w:r>
      <w:r>
        <w:t>A edificação que depende de instalação de equipamentos de proteção e combate a incêndios, só terá o visto de conclusão, parcial ou final, expedido após a apresentação do CLCB ou AVCB, Certificado de Transporte de Resíduos - CTR, Licença Ambiental da Compan</w:t>
      </w:r>
      <w:r>
        <w:t>hia Ambiental do Estado de São Paulo - CETESB, conforme o caso.</w:t>
      </w:r>
    </w:p>
    <w:p w:rsidR="00BE60FD" w:rsidRDefault="00BE0219">
      <w:pPr>
        <w:ind w:left="-14"/>
      </w:pPr>
      <w:r>
        <w:rPr>
          <w:b/>
        </w:rPr>
        <w:t xml:space="preserve">§ 5° </w:t>
      </w:r>
      <w:r>
        <w:t>Os proprietários ou responsáveis técnicos de edificações que necessitem de viabilidade técnica quanto à instalação de redes de abastecimento de água e coletora de esgoto deverão apresenta</w:t>
      </w:r>
      <w:r>
        <w:t>r certidão de recebimento dos referidos sistemas, por parte do SEMAE, quando do pedido do Visto de Conclusão.</w:t>
      </w:r>
    </w:p>
    <w:p w:rsidR="00BE60FD" w:rsidRDefault="00BE0219">
      <w:pPr>
        <w:ind w:left="567" w:firstLine="0"/>
      </w:pPr>
      <w:r>
        <w:rPr>
          <w:b/>
        </w:rPr>
        <w:t>Art. 129.</w:t>
      </w:r>
      <w:r>
        <w:t xml:space="preserve">  O Visto de Conclusão parcial poderá ser concedido, a pedido do requerente, desde que:</w:t>
      </w:r>
    </w:p>
    <w:p w:rsidR="00BE60FD" w:rsidRDefault="00BE0219">
      <w:pPr>
        <w:numPr>
          <w:ilvl w:val="0"/>
          <w:numId w:val="64"/>
        </w:numPr>
      </w:pPr>
      <w:r>
        <w:rPr>
          <w:b/>
        </w:rPr>
        <w:t>-</w:t>
      </w:r>
      <w:r>
        <w:t xml:space="preserve"> tratando-se de construções destinadas a moradia</w:t>
      </w:r>
      <w:r>
        <w:t>, haja condições mínimas de habitabilidade, salubridade e segurança, estando completamente concluídos: um dormitório, a cozinha, as instalações sanitárias e a área de serviço;</w:t>
      </w:r>
    </w:p>
    <w:p w:rsidR="00BE60FD" w:rsidRDefault="00BE0219">
      <w:pPr>
        <w:numPr>
          <w:ilvl w:val="0"/>
          <w:numId w:val="64"/>
        </w:numPr>
      </w:pPr>
      <w:r>
        <w:rPr>
          <w:b/>
        </w:rPr>
        <w:t xml:space="preserve">- </w:t>
      </w:r>
      <w:r>
        <w:t>tratando-se de construções destinadas a comércio, prestação de serviços, insti</w:t>
      </w:r>
      <w:r>
        <w:t>tucionais ou industriais, haja condições mínimas de utilização, salubridade e segurança, estando completamente concluídas e funcionando as instalações sanitárias e refeitórios, quando houver;</w:t>
      </w:r>
    </w:p>
    <w:p w:rsidR="00BE60FD" w:rsidRDefault="00BE0219">
      <w:pPr>
        <w:numPr>
          <w:ilvl w:val="0"/>
          <w:numId w:val="64"/>
        </w:numPr>
      </w:pPr>
      <w:r>
        <w:rPr>
          <w:b/>
        </w:rPr>
        <w:t>-</w:t>
      </w:r>
      <w:r>
        <w:t xml:space="preserve"> não haja perigo para terceiros e para os ocupantes da parte já</w:t>
      </w:r>
      <w:r>
        <w:t xml:space="preserve"> concluída da obra;</w:t>
      </w:r>
    </w:p>
    <w:p w:rsidR="00BE60FD" w:rsidRDefault="00BE0219">
      <w:pPr>
        <w:numPr>
          <w:ilvl w:val="0"/>
          <w:numId w:val="64"/>
        </w:numPr>
      </w:pPr>
      <w:r>
        <w:rPr>
          <w:b/>
        </w:rPr>
        <w:t>-</w:t>
      </w:r>
      <w:r>
        <w:t xml:space="preserve"> tratando-se de uso misto, esteja concluída uma das partes;</w:t>
      </w:r>
    </w:p>
    <w:p w:rsidR="00BE60FD" w:rsidRDefault="00BE0219">
      <w:pPr>
        <w:numPr>
          <w:ilvl w:val="0"/>
          <w:numId w:val="64"/>
        </w:numPr>
      </w:pPr>
      <w:r>
        <w:rPr>
          <w:b/>
        </w:rPr>
        <w:t>-</w:t>
      </w:r>
      <w:r>
        <w:t xml:space="preserve"> seja apresentado, quando for necessário e exigido, o CLCB ou AVCB;</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749376"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4443" name="Group 194443"/>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5988" name="Rectangle 5988"/>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w:t>
                              </w:r>
                              <w:r>
                                <w:rPr>
                                  <w:rFonts w:ascii="Arial" w:eastAsia="Arial" w:hAnsi="Arial" w:cs="Arial"/>
                                  <w:sz w:val="16"/>
                                </w:rPr>
                                <w:t xml:space="preserve">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4443" style="width:7.40002pt;height:612.296pt;position:absolute;mso-position-horizontal-relative:page;mso-position-horizontal:absolute;margin-left:584.556pt;mso-position-vertical-relative:page;margin-top:209.604pt;" coordsize="939,77761">
                <v:rect id="Rectangle 5988"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50400"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4445" name="Group 194445"/>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5990" name="Rectangle 5990"/>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45 de 79 - Documento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4445" style="width:7.40002pt;height:805.536pt;position:absolute;mso-position-horizontal-relative:page;mso-position-horizontal:absolute;margin-left:568.66pt;mso-position-vertical-relative:page;margin-top:16.364pt;" coordsize="939,102303">
                <v:rect id="Rectangle 5990"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45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xml:space="preserve">§ 1° </w:t>
      </w:r>
      <w:r>
        <w:t>Quando d</w:t>
      </w:r>
      <w:r>
        <w:t>a solicitação de Vistoria de Projeto de Segurança contra incêndio aprovado pelo Corpo de Bombeiros, relativamente as edificações novas e ampliações com área igual ou superior a 5.000m² (cinco mil metros quadrados), o requerente deverá:</w:t>
      </w:r>
    </w:p>
    <w:p w:rsidR="00BE60FD" w:rsidRDefault="00BE0219">
      <w:pPr>
        <w:numPr>
          <w:ilvl w:val="0"/>
          <w:numId w:val="65"/>
        </w:numPr>
      </w:pPr>
      <w:r>
        <w:rPr>
          <w:b/>
        </w:rPr>
        <w:t>-</w:t>
      </w:r>
      <w:r>
        <w:t xml:space="preserve"> fazer a entrega de</w:t>
      </w:r>
      <w:r>
        <w:t xml:space="preserve"> 01 (um) hidrante de coluna completo, acompanhado de registro “JE”, com diâmetros de 100mm (cem milímetros) e demais conexões da rede de distribuição de água, conforme orientações do Corpo de Bombeiros ou,</w:t>
      </w:r>
    </w:p>
    <w:p w:rsidR="00BE60FD" w:rsidRDefault="00BE0219">
      <w:pPr>
        <w:numPr>
          <w:ilvl w:val="0"/>
          <w:numId w:val="65"/>
        </w:numPr>
      </w:pPr>
      <w:r>
        <w:rPr>
          <w:b/>
        </w:rPr>
        <w:t>-</w:t>
      </w:r>
      <w:r>
        <w:t xml:space="preserve"> depósito na conta do FEBOM (Fundo Especial de Bo</w:t>
      </w:r>
      <w:r>
        <w:t>mbeiro), de valor monetário correspondente ao necessário para a aquisição dos materiais descritos no inciso anterior ou de equipamentos ou materiais que se fizerem necessários para o desempenho das funções objetos do referido Fundo.</w:t>
      </w:r>
    </w:p>
    <w:p w:rsidR="00BE60FD" w:rsidRDefault="00BE0219">
      <w:pPr>
        <w:ind w:left="-14"/>
      </w:pPr>
      <w:r>
        <w:rPr>
          <w:b/>
        </w:rPr>
        <w:t xml:space="preserve"> § 2°</w:t>
      </w:r>
      <w:r>
        <w:t xml:space="preserve"> O Corpo de Bombei</w:t>
      </w:r>
      <w:r>
        <w:t>ros somente expedirá o AVCB após o cumprimento do disposto no parágrafo anterior e de acordo com a legislação estadual aplicável, mediante apresentação de recibo próprio do Corpo de Bombeiros, entregue no ato da vistoria ou através do site oficial do Corpo</w:t>
      </w:r>
      <w:r>
        <w:t xml:space="preserve"> de Bombeiros.</w:t>
      </w:r>
    </w:p>
    <w:p w:rsidR="00BE60FD" w:rsidRDefault="00BE0219">
      <w:pPr>
        <w:ind w:left="-14"/>
      </w:pPr>
      <w:r>
        <w:rPr>
          <w:b/>
        </w:rPr>
        <w:t>§ 3°</w:t>
      </w:r>
      <w:r>
        <w:t xml:space="preserve"> No caso da doação de hidrante, o SEMAE instalará o hidrante na rede pública de distribuição de água, até 90 (noventa dias) após o seu recebimento, em local indicado pelo Corpo de Bombeiros, sendo que as despesas com a instalação do hidr</w:t>
      </w:r>
      <w:r>
        <w:t>ante correrão às expensas do SEMAE.</w:t>
      </w:r>
    </w:p>
    <w:p w:rsidR="00BE60FD" w:rsidRDefault="00BE0219">
      <w:pPr>
        <w:ind w:left="-14"/>
      </w:pPr>
      <w:r>
        <w:rPr>
          <w:b/>
        </w:rPr>
        <w:t>Art. 130.</w:t>
      </w:r>
      <w:r>
        <w:t xml:space="preserve">  Imediatamente após a expedição do Visto de Conclusão final ou parcial, os respectivos autos deverão ser encaminhados ao Divisão de Cadastro Técnico para a competente alteração cadastral.</w:t>
      </w:r>
    </w:p>
    <w:p w:rsidR="00BE60FD" w:rsidRDefault="00BE0219">
      <w:pPr>
        <w:ind w:left="-14"/>
      </w:pPr>
      <w:r>
        <w:rPr>
          <w:b/>
        </w:rPr>
        <w:t xml:space="preserve">Parágrafo único. </w:t>
      </w:r>
      <w:r>
        <w:t>Os pr</w:t>
      </w:r>
      <w:r>
        <w:t xml:space="preserve">ocessos em geral com construção aprovada e habitada serão objeto de cadastramento do imóvel, lançamento do Imposto sobre a Propriedade Predial e Territorial Urbana (IPTU) e expedição </w:t>
      </w:r>
      <w:r>
        <w:rPr>
          <w:i/>
        </w:rPr>
        <w:t>ex officio</w:t>
      </w:r>
      <w:r>
        <w:t xml:space="preserve"> do Visto de Conclusão.</w:t>
      </w:r>
    </w:p>
    <w:p w:rsidR="00BE60FD" w:rsidRDefault="00BE0219">
      <w:pPr>
        <w:spacing w:after="0" w:line="265" w:lineRule="auto"/>
        <w:ind w:left="577" w:right="567" w:hanging="10"/>
        <w:jc w:val="center"/>
      </w:pPr>
      <w:r>
        <w:rPr>
          <w:b/>
        </w:rPr>
        <w:t>Seção VIII</w:t>
      </w:r>
    </w:p>
    <w:p w:rsidR="00BE60FD" w:rsidRDefault="00BE0219">
      <w:pPr>
        <w:spacing w:after="496" w:line="265" w:lineRule="auto"/>
        <w:ind w:left="577" w:right="567" w:hanging="10"/>
        <w:jc w:val="center"/>
      </w:pPr>
      <w:r>
        <w:rPr>
          <w:b/>
        </w:rPr>
        <w:t>Da Numeração</w:t>
      </w:r>
    </w:p>
    <w:p w:rsidR="00BE60FD" w:rsidRDefault="00BE0219">
      <w:pPr>
        <w:spacing w:after="127" w:line="259" w:lineRule="auto"/>
        <w:ind w:left="10" w:right="-15" w:hanging="10"/>
        <w:jc w:val="right"/>
      </w:pPr>
      <w:r>
        <w:rPr>
          <w:b/>
        </w:rPr>
        <w:t>45</w:t>
      </w:r>
    </w:p>
    <w:p w:rsidR="00BE60FD" w:rsidRDefault="00BE0219">
      <w:pPr>
        <w:pStyle w:val="Ttulo1"/>
        <w:ind w:left="1302" w:right="334"/>
      </w:pPr>
      <w:r>
        <w:t>Pg. Original: 315</w:t>
      </w:r>
    </w:p>
    <w:p w:rsidR="00BE60FD" w:rsidRDefault="00BE0219">
      <w:pPr>
        <w:ind w:left="-14"/>
      </w:pPr>
      <w:r>
        <w:rPr>
          <w:b/>
        </w:rPr>
        <w:t>Art. 131.</w:t>
      </w:r>
      <w:r>
        <w:t xml:space="preserve"> Os prédios existentes e os que vierem a ser construídos serão obrigatoriamente numerados.</w:t>
      </w:r>
    </w:p>
    <w:p w:rsidR="00BE60FD" w:rsidRDefault="00BE0219">
      <w:pPr>
        <w:ind w:left="-14"/>
      </w:pPr>
      <w:r>
        <w:rPr>
          <w:b/>
        </w:rPr>
        <w:t>§ 1°</w:t>
      </w:r>
      <w:r>
        <w:t xml:space="preserve"> Nos prédios a serem numerados oficialmente serão distribuídos números que correspondam à distância em metros entre o início do lograd</w:t>
      </w:r>
      <w:r>
        <w:t>ouro e o centro da entrada do imóvel sobre o alinhamento, sendo que os imóveis situados à direita do logradouro, no sentido crescente de numeração, terão números pares e os situados à esquerda terão números ímpares.</w:t>
      </w:r>
    </w:p>
    <w:p w:rsidR="00BE60FD" w:rsidRDefault="00BE0219">
      <w:pPr>
        <w:ind w:left="567" w:firstLine="0"/>
      </w:pPr>
      <w:r>
        <w:rPr>
          <w:b/>
        </w:rPr>
        <w:t>§ 2°</w:t>
      </w:r>
      <w:r>
        <w:t xml:space="preserve"> Os terrenos não edificados terão a </w:t>
      </w:r>
      <w:r>
        <w:t>sua numeração referida ao centro do mesmo.</w:t>
      </w:r>
    </w:p>
    <w:p w:rsidR="00BE60FD" w:rsidRDefault="00BE0219">
      <w:pPr>
        <w:ind w:left="-14"/>
      </w:pPr>
      <w:r>
        <w:rPr>
          <w:b/>
        </w:rPr>
        <w:t xml:space="preserve">§ 3° </w:t>
      </w:r>
      <w:r>
        <w:t>Os terrenos com mais de um prédio, com ocupação independente, receberão números distintos, com referência à numeração da entrada pela via pública.</w:t>
      </w:r>
    </w:p>
    <w:p w:rsidR="00BE60FD" w:rsidRDefault="00BE0219">
      <w:pPr>
        <w:ind w:left="567" w:firstLine="0"/>
      </w:pPr>
      <w:r>
        <w:rPr>
          <w:b/>
        </w:rPr>
        <w:t>§ 4°</w:t>
      </w:r>
      <w:r>
        <w:t xml:space="preserve"> As entradas de condomínios terão numeração pela via públ</w:t>
      </w:r>
      <w:r>
        <w:t>ica.</w:t>
      </w:r>
    </w:p>
    <w:p w:rsidR="00BE60FD" w:rsidRDefault="00BE0219">
      <w:pPr>
        <w:spacing w:after="0" w:line="265" w:lineRule="auto"/>
        <w:ind w:left="577" w:right="567" w:hanging="10"/>
        <w:jc w:val="center"/>
      </w:pPr>
      <w:r>
        <w:rPr>
          <w:b/>
        </w:rPr>
        <w:t>CAPÍTULO II</w:t>
      </w:r>
    </w:p>
    <w:p w:rsidR="00BE60FD" w:rsidRDefault="00BE0219">
      <w:pPr>
        <w:spacing w:after="226" w:line="265" w:lineRule="auto"/>
        <w:ind w:left="577" w:right="567" w:hanging="10"/>
        <w:jc w:val="center"/>
      </w:pPr>
      <w:r>
        <w:rPr>
          <w:b/>
        </w:rPr>
        <w:t>NORMAS GERAIS DE OBRAS E EDIFICAÇÕES</w:t>
      </w:r>
    </w:p>
    <w:p w:rsidR="00BE60FD" w:rsidRDefault="00BE0219">
      <w:pPr>
        <w:ind w:left="567" w:firstLine="0"/>
      </w:pPr>
      <w:r>
        <w:rPr>
          <w:b/>
        </w:rPr>
        <w:t xml:space="preserve">Art. 132. </w:t>
      </w:r>
      <w:r>
        <w:t xml:space="preserve"> Toda construção deverá ser iniciada respeitando o alinhamento do lote.</w:t>
      </w:r>
    </w:p>
    <w:p w:rsidR="00BE60FD" w:rsidRDefault="00BE0219">
      <w:pPr>
        <w:ind w:left="-14"/>
      </w:pPr>
      <w:r>
        <w:rPr>
          <w:b/>
        </w:rPr>
        <w:t>§ 1º</w:t>
      </w:r>
      <w:r>
        <w:t xml:space="preserve"> Nos cruzamentos das vias públicas, onde assim o exigir, os dois alinhamentos serão concordados por um terceiro norm</w:t>
      </w:r>
      <w:r>
        <w:t>al à bissetriz do ângulo, de comprimento mínimo de 2,50 m (dois metros e cinquenta centímetros).</w:t>
      </w:r>
    </w:p>
    <w:p w:rsidR="00BE60FD" w:rsidRDefault="00BE0219">
      <w:pPr>
        <w:ind w:left="567" w:firstLine="0"/>
      </w:pPr>
      <w:r>
        <w:rPr>
          <w:b/>
        </w:rPr>
        <w:t xml:space="preserve">§ 2º </w:t>
      </w:r>
      <w:r>
        <w:t>Nas edificações de mais de um pavimento, o chanfro só será obrigatório no pavimento térreo.</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751424"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5316" name="Group 195316"/>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6120" name="Rectangle 6120"/>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5316" style="width:7.40002pt;height:612.296pt;position:absolute;mso-position-horizontal-relative:page;mso-position-horizontal:absolute;margin-left:584.556pt;mso-position-vertical-relative:page;margin-top:209.604pt;" coordsize="939,77761">
                <v:rect id="Rectangle 6120"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52448"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5317" name="Group 195317"/>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6122" name="Rectangle 6122"/>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46 de 79 - Documento assinado digitalmente por FRANCISCO APARECIDO RAHAL FARHAT, ODAIR</w:t>
                              </w:r>
                              <w:r>
                                <w:rPr>
                                  <w:rFonts w:ascii="Arial" w:eastAsia="Arial" w:hAnsi="Arial" w:cs="Arial"/>
                                  <w:sz w:val="16"/>
                                </w:rPr>
                                <w:t xml:space="preserve">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5317" style="width:7.40002pt;height:805.536pt;position:absolute;mso-position-horizontal-relative:page;mso-position-horizontal:absolute;margin-left:568.66pt;mso-position-vertical-relative:page;margin-top:16.364pt;" coordsize="939,102303">
                <v:rect id="Rectangle 6122"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46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3º</w:t>
      </w:r>
      <w:r>
        <w:t xml:space="preserve"> A composição arquitetônica das fachadas não está sujeita a qualquer restrição por parte da Prefeitura, exceto para os locais em que forem estabelecidas normas qu</w:t>
      </w:r>
      <w:r>
        <w:t>e visem à solução estética ou funcional do conjunto e a proteção do patrimônio.</w:t>
      </w:r>
    </w:p>
    <w:p w:rsidR="00BE60FD" w:rsidRDefault="00BE0219">
      <w:pPr>
        <w:ind w:left="-14"/>
      </w:pPr>
      <w:r>
        <w:rPr>
          <w:b/>
        </w:rPr>
        <w:t xml:space="preserve">Art. 133. </w:t>
      </w:r>
      <w:r>
        <w:t xml:space="preserve"> Os sistemas privados de abastecimento de água ou de disposição e coleta de esgotos deverão ser submetidos à aprovação do SEMAE, obedecidas as normas técnicas e legis</w:t>
      </w:r>
      <w:r>
        <w:t>lação pertinentes.</w:t>
      </w:r>
    </w:p>
    <w:p w:rsidR="00BE60FD" w:rsidRDefault="00BE0219">
      <w:pPr>
        <w:ind w:left="-14"/>
      </w:pPr>
      <w:r>
        <w:rPr>
          <w:b/>
        </w:rPr>
        <w:t xml:space="preserve">Art. 134. </w:t>
      </w:r>
      <w:r>
        <w:t>Nas edificações que tiverem mais de três andares além do térreo haverá, obrigatoriamente, pelo menos um elevador, não dispensando a existência de escada.</w:t>
      </w:r>
    </w:p>
    <w:p w:rsidR="00BE60FD" w:rsidRDefault="00BE0219">
      <w:pPr>
        <w:ind w:left="-14"/>
      </w:pPr>
      <w:r>
        <w:rPr>
          <w:b/>
        </w:rPr>
        <w:t xml:space="preserve">Parágrafo único. </w:t>
      </w:r>
      <w:r>
        <w:t xml:space="preserve"> Deverá existir, obrigatoriamente, acesso entre o hall d</w:t>
      </w:r>
      <w:r>
        <w:t>o (s) elevador (es) e o hall da escada.</w:t>
      </w:r>
    </w:p>
    <w:p w:rsidR="00BE60FD" w:rsidRDefault="00BE0219">
      <w:pPr>
        <w:ind w:left="-14"/>
      </w:pPr>
      <w:r>
        <w:rPr>
          <w:b/>
        </w:rPr>
        <w:t>Art. 135.</w:t>
      </w:r>
      <w:r>
        <w:t xml:space="preserve"> As chaminés deverão ser construídas com altura mínima de 1,50 m (um metro e cinquenta centímetros), além da altura do telhado, de modo a não causar incômodos à vizinhança.</w:t>
      </w:r>
    </w:p>
    <w:p w:rsidR="00BE60FD" w:rsidRDefault="00BE0219">
      <w:pPr>
        <w:ind w:left="-14"/>
      </w:pPr>
      <w:r>
        <w:rPr>
          <w:b/>
        </w:rPr>
        <w:t xml:space="preserve">Art. 136. </w:t>
      </w:r>
      <w:r>
        <w:t>Nas edificações que tive</w:t>
      </w:r>
      <w:r>
        <w:t>ram parte ou seu todo regularizado por força de lei serão permitidas obras de demolição e reforma e/ou adaptação.</w:t>
      </w:r>
    </w:p>
    <w:p w:rsidR="00BE60FD" w:rsidRDefault="00BE0219">
      <w:pPr>
        <w:ind w:left="567" w:firstLine="0"/>
      </w:pPr>
      <w:r>
        <w:rPr>
          <w:b/>
        </w:rPr>
        <w:t xml:space="preserve">§ 1° </w:t>
      </w:r>
      <w:r>
        <w:t>As ampliações deverão atender esta Lei Complementar e os índices estabelecidos no PDD.</w:t>
      </w:r>
    </w:p>
    <w:p w:rsidR="00BE60FD" w:rsidRDefault="00BE0219">
      <w:pPr>
        <w:ind w:left="-14"/>
      </w:pPr>
      <w:r>
        <w:rPr>
          <w:b/>
        </w:rPr>
        <w:t>§ 2°</w:t>
      </w:r>
      <w:r>
        <w:t xml:space="preserve"> Quando a ampliação for no pavimento inferior,</w:t>
      </w:r>
      <w:r>
        <w:t xml:space="preserve"> superior ou mezanino e dentro da projeção da área regularizada, esta poderá ser licenciada desde que obedeça ao índice de aproveitamento.</w:t>
      </w:r>
    </w:p>
    <w:p w:rsidR="00BE60FD" w:rsidRDefault="00BE0219">
      <w:pPr>
        <w:ind w:left="-14"/>
      </w:pPr>
      <w:r>
        <w:rPr>
          <w:b/>
        </w:rPr>
        <w:t>§ 3°</w:t>
      </w:r>
      <w:r>
        <w:t xml:space="preserve"> Todas as obras, reformas e serviços em edificações públicas ou de uso coletivo, somente serão aprovados caso seu</w:t>
      </w:r>
      <w:r>
        <w:t>s respectivos projetos atendam as Normas de Acessibilidade, contidas na NBR 9050/2004, da Associação Brasileira de Normas Técnicas - ABNT.</w:t>
      </w:r>
    </w:p>
    <w:p w:rsidR="00BE60FD" w:rsidRDefault="00BE0219">
      <w:pPr>
        <w:spacing w:after="7"/>
        <w:ind w:left="-14"/>
      </w:pPr>
      <w:r>
        <w:rPr>
          <w:b/>
        </w:rPr>
        <w:t xml:space="preserve">Art. 137. </w:t>
      </w:r>
      <w:r>
        <w:t>A edificação de fundo, destinada a uso unifamiliar, deverá ter entrada independente, de largura mínima de 3</w:t>
      </w:r>
      <w:r>
        <w:t>,00 m (três metros), sendo nesta permitida a abertura de vãos iluminantes para a edificação principal, não caracterizando esta edificação desmembramento de lote, obedecendo os parâmetros do PDD e desta Lei Complementar.</w:t>
      </w:r>
    </w:p>
    <w:p w:rsidR="00BE60FD" w:rsidRDefault="00BE0219">
      <w:pPr>
        <w:spacing w:after="127" w:line="259" w:lineRule="auto"/>
        <w:ind w:left="10" w:right="-15" w:hanging="10"/>
        <w:jc w:val="right"/>
      </w:pPr>
      <w:r>
        <w:rPr>
          <w:b/>
        </w:rPr>
        <w:t>46</w:t>
      </w:r>
    </w:p>
    <w:p w:rsidR="00BE60FD" w:rsidRDefault="00BE0219">
      <w:pPr>
        <w:pStyle w:val="Ttulo1"/>
        <w:spacing w:after="227"/>
        <w:ind w:left="1302" w:right="334"/>
      </w:pPr>
      <w:r>
        <w:t>Pg. Original: 316</w:t>
      </w:r>
    </w:p>
    <w:p w:rsidR="00BE60FD" w:rsidRDefault="00BE0219">
      <w:pPr>
        <w:ind w:left="-14"/>
      </w:pPr>
      <w:r>
        <w:rPr>
          <w:b/>
        </w:rPr>
        <w:t>Art. 138.</w:t>
      </w:r>
      <w:r>
        <w:t xml:space="preserve"> No caso de escavações, fundações, impermeabilização, paredes e sub-pisos e coberturas deverão ser observados nos projetos as normas técnicas aplicáveis, podendo norma do Executivo estabelecer outras exigências para segurança das construções.</w:t>
      </w:r>
    </w:p>
    <w:p w:rsidR="00BE60FD" w:rsidRDefault="00BE0219">
      <w:pPr>
        <w:spacing w:after="0" w:line="265" w:lineRule="auto"/>
        <w:ind w:left="577" w:right="567" w:hanging="10"/>
        <w:jc w:val="center"/>
      </w:pPr>
      <w:r>
        <w:rPr>
          <w:b/>
        </w:rPr>
        <w:t>Seçã</w:t>
      </w:r>
      <w:r>
        <w:rPr>
          <w:b/>
        </w:rPr>
        <w:t>o I</w:t>
      </w:r>
    </w:p>
    <w:p w:rsidR="00BE60FD" w:rsidRDefault="00BE0219">
      <w:pPr>
        <w:spacing w:after="226" w:line="265" w:lineRule="auto"/>
        <w:ind w:left="577" w:right="567" w:hanging="10"/>
        <w:jc w:val="center"/>
      </w:pPr>
      <w:r>
        <w:rPr>
          <w:b/>
        </w:rPr>
        <w:t>Dos Recuos da Edificação</w:t>
      </w:r>
    </w:p>
    <w:p w:rsidR="00BE60FD" w:rsidRDefault="00BE0219">
      <w:pPr>
        <w:ind w:left="-14"/>
      </w:pPr>
      <w:r>
        <w:rPr>
          <w:b/>
        </w:rPr>
        <w:t xml:space="preserve">Art. 139. </w:t>
      </w:r>
      <w:r>
        <w:t xml:space="preserve"> São recuos mínimos da edificação em relação ao perímetro do lote, os recuos de frente, de lateral e de fundo, sendo estes a menor distância entre o alinhamento ou divisas do terreno e a projeção da edificação.</w:t>
      </w:r>
    </w:p>
    <w:p w:rsidR="00BE60FD" w:rsidRDefault="00BE0219">
      <w:pPr>
        <w:ind w:left="-14"/>
      </w:pPr>
      <w:r>
        <w:rPr>
          <w:b/>
        </w:rPr>
        <w:t>§ 1º</w:t>
      </w:r>
      <w:r>
        <w:t xml:space="preserve"> Os recuos deverão respeitar as disposiçõ</w:t>
      </w:r>
      <w:r>
        <w:t xml:space="preserve">es desta Lei Complementar e as áreas </w:t>
      </w:r>
      <w:r>
        <w:rPr>
          <w:i/>
        </w:rPr>
        <w:t>non aedificandi</w:t>
      </w:r>
      <w:r>
        <w:t xml:space="preserve"> estabelecidas no PDD, no Plano Diretor de Mobilidade e em outras leis que fixem essa restrição.</w:t>
      </w:r>
    </w:p>
    <w:p w:rsidR="00BE60FD" w:rsidRDefault="00BE0219">
      <w:pPr>
        <w:ind w:left="-14"/>
      </w:pPr>
      <w:r>
        <w:rPr>
          <w:b/>
        </w:rPr>
        <w:t xml:space="preserve">§ 2° </w:t>
      </w:r>
      <w:r>
        <w:t xml:space="preserve">No caso de lotes de esquina, o recuo de frente deverá observar o disposto nos Quadros 3 e 4, do ANEXO </w:t>
      </w:r>
      <w:r>
        <w:t>I e a representação gráfica do ANEXO II, folhas 2 e 3 desta Lei Complementar, sendo:</w:t>
      </w:r>
    </w:p>
    <w:p w:rsidR="00BE60FD" w:rsidRDefault="00BE0219">
      <w:pPr>
        <w:numPr>
          <w:ilvl w:val="0"/>
          <w:numId w:val="66"/>
        </w:numPr>
      </w:pPr>
      <w:r>
        <w:rPr>
          <w:b/>
        </w:rPr>
        <w:t>-</w:t>
      </w:r>
      <w:r>
        <w:t xml:space="preserve"> para edificação com GAM igual 9,00 m de altura: o recuo de frente será aplicado em relação a testada principal de acesso da edificação;</w:t>
      </w:r>
    </w:p>
    <w:p w:rsidR="00BE60FD" w:rsidRDefault="00BE0219">
      <w:pPr>
        <w:numPr>
          <w:ilvl w:val="0"/>
          <w:numId w:val="66"/>
        </w:numPr>
      </w:pPr>
      <w:r>
        <w:rPr>
          <w:b/>
        </w:rPr>
        <w:t>-</w:t>
      </w:r>
      <w:r>
        <w:t xml:space="preserve"> para edificação com GAM acima 9</w:t>
      </w:r>
      <w:r>
        <w:t>,00 m de altura: o recuo de frente será aplicado em relação a todas as testadas do lote.</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753472"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6003" name="Group 196003"/>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6251" name="Rectangle 6251"/>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6003" style="width:7.40002pt;height:612.296pt;position:absolute;mso-position-horizontal-relative:page;mso-position-horizontal:absolute;margin-left:584.556pt;mso-position-vertical-relative:page;margin-top:209.604pt;" coordsize="939,77761">
                <v:rect id="Rectangle 6251"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54496"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6004" name="Group 196004"/>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6253" name="Rectangle 6253"/>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47 de 79 - Documento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6004" style="width:7.40002pt;height:805.536pt;position:absolute;mso-position-horizontal-relative:page;mso-position-horizontal:absolute;margin-left:568.66pt;mso-position-vertical-relative:page;margin-top:16.364pt;" coordsize="939,102303">
                <v:rect id="Rectangle 6253"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47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3°</w:t>
      </w:r>
      <w:r>
        <w:t xml:space="preserve"> Nos lotes com divisas para duas ou mais vias públicas, as divisas de </w:t>
      </w:r>
      <w:r>
        <w:t>frente e de fundo deverão observar o recuo de frente para cada uma das vias, bem como os recuos estabelecidos nos incisos I e II do parágrafo anterior, no Quadro 3 e 4, do ANEXO I e a representação gráfica do ANEXO II, folhas 2 e 3, todos desta Lei Complem</w:t>
      </w:r>
      <w:r>
        <w:t>entar.</w:t>
      </w:r>
    </w:p>
    <w:p w:rsidR="00BE60FD" w:rsidRDefault="00BE0219">
      <w:pPr>
        <w:ind w:left="-14"/>
      </w:pPr>
      <w:r>
        <w:rPr>
          <w:b/>
        </w:rPr>
        <w:t xml:space="preserve">§ 4° </w:t>
      </w:r>
      <w:r>
        <w:t>Nos lotes de esquina a divisa lateral deverá atender os incisos I e II do § 2º, retro, no Quadro 3 e 4, do ANEXO I e a representação gráfica do ANEXO II, folhas 2 e 3, todos desta Lei Complementar.</w:t>
      </w:r>
    </w:p>
    <w:p w:rsidR="00BE60FD" w:rsidRDefault="00BE0219">
      <w:pPr>
        <w:ind w:left="-14"/>
      </w:pPr>
      <w:r>
        <w:rPr>
          <w:b/>
        </w:rPr>
        <w:t>§ 5°</w:t>
      </w:r>
      <w:r>
        <w:t xml:space="preserve"> O recuo de frente poderá ser dispensado e</w:t>
      </w:r>
      <w:r>
        <w:t>m edificações cujos lotes tenham frente de até 5,00 m, também em lotes com área superficial de até 150 m².</w:t>
      </w:r>
    </w:p>
    <w:p w:rsidR="00BE60FD" w:rsidRDefault="00BE0219">
      <w:pPr>
        <w:ind w:left="-14"/>
      </w:pPr>
      <w:r>
        <w:rPr>
          <w:b/>
        </w:rPr>
        <w:t>§ 6º</w:t>
      </w:r>
      <w:r>
        <w:t xml:space="preserve"> Nos lotes fora dos padrões municipais e federais com áreas inferiores a 125 m², além da dispensa dos recuos, poderão ser reduzidas pela metade á</w:t>
      </w:r>
      <w:r>
        <w:t>rea livre e a taxa de permeabilidade estabelecidas no PDD.</w:t>
      </w:r>
    </w:p>
    <w:p w:rsidR="00BE60FD" w:rsidRDefault="00BE0219">
      <w:pPr>
        <w:ind w:left="-14"/>
      </w:pPr>
      <w:r>
        <w:rPr>
          <w:b/>
        </w:rPr>
        <w:t>§ 7°</w:t>
      </w:r>
      <w:r>
        <w:t xml:space="preserve"> Para a construção de garagens de veículos, com acesso direto da via pública ou subsolo para vagas de veículos, será dispensado o recuo de frente, desde que sua largura, adicionada à largura da</w:t>
      </w:r>
      <w:r>
        <w:t xml:space="preserve"> guarita e/ou cobertura de acesso de pedestres, conforme o caso, não ultrapasse 2/3 (dois terços) da metragem da testada da frente.</w:t>
      </w:r>
    </w:p>
    <w:p w:rsidR="00BE60FD" w:rsidRDefault="00BE0219">
      <w:pPr>
        <w:ind w:left="-14"/>
      </w:pPr>
      <w:r>
        <w:rPr>
          <w:b/>
        </w:rPr>
        <w:t>§ 8°</w:t>
      </w:r>
      <w:r>
        <w:t xml:space="preserve"> Se a face do quarteirão onde situa-se o imóvel possuir, no mínimo, 50% (cinquenta por cento) dos lotes edificados e des</w:t>
      </w:r>
      <w:r>
        <w:t>ses lotes, no mínimo, 50% (cinquenta por cento) estiver construído sem observar o recuo de frente mínimo estabelecido por esta Lei Complementar, poderá ser dispensado o recuo de frente para a nova edificação, exceto se o seu GAM for acima de 9,00 m.</w:t>
      </w:r>
    </w:p>
    <w:p w:rsidR="00BE60FD" w:rsidRDefault="00BE0219">
      <w:pPr>
        <w:spacing w:after="0"/>
        <w:ind w:left="-14"/>
      </w:pPr>
      <w:r>
        <w:rPr>
          <w:b/>
        </w:rPr>
        <w:t>§ 9°</w:t>
      </w:r>
      <w:r>
        <w:t xml:space="preserve"> A</w:t>
      </w:r>
      <w:r>
        <w:t>s ampliações ou reformas de imóvel aprovadas anteriormente à entrada em vigor desta Lei Complementar ficam dispensadas da observância dos recuos ora estabelecidos, podendo permanecer com o recuo existente, porém caso seja ampliado com pavimento superior de</w:t>
      </w:r>
      <w:r>
        <w:t>verá atender esta Lei Complementar.</w:t>
      </w:r>
    </w:p>
    <w:p w:rsidR="00BE60FD" w:rsidRDefault="00BE0219">
      <w:pPr>
        <w:spacing w:after="7"/>
        <w:ind w:left="-14"/>
      </w:pPr>
      <w:r>
        <w:rPr>
          <w:b/>
        </w:rPr>
        <w:t>§ 10.</w:t>
      </w:r>
      <w:r>
        <w:t xml:space="preserve"> Poderá ser permitido, no recuo de frente, balcões com balanço de até 1,00 m de largura, sem fechamento por paredes ou vidraças acima dos peitoris, devendo observar recuo lateral mínimo de 1,50 m em relação às divis</w:t>
      </w:r>
      <w:r>
        <w:t xml:space="preserve">as laterais e de fundo do terreno e, no caso de balcões superpostos, seus pisos não serão considerados coberturas, vedado balcão sobre a calçada. </w:t>
      </w:r>
    </w:p>
    <w:p w:rsidR="00BE60FD" w:rsidRDefault="00BE0219">
      <w:pPr>
        <w:spacing w:after="127" w:line="259" w:lineRule="auto"/>
        <w:ind w:left="10" w:right="-15" w:hanging="10"/>
        <w:jc w:val="right"/>
      </w:pPr>
      <w:r>
        <w:rPr>
          <w:b/>
        </w:rPr>
        <w:t>47</w:t>
      </w:r>
    </w:p>
    <w:p w:rsidR="00BE60FD" w:rsidRDefault="00BE0219">
      <w:pPr>
        <w:pStyle w:val="Ttulo1"/>
        <w:spacing w:after="226"/>
        <w:ind w:left="1302" w:right="334"/>
      </w:pPr>
      <w:r>
        <w:t>Pg. Original: 317</w:t>
      </w:r>
    </w:p>
    <w:p w:rsidR="00BE60FD" w:rsidRDefault="00BE0219">
      <w:pPr>
        <w:ind w:left="-14"/>
      </w:pPr>
      <w:r>
        <w:rPr>
          <w:b/>
        </w:rPr>
        <w:t>§ 11.</w:t>
      </w:r>
      <w:r>
        <w:t xml:space="preserve"> As pérgolas serão permitidas em continuidade à cobertura de garagens de veículos, devendo observar a distância entre elas de, no mínimo, 2 (duas) vezes a sua largura, sendo que se forem construídas sobre áreas livres fechadas, devem sempre permitir a pass</w:t>
      </w:r>
      <w:r>
        <w:t>agem de iluminação e ventilação mínima exigida para tais casos.</w:t>
      </w:r>
    </w:p>
    <w:p w:rsidR="00BE60FD" w:rsidRDefault="00BE0219">
      <w:pPr>
        <w:ind w:left="-14"/>
      </w:pPr>
      <w:r>
        <w:rPr>
          <w:b/>
        </w:rPr>
        <w:t>Art. 140.</w:t>
      </w:r>
      <w:r>
        <w:t xml:space="preserve">  Os recuos em empreendimentos geradores de tráfego ou outros previstos pela Prefeitura Municipal deverão ser precedidos de análise técnica da Secretaria Municipal de Segurança Públic</w:t>
      </w:r>
      <w:r>
        <w:t>a, Trânsito e Transportes.</w:t>
      </w:r>
    </w:p>
    <w:p w:rsidR="00BE60FD" w:rsidRDefault="00BE0219">
      <w:pPr>
        <w:ind w:left="-14"/>
      </w:pPr>
      <w:r>
        <w:rPr>
          <w:b/>
        </w:rPr>
        <w:t>Art. 141.</w:t>
      </w:r>
      <w:r>
        <w:t xml:space="preserve">  Conforme o caso, a Divisão de Drenagem e/ou a Secretaria Municipal de Agricultura, Abastecimento e Meio Ambiente apreciarão, para os fins de definição de recuos ou do pavimento térreo, os casos que se enquadrem nas seg</w:t>
      </w:r>
      <w:r>
        <w:t>uintes hipóteses:</w:t>
      </w:r>
    </w:p>
    <w:p w:rsidR="00BE60FD" w:rsidRDefault="00BE0219">
      <w:pPr>
        <w:numPr>
          <w:ilvl w:val="0"/>
          <w:numId w:val="67"/>
        </w:numPr>
        <w:ind w:hanging="312"/>
      </w:pPr>
      <w:r>
        <w:rPr>
          <w:b/>
        </w:rPr>
        <w:t>-</w:t>
      </w:r>
      <w:r>
        <w:t xml:space="preserve"> áreas sujeitas a alagamento, sem alteamento da área;</w:t>
      </w:r>
    </w:p>
    <w:p w:rsidR="00BE60FD" w:rsidRDefault="00BE0219">
      <w:pPr>
        <w:numPr>
          <w:ilvl w:val="0"/>
          <w:numId w:val="67"/>
        </w:numPr>
        <w:ind w:hanging="312"/>
      </w:pPr>
      <w:r>
        <w:rPr>
          <w:b/>
        </w:rPr>
        <w:t>-</w:t>
      </w:r>
      <w:r>
        <w:t xml:space="preserve"> construção de subsolo em terrenos contaminados;</w:t>
      </w:r>
    </w:p>
    <w:p w:rsidR="00BE60FD" w:rsidRDefault="00BE0219">
      <w:pPr>
        <w:numPr>
          <w:ilvl w:val="0"/>
          <w:numId w:val="67"/>
        </w:numPr>
        <w:ind w:hanging="312"/>
      </w:pPr>
      <w:r>
        <w:rPr>
          <w:b/>
        </w:rPr>
        <w:t>-</w:t>
      </w:r>
      <w:r>
        <w:t xml:space="preserve"> lençol freático em níveis próximos ao perfil do terreno.</w:t>
      </w:r>
    </w:p>
    <w:p w:rsidR="00BE60FD" w:rsidRDefault="00BE0219">
      <w:pPr>
        <w:ind w:left="-14"/>
      </w:pPr>
      <w:r>
        <w:rPr>
          <w:b/>
        </w:rPr>
        <w:t xml:space="preserve">Art. 142. </w:t>
      </w:r>
      <w:r>
        <w:t xml:space="preserve"> Para edificações que utilizarem coeficiente de aproveitamento acima de 1 será aplicado o instrumento da Outorga Onerosa do Direito de Construir, nos termos do PDD e da lei regulamentadora do instrumento.</w:t>
      </w:r>
    </w:p>
    <w:p w:rsidR="00BE60FD" w:rsidRDefault="00BE0219">
      <w:pPr>
        <w:ind w:left="-14"/>
      </w:pPr>
      <w:r>
        <w:rPr>
          <w:b/>
        </w:rPr>
        <w:t>Art. 143.</w:t>
      </w:r>
      <w:r>
        <w:t xml:space="preserve"> Os recuos na Macrozona de Proteção Hídric</w:t>
      </w:r>
      <w:r>
        <w:t>a e Ambiental (MAPH) e na Macrozona de Desenvolvimento Rural são de 10,00 m de suas divisas, respeitado o Plano de Mobilidade, a legislação ambiental e as diretrizes para a Zona Especial Aeroportuária (ZEA).</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755520"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9307" name="Group 199307"/>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6381" name="Rectangle 6381"/>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w:t>
                              </w:r>
                              <w:r>
                                <w:rPr>
                                  <w:rFonts w:ascii="Arial" w:eastAsia="Arial" w:hAnsi="Arial" w:cs="Arial"/>
                                  <w:sz w:val="16"/>
                                </w:rPr>
                                <w:t>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9307" style="width:7.40002pt;height:612.296pt;position:absolute;mso-position-horizontal-relative:page;mso-position-horizontal:absolute;margin-left:584.556pt;mso-position-vertical-relative:page;margin-top:209.604pt;" coordsize="939,77761">
                <v:rect id="Rectangle 6381"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56544"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9308" name="Group 199308"/>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6383" name="Rectangle 6383"/>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48 de 79 - Documento assinado digitalmente por FRANCISCO APARECIDO RAHAL FARHAT, ODAIR LUIZ DE MELO, HELIO DONIZETE ZANATTA, MARCEL</w:t>
                              </w:r>
                              <w:r>
                                <w:rPr>
                                  <w:rFonts w:ascii="Arial" w:eastAsia="Arial" w:hAnsi="Arial" w:cs="Arial"/>
                                  <w:sz w:val="16"/>
                                </w:rPr>
                                <w:t xml:space="preserve">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9308" style="width:7.40002pt;height:805.536pt;position:absolute;mso-position-horizontal-relative:page;mso-position-horizontal:absolute;margin-left:568.66pt;mso-position-vertical-relative:page;margin-top:16.364pt;" coordsize="939,102303">
                <v:rect id="Rectangle 6383"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48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Parágrafo único.</w:t>
      </w:r>
      <w:r>
        <w:t xml:space="preserve"> Conforme o caso, se confrontar com estrada ou caminho de servidão deverá ser solicitado parecer das Secretarias Municipais de Agricultura, Abastecimento e Meio Ambiente e de Segurança Pública, T</w:t>
      </w:r>
      <w:r>
        <w:t>rânsito e Transportes e/ou concessionária.</w:t>
      </w:r>
    </w:p>
    <w:p w:rsidR="00BE60FD" w:rsidRDefault="00BE0219">
      <w:pPr>
        <w:spacing w:after="0" w:line="265" w:lineRule="auto"/>
        <w:ind w:left="577" w:right="567" w:hanging="10"/>
        <w:jc w:val="center"/>
      </w:pPr>
      <w:r>
        <w:rPr>
          <w:b/>
        </w:rPr>
        <w:t>Subseção I</w:t>
      </w:r>
    </w:p>
    <w:p w:rsidR="00BE60FD" w:rsidRDefault="00BE0219">
      <w:pPr>
        <w:spacing w:after="226" w:line="265" w:lineRule="auto"/>
        <w:ind w:left="577" w:right="567" w:hanging="10"/>
        <w:jc w:val="center"/>
      </w:pPr>
      <w:r>
        <w:rPr>
          <w:b/>
        </w:rPr>
        <w:t>Edificação de até nove metros de altura</w:t>
      </w:r>
    </w:p>
    <w:p w:rsidR="00BE60FD" w:rsidRDefault="00BE0219">
      <w:pPr>
        <w:ind w:left="-14"/>
      </w:pPr>
      <w:r>
        <w:rPr>
          <w:b/>
        </w:rPr>
        <w:t xml:space="preserve">Art. 144. </w:t>
      </w:r>
      <w:r>
        <w:t xml:space="preserve"> Toda edificação de até 9,00 m (nove metros) de altura, contados da diferença de nível entre a laje da cobertura e o piso do pavimento térreo, deverá obedecer ao recuo frontal mínimo estabelecido nos Quadros 3 e 4 do ANEXO I e folha 2 do ANEXO II desta Lei</w:t>
      </w:r>
      <w:r>
        <w:t xml:space="preserve"> Complementar, ficando dispensada de recuo lateral ou de fundo, desde que não haja abertura comunicando-se com o exterior do prédio.</w:t>
      </w:r>
    </w:p>
    <w:p w:rsidR="00BE60FD" w:rsidRDefault="00BE0219">
      <w:pPr>
        <w:ind w:left="-14"/>
      </w:pPr>
      <w:r>
        <w:rPr>
          <w:b/>
        </w:rPr>
        <w:t>§ 1°</w:t>
      </w:r>
      <w:r>
        <w:t xml:space="preserve"> No caso de lotes de esquina, o recuo frontal deverá ser aplicado em relação ao principal acesso da edificação, exceto </w:t>
      </w:r>
      <w:r>
        <w:t>para lotes com áreas superiores a 500 m² onde o recuo frontal será aplicado no principal acesso e os demais 2,00 m e para lotes com áreas superiores a 1.000,00m² os recuos frontais deverão ser observados em todo o alinhamento do lote.</w:t>
      </w:r>
    </w:p>
    <w:p w:rsidR="00BE60FD" w:rsidRDefault="00BE0219">
      <w:pPr>
        <w:ind w:left="-14"/>
      </w:pPr>
      <w:r>
        <w:rPr>
          <w:b/>
        </w:rPr>
        <w:t>§ 2°</w:t>
      </w:r>
      <w:r>
        <w:t xml:space="preserve"> Nos lotes com fr</w:t>
      </w:r>
      <w:r>
        <w:t>ente para duas ou mais vias públicas, exceto os de esquina, deverá ser obedecido o recuo frontal mínimo estabelecido em folha 2 do ANEXO II desta Lei Complementar, em relação a todos os alinhamentos.</w:t>
      </w:r>
    </w:p>
    <w:p w:rsidR="00BE60FD" w:rsidRDefault="00BE0219">
      <w:pPr>
        <w:ind w:left="-14"/>
      </w:pPr>
      <w:r>
        <w:rPr>
          <w:b/>
        </w:rPr>
        <w:t xml:space="preserve">§ 3° </w:t>
      </w:r>
      <w:r>
        <w:t>Para a construção de garagens de veículos, para fin</w:t>
      </w:r>
      <w:r>
        <w:t xml:space="preserve">s residenciais, com acesso direto da via pública, será dispensado o recuo frontal a que se refere o </w:t>
      </w:r>
      <w:r>
        <w:rPr>
          <w:i/>
        </w:rPr>
        <w:t>caput</w:t>
      </w:r>
      <w:r>
        <w:t xml:space="preserve"> deste artigo, desde que sua largura, adicionada à largura da guarita, conforme o caso, não ultrapasse 2/3 (dois terços) da largura do lote, medida no </w:t>
      </w:r>
      <w:r>
        <w:t>alinhamento da testada da garagem e, sendo necessária rampa de acesso, esta deverá ser executada a partir do alinhamento para dentro do lote.</w:t>
      </w:r>
    </w:p>
    <w:p w:rsidR="00BE60FD" w:rsidRDefault="00BE0219">
      <w:pPr>
        <w:spacing w:after="7"/>
        <w:ind w:left="-14"/>
      </w:pPr>
      <w:r>
        <w:rPr>
          <w:b/>
        </w:rPr>
        <w:t>§ 4°</w:t>
      </w:r>
      <w:r>
        <w:t xml:space="preserve"> As coberturas de bombas em postos de abastecimento estão dispensadas de observar os recuos frontais, desde qu</w:t>
      </w:r>
      <w:r>
        <w:t xml:space="preserve">e seus pilares estejam recuados, conforme estabelece o </w:t>
      </w:r>
      <w:r>
        <w:rPr>
          <w:i/>
        </w:rPr>
        <w:t>caput</w:t>
      </w:r>
      <w:r>
        <w:t xml:space="preserve"> deste artigo.</w:t>
      </w:r>
    </w:p>
    <w:p w:rsidR="00BE60FD" w:rsidRDefault="00BE0219">
      <w:pPr>
        <w:spacing w:after="127" w:line="259" w:lineRule="auto"/>
        <w:ind w:left="10" w:right="-15" w:hanging="10"/>
        <w:jc w:val="right"/>
      </w:pPr>
      <w:r>
        <w:rPr>
          <w:b/>
        </w:rPr>
        <w:t>48</w:t>
      </w:r>
    </w:p>
    <w:p w:rsidR="00BE60FD" w:rsidRDefault="00BE0219">
      <w:pPr>
        <w:pStyle w:val="Ttulo1"/>
        <w:spacing w:after="226"/>
        <w:ind w:left="1302" w:right="334"/>
      </w:pPr>
      <w:r>
        <w:t>Pg. Original: 318</w:t>
      </w:r>
    </w:p>
    <w:p w:rsidR="00BE60FD" w:rsidRDefault="00BE0219">
      <w:pPr>
        <w:spacing w:after="0" w:line="265" w:lineRule="auto"/>
        <w:ind w:left="577" w:right="567" w:hanging="10"/>
        <w:jc w:val="center"/>
      </w:pPr>
      <w:r>
        <w:rPr>
          <w:b/>
        </w:rPr>
        <w:t>Subseção II</w:t>
      </w:r>
    </w:p>
    <w:p w:rsidR="00BE60FD" w:rsidRDefault="00BE0219">
      <w:pPr>
        <w:spacing w:after="226" w:line="265" w:lineRule="auto"/>
        <w:ind w:left="577" w:right="567" w:hanging="10"/>
        <w:jc w:val="center"/>
      </w:pPr>
      <w:r>
        <w:rPr>
          <w:b/>
        </w:rPr>
        <w:t>Edificação acima de nove metros de altura</w:t>
      </w:r>
    </w:p>
    <w:p w:rsidR="00BE60FD" w:rsidRDefault="00BE0219">
      <w:pPr>
        <w:ind w:left="-14"/>
      </w:pPr>
      <w:r>
        <w:rPr>
          <w:b/>
        </w:rPr>
        <w:t>Art. 145.</w:t>
      </w:r>
      <w:r>
        <w:t xml:space="preserve"> Todo prédio acima de 9,00 m (nove metros) de altura, contados da diferença de nível entre a laje</w:t>
      </w:r>
      <w:r>
        <w:t xml:space="preserve"> de cobertura e o piso do pavimento térreo, deverá obedecer aos seguintes recuos mínimos:</w:t>
      </w:r>
    </w:p>
    <w:p w:rsidR="00BE60FD" w:rsidRDefault="00BE0219">
      <w:pPr>
        <w:numPr>
          <w:ilvl w:val="0"/>
          <w:numId w:val="68"/>
        </w:numPr>
        <w:spacing w:after="0" w:line="259" w:lineRule="auto"/>
        <w:ind w:right="-7" w:hanging="202"/>
      </w:pPr>
      <w:r>
        <w:rPr>
          <w:b/>
        </w:rPr>
        <w:t>-</w:t>
      </w:r>
      <w:r>
        <w:t xml:space="preserve"> recuo frontal: deverá observar o disposto nos Quadros 3 e 4 do ANEXO I e folha 3 do ANEXO </w:t>
      </w:r>
    </w:p>
    <w:p w:rsidR="00BE60FD" w:rsidRDefault="00BE0219">
      <w:pPr>
        <w:numPr>
          <w:ilvl w:val="0"/>
          <w:numId w:val="68"/>
        </w:numPr>
        <w:ind w:right="-7" w:hanging="202"/>
      </w:pPr>
      <w:r>
        <w:t>desta Lei Complementar;</w:t>
      </w:r>
    </w:p>
    <w:p w:rsidR="00BE60FD" w:rsidRDefault="00BE0219">
      <w:pPr>
        <w:ind w:left="567" w:firstLine="0"/>
      </w:pPr>
      <w:r>
        <w:rPr>
          <w:b/>
        </w:rPr>
        <w:t>II -</w:t>
      </w:r>
      <w:r>
        <w:t xml:space="preserve"> recuos laterais e fundos: 3,00 m (três metro</w:t>
      </w:r>
      <w:r>
        <w:t>s);</w:t>
      </w:r>
    </w:p>
    <w:p w:rsidR="00BE60FD" w:rsidRDefault="00BE0219">
      <w:pPr>
        <w:ind w:left="-14"/>
      </w:pPr>
      <w:r>
        <w:rPr>
          <w:b/>
        </w:rPr>
        <w:t>§ 1°</w:t>
      </w:r>
      <w:r>
        <w:t xml:space="preserve"> No caso de lotes de esquina, os recuos frontais deverão ser aplicados em relação às testadas existentes.</w:t>
      </w:r>
    </w:p>
    <w:p w:rsidR="00BE60FD" w:rsidRDefault="00BE0219">
      <w:pPr>
        <w:ind w:left="-14"/>
      </w:pPr>
      <w:r>
        <w:rPr>
          <w:b/>
        </w:rPr>
        <w:t>§ 2°</w:t>
      </w:r>
      <w:r>
        <w:t xml:space="preserve"> Nos lotes com frente para duas ou mais vias públicas, exceto os de esquina, deverá ser obedecido o recuo frontal mínimo estabelecido em folha 3 do ANEXO II desta Lei Complementar, em relação a todos os alinhamentos.</w:t>
      </w:r>
    </w:p>
    <w:p w:rsidR="00BE60FD" w:rsidRDefault="00BE0219">
      <w:pPr>
        <w:ind w:left="-14"/>
      </w:pPr>
      <w:r>
        <w:rPr>
          <w:b/>
        </w:rPr>
        <w:t>§ 3º</w:t>
      </w:r>
      <w:r>
        <w:t xml:space="preserve"> Toda edificação com mais de 9,00 (</w:t>
      </w:r>
      <w:r>
        <w:t>nove) metros de altura, está dispensada de observar até a altura de 9,00 (nove) metros, incluindo suas edículas, os recuos laterais e fundos ficando permitido o escalonamento da construção.</w:t>
      </w:r>
    </w:p>
    <w:p w:rsidR="00BE60FD" w:rsidRDefault="00BE0219">
      <w:pPr>
        <w:spacing w:after="0" w:line="265" w:lineRule="auto"/>
        <w:ind w:left="577" w:right="567" w:hanging="10"/>
        <w:jc w:val="center"/>
      </w:pPr>
      <w:r>
        <w:rPr>
          <w:b/>
        </w:rPr>
        <w:t>Subseção III</w:t>
      </w:r>
    </w:p>
    <w:p w:rsidR="00BE60FD" w:rsidRDefault="00BE0219">
      <w:pPr>
        <w:spacing w:after="226" w:line="265" w:lineRule="auto"/>
        <w:ind w:left="577" w:right="567" w:hanging="10"/>
        <w:jc w:val="center"/>
      </w:pPr>
      <w:r>
        <w:rPr>
          <w:b/>
        </w:rPr>
        <w:t>Das Guaritas, Lixeiras e Reservatórios de Água</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757568"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6659" name="Group 196659"/>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6506" name="Rectangle 6506"/>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w:t>
                              </w:r>
                              <w:r>
                                <w:rPr>
                                  <w:rFonts w:ascii="Arial" w:eastAsia="Arial" w:hAnsi="Arial" w:cs="Arial"/>
                                  <w:sz w:val="16"/>
                                </w:rPr>
                                <w:t>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6659" style="width:7.40002pt;height:612.296pt;position:absolute;mso-position-horizontal-relative:page;mso-position-horizontal:absolute;margin-left:584.556pt;mso-position-vertical-relative:page;margin-top:209.604pt;" coordsize="939,77761">
                <v:rect id="Rectangle 6506"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58592"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6660" name="Group 196660"/>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6508" name="Rectangle 6508"/>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49 de 79 - Documento assinado digitalmente por FRANCISCO APARECIDO RAHAL FARHAT, ODAIR LU</w:t>
                              </w:r>
                              <w:r>
                                <w:rPr>
                                  <w:rFonts w:ascii="Arial" w:eastAsia="Arial" w:hAnsi="Arial" w:cs="Arial"/>
                                  <w:sz w:val="16"/>
                                </w:rPr>
                                <w:t xml:space="preserve">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6660" style="width:7.40002pt;height:805.536pt;position:absolute;mso-position-horizontal-relative:page;mso-position-horizontal:absolute;margin-left:568.66pt;mso-position-vertical-relative:page;margin-top:16.364pt;" coordsize="939,102303">
                <v:rect id="Rectangle 6508"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49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xml:space="preserve">Art. 146. </w:t>
      </w:r>
      <w:r>
        <w:t xml:space="preserve"> Os recuos frontal e lateral ficam dispensados no caso de construção de guaritas, desde que estas possuam um único pavimento e tenham área útil edificada de até 15,00 m² (quinze metros quadrados), bem como não possuam balanços de saliências sobre a calçada</w:t>
      </w:r>
      <w:r>
        <w:t>.</w:t>
      </w:r>
    </w:p>
    <w:p w:rsidR="00BE60FD" w:rsidRDefault="00BE0219">
      <w:pPr>
        <w:spacing w:after="0"/>
        <w:ind w:left="-14"/>
      </w:pPr>
      <w:r>
        <w:rPr>
          <w:b/>
        </w:rPr>
        <w:t>Parágrafo único.</w:t>
      </w:r>
      <w:r>
        <w:t xml:space="preserve">  Os reservatórios de água que não ultrapassem 9,00 m (nove metros) de altura, cabines de entrada de energia e as lixeiras, ficam dispensados da observação dos recuos frontal, lateral e fundo. </w:t>
      </w:r>
    </w:p>
    <w:p w:rsidR="00BE60FD" w:rsidRDefault="00BE0219">
      <w:pPr>
        <w:spacing w:after="0" w:line="265" w:lineRule="auto"/>
        <w:ind w:left="577" w:hanging="10"/>
        <w:jc w:val="center"/>
      </w:pPr>
      <w:r>
        <w:rPr>
          <w:b/>
        </w:rPr>
        <w:t>Subseção IV</w:t>
      </w:r>
    </w:p>
    <w:p w:rsidR="00BE60FD" w:rsidRDefault="00BE0219">
      <w:pPr>
        <w:spacing w:after="226" w:line="265" w:lineRule="auto"/>
        <w:ind w:left="577" w:hanging="10"/>
        <w:jc w:val="center"/>
      </w:pPr>
      <w:r>
        <w:rPr>
          <w:b/>
        </w:rPr>
        <w:t>Dos Subsolos e Sobressolo</w:t>
      </w:r>
    </w:p>
    <w:p w:rsidR="00BE60FD" w:rsidRDefault="00BE0219">
      <w:pPr>
        <w:ind w:left="567" w:firstLine="0"/>
      </w:pPr>
      <w:r>
        <w:rPr>
          <w:b/>
        </w:rPr>
        <w:t>Art. 147.</w:t>
      </w:r>
      <w:r>
        <w:t xml:space="preserve">  Os subsolos e sobressolo deverão observar os recuos desta Lei Complementar.</w:t>
      </w:r>
    </w:p>
    <w:p w:rsidR="00BE60FD" w:rsidRDefault="00BE0219">
      <w:pPr>
        <w:ind w:left="-14"/>
      </w:pPr>
      <w:r>
        <w:rPr>
          <w:b/>
        </w:rPr>
        <w:t xml:space="preserve">§ 1° </w:t>
      </w:r>
      <w:r>
        <w:t>Os subsolos serão dispensados dos recuos frontais, laterais e de fundos, desde que destinados à garagem de veículos, depósitos de material em condomínios residencia</w:t>
      </w:r>
      <w:r>
        <w:t>is, comerciais e hotéis e suas coberturas, sejam horizontais e contínuas, não possuam altura superior a 1,20 m (um metro e vinte centímetros), medida do principal acesso da edificação, respeitados os índices de permeabilidade estabelecidos no PDD.</w:t>
      </w:r>
    </w:p>
    <w:p w:rsidR="00BE60FD" w:rsidRDefault="00BE0219">
      <w:pPr>
        <w:ind w:left="-14"/>
      </w:pPr>
      <w:r>
        <w:rPr>
          <w:b/>
        </w:rPr>
        <w:t>§ 2°</w:t>
      </w:r>
      <w:r>
        <w:t xml:space="preserve"> Par</w:t>
      </w:r>
      <w:r>
        <w:t>a quaisquer outras destinações de uso do subsolo deverão ser obedecidos os recuos mínimos estabelecidos nesta Lei Complementar.</w:t>
      </w:r>
    </w:p>
    <w:p w:rsidR="00BE60FD" w:rsidRDefault="00BE0219">
      <w:pPr>
        <w:ind w:left="-14"/>
      </w:pPr>
      <w:r>
        <w:rPr>
          <w:b/>
        </w:rPr>
        <w:t>§ 3°</w:t>
      </w:r>
      <w:r>
        <w:t xml:space="preserve"> Os subsolos em terreno em declive deverão respeitar o GAM de 9,00m nas divisas do lote, acima disso terão que ser respeitad</w:t>
      </w:r>
      <w:r>
        <w:t>os os recuos estabelecidos no art. 145, retro.</w:t>
      </w:r>
    </w:p>
    <w:p w:rsidR="00BE60FD" w:rsidRDefault="00BE0219">
      <w:pPr>
        <w:ind w:left="-14"/>
      </w:pPr>
      <w:r>
        <w:rPr>
          <w:b/>
        </w:rPr>
        <w:t>§ 4°</w:t>
      </w:r>
      <w:r>
        <w:t xml:space="preserve"> Os sobressolos deverão observar os recuos estabelecidos no art. 144, retro não podendo ultrapassar 9,00 (nove metros) de altura em relação ao nível dos imóveis lindeiros ou logradouro público.</w:t>
      </w:r>
    </w:p>
    <w:p w:rsidR="00BE60FD" w:rsidRDefault="00BE0219">
      <w:pPr>
        <w:ind w:left="-14"/>
      </w:pPr>
      <w:r>
        <w:rPr>
          <w:b/>
        </w:rPr>
        <w:t>§ 5°</w:t>
      </w:r>
      <w:r>
        <w:t xml:space="preserve"> No cas</w:t>
      </w:r>
      <w:r>
        <w:t>o de lotes de esquina, havendo recuo de chanfro ou curva de concordância do alinhamento, o referido recuo deverá observar o pé direito total do subsolo.</w:t>
      </w:r>
    </w:p>
    <w:p w:rsidR="00BE60FD" w:rsidRDefault="00BE0219">
      <w:pPr>
        <w:spacing w:after="7"/>
        <w:ind w:left="-14"/>
      </w:pPr>
      <w:r>
        <w:rPr>
          <w:b/>
        </w:rPr>
        <w:t>§ 6º</w:t>
      </w:r>
      <w:r>
        <w:t xml:space="preserve"> A altura total do fechamento vertical nas divisas do lote com imóveis lindeiros ou logradouro públ</w:t>
      </w:r>
      <w:r>
        <w:t>ico não poderá ser maior que 9,00m.</w:t>
      </w:r>
    </w:p>
    <w:p w:rsidR="00BE60FD" w:rsidRDefault="00BE0219">
      <w:pPr>
        <w:spacing w:after="127" w:line="259" w:lineRule="auto"/>
        <w:ind w:left="10" w:right="-15" w:hanging="10"/>
        <w:jc w:val="right"/>
      </w:pPr>
      <w:r>
        <w:rPr>
          <w:b/>
        </w:rPr>
        <w:t>49</w:t>
      </w:r>
    </w:p>
    <w:p w:rsidR="00BE60FD" w:rsidRDefault="00BE0219">
      <w:pPr>
        <w:pStyle w:val="Ttulo1"/>
        <w:spacing w:after="226"/>
        <w:ind w:left="1302" w:right="334"/>
      </w:pPr>
      <w:r>
        <w:t>Pg. Original: 319</w:t>
      </w:r>
    </w:p>
    <w:p w:rsidR="00BE60FD" w:rsidRDefault="00BE0219">
      <w:pPr>
        <w:spacing w:after="0" w:line="265" w:lineRule="auto"/>
        <w:ind w:left="577" w:right="567" w:hanging="10"/>
        <w:jc w:val="center"/>
      </w:pPr>
      <w:r>
        <w:rPr>
          <w:b/>
        </w:rPr>
        <w:t>Seção II</w:t>
      </w:r>
    </w:p>
    <w:p w:rsidR="00BE60FD" w:rsidRDefault="00BE0219">
      <w:pPr>
        <w:spacing w:after="226" w:line="265" w:lineRule="auto"/>
        <w:ind w:left="577" w:right="567" w:hanging="10"/>
        <w:jc w:val="center"/>
      </w:pPr>
      <w:r>
        <w:rPr>
          <w:b/>
        </w:rPr>
        <w:t>Da Insolação, Ventilação e Iluminação</w:t>
      </w:r>
    </w:p>
    <w:p w:rsidR="00BE60FD" w:rsidRDefault="00BE0219">
      <w:pPr>
        <w:ind w:left="-14"/>
      </w:pPr>
      <w:r>
        <w:rPr>
          <w:b/>
        </w:rPr>
        <w:t xml:space="preserve">Art. 148. </w:t>
      </w:r>
      <w:r>
        <w:t xml:space="preserve"> As disposições referentes à insolação, ventilação e iluminação deverão obedecer à legislação aplicável.</w:t>
      </w:r>
    </w:p>
    <w:p w:rsidR="00BE60FD" w:rsidRDefault="00BE0219">
      <w:pPr>
        <w:ind w:left="-14"/>
      </w:pPr>
      <w:r>
        <w:rPr>
          <w:b/>
        </w:rPr>
        <w:t>§ 1°</w:t>
      </w:r>
      <w:r>
        <w:t xml:space="preserve"> Para efeito de insolação e ilumi</w:t>
      </w:r>
      <w:r>
        <w:t>nação não serão considerados como saliências nem como área construída os beirais de até 0,70 m (setenta centímetros) de largura.</w:t>
      </w:r>
    </w:p>
    <w:p w:rsidR="00BE60FD" w:rsidRDefault="00BE0219">
      <w:pPr>
        <w:ind w:left="-14"/>
      </w:pPr>
      <w:r>
        <w:rPr>
          <w:b/>
        </w:rPr>
        <w:t>§ 2°</w:t>
      </w:r>
      <w:r>
        <w:t xml:space="preserve"> Fica autorizada a aprovação de projetos que contem com ventilação forçada de compartimentos sanitários ou renovação mecâni</w:t>
      </w:r>
      <w:r>
        <w:t>ca em áreas úmidas, desde que observadas as normas sanitárias aplicáveis.</w:t>
      </w:r>
    </w:p>
    <w:p w:rsidR="00BE60FD" w:rsidRDefault="00BE0219">
      <w:pPr>
        <w:spacing w:after="0" w:line="265" w:lineRule="auto"/>
        <w:ind w:left="577" w:right="567" w:hanging="10"/>
        <w:jc w:val="center"/>
      </w:pPr>
      <w:r>
        <w:rPr>
          <w:b/>
        </w:rPr>
        <w:t>Seção III</w:t>
      </w:r>
    </w:p>
    <w:p w:rsidR="00BE60FD" w:rsidRDefault="00BE0219">
      <w:pPr>
        <w:spacing w:after="226" w:line="265" w:lineRule="auto"/>
        <w:ind w:left="577" w:right="567" w:hanging="10"/>
        <w:jc w:val="center"/>
      </w:pPr>
      <w:r>
        <w:rPr>
          <w:b/>
        </w:rPr>
        <w:t>Das Dimensões e Áreas Úteis Mínimas dos Compartimentos</w:t>
      </w:r>
    </w:p>
    <w:p w:rsidR="00BE60FD" w:rsidRDefault="00BE0219">
      <w:pPr>
        <w:ind w:left="567" w:firstLine="0"/>
      </w:pPr>
      <w:r>
        <w:rPr>
          <w:b/>
        </w:rPr>
        <w:t>Art. 149.</w:t>
      </w:r>
      <w:r>
        <w:t xml:space="preserve"> Os compartimentos não poderão ter dimensões inferiores às abaixo descritas:</w:t>
      </w:r>
    </w:p>
    <w:p w:rsidR="00BE60FD" w:rsidRDefault="00BE0219">
      <w:pPr>
        <w:numPr>
          <w:ilvl w:val="0"/>
          <w:numId w:val="69"/>
        </w:numPr>
      </w:pPr>
      <w:r>
        <w:rPr>
          <w:b/>
        </w:rPr>
        <w:t>–</w:t>
      </w:r>
      <w:r>
        <w:t xml:space="preserve"> salas e escritórios em habitações: 8,00 m²;</w:t>
      </w:r>
    </w:p>
    <w:p w:rsidR="00BE60FD" w:rsidRDefault="00BE0219">
      <w:pPr>
        <w:numPr>
          <w:ilvl w:val="0"/>
          <w:numId w:val="69"/>
        </w:numPr>
      </w:pPr>
      <w:r>
        <w:rPr>
          <w:b/>
        </w:rPr>
        <w:t>-</w:t>
      </w:r>
      <w:r>
        <w:t xml:space="preserve"> salas para escritórios, comércios ou serviços: 10,00 m²;</w:t>
      </w:r>
    </w:p>
    <w:p w:rsidR="00BE60FD" w:rsidRDefault="00BE0219">
      <w:pPr>
        <w:numPr>
          <w:ilvl w:val="0"/>
          <w:numId w:val="69"/>
        </w:numPr>
      </w:pPr>
      <w:r>
        <w:rPr>
          <w:b/>
        </w:rPr>
        <w:t>-</w:t>
      </w:r>
      <w:r>
        <w:t xml:space="preserve"> dormitórios: 8,00 m², sendo que quando a edificação possuir 3 ou mais dormitórios, dois deles deverão ter no mínimo 8,00 m² e os demais não poderão se</w:t>
      </w:r>
      <w:r>
        <w:t>r inferiores a 6,00m²;</w:t>
      </w:r>
    </w:p>
    <w:p w:rsidR="00BE60FD" w:rsidRDefault="00BE0219">
      <w:pPr>
        <w:numPr>
          <w:ilvl w:val="0"/>
          <w:numId w:val="69"/>
        </w:numPr>
      </w:pPr>
      <w:r>
        <w:rPr>
          <w:b/>
        </w:rPr>
        <w:t>-</w:t>
      </w:r>
      <w:r>
        <w:t xml:space="preserve"> dormitórios coletivos: 5,00 m² por leito;</w:t>
      </w:r>
    </w:p>
    <w:p w:rsidR="00BE60FD" w:rsidRDefault="00BE0219">
      <w:pPr>
        <w:numPr>
          <w:ilvl w:val="0"/>
          <w:numId w:val="69"/>
        </w:numPr>
      </w:pPr>
      <w:r>
        <w:rPr>
          <w:rFonts w:ascii="Calibri" w:eastAsia="Calibri" w:hAnsi="Calibri" w:cs="Calibri"/>
          <w:noProof/>
        </w:rPr>
        <mc:AlternateContent>
          <mc:Choice Requires="wpg">
            <w:drawing>
              <wp:anchor distT="0" distB="0" distL="114300" distR="114300" simplePos="0" relativeHeight="251759616"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195843" name="Group 195843"/>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6630" name="Rectangle 6630"/>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195843" style="width:7.40002pt;height:612.296pt;position:absolute;mso-position-horizontal-relative:page;mso-position-horizontal:absolute;margin-left:584.556pt;mso-position-vertical-relative:page;margin-top:209.604pt;" coordsize="939,77761">
                <v:rect id="Rectangle 6630"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60640"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195844" name="Group 195844"/>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6632" name="Rectangle 6632"/>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50 de 79 - Docum</w:t>
                              </w:r>
                              <w:r>
                                <w:rPr>
                                  <w:rFonts w:ascii="Arial" w:eastAsia="Arial" w:hAnsi="Arial" w:cs="Arial"/>
                                  <w:sz w:val="16"/>
                                </w:rPr>
                                <w:t xml:space="preserve">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195844" style="width:7.40002pt;height:805.536pt;position:absolute;mso-position-horizontal-relative:page;mso-position-horizontal:absolute;margin-left:568.66pt;mso-position-vertical-relative:page;margin-top:16.364pt;" coordsize="939,102303">
                <v:rect id="Rectangle 6632"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50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xml:space="preserve">- </w:t>
      </w:r>
      <w:r>
        <w:t>quartos de vestir, quando conjugados a dormitórios: 4,00 m²;</w:t>
      </w:r>
    </w:p>
    <w:p w:rsidR="00BE60FD" w:rsidRDefault="00BE0219">
      <w:pPr>
        <w:numPr>
          <w:ilvl w:val="0"/>
          <w:numId w:val="69"/>
        </w:numPr>
      </w:pPr>
      <w:r>
        <w:rPr>
          <w:b/>
        </w:rPr>
        <w:t>-</w:t>
      </w:r>
      <w:r>
        <w:t xml:space="preserve"> dormitório de empregada: 6,00 m</w:t>
      </w:r>
      <w:r>
        <w:t>²;</w:t>
      </w:r>
    </w:p>
    <w:p w:rsidR="00BE60FD" w:rsidRDefault="00BE0219">
      <w:pPr>
        <w:numPr>
          <w:ilvl w:val="0"/>
          <w:numId w:val="69"/>
        </w:numPr>
      </w:pPr>
      <w:r>
        <w:rPr>
          <w:b/>
        </w:rPr>
        <w:t>-</w:t>
      </w:r>
      <w:r>
        <w:t xml:space="preserve"> salas-dormitórios: 16,00 m²; VIII - cozinhas: 4,00 m²;</w:t>
      </w:r>
    </w:p>
    <w:p w:rsidR="00BE60FD" w:rsidRDefault="00BE0219">
      <w:pPr>
        <w:numPr>
          <w:ilvl w:val="0"/>
          <w:numId w:val="69"/>
        </w:numPr>
      </w:pPr>
      <w:r>
        <w:rPr>
          <w:b/>
        </w:rPr>
        <w:t>-</w:t>
      </w:r>
      <w:r>
        <w:t xml:space="preserve"> compartimentos sanitários:</w:t>
      </w:r>
    </w:p>
    <w:p w:rsidR="00BE60FD" w:rsidRDefault="00BE0219">
      <w:pPr>
        <w:numPr>
          <w:ilvl w:val="0"/>
          <w:numId w:val="70"/>
        </w:numPr>
        <w:ind w:hanging="281"/>
      </w:pPr>
      <w:r>
        <w:t>contendo somente bacia sanitária: 1,20 m², com dimensão mínima de 1,00 m;</w:t>
      </w:r>
    </w:p>
    <w:p w:rsidR="00BE60FD" w:rsidRDefault="00BE0219">
      <w:pPr>
        <w:numPr>
          <w:ilvl w:val="0"/>
          <w:numId w:val="70"/>
        </w:numPr>
        <w:ind w:hanging="281"/>
      </w:pPr>
      <w:r>
        <w:t>contendo bacia sanitária e lavatório: 1,50 m², com dimensão mínima de 1,00 m;</w:t>
      </w:r>
    </w:p>
    <w:p w:rsidR="00BE60FD" w:rsidRDefault="00BE0219">
      <w:pPr>
        <w:numPr>
          <w:ilvl w:val="0"/>
          <w:numId w:val="70"/>
        </w:numPr>
        <w:spacing w:after="8"/>
        <w:ind w:hanging="281"/>
      </w:pPr>
      <w:r>
        <w:t xml:space="preserve">contendo bacia sanitária e área para banho, com chuveiro: 2,00 m², com dimensão mínima de </w:t>
      </w:r>
    </w:p>
    <w:p w:rsidR="00BE60FD" w:rsidRDefault="00BE0219">
      <w:pPr>
        <w:ind w:left="-14" w:firstLine="0"/>
      </w:pPr>
      <w:r>
        <w:t>1,00 m;</w:t>
      </w:r>
    </w:p>
    <w:p w:rsidR="00BE60FD" w:rsidRDefault="00BE0219">
      <w:pPr>
        <w:numPr>
          <w:ilvl w:val="0"/>
          <w:numId w:val="70"/>
        </w:numPr>
        <w:spacing w:after="8"/>
        <w:ind w:hanging="281"/>
      </w:pPr>
      <w:r>
        <w:t>contendo bacia sanitária, área para banho, com chuveiro e lavatório: 2,50 m², c</w:t>
      </w:r>
      <w:r>
        <w:t xml:space="preserve">om dimensão </w:t>
      </w:r>
    </w:p>
    <w:p w:rsidR="00BE60FD" w:rsidRDefault="00BE0219">
      <w:pPr>
        <w:ind w:left="-14" w:firstLine="0"/>
      </w:pPr>
      <w:r>
        <w:t>mínima de 1,00 m;</w:t>
      </w:r>
    </w:p>
    <w:p w:rsidR="00BE60FD" w:rsidRDefault="00BE0219">
      <w:pPr>
        <w:numPr>
          <w:ilvl w:val="0"/>
          <w:numId w:val="70"/>
        </w:numPr>
        <w:ind w:hanging="281"/>
      </w:pPr>
      <w:r>
        <w:t>contendo somente chuveiro: 1,20 m², com dimensão mínima de 1,00 m;</w:t>
      </w:r>
    </w:p>
    <w:p w:rsidR="00BE60FD" w:rsidRDefault="00BE0219">
      <w:pPr>
        <w:numPr>
          <w:ilvl w:val="0"/>
          <w:numId w:val="70"/>
        </w:numPr>
        <w:ind w:hanging="281"/>
      </w:pPr>
      <w:r>
        <w:t>antecâmaras, com ou sem lavatórios: 0,90 m², com dimensão mínima de 0,90 m;</w:t>
      </w:r>
    </w:p>
    <w:p w:rsidR="00BE60FD" w:rsidRDefault="00BE0219">
      <w:pPr>
        <w:numPr>
          <w:ilvl w:val="0"/>
          <w:numId w:val="70"/>
        </w:numPr>
        <w:spacing w:after="8"/>
        <w:ind w:hanging="281"/>
      </w:pPr>
      <w:r>
        <w:t>contendo outros tipos ou combinações de aparelhos, a área necessária será aquela d</w:t>
      </w:r>
      <w:r>
        <w:t xml:space="preserve">estinada a </w:t>
      </w:r>
    </w:p>
    <w:p w:rsidR="00BE60FD" w:rsidRDefault="00BE0219">
      <w:pPr>
        <w:ind w:left="-14" w:firstLine="0"/>
      </w:pPr>
      <w:r>
        <w:t>proporcionar a cada um deles um uso cômodo;</w:t>
      </w:r>
    </w:p>
    <w:p w:rsidR="00BE60FD" w:rsidRDefault="00BE0219">
      <w:pPr>
        <w:numPr>
          <w:ilvl w:val="0"/>
          <w:numId w:val="70"/>
        </w:numPr>
        <w:spacing w:after="8"/>
        <w:ind w:hanging="281"/>
      </w:pPr>
      <w:r>
        <w:t xml:space="preserve">celas, em compartimentos sanitários coletivos, para chuveiros ou bacias sanitárias: 1,20 m², com </w:t>
      </w:r>
    </w:p>
    <w:p w:rsidR="00BE60FD" w:rsidRDefault="00BE0219">
      <w:pPr>
        <w:ind w:left="-14" w:firstLine="0"/>
      </w:pPr>
      <w:r>
        <w:t>dimensão mínima de 1,00 m;</w:t>
      </w:r>
    </w:p>
    <w:p w:rsidR="00BE60FD" w:rsidRDefault="00BE0219">
      <w:pPr>
        <w:numPr>
          <w:ilvl w:val="0"/>
          <w:numId w:val="70"/>
        </w:numPr>
        <w:ind w:hanging="281"/>
      </w:pPr>
      <w:r>
        <w:t>mictórios tipo calha de uso coletivo: 0,60 m em equivalência a um mictório tipo cuba;</w:t>
      </w:r>
    </w:p>
    <w:p w:rsidR="00BE60FD" w:rsidRDefault="00BE0219">
      <w:pPr>
        <w:spacing w:after="127" w:line="259" w:lineRule="auto"/>
        <w:ind w:left="10" w:right="-15" w:hanging="10"/>
        <w:jc w:val="right"/>
      </w:pPr>
      <w:r>
        <w:rPr>
          <w:b/>
        </w:rPr>
        <w:t>50</w:t>
      </w:r>
    </w:p>
    <w:p w:rsidR="00BE60FD" w:rsidRDefault="00BE0219">
      <w:pPr>
        <w:pStyle w:val="Ttulo1"/>
        <w:ind w:left="1302" w:right="334"/>
      </w:pPr>
      <w:r>
        <w:t>Pg. Original: 320</w:t>
      </w:r>
    </w:p>
    <w:p w:rsidR="00BE60FD" w:rsidRDefault="00BE0219">
      <w:pPr>
        <w:ind w:left="567" w:firstLine="0"/>
      </w:pPr>
      <w:r>
        <w:rPr>
          <w:b/>
        </w:rPr>
        <w:t>j)</w:t>
      </w:r>
      <w:r>
        <w:t xml:space="preserve"> separação entre mictórios tipo cuba: 0,60 m, de eixo a eixo.</w:t>
      </w:r>
    </w:p>
    <w:p w:rsidR="00BE60FD" w:rsidRDefault="00BE0219">
      <w:pPr>
        <w:numPr>
          <w:ilvl w:val="0"/>
          <w:numId w:val="71"/>
        </w:numPr>
        <w:ind w:hanging="299"/>
      </w:pPr>
      <w:r>
        <w:rPr>
          <w:b/>
        </w:rPr>
        <w:t xml:space="preserve">- </w:t>
      </w:r>
      <w:r>
        <w:t>vestiários: 6,00 m²;</w:t>
      </w:r>
    </w:p>
    <w:p w:rsidR="00BE60FD" w:rsidRDefault="00BE0219">
      <w:pPr>
        <w:numPr>
          <w:ilvl w:val="0"/>
          <w:numId w:val="71"/>
        </w:numPr>
        <w:ind w:hanging="299"/>
      </w:pPr>
      <w:r>
        <w:rPr>
          <w:b/>
        </w:rPr>
        <w:t>-</w:t>
      </w:r>
      <w:r>
        <w:t xml:space="preserve"> largura de corredores e passagens:</w:t>
      </w:r>
    </w:p>
    <w:p w:rsidR="00BE60FD" w:rsidRDefault="00BE0219">
      <w:pPr>
        <w:numPr>
          <w:ilvl w:val="0"/>
          <w:numId w:val="72"/>
        </w:numPr>
        <w:ind w:hanging="287"/>
      </w:pPr>
      <w:r>
        <w:t>em habitações unifamiliar</w:t>
      </w:r>
      <w:r>
        <w:t>es e unidades autônomas de habitações multifamiliares: 0,90m;</w:t>
      </w:r>
    </w:p>
    <w:p w:rsidR="00BE60FD" w:rsidRDefault="00BE0219">
      <w:pPr>
        <w:numPr>
          <w:ilvl w:val="0"/>
          <w:numId w:val="72"/>
        </w:numPr>
        <w:spacing w:after="8"/>
        <w:ind w:hanging="287"/>
      </w:pPr>
      <w:r>
        <w:t xml:space="preserve">em outros tipos de edificação: quando de uso comum ou coletivo: 1,20 m e quando de uso </w:t>
      </w:r>
    </w:p>
    <w:p w:rsidR="00BE60FD" w:rsidRDefault="00BE0219">
      <w:pPr>
        <w:ind w:left="-14" w:firstLine="0"/>
      </w:pPr>
      <w:r>
        <w:t>restrito, poderá ser admitida redução de até 0,90 m.</w:t>
      </w:r>
    </w:p>
    <w:p w:rsidR="00BE60FD" w:rsidRDefault="00BE0219">
      <w:pPr>
        <w:ind w:left="567" w:firstLine="0"/>
      </w:pPr>
      <w:r>
        <w:rPr>
          <w:b/>
        </w:rPr>
        <w:t>XI -</w:t>
      </w:r>
      <w:r>
        <w:t xml:space="preserve"> compartimentos destinados a outros fins, metrage</w:t>
      </w:r>
      <w:r>
        <w:t>m linear sujeita a justificação;</w:t>
      </w:r>
    </w:p>
    <w:p w:rsidR="00BE60FD" w:rsidRDefault="00BE0219">
      <w:pPr>
        <w:ind w:left="567" w:firstLine="0"/>
      </w:pPr>
      <w:r>
        <w:rPr>
          <w:b/>
        </w:rPr>
        <w:t>Art. 150.</w:t>
      </w:r>
      <w:r>
        <w:t xml:space="preserve"> As escadas observarão as normas técnicas aplicáveis.</w:t>
      </w:r>
    </w:p>
    <w:p w:rsidR="00BE60FD" w:rsidRDefault="00BE0219">
      <w:pPr>
        <w:ind w:left="567" w:firstLine="0"/>
      </w:pPr>
      <w:r>
        <w:rPr>
          <w:b/>
        </w:rPr>
        <w:t xml:space="preserve">Art. 151. </w:t>
      </w:r>
      <w:r>
        <w:t>Os pés-direitos não poderão ser inferiores ao estabelecido abaixo:</w:t>
      </w:r>
    </w:p>
    <w:p w:rsidR="00BE60FD" w:rsidRDefault="00BE0219">
      <w:pPr>
        <w:ind w:left="567" w:firstLine="0"/>
      </w:pPr>
      <w:r>
        <w:rPr>
          <w:b/>
        </w:rPr>
        <w:t>I -</w:t>
      </w:r>
      <w:r>
        <w:t xml:space="preserve"> nas habitações:</w:t>
      </w:r>
    </w:p>
    <w:p w:rsidR="00BE60FD" w:rsidRDefault="00BE0219">
      <w:pPr>
        <w:numPr>
          <w:ilvl w:val="0"/>
          <w:numId w:val="73"/>
        </w:numPr>
        <w:ind w:firstLine="0"/>
      </w:pPr>
      <w:r>
        <w:t>salas e dormitórios e demais cômodos: 2,50 m;</w:t>
      </w:r>
    </w:p>
    <w:p w:rsidR="00BE60FD" w:rsidRDefault="00BE0219">
      <w:pPr>
        <w:numPr>
          <w:ilvl w:val="0"/>
          <w:numId w:val="73"/>
        </w:numPr>
        <w:ind w:firstLine="0"/>
      </w:pPr>
      <w:r>
        <w:t>garagens: 2,30 m;</w:t>
      </w:r>
    </w:p>
    <w:p w:rsidR="00BE60FD" w:rsidRDefault="00BE0219">
      <w:pPr>
        <w:numPr>
          <w:ilvl w:val="0"/>
          <w:numId w:val="73"/>
        </w:numPr>
        <w:spacing w:after="0" w:line="477" w:lineRule="auto"/>
        <w:ind w:firstLine="0"/>
      </w:pPr>
      <w:r>
        <w:t>banheiros, cozinhas e área de serviço: 2,30 m;</w:t>
      </w:r>
      <w:r>
        <w:rPr>
          <w:b/>
        </w:rPr>
        <w:t>II -</w:t>
      </w:r>
      <w:r>
        <w:t xml:space="preserve"> nas edificações destinadas a comércio e serviços:</w:t>
      </w:r>
    </w:p>
    <w:p w:rsidR="00BE60FD" w:rsidRDefault="00BE0219">
      <w:pPr>
        <w:numPr>
          <w:ilvl w:val="0"/>
          <w:numId w:val="74"/>
        </w:numPr>
        <w:ind w:hanging="251"/>
      </w:pPr>
      <w:r>
        <w:rPr>
          <w:rFonts w:ascii="Calibri" w:eastAsia="Calibri" w:hAnsi="Calibri" w:cs="Calibri"/>
          <w:noProof/>
        </w:rPr>
        <mc:AlternateContent>
          <mc:Choice Requires="wpg">
            <w:drawing>
              <wp:anchor distT="0" distB="0" distL="114300" distR="114300" simplePos="0" relativeHeight="251761664"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01824" name="Group 201824"/>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6760" name="Rectangle 6760"/>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w:t>
                              </w:r>
                              <w:r>
                                <w:rPr>
                                  <w:rFonts w:ascii="Arial" w:eastAsia="Arial" w:hAnsi="Arial" w:cs="Arial"/>
                                  <w:sz w:val="16"/>
                                </w:rPr>
                                <w:t>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01824" style="width:7.40002pt;height:612.296pt;position:absolute;mso-position-horizontal-relative:page;mso-position-horizontal:absolute;margin-left:584.556pt;mso-position-vertical-relative:page;margin-top:209.604pt;" coordsize="939,77761">
                <v:rect id="Rectangle 6760"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62688"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01825" name="Group 201825"/>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6762" name="Rectangle 6762"/>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51 de 79 - Documento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01825" style="width:7.40002pt;height:805.536pt;position:absolute;mso-position-horizontal-relative:page;mso-position-horizontal:absolute;margin-left:568.66pt;mso-position-vertical-relative:page;margin-top:16.364pt;" coordsize="939,102303">
                <v:rect id="Rectangle 6762"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51 de 79 - Documento assinado digitalmente por FRANCISCO APARECIDO RAHAL FARHAT, ODAIR LUIZ DE MELO, HELIO DONIZETE ZANATTA, MARCELO MAGRO MAROUN, LUCIANO RODOVALDO CELÊNCIO, </w:t>
                        </w:r>
                      </w:p>
                    </w:txbxContent>
                  </v:textbox>
                </v:rect>
                <w10:wrap type="square"/>
              </v:group>
            </w:pict>
          </mc:Fallback>
        </mc:AlternateContent>
      </w:r>
      <w:r>
        <w:t>em pavimentos térreos: 3,00 m;</w:t>
      </w:r>
    </w:p>
    <w:p w:rsidR="00BE60FD" w:rsidRDefault="00BE0219">
      <w:pPr>
        <w:numPr>
          <w:ilvl w:val="0"/>
          <w:numId w:val="74"/>
        </w:numPr>
        <w:ind w:hanging="251"/>
      </w:pPr>
      <w:r>
        <w:t>em pavimentos</w:t>
      </w:r>
      <w:r>
        <w:t xml:space="preserve"> superiores: 2,70 m;</w:t>
      </w:r>
    </w:p>
    <w:p w:rsidR="00BE60FD" w:rsidRDefault="00BE0219">
      <w:pPr>
        <w:numPr>
          <w:ilvl w:val="0"/>
          <w:numId w:val="74"/>
        </w:numPr>
        <w:ind w:hanging="251"/>
      </w:pPr>
      <w:r>
        <w:t>garagens: 2,30 m;</w:t>
      </w:r>
    </w:p>
    <w:p w:rsidR="00BE60FD" w:rsidRDefault="00BE0219">
      <w:pPr>
        <w:ind w:left="567" w:firstLine="0"/>
      </w:pPr>
      <w:r>
        <w:rPr>
          <w:b/>
        </w:rPr>
        <w:t>III -</w:t>
      </w:r>
      <w:r>
        <w:t xml:space="preserve"> nas escolas:</w:t>
      </w:r>
    </w:p>
    <w:p w:rsidR="00BE60FD" w:rsidRDefault="00BE0219">
      <w:pPr>
        <w:numPr>
          <w:ilvl w:val="0"/>
          <w:numId w:val="75"/>
        </w:numPr>
        <w:ind w:hanging="251"/>
      </w:pPr>
      <w:r>
        <w:t>nas salas de aulas e anfiteatros: valor médio 3,00 m;</w:t>
      </w:r>
    </w:p>
    <w:p w:rsidR="00BE60FD" w:rsidRDefault="00BE0219">
      <w:pPr>
        <w:numPr>
          <w:ilvl w:val="0"/>
          <w:numId w:val="75"/>
        </w:numPr>
        <w:ind w:hanging="251"/>
      </w:pPr>
      <w:r>
        <w:t>instalações sanitárias: 2,50m;</w:t>
      </w:r>
    </w:p>
    <w:p w:rsidR="00BE60FD" w:rsidRDefault="00BE0219">
      <w:pPr>
        <w:ind w:left="567" w:firstLine="0"/>
      </w:pPr>
      <w:r>
        <w:rPr>
          <w:b/>
        </w:rPr>
        <w:t>IV -</w:t>
      </w:r>
      <w:r>
        <w:t xml:space="preserve"> em locais de trabalho:</w:t>
      </w:r>
    </w:p>
    <w:p w:rsidR="00BE60FD" w:rsidRDefault="00BE0219">
      <w:pPr>
        <w:numPr>
          <w:ilvl w:val="0"/>
          <w:numId w:val="76"/>
        </w:numPr>
        <w:spacing w:after="8"/>
        <w:ind w:hanging="300"/>
      </w:pPr>
      <w:r>
        <w:t xml:space="preserve">industrias, fabricas e grandes oficinas: 4,00 m, podendo ser permitidas reduções até 3,00 m, </w:t>
      </w:r>
    </w:p>
    <w:p w:rsidR="00BE60FD" w:rsidRDefault="00BE0219">
      <w:pPr>
        <w:ind w:left="-14" w:firstLine="0"/>
      </w:pPr>
      <w:r>
        <w:t>segundo a natureza dos trabalhos;</w:t>
      </w:r>
    </w:p>
    <w:p w:rsidR="00BE60FD" w:rsidRDefault="00BE0219">
      <w:pPr>
        <w:numPr>
          <w:ilvl w:val="0"/>
          <w:numId w:val="76"/>
        </w:numPr>
        <w:spacing w:after="8"/>
        <w:ind w:hanging="300"/>
      </w:pPr>
      <w:r>
        <w:t xml:space="preserve">outros locais de trabalho: 3,00 m podendo ser permitidas reduções até 2,70 m, segundo a </w:t>
      </w:r>
    </w:p>
    <w:p w:rsidR="00BE60FD" w:rsidRDefault="00BE0219">
      <w:pPr>
        <w:ind w:left="-14" w:firstLine="0"/>
      </w:pPr>
      <w:r>
        <w:t>atividade desenvolvida;</w:t>
      </w:r>
    </w:p>
    <w:p w:rsidR="00BE60FD" w:rsidRDefault="00BE0219">
      <w:pPr>
        <w:numPr>
          <w:ilvl w:val="0"/>
          <w:numId w:val="77"/>
        </w:numPr>
      </w:pPr>
      <w:r>
        <w:rPr>
          <w:b/>
        </w:rPr>
        <w:t>-</w:t>
      </w:r>
      <w:r>
        <w:t xml:space="preserve"> em salas de espetáculo, auditórios e outros locais de reunião: 6,00 m, podendo ser permitidas reduções até 4,00 m, em locais de área inferior a 250 m², sendo que nas frisas, camarotes e galerias: 2,50 m;</w:t>
      </w:r>
    </w:p>
    <w:p w:rsidR="00BE60FD" w:rsidRDefault="00BE0219">
      <w:pPr>
        <w:numPr>
          <w:ilvl w:val="0"/>
          <w:numId w:val="77"/>
        </w:numPr>
      </w:pPr>
      <w:r>
        <w:rPr>
          <w:b/>
        </w:rPr>
        <w:t>-</w:t>
      </w:r>
      <w:r>
        <w:t xml:space="preserve"> em garagens: 2,30 m;</w:t>
      </w:r>
    </w:p>
    <w:p w:rsidR="00BE60FD" w:rsidRDefault="00BE0219">
      <w:pPr>
        <w:numPr>
          <w:ilvl w:val="0"/>
          <w:numId w:val="77"/>
        </w:numPr>
      </w:pPr>
      <w:r>
        <w:rPr>
          <w:b/>
        </w:rPr>
        <w:t>-</w:t>
      </w:r>
      <w:r>
        <w:t xml:space="preserve"> em porões ou subsolos, os </w:t>
      </w:r>
      <w:r>
        <w:t>previstos para fins a que se destinarem;</w:t>
      </w:r>
    </w:p>
    <w:p w:rsidR="00BE60FD" w:rsidRDefault="00BE0219">
      <w:pPr>
        <w:numPr>
          <w:ilvl w:val="0"/>
          <w:numId w:val="77"/>
        </w:numPr>
      </w:pPr>
      <w:r>
        <w:rPr>
          <w:b/>
        </w:rPr>
        <w:t>-</w:t>
      </w:r>
      <w:r>
        <w:t xml:space="preserve"> em corredores e passagens: 2,50 m;</w:t>
      </w:r>
    </w:p>
    <w:p w:rsidR="00BE60FD" w:rsidRDefault="00BE0219">
      <w:pPr>
        <w:numPr>
          <w:ilvl w:val="0"/>
          <w:numId w:val="77"/>
        </w:numPr>
        <w:spacing w:after="8"/>
      </w:pPr>
      <w:r>
        <w:rPr>
          <w:b/>
        </w:rPr>
        <w:t>-</w:t>
      </w:r>
      <w:r>
        <w:t xml:space="preserve"> em armazéns, salões e depósitos, excetuados os domiciliares: 3,00 m;</w:t>
      </w:r>
    </w:p>
    <w:p w:rsidR="00BE60FD" w:rsidRDefault="00BE0219">
      <w:pPr>
        <w:spacing w:after="127" w:line="259" w:lineRule="auto"/>
        <w:ind w:left="10" w:right="-15" w:hanging="10"/>
        <w:jc w:val="right"/>
      </w:pPr>
      <w:r>
        <w:rPr>
          <w:b/>
        </w:rPr>
        <w:t>51</w:t>
      </w:r>
    </w:p>
    <w:p w:rsidR="00BE60FD" w:rsidRDefault="00BE0219">
      <w:pPr>
        <w:pStyle w:val="Ttulo1"/>
        <w:spacing w:after="226"/>
        <w:ind w:left="1302" w:right="334"/>
      </w:pPr>
      <w:r>
        <w:t>Pg. Original: 321</w:t>
      </w:r>
    </w:p>
    <w:p w:rsidR="00BE60FD" w:rsidRDefault="00BE0219">
      <w:pPr>
        <w:ind w:left="-14"/>
      </w:pPr>
      <w:r>
        <w:rPr>
          <w:b/>
        </w:rPr>
        <w:t>X -</w:t>
      </w:r>
      <w:r>
        <w:t xml:space="preserve"> em outros compartimentos, os fixados pela autoridade sanitária competente, segundo</w:t>
      </w:r>
      <w:r>
        <w:t xml:space="preserve"> o critério de similaridade ou analogia.</w:t>
      </w:r>
    </w:p>
    <w:p w:rsidR="00BE60FD" w:rsidRDefault="00BE0219">
      <w:pPr>
        <w:spacing w:after="0" w:line="265" w:lineRule="auto"/>
        <w:ind w:left="577" w:right="567" w:hanging="10"/>
        <w:jc w:val="center"/>
      </w:pPr>
      <w:r>
        <w:rPr>
          <w:b/>
        </w:rPr>
        <w:t>Seção IV</w:t>
      </w:r>
    </w:p>
    <w:p w:rsidR="00BE60FD" w:rsidRDefault="00BE0219">
      <w:pPr>
        <w:spacing w:after="0" w:line="265" w:lineRule="auto"/>
        <w:ind w:left="577" w:right="567" w:hanging="10"/>
        <w:jc w:val="center"/>
      </w:pPr>
      <w:r>
        <w:rPr>
          <w:b/>
        </w:rPr>
        <w:t>Das Habitações de Interesse Social</w:t>
      </w:r>
    </w:p>
    <w:p w:rsidR="00BE60FD" w:rsidRDefault="00BE0219">
      <w:pPr>
        <w:ind w:left="-14"/>
      </w:pPr>
      <w:r>
        <w:rPr>
          <w:b/>
        </w:rPr>
        <w:t>Art. 152.</w:t>
      </w:r>
      <w:r>
        <w:t xml:space="preserve"> Considera-se habitação de interesse social, a habitação com no máximo 70,00m², implantada em ZEIS, construída por entidades privadas ou públicas de Administração</w:t>
      </w:r>
      <w:r>
        <w:t xml:space="preserve"> Direta ou Indireta e que se enquadrem nas seguintes condições:</w:t>
      </w:r>
    </w:p>
    <w:p w:rsidR="00BE60FD" w:rsidRDefault="00BE0219">
      <w:pPr>
        <w:numPr>
          <w:ilvl w:val="0"/>
          <w:numId w:val="78"/>
        </w:numPr>
      </w:pPr>
      <w:r>
        <w:rPr>
          <w:b/>
        </w:rPr>
        <w:t>-</w:t>
      </w:r>
      <w:r>
        <w:t xml:space="preserve"> não possuam compartimentos com área superior a 12 m² (doze metros quadrados);</w:t>
      </w:r>
    </w:p>
    <w:p w:rsidR="00BE60FD" w:rsidRDefault="00BE0219">
      <w:pPr>
        <w:numPr>
          <w:ilvl w:val="0"/>
          <w:numId w:val="78"/>
        </w:numPr>
      </w:pPr>
      <w:r>
        <w:rPr>
          <w:b/>
        </w:rPr>
        <w:t>-</w:t>
      </w:r>
      <w:r>
        <w:t xml:space="preserve"> no total da unidade autônoma não possua área útil superior a 70,00m² (setenta metros quadrados) para unidades </w:t>
      </w:r>
      <w:r>
        <w:t>de até três dormitórios.</w:t>
      </w:r>
    </w:p>
    <w:p w:rsidR="00BE60FD" w:rsidRDefault="00BE0219">
      <w:pPr>
        <w:ind w:left="-14"/>
      </w:pPr>
      <w:r>
        <w:rPr>
          <w:b/>
        </w:rPr>
        <w:t xml:space="preserve">Parágrafo único. </w:t>
      </w:r>
      <w:r>
        <w:t xml:space="preserve"> No projeto e construção da habitação de interesse social serão admitidas as medidas mínimas correspondentes ao pé direito de 2,40 m em todas as peças; área útil de 6,00 m² nos quartos, desde que um ao menos tenha </w:t>
      </w:r>
      <w:r>
        <w:t>8,00 m²; área útil de 4,00 m² na cozinha e de 2,00 m² no compartimento sanitário.</w:t>
      </w:r>
    </w:p>
    <w:p w:rsidR="00BE60FD" w:rsidRDefault="00BE0219">
      <w:pPr>
        <w:spacing w:after="0" w:line="265" w:lineRule="auto"/>
        <w:ind w:left="577" w:right="567" w:hanging="10"/>
        <w:jc w:val="center"/>
      </w:pPr>
      <w:r>
        <w:rPr>
          <w:b/>
        </w:rPr>
        <w:t>Seção V</w:t>
      </w:r>
    </w:p>
    <w:p w:rsidR="00BE60FD" w:rsidRDefault="00BE0219">
      <w:pPr>
        <w:spacing w:after="226" w:line="265" w:lineRule="auto"/>
        <w:ind w:left="577" w:right="567" w:hanging="10"/>
        <w:jc w:val="center"/>
      </w:pPr>
      <w:r>
        <w:rPr>
          <w:b/>
        </w:rPr>
        <w:t>Do Fechamento em Imóveis não Edificados</w:t>
      </w:r>
    </w:p>
    <w:p w:rsidR="00BE60FD" w:rsidRDefault="00BE0219">
      <w:pPr>
        <w:ind w:left="-14"/>
      </w:pPr>
      <w:r>
        <w:rPr>
          <w:b/>
        </w:rPr>
        <w:t>Art. 153.</w:t>
      </w:r>
      <w:r>
        <w:t xml:space="preserve">  É obrigatória, nos imóveis não edificados, com frente para vias e logradouros públicos dotados de pavimentação ou d</w:t>
      </w:r>
      <w:r>
        <w:t>e guias e sarjetas, a execução nos respectivos alinhamentos, de obra de fechamento que caracterize a sua delimitação.</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763712"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01658" name="Group 201658"/>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6885" name="Rectangle 6885"/>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01658" style="width:7.40002pt;height:612.296pt;position:absolute;mso-position-horizontal-relative:page;mso-position-horizontal:absolute;margin-left:584.556pt;mso-position-vertical-relative:page;margin-top:209.604pt;" coordsize="939,77761">
                <v:rect id="Rectangle 6885"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64736"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01659" name="Group 201659"/>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6887" name="Rectangle 6887"/>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52 de 79 - Documento assinado digitalmente por FRANCISCO APARECIDO RAHAL FARHAT, ODAIR</w:t>
                              </w:r>
                              <w:r>
                                <w:rPr>
                                  <w:rFonts w:ascii="Arial" w:eastAsia="Arial" w:hAnsi="Arial" w:cs="Arial"/>
                                  <w:sz w:val="16"/>
                                </w:rPr>
                                <w:t xml:space="preserve">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01659" style="width:7.40002pt;height:805.536pt;position:absolute;mso-position-horizontal-relative:page;mso-position-horizontal:absolute;margin-left:568.66pt;mso-position-vertical-relative:page;margin-top:16.364pt;" coordsize="939,102303">
                <v:rect id="Rectangle 6887"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52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1º</w:t>
      </w:r>
      <w:r>
        <w:t xml:space="preserve"> O Poder Executivo fixará por norma as regras para o fechamento e para alteração de suas características em função da evolução técnica das construções, dos materi</w:t>
      </w:r>
      <w:r>
        <w:t>ais e das tendências sociais.</w:t>
      </w:r>
    </w:p>
    <w:p w:rsidR="00BE60FD" w:rsidRDefault="00BE0219">
      <w:pPr>
        <w:ind w:left="-14"/>
      </w:pPr>
      <w:r>
        <w:rPr>
          <w:b/>
        </w:rPr>
        <w:t>§ 2º</w:t>
      </w:r>
      <w:r>
        <w:t xml:space="preserve"> Considera-se como inexistente a obra de fechamento, cuja construção, reforma ou preservação esteja em desacordo com as normas técnicas legais ou regulamentares.</w:t>
      </w:r>
    </w:p>
    <w:p w:rsidR="00BE60FD" w:rsidRDefault="00BE0219">
      <w:pPr>
        <w:ind w:left="-14"/>
      </w:pPr>
      <w:r>
        <w:rPr>
          <w:b/>
        </w:rPr>
        <w:t>§ 3º</w:t>
      </w:r>
      <w:r>
        <w:t xml:space="preserve"> As concessionárias de serviços públicos, autarquias e o</w:t>
      </w:r>
      <w:r>
        <w:t>utras entidades prestadoras de serviços desta natureza serão obrigadas a reparar os fechamentos por elas danificados na execução de obras ou serviços sob sua responsabilidade.</w:t>
      </w:r>
    </w:p>
    <w:p w:rsidR="00BE60FD" w:rsidRDefault="00BE0219">
      <w:pPr>
        <w:spacing w:after="0" w:line="265" w:lineRule="auto"/>
        <w:ind w:left="577" w:right="567" w:hanging="10"/>
        <w:jc w:val="center"/>
      </w:pPr>
      <w:r>
        <w:rPr>
          <w:b/>
        </w:rPr>
        <w:t>Seção VI</w:t>
      </w:r>
    </w:p>
    <w:p w:rsidR="00BE60FD" w:rsidRDefault="00BE0219">
      <w:pPr>
        <w:spacing w:after="226" w:line="265" w:lineRule="auto"/>
        <w:ind w:left="577" w:right="567" w:hanging="10"/>
        <w:jc w:val="center"/>
      </w:pPr>
      <w:r>
        <w:rPr>
          <w:b/>
        </w:rPr>
        <w:t>Das Calçadas</w:t>
      </w:r>
    </w:p>
    <w:p w:rsidR="00BE60FD" w:rsidRDefault="00BE0219">
      <w:pPr>
        <w:ind w:left="-14"/>
      </w:pPr>
      <w:r>
        <w:rPr>
          <w:b/>
        </w:rPr>
        <w:t>Art. 154.</w:t>
      </w:r>
      <w:r>
        <w:t xml:space="preserve"> Os responsáveis por imóveis, edificados ou não, </w:t>
      </w:r>
      <w:r>
        <w:t>lindeiros às vias públicas ou logradouros públicos dotados de guias e sarjetas, são obrigados a construir as respectivas calçadas na extensão correspondente de sua testada e a mantê-las sempre em perfeito estado de conservação.</w:t>
      </w:r>
    </w:p>
    <w:p w:rsidR="00BE60FD" w:rsidRDefault="00BE0219">
      <w:pPr>
        <w:ind w:left="-14"/>
      </w:pPr>
      <w:r>
        <w:rPr>
          <w:b/>
        </w:rPr>
        <w:t>§ 1º</w:t>
      </w:r>
      <w:r>
        <w:t xml:space="preserve"> Caracterizam-se como situações de mau estado de conservação, dentre outras, a existência de buracos, de ondulações, de desníveis, de obstáculos que impeçam o trânsito livre e seguro dos pedestres.</w:t>
      </w:r>
    </w:p>
    <w:p w:rsidR="00BE60FD" w:rsidRDefault="00BE0219">
      <w:pPr>
        <w:ind w:left="-14"/>
      </w:pPr>
      <w:r>
        <w:rPr>
          <w:b/>
        </w:rPr>
        <w:t>§ 2º</w:t>
      </w:r>
      <w:r>
        <w:t xml:space="preserve"> São consideradas inexistentes as calçadas construídas</w:t>
      </w:r>
      <w:r>
        <w:t xml:space="preserve"> ou reformadas em desacordo com as especificações técnicas ou regulamentares.</w:t>
      </w:r>
    </w:p>
    <w:p w:rsidR="00BE60FD" w:rsidRDefault="00BE0219">
      <w:pPr>
        <w:ind w:left="-14"/>
      </w:pPr>
      <w:r>
        <w:rPr>
          <w:b/>
        </w:rPr>
        <w:t>§ 3º</w:t>
      </w:r>
      <w:r>
        <w:t xml:space="preserve"> As calçadas poderão ser implantadas conforme disposto no Plano de Mobilidade do Município de Piracicaba, observadas outras regras de uso fixadas pelo Poder Público.</w:t>
      </w:r>
    </w:p>
    <w:p w:rsidR="00BE60FD" w:rsidRDefault="00BE0219">
      <w:pPr>
        <w:ind w:left="-14"/>
      </w:pPr>
      <w:r>
        <w:rPr>
          <w:b/>
        </w:rPr>
        <w:t>Art. 155</w:t>
      </w:r>
      <w:r>
        <w:rPr>
          <w:b/>
        </w:rPr>
        <w:t>.</w:t>
      </w:r>
      <w:r>
        <w:t xml:space="preserve"> As concessionárias de serviços públicos, autarquias e outras entidades prestadoras de serviços desta natureza, durante a execução de obras e serviços sob sua responsabilidade, são obrigadas a:</w:t>
      </w:r>
    </w:p>
    <w:p w:rsidR="00BE60FD" w:rsidRDefault="00BE0219">
      <w:pPr>
        <w:spacing w:after="7"/>
        <w:ind w:left="-14"/>
      </w:pPr>
      <w:r>
        <w:rPr>
          <w:b/>
        </w:rPr>
        <w:t>I -</w:t>
      </w:r>
      <w:r>
        <w:t xml:space="preserve"> reparar as calçadas por elas danificadas, restaurando-as </w:t>
      </w:r>
      <w:r>
        <w:t>às mesmas condições existentes antes da execução das obras e serviços;</w:t>
      </w:r>
    </w:p>
    <w:p w:rsidR="00BE60FD" w:rsidRDefault="00BE0219">
      <w:pPr>
        <w:spacing w:after="127" w:line="259" w:lineRule="auto"/>
        <w:ind w:left="10" w:right="-15" w:hanging="10"/>
        <w:jc w:val="right"/>
      </w:pPr>
      <w:r>
        <w:rPr>
          <w:b/>
        </w:rPr>
        <w:t>52</w:t>
      </w:r>
    </w:p>
    <w:p w:rsidR="00BE60FD" w:rsidRDefault="00BE0219">
      <w:pPr>
        <w:pStyle w:val="Ttulo1"/>
        <w:spacing w:after="226"/>
        <w:ind w:left="1302" w:right="334"/>
      </w:pPr>
      <w:r>
        <w:t>Pg. Original: 322</w:t>
      </w:r>
    </w:p>
    <w:p w:rsidR="00BE60FD" w:rsidRDefault="00BE0219">
      <w:pPr>
        <w:ind w:left="567" w:firstLine="0"/>
      </w:pPr>
      <w:r>
        <w:rPr>
          <w:b/>
        </w:rPr>
        <w:t>II –</w:t>
      </w:r>
      <w:r>
        <w:t xml:space="preserve"> garantir a segurança dos pedestres que transitam nos locais das obras e serviços.</w:t>
      </w:r>
    </w:p>
    <w:p w:rsidR="00BE60FD" w:rsidRDefault="00BE0219">
      <w:pPr>
        <w:ind w:left="-14"/>
      </w:pPr>
      <w:r>
        <w:rPr>
          <w:b/>
        </w:rPr>
        <w:t>Art. 156.</w:t>
      </w:r>
      <w:r>
        <w:t xml:space="preserve">  A Secretaria Municipal de Obras, Infraestrutura e Serviços Públicos providenciará, sob sua responsabilidade, o rebaixamento da parte das calçadas necessárias ao a</w:t>
      </w:r>
      <w:r>
        <w:t>cesso de pedestres, nas travessias sinalizadas e nos canteiros centrais de vias públicas e com atendimento de suas orientações poderão ser realizadas tais providências, também, pelos particulares.</w:t>
      </w:r>
    </w:p>
    <w:p w:rsidR="00BE60FD" w:rsidRDefault="00BE0219">
      <w:pPr>
        <w:ind w:left="-14"/>
      </w:pPr>
      <w:r>
        <w:rPr>
          <w:b/>
        </w:rPr>
        <w:t>Art. 157.</w:t>
      </w:r>
      <w:r>
        <w:t xml:space="preserve"> É vedada a instalação no rebaixamento, vinculado </w:t>
      </w:r>
      <w:r>
        <w:t>às travessias sinalizadas, de qualquer mobiliário urbano.</w:t>
      </w:r>
    </w:p>
    <w:p w:rsidR="00BE60FD" w:rsidRDefault="00BE0219">
      <w:pPr>
        <w:ind w:left="-14"/>
      </w:pPr>
      <w:r>
        <w:rPr>
          <w:b/>
        </w:rPr>
        <w:t>Parágrafo único.</w:t>
      </w:r>
      <w:r>
        <w:t xml:space="preserve"> O mobiliário existente que prejudique o acesso de pedestres ou dificulte a visibilidade destes ou de motoristas, será removido pela Secretaria Municipal de Obras, Infraestrutura e S</w:t>
      </w:r>
      <w:r>
        <w:t>erviços Públicos ou, por sua determinação, pelo órgão responsável.</w:t>
      </w:r>
    </w:p>
    <w:p w:rsidR="00BE60FD" w:rsidRDefault="00BE0219">
      <w:pPr>
        <w:spacing w:after="0" w:line="265" w:lineRule="auto"/>
        <w:ind w:left="577" w:right="567" w:hanging="10"/>
        <w:jc w:val="center"/>
      </w:pPr>
      <w:r>
        <w:rPr>
          <w:b/>
        </w:rPr>
        <w:t>Subseção I</w:t>
      </w:r>
    </w:p>
    <w:p w:rsidR="00BE60FD" w:rsidRDefault="00BE0219">
      <w:pPr>
        <w:spacing w:after="226" w:line="265" w:lineRule="auto"/>
        <w:ind w:left="577" w:right="567" w:hanging="10"/>
        <w:jc w:val="center"/>
      </w:pPr>
      <w:r>
        <w:rPr>
          <w:b/>
        </w:rPr>
        <w:t>Das Calçadas Ecológicas</w:t>
      </w:r>
    </w:p>
    <w:p w:rsidR="00BE60FD" w:rsidRDefault="00BE0219">
      <w:pPr>
        <w:spacing w:after="226" w:line="265" w:lineRule="auto"/>
        <w:ind w:left="239" w:right="284" w:hanging="10"/>
        <w:jc w:val="center"/>
      </w:pPr>
      <w:r>
        <w:rPr>
          <w:b/>
        </w:rPr>
        <w:t>Art. 158.</w:t>
      </w:r>
      <w:r>
        <w:t xml:space="preserve"> Fica estabelecida a constituição de calçadas ecológicas no Município de Piracicaba. </w:t>
      </w:r>
    </w:p>
    <w:p w:rsidR="00BE60FD" w:rsidRDefault="00BE0219">
      <w:pPr>
        <w:ind w:left="-14"/>
      </w:pPr>
      <w:r>
        <w:rPr>
          <w:b/>
        </w:rPr>
        <w:t xml:space="preserve"> § 1° </w:t>
      </w:r>
      <w:r>
        <w:t>Considera-se calçamento ecológico, para os fins desta</w:t>
      </w:r>
      <w:r>
        <w:t xml:space="preserve"> Lei Complementar, toda área ou faixa de permeabilidade do solo, composta de faixa paralela livre permeável, com plantação de gramíneas em 80% de seu comprimento, e de faixa paralela revestida. </w:t>
      </w:r>
    </w:p>
    <w:p w:rsidR="00BE60FD" w:rsidRDefault="00BE0219">
      <w:pPr>
        <w:ind w:left="-14"/>
      </w:pPr>
      <w:r>
        <w:rPr>
          <w:b/>
        </w:rPr>
        <w:t xml:space="preserve"> § 2°</w:t>
      </w:r>
      <w:r>
        <w:t xml:space="preserve"> A faixa paralela permeável, medida a partir da guia, nã</w:t>
      </w:r>
      <w:r>
        <w:t>o poderá ultrapassar 50 cm (cinquenta centímetros), de maneira a facilitar a circulação e deslocamento das pessoas, em especial para pessoas com deficiência motora ou visual.</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765760"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02417" name="Group 202417"/>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7010" name="Rectangle 7010"/>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w:t>
                              </w:r>
                              <w:r>
                                <w:rPr>
                                  <w:rFonts w:ascii="Arial" w:eastAsia="Arial" w:hAnsi="Arial" w:cs="Arial"/>
                                  <w:sz w:val="16"/>
                                </w:rPr>
                                <w:t>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02417" style="width:7.40002pt;height:612.296pt;position:absolute;mso-position-horizontal-relative:page;mso-position-horizontal:absolute;margin-left:584.556pt;mso-position-vertical-relative:page;margin-top:209.604pt;" coordsize="939,77761">
                <v:rect id="Rectangle 7010"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66784"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02418" name="Group 202418"/>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7012" name="Rectangle 7012"/>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53 de 79 - Documento assinado digitalmente por FRANCISCO APARECIDO RAHAL FARHAT, ODAIR LUIZ DE MELO, HELIO DONIZETE ZANATTA, MARCELO MAGRO MAROUN, LUCIANO RODOVALDO</w:t>
                              </w:r>
                              <w:r>
                                <w:rPr>
                                  <w:rFonts w:ascii="Arial" w:eastAsia="Arial" w:hAnsi="Arial" w:cs="Arial"/>
                                  <w:sz w:val="16"/>
                                </w:rPr>
                                <w:t xml:space="preserve">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02418" style="width:7.40002pt;height:805.536pt;position:absolute;mso-position-horizontal-relative:page;mso-position-horizontal:absolute;margin-left:568.66pt;mso-position-vertical-relative:page;margin-top:16.364pt;" coordsize="939,102303">
                <v:rect id="Rectangle 7012"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53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xml:space="preserve"> § 3°</w:t>
      </w:r>
      <w:r>
        <w:t xml:space="preserve"> A faixa paralela revestida deve ser pavimentada com piso regular e seguro, mantendo a superfície continua e firme, vedado o emprego de material escorregadio. </w:t>
      </w:r>
    </w:p>
    <w:p w:rsidR="00BE60FD" w:rsidRDefault="00BE0219">
      <w:pPr>
        <w:ind w:left="-14"/>
      </w:pPr>
      <w:r>
        <w:rPr>
          <w:b/>
        </w:rPr>
        <w:t xml:space="preserve"> § 4°</w:t>
      </w:r>
      <w:r>
        <w:t xml:space="preserve"> Deverão ser plantadas na faixa paralela livre permeável, para permeabilidade do solo, vegetação rasteira ou utilizar-se de materiais que permitam a absorção das águas. </w:t>
      </w:r>
    </w:p>
    <w:p w:rsidR="00BE60FD" w:rsidRDefault="00BE0219">
      <w:pPr>
        <w:ind w:left="-14"/>
      </w:pPr>
      <w:r>
        <w:rPr>
          <w:b/>
        </w:rPr>
        <w:t>§ 5º</w:t>
      </w:r>
      <w:r>
        <w:t xml:space="preserve"> A definição do sistema viário dos loteamentos e demais empreendimentos que impliq</w:t>
      </w:r>
      <w:r>
        <w:t>uem na abertura de vias de circulação deverá observar o disposto no Plano Diretor de Mobilidade.</w:t>
      </w:r>
    </w:p>
    <w:p w:rsidR="00BE60FD" w:rsidRDefault="00BE0219">
      <w:pPr>
        <w:ind w:left="-14"/>
      </w:pPr>
      <w:r>
        <w:rPr>
          <w:b/>
        </w:rPr>
        <w:t xml:space="preserve"> Art. 159.</w:t>
      </w:r>
      <w:r>
        <w:t xml:space="preserve"> Na área residencial ou comercial já consolidada, em todos os empreendimentos a serem implantados no município e aqueles que vierem a ser regularizad</w:t>
      </w:r>
      <w:r>
        <w:t>os, além das calçadas em área residencial ou comercial que ainda não foram construídas ou precisarem ser reconstruídas ou reformadas, os moradores poderão optar pelo sistema de calçadas ecológicas.</w:t>
      </w:r>
    </w:p>
    <w:p w:rsidR="00BE60FD" w:rsidRDefault="00BE0219">
      <w:pPr>
        <w:ind w:left="-14"/>
      </w:pPr>
      <w:r>
        <w:rPr>
          <w:b/>
        </w:rPr>
        <w:t xml:space="preserve">Parágrafo único. </w:t>
      </w:r>
      <w:r>
        <w:t>A responsabilidade pela construção e manu</w:t>
      </w:r>
      <w:r>
        <w:t>tenção da calçada ecológica é única e exclusiva do proprietário do imóvel.</w:t>
      </w:r>
    </w:p>
    <w:p w:rsidR="00BE60FD" w:rsidRDefault="00BE0219">
      <w:pPr>
        <w:spacing w:after="0" w:line="265" w:lineRule="auto"/>
        <w:ind w:left="577" w:right="567" w:hanging="10"/>
        <w:jc w:val="center"/>
      </w:pPr>
      <w:r>
        <w:rPr>
          <w:b/>
        </w:rPr>
        <w:t>Seção VII</w:t>
      </w:r>
    </w:p>
    <w:p w:rsidR="00BE60FD" w:rsidRDefault="00BE0219">
      <w:pPr>
        <w:spacing w:after="226" w:line="265" w:lineRule="auto"/>
        <w:ind w:left="577" w:right="567" w:hanging="10"/>
        <w:jc w:val="center"/>
      </w:pPr>
      <w:r>
        <w:rPr>
          <w:b/>
        </w:rPr>
        <w:t>Das Marquises e Toldos</w:t>
      </w:r>
    </w:p>
    <w:p w:rsidR="00BE60FD" w:rsidRDefault="00BE0219">
      <w:pPr>
        <w:spacing w:after="8"/>
        <w:ind w:left="567" w:firstLine="0"/>
      </w:pPr>
      <w:r>
        <w:rPr>
          <w:b/>
        </w:rPr>
        <w:t>Art. 160.</w:t>
      </w:r>
      <w:r>
        <w:t xml:space="preserve"> Para o uso de marquise deverão ser obedecidas as seguintes condições:</w:t>
      </w:r>
    </w:p>
    <w:p w:rsidR="00BE60FD" w:rsidRDefault="00BE0219">
      <w:pPr>
        <w:numPr>
          <w:ilvl w:val="0"/>
          <w:numId w:val="79"/>
        </w:numPr>
      </w:pPr>
      <w:r>
        <w:rPr>
          <w:b/>
        </w:rPr>
        <w:t>-</w:t>
      </w:r>
      <w:r>
        <w:t xml:space="preserve"> largura igual ou inferior a 1/2 (metade) da largura da calçada com</w:t>
      </w:r>
      <w:r>
        <w:t>, no máximo, 1,00 m (um metro);</w:t>
      </w:r>
    </w:p>
    <w:p w:rsidR="00BE60FD" w:rsidRDefault="00BE0219">
      <w:pPr>
        <w:numPr>
          <w:ilvl w:val="0"/>
          <w:numId w:val="79"/>
        </w:numPr>
      </w:pPr>
      <w:r>
        <w:rPr>
          <w:b/>
        </w:rPr>
        <w:t>-</w:t>
      </w:r>
      <w:r>
        <w:t xml:space="preserve"> altura entre 2,50 m (dois metros e cinquenta centímetros) e 4,00 m (quatro metros);</w:t>
      </w:r>
    </w:p>
    <w:p w:rsidR="00BE60FD" w:rsidRDefault="00BE0219">
      <w:pPr>
        <w:numPr>
          <w:ilvl w:val="0"/>
          <w:numId w:val="79"/>
        </w:numPr>
      </w:pPr>
      <w:r>
        <w:rPr>
          <w:b/>
        </w:rPr>
        <w:t>-</w:t>
      </w:r>
      <w:r>
        <w:t xml:space="preserve"> marquises construídas de material resistente, impermeável, não passível de fragmentação, devendo seus eventuais apoios de parede estar, </w:t>
      </w:r>
      <w:r>
        <w:t>no mínimo, a 2,20 m (dois metros e vinte centímetros) acima do ponto mais elevado da calçada;</w:t>
      </w:r>
    </w:p>
    <w:p w:rsidR="00BE60FD" w:rsidRDefault="00BE0219">
      <w:pPr>
        <w:spacing w:after="127" w:line="259" w:lineRule="auto"/>
        <w:ind w:left="10" w:right="-15" w:hanging="10"/>
        <w:jc w:val="right"/>
      </w:pPr>
      <w:r>
        <w:rPr>
          <w:b/>
        </w:rPr>
        <w:t>53</w:t>
      </w:r>
    </w:p>
    <w:p w:rsidR="00BE60FD" w:rsidRDefault="00BE0219">
      <w:pPr>
        <w:pStyle w:val="Ttulo1"/>
        <w:ind w:left="1302" w:right="334"/>
      </w:pPr>
      <w:r>
        <w:t>Pg. Original: 323</w:t>
      </w:r>
    </w:p>
    <w:p w:rsidR="00BE60FD" w:rsidRDefault="00BE0219">
      <w:pPr>
        <w:ind w:left="-14"/>
      </w:pPr>
      <w:r>
        <w:rPr>
          <w:b/>
        </w:rPr>
        <w:t xml:space="preserve">IV - </w:t>
      </w:r>
      <w:r>
        <w:t>o escoamento das águas pluviais das marquises deverá ser feito por condutores embutidos na fachada, que as despejarão na sarjeta, passando sob a calçada.</w:t>
      </w:r>
    </w:p>
    <w:p w:rsidR="00BE60FD" w:rsidRDefault="00BE0219">
      <w:pPr>
        <w:ind w:left="-14"/>
      </w:pPr>
      <w:r>
        <w:rPr>
          <w:b/>
        </w:rPr>
        <w:t xml:space="preserve">Art. 161. </w:t>
      </w:r>
      <w:r>
        <w:t>Serão permitidos nos recuos elementos arquitetônicos, ornato, ornamento, jardineira, floreir</w:t>
      </w:r>
      <w:r>
        <w:t>a, brise, aba horizontal e vertical, com até 0,50 m (cinquenta centímetros) de profundidade.</w:t>
      </w:r>
    </w:p>
    <w:p w:rsidR="00BE60FD" w:rsidRDefault="00BE0219">
      <w:pPr>
        <w:ind w:left="-14"/>
      </w:pPr>
      <w:r>
        <w:rPr>
          <w:b/>
        </w:rPr>
        <w:t>Art. 162.</w:t>
      </w:r>
      <w:r>
        <w:t xml:space="preserve"> Não serão permitidas saliências de quaisquer espécies sobre o alinhamento da via pública até a altura das marquises.</w:t>
      </w:r>
    </w:p>
    <w:p w:rsidR="00BE60FD" w:rsidRDefault="00BE0219">
      <w:pPr>
        <w:ind w:left="-14"/>
      </w:pPr>
      <w:r>
        <w:rPr>
          <w:b/>
        </w:rPr>
        <w:t xml:space="preserve">§ 1° </w:t>
      </w:r>
      <w:r>
        <w:t xml:space="preserve">Acima da altura das marquises, </w:t>
      </w:r>
      <w:r>
        <w:t>em projeção sobre o alinhamento, não será permitida a construção em balanço, de recintos fechados ou quaisquer outras saliências, exceto a construção de balcões.</w:t>
      </w:r>
    </w:p>
    <w:p w:rsidR="00BE60FD" w:rsidRDefault="00BE0219">
      <w:pPr>
        <w:ind w:left="-14"/>
      </w:pPr>
      <w:r>
        <w:rPr>
          <w:b/>
        </w:rPr>
        <w:t>§ 2°</w:t>
      </w:r>
      <w:r>
        <w:t xml:space="preserve"> Os balcões não poderão ultrapassar 1,00 m (um metro) do plano vertical das fachadas, com </w:t>
      </w:r>
      <w:r>
        <w:t>peitoris de altura máxima de 1,00 m (um metro), sem divisões ou fechamentos acima dos peitoris de qualquer espécie e obedecendo ao recuo mínimo de 1,50 m (um metro e cinquenta centímetros), em relação às laterais das edificações.</w:t>
      </w:r>
    </w:p>
    <w:p w:rsidR="00BE60FD" w:rsidRDefault="00BE0219">
      <w:pPr>
        <w:ind w:left="567" w:firstLine="0"/>
      </w:pPr>
      <w:r>
        <w:rPr>
          <w:b/>
        </w:rPr>
        <w:t>Art. 163.</w:t>
      </w:r>
      <w:r>
        <w:t xml:space="preserve"> Os toldos a serem instalados no alinhamento dos edifícios deverão observar:</w:t>
      </w:r>
    </w:p>
    <w:p w:rsidR="00BE60FD" w:rsidRDefault="00BE0219">
      <w:pPr>
        <w:numPr>
          <w:ilvl w:val="0"/>
          <w:numId w:val="80"/>
        </w:numPr>
      </w:pPr>
      <w:r>
        <w:rPr>
          <w:b/>
        </w:rPr>
        <w:t>-</w:t>
      </w:r>
      <w:r>
        <w:t xml:space="preserve"> balanço máximo que não poderá ultrapassar o plano vertical situado à 2/3 (dois terços) da largura da calçada, além do alinhamento;</w:t>
      </w:r>
    </w:p>
    <w:p w:rsidR="00BE60FD" w:rsidRDefault="00BE0219">
      <w:pPr>
        <w:numPr>
          <w:ilvl w:val="0"/>
          <w:numId w:val="80"/>
        </w:numPr>
      </w:pPr>
      <w:r>
        <w:rPr>
          <w:b/>
        </w:rPr>
        <w:t>–</w:t>
      </w:r>
      <w:r>
        <w:t xml:space="preserve"> distendidos poderão ter, no máximo, 2,20 m (</w:t>
      </w:r>
      <w:r>
        <w:t>dois metros e vinte centímetros) do nível da calçada;</w:t>
      </w:r>
    </w:p>
    <w:p w:rsidR="00BE60FD" w:rsidRDefault="00BE0219">
      <w:pPr>
        <w:numPr>
          <w:ilvl w:val="0"/>
          <w:numId w:val="80"/>
        </w:numPr>
      </w:pPr>
      <w:r>
        <w:rPr>
          <w:rFonts w:ascii="Calibri" w:eastAsia="Calibri" w:hAnsi="Calibri" w:cs="Calibri"/>
          <w:noProof/>
        </w:rPr>
        <mc:AlternateContent>
          <mc:Choice Requires="wpg">
            <w:drawing>
              <wp:anchor distT="0" distB="0" distL="114300" distR="114300" simplePos="0" relativeHeight="251767808"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02076" name="Group 202076"/>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7136" name="Rectangle 7136"/>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02076" style="width:7.40002pt;height:612.296pt;position:absolute;mso-position-horizontal-relative:page;mso-position-horizontal:absolute;margin-left:584.556pt;mso-position-vertical-relative:page;margin-top:209.604pt;" coordsize="939,77761">
                <v:rect id="Rectangle 7136"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68832"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02077" name="Group 202077"/>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7138" name="Rectangle 7138"/>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54 de 79 - Documento assinado</w:t>
                              </w:r>
                              <w:r>
                                <w:rPr>
                                  <w:rFonts w:ascii="Arial" w:eastAsia="Arial" w:hAnsi="Arial" w:cs="Arial"/>
                                  <w:sz w:val="16"/>
                                </w:rPr>
                                <w:t xml:space="preserve">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02077" style="width:7.40002pt;height:805.536pt;position:absolute;mso-position-horizontal-relative:page;mso-position-horizontal:absolute;margin-left:568.66pt;mso-position-vertical-relative:page;margin-top:16.364pt;" coordsize="939,102303">
                <v:rect id="Rectangle 7138"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54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w:t>
      </w:r>
      <w:r>
        <w:t xml:space="preserve"> não prejudicar a arborização e a iluminação pública, nem ocultar placas de nomenclatura das vias públicas.</w:t>
      </w:r>
    </w:p>
    <w:p w:rsidR="00BE60FD" w:rsidRDefault="00BE0219">
      <w:pPr>
        <w:spacing w:after="0" w:line="265" w:lineRule="auto"/>
        <w:ind w:left="577" w:right="567" w:hanging="10"/>
        <w:jc w:val="center"/>
      </w:pPr>
      <w:r>
        <w:rPr>
          <w:b/>
        </w:rPr>
        <w:t>Seção VIII</w:t>
      </w:r>
    </w:p>
    <w:p w:rsidR="00BE60FD" w:rsidRDefault="00BE0219">
      <w:pPr>
        <w:spacing w:after="225" w:line="265" w:lineRule="auto"/>
        <w:ind w:left="577" w:right="567" w:hanging="10"/>
        <w:jc w:val="center"/>
      </w:pPr>
      <w:r>
        <w:rPr>
          <w:b/>
        </w:rPr>
        <w:t>Dos Tapumes e Andaimes</w:t>
      </w:r>
    </w:p>
    <w:p w:rsidR="00BE60FD" w:rsidRDefault="00BE0219">
      <w:pPr>
        <w:ind w:left="-14"/>
      </w:pPr>
      <w:r>
        <w:rPr>
          <w:b/>
        </w:rPr>
        <w:t>Art. 164.</w:t>
      </w:r>
      <w:r>
        <w:t xml:space="preserve">  Será obrigatória a colocação de tapumes, quando na execução de obras de construção, os muros e gradis não tenham altura maior que 2,00 m (dois metros) e a reforma ou demolição faça divisa do lote com a via públi</w:t>
      </w:r>
      <w:r>
        <w:t xml:space="preserve">ca. </w:t>
      </w:r>
    </w:p>
    <w:p w:rsidR="00BE60FD" w:rsidRDefault="00BE0219">
      <w:pPr>
        <w:ind w:left="-14"/>
      </w:pPr>
      <w:r>
        <w:rPr>
          <w:b/>
        </w:rPr>
        <w:t>§ 1º</w:t>
      </w:r>
      <w:r>
        <w:t xml:space="preserve"> Durante o período de edificação, o construtor é obrigado a conservar a calçada localizada em frente à obra, de forma a oferecer boas condições de trânsito aos pedestres.</w:t>
      </w:r>
    </w:p>
    <w:p w:rsidR="00BE60FD" w:rsidRDefault="00BE0219">
      <w:pPr>
        <w:ind w:left="-14"/>
      </w:pPr>
      <w:r>
        <w:rPr>
          <w:b/>
        </w:rPr>
        <w:t>§ 2º</w:t>
      </w:r>
      <w:r>
        <w:t xml:space="preserve"> Não será permitida a ocupação de qualquer parte da via pública, com mat</w:t>
      </w:r>
      <w:r>
        <w:t>erial de construção, além do alinhamento do tapume.</w:t>
      </w:r>
    </w:p>
    <w:p w:rsidR="00BE60FD" w:rsidRDefault="00BE0219">
      <w:pPr>
        <w:spacing w:after="0"/>
        <w:ind w:left="-14"/>
      </w:pPr>
      <w:r>
        <w:rPr>
          <w:b/>
        </w:rPr>
        <w:t>§ 3º</w:t>
      </w:r>
      <w:r>
        <w:t xml:space="preserve"> Após o término das obras ou no caso de sua paralisação por prazo superior a 1 (um) ano, os tapumes e andaimes deverão ser retirados e a calçada desimpedida.</w:t>
      </w:r>
    </w:p>
    <w:p w:rsidR="00BE60FD" w:rsidRDefault="00BE0219">
      <w:pPr>
        <w:spacing w:after="0" w:line="265" w:lineRule="auto"/>
        <w:ind w:left="577" w:right="567" w:hanging="10"/>
        <w:jc w:val="center"/>
      </w:pPr>
      <w:r>
        <w:rPr>
          <w:b/>
        </w:rPr>
        <w:t>Seção IX</w:t>
      </w:r>
    </w:p>
    <w:p w:rsidR="00BE60FD" w:rsidRDefault="00BE0219">
      <w:pPr>
        <w:spacing w:after="226" w:line="265" w:lineRule="auto"/>
        <w:ind w:left="577" w:right="567" w:hanging="10"/>
        <w:jc w:val="center"/>
      </w:pPr>
      <w:r>
        <w:rPr>
          <w:b/>
        </w:rPr>
        <w:t>Das Cercas Energizadas</w:t>
      </w:r>
    </w:p>
    <w:p w:rsidR="00BE60FD" w:rsidRDefault="00BE0219">
      <w:pPr>
        <w:ind w:left="-14"/>
      </w:pPr>
      <w:r>
        <w:rPr>
          <w:b/>
        </w:rPr>
        <w:t xml:space="preserve">Art. 165. </w:t>
      </w:r>
      <w:r>
        <w:t xml:space="preserve">Todas as cercas destinadas à proteção de perímetros e que sejam dotadas de corrente elétrica, serão classificadas como energizadas, mesmo as que utilizem outras denominações, tais como eletrônicas, elétricas, eletrificadas </w:t>
      </w:r>
      <w:r>
        <w:t>ou outras similares, cabendo a todas a observância da legislação aplicável, podendo o Executivo baixar norma própria.</w:t>
      </w:r>
    </w:p>
    <w:p w:rsidR="00BE60FD" w:rsidRDefault="00BE0219">
      <w:pPr>
        <w:ind w:left="-14"/>
      </w:pPr>
      <w:r>
        <w:rPr>
          <w:b/>
        </w:rPr>
        <w:t>§ 1º</w:t>
      </w:r>
      <w:r>
        <w:t xml:space="preserve"> As pessoas físicas ou jurídicas que se dediquem à instalação de cercas energizadas deverão possuir registro no CREA e engenheiro elet</w:t>
      </w:r>
      <w:r>
        <w:t>ricista na condição de responsável técnico.</w:t>
      </w:r>
    </w:p>
    <w:p w:rsidR="00BE60FD" w:rsidRDefault="00BE0219">
      <w:pPr>
        <w:spacing w:after="510"/>
        <w:ind w:left="567" w:firstLine="0"/>
      </w:pPr>
      <w:r>
        <w:rPr>
          <w:b/>
        </w:rPr>
        <w:t>§ 2º</w:t>
      </w:r>
      <w:r>
        <w:t xml:space="preserve"> Será obrigatória em todas instalações de cercas energizadas a apresentação de ART.</w:t>
      </w:r>
    </w:p>
    <w:p w:rsidR="00BE60FD" w:rsidRDefault="00BE0219">
      <w:pPr>
        <w:spacing w:after="127" w:line="259" w:lineRule="auto"/>
        <w:ind w:left="10" w:right="-15" w:hanging="10"/>
        <w:jc w:val="right"/>
      </w:pPr>
      <w:r>
        <w:rPr>
          <w:b/>
        </w:rPr>
        <w:t>54</w:t>
      </w:r>
    </w:p>
    <w:p w:rsidR="00BE60FD" w:rsidRDefault="00BE0219">
      <w:pPr>
        <w:pStyle w:val="Ttulo1"/>
        <w:ind w:left="1302" w:right="334"/>
      </w:pPr>
      <w:r>
        <w:t>Pg. Original: 324</w:t>
      </w:r>
    </w:p>
    <w:p w:rsidR="00BE60FD" w:rsidRDefault="00BE0219">
      <w:pPr>
        <w:spacing w:after="0" w:line="265" w:lineRule="auto"/>
        <w:ind w:left="577" w:right="567" w:hanging="10"/>
        <w:jc w:val="center"/>
      </w:pPr>
      <w:r>
        <w:rPr>
          <w:b/>
        </w:rPr>
        <w:t>Seção X</w:t>
      </w:r>
    </w:p>
    <w:p w:rsidR="00BE60FD" w:rsidRDefault="00BE0219">
      <w:pPr>
        <w:spacing w:after="226" w:line="265" w:lineRule="auto"/>
        <w:ind w:left="577" w:right="567" w:hanging="10"/>
        <w:jc w:val="center"/>
      </w:pPr>
      <w:r>
        <w:rPr>
          <w:b/>
        </w:rPr>
        <w:t>Das Instalações Elétricas, Telefônicas e de Fibra Ótica</w:t>
      </w:r>
    </w:p>
    <w:p w:rsidR="00BE60FD" w:rsidRDefault="00BE0219">
      <w:pPr>
        <w:ind w:left="-14"/>
      </w:pPr>
      <w:r>
        <w:rPr>
          <w:b/>
        </w:rPr>
        <w:t>Art. 166.</w:t>
      </w:r>
      <w:r>
        <w:t xml:space="preserve"> As instalações elétricas, tel</w:t>
      </w:r>
      <w:r>
        <w:t>efônicas e de fibra ótica das edificações deverão obedecer às normas técnicas vigentes, sendo informado, obrigatoriamente, o início das obras com 5 (cinco) dias úteis de antecedência aos órgãos licenciadores de que trata este artigo e aos condomínios ou lo</w:t>
      </w:r>
      <w:r>
        <w:t>teamentos fechados.</w:t>
      </w:r>
    </w:p>
    <w:p w:rsidR="00BE60FD" w:rsidRDefault="00BE0219">
      <w:pPr>
        <w:ind w:left="-14"/>
      </w:pPr>
      <w:r>
        <w:rPr>
          <w:b/>
        </w:rPr>
        <w:t>Parágrafo único.</w:t>
      </w:r>
      <w:r>
        <w:t xml:space="preserve"> As intervenções em logradouros públicos a serem realizadas por concessionárias de que trata </w:t>
      </w:r>
      <w:r>
        <w:rPr>
          <w:i/>
        </w:rPr>
        <w:t xml:space="preserve">caput </w:t>
      </w:r>
      <w:r>
        <w:t>deste artigo somente poderão ocorrer com prévia autorização das Secretarias Municipais de Obras, Infraestrutura e Serviços Públicos e de Segurança Pública, Trânsito e Transportes que, ao final, emitirão o Termo de Verificação de Obras - TVO, que deverá ate</w:t>
      </w:r>
      <w:r>
        <w:t>star a boa execução dos serviços e o reparo adequado dos equipamentos urbanos.</w:t>
      </w:r>
    </w:p>
    <w:p w:rsidR="00BE60FD" w:rsidRDefault="00BE0219">
      <w:pPr>
        <w:spacing w:after="0" w:line="265" w:lineRule="auto"/>
        <w:ind w:left="577" w:right="567" w:hanging="10"/>
        <w:jc w:val="center"/>
      </w:pPr>
      <w:r>
        <w:rPr>
          <w:b/>
        </w:rPr>
        <w:t>Seção XI</w:t>
      </w:r>
    </w:p>
    <w:p w:rsidR="00BE60FD" w:rsidRDefault="00BE0219">
      <w:pPr>
        <w:spacing w:after="226" w:line="265" w:lineRule="auto"/>
        <w:ind w:left="577" w:right="567" w:hanging="10"/>
        <w:jc w:val="center"/>
      </w:pPr>
      <w:r>
        <w:rPr>
          <w:b/>
        </w:rPr>
        <w:t>Do Gás Combustível</w:t>
      </w:r>
    </w:p>
    <w:p w:rsidR="00BE60FD" w:rsidRDefault="00BE0219">
      <w:pPr>
        <w:ind w:left="-14"/>
      </w:pPr>
      <w:r>
        <w:rPr>
          <w:b/>
        </w:rPr>
        <w:t>Art. 167.</w:t>
      </w:r>
      <w:r>
        <w:t xml:space="preserve"> As instalações permanentes de gás combustível deverão obedecer, no que couber, à legislação de segurança contra incêndios.</w:t>
      </w:r>
    </w:p>
    <w:p w:rsidR="00BE60FD" w:rsidRDefault="00BE0219">
      <w:pPr>
        <w:ind w:left="-14"/>
      </w:pPr>
      <w:r>
        <w:rPr>
          <w:b/>
        </w:rPr>
        <w:t>Art. 168.</w:t>
      </w:r>
      <w:r>
        <w:t xml:space="preserve"> As edi</w:t>
      </w:r>
      <w:r>
        <w:t xml:space="preserve">ficações e construções em geral realizadas a partir desta Lei Complementar estão obrigadas a dispor de instalação permanente de gás, assegurando que o armazenamento do combustível se processe fora da edificação, bem como possibilitando a utilização de gás </w:t>
      </w:r>
      <w:r>
        <w:t>combustível proveniente da rede pública.</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769856"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02837" name="Group 202837"/>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7266" name="Rectangle 7266"/>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02837" style="width:7.40002pt;height:612.296pt;position:absolute;mso-position-horizontal-relative:page;mso-position-horizontal:absolute;margin-left:584.556pt;mso-position-vertical-relative:page;margin-top:209.604pt;" coordsize="939,77761">
                <v:rect id="Rectangle 7266"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70880"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02838" name="Group 202838"/>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7268" name="Rectangle 7268"/>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55 de 79 - Documento assinado digitalmente por FRANCISCO APARECIDO RAHAL FARHAT, ODAIR</w:t>
                              </w:r>
                              <w:r>
                                <w:rPr>
                                  <w:rFonts w:ascii="Arial" w:eastAsia="Arial" w:hAnsi="Arial" w:cs="Arial"/>
                                  <w:sz w:val="16"/>
                                </w:rPr>
                                <w:t xml:space="preserve">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02838" style="width:7.40002pt;height:805.536pt;position:absolute;mso-position-horizontal-relative:page;mso-position-horizontal:absolute;margin-left:568.66pt;mso-position-vertical-relative:page;margin-top:16.364pt;" coordsize="939,102303">
                <v:rect id="Rectangle 7268"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55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Parágrafo único.</w:t>
      </w:r>
      <w:r>
        <w:t xml:space="preserve"> As edificações existentes no Município, que necessitem de reforma, inclusive, as que foram objeto de declaração de interesse social, e as novas edifi</w:t>
      </w:r>
      <w:r>
        <w:t>cações, deverão atender ao disposto no presente artigo.</w:t>
      </w:r>
    </w:p>
    <w:p w:rsidR="00BE60FD" w:rsidRDefault="00BE0219">
      <w:pPr>
        <w:ind w:left="-14"/>
      </w:pPr>
      <w:r>
        <w:rPr>
          <w:b/>
        </w:rPr>
        <w:t>Art. 169.</w:t>
      </w:r>
      <w:r>
        <w:t xml:space="preserve"> As instalações permanentes de gás combustível abrangerão o abrigo para botijões, cilindros ou medidores, bem como as canalizações, que se estenderão, obrigatoriamente, desde o alinhamento do</w:t>
      </w:r>
      <w:r>
        <w:t xml:space="preserve"> imóvel até os compartimentos onde possa haver equipamentos que utilizam gás combustível para qualquer fim, obedecidas as seguintes disposições:</w:t>
      </w:r>
    </w:p>
    <w:p w:rsidR="00BE60FD" w:rsidRDefault="00BE0219">
      <w:pPr>
        <w:numPr>
          <w:ilvl w:val="0"/>
          <w:numId w:val="81"/>
        </w:numPr>
      </w:pPr>
      <w:r>
        <w:rPr>
          <w:b/>
        </w:rPr>
        <w:t>-</w:t>
      </w:r>
      <w:r>
        <w:t xml:space="preserve"> nas casas e apartamentos, até os pontos de abastecimento de fogões e fornos nas cozinhas, bem como até o loca</w:t>
      </w:r>
      <w:r>
        <w:t>l destinado à instalação de equipamentos para aquecimento de água;</w:t>
      </w:r>
    </w:p>
    <w:p w:rsidR="00BE60FD" w:rsidRDefault="00BE0219">
      <w:pPr>
        <w:numPr>
          <w:ilvl w:val="0"/>
          <w:numId w:val="81"/>
        </w:numPr>
      </w:pPr>
      <w:r>
        <w:rPr>
          <w:b/>
        </w:rPr>
        <w:t>-</w:t>
      </w:r>
      <w:r>
        <w:t xml:space="preserve"> nas edificações para lojas, escritórios, hotéis, pensionatos e similares, hospitais, clínicas, prontos-socorros, laboratórios de análises, fisioterapias, asilos e locais de reuniões espor</w:t>
      </w:r>
      <w:r>
        <w:t>tivas, recreativas ou sociais, instituições de ensino, até os pontos de alimentação dos fogões, fornos e demais equipamentos para produção de água quente e vapor;</w:t>
      </w:r>
    </w:p>
    <w:p w:rsidR="00BE60FD" w:rsidRDefault="00BE0219">
      <w:pPr>
        <w:numPr>
          <w:ilvl w:val="0"/>
          <w:numId w:val="81"/>
        </w:numPr>
      </w:pPr>
      <w:r>
        <w:rPr>
          <w:b/>
        </w:rPr>
        <w:t>-</w:t>
      </w:r>
      <w:r>
        <w:t xml:space="preserve"> nas edificações para restaurantes, lanchonetes, bares, confeitarias, padarias, mercados e s</w:t>
      </w:r>
      <w:r>
        <w:t>upermercados, até os pontos de abastecimento de fogão, fornos e demais aparelhos utilizados para preparação de alimentos.</w:t>
      </w:r>
    </w:p>
    <w:p w:rsidR="00BE60FD" w:rsidRDefault="00BE0219">
      <w:pPr>
        <w:ind w:left="-14"/>
      </w:pPr>
      <w:r>
        <w:rPr>
          <w:b/>
        </w:rPr>
        <w:t xml:space="preserve">§ 1° </w:t>
      </w:r>
      <w:r>
        <w:t xml:space="preserve">As instalações, mencionadas no </w:t>
      </w:r>
      <w:r>
        <w:rPr>
          <w:i/>
        </w:rPr>
        <w:t>caput</w:t>
      </w:r>
      <w:r>
        <w:t xml:space="preserve"> deste artigo serão obrigatórias também nas edificações destinadas a outros usos não industri</w:t>
      </w:r>
      <w:r>
        <w:t>ais, ainda que porventura não previstos neste artigo, desde que nas referidas edificações haja equipamentos ou aparelhos para aquecimento ou queima de gás combustível.</w:t>
      </w:r>
    </w:p>
    <w:p w:rsidR="00BE60FD" w:rsidRDefault="00BE0219">
      <w:pPr>
        <w:ind w:left="-14"/>
      </w:pPr>
      <w:r>
        <w:rPr>
          <w:b/>
        </w:rPr>
        <w:t>§ 2°</w:t>
      </w:r>
      <w:r>
        <w:t xml:space="preserve"> Quando do uso de gás combustível para fins industriais, não aplicar-se-á as disposi</w:t>
      </w:r>
      <w:r>
        <w:t>ções gerais contidas nesta Seção, devendo cada instalação observar as normas técnicas específicas para o sistema e equipamentos adotados.</w:t>
      </w:r>
    </w:p>
    <w:p w:rsidR="00BE60FD" w:rsidRDefault="00BE0219">
      <w:pPr>
        <w:spacing w:after="7"/>
        <w:ind w:left="-14"/>
      </w:pPr>
      <w:r>
        <w:rPr>
          <w:b/>
        </w:rPr>
        <w:t>Art. 170.</w:t>
      </w:r>
      <w:r>
        <w:t xml:space="preserve"> O projeto e a construção das instalações permanentes de gás deverão atender as normas técnicas emanadas pela</w:t>
      </w:r>
      <w:r>
        <w:t xml:space="preserve"> empresa concessionária do serviço público de gás canalizado, as quais serão aplicáveis a todas as tubulações, equipamentos, recipientes e demais aparelhos acessórios, destinados à utilização de gás combustível.</w:t>
      </w:r>
    </w:p>
    <w:p w:rsidR="00BE60FD" w:rsidRDefault="00BE0219">
      <w:pPr>
        <w:spacing w:after="127" w:line="259" w:lineRule="auto"/>
        <w:ind w:left="10" w:right="-15" w:hanging="10"/>
        <w:jc w:val="right"/>
      </w:pPr>
      <w:r>
        <w:rPr>
          <w:b/>
        </w:rPr>
        <w:t>55</w:t>
      </w:r>
    </w:p>
    <w:p w:rsidR="00BE60FD" w:rsidRDefault="00BE0219">
      <w:pPr>
        <w:pStyle w:val="Ttulo1"/>
        <w:spacing w:after="227"/>
        <w:ind w:left="1302" w:right="334"/>
      </w:pPr>
      <w:r>
        <w:t>Pg. Original: 325</w:t>
      </w:r>
    </w:p>
    <w:p w:rsidR="00BE60FD" w:rsidRDefault="00BE0219">
      <w:pPr>
        <w:ind w:left="-14"/>
      </w:pPr>
      <w:r>
        <w:rPr>
          <w:b/>
        </w:rPr>
        <w:t>Art. 171.</w:t>
      </w:r>
      <w:r>
        <w:t xml:space="preserve"> A concessão d</w:t>
      </w:r>
      <w:r>
        <w:t>o Visto de Conclusão somente será efetuada mediante a apresentação prévia de atestado emitido por profissional habilitado no respectivo conselho de classe, declarando, sob sua responsabilidade, que as instalações de gás atendem integralmente ao disposto ne</w:t>
      </w:r>
      <w:r>
        <w:t>sta Seção.</w:t>
      </w:r>
    </w:p>
    <w:p w:rsidR="00BE60FD" w:rsidRDefault="00BE0219">
      <w:pPr>
        <w:ind w:left="-14"/>
      </w:pPr>
      <w:r>
        <w:rPr>
          <w:b/>
        </w:rPr>
        <w:t xml:space="preserve">Parágrafo único. </w:t>
      </w:r>
      <w:r>
        <w:t>O cumprimento das disposições desta Seção será verificado pela autoridade municipal competente, ou ainda através de fiscalização descentralizada, executada por entidade de reconhecida capacitação técnica, mediante convênio de co</w:t>
      </w:r>
      <w:r>
        <w:t>operação técnica, cujo teor não deverá incorporar quaisquer ônus para a Administração Municipal.</w:t>
      </w:r>
    </w:p>
    <w:p w:rsidR="00BE60FD" w:rsidRDefault="00BE0219">
      <w:pPr>
        <w:spacing w:after="0" w:line="265" w:lineRule="auto"/>
        <w:ind w:left="577" w:right="567" w:hanging="10"/>
        <w:jc w:val="center"/>
      </w:pPr>
      <w:r>
        <w:rPr>
          <w:b/>
        </w:rPr>
        <w:t>Seção XII</w:t>
      </w:r>
    </w:p>
    <w:p w:rsidR="00BE60FD" w:rsidRDefault="00BE0219">
      <w:pPr>
        <w:spacing w:after="226" w:line="265" w:lineRule="auto"/>
        <w:ind w:left="577" w:right="567" w:hanging="10"/>
        <w:jc w:val="center"/>
      </w:pPr>
      <w:r>
        <w:rPr>
          <w:b/>
        </w:rPr>
        <w:t>Da Caixa de Inspeção de Esgoto</w:t>
      </w:r>
    </w:p>
    <w:p w:rsidR="00BE60FD" w:rsidRDefault="00BE0219">
      <w:pPr>
        <w:ind w:left="-14"/>
      </w:pPr>
      <w:r>
        <w:rPr>
          <w:b/>
        </w:rPr>
        <w:t xml:space="preserve">Art. 172. </w:t>
      </w:r>
      <w:r>
        <w:t>Fica determinada a instalação de caixa de inspeção na ligação de esgoto em todas as edificações comerciais, industriais, residenciais e de serviços, no âmbito do município.</w:t>
      </w:r>
    </w:p>
    <w:p w:rsidR="00BE60FD" w:rsidRDefault="00BE0219">
      <w:pPr>
        <w:ind w:left="-14"/>
      </w:pPr>
      <w:r>
        <w:rPr>
          <w:b/>
        </w:rPr>
        <w:t>§ 1°</w:t>
      </w:r>
      <w:r>
        <w:t xml:space="preserve"> A caixa de inspeção de esgoto a que se refere o </w:t>
      </w:r>
      <w:r>
        <w:rPr>
          <w:i/>
        </w:rPr>
        <w:t>caput</w:t>
      </w:r>
      <w:r>
        <w:t xml:space="preserve"> deste artigo deverá esta</w:t>
      </w:r>
      <w:r>
        <w:t>r de acordo com a NBR 8160, da ABNT relativas ao seu objeto ser compatível com as normas urbanísticas e construtivas aplicáveis à matéria.</w:t>
      </w:r>
    </w:p>
    <w:p w:rsidR="00BE60FD" w:rsidRDefault="00BE0219">
      <w:pPr>
        <w:ind w:left="-14"/>
      </w:pPr>
      <w:r>
        <w:rPr>
          <w:b/>
        </w:rPr>
        <w:t>§ 2°</w:t>
      </w:r>
      <w:r>
        <w:t xml:space="preserve"> Entende-se por caixa de inspeção de esgoto, a caixa destinada a permitir a inspeção, limpeza, desobstrução, junç</w:t>
      </w:r>
      <w:r>
        <w:t>ão, mudanças de declividade ou direção das tubulações, de acordo com o disposto na NBR 8160, da ABNT.</w:t>
      </w:r>
    </w:p>
    <w:p w:rsidR="00BE60FD" w:rsidRDefault="00BE0219">
      <w:pPr>
        <w:ind w:left="-14"/>
      </w:pPr>
      <w:r>
        <w:rPr>
          <w:b/>
        </w:rPr>
        <w:t xml:space="preserve">§ 3° </w:t>
      </w:r>
      <w:r>
        <w:t xml:space="preserve">As edificações construídas antes do início da vigência desta Lei Complementar estarão sujeitas a esta determinação quando da execução de reformas ou </w:t>
      </w:r>
      <w:r>
        <w:t>alteração do projeto de construção original.</w:t>
      </w:r>
    </w:p>
    <w:p w:rsidR="00BE60FD" w:rsidRDefault="00BE0219">
      <w:pPr>
        <w:spacing w:after="0" w:line="265" w:lineRule="auto"/>
        <w:ind w:left="577" w:right="567" w:hanging="10"/>
        <w:jc w:val="center"/>
      </w:pPr>
      <w:r>
        <w:rPr>
          <w:b/>
        </w:rPr>
        <w:t>Seção XIII</w:t>
      </w:r>
    </w:p>
    <w:p w:rsidR="00BE60FD" w:rsidRDefault="00BE0219">
      <w:pPr>
        <w:spacing w:after="226" w:line="265" w:lineRule="auto"/>
        <w:ind w:left="577" w:right="567" w:hanging="10"/>
        <w:jc w:val="center"/>
      </w:pPr>
      <w:r>
        <w:rPr>
          <w:rFonts w:ascii="Calibri" w:eastAsia="Calibri" w:hAnsi="Calibri" w:cs="Calibri"/>
          <w:noProof/>
        </w:rPr>
        <mc:AlternateContent>
          <mc:Choice Requires="wpg">
            <w:drawing>
              <wp:anchor distT="0" distB="0" distL="114300" distR="114300" simplePos="0" relativeHeight="251771904"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01860" name="Group 201860"/>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7394" name="Rectangle 7394"/>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01860" style="width:7.40002pt;height:612.296pt;position:absolute;mso-position-horizontal-relative:page;mso-position-horizontal:absolute;margin-left:584.556pt;mso-position-vertical-relative:page;margin-top:209.604pt;" coordsize="939,77761">
                <v:rect id="Rectangle 7394"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72928"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01861" name="Group 201861"/>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7396" name="Rectangle 7396"/>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56 de 79 - Documento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01861" style="width:7.40002pt;height:805.536pt;position:absolute;mso-position-horizontal-relative:page;mso-position-horizontal:absolute;margin-left:568.66pt;mso-position-vertical-relative:page;margin-top:16.364pt;" coordsize="939,102303">
                <v:rect id="Rectangle 7396"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56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Da Caixa de Gordura</w:t>
      </w:r>
    </w:p>
    <w:p w:rsidR="00BE60FD" w:rsidRDefault="00BE0219">
      <w:pPr>
        <w:ind w:left="-14"/>
      </w:pPr>
      <w:r>
        <w:rPr>
          <w:b/>
        </w:rPr>
        <w:t>Art. 173.</w:t>
      </w:r>
      <w:r>
        <w:t xml:space="preserve"> Fica determinada a instalação de caixa de gor</w:t>
      </w:r>
      <w:r>
        <w:t>dura em todas as edificações comerciais, industriais, residenciais e de serviços, no âmbito do município, a qual deverá estar de acordo com a NBR, da ABNT relativa ao seu objeto ser compatível com as normas urbanísticas e construtivas aplicáveis à matéria.</w:t>
      </w:r>
    </w:p>
    <w:p w:rsidR="00BE60FD" w:rsidRDefault="00BE0219">
      <w:pPr>
        <w:ind w:left="-14"/>
      </w:pPr>
      <w:r>
        <w:rPr>
          <w:b/>
        </w:rPr>
        <w:t>Parágrafo único.</w:t>
      </w:r>
      <w:r>
        <w:t xml:space="preserve">  As edificações construídas antes do início da vigência desta Lei Complementar estarão sujeitas a esta determinação quando da execução de reformas ou alteração do projeto de construção original.</w:t>
      </w:r>
    </w:p>
    <w:p w:rsidR="00BE60FD" w:rsidRDefault="00BE0219">
      <w:pPr>
        <w:spacing w:after="0" w:line="265" w:lineRule="auto"/>
        <w:ind w:left="577" w:right="567" w:hanging="10"/>
        <w:jc w:val="center"/>
      </w:pPr>
      <w:r>
        <w:rPr>
          <w:b/>
        </w:rPr>
        <w:t>Seção XIV</w:t>
      </w:r>
    </w:p>
    <w:p w:rsidR="00BE60FD" w:rsidRDefault="00BE0219">
      <w:pPr>
        <w:spacing w:after="226" w:line="265" w:lineRule="auto"/>
        <w:ind w:left="577" w:right="567" w:hanging="10"/>
        <w:jc w:val="center"/>
      </w:pPr>
      <w:r>
        <w:rPr>
          <w:b/>
        </w:rPr>
        <w:t>Das Águas Pluviais</w:t>
      </w:r>
    </w:p>
    <w:p w:rsidR="00BE60FD" w:rsidRDefault="00BE0219">
      <w:pPr>
        <w:ind w:left="-14"/>
      </w:pPr>
      <w:r>
        <w:rPr>
          <w:b/>
        </w:rPr>
        <w:t xml:space="preserve">Art. 174. </w:t>
      </w:r>
      <w:r>
        <w:t>O es</w:t>
      </w:r>
      <w:r>
        <w:t>coamento das águas pluviais do lote edificado para a sarjeta será feito em canalização construída sob a calçada.</w:t>
      </w:r>
    </w:p>
    <w:p w:rsidR="00BE60FD" w:rsidRDefault="00BE0219">
      <w:pPr>
        <w:ind w:left="-14"/>
      </w:pPr>
      <w:r>
        <w:rPr>
          <w:b/>
        </w:rPr>
        <w:t xml:space="preserve">§ 1° </w:t>
      </w:r>
      <w:r>
        <w:t>Em casos específicos de inconveniência ou impossibilidade de conduzir as águas pluviais às sarjetas, será permitido seu lançamento nas gal</w:t>
      </w:r>
      <w:r>
        <w:t>erias de águas pluviais, após aprovação pela Secretaria Municipal de Obras, Infraestrutura e Serviços Públicos.</w:t>
      </w:r>
    </w:p>
    <w:p w:rsidR="00BE60FD" w:rsidRDefault="00BE0219">
      <w:pPr>
        <w:ind w:left="-14"/>
      </w:pPr>
      <w:r>
        <w:rPr>
          <w:b/>
        </w:rPr>
        <w:t>§ 2°</w:t>
      </w:r>
      <w:r>
        <w:t xml:space="preserve"> As despesas com a execução da interligação das águas às galerias pluviais correrão integralmente por conta do requerente, sendo concedida a</w:t>
      </w:r>
      <w:r>
        <w:t xml:space="preserve"> título precário, revogável a qualquer tempo pela Prefeitura, se dela resultar qualquer prejuízo ou inconveniência.</w:t>
      </w:r>
    </w:p>
    <w:p w:rsidR="00BE60FD" w:rsidRDefault="00BE0219">
      <w:pPr>
        <w:ind w:left="-14"/>
      </w:pPr>
      <w:r>
        <w:rPr>
          <w:b/>
        </w:rPr>
        <w:t>Art. 175.</w:t>
      </w:r>
      <w:r>
        <w:t xml:space="preserve"> As edificações em sistema de condomínios residenciais ou comerciais deverão apresentar estudo e projeto de drenagem do escoamento </w:t>
      </w:r>
      <w:r>
        <w:t>das águas pluviais para o sistema público de drenagem.</w:t>
      </w:r>
    </w:p>
    <w:p w:rsidR="00BE60FD" w:rsidRDefault="00BE0219">
      <w:pPr>
        <w:spacing w:after="7"/>
        <w:ind w:left="-14"/>
      </w:pPr>
      <w:r>
        <w:rPr>
          <w:b/>
        </w:rPr>
        <w:t>Parágrafo único.</w:t>
      </w:r>
      <w:r>
        <w:t xml:space="preserve">  Excetuam-se do disposto no </w:t>
      </w:r>
      <w:r>
        <w:rPr>
          <w:i/>
        </w:rPr>
        <w:t>caput</w:t>
      </w:r>
      <w:r>
        <w:t xml:space="preserve"> deste artigo, os lotes que tenham, no mínimo, 50% (cinquenta por cento) de sua área permeável.</w:t>
      </w:r>
    </w:p>
    <w:p w:rsidR="00BE60FD" w:rsidRDefault="00BE0219">
      <w:pPr>
        <w:spacing w:after="127" w:line="259" w:lineRule="auto"/>
        <w:ind w:left="10" w:right="-15" w:hanging="10"/>
        <w:jc w:val="right"/>
      </w:pPr>
      <w:r>
        <w:rPr>
          <w:b/>
        </w:rPr>
        <w:t>56</w:t>
      </w:r>
    </w:p>
    <w:p w:rsidR="00BE60FD" w:rsidRDefault="00BE0219">
      <w:pPr>
        <w:pStyle w:val="Ttulo1"/>
        <w:spacing w:after="227"/>
        <w:ind w:left="1302" w:right="334"/>
      </w:pPr>
      <w:r>
        <w:t>Pg. Original: 326</w:t>
      </w:r>
    </w:p>
    <w:p w:rsidR="00BE60FD" w:rsidRDefault="00BE0219">
      <w:pPr>
        <w:ind w:left="-14"/>
      </w:pPr>
      <w:r>
        <w:rPr>
          <w:b/>
        </w:rPr>
        <w:t>Art. 176.</w:t>
      </w:r>
      <w:r>
        <w:t xml:space="preserve"> Nas edificações construídas no alinhamento, as águas pluviais provenientes de telhado e balcões deverão ser captadas, por meio de</w:t>
      </w:r>
      <w:r>
        <w:t xml:space="preserve"> calhas e condutores adequados e suficientes a conduzir as águas pluviais, até as sarjetas da calçada.</w:t>
      </w:r>
    </w:p>
    <w:p w:rsidR="00BE60FD" w:rsidRDefault="00BE0219">
      <w:pPr>
        <w:ind w:left="-14"/>
      </w:pPr>
      <w:r>
        <w:rPr>
          <w:b/>
        </w:rPr>
        <w:t xml:space="preserve">Parágrafo único. </w:t>
      </w:r>
      <w:r>
        <w:t xml:space="preserve"> Os condutores de que trata o </w:t>
      </w:r>
      <w:r>
        <w:rPr>
          <w:i/>
        </w:rPr>
        <w:t>caput</w:t>
      </w:r>
      <w:r>
        <w:t xml:space="preserve"> do presente artigo, localizados nas fachadas lindeiras às vias públicas, serão embutidos até a altur</w:t>
      </w:r>
      <w:r>
        <w:t>a de 2,50m (dois metros e cinquenta centímetros), acima do nível da calçada.</w:t>
      </w:r>
    </w:p>
    <w:p w:rsidR="00BE60FD" w:rsidRDefault="00BE0219">
      <w:pPr>
        <w:ind w:left="-14"/>
      </w:pPr>
      <w:r>
        <w:rPr>
          <w:b/>
        </w:rPr>
        <w:t>Art. 177.</w:t>
      </w:r>
      <w:r>
        <w:t xml:space="preserve"> Não será permitida, em hipótese alguma, a ligação de condutores de águas pluviais à rede coletora de esgotos.</w:t>
      </w:r>
    </w:p>
    <w:p w:rsidR="00BE60FD" w:rsidRDefault="00BE0219">
      <w:pPr>
        <w:ind w:left="-14"/>
      </w:pPr>
      <w:r>
        <w:rPr>
          <w:b/>
        </w:rPr>
        <w:t xml:space="preserve">Art. 178. </w:t>
      </w:r>
      <w:r>
        <w:t>As disposições referentes às instalações prediais</w:t>
      </w:r>
      <w:r>
        <w:t xml:space="preserve"> hidráulico-sanitárias deverão obedecer à legislação estadual pertinente. </w:t>
      </w:r>
    </w:p>
    <w:p w:rsidR="00BE60FD" w:rsidRDefault="00BE0219">
      <w:pPr>
        <w:spacing w:after="0" w:line="265" w:lineRule="auto"/>
        <w:ind w:left="577" w:right="567" w:hanging="10"/>
        <w:jc w:val="center"/>
      </w:pPr>
      <w:r>
        <w:rPr>
          <w:b/>
        </w:rPr>
        <w:t>Subseção I</w:t>
      </w:r>
    </w:p>
    <w:p w:rsidR="00BE60FD" w:rsidRDefault="00BE0219">
      <w:pPr>
        <w:spacing w:after="226" w:line="265" w:lineRule="auto"/>
        <w:ind w:left="577" w:right="567" w:hanging="10"/>
        <w:jc w:val="center"/>
      </w:pPr>
      <w:r>
        <w:rPr>
          <w:b/>
        </w:rPr>
        <w:t>Do Reuso</w:t>
      </w:r>
    </w:p>
    <w:p w:rsidR="00BE60FD" w:rsidRDefault="00BE0219">
      <w:pPr>
        <w:ind w:left="-14"/>
      </w:pPr>
      <w:r>
        <w:rPr>
          <w:b/>
        </w:rPr>
        <w:t>Art. 179.</w:t>
      </w:r>
      <w:r>
        <w:t xml:space="preserve"> Na edificação ou reforma de imóveis residenciais acima de 500,00m² (quinhentos metros quadrados) de área impermeabilizada e nas edificações em sistema </w:t>
      </w:r>
      <w:r>
        <w:t>de condomínios, em clubes, entidades, conjuntos habitacionais e demais imóveis industriais e comerciais, sempre que tecnicamente possível, será implementado o sistema de captação e reuso da água pluvial, observando a instalação de reservatórios devidamente</w:t>
      </w:r>
      <w:r>
        <w:t xml:space="preserve"> protegidos da entrada de insetos, para captação e utilização não potável da água pluvial.</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773952"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03085" name="Group 203085"/>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7524" name="Rectangle 7524"/>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03085" style="width:7.40002pt;height:612.296pt;position:absolute;mso-position-horizontal-relative:page;mso-position-horizontal:absolute;margin-left:584.556pt;mso-position-vertical-relative:page;margin-top:209.604pt;" coordsize="939,77761">
                <v:rect id="Rectangle 7524"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74976"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03086" name="Group 203086"/>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7526" name="Rectangle 7526"/>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57 de 79 - Documento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03086" style="width:7.40002pt;height:805.536pt;position:absolute;mso-position-horizontal-relative:page;mso-position-horizontal:absolute;margin-left:568.66pt;mso-position-vertical-relative:page;margin-top:16.364pt;" coordsize="939,102303">
                <v:rect id="Rectangle 7526"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57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Parágrafo único.</w:t>
      </w:r>
      <w:r>
        <w:t xml:space="preserve">  Nos casos em que a implementação do sistema referido n</w:t>
      </w:r>
      <w:r>
        <w:t xml:space="preserve">o </w:t>
      </w:r>
      <w:r>
        <w:rPr>
          <w:i/>
        </w:rPr>
        <w:t>caput</w:t>
      </w:r>
      <w:r>
        <w:t xml:space="preserve"> deste artigo for considerada tecnicamente impossível, o projeto de edificação ou reforma do imóvel deverá contar com um Laudo Técnico comprobatório assinado pelo engenheiro responsável, podendo ser contestado pela Prefeitura Municipal.</w:t>
      </w:r>
    </w:p>
    <w:p w:rsidR="00BE60FD" w:rsidRDefault="00BE0219">
      <w:pPr>
        <w:ind w:left="-14"/>
      </w:pPr>
      <w:r>
        <w:rPr>
          <w:b/>
        </w:rPr>
        <w:t xml:space="preserve">Art. 180. </w:t>
      </w:r>
      <w:r>
        <w:t>Entende-se por uso não potável a utilização específica para descarga em vasos sanitários; irrigação de jardins; lavagens de veículos; limpeza de paredes e pisos em geral; lavagem de calçadas e preenchimento de piscinas e lagos ornamentais.</w:t>
      </w:r>
    </w:p>
    <w:p w:rsidR="00BE60FD" w:rsidRDefault="00BE0219">
      <w:pPr>
        <w:ind w:left="-14"/>
      </w:pPr>
      <w:r>
        <w:rPr>
          <w:b/>
        </w:rPr>
        <w:t>Art. 1</w:t>
      </w:r>
      <w:r>
        <w:rPr>
          <w:b/>
        </w:rPr>
        <w:t>81.</w:t>
      </w:r>
      <w:r>
        <w:t xml:space="preserve"> Os postos de combustíveis, lava-rápidos, transportadoras e empresas de ônibus urbanos intermunicipais e interestaduais já instalados no município de Piracicaba ou que venham a se instalar, deverão adequar suas instalações para captar e armazenar água d</w:t>
      </w:r>
      <w:r>
        <w:t>e chuva.</w:t>
      </w:r>
    </w:p>
    <w:p w:rsidR="00BE60FD" w:rsidRDefault="00BE0219">
      <w:pPr>
        <w:ind w:left="-14"/>
      </w:pPr>
      <w:r>
        <w:rPr>
          <w:b/>
        </w:rPr>
        <w:t>Parágrafo único.</w:t>
      </w:r>
      <w:r>
        <w:t xml:space="preserve"> A adequação a que se refere o </w:t>
      </w:r>
      <w:r>
        <w:rPr>
          <w:i/>
        </w:rPr>
        <w:t>caput</w:t>
      </w:r>
      <w:r>
        <w:t xml:space="preserve"> deste artigo será de competência e responsabilidade do proprietário do estabelecimento.</w:t>
      </w:r>
    </w:p>
    <w:p w:rsidR="00BE60FD" w:rsidRDefault="00BE0219">
      <w:pPr>
        <w:spacing w:after="0" w:line="265" w:lineRule="auto"/>
        <w:ind w:left="577" w:right="567" w:hanging="10"/>
        <w:jc w:val="center"/>
      </w:pPr>
      <w:r>
        <w:rPr>
          <w:b/>
        </w:rPr>
        <w:t>CAPÍTULO III</w:t>
      </w:r>
    </w:p>
    <w:p w:rsidR="00BE60FD" w:rsidRDefault="00BE0219">
      <w:pPr>
        <w:spacing w:after="225" w:line="265" w:lineRule="auto"/>
        <w:ind w:left="577" w:right="567" w:hanging="10"/>
        <w:jc w:val="center"/>
      </w:pPr>
      <w:r>
        <w:rPr>
          <w:b/>
        </w:rPr>
        <w:t>DAS OBRAS E EDIFICAÇÕES ESPECIAIS</w:t>
      </w:r>
    </w:p>
    <w:p w:rsidR="00BE60FD" w:rsidRDefault="00BE0219">
      <w:pPr>
        <w:spacing w:after="0" w:line="265" w:lineRule="auto"/>
        <w:ind w:left="577" w:right="567" w:hanging="10"/>
        <w:jc w:val="center"/>
      </w:pPr>
      <w:r>
        <w:rPr>
          <w:b/>
        </w:rPr>
        <w:t>Seção I</w:t>
      </w:r>
    </w:p>
    <w:p w:rsidR="00BE60FD" w:rsidRDefault="00BE0219">
      <w:pPr>
        <w:spacing w:after="226" w:line="265" w:lineRule="auto"/>
        <w:ind w:left="577" w:right="567" w:hanging="10"/>
        <w:jc w:val="center"/>
      </w:pPr>
      <w:r>
        <w:rPr>
          <w:b/>
        </w:rPr>
        <w:t>Das Construções com Materiais Especiais</w:t>
      </w:r>
    </w:p>
    <w:p w:rsidR="00BE60FD" w:rsidRDefault="00BE0219">
      <w:pPr>
        <w:ind w:left="-14"/>
      </w:pPr>
      <w:r>
        <w:rPr>
          <w:b/>
        </w:rPr>
        <w:t xml:space="preserve">Art. 182. </w:t>
      </w:r>
      <w:r>
        <w:t xml:space="preserve"> É permitido a construção de edificações de madeira, estrutura de aço “steel frame” ou outros materiais similares, desde que obedeçam às normas da ABNT, Normas de Desempenho e demais normas aplicáveis, incl</w:t>
      </w:r>
      <w:r>
        <w:t>usive as editadas pelo Poder Executivo.</w:t>
      </w:r>
    </w:p>
    <w:p w:rsidR="00BE60FD" w:rsidRDefault="00BE0219">
      <w:pPr>
        <w:ind w:left="-14"/>
      </w:pPr>
      <w:r>
        <w:rPr>
          <w:b/>
        </w:rPr>
        <w:t>Parágrafo único.</w:t>
      </w:r>
      <w:r>
        <w:t xml:space="preserve">  Será permitida a construção de habitações de madeira agrupadas duas a duas, desde que a parede divisória entre ambas, em toda sua extensão e até 1,00 m (um metro) acima do ponto mais elevado do telh</w:t>
      </w:r>
      <w:r>
        <w:t>ado, seja de madeira incombustível.</w:t>
      </w:r>
    </w:p>
    <w:p w:rsidR="00BE60FD" w:rsidRDefault="00BE0219">
      <w:pPr>
        <w:spacing w:after="0" w:line="265" w:lineRule="auto"/>
        <w:ind w:left="577" w:right="567" w:hanging="10"/>
        <w:jc w:val="center"/>
      </w:pPr>
      <w:r>
        <w:rPr>
          <w:b/>
        </w:rPr>
        <w:t>Seção II</w:t>
      </w:r>
    </w:p>
    <w:p w:rsidR="00BE60FD" w:rsidRDefault="00BE0219">
      <w:pPr>
        <w:spacing w:after="243" w:line="265" w:lineRule="auto"/>
        <w:ind w:left="577" w:right="567" w:hanging="10"/>
        <w:jc w:val="center"/>
      </w:pPr>
      <w:r>
        <w:rPr>
          <w:b/>
        </w:rPr>
        <w:t>Dos Contêineres</w:t>
      </w:r>
    </w:p>
    <w:p w:rsidR="00BE60FD" w:rsidRDefault="00BE0219">
      <w:pPr>
        <w:spacing w:after="127" w:line="259" w:lineRule="auto"/>
        <w:ind w:left="10" w:right="-15" w:hanging="10"/>
        <w:jc w:val="right"/>
      </w:pPr>
      <w:r>
        <w:rPr>
          <w:b/>
        </w:rPr>
        <w:t>57</w:t>
      </w:r>
    </w:p>
    <w:p w:rsidR="00BE60FD" w:rsidRDefault="00BE0219">
      <w:pPr>
        <w:pStyle w:val="Ttulo1"/>
        <w:ind w:left="1302" w:right="334"/>
      </w:pPr>
      <w:r>
        <w:t>Pg. Original: 327</w:t>
      </w:r>
    </w:p>
    <w:p w:rsidR="00BE60FD" w:rsidRDefault="00BE0219">
      <w:pPr>
        <w:ind w:left="-14"/>
      </w:pPr>
      <w:r>
        <w:rPr>
          <w:b/>
        </w:rPr>
        <w:t xml:space="preserve">Art. 183. </w:t>
      </w:r>
      <w:r>
        <w:t>É permitida utilização de contêineres em construções para fins comerciais e residenciais no âmbito do município condicionada ao atendimento das disposições desta Le</w:t>
      </w:r>
      <w:r>
        <w:t>i Complementar, do PDD e das normas aplicáveis.</w:t>
      </w:r>
    </w:p>
    <w:p w:rsidR="00BE60FD" w:rsidRDefault="00BE0219">
      <w:pPr>
        <w:ind w:left="-14"/>
      </w:pPr>
      <w:r>
        <w:rPr>
          <w:b/>
        </w:rPr>
        <w:t>§ 1°</w:t>
      </w:r>
      <w:r>
        <w:t xml:space="preserve"> A permissão de que trata o </w:t>
      </w:r>
      <w:r>
        <w:rPr>
          <w:i/>
        </w:rPr>
        <w:t xml:space="preserve">caput </w:t>
      </w:r>
      <w:r>
        <w:t>deste artigo fica condicionada, ainda, ao atendimento das normas da ABNT, especialmente de acessibilidade e à apresentação de laudo expedido por profissional habilitado, atestando a descontaminação e habitabilidade do contêiner.</w:t>
      </w:r>
    </w:p>
    <w:p w:rsidR="00BE60FD" w:rsidRDefault="00BE0219">
      <w:pPr>
        <w:ind w:left="567" w:firstLine="0"/>
      </w:pPr>
      <w:r>
        <w:rPr>
          <w:b/>
        </w:rPr>
        <w:t xml:space="preserve">§ 2° </w:t>
      </w:r>
      <w:r>
        <w:t>Nos contêineres o pé d</w:t>
      </w:r>
      <w:r>
        <w:t>ireito mínimo fica vinculado às suas dimensões.</w:t>
      </w:r>
    </w:p>
    <w:p w:rsidR="00BE60FD" w:rsidRDefault="00BE0219">
      <w:pPr>
        <w:spacing w:after="0" w:line="265" w:lineRule="auto"/>
        <w:ind w:left="577" w:right="567" w:hanging="10"/>
        <w:jc w:val="center"/>
      </w:pPr>
      <w:r>
        <w:rPr>
          <w:b/>
        </w:rPr>
        <w:t>Seção III</w:t>
      </w:r>
    </w:p>
    <w:p w:rsidR="00BE60FD" w:rsidRDefault="00BE0219">
      <w:pPr>
        <w:spacing w:after="226" w:line="265" w:lineRule="auto"/>
        <w:ind w:left="577" w:right="567" w:hanging="10"/>
        <w:jc w:val="center"/>
      </w:pPr>
      <w:r>
        <w:rPr>
          <w:b/>
        </w:rPr>
        <w:t>Das Habitações tipo “kitnet”</w:t>
      </w:r>
    </w:p>
    <w:p w:rsidR="00BE60FD" w:rsidRDefault="00BE0219">
      <w:pPr>
        <w:ind w:left="-14"/>
      </w:pPr>
      <w:r>
        <w:rPr>
          <w:b/>
        </w:rPr>
        <w:t>Art. 184.</w:t>
      </w:r>
      <w:r>
        <w:t xml:space="preserve"> Nas edificações novas de habitações coletivas tipo “kitnet”, no projeto e construção serão admitidos os seguintes mínimos:</w:t>
      </w:r>
    </w:p>
    <w:p w:rsidR="00BE60FD" w:rsidRDefault="00BE0219">
      <w:pPr>
        <w:numPr>
          <w:ilvl w:val="0"/>
          <w:numId w:val="82"/>
        </w:numPr>
      </w:pPr>
      <w:r>
        <w:rPr>
          <w:b/>
        </w:rPr>
        <w:t xml:space="preserve">- </w:t>
      </w:r>
      <w:r>
        <w:t>sala-dormitório, área útil de 16,0</w:t>
      </w:r>
      <w:r>
        <w:t>0 m² e largura mínima de 2,50 m;</w:t>
      </w:r>
    </w:p>
    <w:p w:rsidR="00BE60FD" w:rsidRDefault="00BE0219">
      <w:pPr>
        <w:numPr>
          <w:ilvl w:val="0"/>
          <w:numId w:val="82"/>
        </w:numPr>
      </w:pPr>
      <w:r>
        <w:rPr>
          <w:b/>
        </w:rPr>
        <w:t>-</w:t>
      </w:r>
      <w:r>
        <w:t xml:space="preserve"> copa-cozinha, área útil de 4,00 m² e largura mínima de 2,00 m;</w:t>
      </w:r>
    </w:p>
    <w:p w:rsidR="00BE60FD" w:rsidRDefault="00BE0219">
      <w:pPr>
        <w:numPr>
          <w:ilvl w:val="0"/>
          <w:numId w:val="82"/>
        </w:numPr>
      </w:pPr>
      <w:r>
        <w:rPr>
          <w:b/>
        </w:rPr>
        <w:t>-</w:t>
      </w:r>
      <w:r>
        <w:t xml:space="preserve"> área útil de 2,50 m² no compartimento sanitário e largura mínima de 1,00 m;</w:t>
      </w:r>
    </w:p>
    <w:p w:rsidR="00BE60FD" w:rsidRDefault="00BE0219">
      <w:pPr>
        <w:numPr>
          <w:ilvl w:val="0"/>
          <w:numId w:val="82"/>
        </w:numPr>
      </w:pPr>
      <w:r>
        <w:rPr>
          <w:b/>
        </w:rPr>
        <w:t xml:space="preserve">– </w:t>
      </w:r>
      <w:r>
        <w:t>lavanderia de uso comum: 10,00 m;</w:t>
      </w:r>
    </w:p>
    <w:p w:rsidR="00BE60FD" w:rsidRDefault="00BE0219">
      <w:pPr>
        <w:numPr>
          <w:ilvl w:val="0"/>
          <w:numId w:val="82"/>
        </w:numPr>
      </w:pPr>
      <w:r>
        <w:rPr>
          <w:b/>
        </w:rPr>
        <w:t>–</w:t>
      </w:r>
      <w:r>
        <w:t xml:space="preserve"> estacionamento: entrada - 3,00 m, reservan</w:t>
      </w:r>
      <w:r>
        <w:t>do no mínimo de 50% (cinquenta por cento) do número de unidades para veículos de passeio e utilitários, com largura mínima de manobra - 5,00 m.</w:t>
      </w:r>
    </w:p>
    <w:p w:rsidR="00BE60FD" w:rsidRDefault="00BE0219">
      <w:pPr>
        <w:spacing w:after="0" w:line="265" w:lineRule="auto"/>
        <w:ind w:left="577" w:right="567" w:hanging="10"/>
        <w:jc w:val="center"/>
      </w:pPr>
      <w:r>
        <w:rPr>
          <w:b/>
        </w:rPr>
        <w:t>Seção IV</w:t>
      </w:r>
    </w:p>
    <w:p w:rsidR="00BE60FD" w:rsidRDefault="00BE0219">
      <w:pPr>
        <w:spacing w:after="252" w:line="265" w:lineRule="auto"/>
        <w:ind w:left="577" w:right="567" w:hanging="10"/>
        <w:jc w:val="center"/>
      </w:pPr>
      <w:r>
        <w:rPr>
          <w:rFonts w:ascii="Calibri" w:eastAsia="Calibri" w:hAnsi="Calibri" w:cs="Calibri"/>
          <w:noProof/>
        </w:rPr>
        <mc:AlternateContent>
          <mc:Choice Requires="wpg">
            <w:drawing>
              <wp:anchor distT="0" distB="0" distL="114300" distR="114300" simplePos="0" relativeHeight="251776000"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04221" name="Group 204221"/>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7653" name="Rectangle 7653"/>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w:t>
                              </w:r>
                              <w:r>
                                <w:rPr>
                                  <w:rFonts w:ascii="Arial" w:eastAsia="Arial" w:hAnsi="Arial" w:cs="Arial"/>
                                  <w:sz w:val="16"/>
                                </w:rPr>
                                <w:t>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04221" style="width:7.40002pt;height:612.296pt;position:absolute;mso-position-horizontal-relative:page;mso-position-horizontal:absolute;margin-left:584.556pt;mso-position-vertical-relative:page;margin-top:209.604pt;" coordsize="939,77761">
                <v:rect id="Rectangle 7653"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77024"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04222" name="Group 204222"/>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7655" name="Rectangle 7655"/>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58 de 79 - Documento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04222" style="width:7.40002pt;height:805.536pt;position:absolute;mso-position-horizontal-relative:page;mso-position-horizontal:absolute;margin-left:568.66pt;mso-position-vertical-relative:page;margin-top:16.364pt;" coordsize="939,102303">
                <v:rect id="Rectangle 7655"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58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Dos Estacionamentos</w:t>
      </w:r>
    </w:p>
    <w:p w:rsidR="00BE60FD" w:rsidRDefault="00BE0219">
      <w:pPr>
        <w:tabs>
          <w:tab w:val="right" w:pos="9354"/>
        </w:tabs>
        <w:ind w:left="-14" w:firstLine="0"/>
        <w:jc w:val="left"/>
      </w:pPr>
      <w:r>
        <w:t xml:space="preserve"> </w:t>
      </w:r>
      <w:r>
        <w:tab/>
      </w:r>
      <w:r>
        <w:rPr>
          <w:b/>
        </w:rPr>
        <w:t>Art. 185.</w:t>
      </w:r>
      <w:r>
        <w:t xml:space="preserve"> Os locais para estacionamento ou guarda de </w:t>
      </w:r>
      <w:r>
        <w:t xml:space="preserve">veículos são classificados conforme segue: </w:t>
      </w:r>
    </w:p>
    <w:p w:rsidR="00BE60FD" w:rsidRDefault="00BE0219">
      <w:pPr>
        <w:numPr>
          <w:ilvl w:val="0"/>
          <w:numId w:val="83"/>
        </w:numPr>
        <w:ind w:firstLine="708"/>
      </w:pPr>
      <w:r>
        <w:rPr>
          <w:b/>
        </w:rPr>
        <w:t xml:space="preserve">- </w:t>
      </w:r>
      <w:r>
        <w:t xml:space="preserve">privativo: de uso exclusivo e reservado, integrante de edificação residencial; </w:t>
      </w:r>
    </w:p>
    <w:p w:rsidR="00BE60FD" w:rsidRDefault="00BE0219">
      <w:pPr>
        <w:numPr>
          <w:ilvl w:val="0"/>
          <w:numId w:val="83"/>
        </w:numPr>
        <w:ind w:firstLine="708"/>
      </w:pPr>
      <w:r>
        <w:rPr>
          <w:b/>
        </w:rPr>
        <w:t>-</w:t>
      </w:r>
      <w:r>
        <w:t xml:space="preserve"> coletivo: aberto ao uso da população permanente e flutuante da edificação; </w:t>
      </w:r>
    </w:p>
    <w:p w:rsidR="00BE60FD" w:rsidRDefault="00BE0219">
      <w:pPr>
        <w:numPr>
          <w:ilvl w:val="0"/>
          <w:numId w:val="83"/>
        </w:numPr>
        <w:spacing w:after="270"/>
        <w:ind w:firstLine="708"/>
      </w:pPr>
      <w:r>
        <w:rPr>
          <w:b/>
        </w:rPr>
        <w:t>-</w:t>
      </w:r>
      <w:r>
        <w:t xml:space="preserve"> comercial: utilizado para guarda de veículos com fins lucrativos, podendo estar ou não integrado a uma edificação. </w:t>
      </w:r>
    </w:p>
    <w:p w:rsidR="00BE60FD" w:rsidRDefault="00BE0219">
      <w:pPr>
        <w:tabs>
          <w:tab w:val="center" w:pos="4696"/>
        </w:tabs>
        <w:spacing w:after="272"/>
        <w:ind w:left="-14" w:firstLine="0"/>
        <w:jc w:val="left"/>
      </w:pPr>
      <w:r>
        <w:t xml:space="preserve"> </w:t>
      </w:r>
      <w:r>
        <w:tab/>
      </w:r>
      <w:r>
        <w:rPr>
          <w:b/>
        </w:rPr>
        <w:t>Art. 186.</w:t>
      </w:r>
      <w:r>
        <w:t xml:space="preserve"> Para fins do disposto na presente Seção, consideram-se as seguintes disposições: </w:t>
      </w:r>
    </w:p>
    <w:p w:rsidR="00BE60FD" w:rsidRDefault="00BE0219">
      <w:pPr>
        <w:numPr>
          <w:ilvl w:val="0"/>
          <w:numId w:val="84"/>
        </w:numPr>
        <w:ind w:firstLine="0"/>
      </w:pPr>
      <w:r>
        <w:rPr>
          <w:b/>
        </w:rPr>
        <w:t xml:space="preserve">- </w:t>
      </w:r>
      <w:r>
        <w:t>acesso de veículos: o espaço compreendido e</w:t>
      </w:r>
      <w:r>
        <w:t xml:space="preserve">ntre a guia da via pública e o alinhamento; </w:t>
      </w:r>
    </w:p>
    <w:p w:rsidR="00BE60FD" w:rsidRDefault="00BE0219">
      <w:pPr>
        <w:numPr>
          <w:ilvl w:val="0"/>
          <w:numId w:val="84"/>
        </w:numPr>
        <w:spacing w:after="0"/>
        <w:ind w:firstLine="0"/>
      </w:pPr>
      <w:r>
        <w:rPr>
          <w:b/>
        </w:rPr>
        <w:t xml:space="preserve">- </w:t>
      </w:r>
      <w:r>
        <w:t>circulação interna de veículos: a faixa interna ao terreno, em nível ou em rampa, que começa no alinhamento e vai até o espaço de manobra fronteiriço às vagas, inclusive nos trechos onde não exista acesso a va</w:t>
      </w:r>
      <w:r>
        <w:t>ga;</w:t>
      </w:r>
    </w:p>
    <w:p w:rsidR="00BE60FD" w:rsidRDefault="00BE0219">
      <w:pPr>
        <w:spacing w:after="5" w:line="259" w:lineRule="auto"/>
        <w:ind w:firstLine="0"/>
        <w:jc w:val="left"/>
      </w:pPr>
      <w:r>
        <w:t xml:space="preserve"> </w:t>
      </w:r>
    </w:p>
    <w:p w:rsidR="00BE60FD" w:rsidRDefault="00BE0219">
      <w:pPr>
        <w:numPr>
          <w:ilvl w:val="0"/>
          <w:numId w:val="84"/>
        </w:numPr>
        <w:spacing w:after="0" w:line="508" w:lineRule="auto"/>
        <w:ind w:firstLine="0"/>
      </w:pPr>
      <w:r>
        <w:rPr>
          <w:b/>
        </w:rPr>
        <w:t>-</w:t>
      </w:r>
      <w:r>
        <w:t xml:space="preserve"> espaço de manobra de veículos: a área fronteiriça às vagas; </w:t>
      </w:r>
      <w:r>
        <w:rPr>
          <w:b/>
        </w:rPr>
        <w:t xml:space="preserve"> </w:t>
      </w:r>
      <w:r>
        <w:rPr>
          <w:b/>
        </w:rPr>
        <w:tab/>
        <w:t>IV -</w:t>
      </w:r>
      <w:r>
        <w:t xml:space="preserve"> vaga: espaço delimitado destinado à parada de veículo. </w:t>
      </w:r>
    </w:p>
    <w:p w:rsidR="00BE60FD" w:rsidRDefault="00BE0219">
      <w:pPr>
        <w:ind w:left="-14" w:firstLine="0"/>
      </w:pPr>
      <w:r>
        <w:rPr>
          <w:b/>
        </w:rPr>
        <w:t xml:space="preserve">  Parágrafo único.</w:t>
      </w:r>
      <w:r>
        <w:t xml:space="preserve"> Deverão ser garantidos aos pedestres e pessoas com deficiência - PCD, circulação e acesso à edificação ind</w:t>
      </w:r>
      <w:r>
        <w:t xml:space="preserve">ependentes daqueles destinados aos veículos, exceto na habitação unifamilar. </w:t>
      </w:r>
    </w:p>
    <w:p w:rsidR="00BE60FD" w:rsidRDefault="00BE0219">
      <w:pPr>
        <w:ind w:left="-14" w:firstLine="0"/>
      </w:pPr>
      <w:r>
        <w:rPr>
          <w:b/>
        </w:rPr>
        <w:t xml:space="preserve"> Art. 187.</w:t>
      </w:r>
      <w:r>
        <w:t xml:space="preserve"> As edificações existentes que não atendam às disposições desta Lei Complementar, em relação à reserva de espaço para estacionamento de veículos, deverão atender as ref</w:t>
      </w:r>
      <w:r>
        <w:t xml:space="preserve">eridas exigências, </w:t>
      </w:r>
    </w:p>
    <w:p w:rsidR="00BE60FD" w:rsidRDefault="00BE0219">
      <w:pPr>
        <w:spacing w:after="127" w:line="259" w:lineRule="auto"/>
        <w:ind w:left="10" w:right="-15" w:hanging="10"/>
        <w:jc w:val="right"/>
      </w:pPr>
      <w:r>
        <w:rPr>
          <w:b/>
        </w:rPr>
        <w:t>58</w:t>
      </w:r>
    </w:p>
    <w:p w:rsidR="00BE60FD" w:rsidRDefault="00BE0219">
      <w:pPr>
        <w:spacing w:after="0"/>
        <w:ind w:left="-14" w:firstLine="7111"/>
      </w:pPr>
      <w:r>
        <w:rPr>
          <w:rFonts w:ascii="Arial" w:eastAsia="Arial" w:hAnsi="Arial" w:cs="Arial"/>
          <w:b/>
          <w:sz w:val="24"/>
        </w:rPr>
        <w:t xml:space="preserve">Pg. Original: 328 </w:t>
      </w:r>
      <w:r>
        <w:t>quando da reforma com ampliação de área construída, maior que 10% (dez por cento) do total de sua área.</w:t>
      </w:r>
    </w:p>
    <w:p w:rsidR="00BE60FD" w:rsidRDefault="00BE0219">
      <w:pPr>
        <w:ind w:left="-14" w:firstLine="0"/>
      </w:pPr>
      <w:r>
        <w:t xml:space="preserve"> </w:t>
      </w:r>
      <w:r>
        <w:rPr>
          <w:b/>
        </w:rPr>
        <w:t xml:space="preserve">Art. 188. </w:t>
      </w:r>
      <w:r>
        <w:t>O índice de ocupação e aproveitamento do lote não se aplica aos subsolos utilizados exclusivamente para estacionamento de veículos, podendo ocupar todo o lote, desde que observadas as disposições do PDD, quanto à permeabilidade do solo.</w:t>
      </w:r>
    </w:p>
    <w:p w:rsidR="00BE60FD" w:rsidRDefault="00BE0219">
      <w:pPr>
        <w:ind w:left="-14" w:firstLine="0"/>
      </w:pPr>
      <w:r>
        <w:rPr>
          <w:b/>
        </w:rPr>
        <w:t xml:space="preserve"> § 1° </w:t>
      </w:r>
      <w:r>
        <w:t>A área constr</w:t>
      </w:r>
      <w:r>
        <w:t>uída para estacionamento de veículos não entra no cálculo para efeito de verificação do número de vagas necessárias.</w:t>
      </w:r>
    </w:p>
    <w:p w:rsidR="00BE60FD" w:rsidRDefault="00BE0219">
      <w:pPr>
        <w:ind w:left="-14" w:firstLine="0"/>
      </w:pPr>
      <w:r>
        <w:rPr>
          <w:b/>
        </w:rPr>
        <w:t xml:space="preserve"> § 2°</w:t>
      </w:r>
      <w:r>
        <w:t xml:space="preserve"> Fica dispensada a reserva de espaços para estacionamento, nas residências unifamiliares, situada em pavimento acima de prédio comerci</w:t>
      </w:r>
      <w:r>
        <w:t>al ou de serviços.</w:t>
      </w:r>
    </w:p>
    <w:p w:rsidR="00BE60FD" w:rsidRDefault="00BE0219">
      <w:pPr>
        <w:ind w:left="-14" w:firstLine="0"/>
      </w:pPr>
      <w:r>
        <w:rPr>
          <w:b/>
        </w:rPr>
        <w:t xml:space="preserve"> § 3° </w:t>
      </w:r>
      <w:r>
        <w:t>No subsolo poderá ser feita a execução de reservatório para captação de água de chuva e posterior lançamento ao solo, mediante apresentação de projeto, como alternativa de obra para permeabilidade do solo no local.</w:t>
      </w:r>
    </w:p>
    <w:p w:rsidR="00BE60FD" w:rsidRDefault="00BE0219">
      <w:pPr>
        <w:ind w:left="-14" w:firstLine="0"/>
      </w:pPr>
      <w:r>
        <w:rPr>
          <w:b/>
        </w:rPr>
        <w:t xml:space="preserve"> Art. 189. </w:t>
      </w:r>
      <w:r>
        <w:t>Os es</w:t>
      </w:r>
      <w:r>
        <w:t xml:space="preserve">tacionamentos coletivos e comercial deverão dispor de área de acomodação localizada no interior do imóvel de, no mínimo, 5,00m (cinco metros) entre o alinhamento e a rampa interna de veículos iniciando do alinhamento predial para o interior do imóvel, não </w:t>
      </w:r>
      <w:r>
        <w:t xml:space="preserve">devendo ser utilizado a faixa de uso da calçada, exceto no caso de rebaixamento da guia para acesso de veículos. </w:t>
      </w:r>
    </w:p>
    <w:p w:rsidR="00BE60FD" w:rsidRDefault="00BE0219">
      <w:pPr>
        <w:ind w:left="-14" w:firstLine="0"/>
      </w:pPr>
      <w:r>
        <w:rPr>
          <w:b/>
        </w:rPr>
        <w:t xml:space="preserve"> Parágrafo único.</w:t>
      </w:r>
      <w:r>
        <w:t xml:space="preserve"> Quando o recuo de frente da edificação for pavimentado, deverá ser mencionado no projeto por meio de nota, que o imóvel não </w:t>
      </w:r>
      <w:r>
        <w:t xml:space="preserve">terá estacionamento, devendo ser construído algum tipo de obstáculo (mureta, balizador, corrente, jardineira, etc), para impedimento de acesso de veículos. </w:t>
      </w:r>
    </w:p>
    <w:p w:rsidR="00BE60FD" w:rsidRDefault="00BE0219">
      <w:pPr>
        <w:spacing w:after="169" w:line="318" w:lineRule="auto"/>
        <w:ind w:left="-14"/>
      </w:pPr>
      <w:r>
        <w:rPr>
          <w:rFonts w:ascii="Calibri" w:eastAsia="Calibri" w:hAnsi="Calibri" w:cs="Calibri"/>
          <w:noProof/>
        </w:rPr>
        <mc:AlternateContent>
          <mc:Choice Requires="wpg">
            <w:drawing>
              <wp:anchor distT="0" distB="0" distL="114300" distR="114300" simplePos="0" relativeHeight="251778048"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03131" name="Group 203131"/>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7778" name="Rectangle 7778"/>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w:t>
                              </w:r>
                              <w:r>
                                <w:rPr>
                                  <w:rFonts w:ascii="Arial" w:eastAsia="Arial" w:hAnsi="Arial" w:cs="Arial"/>
                                  <w:sz w:val="16"/>
                                </w:rPr>
                                <w:t>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03131" style="width:7.40002pt;height:612.296pt;position:absolute;mso-position-horizontal-relative:page;mso-position-horizontal:absolute;margin-left:584.556pt;mso-position-vertical-relative:page;margin-top:209.604pt;" coordsize="939,77761">
                <v:rect id="Rectangle 7778"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79072"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03134" name="Group 203134"/>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7780" name="Rectangle 7780"/>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59 de 79 - Documento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03134" style="width:7.40002pt;height:805.536pt;position:absolute;mso-position-horizontal-relative:page;mso-position-horizontal:absolute;margin-left:568.66pt;mso-position-vertical-relative:page;margin-top:16.364pt;" coordsize="939,102303">
                <v:rect id="Rectangle 7780"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59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Art. 1</w:t>
      </w:r>
      <w:r>
        <w:rPr>
          <w:b/>
        </w:rPr>
        <w:t>90.</w:t>
      </w:r>
      <w:r>
        <w:t xml:space="preserve"> O espaço mínimo necessário para estacionar veículos, excetuadas as áreas de circulação e acessos, obedecerá às dimensões e áreas abaixo estabelecidas, de acordo com o tipo de veículo e posição de estacionamento, conforme abaixo: </w:t>
      </w:r>
      <w:r>
        <w:rPr>
          <w:b/>
        </w:rPr>
        <w:t>I -</w:t>
      </w:r>
      <w:r>
        <w:t xml:space="preserve"> veículos de passeio</w:t>
      </w:r>
      <w:r>
        <w:t xml:space="preserve"> ou utilitários:</w:t>
      </w:r>
    </w:p>
    <w:p w:rsidR="00BE60FD" w:rsidRDefault="00BE0219">
      <w:pPr>
        <w:ind w:left="567" w:firstLine="0"/>
      </w:pPr>
      <w:r>
        <w:rPr>
          <w:b/>
        </w:rPr>
        <w:t xml:space="preserve">a) </w:t>
      </w:r>
      <w:r>
        <w:t>em ângulos de: 30°, 45°, 60° e 90°:</w:t>
      </w:r>
    </w:p>
    <w:p w:rsidR="00BE60FD" w:rsidRDefault="00BE0219">
      <w:pPr>
        <w:numPr>
          <w:ilvl w:val="0"/>
          <w:numId w:val="85"/>
        </w:numPr>
      </w:pPr>
      <w:r>
        <w:t>veículos grandes: área mínima de 12,00 m² (doze metros quadrados), largura mínima de 2,40 m (dois metros e quarenta centímetros) e profundidade mínima de 5,00 m (cinco metros);</w:t>
      </w:r>
    </w:p>
    <w:p w:rsidR="00BE60FD" w:rsidRDefault="00BE0219">
      <w:pPr>
        <w:numPr>
          <w:ilvl w:val="0"/>
          <w:numId w:val="85"/>
        </w:numPr>
      </w:pPr>
      <w:r>
        <w:t>veículos médios e peque</w:t>
      </w:r>
      <w:r>
        <w:t>nos: área mínima de 9,90 m² (nove metros e noventa centímetros quadrados), largura mínima de 2,20 m (dois metros e vinte centímetros) e profundidade mínima de 4,50m (quatro metros e cinquenta centímetros).</w:t>
      </w:r>
    </w:p>
    <w:p w:rsidR="00BE60FD" w:rsidRDefault="00BE0219">
      <w:pPr>
        <w:ind w:left="567" w:firstLine="0"/>
      </w:pPr>
      <w:r>
        <w:rPr>
          <w:b/>
        </w:rPr>
        <w:t>b)</w:t>
      </w:r>
      <w:r>
        <w:t xml:space="preserve"> em paralelo:</w:t>
      </w:r>
    </w:p>
    <w:p w:rsidR="00BE60FD" w:rsidRDefault="00BE0219">
      <w:pPr>
        <w:numPr>
          <w:ilvl w:val="0"/>
          <w:numId w:val="86"/>
        </w:numPr>
      </w:pPr>
      <w:r>
        <w:t>veículos grandes: área mínima de 14,40 m² (catorze metros e quarenta centímetros quadrados), largura mínima de 2,40 m (dois metros e quarenta centímetros) e profundidade mínima de 6,00 m (seis metros);</w:t>
      </w:r>
    </w:p>
    <w:p w:rsidR="00BE60FD" w:rsidRDefault="00BE0219">
      <w:pPr>
        <w:numPr>
          <w:ilvl w:val="0"/>
          <w:numId w:val="86"/>
        </w:numPr>
      </w:pPr>
      <w:r>
        <w:t>veículos médios e pequenos: área mínima de 12,10 m² (d</w:t>
      </w:r>
      <w:r>
        <w:t>oze metros e dez centímetros quadrados), largura mínima de 2,20 m (dois metros e vinte centímetros) e profundidade mínima de 5,50m (cinco metros e cinquenta centímetros).</w:t>
      </w:r>
    </w:p>
    <w:p w:rsidR="00BE60FD" w:rsidRDefault="00BE0219">
      <w:pPr>
        <w:spacing w:after="8"/>
        <w:ind w:left="567" w:firstLine="0"/>
      </w:pPr>
      <w:r>
        <w:rPr>
          <w:b/>
        </w:rPr>
        <w:t>II -</w:t>
      </w:r>
      <w:r>
        <w:t xml:space="preserve"> veículos leves de carga e/ou micro-ônibus:</w:t>
      </w:r>
    </w:p>
    <w:p w:rsidR="00BE60FD" w:rsidRDefault="00BE0219">
      <w:pPr>
        <w:spacing w:after="766"/>
        <w:ind w:left="-14"/>
      </w:pPr>
      <w:r>
        <w:rPr>
          <w:b/>
        </w:rPr>
        <w:t>a)</w:t>
      </w:r>
      <w:r>
        <w:t xml:space="preserve"> em ângulos de 30°, 45°, 60° e 90°: área mínima de 24,80 m² (vinte quatro metros e oitenta centímetros quadrados), largura mínima de 3,10 m (três metros e dez centímetros) e profundidade mínima de 8,00 m (oito metros);</w:t>
      </w:r>
    </w:p>
    <w:p w:rsidR="00BE60FD" w:rsidRDefault="00BE0219">
      <w:pPr>
        <w:spacing w:after="127" w:line="259" w:lineRule="auto"/>
        <w:ind w:left="10" w:right="-15" w:hanging="10"/>
        <w:jc w:val="right"/>
      </w:pPr>
      <w:r>
        <w:rPr>
          <w:b/>
        </w:rPr>
        <w:t>59</w:t>
      </w:r>
    </w:p>
    <w:p w:rsidR="00BE60FD" w:rsidRDefault="00BE0219">
      <w:pPr>
        <w:pStyle w:val="Ttulo1"/>
        <w:ind w:left="1302" w:right="334"/>
      </w:pPr>
      <w:r>
        <w:t>Pg. Original: 329</w:t>
      </w:r>
    </w:p>
    <w:p w:rsidR="00BE60FD" w:rsidRDefault="00BE0219">
      <w:pPr>
        <w:ind w:left="-14"/>
      </w:pPr>
      <w:r>
        <w:rPr>
          <w:b/>
        </w:rPr>
        <w:t xml:space="preserve">b) </w:t>
      </w:r>
      <w:r>
        <w:t xml:space="preserve">em paralelo: </w:t>
      </w:r>
      <w:r>
        <w:t>área mínima de 27,90 m² (vinte sete metros e noventa centímetros quadrados), largura mínima de 3,10 m (três metros e dez centímetros) e profundidade mínima de 9,00 m (nove metros).</w:t>
      </w:r>
    </w:p>
    <w:p w:rsidR="00BE60FD" w:rsidRDefault="00BE0219">
      <w:pPr>
        <w:ind w:left="567" w:firstLine="0"/>
      </w:pPr>
      <w:r>
        <w:rPr>
          <w:b/>
        </w:rPr>
        <w:t>III -</w:t>
      </w:r>
      <w:r>
        <w:t xml:space="preserve"> veículos médios de carga:</w:t>
      </w:r>
    </w:p>
    <w:p w:rsidR="00BE60FD" w:rsidRDefault="00BE0219">
      <w:pPr>
        <w:numPr>
          <w:ilvl w:val="0"/>
          <w:numId w:val="87"/>
        </w:numPr>
      </w:pPr>
      <w:r>
        <w:t>em ângulos de 30°, 45°, 60° e 90°: área mín</w:t>
      </w:r>
      <w:r>
        <w:t>ima de 35,00 m² (trinta e cinco metros quadrados), largura mínima de 3,50 m (três metros e cinquenta centímetros) e profundidade mínima de 10,00 m (dez metros);</w:t>
      </w:r>
    </w:p>
    <w:p w:rsidR="00BE60FD" w:rsidRDefault="00BE0219">
      <w:pPr>
        <w:numPr>
          <w:ilvl w:val="0"/>
          <w:numId w:val="87"/>
        </w:numPr>
      </w:pPr>
      <w:r>
        <w:t xml:space="preserve">em paralelo: área mínima de 38,50 m² (trinta e oito metros e cinquenta centímetros quadrados), </w:t>
      </w:r>
      <w:r>
        <w:t>largura mínima de 3,50 m (três metros e cinquenta centímetros) e profundidade mínima de 11,00 m (onze metros).</w:t>
      </w:r>
    </w:p>
    <w:p w:rsidR="00BE60FD" w:rsidRDefault="00BE0219">
      <w:pPr>
        <w:ind w:left="567" w:firstLine="0"/>
      </w:pPr>
      <w:r>
        <w:rPr>
          <w:b/>
        </w:rPr>
        <w:t>IV -</w:t>
      </w:r>
      <w:r>
        <w:t xml:space="preserve"> ônibus:</w:t>
      </w:r>
    </w:p>
    <w:p w:rsidR="00BE60FD" w:rsidRDefault="00BE0219">
      <w:pPr>
        <w:numPr>
          <w:ilvl w:val="0"/>
          <w:numId w:val="88"/>
        </w:numPr>
      </w:pPr>
      <w:r>
        <w:t>em ângulos de 30°, 45°, 60° e 90°: área mínima de 38,40 m² (trinta e oito metros e quarenta centímetros quadrados), largura mínima d</w:t>
      </w:r>
      <w:r>
        <w:t>e 3,20 m (três metros e vinte centímetros) e profundidade mínima de 12,00 m (doze metros);</w:t>
      </w:r>
    </w:p>
    <w:p w:rsidR="00BE60FD" w:rsidRDefault="00BE0219">
      <w:pPr>
        <w:numPr>
          <w:ilvl w:val="0"/>
          <w:numId w:val="88"/>
        </w:numPr>
      </w:pPr>
      <w:r>
        <w:t>em paralelo: área mínima de 41,60 m² (quarenta e um metros e sessenta centímetros quadrados), largura mínima de 3,20 m (três metros e vinte centímetros) e profundida</w:t>
      </w:r>
      <w:r>
        <w:t>de mínima de 13,00 m (treze metros).</w:t>
      </w:r>
    </w:p>
    <w:p w:rsidR="00BE60FD" w:rsidRDefault="00BE0219">
      <w:pPr>
        <w:ind w:left="-14"/>
      </w:pPr>
      <w:r>
        <w:rPr>
          <w:b/>
        </w:rPr>
        <w:t>Art. 191.</w:t>
      </w:r>
      <w:r>
        <w:t xml:space="preserve">  É exigido reserva de espaços cobertos ou não para estacionamento de veículos de passeio, utilitários, de carga, micro-ônibus e ônibus, nos lotes ocupados por edificações destinadas aos diversos usos, obedecid</w:t>
      </w:r>
      <w:r>
        <w:t>os os seguintes mínimos:</w:t>
      </w:r>
    </w:p>
    <w:p w:rsidR="00BE60FD" w:rsidRDefault="00BE0219">
      <w:pPr>
        <w:ind w:left="567" w:firstLine="0"/>
      </w:pPr>
      <w:r>
        <w:rPr>
          <w:rFonts w:ascii="Calibri" w:eastAsia="Calibri" w:hAnsi="Calibri" w:cs="Calibri"/>
          <w:noProof/>
        </w:rPr>
        <mc:AlternateContent>
          <mc:Choice Requires="wpg">
            <w:drawing>
              <wp:anchor distT="0" distB="0" distL="114300" distR="114300" simplePos="0" relativeHeight="251780096"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06207" name="Group 206207"/>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7919" name="Rectangle 7919"/>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06207" style="width:7.40002pt;height:612.296pt;position:absolute;mso-position-horizontal-relative:page;mso-position-horizontal:absolute;margin-left:584.556pt;mso-position-vertical-relative:page;margin-top:209.604pt;" coordsize="939,77761">
                <v:rect id="Rectangle 7919"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81120"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06208" name="Group 206208"/>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7921" name="Rectangle 7921"/>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60 de 79 - Documento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06208" style="width:7.40002pt;height:805.536pt;position:absolute;mso-position-horizontal-relative:page;mso-position-horizontal:absolute;margin-left:568.66pt;mso-position-vertical-relative:page;margin-top:16.364pt;" coordsize="939,102303">
                <v:rect id="Rectangle 7921"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60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I -</w:t>
      </w:r>
      <w:r>
        <w:t xml:space="preserve"> uso residencial plurifamiliar:</w:t>
      </w:r>
    </w:p>
    <w:p w:rsidR="00BE60FD" w:rsidRDefault="00BE0219">
      <w:pPr>
        <w:numPr>
          <w:ilvl w:val="0"/>
          <w:numId w:val="89"/>
        </w:numPr>
      </w:pPr>
      <w:r>
        <w:t>1 (um) espaço para veículos médios e peq</w:t>
      </w:r>
      <w:r>
        <w:t xml:space="preserve">uenos para cada unidade habitacional; </w:t>
      </w:r>
    </w:p>
    <w:p w:rsidR="00BE60FD" w:rsidRDefault="00BE0219">
      <w:pPr>
        <w:numPr>
          <w:ilvl w:val="0"/>
          <w:numId w:val="89"/>
        </w:numPr>
        <w:spacing w:after="8"/>
      </w:pPr>
      <w:r>
        <w:t xml:space="preserve">70% de reserva de vagas para veículo médios e pequenos em empreendimentos de 1 dormitório </w:t>
      </w:r>
    </w:p>
    <w:p w:rsidR="00BE60FD" w:rsidRDefault="00BE0219">
      <w:pPr>
        <w:ind w:left="-14" w:firstLine="0"/>
      </w:pPr>
      <w:r>
        <w:t xml:space="preserve">(estúdio), localizados em Zona Urbana de Reabilitação Central – ZURC; </w:t>
      </w:r>
    </w:p>
    <w:p w:rsidR="00BE60FD" w:rsidRDefault="00BE0219">
      <w:pPr>
        <w:numPr>
          <w:ilvl w:val="0"/>
          <w:numId w:val="89"/>
        </w:numPr>
        <w:spacing w:after="8"/>
      </w:pPr>
      <w:r>
        <w:t xml:space="preserve">reserva de no mínimo 5% (cinco por cento) do número de </w:t>
      </w:r>
      <w:r>
        <w:t xml:space="preserve">unidades habitacionais para vagas de </w:t>
      </w:r>
    </w:p>
    <w:p w:rsidR="00BE60FD" w:rsidRDefault="00BE0219">
      <w:pPr>
        <w:ind w:left="-14" w:firstLine="0"/>
      </w:pPr>
      <w:r>
        <w:t>bicicletas, instaladas em bicicletário, podendo ser estacionadas no sentido horizontal ou vertical;</w:t>
      </w:r>
    </w:p>
    <w:p w:rsidR="00BE60FD" w:rsidRDefault="00BE0219">
      <w:pPr>
        <w:numPr>
          <w:ilvl w:val="0"/>
          <w:numId w:val="89"/>
        </w:numPr>
        <w:spacing w:after="0"/>
      </w:pPr>
      <w:r>
        <w:t xml:space="preserve">reserva de 5 vagas para (motocicletas, motonetas ou ciclomotor) para empreendimentos até 100 unidades habitacionais e </w:t>
      </w:r>
      <w:r>
        <w:t xml:space="preserve">para empreendimentos acima de 100 unidades habitacionais reservar no mínimo </w:t>
      </w:r>
    </w:p>
    <w:p w:rsidR="00BE60FD" w:rsidRDefault="00BE0219">
      <w:pPr>
        <w:ind w:left="-14" w:firstLine="0"/>
      </w:pPr>
      <w:r>
        <w:t>5% (cinco por cento) do número de unidades habitacionais;</w:t>
      </w:r>
    </w:p>
    <w:p w:rsidR="00BE60FD" w:rsidRDefault="00BE0219">
      <w:pPr>
        <w:numPr>
          <w:ilvl w:val="0"/>
          <w:numId w:val="89"/>
        </w:numPr>
        <w:spacing w:after="8"/>
      </w:pPr>
      <w:r>
        <w:t xml:space="preserve">para empreendimentos até 99 (noventa e nove) unidades habitacionais, reservar, no mínimo: 02 </w:t>
      </w:r>
    </w:p>
    <w:p w:rsidR="00BE60FD" w:rsidRDefault="00BE0219">
      <w:pPr>
        <w:ind w:left="-14" w:firstLine="0"/>
      </w:pPr>
      <w:r>
        <w:t>(duas) vagas para visitante</w:t>
      </w:r>
      <w:r>
        <w:t>s, sendo 01 para idosos, 01 para PCD;</w:t>
      </w:r>
    </w:p>
    <w:p w:rsidR="00BE60FD" w:rsidRDefault="00BE0219">
      <w:pPr>
        <w:numPr>
          <w:ilvl w:val="0"/>
          <w:numId w:val="89"/>
        </w:numPr>
      </w:pPr>
      <w:r>
        <w:t>para empreendimentos entre 100 (cem) e 300 (trezentas) unidades habitacionais, reservar, no mínimo: 01 (uma) vaga para visitantes a cada 25 (vinte e cinco) unidades habitacionais, dentre elas 01 para idosos, 01 para PC</w:t>
      </w:r>
      <w:r>
        <w:t>D;</w:t>
      </w:r>
    </w:p>
    <w:p w:rsidR="00BE60FD" w:rsidRDefault="00BE0219">
      <w:pPr>
        <w:numPr>
          <w:ilvl w:val="0"/>
          <w:numId w:val="89"/>
        </w:numPr>
        <w:spacing w:after="0"/>
      </w:pPr>
      <w:r>
        <w:t xml:space="preserve">para empreendimentos acima de 300 (trezentas) unidades habitacionais, reservar, no mínimo: 01 (uma) vaga para visitantes a cada 20 (vinte) unidades habitacionais, dentre elas 01 para idosos, 01 para </w:t>
      </w:r>
    </w:p>
    <w:p w:rsidR="00BE60FD" w:rsidRDefault="00BE0219">
      <w:pPr>
        <w:ind w:left="-14" w:firstLine="0"/>
      </w:pPr>
      <w:r>
        <w:t>PCD;</w:t>
      </w:r>
    </w:p>
    <w:p w:rsidR="00BE60FD" w:rsidRDefault="00BE0219">
      <w:pPr>
        <w:numPr>
          <w:ilvl w:val="0"/>
          <w:numId w:val="89"/>
        </w:numPr>
        <w:spacing w:after="8"/>
      </w:pPr>
      <w:r>
        <w:t>na área de circulação interna, no espaço de mano</w:t>
      </w:r>
      <w:r>
        <w:t xml:space="preserve">bra de veículos e de acesso à garagem: a </w:t>
      </w:r>
    </w:p>
    <w:p w:rsidR="00BE60FD" w:rsidRDefault="00BE0219">
      <w:pPr>
        <w:ind w:left="-14" w:firstLine="0"/>
      </w:pPr>
      <w:r>
        <w:t>largura mínima é de 5,00 m (livre).</w:t>
      </w:r>
    </w:p>
    <w:p w:rsidR="00BE60FD" w:rsidRDefault="00BE0219">
      <w:pPr>
        <w:ind w:left="567" w:firstLine="0"/>
      </w:pPr>
      <w:r>
        <w:rPr>
          <w:b/>
        </w:rPr>
        <w:t>II -</w:t>
      </w:r>
      <w:r>
        <w:t xml:space="preserve"> shopping centers:</w:t>
      </w:r>
    </w:p>
    <w:p w:rsidR="00BE60FD" w:rsidRDefault="00BE0219">
      <w:pPr>
        <w:spacing w:after="127" w:line="259" w:lineRule="auto"/>
        <w:ind w:left="10" w:right="-15" w:hanging="10"/>
        <w:jc w:val="right"/>
      </w:pPr>
      <w:r>
        <w:rPr>
          <w:b/>
        </w:rPr>
        <w:t>60</w:t>
      </w:r>
    </w:p>
    <w:p w:rsidR="00BE60FD" w:rsidRDefault="00BE0219">
      <w:pPr>
        <w:pStyle w:val="Ttulo1"/>
        <w:ind w:left="1302" w:right="334"/>
      </w:pPr>
      <w:r>
        <w:t>Pg. Original: 330</w:t>
      </w:r>
    </w:p>
    <w:p w:rsidR="00BE60FD" w:rsidRDefault="00BE0219">
      <w:pPr>
        <w:numPr>
          <w:ilvl w:val="0"/>
          <w:numId w:val="90"/>
        </w:numPr>
        <w:spacing w:after="8"/>
        <w:ind w:hanging="290"/>
      </w:pPr>
      <w:r>
        <w:t xml:space="preserve">01 (um) espaço para veículo passeio ou utilitário para cada 25,00 m² (vinte cinco metros </w:t>
      </w:r>
    </w:p>
    <w:p w:rsidR="00BE60FD" w:rsidRDefault="00BE0219">
      <w:pPr>
        <w:ind w:left="-14" w:firstLine="0"/>
      </w:pPr>
      <w:r>
        <w:t xml:space="preserve">quadrados) de área construída; </w:t>
      </w:r>
    </w:p>
    <w:p w:rsidR="00BE60FD" w:rsidRDefault="00BE0219">
      <w:pPr>
        <w:numPr>
          <w:ilvl w:val="0"/>
          <w:numId w:val="90"/>
        </w:numPr>
        <w:ind w:hanging="290"/>
      </w:pPr>
      <w:r>
        <w:t>reserva de 2% (dois por cento) do total de vagas para PCD e 5% (cinco por cento) para idoso;</w:t>
      </w:r>
    </w:p>
    <w:p w:rsidR="00BE60FD" w:rsidRDefault="00BE0219">
      <w:pPr>
        <w:numPr>
          <w:ilvl w:val="0"/>
          <w:numId w:val="90"/>
        </w:numPr>
        <w:spacing w:after="8"/>
        <w:ind w:hanging="290"/>
      </w:pPr>
      <w:r>
        <w:t xml:space="preserve">reserva de 5% (cinco por cento) do total </w:t>
      </w:r>
      <w:r>
        <w:t xml:space="preserve">de vagas destinadas a automóveis para bicicletas, </w:t>
      </w:r>
    </w:p>
    <w:p w:rsidR="00BE60FD" w:rsidRDefault="00BE0219">
      <w:pPr>
        <w:ind w:left="-14" w:firstLine="0"/>
      </w:pPr>
      <w:r>
        <w:t>incluindo a instalação de bicicletário, sendo no mínimo cinco vagas.</w:t>
      </w:r>
    </w:p>
    <w:p w:rsidR="00BE60FD" w:rsidRDefault="00BE0219">
      <w:pPr>
        <w:ind w:left="567" w:firstLine="0"/>
      </w:pPr>
      <w:r>
        <w:rPr>
          <w:b/>
        </w:rPr>
        <w:t>III -</w:t>
      </w:r>
      <w:r>
        <w:t xml:space="preserve"> supermercados, bancos, lojas, conjunto de lojas:</w:t>
      </w:r>
    </w:p>
    <w:p w:rsidR="00BE60FD" w:rsidRDefault="00BE0219">
      <w:pPr>
        <w:numPr>
          <w:ilvl w:val="0"/>
          <w:numId w:val="91"/>
        </w:numPr>
      </w:pPr>
      <w:r>
        <w:t xml:space="preserve">01(um) espaço para veículo passeio ou utilitário para cada 100,00 m² (cem metros quadrados) de área construída de uso público, ficando isenta a edificação com até 200,00 m² (duzentos metros quadrados) de área construída; </w:t>
      </w:r>
    </w:p>
    <w:p w:rsidR="00BE60FD" w:rsidRDefault="00BE0219">
      <w:pPr>
        <w:numPr>
          <w:ilvl w:val="0"/>
          <w:numId w:val="91"/>
        </w:numPr>
      </w:pPr>
      <w:r>
        <w:t xml:space="preserve">reserva de 2% (dois por cento) do </w:t>
      </w:r>
      <w:r>
        <w:t>total de vagas para PCD e 5% (cinco por cento) para idoso;</w:t>
      </w:r>
    </w:p>
    <w:p w:rsidR="00BE60FD" w:rsidRDefault="00BE0219">
      <w:pPr>
        <w:numPr>
          <w:ilvl w:val="0"/>
          <w:numId w:val="91"/>
        </w:numPr>
        <w:spacing w:after="8"/>
      </w:pPr>
      <w:r>
        <w:t xml:space="preserve">reserva de 5% (cinco por cento) do total de vagas destinadas a automóveis para bicicletas, </w:t>
      </w:r>
    </w:p>
    <w:p w:rsidR="00BE60FD" w:rsidRDefault="00BE0219">
      <w:pPr>
        <w:ind w:left="-14" w:firstLine="0"/>
      </w:pPr>
      <w:r>
        <w:t>incluindo a instalação de bicicletário, sendo no mínimo cinco vagas.</w:t>
      </w:r>
    </w:p>
    <w:p w:rsidR="00BE60FD" w:rsidRDefault="00BE0219">
      <w:pPr>
        <w:numPr>
          <w:ilvl w:val="0"/>
          <w:numId w:val="92"/>
        </w:numPr>
      </w:pPr>
      <w:r>
        <w:rPr>
          <w:b/>
        </w:rPr>
        <w:t>-</w:t>
      </w:r>
      <w:r>
        <w:t xml:space="preserve"> serviços em geral: 01 (um) espaço </w:t>
      </w:r>
      <w:r>
        <w:t xml:space="preserve">para veículo passeio ou utilitário para cada 100,00 m² (cem metros quadrados) de área construída de uso público, ficando isenta a edificação com até 200,00 m² (duzentos metros quadrados) de área construída; </w:t>
      </w:r>
    </w:p>
    <w:p w:rsidR="00BE60FD" w:rsidRDefault="00BE0219">
      <w:pPr>
        <w:numPr>
          <w:ilvl w:val="0"/>
          <w:numId w:val="92"/>
        </w:numPr>
      </w:pPr>
      <w:r>
        <w:rPr>
          <w:b/>
        </w:rPr>
        <w:t>-</w:t>
      </w:r>
      <w:r>
        <w:t xml:space="preserve"> academias: 01 (um) espaço para veículo passeio</w:t>
      </w:r>
      <w:r>
        <w:t xml:space="preserve"> ou utilitário para cada 50,00 m² (cinquenta metros quadrados) de área construída de uso público, ficando isenta a edificação com até 200,00 m² (duzentos metros quadrados) de área construída; </w:t>
      </w:r>
    </w:p>
    <w:p w:rsidR="00BE60FD" w:rsidRDefault="00BE0219">
      <w:pPr>
        <w:numPr>
          <w:ilvl w:val="0"/>
          <w:numId w:val="92"/>
        </w:numPr>
      </w:pPr>
      <w:r>
        <w:rPr>
          <w:rFonts w:ascii="Calibri" w:eastAsia="Calibri" w:hAnsi="Calibri" w:cs="Calibri"/>
          <w:noProof/>
        </w:rPr>
        <mc:AlternateContent>
          <mc:Choice Requires="wpg">
            <w:drawing>
              <wp:anchor distT="0" distB="0" distL="114300" distR="114300" simplePos="0" relativeHeight="251782144"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10208" name="Group 210208"/>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8060" name="Rectangle 8060"/>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w:t>
                              </w:r>
                              <w:r>
                                <w:rPr>
                                  <w:rFonts w:ascii="Arial" w:eastAsia="Arial" w:hAnsi="Arial" w:cs="Arial"/>
                                  <w:sz w:val="16"/>
                                </w:rPr>
                                <w:t>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10208" style="width:7.40002pt;height:612.296pt;position:absolute;mso-position-horizontal-relative:page;mso-position-horizontal:absolute;margin-left:584.556pt;mso-position-vertical-relative:page;margin-top:209.604pt;" coordsize="939,77761">
                <v:rect id="Rectangle 8060"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83168"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10211" name="Group 210211"/>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8062" name="Rectangle 8062"/>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61 de 79 - Documento assinado digitalmente por FRANCISCO APARECIDO RAHAL FARHAT, ODAIR LUIZ DE MELO, HELIO DONIZETE ZANATTA, MARCELO MAGRO MAROUN,</w:t>
                              </w:r>
                              <w:r>
                                <w:rPr>
                                  <w:rFonts w:ascii="Arial" w:eastAsia="Arial" w:hAnsi="Arial" w:cs="Arial"/>
                                  <w:sz w:val="16"/>
                                </w:rPr>
                                <w:t xml:space="preserve">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10211" style="width:7.40002pt;height:805.536pt;position:absolute;mso-position-horizontal-relative:page;mso-position-horizontal:absolute;margin-left:568.66pt;mso-position-vertical-relative:page;margin-top:16.364pt;" coordsize="939,102303">
                <v:rect id="Rectangle 8062"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61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w:t>
      </w:r>
      <w:r>
        <w:t xml:space="preserve"> escolas: 01 (um) espaço para veículo passeio ou utilitário para cada 50,00 m² (cinquenta metros quadrados) de área construída (salas de aulas), ficando isenta a edificação com até 200,00 m² (duzentos metros quadrados) de áre</w:t>
      </w:r>
      <w:r>
        <w:t>a construída;</w:t>
      </w:r>
    </w:p>
    <w:p w:rsidR="00BE60FD" w:rsidRDefault="00BE0219">
      <w:pPr>
        <w:numPr>
          <w:ilvl w:val="0"/>
          <w:numId w:val="92"/>
        </w:numPr>
      </w:pPr>
      <w:r>
        <w:rPr>
          <w:b/>
        </w:rPr>
        <w:t>–</w:t>
      </w:r>
      <w:r>
        <w:t xml:space="preserve"> igrejas: 01 (um) espaço para veículo passeio ou utilitário para cada 50,00 m² (cinquenta metros quadrados) de área construída de uso público, ficando isenta a edificação com até 200,00 m² (duzentos metros quadrados) de área construída; </w:t>
      </w:r>
    </w:p>
    <w:p w:rsidR="00BE60FD" w:rsidRDefault="00BE0219">
      <w:pPr>
        <w:numPr>
          <w:ilvl w:val="0"/>
          <w:numId w:val="92"/>
        </w:numPr>
      </w:pPr>
      <w:r>
        <w:rPr>
          <w:b/>
        </w:rPr>
        <w:t>–</w:t>
      </w:r>
      <w:r>
        <w:t xml:space="preserve"> hospitais: 01 (u</w:t>
      </w:r>
      <w:r>
        <w:t>m) espaço para veículo passeio ou utilitário para cada leito;</w:t>
      </w:r>
    </w:p>
    <w:p w:rsidR="00BE60FD" w:rsidRDefault="00BE0219">
      <w:pPr>
        <w:numPr>
          <w:ilvl w:val="0"/>
          <w:numId w:val="92"/>
        </w:numPr>
      </w:pPr>
      <w:r>
        <w:rPr>
          <w:b/>
        </w:rPr>
        <w:t>-</w:t>
      </w:r>
      <w:r>
        <w:t xml:space="preserve"> uso industrial: 01 (um) espaço para um veículo de passeio ou utilitário para cada 200,00 m² (duzentos metros quadrados) de área construída e, de acordo com as necessidades da atividade industr</w:t>
      </w:r>
      <w:r>
        <w:t>ial, deverão ser deixados espaços para estacionamento ou guarda de veículos de carga leves ou médias, micro-ônibus ou ônibus, ficando isenta a edificação com até 500,00 m² (quinhentos metros quadrados) de área construída;</w:t>
      </w:r>
    </w:p>
    <w:p w:rsidR="00BE60FD" w:rsidRDefault="00BE0219">
      <w:pPr>
        <w:numPr>
          <w:ilvl w:val="0"/>
          <w:numId w:val="92"/>
        </w:numPr>
      </w:pPr>
      <w:r>
        <w:rPr>
          <w:b/>
        </w:rPr>
        <w:t>-</w:t>
      </w:r>
      <w:r>
        <w:t xml:space="preserve"> nos empreendimentos, atividades </w:t>
      </w:r>
      <w:r>
        <w:t>e projetos geradores de tráfego (PGT), os critérios serão por análise técnica;</w:t>
      </w:r>
    </w:p>
    <w:p w:rsidR="00BE60FD" w:rsidRDefault="00BE0219">
      <w:pPr>
        <w:numPr>
          <w:ilvl w:val="0"/>
          <w:numId w:val="92"/>
        </w:numPr>
      </w:pPr>
      <w:r>
        <w:rPr>
          <w:b/>
        </w:rPr>
        <w:t>-</w:t>
      </w:r>
      <w:r>
        <w:t xml:space="preserve"> para atividades que tecnicamente sejam comprovadas pelo requerente e/ou não necessitem das vagas acima poderão ter as vagas reduzidas e ou eliminadas por parecer de análise té</w:t>
      </w:r>
      <w:r>
        <w:t xml:space="preserve">cnica. </w:t>
      </w:r>
    </w:p>
    <w:p w:rsidR="00BE60FD" w:rsidRDefault="00BE0219">
      <w:pPr>
        <w:ind w:left="-14"/>
      </w:pPr>
      <w:r>
        <w:rPr>
          <w:b/>
        </w:rPr>
        <w:t>§ 1°</w:t>
      </w:r>
      <w:r>
        <w:t xml:space="preserve"> Para atendimento do disposto no </w:t>
      </w:r>
      <w:r>
        <w:rPr>
          <w:i/>
        </w:rPr>
        <w:t>caput</w:t>
      </w:r>
      <w:r>
        <w:t xml:space="preserve"> deste artigo é facultado, para os usos mencionados nos incisos II ao XI, a locação, num raio de até 200,00 m (duzentos metros), de imóvel ou de vagas em estacionamento(s) regulares já existente(s), devendo</w:t>
      </w:r>
      <w:r>
        <w:t xml:space="preserve"> a comprovação ser feita através do respectivo contrato locatício com firmas reconhecidas.</w:t>
      </w:r>
    </w:p>
    <w:p w:rsidR="00BE60FD" w:rsidRDefault="00BE0219">
      <w:pPr>
        <w:ind w:left="-14"/>
      </w:pPr>
      <w:r>
        <w:rPr>
          <w:b/>
        </w:rPr>
        <w:t>§ 2°</w:t>
      </w:r>
      <w:r>
        <w:t xml:space="preserve"> Se tecnicamente não for possível implantar vagas externas para visitantes do empreendimento, pode-se solicitar à secretaria competente, através de justificativa</w:t>
      </w:r>
      <w:r>
        <w:t xml:space="preserve"> assinada por responsável técnico para que as vagas de visitantes possam ser, parcialmente ou totalmente, internas ao empreendimento.</w:t>
      </w:r>
    </w:p>
    <w:p w:rsidR="00BE60FD" w:rsidRDefault="00BE0219">
      <w:pPr>
        <w:spacing w:after="127" w:line="259" w:lineRule="auto"/>
        <w:ind w:left="10" w:right="-15" w:hanging="10"/>
        <w:jc w:val="right"/>
      </w:pPr>
      <w:r>
        <w:rPr>
          <w:b/>
        </w:rPr>
        <w:t>61</w:t>
      </w:r>
    </w:p>
    <w:p w:rsidR="00BE60FD" w:rsidRDefault="00BE0219">
      <w:pPr>
        <w:pStyle w:val="Ttulo1"/>
        <w:ind w:left="1302" w:right="334"/>
      </w:pPr>
      <w:r>
        <w:t>Pg. Original: 331</w:t>
      </w:r>
    </w:p>
    <w:p w:rsidR="00BE60FD" w:rsidRDefault="00BE0219">
      <w:pPr>
        <w:ind w:left="-14"/>
      </w:pPr>
      <w:r>
        <w:rPr>
          <w:b/>
        </w:rPr>
        <w:t>Art. 192.</w:t>
      </w:r>
      <w:r>
        <w:t xml:space="preserve"> Nos edifícios de habitação coletiva (apartamentos) ou de serviços deverá ser indicado o esq</w:t>
      </w:r>
      <w:r>
        <w:t>uema de circulação de veículos na garagem, bem como demonstrada a possibilidade de acesso, saída e estacionamento nas vagas.</w:t>
      </w:r>
    </w:p>
    <w:p w:rsidR="00BE60FD" w:rsidRDefault="00BE0219">
      <w:pPr>
        <w:ind w:left="-14"/>
      </w:pPr>
      <w:r>
        <w:rPr>
          <w:b/>
        </w:rPr>
        <w:t>Art. 193.</w:t>
      </w:r>
      <w:r>
        <w:t xml:space="preserve"> Nos edifícios comerciais e prestação de serviços a circulação de veículos poderá ser realizada por serviço de manobrista </w:t>
      </w:r>
      <w:r>
        <w:t>permitindo vagas presas deste que estas vagas estejam em local apropriado para estacionamento e que não estejam situadas no recuo frontal da edificação.</w:t>
      </w:r>
    </w:p>
    <w:p w:rsidR="00BE60FD" w:rsidRDefault="00BE0219">
      <w:pPr>
        <w:ind w:left="-14"/>
      </w:pPr>
      <w:r>
        <w:rPr>
          <w:b/>
        </w:rPr>
        <w:t xml:space="preserve">Art. 194. </w:t>
      </w:r>
      <w:r>
        <w:t xml:space="preserve">As rampas de acesso à garagem terão declividade máxima de 20% (vinte por cento), devendo ser </w:t>
      </w:r>
      <w:r>
        <w:t>indicadas, em corte, as cotas de nível da calçada, na entrada da garagem e do (s) pisos do (s) subsolo (s).</w:t>
      </w:r>
    </w:p>
    <w:p w:rsidR="00BE60FD" w:rsidRDefault="00BE0219">
      <w:pPr>
        <w:ind w:left="-14"/>
      </w:pPr>
      <w:r>
        <w:rPr>
          <w:b/>
        </w:rPr>
        <w:t>Art. 195.</w:t>
      </w:r>
      <w:r>
        <w:t xml:space="preserve"> Os elementos estruturais, indicados na planta da garagem, não poderão ter suas posições e dimensões alteradas em relação ao projeto aprova</w:t>
      </w:r>
      <w:r>
        <w:t>do e, caso ocorram quaisquer alterações, deverá ser feita nova análise da área de estacionamento, verificando-se a obediência às disposições deste artigo.</w:t>
      </w:r>
    </w:p>
    <w:p w:rsidR="00BE60FD" w:rsidRDefault="00BE0219">
      <w:pPr>
        <w:ind w:left="-14"/>
      </w:pPr>
      <w:r>
        <w:rPr>
          <w:b/>
        </w:rPr>
        <w:t>Art. 196.</w:t>
      </w:r>
      <w:r>
        <w:t xml:space="preserve"> Observada a legislação estadual relativa a projetos de proteção e combate a incêndios, as g</w:t>
      </w:r>
      <w:r>
        <w:t>aragens coletivas obedecerão às seguintes prescrições:</w:t>
      </w:r>
    </w:p>
    <w:p w:rsidR="00BE60FD" w:rsidRDefault="00BE0219">
      <w:pPr>
        <w:numPr>
          <w:ilvl w:val="0"/>
          <w:numId w:val="93"/>
        </w:numPr>
      </w:pPr>
      <w:r>
        <w:rPr>
          <w:b/>
        </w:rPr>
        <w:t>-</w:t>
      </w:r>
      <w:r>
        <w:t xml:space="preserve"> a estrutura, as paredes, os pisos, os forros, as escadas e as rampas deverão ser executadas com material incombustível;</w:t>
      </w:r>
    </w:p>
    <w:p w:rsidR="00BE60FD" w:rsidRDefault="00BE0219">
      <w:pPr>
        <w:numPr>
          <w:ilvl w:val="0"/>
          <w:numId w:val="93"/>
        </w:numPr>
      </w:pPr>
      <w:r>
        <w:rPr>
          <w:b/>
        </w:rPr>
        <w:t xml:space="preserve">- </w:t>
      </w:r>
      <w:r>
        <w:t>os pisos deverão ser revestidos de concreto, asfalto, paralelepípedos ou mate</w:t>
      </w:r>
      <w:r>
        <w:t>rial equivalente;</w:t>
      </w:r>
    </w:p>
    <w:p w:rsidR="00BE60FD" w:rsidRDefault="00BE0219">
      <w:pPr>
        <w:numPr>
          <w:ilvl w:val="0"/>
          <w:numId w:val="93"/>
        </w:numPr>
      </w:pPr>
      <w:r>
        <w:rPr>
          <w:b/>
        </w:rPr>
        <w:t>-</w:t>
      </w:r>
      <w:r>
        <w:t xml:space="preserve"> devem possuir dispositivos que assegurem ventilação permanente;</w:t>
      </w:r>
    </w:p>
    <w:p w:rsidR="00BE60FD" w:rsidRDefault="00BE0219">
      <w:pPr>
        <w:numPr>
          <w:ilvl w:val="0"/>
          <w:numId w:val="93"/>
        </w:numPr>
      </w:pPr>
      <w:r>
        <w:rPr>
          <w:b/>
        </w:rPr>
        <w:t>-</w:t>
      </w:r>
      <w:r>
        <w:t xml:space="preserve"> não poderão ter ligação direta com dormitório;</w:t>
      </w:r>
    </w:p>
    <w:p w:rsidR="00BE60FD" w:rsidRDefault="00BE0219">
      <w:pPr>
        <w:numPr>
          <w:ilvl w:val="0"/>
          <w:numId w:val="93"/>
        </w:numPr>
      </w:pPr>
      <w:r>
        <w:rPr>
          <w:rFonts w:ascii="Calibri" w:eastAsia="Calibri" w:hAnsi="Calibri" w:cs="Calibri"/>
          <w:noProof/>
        </w:rPr>
        <mc:AlternateContent>
          <mc:Choice Requires="wpg">
            <w:drawing>
              <wp:anchor distT="0" distB="0" distL="114300" distR="114300" simplePos="0" relativeHeight="251784192"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03836" name="Group 203836"/>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8200" name="Rectangle 8200"/>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03836" style="width:7.40002pt;height:612.296pt;position:absolute;mso-position-horizontal-relative:page;mso-position-horizontal:absolute;margin-left:584.556pt;mso-position-vertical-relative:page;margin-top:209.604pt;" coordsize="939,77761">
                <v:rect id="Rectangle 8200"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85216"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03837" name="Group 203837"/>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8202" name="Rectangle 8202"/>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62 de 79 - Documento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03837" style="width:7.40002pt;height:805.536pt;position:absolute;mso-position-horizontal-relative:page;mso-position-horizontal:absolute;margin-left:568.66pt;mso-position-vertical-relative:page;margin-top:16.364pt;" coordsize="939,102303">
                <v:rect id="Rectangle 8202"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62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w:t>
      </w:r>
      <w:r>
        <w:t xml:space="preserve"> deverão ter acesso com largura mínima de 3,00 m (três metros);</w:t>
      </w:r>
    </w:p>
    <w:p w:rsidR="00BE60FD" w:rsidRDefault="00BE0219">
      <w:pPr>
        <w:numPr>
          <w:ilvl w:val="0"/>
          <w:numId w:val="93"/>
        </w:numPr>
      </w:pPr>
      <w:r>
        <w:rPr>
          <w:b/>
        </w:rPr>
        <w:t>-</w:t>
      </w:r>
      <w:r>
        <w:t xml:space="preserve"> deverão </w:t>
      </w:r>
      <w:r>
        <w:t>ter dois acessos independentes, quando a área construída for igual ou superior a 500,00 m² (quinhentos metros quadrados);</w:t>
      </w:r>
    </w:p>
    <w:p w:rsidR="00BE60FD" w:rsidRDefault="00BE0219">
      <w:pPr>
        <w:numPr>
          <w:ilvl w:val="0"/>
          <w:numId w:val="93"/>
        </w:numPr>
      </w:pPr>
      <w:r>
        <w:rPr>
          <w:b/>
        </w:rPr>
        <w:t>-</w:t>
      </w:r>
      <w:r>
        <w:t xml:space="preserve"> deverão ter rampas de acesso com declividade máxima de 20% (vinte por cento);</w:t>
      </w:r>
    </w:p>
    <w:p w:rsidR="00BE60FD" w:rsidRDefault="00BE0219">
      <w:pPr>
        <w:numPr>
          <w:ilvl w:val="0"/>
          <w:numId w:val="93"/>
        </w:numPr>
      </w:pPr>
      <w:r>
        <w:rPr>
          <w:b/>
        </w:rPr>
        <w:t>-</w:t>
      </w:r>
      <w:r>
        <w:t xml:space="preserve"> deverão ter compartimentos sanitários com bacia, mic</w:t>
      </w:r>
      <w:r>
        <w:t>tório e lavatório, destinados aos usuários, independentes para ambos os sexos, na proporção de 01 para cada 500,00 m² (quinhentos metros quadrados) de área construída, quando não constituírem parte integrante de edifício de habitação coletiva ou de escritó</w:t>
      </w:r>
      <w:r>
        <w:t>rio;</w:t>
      </w:r>
    </w:p>
    <w:p w:rsidR="00BE60FD" w:rsidRDefault="00BE0219">
      <w:pPr>
        <w:numPr>
          <w:ilvl w:val="0"/>
          <w:numId w:val="93"/>
        </w:numPr>
      </w:pPr>
      <w:r>
        <w:rPr>
          <w:b/>
        </w:rPr>
        <w:t>-</w:t>
      </w:r>
      <w:r>
        <w:t xml:space="preserve"> deverão ter compartimentos sanitários com bacia, lavatórios, chuveiro e vestiário destinados aos empregados, na proporção de 01 para cada 500,00 m² (quinhentos metros quadrados);</w:t>
      </w:r>
    </w:p>
    <w:p w:rsidR="00BE60FD" w:rsidRDefault="00BE0219">
      <w:pPr>
        <w:numPr>
          <w:ilvl w:val="0"/>
          <w:numId w:val="93"/>
        </w:numPr>
      </w:pPr>
      <w:r>
        <w:rPr>
          <w:b/>
        </w:rPr>
        <w:t>-</w:t>
      </w:r>
      <w:r>
        <w:t xml:space="preserve"> deverão ter cobertura de material incombustível e impermeável;</w:t>
      </w:r>
    </w:p>
    <w:p w:rsidR="00BE60FD" w:rsidRDefault="00BE0219">
      <w:pPr>
        <w:numPr>
          <w:ilvl w:val="0"/>
          <w:numId w:val="93"/>
        </w:numPr>
        <w:spacing w:after="0"/>
      </w:pPr>
      <w:r>
        <w:rPr>
          <w:b/>
        </w:rPr>
        <w:t>-</w:t>
      </w:r>
      <w:r>
        <w:t xml:space="preserve"> dev</w:t>
      </w:r>
      <w:r>
        <w:t>erão ter barras impermeáveis lisas e resistentes a frequentes lavagens, até a altura de 2,00 m (dois metros) nas paredes.</w:t>
      </w:r>
    </w:p>
    <w:p w:rsidR="00BE60FD" w:rsidRDefault="00BE0219">
      <w:pPr>
        <w:spacing w:after="0" w:line="265" w:lineRule="auto"/>
        <w:ind w:left="577" w:right="567" w:hanging="10"/>
        <w:jc w:val="center"/>
      </w:pPr>
      <w:r>
        <w:rPr>
          <w:b/>
        </w:rPr>
        <w:t>Seção V</w:t>
      </w:r>
    </w:p>
    <w:p w:rsidR="00BE60FD" w:rsidRDefault="00BE0219">
      <w:pPr>
        <w:spacing w:after="226" w:line="265" w:lineRule="auto"/>
        <w:ind w:left="577" w:right="567" w:hanging="10"/>
        <w:jc w:val="center"/>
      </w:pPr>
      <w:r>
        <w:rPr>
          <w:b/>
        </w:rPr>
        <w:t>Dos Necrotérios, Velórios, Cemitérios e Crematórios</w:t>
      </w:r>
    </w:p>
    <w:p w:rsidR="00BE60FD" w:rsidRDefault="00BE0219">
      <w:pPr>
        <w:ind w:left="-14" w:firstLine="0"/>
      </w:pPr>
      <w:r>
        <w:t xml:space="preserve"> </w:t>
      </w:r>
      <w:r>
        <w:rPr>
          <w:b/>
        </w:rPr>
        <w:t>Art. 197.</w:t>
      </w:r>
      <w:r>
        <w:t xml:space="preserve"> Aplicam-se para os Necrotérios, Velórios, Cemitérios e Crematór</w:t>
      </w:r>
      <w:r>
        <w:t xml:space="preserve">ios todas as alterações supervenientes no Código Sanitário Estadual. </w:t>
      </w:r>
    </w:p>
    <w:p w:rsidR="00BE60FD" w:rsidRDefault="00BE0219">
      <w:pPr>
        <w:spacing w:after="0" w:line="265" w:lineRule="auto"/>
        <w:ind w:left="577" w:right="567" w:hanging="10"/>
        <w:jc w:val="center"/>
      </w:pPr>
      <w:r>
        <w:rPr>
          <w:b/>
        </w:rPr>
        <w:t>Subseção I</w:t>
      </w:r>
    </w:p>
    <w:p w:rsidR="00BE60FD" w:rsidRDefault="00BE0219">
      <w:pPr>
        <w:spacing w:after="226" w:line="265" w:lineRule="auto"/>
        <w:ind w:left="577" w:right="567" w:hanging="10"/>
        <w:jc w:val="center"/>
      </w:pPr>
      <w:r>
        <w:rPr>
          <w:b/>
        </w:rPr>
        <w:t>Dos Necrotérios e Velórios</w:t>
      </w:r>
    </w:p>
    <w:p w:rsidR="00BE60FD" w:rsidRDefault="00BE0219">
      <w:pPr>
        <w:spacing w:after="7"/>
        <w:ind w:left="-14" w:firstLine="0"/>
      </w:pPr>
      <w:r>
        <w:rPr>
          <w:b/>
        </w:rPr>
        <w:t xml:space="preserve"> Art. 198.</w:t>
      </w:r>
      <w:r>
        <w:t xml:space="preserve"> Os necrotérios e velórios deverão ficar a 3,00m, no mínimo, afastados das divisas dos terrenos vizinhos a ser convenientemente ventilados</w:t>
      </w:r>
      <w:r>
        <w:t xml:space="preserve"> e iluminados.  </w:t>
      </w:r>
    </w:p>
    <w:p w:rsidR="00BE60FD" w:rsidRDefault="00BE0219">
      <w:pPr>
        <w:spacing w:after="127" w:line="259" w:lineRule="auto"/>
        <w:ind w:left="10" w:right="-15" w:hanging="10"/>
        <w:jc w:val="right"/>
      </w:pPr>
      <w:r>
        <w:rPr>
          <w:b/>
        </w:rPr>
        <w:t>62</w:t>
      </w:r>
    </w:p>
    <w:p w:rsidR="00BE60FD" w:rsidRDefault="00BE0219">
      <w:pPr>
        <w:pStyle w:val="Ttulo1"/>
        <w:spacing w:after="254"/>
        <w:ind w:left="1302" w:right="334"/>
      </w:pPr>
      <w:r>
        <w:t>Pg. Original: 332</w:t>
      </w:r>
    </w:p>
    <w:p w:rsidR="00BE60FD" w:rsidRDefault="00BE0219">
      <w:pPr>
        <w:tabs>
          <w:tab w:val="center" w:pos="2896"/>
        </w:tabs>
        <w:ind w:left="-14" w:firstLine="0"/>
        <w:jc w:val="left"/>
      </w:pPr>
      <w:r>
        <w:rPr>
          <w:b/>
        </w:rPr>
        <w:t xml:space="preserve"> </w:t>
      </w:r>
      <w:r>
        <w:rPr>
          <w:b/>
        </w:rPr>
        <w:tab/>
        <w:t>Art. 199.</w:t>
      </w:r>
      <w:r>
        <w:t xml:space="preserve"> Os necrotérios deverão ter, pelo menos: </w:t>
      </w:r>
    </w:p>
    <w:p w:rsidR="00BE60FD" w:rsidRDefault="00BE0219">
      <w:pPr>
        <w:spacing w:after="0"/>
        <w:ind w:left="-14" w:firstLine="0"/>
      </w:pPr>
      <w:r>
        <w:rPr>
          <w:b/>
        </w:rPr>
        <w:t xml:space="preserve"> I -</w:t>
      </w:r>
      <w:r>
        <w:t xml:space="preserve"> sala de necropsia, com área não inferior a 16,00m² deverá ter paredes revestidas até a altura de 2,00m, no mínimo e, pisos de material liso, resistente, impermeável e lavável, devendo, ainda, contar pelo menos, com:  </w:t>
      </w:r>
    </w:p>
    <w:p w:rsidR="00BE60FD" w:rsidRDefault="00BE0219">
      <w:pPr>
        <w:spacing w:after="0" w:line="259" w:lineRule="auto"/>
        <w:ind w:firstLine="0"/>
        <w:jc w:val="left"/>
      </w:pPr>
      <w:r>
        <w:t xml:space="preserve"> </w:t>
      </w:r>
    </w:p>
    <w:p w:rsidR="00BE60FD" w:rsidRDefault="00BE0219">
      <w:pPr>
        <w:numPr>
          <w:ilvl w:val="0"/>
          <w:numId w:val="94"/>
        </w:numPr>
        <w:spacing w:after="0"/>
        <w:ind w:firstLine="0"/>
      </w:pPr>
      <w:r>
        <w:t>mesa para necropsia, de formato que</w:t>
      </w:r>
      <w:r>
        <w:t xml:space="preserve"> facilite o escoamento de líquidos, e feita ou revestida de material liso, resistente, impermeável e lavável;  </w:t>
      </w:r>
    </w:p>
    <w:p w:rsidR="00BE60FD" w:rsidRDefault="00BE0219">
      <w:pPr>
        <w:spacing w:after="5" w:line="259" w:lineRule="auto"/>
        <w:ind w:firstLine="0"/>
        <w:jc w:val="left"/>
      </w:pPr>
      <w:r>
        <w:t xml:space="preserve"> </w:t>
      </w:r>
    </w:p>
    <w:p w:rsidR="00BE60FD" w:rsidRDefault="00BE0219">
      <w:pPr>
        <w:numPr>
          <w:ilvl w:val="0"/>
          <w:numId w:val="94"/>
        </w:numPr>
        <w:spacing w:after="269"/>
        <w:ind w:firstLine="0"/>
      </w:pPr>
      <w:r>
        <w:t xml:space="preserve">lavatório ou pia com água corrente e dispositivo que permita a lavagem das mesas de necropsia e do piso; </w:t>
      </w:r>
    </w:p>
    <w:p w:rsidR="00BE60FD" w:rsidRDefault="00BE0219">
      <w:pPr>
        <w:numPr>
          <w:ilvl w:val="0"/>
          <w:numId w:val="94"/>
        </w:numPr>
        <w:spacing w:after="8"/>
        <w:ind w:firstLine="0"/>
      </w:pPr>
      <w:r>
        <w:t xml:space="preserve">piso dotado de ralo; </w:t>
      </w:r>
    </w:p>
    <w:p w:rsidR="00BE60FD" w:rsidRDefault="00BE0219">
      <w:pPr>
        <w:spacing w:after="5" w:line="259" w:lineRule="auto"/>
        <w:ind w:firstLine="0"/>
        <w:jc w:val="left"/>
      </w:pPr>
      <w:r>
        <w:t xml:space="preserve"> </w:t>
      </w:r>
    </w:p>
    <w:p w:rsidR="00BE60FD" w:rsidRDefault="00BE0219">
      <w:pPr>
        <w:numPr>
          <w:ilvl w:val="0"/>
          <w:numId w:val="95"/>
        </w:numPr>
        <w:spacing w:after="273"/>
        <w:ind w:firstLine="0"/>
      </w:pPr>
      <w:r>
        <w:rPr>
          <w:b/>
        </w:rPr>
        <w:t>-</w:t>
      </w:r>
      <w:r>
        <w:t xml:space="preserve"> câmara fri</w:t>
      </w:r>
      <w:r>
        <w:t xml:space="preserve">gorífica para cadáveres com área de 8,00m²; </w:t>
      </w:r>
    </w:p>
    <w:p w:rsidR="00BE60FD" w:rsidRDefault="00BE0219">
      <w:pPr>
        <w:numPr>
          <w:ilvl w:val="0"/>
          <w:numId w:val="95"/>
        </w:numPr>
        <w:ind w:firstLine="0"/>
      </w:pPr>
      <w:r>
        <w:rPr>
          <w:b/>
        </w:rPr>
        <w:t>-</w:t>
      </w:r>
      <w:r>
        <w:t xml:space="preserve"> sala de recepção e espera; </w:t>
      </w:r>
    </w:p>
    <w:p w:rsidR="00BE60FD" w:rsidRDefault="00BE0219">
      <w:pPr>
        <w:numPr>
          <w:ilvl w:val="0"/>
          <w:numId w:val="95"/>
        </w:numPr>
        <w:spacing w:after="270"/>
        <w:ind w:firstLine="0"/>
      </w:pPr>
      <w:r>
        <w:rPr>
          <w:b/>
        </w:rPr>
        <w:t xml:space="preserve">- </w:t>
      </w:r>
      <w:r>
        <w:t xml:space="preserve">instalações sanitárias com, pelo menos, uma bacia sanitária, um lavatório e um chuveiro para cada sexo. </w:t>
      </w:r>
    </w:p>
    <w:p w:rsidR="00BE60FD" w:rsidRDefault="00BE0219">
      <w:pPr>
        <w:tabs>
          <w:tab w:val="center" w:pos="2762"/>
        </w:tabs>
        <w:spacing w:after="272"/>
        <w:ind w:left="-14" w:firstLine="0"/>
        <w:jc w:val="left"/>
      </w:pPr>
      <w:r>
        <w:rPr>
          <w:b/>
        </w:rPr>
        <w:t xml:space="preserve"> </w:t>
      </w:r>
      <w:r>
        <w:rPr>
          <w:b/>
        </w:rPr>
        <w:tab/>
        <w:t>Art. 200.</w:t>
      </w:r>
      <w:r>
        <w:t xml:space="preserve"> Os velórios deverão ter, pelo menos: </w:t>
      </w:r>
    </w:p>
    <w:p w:rsidR="00BE60FD" w:rsidRDefault="00BE0219">
      <w:pPr>
        <w:numPr>
          <w:ilvl w:val="0"/>
          <w:numId w:val="96"/>
        </w:numPr>
        <w:spacing w:after="8"/>
        <w:ind w:hanging="312"/>
      </w:pPr>
      <w:r>
        <w:rPr>
          <w:b/>
        </w:rPr>
        <w:t>-</w:t>
      </w:r>
      <w:r>
        <w:t xml:space="preserve"> sala de vigília, com área não inferior a 20,00m²; </w:t>
      </w:r>
    </w:p>
    <w:p w:rsidR="00BE60FD" w:rsidRDefault="00BE0219">
      <w:pPr>
        <w:spacing w:after="5" w:line="259" w:lineRule="auto"/>
        <w:ind w:firstLine="0"/>
        <w:jc w:val="left"/>
      </w:pPr>
      <w:r>
        <w:t xml:space="preserve"> </w:t>
      </w:r>
    </w:p>
    <w:p w:rsidR="00BE60FD" w:rsidRDefault="00BE0219">
      <w:pPr>
        <w:numPr>
          <w:ilvl w:val="0"/>
          <w:numId w:val="96"/>
        </w:numPr>
        <w:spacing w:after="8"/>
        <w:ind w:hanging="312"/>
      </w:pPr>
      <w:r>
        <w:rPr>
          <w:b/>
        </w:rPr>
        <w:t>-</w:t>
      </w:r>
      <w:r>
        <w:t xml:space="preserve"> sala de descanso e espera, proporcional ao número de salas de vigília; </w:t>
      </w:r>
    </w:p>
    <w:p w:rsidR="00BE60FD" w:rsidRDefault="00BE0219">
      <w:pPr>
        <w:spacing w:after="5" w:line="259" w:lineRule="auto"/>
        <w:ind w:firstLine="0"/>
        <w:jc w:val="left"/>
      </w:pPr>
      <w:r>
        <w:t xml:space="preserve"> </w:t>
      </w:r>
    </w:p>
    <w:p w:rsidR="00BE60FD" w:rsidRDefault="00BE0219">
      <w:pPr>
        <w:numPr>
          <w:ilvl w:val="0"/>
          <w:numId w:val="96"/>
        </w:numPr>
        <w:spacing w:after="8"/>
        <w:ind w:hanging="312"/>
      </w:pPr>
      <w:r>
        <w:rPr>
          <w:rFonts w:ascii="Calibri" w:eastAsia="Calibri" w:hAnsi="Calibri" w:cs="Calibri"/>
          <w:noProof/>
        </w:rPr>
        <mc:AlternateContent>
          <mc:Choice Requires="wpg">
            <w:drawing>
              <wp:anchor distT="0" distB="0" distL="114300" distR="114300" simplePos="0" relativeHeight="251786240"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07187" name="Group 207187"/>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8346" name="Rectangle 8346"/>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07187" style="width:7.40002pt;height:612.296pt;position:absolute;mso-position-horizontal-relative:page;mso-position-horizontal:absolute;margin-left:584.556pt;mso-position-vertical-relative:page;margin-top:209.604pt;" coordsize="939,77761">
                <v:rect id="Rectangle 8346"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87264"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07188" name="Group 207188"/>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8348" name="Rectangle 8348"/>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63 de 79 - Documento assinado digitalmente por FRANCISCO APARECIDO RAHAL FARHAT, ODAIR</w:t>
                              </w:r>
                              <w:r>
                                <w:rPr>
                                  <w:rFonts w:ascii="Arial" w:eastAsia="Arial" w:hAnsi="Arial" w:cs="Arial"/>
                                  <w:sz w:val="16"/>
                                </w:rPr>
                                <w:t xml:space="preserve">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07188" style="width:7.40002pt;height:805.536pt;position:absolute;mso-position-horizontal-relative:page;mso-position-horizontal:absolute;margin-left:568.66pt;mso-position-vertical-relative:page;margin-top:16.364pt;" coordsize="939,102303">
                <v:rect id="Rectangle 8348"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63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xml:space="preserve">- </w:t>
      </w:r>
      <w:r>
        <w:t xml:space="preserve">instalações sanitárias com, pelo menos 1 bacia sanitária e um lavatório, para cada sexo; </w:t>
      </w:r>
    </w:p>
    <w:p w:rsidR="00BE60FD" w:rsidRDefault="00BE0219">
      <w:pPr>
        <w:spacing w:after="5" w:line="259" w:lineRule="auto"/>
        <w:ind w:firstLine="0"/>
        <w:jc w:val="left"/>
      </w:pPr>
      <w:r>
        <w:t xml:space="preserve"> </w:t>
      </w:r>
    </w:p>
    <w:p w:rsidR="00BE60FD" w:rsidRDefault="00BE0219">
      <w:pPr>
        <w:numPr>
          <w:ilvl w:val="0"/>
          <w:numId w:val="96"/>
        </w:numPr>
        <w:spacing w:after="8"/>
        <w:ind w:hanging="312"/>
      </w:pPr>
      <w:r>
        <w:rPr>
          <w:b/>
        </w:rPr>
        <w:t>-</w:t>
      </w:r>
      <w:r>
        <w:t xml:space="preserve"> bebedouro, fora das instalações sanitárias e das salas de vigília. </w:t>
      </w:r>
    </w:p>
    <w:p w:rsidR="00BE60FD" w:rsidRDefault="00BE0219">
      <w:pPr>
        <w:spacing w:after="6" w:line="259" w:lineRule="auto"/>
        <w:ind w:firstLine="0"/>
        <w:jc w:val="left"/>
      </w:pPr>
      <w:r>
        <w:t xml:space="preserve"> </w:t>
      </w:r>
    </w:p>
    <w:p w:rsidR="00BE60FD" w:rsidRDefault="00BE0219">
      <w:pPr>
        <w:tabs>
          <w:tab w:val="center" w:pos="3947"/>
        </w:tabs>
        <w:ind w:left="-14" w:firstLine="0"/>
        <w:jc w:val="left"/>
      </w:pPr>
      <w:r>
        <w:t xml:space="preserve"> </w:t>
      </w:r>
      <w:r>
        <w:tab/>
      </w:r>
      <w:r>
        <w:rPr>
          <w:b/>
        </w:rPr>
        <w:t>Parágrafo único.</w:t>
      </w:r>
      <w:r>
        <w:t xml:space="preserve"> São permitidas copas e locais adequadamente situados. </w:t>
      </w:r>
    </w:p>
    <w:p w:rsidR="00BE60FD" w:rsidRDefault="00BE0219">
      <w:pPr>
        <w:spacing w:after="0" w:line="265" w:lineRule="auto"/>
        <w:ind w:left="577" w:right="567" w:hanging="10"/>
        <w:jc w:val="center"/>
      </w:pPr>
      <w:r>
        <w:rPr>
          <w:b/>
        </w:rPr>
        <w:t>Subseção II</w:t>
      </w:r>
    </w:p>
    <w:p w:rsidR="00BE60FD" w:rsidRDefault="00BE0219">
      <w:pPr>
        <w:spacing w:after="226" w:line="265" w:lineRule="auto"/>
        <w:ind w:left="577" w:right="567" w:hanging="10"/>
        <w:jc w:val="center"/>
      </w:pPr>
      <w:r>
        <w:rPr>
          <w:b/>
        </w:rPr>
        <w:t>Dos Cemitérios</w:t>
      </w:r>
    </w:p>
    <w:p w:rsidR="00BE60FD" w:rsidRDefault="00BE0219">
      <w:pPr>
        <w:ind w:left="-14" w:firstLine="0"/>
      </w:pPr>
      <w:r>
        <w:t xml:space="preserve"> </w:t>
      </w:r>
      <w:r>
        <w:rPr>
          <w:b/>
        </w:rPr>
        <w:t>Art. 201.</w:t>
      </w:r>
      <w:r>
        <w:t xml:space="preserve"> Os cemitérios, públicos e particulares deverão observar os requisitos mínimos fixados nesta Subseção, além das exigências da legislação estadual e federal, em especial as resoluções do Conselho Nacional do Meio Ambiente (CONAMA) e suas alterações.</w:t>
      </w:r>
    </w:p>
    <w:p w:rsidR="00BE60FD" w:rsidRDefault="00BE0219">
      <w:pPr>
        <w:ind w:left="-14" w:firstLine="0"/>
      </w:pPr>
      <w:r>
        <w:t xml:space="preserve"> </w:t>
      </w:r>
      <w:r>
        <w:rPr>
          <w:b/>
        </w:rPr>
        <w:t>Parágr</w:t>
      </w:r>
      <w:r>
        <w:rPr>
          <w:b/>
        </w:rPr>
        <w:t>afo único.</w:t>
      </w:r>
      <w:r>
        <w:t xml:space="preserve"> Os projetos de construção, implantação e alteração de cemitérios deverão ser submetidos à apreciação da Secretaria Municipal de Agricultura, Abastecimento e Meio Ambiente.</w:t>
      </w:r>
    </w:p>
    <w:p w:rsidR="00BE60FD" w:rsidRDefault="00BE0219">
      <w:pPr>
        <w:spacing w:after="269"/>
        <w:ind w:left="-14" w:firstLine="0"/>
      </w:pPr>
      <w:r>
        <w:rPr>
          <w:b/>
        </w:rPr>
        <w:t xml:space="preserve"> Art. 202.</w:t>
      </w:r>
      <w:r>
        <w:t xml:space="preserve"> O nível dos cemitérios deverá ser suficientemente elevado de m</w:t>
      </w:r>
      <w:r>
        <w:t>aneira a assegurar que as sepulturas não sejam inundadas, ficando vedado:</w:t>
      </w:r>
    </w:p>
    <w:p w:rsidR="00BE60FD" w:rsidRDefault="00BE0219">
      <w:pPr>
        <w:numPr>
          <w:ilvl w:val="0"/>
          <w:numId w:val="97"/>
        </w:numPr>
        <w:spacing w:after="8"/>
        <w:ind w:firstLine="0"/>
      </w:pPr>
      <w:r>
        <w:rPr>
          <w:b/>
        </w:rPr>
        <w:t xml:space="preserve">- </w:t>
      </w:r>
      <w:r>
        <w:t xml:space="preserve"> sepulturas em áreas de preservação permanente (APP) ou outras áreas protegidas;</w:t>
      </w:r>
    </w:p>
    <w:p w:rsidR="00BE60FD" w:rsidRDefault="00BE0219">
      <w:pPr>
        <w:spacing w:after="0" w:line="259" w:lineRule="auto"/>
        <w:ind w:firstLine="0"/>
        <w:jc w:val="left"/>
      </w:pPr>
      <w:r>
        <w:t xml:space="preserve"> </w:t>
      </w:r>
    </w:p>
    <w:p w:rsidR="00BE60FD" w:rsidRDefault="00BE0219">
      <w:pPr>
        <w:numPr>
          <w:ilvl w:val="0"/>
          <w:numId w:val="97"/>
        </w:numPr>
        <w:spacing w:after="269"/>
        <w:ind w:firstLine="0"/>
      </w:pPr>
      <w:r>
        <w:rPr>
          <w:b/>
        </w:rPr>
        <w:t>-</w:t>
      </w:r>
      <w:r>
        <w:t xml:space="preserve">  sepulturas em áreas com nível de lençol freático até, no mínimo, 2,00m ou qualquer outra restr</w:t>
      </w:r>
      <w:r>
        <w:t>ição ambiental;</w:t>
      </w:r>
    </w:p>
    <w:p w:rsidR="00BE60FD" w:rsidRDefault="00BE0219">
      <w:pPr>
        <w:numPr>
          <w:ilvl w:val="0"/>
          <w:numId w:val="97"/>
        </w:numPr>
        <w:spacing w:after="272"/>
        <w:ind w:firstLine="0"/>
      </w:pPr>
      <w:r>
        <w:rPr>
          <w:b/>
        </w:rPr>
        <w:t>-</w:t>
      </w:r>
      <w:r>
        <w:t xml:space="preserve">  sepulturas em áreas que possuam rochas predominantemente calcárias ou fraturadas.</w:t>
      </w:r>
    </w:p>
    <w:p w:rsidR="00BE60FD" w:rsidRDefault="00BE0219">
      <w:pPr>
        <w:tabs>
          <w:tab w:val="center" w:pos="3935"/>
        </w:tabs>
        <w:ind w:left="-14" w:firstLine="0"/>
        <w:jc w:val="left"/>
      </w:pPr>
      <w:r>
        <w:rPr>
          <w:b/>
        </w:rPr>
        <w:t xml:space="preserve"> </w:t>
      </w:r>
      <w:r>
        <w:rPr>
          <w:b/>
        </w:rPr>
        <w:tab/>
        <w:t>Art. 203.</w:t>
      </w:r>
      <w:r>
        <w:t xml:space="preserve"> O projeto de cemitério deverá atender às seguintes disposições:</w:t>
      </w:r>
    </w:p>
    <w:p w:rsidR="00BE60FD" w:rsidRDefault="00BE0219">
      <w:pPr>
        <w:spacing w:after="7"/>
        <w:ind w:left="-14" w:firstLine="0"/>
      </w:pPr>
      <w:r>
        <w:rPr>
          <w:b/>
        </w:rPr>
        <w:t xml:space="preserve"> I - </w:t>
      </w:r>
      <w:r>
        <w:t>possuir área de, no mínimo, 20% (vinte por cento) do total do projeto, des</w:t>
      </w:r>
      <w:r>
        <w:t>tinada à arborização e jardinagem;</w:t>
      </w:r>
    </w:p>
    <w:p w:rsidR="00BE60FD" w:rsidRDefault="00BE0219">
      <w:pPr>
        <w:spacing w:after="127" w:line="259" w:lineRule="auto"/>
        <w:ind w:left="10" w:right="-15" w:hanging="10"/>
        <w:jc w:val="right"/>
      </w:pPr>
      <w:r>
        <w:rPr>
          <w:b/>
        </w:rPr>
        <w:t>63</w:t>
      </w:r>
    </w:p>
    <w:p w:rsidR="00BE60FD" w:rsidRDefault="00BE0219">
      <w:pPr>
        <w:pStyle w:val="Ttulo1"/>
        <w:spacing w:after="226"/>
        <w:ind w:left="1302" w:right="334"/>
      </w:pPr>
      <w:r>
        <w:t>Pg. Original: 333</w:t>
      </w:r>
    </w:p>
    <w:p w:rsidR="00BE60FD" w:rsidRDefault="00BE0219">
      <w:pPr>
        <w:spacing w:after="269"/>
        <w:ind w:left="-14" w:firstLine="0"/>
      </w:pPr>
      <w:r>
        <w:rPr>
          <w:b/>
        </w:rPr>
        <w:t xml:space="preserve"> II – </w:t>
      </w:r>
      <w:r>
        <w:t>possuir área correspondente a 5% (cinco por cento) da área total, reservada a indigentes, com sepultamento gratuito;</w:t>
      </w:r>
    </w:p>
    <w:p w:rsidR="00BE60FD" w:rsidRDefault="00BE0219">
      <w:pPr>
        <w:tabs>
          <w:tab w:val="center" w:pos="3992"/>
        </w:tabs>
        <w:spacing w:after="272"/>
        <w:ind w:left="-14" w:firstLine="0"/>
        <w:jc w:val="left"/>
      </w:pPr>
      <w:r>
        <w:rPr>
          <w:b/>
        </w:rPr>
        <w:t xml:space="preserve"> </w:t>
      </w:r>
      <w:r>
        <w:rPr>
          <w:b/>
        </w:rPr>
        <w:tab/>
        <w:t>§ 1º</w:t>
      </w:r>
      <w:r>
        <w:t xml:space="preserve"> As carneiras deverão obedecer, internamente, às seguintes dimensões:</w:t>
      </w:r>
    </w:p>
    <w:p w:rsidR="00BE60FD" w:rsidRDefault="00BE0219">
      <w:pPr>
        <w:numPr>
          <w:ilvl w:val="0"/>
          <w:numId w:val="98"/>
        </w:numPr>
        <w:spacing w:after="272"/>
        <w:ind w:hanging="312"/>
      </w:pPr>
      <w:r>
        <w:rPr>
          <w:b/>
        </w:rPr>
        <w:t xml:space="preserve">- </w:t>
      </w:r>
      <w:r>
        <w:t>largura mínima de 0,80 m (oitenta centímetros);</w:t>
      </w:r>
    </w:p>
    <w:p w:rsidR="00BE60FD" w:rsidRDefault="00BE0219">
      <w:pPr>
        <w:numPr>
          <w:ilvl w:val="0"/>
          <w:numId w:val="98"/>
        </w:numPr>
        <w:spacing w:after="8"/>
        <w:ind w:hanging="312"/>
      </w:pPr>
      <w:r>
        <w:rPr>
          <w:b/>
        </w:rPr>
        <w:t>-</w:t>
      </w:r>
      <w:r>
        <w:t xml:space="preserve"> altura míni</w:t>
      </w:r>
      <w:r>
        <w:t>ma de 0,60 m (sessenta centímetros);</w:t>
      </w:r>
    </w:p>
    <w:p w:rsidR="00BE60FD" w:rsidRDefault="00BE0219">
      <w:pPr>
        <w:spacing w:after="5" w:line="259" w:lineRule="auto"/>
        <w:ind w:firstLine="0"/>
        <w:jc w:val="left"/>
      </w:pPr>
      <w:r>
        <w:t xml:space="preserve"> </w:t>
      </w:r>
    </w:p>
    <w:p w:rsidR="00BE60FD" w:rsidRDefault="00BE0219">
      <w:pPr>
        <w:numPr>
          <w:ilvl w:val="0"/>
          <w:numId w:val="98"/>
        </w:numPr>
        <w:spacing w:after="8"/>
        <w:ind w:hanging="312"/>
      </w:pPr>
      <w:r>
        <w:rPr>
          <w:b/>
        </w:rPr>
        <w:t>-</w:t>
      </w:r>
      <w:r>
        <w:t xml:space="preserve"> comprimento mínimo de 2,20 m (dois metros e vinte centímetros).</w:t>
      </w:r>
    </w:p>
    <w:p w:rsidR="00BE60FD" w:rsidRDefault="00BE0219">
      <w:pPr>
        <w:spacing w:after="0" w:line="259" w:lineRule="auto"/>
        <w:ind w:firstLine="0"/>
        <w:jc w:val="left"/>
      </w:pPr>
      <w:r>
        <w:t xml:space="preserve"> </w:t>
      </w:r>
    </w:p>
    <w:p w:rsidR="00BE60FD" w:rsidRDefault="00BE0219">
      <w:pPr>
        <w:ind w:left="-14" w:firstLine="0"/>
      </w:pPr>
      <w:r>
        <w:t xml:space="preserve"> </w:t>
      </w:r>
      <w:r>
        <w:rPr>
          <w:b/>
        </w:rPr>
        <w:t xml:space="preserve">§ 2º </w:t>
      </w:r>
      <w:r>
        <w:t>As carneiras poderão ser sobrepostas ou justapostas, de modo a formar um jazigo ou conjunto de jazigos, obedecendo as seguintes características:</w:t>
      </w:r>
    </w:p>
    <w:p w:rsidR="00BE60FD" w:rsidRDefault="00BE0219">
      <w:pPr>
        <w:numPr>
          <w:ilvl w:val="0"/>
          <w:numId w:val="99"/>
        </w:numPr>
        <w:spacing w:after="269"/>
        <w:ind w:firstLine="0"/>
      </w:pPr>
      <w:r>
        <w:rPr>
          <w:b/>
        </w:rPr>
        <w:t>-</w:t>
      </w:r>
      <w:r>
        <w:t xml:space="preserve"> nos casos de caixas de sepulturas sobrepostas, estas deverão ser de concreto armado ou tijolos revestidos de </w:t>
      </w:r>
      <w:r>
        <w:t>material impermeável;</w:t>
      </w:r>
    </w:p>
    <w:p w:rsidR="00BE60FD" w:rsidRDefault="00BE0219">
      <w:pPr>
        <w:numPr>
          <w:ilvl w:val="0"/>
          <w:numId w:val="99"/>
        </w:numPr>
        <w:spacing w:after="272"/>
        <w:ind w:firstLine="0"/>
      </w:pPr>
      <w:r>
        <w:rPr>
          <w:b/>
        </w:rPr>
        <w:t>-</w:t>
      </w:r>
      <w:r>
        <w:t xml:space="preserve"> a sobreposição poderá ser de, no máximo, 4 (quatro) carneiras;</w:t>
      </w:r>
    </w:p>
    <w:p w:rsidR="00BE60FD" w:rsidRDefault="00BE0219">
      <w:pPr>
        <w:numPr>
          <w:ilvl w:val="0"/>
          <w:numId w:val="99"/>
        </w:numPr>
        <w:ind w:firstLine="0"/>
      </w:pPr>
      <w:r>
        <w:rPr>
          <w:b/>
        </w:rPr>
        <w:t xml:space="preserve">- </w:t>
      </w:r>
      <w:r>
        <w:t>a justaposição poderá ser de, no máximo, 50 (cinquenta) jazigos;</w:t>
      </w:r>
    </w:p>
    <w:p w:rsidR="00BE60FD" w:rsidRDefault="00BE0219">
      <w:pPr>
        <w:numPr>
          <w:ilvl w:val="0"/>
          <w:numId w:val="99"/>
        </w:numPr>
        <w:ind w:firstLine="0"/>
      </w:pPr>
      <w:r>
        <w:rPr>
          <w:b/>
        </w:rPr>
        <w:t>-</w:t>
      </w:r>
      <w:r>
        <w:t xml:space="preserve"> a cada 50 (cinquenta) jazigos justapostos deverão ser previstos corredores de passagem, com largura mínima de 2,00 m (dois metros).</w:t>
      </w:r>
    </w:p>
    <w:p w:rsidR="00BE60FD" w:rsidRDefault="00BE0219">
      <w:pPr>
        <w:ind w:left="-14" w:firstLine="0"/>
      </w:pPr>
      <w:r>
        <w:rPr>
          <w:b/>
        </w:rPr>
        <w:t xml:space="preserve"> § 3º</w:t>
      </w:r>
      <w:r>
        <w:t xml:space="preserve"> Todos os jazigos deverão ser locados e inteiramente impermeabilizados conforme as Resoluções CONAMA e suas alterações</w:t>
      </w:r>
      <w:r>
        <w:t>.</w:t>
      </w:r>
    </w:p>
    <w:p w:rsidR="00BE60FD" w:rsidRDefault="00BE0219">
      <w:pPr>
        <w:ind w:left="-14" w:firstLine="0"/>
      </w:pPr>
      <w:r>
        <w:rPr>
          <w:rFonts w:ascii="Calibri" w:eastAsia="Calibri" w:hAnsi="Calibri" w:cs="Calibri"/>
          <w:noProof/>
        </w:rPr>
        <mc:AlternateContent>
          <mc:Choice Requires="wpg">
            <w:drawing>
              <wp:anchor distT="0" distB="0" distL="114300" distR="114300" simplePos="0" relativeHeight="251788288"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08859" name="Group 208859"/>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8477" name="Rectangle 8477"/>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08859" style="width:7.40002pt;height:612.296pt;position:absolute;mso-position-horizontal-relative:page;mso-position-horizontal:absolute;margin-left:584.556pt;mso-position-vertical-relative:page;margin-top:209.604pt;" coordsize="939,77761">
                <v:rect id="Rectangle 8477"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89312"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08860" name="Group 208860"/>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8479" name="Rectangle 8479"/>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64 de 79 - Documento assinado digitalmente por FRANCISCO APARECIDO RAHAL FARHAT, </w:t>
                              </w:r>
                              <w:r>
                                <w:rPr>
                                  <w:rFonts w:ascii="Arial" w:eastAsia="Arial" w:hAnsi="Arial" w:cs="Arial"/>
                                  <w:sz w:val="16"/>
                                </w:rPr>
                                <w:t xml:space="preserve">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08860" style="width:7.40002pt;height:805.536pt;position:absolute;mso-position-horizontal-relative:page;mso-position-horizontal:absolute;margin-left:568.66pt;mso-position-vertical-relative:page;margin-top:16.364pt;" coordsize="939,102303">
                <v:rect id="Rectangle 8479"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64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xml:space="preserve"> § 4º</w:t>
      </w:r>
      <w:r>
        <w:t xml:space="preserve"> O projeto de drenagem deve ser elaborado, de modo a evitar infiltração de água nos jazigos e covas, bem como qualquer erosão no terreno, devendo ser aprova</w:t>
      </w:r>
      <w:r>
        <w:t>do pelas Secretarias Municipais de acordo com suas competências.</w:t>
      </w:r>
    </w:p>
    <w:p w:rsidR="00BE60FD" w:rsidRDefault="00BE0219">
      <w:pPr>
        <w:spacing w:after="0" w:line="265" w:lineRule="auto"/>
        <w:ind w:left="577" w:right="567" w:hanging="10"/>
        <w:jc w:val="center"/>
      </w:pPr>
      <w:r>
        <w:rPr>
          <w:b/>
        </w:rPr>
        <w:t>Subseção III</w:t>
      </w:r>
    </w:p>
    <w:p w:rsidR="00BE60FD" w:rsidRDefault="00BE0219">
      <w:pPr>
        <w:spacing w:after="226" w:line="265" w:lineRule="auto"/>
        <w:ind w:left="577" w:right="567" w:hanging="10"/>
        <w:jc w:val="center"/>
      </w:pPr>
      <w:r>
        <w:rPr>
          <w:b/>
        </w:rPr>
        <w:t>Dos Crematórios</w:t>
      </w:r>
    </w:p>
    <w:p w:rsidR="00BE60FD" w:rsidRDefault="00BE0219">
      <w:pPr>
        <w:ind w:left="-14" w:firstLine="0"/>
      </w:pPr>
      <w:r>
        <w:rPr>
          <w:b/>
        </w:rPr>
        <w:t xml:space="preserve"> Art. 204.</w:t>
      </w:r>
      <w:r>
        <w:t xml:space="preserve"> É permitida a construção de crematórios, devendo seus projetos ser submetidos a prévia aprovação dos órgãos de controle ambiental e sanitária municipal</w:t>
      </w:r>
      <w:r>
        <w:t xml:space="preserve">, estadual e federal competentes.  </w:t>
      </w:r>
    </w:p>
    <w:p w:rsidR="00BE60FD" w:rsidRDefault="00BE0219">
      <w:pPr>
        <w:ind w:left="-14" w:firstLine="0"/>
      </w:pPr>
      <w:r>
        <w:rPr>
          <w:b/>
        </w:rPr>
        <w:t xml:space="preserve"> § 1º </w:t>
      </w:r>
      <w:r>
        <w:t>Deverá ser apresentado um plano para destinação final de resíduos de exumações e/ou das cinzas provenientes dos incineradores.</w:t>
      </w:r>
    </w:p>
    <w:p w:rsidR="00BE60FD" w:rsidRDefault="00BE0219">
      <w:pPr>
        <w:ind w:left="-14" w:firstLine="0"/>
      </w:pPr>
      <w:r>
        <w:rPr>
          <w:b/>
        </w:rPr>
        <w:t xml:space="preserve"> § 2º </w:t>
      </w:r>
      <w:r>
        <w:t>Associadas aos crematórios deverão existir áreas verdes ao seu redor, com área mí</w:t>
      </w:r>
      <w:r>
        <w:t xml:space="preserve">nima de 20.000 (vinte mil) m², conforme Código Sanitário. </w:t>
      </w:r>
    </w:p>
    <w:p w:rsidR="00BE60FD" w:rsidRDefault="00BE0219">
      <w:pPr>
        <w:ind w:left="-14" w:firstLine="0"/>
      </w:pPr>
      <w:r>
        <w:rPr>
          <w:b/>
        </w:rPr>
        <w:t xml:space="preserve"> § 3º </w:t>
      </w:r>
      <w:r>
        <w:t xml:space="preserve">Os crematórios deverão ser providos de câmaras frigoríficas e de sala para necrópsia, devendo esta atender aos requisitos mínimos estabelecidos por legislação e normas pertinentes.  </w:t>
      </w:r>
    </w:p>
    <w:p w:rsidR="00BE60FD" w:rsidRDefault="00BE0219">
      <w:pPr>
        <w:spacing w:after="0" w:line="265" w:lineRule="auto"/>
        <w:ind w:left="577" w:right="567" w:hanging="10"/>
        <w:jc w:val="center"/>
      </w:pPr>
      <w:r>
        <w:rPr>
          <w:b/>
        </w:rPr>
        <w:t>Seção VI</w:t>
      </w:r>
      <w:r>
        <w:rPr>
          <w:b/>
        </w:rPr>
        <w:t>I</w:t>
      </w:r>
    </w:p>
    <w:p w:rsidR="00BE60FD" w:rsidRDefault="00BE0219">
      <w:pPr>
        <w:spacing w:after="226" w:line="265" w:lineRule="auto"/>
        <w:ind w:left="10" w:hanging="10"/>
        <w:jc w:val="center"/>
      </w:pPr>
      <w:r>
        <w:rPr>
          <w:b/>
        </w:rPr>
        <w:t>Da Instalação de Infraestrutura de Suporte para Equipamentos de Telecomunicação e Afins</w:t>
      </w:r>
    </w:p>
    <w:p w:rsidR="00BE60FD" w:rsidRDefault="00BE0219">
      <w:pPr>
        <w:ind w:left="-14"/>
      </w:pPr>
      <w:r>
        <w:rPr>
          <w:b/>
        </w:rPr>
        <w:t>Art. 205.</w:t>
      </w:r>
      <w:r>
        <w:t xml:space="preserve">  A instalação no Município de Piracicaba de infraestruturas de suporte para equipamentos de telecomunicações e afins, previamente autorizados e homologados pela Agência Nacional de Telecomunicações - ANATEL, dependerão de licenciamento municipal que obser</w:t>
      </w:r>
      <w:r>
        <w:t xml:space="preserve">vará as normas gerais prescritas na legislação federal e aquelas previstas nesta Lei Complementar. </w:t>
      </w:r>
    </w:p>
    <w:p w:rsidR="00BE60FD" w:rsidRDefault="00BE0219">
      <w:pPr>
        <w:spacing w:after="7"/>
        <w:ind w:left="-14"/>
      </w:pPr>
      <w:r>
        <w:rPr>
          <w:b/>
        </w:rPr>
        <w:t xml:space="preserve"> § 1°</w:t>
      </w:r>
      <w:r>
        <w:t xml:space="preserve"> Não estão sujeitos às prescrições previstas nesta Lei Complementar, os radares militares e civis, com propósito de defesa ou controle de tráfego aéreo</w:t>
      </w:r>
      <w:r>
        <w:t>, cujo funcionamento deverá obedecer aos dispositivos legais próprios.</w:t>
      </w:r>
    </w:p>
    <w:p w:rsidR="00BE60FD" w:rsidRDefault="00BE0219">
      <w:pPr>
        <w:spacing w:after="127" w:line="259" w:lineRule="auto"/>
        <w:ind w:left="10" w:right="-15" w:hanging="10"/>
        <w:jc w:val="right"/>
      </w:pPr>
      <w:r>
        <w:rPr>
          <w:b/>
        </w:rPr>
        <w:t>64</w:t>
      </w:r>
    </w:p>
    <w:p w:rsidR="00BE60FD" w:rsidRDefault="00BE0219">
      <w:pPr>
        <w:pStyle w:val="Ttulo1"/>
        <w:spacing w:after="226"/>
        <w:ind w:left="1302" w:right="334"/>
      </w:pPr>
      <w:r>
        <w:t>Pg. Original: 334</w:t>
      </w:r>
    </w:p>
    <w:p w:rsidR="00BE60FD" w:rsidRDefault="00BE0219">
      <w:pPr>
        <w:ind w:left="-14"/>
      </w:pPr>
      <w:r>
        <w:rPr>
          <w:b/>
        </w:rPr>
        <w:t xml:space="preserve"> § 2°</w:t>
      </w:r>
      <w:r>
        <w:t xml:space="preserve"> Todas as irregularidades apuradas na implantação das infraestruturas de que trata esta Seção serão objeto de notificação, por escrito, ao infrator, visando sa</w:t>
      </w:r>
      <w:r>
        <w:t>nar a irregularidade, no prazo de 30 (trinta) dias, prorrogável por igual período, mediante solicitação, sob pena de enquadramento nas multas constantes desta Lei Complementar.</w:t>
      </w:r>
    </w:p>
    <w:p w:rsidR="00BE60FD" w:rsidRDefault="00BE0219">
      <w:pPr>
        <w:ind w:left="-14"/>
      </w:pPr>
      <w:r>
        <w:rPr>
          <w:b/>
        </w:rPr>
        <w:t xml:space="preserve"> Art. 206.</w:t>
      </w:r>
      <w:r>
        <w:t xml:space="preserve"> As infraestruturas de suporte e a Estação Transmissora de Radiocomun</w:t>
      </w:r>
      <w:r>
        <w:t>icação (ETR) ficam enquadradas na categoria de equipamento urbano e são consideradas bens de utilidade pública, podendo ser implantadas em todas as zonas ou categorias de uso, desde que atendam às disposições desta Lei Complementar e observem, quando tecni</w:t>
      </w:r>
      <w:r>
        <w:t>camente possível, às seguintes diretrizes:</w:t>
      </w:r>
    </w:p>
    <w:p w:rsidR="00BE60FD" w:rsidRDefault="00BE0219">
      <w:pPr>
        <w:numPr>
          <w:ilvl w:val="0"/>
          <w:numId w:val="100"/>
        </w:numPr>
      </w:pPr>
      <w:r>
        <w:rPr>
          <w:b/>
        </w:rPr>
        <w:t>-</w:t>
      </w:r>
      <w:r>
        <w:t xml:space="preserve"> redução do impacto paisagístico;</w:t>
      </w:r>
    </w:p>
    <w:p w:rsidR="00BE60FD" w:rsidRDefault="00BE0219">
      <w:pPr>
        <w:numPr>
          <w:ilvl w:val="0"/>
          <w:numId w:val="100"/>
        </w:numPr>
      </w:pPr>
      <w:r>
        <w:rPr>
          <w:b/>
        </w:rPr>
        <w:t>-</w:t>
      </w:r>
      <w:r>
        <w:t xml:space="preserve"> priorização do compartilhamento das infraestruturas de suporte;</w:t>
      </w:r>
    </w:p>
    <w:p w:rsidR="00BE60FD" w:rsidRDefault="00BE0219">
      <w:pPr>
        <w:numPr>
          <w:ilvl w:val="0"/>
          <w:numId w:val="100"/>
        </w:numPr>
      </w:pPr>
      <w:r>
        <w:rPr>
          <w:b/>
        </w:rPr>
        <w:t>-</w:t>
      </w:r>
      <w:r>
        <w:t xml:space="preserve"> priorização da utilização de equipamentos de infraestrutura já implantados, como redes de iluminação pública e</w:t>
      </w:r>
      <w:r>
        <w:t xml:space="preserve"> mobiliário urbano.</w:t>
      </w:r>
    </w:p>
    <w:p w:rsidR="00BE60FD" w:rsidRDefault="00BE0219">
      <w:pPr>
        <w:ind w:left="567" w:firstLine="0"/>
      </w:pPr>
      <w:r>
        <w:rPr>
          <w:b/>
        </w:rPr>
        <w:t xml:space="preserve"> § 1°</w:t>
      </w:r>
      <w:r>
        <w:t xml:space="preserve"> A instalação de infraestrutura de suporte não poderá: </w:t>
      </w:r>
    </w:p>
    <w:p w:rsidR="00BE60FD" w:rsidRDefault="00BE0219">
      <w:pPr>
        <w:numPr>
          <w:ilvl w:val="0"/>
          <w:numId w:val="101"/>
        </w:numPr>
      </w:pPr>
      <w:r>
        <w:rPr>
          <w:b/>
        </w:rPr>
        <w:t>-</w:t>
      </w:r>
      <w:r>
        <w:t xml:space="preserve"> prejudicar o uso de parques, praças ou obstruir a circulação de veículos, pedestres ou ciclistas; </w:t>
      </w:r>
    </w:p>
    <w:p w:rsidR="00BE60FD" w:rsidRDefault="00BE0219">
      <w:pPr>
        <w:numPr>
          <w:ilvl w:val="0"/>
          <w:numId w:val="101"/>
        </w:numPr>
      </w:pPr>
      <w:r>
        <w:rPr>
          <w:b/>
        </w:rPr>
        <w:t>-</w:t>
      </w:r>
      <w:r>
        <w:t xml:space="preserve"> prejudicar a visibilidade de motoristas ou interferir na visibilidade da</w:t>
      </w:r>
      <w:r>
        <w:t xml:space="preserve"> sinalização de trânsito;</w:t>
      </w:r>
    </w:p>
    <w:p w:rsidR="00BE60FD" w:rsidRDefault="00BE0219">
      <w:pPr>
        <w:numPr>
          <w:ilvl w:val="0"/>
          <w:numId w:val="101"/>
        </w:numPr>
      </w:pPr>
      <w:r>
        <w:rPr>
          <w:b/>
        </w:rPr>
        <w:t>-</w:t>
      </w:r>
      <w:r>
        <w:t xml:space="preserve"> danificar, impedir o acesso ou inviabilizar a manutenção, o funcionamento e a instalação de outros serviços públicos essenciais; </w:t>
      </w:r>
    </w:p>
    <w:p w:rsidR="00BE60FD" w:rsidRDefault="00BE0219">
      <w:pPr>
        <w:numPr>
          <w:ilvl w:val="0"/>
          <w:numId w:val="101"/>
        </w:numPr>
      </w:pPr>
      <w:r>
        <w:rPr>
          <w:rFonts w:ascii="Calibri" w:eastAsia="Calibri" w:hAnsi="Calibri" w:cs="Calibri"/>
          <w:noProof/>
        </w:rPr>
        <mc:AlternateContent>
          <mc:Choice Requires="wpg">
            <w:drawing>
              <wp:anchor distT="0" distB="0" distL="114300" distR="114300" simplePos="0" relativeHeight="251790336"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05507" name="Group 205507"/>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8605" name="Rectangle 8605"/>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w:t>
                              </w:r>
                              <w:r>
                                <w:rPr>
                                  <w:rFonts w:ascii="Arial" w:eastAsia="Arial" w:hAnsi="Arial" w:cs="Arial"/>
                                  <w:sz w:val="16"/>
                                </w:rPr>
                                <w:t>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05507" style="width:7.40002pt;height:612.296pt;position:absolute;mso-position-horizontal-relative:page;mso-position-horizontal:absolute;margin-left:584.556pt;mso-position-vertical-relative:page;margin-top:209.604pt;" coordsize="939,77761">
                <v:rect id="Rectangle 8605"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91360"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05508" name="Group 205508"/>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8607" name="Rectangle 8607"/>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65 de 79 - Documento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05508" style="width:7.40002pt;height:805.536pt;position:absolute;mso-position-horizontal-relative:page;mso-position-horizontal:absolute;margin-left:568.66pt;mso-position-vertical-relative:page;margin-top:16.364pt;" coordsize="939,102303">
                <v:rect id="Rectangle 8607"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65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w:t>
      </w:r>
      <w:r>
        <w:t xml:space="preserve"> colocar em risco a segurança d</w:t>
      </w:r>
      <w:r>
        <w:t>e terceiros e de edificações vizinhas.</w:t>
      </w:r>
    </w:p>
    <w:p w:rsidR="00BE60FD" w:rsidRDefault="00BE0219">
      <w:pPr>
        <w:ind w:left="-14"/>
      </w:pPr>
      <w:r>
        <w:rPr>
          <w:b/>
        </w:rPr>
        <w:t xml:space="preserve"> § 2°</w:t>
      </w:r>
      <w:r>
        <w:t xml:space="preserve"> A implantação de infraestruturas de suporte e ETR's em Zona Urbana de Proteção da Paisagem (ZUPA) deverá, obrigatoriamente, atender às diretrizes contidas nos incisos I, II e III do </w:t>
      </w:r>
      <w:r>
        <w:rPr>
          <w:i/>
        </w:rPr>
        <w:t>caput</w:t>
      </w:r>
      <w:r>
        <w:t xml:space="preserve"> deste artigo ou utilizar postes, inclusive aqueles destinados ao co</w:t>
      </w:r>
      <w:r>
        <w:t>mpartilhamento de estruturas ou outros equipamentos que não causem impacto visual.</w:t>
      </w:r>
    </w:p>
    <w:p w:rsidR="00BE60FD" w:rsidRDefault="00BE0219">
      <w:pPr>
        <w:ind w:left="-14"/>
      </w:pPr>
      <w:r>
        <w:rPr>
          <w:b/>
        </w:rPr>
        <w:t xml:space="preserve"> § 3° </w:t>
      </w:r>
      <w:r>
        <w:t>Quando se tratar de instalação de infraestrutura de suporte que envolva supressão de vegetação ou intervenção em área de preservação permanente (APP) ou unidade de con</w:t>
      </w:r>
      <w:r>
        <w:t>servação ou em imóvel tombado deverão ser apresentadas as autorizações expedidas pelos órgãos competentes.</w:t>
      </w:r>
    </w:p>
    <w:p w:rsidR="00BE60FD" w:rsidRDefault="00BE0219">
      <w:pPr>
        <w:ind w:left="-14"/>
      </w:pPr>
      <w:r>
        <w:rPr>
          <w:b/>
        </w:rPr>
        <w:t xml:space="preserve"> Art. 207. </w:t>
      </w:r>
      <w:r>
        <w:t>A instalação da infraestrutura de suporte para equipamentos de telecomunicação e afins está sujeita a licenciamento municipal, que consist</w:t>
      </w:r>
      <w:r>
        <w:t xml:space="preserve">e na emissão das seguintes licenças: </w:t>
      </w:r>
    </w:p>
    <w:p w:rsidR="00BE60FD" w:rsidRDefault="00BE0219">
      <w:pPr>
        <w:numPr>
          <w:ilvl w:val="0"/>
          <w:numId w:val="102"/>
        </w:numPr>
        <w:ind w:hanging="312"/>
      </w:pPr>
      <w:r>
        <w:rPr>
          <w:b/>
        </w:rPr>
        <w:t>-</w:t>
      </w:r>
      <w:r>
        <w:t xml:space="preserve"> autorização para implantação da infraestrutura de suporte; </w:t>
      </w:r>
    </w:p>
    <w:p w:rsidR="00BE60FD" w:rsidRDefault="00BE0219">
      <w:pPr>
        <w:numPr>
          <w:ilvl w:val="0"/>
          <w:numId w:val="102"/>
        </w:numPr>
        <w:ind w:hanging="312"/>
      </w:pPr>
      <w:r>
        <w:rPr>
          <w:b/>
        </w:rPr>
        <w:t>-</w:t>
      </w:r>
      <w:r>
        <w:t xml:space="preserve"> Visto de Conclusão; </w:t>
      </w:r>
    </w:p>
    <w:p w:rsidR="00BE60FD" w:rsidRDefault="00BE0219">
      <w:pPr>
        <w:numPr>
          <w:ilvl w:val="0"/>
          <w:numId w:val="102"/>
        </w:numPr>
        <w:ind w:hanging="312"/>
      </w:pPr>
      <w:r>
        <w:rPr>
          <w:b/>
        </w:rPr>
        <w:t>-</w:t>
      </w:r>
      <w:r>
        <w:t xml:space="preserve"> Certificado de Licenciamento Integrado;</w:t>
      </w:r>
    </w:p>
    <w:p w:rsidR="00BE60FD" w:rsidRDefault="00BE0219">
      <w:pPr>
        <w:ind w:left="-14"/>
      </w:pPr>
      <w:r>
        <w:rPr>
          <w:b/>
        </w:rPr>
        <w:t xml:space="preserve"> § 1° </w:t>
      </w:r>
      <w:r>
        <w:t>O processo de licenciamento deverá se iniciar pela detentora da infraestrutura e a li</w:t>
      </w:r>
      <w:r>
        <w:t>cença única simplificada será obtida mediante a apresentação obrigatória dos documentos previstos em norma do Executivo.</w:t>
      </w:r>
    </w:p>
    <w:p w:rsidR="00BE60FD" w:rsidRDefault="00BE0219">
      <w:pPr>
        <w:ind w:left="-14"/>
      </w:pPr>
      <w:r>
        <w:rPr>
          <w:b/>
        </w:rPr>
        <w:t xml:space="preserve"> § 2° </w:t>
      </w:r>
      <w:r>
        <w:t xml:space="preserve">Ficam fixados os seguintes parâmetros para a instalação das infraestruturas de suporte em terreno (ERB tipo terreno): </w:t>
      </w:r>
    </w:p>
    <w:p w:rsidR="00BE60FD" w:rsidRDefault="00BE0219">
      <w:pPr>
        <w:spacing w:after="513"/>
        <w:ind w:left="-14"/>
      </w:pPr>
      <w:r>
        <w:rPr>
          <w:b/>
        </w:rPr>
        <w:t xml:space="preserve"> I -</w:t>
      </w:r>
      <w:r>
        <w:t xml:space="preserve"> recuo</w:t>
      </w:r>
      <w:r>
        <w:t xml:space="preserve"> mínimo de frente: 4,00 m (quatro metros), contados da face lateral da base ou eixo no caso de poste; </w:t>
      </w:r>
    </w:p>
    <w:p w:rsidR="00BE60FD" w:rsidRDefault="00BE0219">
      <w:pPr>
        <w:spacing w:after="127" w:line="259" w:lineRule="auto"/>
        <w:ind w:left="10" w:right="-15" w:hanging="10"/>
        <w:jc w:val="right"/>
      </w:pPr>
      <w:r>
        <w:rPr>
          <w:b/>
        </w:rPr>
        <w:t>65</w:t>
      </w:r>
    </w:p>
    <w:p w:rsidR="00BE60FD" w:rsidRDefault="00BE0219">
      <w:pPr>
        <w:pStyle w:val="Ttulo1"/>
        <w:ind w:left="1302" w:right="334"/>
      </w:pPr>
      <w:r>
        <w:t>Pg. Original: 335</w:t>
      </w:r>
    </w:p>
    <w:p w:rsidR="00BE60FD" w:rsidRDefault="00BE0219">
      <w:pPr>
        <w:numPr>
          <w:ilvl w:val="0"/>
          <w:numId w:val="103"/>
        </w:numPr>
      </w:pPr>
      <w:r>
        <w:rPr>
          <w:b/>
        </w:rPr>
        <w:t>-</w:t>
      </w:r>
      <w:r>
        <w:t xml:space="preserve"> recuos mínimos de laterais e de fundo: 2,00 m (dois metros), contados da face lateral da base ou eixo no caso de poste;</w:t>
      </w:r>
    </w:p>
    <w:p w:rsidR="00BE60FD" w:rsidRDefault="00BE0219">
      <w:pPr>
        <w:numPr>
          <w:ilvl w:val="0"/>
          <w:numId w:val="103"/>
        </w:numPr>
      </w:pPr>
      <w:r>
        <w:rPr>
          <w:b/>
        </w:rPr>
        <w:t>-</w:t>
      </w:r>
      <w:r>
        <w:t xml:space="preserve"> recuos d</w:t>
      </w:r>
      <w:r>
        <w:t xml:space="preserve">e abrigos e equipamentos obedecerão aos mínimos estabelecidos nos incisos I e II, retro. </w:t>
      </w:r>
    </w:p>
    <w:p w:rsidR="00BE60FD" w:rsidRDefault="00BE0219">
      <w:pPr>
        <w:ind w:left="-14"/>
      </w:pPr>
      <w:r>
        <w:rPr>
          <w:b/>
        </w:rPr>
        <w:t xml:space="preserve"> § 3° </w:t>
      </w:r>
      <w:r>
        <w:t xml:space="preserve">A instalação de infraestrutura de suporte em terreno deverá ser isolada por meio de alambrados, muros ou similares. </w:t>
      </w:r>
    </w:p>
    <w:p w:rsidR="00BE60FD" w:rsidRDefault="00BE0219">
      <w:pPr>
        <w:ind w:left="-14"/>
      </w:pPr>
      <w:r>
        <w:rPr>
          <w:b/>
        </w:rPr>
        <w:t xml:space="preserve"> § 4° </w:t>
      </w:r>
      <w:r>
        <w:t xml:space="preserve">As instalações que compõem a Estação </w:t>
      </w:r>
      <w:r>
        <w:t xml:space="preserve">Rádio Base não serão consideradas como áreas construídas. </w:t>
      </w:r>
    </w:p>
    <w:p w:rsidR="00BE60FD" w:rsidRDefault="00BE0219">
      <w:pPr>
        <w:ind w:left="-14"/>
      </w:pPr>
      <w:r>
        <w:rPr>
          <w:b/>
        </w:rPr>
        <w:t xml:space="preserve"> § 5°</w:t>
      </w:r>
      <w:r>
        <w:t xml:space="preserve"> A autorização para implantação da infraestrutura será expedida no prazo máximo de 30 (trinta) dias, podendo ser prorrogada por igual período, no caso da ausência completa de documentos solici</w:t>
      </w:r>
      <w:r>
        <w:t xml:space="preserve">tados pela Secretaria Municipal de Obras, Infraestrutura e Serviços Públicos, sendo que durante o "comunique-se" ficará suspensa a contagem desses prazos. </w:t>
      </w:r>
    </w:p>
    <w:p w:rsidR="00BE60FD" w:rsidRDefault="00BE0219">
      <w:pPr>
        <w:ind w:left="-14"/>
      </w:pPr>
      <w:r>
        <w:rPr>
          <w:b/>
        </w:rPr>
        <w:t xml:space="preserve"> § 6° </w:t>
      </w:r>
      <w:r>
        <w:t xml:space="preserve">O não atendimento do </w:t>
      </w:r>
      <w:r>
        <w:rPr>
          <w:i/>
        </w:rPr>
        <w:t>"comunique-se"</w:t>
      </w:r>
      <w:r>
        <w:t xml:space="preserve"> dentro do prazo nele estabelecido acarretará o arquivament</w:t>
      </w:r>
      <w:r>
        <w:t xml:space="preserve">o do processo. </w:t>
      </w:r>
    </w:p>
    <w:p w:rsidR="00BE60FD" w:rsidRDefault="00BE0219">
      <w:pPr>
        <w:ind w:left="-14"/>
      </w:pPr>
      <w:r>
        <w:rPr>
          <w:b/>
        </w:rPr>
        <w:t xml:space="preserve"> § 7°</w:t>
      </w:r>
      <w:r>
        <w:t xml:space="preserve"> Concluída a implantação da infraestrutura, deve ser instalada na testada do imóvel objeto do licenciamento municipal e mantida em perfeitas condições, placa de sinalização, com área de 1 m² (um metro quadrado), contendo nome, endereço</w:t>
      </w:r>
      <w:r>
        <w:t xml:space="preserve"> e telefone, CNPJ e inscrição municipal da empresa detentora da infraestrutura de suporte, nome do responsável técnico e o respectivo número de registro profissional junto ao CREA e telefone da ANATEL para denúncias. </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792384"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05337" name="Group 205337"/>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8735" name="Rectangle 8735"/>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05337" style="width:7.40002pt;height:612.296pt;position:absolute;mso-position-horizontal-relative:page;mso-position-horizontal:absolute;margin-left:584.556pt;mso-position-vertical-relative:page;margin-top:209.604pt;" coordsize="939,77761">
                <v:rect id="Rectangle 8735"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93408"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05338" name="Group 205338"/>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8737" name="Rectangle 8737"/>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66 de 79 - Documento assinado digitalmente por FRANCISCO APARECIDO RAHAL FARHAT, ODAIR</w:t>
                              </w:r>
                              <w:r>
                                <w:rPr>
                                  <w:rFonts w:ascii="Arial" w:eastAsia="Arial" w:hAnsi="Arial" w:cs="Arial"/>
                                  <w:sz w:val="16"/>
                                </w:rPr>
                                <w:t xml:space="preserve">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05338" style="width:7.40002pt;height:805.536pt;position:absolute;mso-position-horizontal-relative:page;mso-position-horizontal:absolute;margin-left:568.66pt;mso-position-vertical-relative:page;margin-top:16.364pt;" coordsize="939,102303">
                <v:rect id="Rectangle 8737"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66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xml:space="preserve"> § 8°</w:t>
      </w:r>
      <w:r>
        <w:t xml:space="preserve"> A emissão do Visto de Conclusão fica condicionada à instalação da placa de que trata o § 7°, retro, sendo que a expedição do visto deverá ser requerida pelo interessado. </w:t>
      </w:r>
    </w:p>
    <w:p w:rsidR="00BE60FD" w:rsidRDefault="00BE0219">
      <w:pPr>
        <w:ind w:left="-14"/>
      </w:pPr>
      <w:r>
        <w:rPr>
          <w:b/>
        </w:rPr>
        <w:t xml:space="preserve"> Art. 208.</w:t>
      </w:r>
      <w:r>
        <w:t xml:space="preserve"> A instalação de infraestrutura de suporte de equipamentos de transmissão,</w:t>
      </w:r>
      <w:r>
        <w:t xml:space="preserve"> contêiner, antena e mastro no topo da edificação é admitida desde que sejam garantidas condições de segurança, previstas nas normas técnicas e legais aplicáveis, para as pessoas no interior da edificação e para aquelas que precisem acessar o seu topo. </w:t>
      </w:r>
    </w:p>
    <w:p w:rsidR="00BE60FD" w:rsidRDefault="00BE0219">
      <w:pPr>
        <w:ind w:left="-14"/>
      </w:pPr>
      <w:r>
        <w:rPr>
          <w:b/>
        </w:rPr>
        <w:t xml:space="preserve"> §</w:t>
      </w:r>
      <w:r>
        <w:rPr>
          <w:b/>
        </w:rPr>
        <w:t xml:space="preserve"> 1° </w:t>
      </w:r>
      <w:r>
        <w:t xml:space="preserve">A instalação de infraestrutura de suporte em topo de edificação deverá observar os gabaritos e as restrições estabelecidas pelos planos de proteção de aeródromos definidos pela União, o gabarito de altura máxima estabelecido pelo PDD e os dispositivos </w:t>
      </w:r>
      <w:r>
        <w:t>legais sobre descargas atmosféricas, observadas as normas da Associação de Normas Técnicas - ABNT.</w:t>
      </w:r>
    </w:p>
    <w:p w:rsidR="00BE60FD" w:rsidRDefault="00BE0219">
      <w:pPr>
        <w:ind w:left="-14"/>
      </w:pPr>
      <w:r>
        <w:rPr>
          <w:b/>
        </w:rPr>
        <w:t xml:space="preserve"> § 2°</w:t>
      </w:r>
      <w:r>
        <w:t xml:space="preserve"> Os equipamentos que compõem a Estação Rádio Base (ERB) não poderão ter sua projeção horizontal ultrapassando o limite de divisa entre imóveis confronta</w:t>
      </w:r>
      <w:r>
        <w:t xml:space="preserve">ntes. </w:t>
      </w:r>
    </w:p>
    <w:p w:rsidR="00BE60FD" w:rsidRDefault="00BE0219">
      <w:pPr>
        <w:ind w:left="-14"/>
      </w:pPr>
      <w:r>
        <w:rPr>
          <w:b/>
        </w:rPr>
        <w:t xml:space="preserve"> Art. 209. </w:t>
      </w:r>
      <w:r>
        <w:t>O compartilhamento das infraestruturas de suporte pelas detentoras e prestadoras dos serviços de telecomunicações observará as disposições da Lei Federal n° 13.116, de 20 de abril de 2015, que estabelece normas gerais para implantação e c</w:t>
      </w:r>
      <w:r>
        <w:t xml:space="preserve">ompartilhamento de infraestrutura de telecomunicações, da Lei Federal n° 11.934, de 05 de maio de 2009, que dispõe sobre limites à exposição humana a campos elétricos e eletromagnéticos, e das regulamentações federais pertinentes. </w:t>
      </w:r>
    </w:p>
    <w:p w:rsidR="00BE60FD" w:rsidRDefault="00BE0219">
      <w:pPr>
        <w:ind w:left="-14"/>
      </w:pPr>
      <w:r>
        <w:rPr>
          <w:b/>
        </w:rPr>
        <w:t xml:space="preserve"> § 1°</w:t>
      </w:r>
      <w:r>
        <w:t xml:space="preserve"> Não estão sujeitos</w:t>
      </w:r>
      <w:r>
        <w:t xml:space="preserve"> ao processo de licenciamento para implantação da infraestrutura de suporte estabelecido nesta Lei Complementar: </w:t>
      </w:r>
    </w:p>
    <w:p w:rsidR="00BE60FD" w:rsidRDefault="00BE0219">
      <w:pPr>
        <w:numPr>
          <w:ilvl w:val="0"/>
          <w:numId w:val="104"/>
        </w:numPr>
        <w:spacing w:after="226" w:line="265" w:lineRule="auto"/>
      </w:pPr>
      <w:r>
        <w:rPr>
          <w:b/>
        </w:rPr>
        <w:t>-</w:t>
      </w:r>
      <w:r>
        <w:t xml:space="preserve"> o compartilhamento da infraestrutura de suporte já licenciada quanto a sua implantação; </w:t>
      </w:r>
    </w:p>
    <w:p w:rsidR="00BE60FD" w:rsidRDefault="00BE0219">
      <w:pPr>
        <w:numPr>
          <w:ilvl w:val="0"/>
          <w:numId w:val="104"/>
        </w:numPr>
      </w:pPr>
      <w:r>
        <w:rPr>
          <w:b/>
        </w:rPr>
        <w:t>-</w:t>
      </w:r>
      <w:r>
        <w:t xml:space="preserve"> a substituição ou modernização da infraestrutura </w:t>
      </w:r>
      <w:r>
        <w:t>de suporte já licenciada, desde que não sejam alterados os parâmetros urbanísticos e estruturais licenciados;</w:t>
      </w:r>
    </w:p>
    <w:p w:rsidR="00BE60FD" w:rsidRDefault="00BE0219">
      <w:pPr>
        <w:numPr>
          <w:ilvl w:val="0"/>
          <w:numId w:val="104"/>
        </w:numPr>
        <w:spacing w:after="7"/>
      </w:pPr>
      <w:r>
        <w:rPr>
          <w:b/>
        </w:rPr>
        <w:t>-</w:t>
      </w:r>
      <w:r>
        <w:t xml:space="preserve"> a instalação de infraestrutura de suporte com Estação Transmissora de Radiocomunicação (ETR) de pequeno porte;</w:t>
      </w:r>
    </w:p>
    <w:p w:rsidR="00BE60FD" w:rsidRDefault="00BE0219">
      <w:pPr>
        <w:spacing w:after="127" w:line="259" w:lineRule="auto"/>
        <w:ind w:left="10" w:right="-15" w:hanging="10"/>
        <w:jc w:val="right"/>
      </w:pPr>
      <w:r>
        <w:rPr>
          <w:b/>
        </w:rPr>
        <w:t>66</w:t>
      </w:r>
    </w:p>
    <w:p w:rsidR="00BE60FD" w:rsidRDefault="00BE0219">
      <w:pPr>
        <w:pStyle w:val="Ttulo1"/>
        <w:spacing w:after="226"/>
        <w:ind w:left="1302" w:right="334"/>
      </w:pPr>
      <w:r>
        <w:t>Pg. Original: 336</w:t>
      </w:r>
    </w:p>
    <w:p w:rsidR="00BE60FD" w:rsidRDefault="00BE0219">
      <w:pPr>
        <w:ind w:left="-14"/>
      </w:pPr>
      <w:r>
        <w:rPr>
          <w:b/>
        </w:rPr>
        <w:t xml:space="preserve"> IV -</w:t>
      </w:r>
      <w:r>
        <w:t xml:space="preserve"> a inst</w:t>
      </w:r>
      <w:r>
        <w:t xml:space="preserve">alação de infraestrutura de suporte com Estação Transmissora de Radiocomunicação (ETR) móvel, na forma de instalação provisória. </w:t>
      </w:r>
    </w:p>
    <w:p w:rsidR="00BE60FD" w:rsidRDefault="00BE0219">
      <w:pPr>
        <w:ind w:left="-14"/>
      </w:pPr>
      <w:r>
        <w:rPr>
          <w:b/>
        </w:rPr>
        <w:t xml:space="preserve"> § 2°</w:t>
      </w:r>
      <w:r>
        <w:t xml:space="preserve"> Na hipótese prevista no inciso I, do § 1°, retro, o termo de comunicação da prestadora ou detentora responsável pelo com</w:t>
      </w:r>
      <w:r>
        <w:t xml:space="preserve">partilhamento deverá ser apenso ao processo de licenciamento da estrutura e encaminhado à Secretaria Municipal de Obras, Infraestrutura e Serviços Públicos para expedição da respectiva autorização, acompanhado dos documentos por esta exigidos. </w:t>
      </w:r>
    </w:p>
    <w:p w:rsidR="00BE60FD" w:rsidRDefault="00BE0219">
      <w:pPr>
        <w:ind w:left="-14"/>
      </w:pPr>
      <w:r>
        <w:rPr>
          <w:b/>
        </w:rPr>
        <w:t xml:space="preserve"> § 3°</w:t>
      </w:r>
      <w:r>
        <w:t xml:space="preserve"> Nas h</w:t>
      </w:r>
      <w:r>
        <w:t>ipóteses previstas nos incisos II, III e IV, do § 1°, retro, deverá a prestadora ou detentora responsável comunicar previamente à Secretaria Municipal de Obras, Infraestrutura e Serviços Públicos, por meio de termo de comunicação, sendo que qualquer altera</w:t>
      </w:r>
      <w:r>
        <w:t xml:space="preserve">ção a ser feita na infraestrutura somente poderá ser iniciada após a expedição da autorização respectiva. </w:t>
      </w:r>
    </w:p>
    <w:p w:rsidR="00BE60FD" w:rsidRDefault="00BE0219">
      <w:pPr>
        <w:ind w:left="-14"/>
      </w:pPr>
      <w:r>
        <w:rPr>
          <w:b/>
        </w:rPr>
        <w:t xml:space="preserve"> Art. 210.</w:t>
      </w:r>
      <w:r>
        <w:t xml:space="preserve"> A emissão do Certificado de Licenciamento Integrado deverá ser requerido por iniciativa e responsabilidade da detentora ou operadora, após</w:t>
      </w:r>
      <w:r>
        <w:t xml:space="preserve"> regular implantação da infraestrutura de suporte.</w:t>
      </w:r>
    </w:p>
    <w:p w:rsidR="00BE60FD" w:rsidRDefault="00BE0219">
      <w:pPr>
        <w:ind w:left="-14"/>
      </w:pPr>
      <w:r>
        <w:rPr>
          <w:b/>
        </w:rPr>
        <w:t xml:space="preserve"> § 1° </w:t>
      </w:r>
      <w:r>
        <w:t xml:space="preserve">Antes da emissão da licença de que trata o </w:t>
      </w:r>
      <w:r>
        <w:rPr>
          <w:i/>
        </w:rPr>
        <w:t>caput</w:t>
      </w:r>
      <w:r>
        <w:t xml:space="preserve"> deste artigo, as estações transmissoras de radiocomunicação - ETR e atividades afins da área de telecomunicação e antenas de celular deverão ter seu i</w:t>
      </w:r>
      <w:r>
        <w:t>mpacto analisado pelo Grupo Interdisciplinar de Análise de Impacto de Vizinhança, exceto quando a estação for de pequeno porte e não se caracterizar em uso gerador de impacto significativo à vizinhança podendo a Secretaria Municipal de Obras, Infraestrutur</w:t>
      </w:r>
      <w:r>
        <w:t>a e Serviços Públicos baixar regulamentação a fim de definir as ETRs de baixo impacto.</w:t>
      </w:r>
    </w:p>
    <w:p w:rsidR="00BE60FD" w:rsidRDefault="00BE0219">
      <w:pPr>
        <w:ind w:left="-14"/>
      </w:pPr>
      <w:r>
        <w:rPr>
          <w:b/>
        </w:rPr>
        <w:t xml:space="preserve"> § 2°</w:t>
      </w:r>
      <w:r>
        <w:t xml:space="preserve"> A geração de ruídos resultante do funcionamento de estações transmissoras licenciadas nos termos desta Seção deverá ser avaliada e tomadas as providências cabíveis</w:t>
      </w:r>
      <w:r>
        <w:t xml:space="preserve"> por parte dos órgãos competentes do Poder Executivo. </w:t>
      </w:r>
    </w:p>
    <w:p w:rsidR="00BE60FD" w:rsidRDefault="00BE0219">
      <w:pPr>
        <w:spacing w:after="0"/>
        <w:ind w:left="-14"/>
      </w:pPr>
      <w:r>
        <w:rPr>
          <w:rFonts w:ascii="Calibri" w:eastAsia="Calibri" w:hAnsi="Calibri" w:cs="Calibri"/>
          <w:noProof/>
        </w:rPr>
        <mc:AlternateContent>
          <mc:Choice Requires="wpg">
            <w:drawing>
              <wp:anchor distT="0" distB="0" distL="114300" distR="114300" simplePos="0" relativeHeight="251794432"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05049" name="Group 205049"/>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8864" name="Rectangle 8864"/>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05049" style="width:7.40002pt;height:612.296pt;position:absolute;mso-position-horizontal-relative:page;mso-position-horizontal:absolute;margin-left:584.556pt;mso-position-vertical-relative:page;margin-top:209.604pt;" coordsize="939,77761">
                <v:rect id="Rectangle 8864"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95456"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05050" name="Group 205050"/>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8866" name="Rectangle 8866"/>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67 de 79 - Documento assinado digitalmente por FRANCISCO APARECIDO RAHAL FARHAT, ODAIR</w:t>
                              </w:r>
                              <w:r>
                                <w:rPr>
                                  <w:rFonts w:ascii="Arial" w:eastAsia="Arial" w:hAnsi="Arial" w:cs="Arial"/>
                                  <w:sz w:val="16"/>
                                </w:rPr>
                                <w:t xml:space="preserve">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05050" style="width:7.40002pt;height:805.536pt;position:absolute;mso-position-horizontal-relative:page;mso-position-horizontal:absolute;margin-left:568.66pt;mso-position-vertical-relative:page;margin-top:16.364pt;" coordsize="939,102303">
                <v:rect id="Rectangle 8866"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67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xml:space="preserve"> Art. 211.</w:t>
      </w:r>
      <w:r>
        <w:t xml:space="preserve"> O Município de Piracicaba fica autorizado a expedir, por meio da Secretaria Municipal de Obras, Infraestrutura e Serviços Públicos, mediante requerimento d</w:t>
      </w:r>
      <w:r>
        <w:t>a interessada, autorizações ou permissões de uso para instalação de infraestrutura de suporte e Estação Transmissora de Radiocomunicação - ETR, em bens móveis e imóveis públicos a título não oneroso, desde que demonstrado interesse público.</w:t>
      </w:r>
    </w:p>
    <w:p w:rsidR="00BE60FD" w:rsidRDefault="00BE0219">
      <w:pPr>
        <w:spacing w:after="0" w:line="259" w:lineRule="auto"/>
        <w:ind w:left="567" w:firstLine="0"/>
        <w:jc w:val="left"/>
      </w:pPr>
      <w:r>
        <w:t xml:space="preserve"> </w:t>
      </w:r>
    </w:p>
    <w:p w:rsidR="00BE60FD" w:rsidRDefault="00BE0219">
      <w:pPr>
        <w:ind w:left="-14"/>
      </w:pPr>
      <w:r>
        <w:rPr>
          <w:b/>
        </w:rPr>
        <w:t xml:space="preserve"> Parágrafo ún</w:t>
      </w:r>
      <w:r>
        <w:rPr>
          <w:b/>
        </w:rPr>
        <w:t>ico.</w:t>
      </w:r>
      <w:r>
        <w:t xml:space="preserve">  Quando as autorizações ou a permissão de uso para instalação de infraestrutura de suporte e Estação Transmissora de Radiocomunicação - ETR não configurarem interesse público, em bens móveis e imóveis públicos, será a título oneroso, sendo o valor men</w:t>
      </w:r>
      <w:r>
        <w:t>sal de contrapartida de R$ 1.000,00 (um mil reais) por veículo ou qualquer outro tipo de equipamento móvel, e em bens imóveis o valor mensal de R$ 15.000,00 (quinze mil reais), que serão corrigidos, anualmente, pelo índice oficial do Município ou por qualq</w:t>
      </w:r>
      <w:r>
        <w:t xml:space="preserve">uer outro que vier a substituí-lo. </w:t>
      </w:r>
    </w:p>
    <w:p w:rsidR="00BE60FD" w:rsidRDefault="00BE0219">
      <w:pPr>
        <w:ind w:left="-14"/>
      </w:pPr>
      <w:r>
        <w:rPr>
          <w:b/>
        </w:rPr>
        <w:t xml:space="preserve"> Art. 212.</w:t>
      </w:r>
      <w:r>
        <w:t xml:space="preserve"> Aplicam-se quanto às definições legais as demais previsões contidas na Lei Federal n° 11.934, de 05 de maio de 2009 e suas alterações.</w:t>
      </w:r>
    </w:p>
    <w:p w:rsidR="00BE60FD" w:rsidRDefault="00BE0219">
      <w:pPr>
        <w:ind w:left="-14"/>
      </w:pPr>
      <w:r>
        <w:rPr>
          <w:b/>
        </w:rPr>
        <w:t xml:space="preserve"> Parágrafo único.</w:t>
      </w:r>
      <w:r>
        <w:t xml:space="preserve">  Caberá à Secretaria Municipal de Obras, Infraestrutura </w:t>
      </w:r>
      <w:r>
        <w:t xml:space="preserve">e Serviços Públicos baixar normas complementares para disciplinar esta Seção.  </w:t>
      </w:r>
    </w:p>
    <w:p w:rsidR="00BE60FD" w:rsidRDefault="00BE0219">
      <w:pPr>
        <w:spacing w:after="0" w:line="265" w:lineRule="auto"/>
        <w:ind w:left="577" w:right="567" w:hanging="10"/>
        <w:jc w:val="center"/>
      </w:pPr>
      <w:r>
        <w:rPr>
          <w:b/>
        </w:rPr>
        <w:t>TÍTULO V</w:t>
      </w:r>
    </w:p>
    <w:p w:rsidR="00BE60FD" w:rsidRDefault="00BE0219">
      <w:pPr>
        <w:spacing w:after="225" w:line="265" w:lineRule="auto"/>
        <w:ind w:left="577" w:right="567" w:hanging="10"/>
        <w:jc w:val="center"/>
      </w:pPr>
      <w:r>
        <w:rPr>
          <w:b/>
        </w:rPr>
        <w:t>DAS INFRAÇÕES E PENALIDADES</w:t>
      </w:r>
    </w:p>
    <w:p w:rsidR="00BE60FD" w:rsidRDefault="00BE0219">
      <w:pPr>
        <w:spacing w:after="0" w:line="265" w:lineRule="auto"/>
        <w:ind w:left="577" w:right="567" w:hanging="10"/>
        <w:jc w:val="center"/>
      </w:pPr>
      <w:r>
        <w:rPr>
          <w:b/>
        </w:rPr>
        <w:t>CAPÍTULO I</w:t>
      </w:r>
    </w:p>
    <w:p w:rsidR="00BE60FD" w:rsidRDefault="00BE0219">
      <w:pPr>
        <w:spacing w:after="226" w:line="265" w:lineRule="auto"/>
        <w:ind w:left="577" w:right="567" w:hanging="10"/>
        <w:jc w:val="center"/>
      </w:pPr>
      <w:r>
        <w:rPr>
          <w:b/>
        </w:rPr>
        <w:t>DO AUTO DE EMBARGO, DE INFRAÇÃO E IMPOSIÇÃO DE MULTA</w:t>
      </w:r>
    </w:p>
    <w:p w:rsidR="00BE60FD" w:rsidRDefault="00BE0219">
      <w:pPr>
        <w:spacing w:after="513"/>
        <w:ind w:left="-14"/>
      </w:pPr>
      <w:r>
        <w:rPr>
          <w:b/>
        </w:rPr>
        <w:t>Art. 213.</w:t>
      </w:r>
      <w:r>
        <w:t xml:space="preserve"> As obras que não obedecerem ao projeto previamente aprovado ou às prescrições desta Lei Complementar, serão embargadas até que o requerente cumpra as notificações da Prefeitura, sem prejuízo das multas a que estiver sujeito.</w:t>
      </w:r>
    </w:p>
    <w:p w:rsidR="00BE60FD" w:rsidRDefault="00BE0219">
      <w:pPr>
        <w:spacing w:after="127" w:line="259" w:lineRule="auto"/>
        <w:ind w:left="10" w:right="-15" w:hanging="10"/>
        <w:jc w:val="right"/>
      </w:pPr>
      <w:r>
        <w:rPr>
          <w:b/>
        </w:rPr>
        <w:t>67</w:t>
      </w:r>
    </w:p>
    <w:p w:rsidR="00BE60FD" w:rsidRDefault="00BE0219">
      <w:pPr>
        <w:pStyle w:val="Ttulo1"/>
        <w:ind w:left="1302" w:right="334"/>
      </w:pPr>
      <w:r>
        <w:t>Pg. Original: 337</w:t>
      </w:r>
    </w:p>
    <w:p w:rsidR="00BE60FD" w:rsidRDefault="00BE0219">
      <w:pPr>
        <w:ind w:left="-14"/>
      </w:pPr>
      <w:r>
        <w:rPr>
          <w:b/>
        </w:rPr>
        <w:t>Art. 214.</w:t>
      </w:r>
      <w:r>
        <w:rPr>
          <w:b/>
        </w:rPr>
        <w:t xml:space="preserve"> </w:t>
      </w:r>
      <w:r>
        <w:t>São requisitos para a lavratura do Auto de Embargo: nome e domicílio do (s) infrator (es); localização da obra embargada; enquadramento no dispositivo legal infringido; data do embargo; assinatura do (s) infrator (es), se o quiser (em) fazer; assinatura d</w:t>
      </w:r>
      <w:r>
        <w:t>o servidor público municipal responsável pela autuação.</w:t>
      </w:r>
    </w:p>
    <w:p w:rsidR="00BE60FD" w:rsidRDefault="00BE0219">
      <w:pPr>
        <w:ind w:left="-14"/>
      </w:pPr>
      <w:r>
        <w:rPr>
          <w:b/>
        </w:rPr>
        <w:t>§ 1°</w:t>
      </w:r>
      <w:r>
        <w:t xml:space="preserve"> O Auto de Embargo será entregue pessoalmente ao responsável ou seu representante legal, ou enviado por via postal com aviso de recebimento ou, ainda, por meio de notificação no sistema “Sem Papel</w:t>
      </w:r>
      <w:r>
        <w:t>” e, na impossibilidade, o Auto de Embargo será publicado no Diário Oficial do Município.</w:t>
      </w:r>
    </w:p>
    <w:p w:rsidR="00BE60FD" w:rsidRDefault="00BE0219">
      <w:pPr>
        <w:ind w:left="-14"/>
      </w:pPr>
      <w:r>
        <w:rPr>
          <w:b/>
        </w:rPr>
        <w:t>§ 2°</w:t>
      </w:r>
      <w:r>
        <w:t xml:space="preserve"> Uma vez lavrado o Auto de Embargo, a Prefeitura intimará o infrator a recolher a multa na qual houver incorrido, fixando o prazo para a regularização da obra.</w:t>
      </w:r>
    </w:p>
    <w:p w:rsidR="00BE60FD" w:rsidRDefault="00BE0219">
      <w:pPr>
        <w:ind w:left="-14"/>
      </w:pPr>
      <w:r>
        <w:rPr>
          <w:b/>
        </w:rPr>
        <w:t xml:space="preserve">§ </w:t>
      </w:r>
      <w:r>
        <w:rPr>
          <w:b/>
        </w:rPr>
        <w:t xml:space="preserve">3° </w:t>
      </w:r>
      <w:r>
        <w:t>O prazo a que se refere o parágrafo anterior será de 30 (trinta) dias, podendo ser prorrogado, após o requerente apresentar justificativa técnica e obter parecer favorável da Secretaria Municipal de Obras, Infraestrutura e Serviços Públicos, a qual esti</w:t>
      </w:r>
      <w:r>
        <w:t>pulará novo prazo.</w:t>
      </w:r>
    </w:p>
    <w:p w:rsidR="00BE60FD" w:rsidRDefault="00BE0219">
      <w:pPr>
        <w:ind w:left="-14"/>
      </w:pPr>
      <w:r>
        <w:rPr>
          <w:b/>
        </w:rPr>
        <w:t>§ 4°</w:t>
      </w:r>
      <w:r>
        <w:t xml:space="preserve"> Durante o prazo concedido para a regularização da obra embargada, o infrator somente poderá executar os serviços necessários ao atendimento da intimação.</w:t>
      </w:r>
    </w:p>
    <w:p w:rsidR="00BE60FD" w:rsidRDefault="00BE0219">
      <w:pPr>
        <w:ind w:left="-14"/>
      </w:pPr>
      <w:r>
        <w:rPr>
          <w:b/>
        </w:rPr>
        <w:t>§ 5°</w:t>
      </w:r>
      <w:r>
        <w:t xml:space="preserve"> Se não for imediatamente acatado o Auto de Embargo, a Prefeitura tomará a</w:t>
      </w:r>
      <w:r>
        <w:t>s providências legais administrativas e judiciais cabíveis.</w:t>
      </w:r>
    </w:p>
    <w:p w:rsidR="00BE60FD" w:rsidRDefault="00BE0219">
      <w:pPr>
        <w:ind w:left="-14"/>
      </w:pPr>
      <w:r>
        <w:rPr>
          <w:b/>
        </w:rPr>
        <w:t>Art. 215.</w:t>
      </w:r>
      <w:r>
        <w:t xml:space="preserve"> Quando estiver regularizada a obra embargada, o infrator solicitará a competente vistoria para o levantamento do embargo, sendo este concedido por escrito, somente após o recolhimento da</w:t>
      </w:r>
      <w:r>
        <w:t xml:space="preserve"> multa imposta e regularização da obra ou cumprimento das prescrições determinadas por esta Lei Complementar.</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796480"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06492" name="Group 206492"/>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8992" name="Rectangle 8992"/>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Para conferência, acesse o site https://sempapel.piracicaba.sp.gov.br/atendimento/conferenciaDocumentos e informe o processo PMP 2025/173486 e </w:t>
                              </w:r>
                              <w:r>
                                <w:rPr>
                                  <w:rFonts w:ascii="Arial" w:eastAsia="Arial" w:hAnsi="Arial" w:cs="Arial"/>
                                  <w:sz w:val="16"/>
                                </w:rPr>
                                <w:t>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06492" style="width:7.40002pt;height:612.296pt;position:absolute;mso-position-horizontal-relative:page;mso-position-horizontal:absolute;margin-left:584.556pt;mso-position-vertical-relative:page;margin-top:209.604pt;" coordsize="939,77761">
                <v:rect id="Rectangle 8992"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97504"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06493" name="Group 206493"/>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8994" name="Rectangle 8994"/>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68 de 79 - Documento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06493" style="width:7.40002pt;height:805.536pt;position:absolute;mso-position-horizontal-relative:page;mso-position-horizontal:absolute;margin-left:568.66pt;mso-position-vertical-relative:page;margin-top:16.364pt;" coordsize="939,102303">
                <v:rect id="Rectangle 8994"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68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Art. 216.</w:t>
      </w:r>
      <w:r>
        <w:t xml:space="preserve"> As multas de que trata esta Lei Complementa</w:t>
      </w:r>
      <w:r>
        <w:t>r serão lavradas através de Auto de Infração e Imposição de Multa, intimando-se o infrator a apresentar sua defesa através do Sistema “Sem Papel”, dentro do prazo de 10 (dez) dias úteis, sendo assegurado ao infrator o direito ao contraditório e ampla defes</w:t>
      </w:r>
      <w:r>
        <w:t>a.</w:t>
      </w:r>
    </w:p>
    <w:p w:rsidR="00BE60FD" w:rsidRDefault="00BE0219">
      <w:pPr>
        <w:ind w:left="567" w:firstLine="0"/>
      </w:pPr>
      <w:r>
        <w:rPr>
          <w:b/>
        </w:rPr>
        <w:t>§ 1°</w:t>
      </w:r>
      <w:r>
        <w:t xml:space="preserve"> O julgamento das defesas compete:</w:t>
      </w:r>
    </w:p>
    <w:p w:rsidR="00BE60FD" w:rsidRDefault="00BE0219">
      <w:pPr>
        <w:numPr>
          <w:ilvl w:val="0"/>
          <w:numId w:val="105"/>
        </w:numPr>
        <w:spacing w:after="226" w:line="265" w:lineRule="auto"/>
        <w:ind w:hanging="226"/>
      </w:pPr>
      <w:r>
        <w:rPr>
          <w:b/>
        </w:rPr>
        <w:t>-</w:t>
      </w:r>
      <w:r>
        <w:t xml:space="preserve"> em primeira instância, ao Secretário Municipal de Obras, Infraestrtutura e Serviços Públicos;</w:t>
      </w:r>
    </w:p>
    <w:p w:rsidR="00BE60FD" w:rsidRDefault="00BE0219">
      <w:pPr>
        <w:numPr>
          <w:ilvl w:val="0"/>
          <w:numId w:val="105"/>
        </w:numPr>
        <w:ind w:hanging="226"/>
      </w:pPr>
      <w:r>
        <w:rPr>
          <w:b/>
        </w:rPr>
        <w:t>-</w:t>
      </w:r>
      <w:r>
        <w:t xml:space="preserve"> em segunda instância, ao Prefeito Municipal.</w:t>
      </w:r>
    </w:p>
    <w:p w:rsidR="00BE60FD" w:rsidRDefault="00BE0219">
      <w:pPr>
        <w:ind w:left="-14"/>
      </w:pPr>
      <w:r>
        <w:rPr>
          <w:b/>
        </w:rPr>
        <w:t>§ 2°</w:t>
      </w:r>
      <w:r>
        <w:t xml:space="preserve"> Se o requerente não apresentar defesa ou esta for julgada improcedente, a multa devida deverá ser recolhida dentro do prazo de 10 (dez) dias úteis, a contar do novo aviso, sendo que depois de decorrido este prazo sem o pagamento da multa respectiva, a Pre</w:t>
      </w:r>
      <w:r>
        <w:t>feitura tomará as providências cabíveis.</w:t>
      </w:r>
    </w:p>
    <w:p w:rsidR="00BE60FD" w:rsidRDefault="00BE0219">
      <w:pPr>
        <w:ind w:left="-14"/>
      </w:pPr>
      <w:r>
        <w:rPr>
          <w:b/>
        </w:rPr>
        <w:t xml:space="preserve">Art. 217. </w:t>
      </w:r>
      <w:r>
        <w:t>São requisitos para a lavratura do Auto de Infração e Imposição de Multa: nome, domicílio e qualificação do infrator e/ou imóvel identificado através da Divisão de Cadastro Técnico Municipal; localização d</w:t>
      </w:r>
      <w:r>
        <w:t>a obra ou edificação; enquadramento no dispositivo legal infringido; valor da multa aplicada em números e por extenso; data de lavratura do Auto de Infração e Imposição de Multa; e assinatura do servidor público municipal responsável pela autuação.</w:t>
      </w:r>
    </w:p>
    <w:p w:rsidR="00BE60FD" w:rsidRDefault="00BE0219">
      <w:pPr>
        <w:ind w:left="-14"/>
      </w:pPr>
      <w:r>
        <w:rPr>
          <w:b/>
        </w:rPr>
        <w:t>Parágra</w:t>
      </w:r>
      <w:r>
        <w:rPr>
          <w:b/>
        </w:rPr>
        <w:t xml:space="preserve">fo único. </w:t>
      </w:r>
      <w:r>
        <w:t xml:space="preserve"> O Auto de Infração e Imposição de Multa deverá ser entregue pessoalmente ao responsável ou seu representante legal, sendo que na impossibilidade de sua realização, poderá ser feita por via postal com aviso de recebimento (AR) ou por meio de noti</w:t>
      </w:r>
      <w:r>
        <w:t>ficação no sistema “Sem Papel” devendo, após ser publicada no Diário Oficial do Município.</w:t>
      </w:r>
    </w:p>
    <w:p w:rsidR="00BE60FD" w:rsidRDefault="00BE0219">
      <w:pPr>
        <w:spacing w:after="0" w:line="265" w:lineRule="auto"/>
        <w:ind w:left="577" w:right="567" w:hanging="10"/>
        <w:jc w:val="center"/>
      </w:pPr>
      <w:r>
        <w:rPr>
          <w:b/>
        </w:rPr>
        <w:t>CAPÍTULO II</w:t>
      </w:r>
    </w:p>
    <w:p w:rsidR="00BE60FD" w:rsidRDefault="00BE0219">
      <w:pPr>
        <w:spacing w:after="749" w:line="265" w:lineRule="auto"/>
        <w:ind w:left="577" w:right="567" w:hanging="10"/>
        <w:jc w:val="center"/>
      </w:pPr>
      <w:r>
        <w:rPr>
          <w:b/>
        </w:rPr>
        <w:t>DAS INFRAÇÕES E PENALIDADES</w:t>
      </w:r>
    </w:p>
    <w:p w:rsidR="00BE60FD" w:rsidRDefault="00BE0219">
      <w:pPr>
        <w:spacing w:after="127" w:line="259" w:lineRule="auto"/>
        <w:ind w:left="10" w:right="-15" w:hanging="10"/>
        <w:jc w:val="right"/>
      </w:pPr>
      <w:r>
        <w:rPr>
          <w:b/>
        </w:rPr>
        <w:t>68</w:t>
      </w:r>
    </w:p>
    <w:p w:rsidR="00BE60FD" w:rsidRDefault="00BE0219">
      <w:pPr>
        <w:pStyle w:val="Ttulo1"/>
        <w:ind w:left="1302" w:right="334"/>
      </w:pPr>
      <w:r>
        <w:t>Pg. Original: 338</w:t>
      </w:r>
    </w:p>
    <w:p w:rsidR="00BE60FD" w:rsidRDefault="00BE0219">
      <w:pPr>
        <w:ind w:left="-14"/>
      </w:pPr>
      <w:r>
        <w:rPr>
          <w:b/>
        </w:rPr>
        <w:t xml:space="preserve">Art. 218. </w:t>
      </w:r>
      <w:r>
        <w:t xml:space="preserve">São infrações às normas de parcelamento do solo e condomínios aquelas a seguir relacionadas e </w:t>
      </w:r>
      <w:r>
        <w:t>cujas penalidades se encontram abaixo discriminadas, expressas em moeda corrente nacional e corrigidas, anualmente, pelo índice oficial adotado pelo Município:</w:t>
      </w:r>
    </w:p>
    <w:p w:rsidR="00BE60FD" w:rsidRDefault="00BE0219">
      <w:pPr>
        <w:numPr>
          <w:ilvl w:val="0"/>
          <w:numId w:val="106"/>
        </w:numPr>
      </w:pPr>
      <w:r>
        <w:rPr>
          <w:b/>
        </w:rPr>
        <w:t>-</w:t>
      </w:r>
      <w:r>
        <w:t xml:space="preserve"> iniciar serviços de terraplenagem e do sistema de circulação, sem prévia licença da Prefeitura</w:t>
      </w:r>
      <w:r>
        <w:t>: multa de R$ 130.000,00 (cento e trinta mil reais);</w:t>
      </w:r>
    </w:p>
    <w:p w:rsidR="00BE60FD" w:rsidRDefault="00BE0219">
      <w:pPr>
        <w:numPr>
          <w:ilvl w:val="0"/>
          <w:numId w:val="106"/>
        </w:numPr>
      </w:pPr>
      <w:r>
        <w:rPr>
          <w:b/>
        </w:rPr>
        <w:t>-</w:t>
      </w:r>
      <w:r>
        <w:t xml:space="preserve"> iniciar serviços de execução de equipamentos urbanos, sem a competente licença da Prefeitura: multa de R$ 65.000,00 (sessenta e cinco mil reais);</w:t>
      </w:r>
    </w:p>
    <w:p w:rsidR="00BE60FD" w:rsidRDefault="00BE0219">
      <w:pPr>
        <w:numPr>
          <w:ilvl w:val="0"/>
          <w:numId w:val="106"/>
        </w:numPr>
      </w:pPr>
      <w:r>
        <w:rPr>
          <w:b/>
        </w:rPr>
        <w:t>-</w:t>
      </w:r>
      <w:r>
        <w:t xml:space="preserve"> não afixar a placa prevista no art. 39 desta Lei Comp</w:t>
      </w:r>
      <w:r>
        <w:t>lementar: multa de R$ 7.000,00 (sete mil reais);</w:t>
      </w:r>
    </w:p>
    <w:p w:rsidR="00BE60FD" w:rsidRDefault="00BE0219">
      <w:pPr>
        <w:numPr>
          <w:ilvl w:val="0"/>
          <w:numId w:val="106"/>
        </w:numPr>
        <w:spacing w:after="0" w:line="259" w:lineRule="auto"/>
      </w:pPr>
      <w:r>
        <w:rPr>
          <w:b/>
        </w:rPr>
        <w:t xml:space="preserve">- </w:t>
      </w:r>
      <w:r>
        <w:t xml:space="preserve">executar obras e serviços em desacordo com o projeto aprovado: multa de R$ 200.000,00 </w:t>
      </w:r>
    </w:p>
    <w:p w:rsidR="00BE60FD" w:rsidRDefault="00BE0219">
      <w:pPr>
        <w:ind w:left="-14" w:firstLine="0"/>
      </w:pPr>
      <w:r>
        <w:t>(duzentos mil reais);</w:t>
      </w:r>
    </w:p>
    <w:p w:rsidR="00BE60FD" w:rsidRDefault="00BE0219">
      <w:pPr>
        <w:numPr>
          <w:ilvl w:val="0"/>
          <w:numId w:val="106"/>
        </w:numPr>
      </w:pPr>
      <w:r>
        <w:rPr>
          <w:b/>
        </w:rPr>
        <w:t>-</w:t>
      </w:r>
      <w:r>
        <w:t xml:space="preserve"> não atender às notificações da Prefeitura: multa de R$ 7.000,00 (sete mil reais);</w:t>
      </w:r>
    </w:p>
    <w:p w:rsidR="00BE60FD" w:rsidRDefault="00BE0219">
      <w:pPr>
        <w:numPr>
          <w:ilvl w:val="0"/>
          <w:numId w:val="106"/>
        </w:numPr>
      </w:pPr>
      <w:r>
        <w:rPr>
          <w:b/>
        </w:rPr>
        <w:t>-</w:t>
      </w:r>
      <w:r>
        <w:t xml:space="preserve"> não obedecer ao prazo de execução dos equipamentos urbanos exigidos ou o cronograma detalhado estabelecido: multa de R$ 26.000,00 (vinte e seis mil reais) por cada equipam</w:t>
      </w:r>
      <w:r>
        <w:t>ento ou serviço;</w:t>
      </w:r>
    </w:p>
    <w:p w:rsidR="00BE60FD" w:rsidRDefault="00BE0219">
      <w:pPr>
        <w:numPr>
          <w:ilvl w:val="0"/>
          <w:numId w:val="106"/>
        </w:numPr>
      </w:pPr>
      <w:r>
        <w:rPr>
          <w:b/>
        </w:rPr>
        <w:t>-</w:t>
      </w:r>
      <w:r>
        <w:t xml:space="preserve"> pela execução de loteamento ou condomínio sem a competente licença da Prefeitura: multa de R$ 400.000,00 (quatrocentos mil reais);</w:t>
      </w:r>
    </w:p>
    <w:p w:rsidR="00BE60FD" w:rsidRDefault="00BE0219">
      <w:pPr>
        <w:numPr>
          <w:ilvl w:val="0"/>
          <w:numId w:val="106"/>
        </w:numPr>
      </w:pPr>
      <w:r>
        <w:rPr>
          <w:rFonts w:ascii="Calibri" w:eastAsia="Calibri" w:hAnsi="Calibri" w:cs="Calibri"/>
          <w:noProof/>
        </w:rPr>
        <mc:AlternateContent>
          <mc:Choice Requires="wpg">
            <w:drawing>
              <wp:anchor distT="0" distB="0" distL="114300" distR="114300" simplePos="0" relativeHeight="251798528"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03637" name="Group 203637"/>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9122" name="Rectangle 9122"/>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w:t>
                              </w:r>
                              <w:r>
                                <w:rPr>
                                  <w:rFonts w:ascii="Arial" w:eastAsia="Arial" w:hAnsi="Arial" w:cs="Arial"/>
                                  <w:sz w:val="16"/>
                                </w:rPr>
                                <w:t>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03637" style="width:7.40002pt;height:612.296pt;position:absolute;mso-position-horizontal-relative:page;mso-position-horizontal:absolute;margin-left:584.556pt;mso-position-vertical-relative:page;margin-top:209.604pt;" coordsize="939,77761">
                <v:rect id="Rectangle 9122"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99552"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03641" name="Group 203641"/>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9124" name="Rectangle 9124"/>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69 de 79 - Documento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03641" style="width:7.40002pt;height:805.536pt;position:absolute;mso-position-horizontal-relative:page;mso-position-horizontal:absolute;margin-left:568.66pt;mso-position-vertical-relative:page;margin-top:16.364pt;" coordsize="939,102303">
                <v:rect id="Rectangle 9124"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69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w:t>
      </w:r>
      <w:r>
        <w:t xml:space="preserve"> impedir o acesso de servidore</w:t>
      </w:r>
      <w:r>
        <w:t xml:space="preserve">s públicos, agentes terceirizados em funções públicas, agentes de fiscalização ou guardas municipais ao interior de condomínios e de loteamentos fechados, para execução ou manutenção dos equipamentos urbanos e fiscalizações diversas: multa de R$ 26.000,00 </w:t>
      </w:r>
      <w:r>
        <w:t>(vinte e seis mil reais);</w:t>
      </w:r>
    </w:p>
    <w:p w:rsidR="00BE60FD" w:rsidRDefault="00BE0219">
      <w:pPr>
        <w:numPr>
          <w:ilvl w:val="0"/>
          <w:numId w:val="106"/>
        </w:numPr>
      </w:pPr>
      <w:r>
        <w:rPr>
          <w:b/>
        </w:rPr>
        <w:t xml:space="preserve">- </w:t>
      </w:r>
      <w:r>
        <w:t>efetuar a venda de habitação de interesse social sem atendimento dos requisitos desta Lei Complementar: multa de R$ 130.000,00 (cento e trinta mil reais) e impedimento de licenciamento de novo empreendimento no prazo de 02 (dois</w:t>
      </w:r>
      <w:r>
        <w:t>) anos da aplicação da penalidade;</w:t>
      </w:r>
    </w:p>
    <w:p w:rsidR="00BE60FD" w:rsidRDefault="00BE0219">
      <w:pPr>
        <w:numPr>
          <w:ilvl w:val="0"/>
          <w:numId w:val="106"/>
        </w:numPr>
      </w:pPr>
      <w:r>
        <w:rPr>
          <w:b/>
        </w:rPr>
        <w:t>-</w:t>
      </w:r>
      <w:r>
        <w:t xml:space="preserve"> utilizar o logradouro público como canteiro de obras ou para carga e descarga de materiais de construção: multa ao proprietário/possuidor/ responsável técnico de R$ 10.000,00 (dez mil reais);</w:t>
      </w:r>
    </w:p>
    <w:p w:rsidR="00BE60FD" w:rsidRDefault="00BE0219">
      <w:pPr>
        <w:numPr>
          <w:ilvl w:val="0"/>
          <w:numId w:val="106"/>
        </w:numPr>
      </w:pPr>
      <w:r>
        <w:rPr>
          <w:b/>
        </w:rPr>
        <w:t>-</w:t>
      </w:r>
      <w:r>
        <w:t xml:space="preserve"> inexistência de tapume em</w:t>
      </w:r>
      <w:r>
        <w:t xml:space="preserve"> obra ou em desacordo com a legislação municipal: multa ao proprietário/possuidor/ responsável técnico de R$ 5.000,00 (cinco mil reais);</w:t>
      </w:r>
    </w:p>
    <w:p w:rsidR="00BE60FD" w:rsidRDefault="00BE0219">
      <w:pPr>
        <w:numPr>
          <w:ilvl w:val="0"/>
          <w:numId w:val="106"/>
        </w:numPr>
      </w:pPr>
      <w:r>
        <w:rPr>
          <w:b/>
        </w:rPr>
        <w:t>-</w:t>
      </w:r>
      <w:r>
        <w:t xml:space="preserve"> não retirar o tapume da calçada após o serviço de fachada ou obra paralisada por mais de 30 (trinta) dias: multa ao p</w:t>
      </w:r>
      <w:r>
        <w:t>roprietário/possuidor/ responsável técnico de R$ 5.000,00 (cinco mil reais);</w:t>
      </w:r>
    </w:p>
    <w:p w:rsidR="00BE60FD" w:rsidRDefault="00BE0219">
      <w:pPr>
        <w:numPr>
          <w:ilvl w:val="0"/>
          <w:numId w:val="106"/>
        </w:numPr>
      </w:pPr>
      <w:r>
        <w:rPr>
          <w:b/>
        </w:rPr>
        <w:t>-</w:t>
      </w:r>
      <w:r>
        <w:t xml:space="preserve"> executar construção em desacordo ao alinhamento e nivelamento existente e/ou não atendimento aos recuos: multa ao proprietário/possuidor/ responsável técnico de R$ 5.000,00 (cin</w:t>
      </w:r>
      <w:r>
        <w:t>co mil reais);</w:t>
      </w:r>
    </w:p>
    <w:p w:rsidR="00BE60FD" w:rsidRDefault="00BE0219">
      <w:pPr>
        <w:numPr>
          <w:ilvl w:val="0"/>
          <w:numId w:val="106"/>
        </w:numPr>
      </w:pPr>
      <w:r>
        <w:rPr>
          <w:b/>
        </w:rPr>
        <w:t>-</w:t>
      </w:r>
      <w:r>
        <w:t xml:space="preserve"> descarte de material em desacordo com a legislação municipal: multa ao responsável técnico de R$ 10.000,00 (dez mil reais);</w:t>
      </w:r>
    </w:p>
    <w:p w:rsidR="00BE60FD" w:rsidRDefault="00BE0219">
      <w:pPr>
        <w:numPr>
          <w:ilvl w:val="0"/>
          <w:numId w:val="106"/>
        </w:numPr>
        <w:spacing w:after="0" w:line="259" w:lineRule="auto"/>
      </w:pPr>
      <w:r>
        <w:rPr>
          <w:b/>
        </w:rPr>
        <w:t xml:space="preserve">- </w:t>
      </w:r>
      <w:r>
        <w:t xml:space="preserve">falta de segurança aos trabalhadores e/ou pedestres e/ou vizinhos: multa ao </w:t>
      </w:r>
    </w:p>
    <w:p w:rsidR="00BE60FD" w:rsidRDefault="00BE0219">
      <w:pPr>
        <w:ind w:left="-14" w:firstLine="0"/>
      </w:pPr>
      <w:r>
        <w:t xml:space="preserve">proprietário/possuidor/ responsável </w:t>
      </w:r>
      <w:r>
        <w:t>técnico de R$ 5.000,00 (cinco mil reais);</w:t>
      </w:r>
    </w:p>
    <w:p w:rsidR="00BE60FD" w:rsidRDefault="00BE0219">
      <w:pPr>
        <w:numPr>
          <w:ilvl w:val="0"/>
          <w:numId w:val="106"/>
        </w:numPr>
      </w:pPr>
      <w:r>
        <w:rPr>
          <w:b/>
        </w:rPr>
        <w:t>-</w:t>
      </w:r>
      <w:r>
        <w:t xml:space="preserve"> não atendimento ao horário marcado para demolição, execução de obra com fechamento e utilização de logradouro público: multa ao proprietário/ responsável técnico de R$ 2.000,00 (dois mil reais);</w:t>
      </w:r>
    </w:p>
    <w:p w:rsidR="00BE60FD" w:rsidRDefault="00BE0219">
      <w:pPr>
        <w:numPr>
          <w:ilvl w:val="0"/>
          <w:numId w:val="106"/>
        </w:numPr>
        <w:spacing w:after="0" w:line="259" w:lineRule="auto"/>
      </w:pPr>
      <w:r>
        <w:rPr>
          <w:b/>
        </w:rPr>
        <w:t>–</w:t>
      </w:r>
      <w:r>
        <w:t xml:space="preserve"> não atendimento</w:t>
      </w:r>
      <w:r>
        <w:t xml:space="preserve"> aos horários estipulados nesta Lei Complementar para execução de obras: </w:t>
      </w:r>
    </w:p>
    <w:p w:rsidR="00BE60FD" w:rsidRDefault="00BE0219">
      <w:pPr>
        <w:spacing w:after="8"/>
        <w:ind w:left="-14" w:firstLine="0"/>
      </w:pPr>
      <w:r>
        <w:t>multa ao proprietário/responsável técnico de R$ 10.000,00 (dez mil reais)</w:t>
      </w:r>
    </w:p>
    <w:p w:rsidR="00BE60FD" w:rsidRDefault="00BE0219">
      <w:pPr>
        <w:spacing w:after="127" w:line="259" w:lineRule="auto"/>
        <w:ind w:left="10" w:right="-15" w:hanging="10"/>
        <w:jc w:val="right"/>
      </w:pPr>
      <w:r>
        <w:rPr>
          <w:b/>
        </w:rPr>
        <w:t>69</w:t>
      </w:r>
    </w:p>
    <w:p w:rsidR="00BE60FD" w:rsidRDefault="00BE0219">
      <w:pPr>
        <w:pStyle w:val="Ttulo1"/>
        <w:spacing w:after="227"/>
        <w:ind w:left="1302" w:right="334"/>
      </w:pPr>
      <w:r>
        <w:t>Pg. Original: 339</w:t>
      </w:r>
    </w:p>
    <w:p w:rsidR="00BE60FD" w:rsidRDefault="00BE0219">
      <w:pPr>
        <w:numPr>
          <w:ilvl w:val="0"/>
          <w:numId w:val="107"/>
        </w:numPr>
      </w:pPr>
      <w:r>
        <w:rPr>
          <w:b/>
        </w:rPr>
        <w:t>-</w:t>
      </w:r>
      <w:r>
        <w:t xml:space="preserve"> inexistir projeto de proteção e combate a incêndios aprovado pelo Corpo de Bombeiros no local: multa ao proprietário/possuidor/ responsável técnico de R$ 1.000,00 (um mil reais);</w:t>
      </w:r>
    </w:p>
    <w:p w:rsidR="00BE60FD" w:rsidRDefault="00BE0219">
      <w:pPr>
        <w:numPr>
          <w:ilvl w:val="0"/>
          <w:numId w:val="107"/>
        </w:numPr>
      </w:pPr>
      <w:r>
        <w:rPr>
          <w:b/>
        </w:rPr>
        <w:t>-</w:t>
      </w:r>
      <w:r>
        <w:t xml:space="preserve"> retirar equipamentos de proteção de combate a incêndios, após vistoria fin</w:t>
      </w:r>
      <w:r>
        <w:t>al do Corpo de Bombeiros: multa ao proprietário/possuidor/ responsável técnico de R$ 1.000,00 (um mil reais);</w:t>
      </w:r>
    </w:p>
    <w:p w:rsidR="00BE60FD" w:rsidRDefault="00BE0219">
      <w:pPr>
        <w:numPr>
          <w:ilvl w:val="0"/>
          <w:numId w:val="107"/>
        </w:numPr>
      </w:pPr>
      <w:r>
        <w:rPr>
          <w:b/>
        </w:rPr>
        <w:t>-</w:t>
      </w:r>
      <w:r>
        <w:t xml:space="preserve"> usar as instalações e equipamentos de proteção a incêndios para outros fins: multa ao proprietário/possuidor/ responsável técnico de R$ 1.000,00</w:t>
      </w:r>
      <w:r>
        <w:t xml:space="preserve"> (um mil reais);</w:t>
      </w:r>
    </w:p>
    <w:p w:rsidR="00BE60FD" w:rsidRDefault="00BE0219">
      <w:pPr>
        <w:numPr>
          <w:ilvl w:val="0"/>
          <w:numId w:val="107"/>
        </w:numPr>
      </w:pPr>
      <w:r>
        <w:rPr>
          <w:b/>
        </w:rPr>
        <w:t>-</w:t>
      </w:r>
      <w:r>
        <w:t xml:space="preserve"> danificar ou não manter em perfeito estado de conservação e funcionamento as instalações de proteção contra incêndios: multa ao proprietário/ possuidor de R$ 1.000,00 (um mil reais);</w:t>
      </w:r>
    </w:p>
    <w:p w:rsidR="00BE60FD" w:rsidRDefault="00BE0219">
      <w:pPr>
        <w:numPr>
          <w:ilvl w:val="0"/>
          <w:numId w:val="107"/>
        </w:numPr>
      </w:pPr>
      <w:r>
        <w:rPr>
          <w:b/>
        </w:rPr>
        <w:t>-</w:t>
      </w:r>
      <w:r>
        <w:t xml:space="preserve"> alterar qualquer medida de segurança contra incêndio</w:t>
      </w:r>
      <w:r>
        <w:t>, sem aprovação do Corpo de Bombeiros: multa ao proprietário/possuidor/ responsável técnico de R$ 1.000,00 (um mil reais);</w:t>
      </w:r>
    </w:p>
    <w:p w:rsidR="00BE60FD" w:rsidRDefault="00BE0219">
      <w:pPr>
        <w:numPr>
          <w:ilvl w:val="0"/>
          <w:numId w:val="107"/>
        </w:numPr>
      </w:pPr>
      <w:r>
        <w:rPr>
          <w:b/>
        </w:rPr>
        <w:t>-</w:t>
      </w:r>
      <w:r>
        <w:t xml:space="preserve"> executar rampa de acesso de veículos em desacordo com as disposições da legislação municipal: multa ao proprietário/possuidor/respo</w:t>
      </w:r>
      <w:r>
        <w:t>nsável técnico de R$ 5.000,00 (cinco mil reais);</w:t>
      </w:r>
    </w:p>
    <w:p w:rsidR="00BE60FD" w:rsidRDefault="00BE0219">
      <w:pPr>
        <w:numPr>
          <w:ilvl w:val="0"/>
          <w:numId w:val="107"/>
        </w:numPr>
      </w:pPr>
      <w:r>
        <w:rPr>
          <w:b/>
        </w:rPr>
        <w:t>-</w:t>
      </w:r>
      <w:r>
        <w:t xml:space="preserve"> impedir ou causar embaraço à ação fiscalizadora de qualquer natureza: multa ao proprietário/possuidor/responsável técnico de R$ 1.000,00 (um mil reais);</w:t>
      </w:r>
    </w:p>
    <w:p w:rsidR="00BE60FD" w:rsidRDefault="00BE0219">
      <w:pPr>
        <w:numPr>
          <w:ilvl w:val="0"/>
          <w:numId w:val="107"/>
        </w:numPr>
        <w:spacing w:after="0" w:line="259" w:lineRule="auto"/>
      </w:pPr>
      <w:r>
        <w:rPr>
          <w:b/>
        </w:rPr>
        <w:t xml:space="preserve">- </w:t>
      </w:r>
      <w:r>
        <w:t>despejo de água pluvial em desacordo com legislaçã</w:t>
      </w:r>
      <w:r>
        <w:t xml:space="preserve">o municipal: multa ao </w:t>
      </w:r>
    </w:p>
    <w:p w:rsidR="00BE60FD" w:rsidRDefault="00BE0219">
      <w:pPr>
        <w:ind w:left="-14" w:firstLine="0"/>
      </w:pPr>
      <w:r>
        <w:t>proprietário/possuidor/responsável técnico de R$ 5.000,00 (cinco mil reais);</w:t>
      </w:r>
    </w:p>
    <w:p w:rsidR="00BE60FD" w:rsidRDefault="00BE0219">
      <w:pPr>
        <w:ind w:left="-14"/>
      </w:pPr>
      <w:r>
        <w:rPr>
          <w:b/>
        </w:rPr>
        <w:t>Parágrafo único.</w:t>
      </w:r>
      <w:r>
        <w:t xml:space="preserve"> Os valores provenientes das multas referentes aos incisos VII e IX, serão destinados ao Fundo Municipal de Habitação de Interesse Social (F</w:t>
      </w:r>
      <w:r>
        <w:t>UMHIS).</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800576"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05600" name="Group 205600"/>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9255" name="Rectangle 9255"/>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05600" style="width:7.40002pt;height:612.296pt;position:absolute;mso-position-horizontal-relative:page;mso-position-horizontal:absolute;margin-left:584.556pt;mso-position-vertical-relative:page;margin-top:209.604pt;" coordsize="939,77761">
                <v:rect id="Rectangle 9255"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801600"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05601" name="Group 205601"/>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9257" name="Rectangle 9257"/>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70 de 79 - Documento assinado digitalmente por FRANCISCO APARECIDO RAHAL FARHAT, ODAIR</w:t>
                              </w:r>
                              <w:r>
                                <w:rPr>
                                  <w:rFonts w:ascii="Arial" w:eastAsia="Arial" w:hAnsi="Arial" w:cs="Arial"/>
                                  <w:sz w:val="16"/>
                                </w:rPr>
                                <w:t xml:space="preserve">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05601" style="width:7.40002pt;height:805.536pt;position:absolute;mso-position-horizontal-relative:page;mso-position-horizontal:absolute;margin-left:568.66pt;mso-position-vertical-relative:page;margin-top:16.364pt;" coordsize="939,102303">
                <v:rect id="Rectangle 9257"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70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Art. 219.</w:t>
      </w:r>
      <w:r>
        <w:t xml:space="preserve"> São infrações às normas de obras e edificações aquelas a seguir relacionadas e cujas penalidades se encontram abaixo discriminadas, expressas em moeda corre</w:t>
      </w:r>
      <w:r>
        <w:t>nte nacional e corrigidas, anualmente, pelo índice oficial adotado pelo Município:</w:t>
      </w:r>
    </w:p>
    <w:p w:rsidR="00BE60FD" w:rsidRDefault="00BE0219">
      <w:pPr>
        <w:numPr>
          <w:ilvl w:val="0"/>
          <w:numId w:val="108"/>
        </w:numPr>
      </w:pPr>
      <w:r>
        <w:rPr>
          <w:b/>
        </w:rPr>
        <w:t>-</w:t>
      </w:r>
      <w:r>
        <w:t xml:space="preserve"> executar obra ou demolição sem o competente alvará: multa ao proprietário/possuidor de R$ 1.500,00 (mil e quinhentos reais);</w:t>
      </w:r>
    </w:p>
    <w:p w:rsidR="00BE60FD" w:rsidRDefault="00BE0219">
      <w:pPr>
        <w:numPr>
          <w:ilvl w:val="0"/>
          <w:numId w:val="108"/>
        </w:numPr>
      </w:pPr>
      <w:r>
        <w:rPr>
          <w:b/>
        </w:rPr>
        <w:t>-</w:t>
      </w:r>
      <w:r>
        <w:t xml:space="preserve"> ausência de alvará e/ou projeto e/ou memoria</w:t>
      </w:r>
      <w:r>
        <w:t>l aprovado no local da obra: multa ao proprietário/possuidor/responsável técnico de R$ 600,00 (seiscentos reais);</w:t>
      </w:r>
    </w:p>
    <w:p w:rsidR="00BE60FD" w:rsidRDefault="00BE0219">
      <w:pPr>
        <w:numPr>
          <w:ilvl w:val="0"/>
          <w:numId w:val="108"/>
        </w:numPr>
      </w:pPr>
      <w:r>
        <w:rPr>
          <w:b/>
        </w:rPr>
        <w:t>-</w:t>
      </w:r>
      <w:r>
        <w:t xml:space="preserve"> habitar edificação sem o Visto de Conclusão: multa ao proprietário/ possuidor de R$ 600,00 (seiscentos reais);</w:t>
      </w:r>
    </w:p>
    <w:p w:rsidR="00BE60FD" w:rsidRDefault="00BE0219">
      <w:pPr>
        <w:numPr>
          <w:ilvl w:val="0"/>
          <w:numId w:val="108"/>
        </w:numPr>
      </w:pPr>
      <w:r>
        <w:rPr>
          <w:b/>
        </w:rPr>
        <w:t>-</w:t>
      </w:r>
      <w:r>
        <w:t xml:space="preserve"> constatação de não veracida</w:t>
      </w:r>
      <w:r>
        <w:t>de nas declarações apresentadas nos pedidos de licenciamento: multa ao proprietário/possuidor/responsável técnico de R$ 1.500,00 (mil e quinhentos reais);</w:t>
      </w:r>
    </w:p>
    <w:p w:rsidR="00BE60FD" w:rsidRDefault="00BE0219">
      <w:pPr>
        <w:numPr>
          <w:ilvl w:val="0"/>
          <w:numId w:val="108"/>
        </w:numPr>
        <w:spacing w:after="269"/>
      </w:pPr>
      <w:r>
        <w:rPr>
          <w:b/>
        </w:rPr>
        <w:t>-</w:t>
      </w:r>
      <w:r>
        <w:t xml:space="preserve"> desvirtuamento da licença: multa ao proprietário/possuidor/responsável técnico de R$ 1.500,00 (mil e quinhentos reais);</w:t>
      </w:r>
    </w:p>
    <w:p w:rsidR="00BE60FD" w:rsidRDefault="00BE0219">
      <w:pPr>
        <w:numPr>
          <w:ilvl w:val="0"/>
          <w:numId w:val="108"/>
        </w:numPr>
        <w:spacing w:after="0" w:line="259" w:lineRule="auto"/>
      </w:pPr>
      <w:r>
        <w:rPr>
          <w:b/>
        </w:rPr>
        <w:t xml:space="preserve">- </w:t>
      </w:r>
      <w:r>
        <w:rPr>
          <w:b/>
        </w:rPr>
        <w:tab/>
      </w:r>
      <w:r>
        <w:t xml:space="preserve">não </w:t>
      </w:r>
      <w:r>
        <w:tab/>
        <w:t xml:space="preserve">atendimento </w:t>
      </w:r>
      <w:r>
        <w:tab/>
        <w:t xml:space="preserve">a </w:t>
      </w:r>
      <w:r>
        <w:tab/>
        <w:t xml:space="preserve">qualquer </w:t>
      </w:r>
      <w:r>
        <w:tab/>
        <w:t xml:space="preserve">disposição </w:t>
      </w:r>
      <w:r>
        <w:tab/>
        <w:t xml:space="preserve">desta </w:t>
      </w:r>
      <w:r>
        <w:tab/>
        <w:t xml:space="preserve">Lei </w:t>
      </w:r>
      <w:r>
        <w:tab/>
        <w:t xml:space="preserve">Complementar: </w:t>
      </w:r>
      <w:r>
        <w:tab/>
        <w:t xml:space="preserve">multa </w:t>
      </w:r>
      <w:r>
        <w:tab/>
        <w:t xml:space="preserve">ao </w:t>
      </w:r>
    </w:p>
    <w:p w:rsidR="00BE60FD" w:rsidRDefault="00BE0219">
      <w:pPr>
        <w:ind w:left="-14" w:firstLine="0"/>
      </w:pPr>
      <w:r>
        <w:t>proprietário/possuidor/responsável técnico de R$ 80</w:t>
      </w:r>
      <w:r>
        <w:t>0,00 (oitocentos reais);</w:t>
      </w:r>
    </w:p>
    <w:p w:rsidR="00BE60FD" w:rsidRDefault="00BE0219">
      <w:pPr>
        <w:numPr>
          <w:ilvl w:val="0"/>
          <w:numId w:val="108"/>
        </w:numPr>
      </w:pPr>
      <w:r>
        <w:rPr>
          <w:b/>
        </w:rPr>
        <w:t>-</w:t>
      </w:r>
      <w:r>
        <w:t xml:space="preserve"> não atendimento de intimação/notificação: multa ao proprietário/ possuidor/responsável técnico de R$ 800,00 (oitocentos reais);</w:t>
      </w:r>
    </w:p>
    <w:p w:rsidR="00BE60FD" w:rsidRDefault="00BE0219">
      <w:pPr>
        <w:numPr>
          <w:ilvl w:val="0"/>
          <w:numId w:val="108"/>
        </w:numPr>
      </w:pPr>
      <w:r>
        <w:rPr>
          <w:b/>
        </w:rPr>
        <w:t>-</w:t>
      </w:r>
      <w:r>
        <w:t xml:space="preserve"> não atendimento ao auto de embargo: multa ao proprietário/possuidor/ responsável técnico de R$ 1.60</w:t>
      </w:r>
      <w:r>
        <w:t>0,00 (mil e seiscentos reais);</w:t>
      </w:r>
    </w:p>
    <w:p w:rsidR="00BE60FD" w:rsidRDefault="00BE0219">
      <w:pPr>
        <w:numPr>
          <w:ilvl w:val="0"/>
          <w:numId w:val="108"/>
        </w:numPr>
        <w:spacing w:after="7"/>
      </w:pPr>
      <w:r>
        <w:rPr>
          <w:b/>
        </w:rPr>
        <w:t>-</w:t>
      </w:r>
      <w:r>
        <w:t xml:space="preserve"> ausência da placa de identificação de obra: multa ao proprietário/ possuidor/ responsável técnico de R$ 800,00 (oitocentos reais);</w:t>
      </w:r>
    </w:p>
    <w:p w:rsidR="00BE60FD" w:rsidRDefault="00BE0219">
      <w:pPr>
        <w:spacing w:after="127" w:line="259" w:lineRule="auto"/>
        <w:ind w:left="10" w:right="-15" w:hanging="10"/>
        <w:jc w:val="right"/>
      </w:pPr>
      <w:r>
        <w:rPr>
          <w:b/>
        </w:rPr>
        <w:t>70</w:t>
      </w:r>
    </w:p>
    <w:p w:rsidR="00BE60FD" w:rsidRDefault="00BE0219">
      <w:pPr>
        <w:pStyle w:val="Ttulo1"/>
        <w:spacing w:after="226"/>
        <w:ind w:left="1302" w:right="334"/>
      </w:pPr>
      <w:r>
        <w:t>Pg. Original: 340</w:t>
      </w:r>
    </w:p>
    <w:p w:rsidR="00BE60FD" w:rsidRDefault="00BE0219">
      <w:pPr>
        <w:numPr>
          <w:ilvl w:val="0"/>
          <w:numId w:val="109"/>
        </w:numPr>
      </w:pPr>
      <w:r>
        <w:rPr>
          <w:b/>
        </w:rPr>
        <w:t>-</w:t>
      </w:r>
      <w:r>
        <w:t xml:space="preserve"> utilizar o logradouro público como canteiro de obras ou para carga e </w:t>
      </w:r>
      <w:r>
        <w:t>descarga de materiais de construção: multa ao proprietário/possuidor/ responsável técnico de R$ 1.200,00 (mil e duzentos reais);</w:t>
      </w:r>
    </w:p>
    <w:p w:rsidR="00BE60FD" w:rsidRDefault="00BE0219">
      <w:pPr>
        <w:numPr>
          <w:ilvl w:val="0"/>
          <w:numId w:val="109"/>
        </w:numPr>
      </w:pPr>
      <w:r>
        <w:rPr>
          <w:b/>
        </w:rPr>
        <w:t>-</w:t>
      </w:r>
      <w:r>
        <w:t xml:space="preserve"> inexistência de tapume em obra ou em desacordo com a legislação municipal: multa ao proprietário/possuidor/ responsável técni</w:t>
      </w:r>
      <w:r>
        <w:t>co de R$ 600,00 (seiscentos reais);</w:t>
      </w:r>
    </w:p>
    <w:p w:rsidR="00BE60FD" w:rsidRDefault="00BE0219">
      <w:pPr>
        <w:numPr>
          <w:ilvl w:val="0"/>
          <w:numId w:val="109"/>
        </w:numPr>
      </w:pPr>
      <w:r>
        <w:rPr>
          <w:b/>
        </w:rPr>
        <w:t>-</w:t>
      </w:r>
      <w:r>
        <w:t xml:space="preserve"> não retirar o tapume da calçada após o serviço de fachada ou obra paralisada por mais de 30 (trinta) dias: multa ao proprietário/possuidor/ responsável técnico de R$ 600,00 (seiscentos reais);</w:t>
      </w:r>
    </w:p>
    <w:p w:rsidR="00BE60FD" w:rsidRDefault="00BE0219">
      <w:pPr>
        <w:numPr>
          <w:ilvl w:val="0"/>
          <w:numId w:val="109"/>
        </w:numPr>
        <w:spacing w:after="269"/>
      </w:pPr>
      <w:r>
        <w:rPr>
          <w:b/>
        </w:rPr>
        <w:t>-</w:t>
      </w:r>
      <w:r>
        <w:t xml:space="preserve"> executar construção em </w:t>
      </w:r>
      <w:r>
        <w:t>desacordo ao alinhamento e nivelamento existente ou fornecido pela Prefeitura e/ou não atendimento aos recuos: multa ao proprietário/possuidor/ responsável técnico de R$ 1.500,00 (mil e quinhentos reais);</w:t>
      </w:r>
    </w:p>
    <w:p w:rsidR="00BE60FD" w:rsidRDefault="00BE0219">
      <w:pPr>
        <w:numPr>
          <w:ilvl w:val="0"/>
          <w:numId w:val="109"/>
        </w:numPr>
        <w:spacing w:after="0" w:line="259" w:lineRule="auto"/>
      </w:pPr>
      <w:r>
        <w:rPr>
          <w:b/>
        </w:rPr>
        <w:t>-</w:t>
      </w:r>
      <w:r>
        <w:t xml:space="preserve"> </w:t>
      </w:r>
      <w:r>
        <w:tab/>
        <w:t xml:space="preserve">utilizar </w:t>
      </w:r>
      <w:r>
        <w:tab/>
        <w:t xml:space="preserve">madeira </w:t>
      </w:r>
      <w:r>
        <w:tab/>
        <w:t xml:space="preserve">sem </w:t>
      </w:r>
      <w:r>
        <w:tab/>
        <w:t xml:space="preserve">Documento </w:t>
      </w:r>
      <w:r>
        <w:tab/>
        <w:t xml:space="preserve">de </w:t>
      </w:r>
      <w:r>
        <w:tab/>
        <w:t xml:space="preserve">Origem </w:t>
      </w:r>
      <w:r>
        <w:tab/>
        <w:t>F</w:t>
      </w:r>
      <w:r>
        <w:t xml:space="preserve">lorestal </w:t>
      </w:r>
      <w:r>
        <w:tab/>
        <w:t xml:space="preserve">- </w:t>
      </w:r>
      <w:r>
        <w:tab/>
        <w:t xml:space="preserve">DOF: </w:t>
      </w:r>
      <w:r>
        <w:tab/>
        <w:t xml:space="preserve">multa </w:t>
      </w:r>
      <w:r>
        <w:tab/>
        <w:t xml:space="preserve">ao </w:t>
      </w:r>
    </w:p>
    <w:p w:rsidR="00BE60FD" w:rsidRDefault="00BE0219">
      <w:pPr>
        <w:ind w:left="-14" w:firstLine="0"/>
      </w:pPr>
      <w:r>
        <w:t>proprietário/possuidor/ responsável técnico de R$ 700,00 (setecentos reais);</w:t>
      </w:r>
    </w:p>
    <w:p w:rsidR="00BE60FD" w:rsidRDefault="00BE0219">
      <w:pPr>
        <w:numPr>
          <w:ilvl w:val="0"/>
          <w:numId w:val="109"/>
        </w:numPr>
      </w:pPr>
      <w:r>
        <w:rPr>
          <w:b/>
        </w:rPr>
        <w:t xml:space="preserve">- </w:t>
      </w:r>
      <w:r>
        <w:t>descarte de material em desacordo com a legislação municipal: multa ao responsável técnico de R$ 1.200,00 (mil e duzentos reais);</w:t>
      </w:r>
    </w:p>
    <w:p w:rsidR="00BE60FD" w:rsidRDefault="00BE0219">
      <w:pPr>
        <w:numPr>
          <w:ilvl w:val="0"/>
          <w:numId w:val="109"/>
        </w:numPr>
      </w:pPr>
      <w:r>
        <w:rPr>
          <w:b/>
        </w:rPr>
        <w:t>-</w:t>
      </w:r>
      <w:r>
        <w:t xml:space="preserve"> declividade e/o</w:t>
      </w:r>
      <w:r>
        <w:t>u dimensões de rampa acessível em desacordo com esta Lei Complementar: multa ao responsável técnico de R$ 1.200,00 (mil e duzentos reais);</w:t>
      </w:r>
    </w:p>
    <w:p w:rsidR="00BE60FD" w:rsidRDefault="00BE0219">
      <w:pPr>
        <w:numPr>
          <w:ilvl w:val="0"/>
          <w:numId w:val="109"/>
        </w:numPr>
        <w:spacing w:after="0" w:line="259" w:lineRule="auto"/>
      </w:pPr>
      <w:r>
        <w:rPr>
          <w:b/>
        </w:rPr>
        <w:t>-</w:t>
      </w:r>
      <w:r>
        <w:t xml:space="preserve"> falta de segurança aos trabalhadores e/ou pedestres e/ou vizinhos: multa ao </w:t>
      </w:r>
    </w:p>
    <w:p w:rsidR="00BE60FD" w:rsidRDefault="00BE0219">
      <w:pPr>
        <w:ind w:left="-14" w:firstLine="0"/>
      </w:pPr>
      <w:r>
        <w:t>proprietário/possuidor/ responsável té</w:t>
      </w:r>
      <w:r>
        <w:t>cnico de R$ 1.200,00 (mil e duzentos reais);</w:t>
      </w:r>
    </w:p>
    <w:p w:rsidR="00BE60FD" w:rsidRDefault="00BE0219">
      <w:pPr>
        <w:numPr>
          <w:ilvl w:val="0"/>
          <w:numId w:val="109"/>
        </w:numPr>
      </w:pPr>
      <w:r>
        <w:rPr>
          <w:rFonts w:ascii="Calibri" w:eastAsia="Calibri" w:hAnsi="Calibri" w:cs="Calibri"/>
          <w:noProof/>
        </w:rPr>
        <mc:AlternateContent>
          <mc:Choice Requires="wpg">
            <w:drawing>
              <wp:anchor distT="0" distB="0" distL="114300" distR="114300" simplePos="0" relativeHeight="251802624"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08715" name="Group 208715"/>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9386" name="Rectangle 9386"/>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08715" style="width:7.40002pt;height:612.296pt;position:absolute;mso-position-horizontal-relative:page;mso-position-horizontal:absolute;margin-left:584.556pt;mso-position-vertical-relative:page;margin-top:209.604pt;" coordsize="939,77761">
                <v:rect id="Rectangle 9386"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803648"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08716" name="Group 208716"/>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9388" name="Rectangle 9388"/>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71 de 79 - Documento assinado digitalmente por FRANCISCO APARECIDO RAHAL FARHAT, ODAIR</w:t>
                              </w:r>
                              <w:r>
                                <w:rPr>
                                  <w:rFonts w:ascii="Arial" w:eastAsia="Arial" w:hAnsi="Arial" w:cs="Arial"/>
                                  <w:sz w:val="16"/>
                                </w:rPr>
                                <w:t xml:space="preserve">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08716" style="width:7.40002pt;height:805.536pt;position:absolute;mso-position-horizontal-relative:page;mso-position-horizontal:absolute;margin-left:568.66pt;mso-position-vertical-relative:page;margin-top:16.364pt;" coordsize="939,102303">
                <v:rect id="Rectangle 9388"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71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w:t>
      </w:r>
      <w:r>
        <w:t xml:space="preserve"> mobiliário ou qualquer obstrução de logradouro público dificultando acesso de veículos, trânsito de pedestres e visibilidade de motoristas: multa ao proprietário/po</w:t>
      </w:r>
      <w:r>
        <w:t>ssuidor de R$ 700,00 (setecentos reais);</w:t>
      </w:r>
    </w:p>
    <w:p w:rsidR="00BE60FD" w:rsidRDefault="00BE0219">
      <w:pPr>
        <w:numPr>
          <w:ilvl w:val="0"/>
          <w:numId w:val="109"/>
        </w:numPr>
      </w:pPr>
      <w:r>
        <w:rPr>
          <w:b/>
        </w:rPr>
        <w:t>-</w:t>
      </w:r>
      <w:r>
        <w:t xml:space="preserve"> não atendimento ao horário marcado para demolição, execução de obra com fechamento e utilização de logradouro público: multa ao proprietário/possuidor/ responsável técnico de R$ 1.000,00 (um mil reais);</w:t>
      </w:r>
    </w:p>
    <w:p w:rsidR="00BE60FD" w:rsidRDefault="00BE0219">
      <w:pPr>
        <w:numPr>
          <w:ilvl w:val="0"/>
          <w:numId w:val="109"/>
        </w:numPr>
      </w:pPr>
      <w:r>
        <w:rPr>
          <w:b/>
        </w:rPr>
        <w:t>–</w:t>
      </w:r>
      <w:r>
        <w:t xml:space="preserve"> não atendimento aos horários estipulados nesta Lei Complementar para execução de obras: multa ao proprietário/possuidor/responsável técnico de R$ 500,00 (quinhentos reais);</w:t>
      </w:r>
    </w:p>
    <w:p w:rsidR="00BE60FD" w:rsidRDefault="00BE0219">
      <w:pPr>
        <w:numPr>
          <w:ilvl w:val="0"/>
          <w:numId w:val="109"/>
        </w:numPr>
      </w:pPr>
      <w:r>
        <w:rPr>
          <w:b/>
        </w:rPr>
        <w:t>-</w:t>
      </w:r>
      <w:r>
        <w:t xml:space="preserve"> inexistir projeto de proteção e combate a incêndios aprovado pelo Corpo de Bombe</w:t>
      </w:r>
      <w:r>
        <w:t>iros no local: multa ao proprietário/possuidor/ responsável técnico de R$ 800,00 (oitocentos reais);</w:t>
      </w:r>
    </w:p>
    <w:p w:rsidR="00BE60FD" w:rsidRDefault="00BE0219">
      <w:pPr>
        <w:numPr>
          <w:ilvl w:val="0"/>
          <w:numId w:val="109"/>
        </w:numPr>
        <w:spacing w:after="0"/>
      </w:pPr>
      <w:r>
        <w:rPr>
          <w:b/>
        </w:rPr>
        <w:t>-</w:t>
      </w:r>
      <w:r>
        <w:t xml:space="preserve"> retirar equipamentos de proteção de combate a incêndios, após vistoria final do Corpo de Bombeiros: multa ao proprietário/possuidor/ responsável técnico </w:t>
      </w:r>
      <w:r>
        <w:t>de R$ 800,00 (oitocentos reais);</w:t>
      </w:r>
    </w:p>
    <w:p w:rsidR="00BE60FD" w:rsidRDefault="00BE0219">
      <w:pPr>
        <w:numPr>
          <w:ilvl w:val="0"/>
          <w:numId w:val="109"/>
        </w:numPr>
      </w:pPr>
      <w:r>
        <w:rPr>
          <w:b/>
        </w:rPr>
        <w:t>-</w:t>
      </w:r>
      <w:r>
        <w:t xml:space="preserve"> usar as instalações e equipamentos de proteção a incêndios para outros fins: multa ao proprietário/possuidor/ responsável técnico de R$ 800,00 (oitocentos reais);</w:t>
      </w:r>
    </w:p>
    <w:p w:rsidR="00BE60FD" w:rsidRDefault="00BE0219">
      <w:pPr>
        <w:numPr>
          <w:ilvl w:val="0"/>
          <w:numId w:val="109"/>
        </w:numPr>
      </w:pPr>
      <w:r>
        <w:rPr>
          <w:b/>
        </w:rPr>
        <w:t>-</w:t>
      </w:r>
      <w:r>
        <w:t xml:space="preserve"> danificar ou não manter em perfeito estado de conservaçã</w:t>
      </w:r>
      <w:r>
        <w:t>o e funcionamento as instalações de proteção contra incêndios: multa ao proprietário/ possuidor de R$ 800,00 (oitocentos reais);</w:t>
      </w:r>
    </w:p>
    <w:p w:rsidR="00BE60FD" w:rsidRDefault="00BE0219">
      <w:pPr>
        <w:numPr>
          <w:ilvl w:val="0"/>
          <w:numId w:val="109"/>
        </w:numPr>
      </w:pPr>
      <w:r>
        <w:rPr>
          <w:b/>
        </w:rPr>
        <w:t xml:space="preserve">- </w:t>
      </w:r>
      <w:r>
        <w:t>alterar qualquer medida de segurança contra incêndio, sem aprovação do Corpo de Bombeiros: multa ao proprietário/possuidor/ r</w:t>
      </w:r>
      <w:r>
        <w:t>esponsável técnico de R$ 800,00 (oitocentos reais);</w:t>
      </w:r>
    </w:p>
    <w:p w:rsidR="00BE60FD" w:rsidRDefault="00BE0219">
      <w:pPr>
        <w:numPr>
          <w:ilvl w:val="0"/>
          <w:numId w:val="109"/>
        </w:numPr>
        <w:spacing w:after="513"/>
      </w:pPr>
      <w:r>
        <w:rPr>
          <w:b/>
        </w:rPr>
        <w:t>-</w:t>
      </w:r>
      <w:r>
        <w:t xml:space="preserve"> não execução de calçada, execução de calçada sem respeito à faixa livre para pedestres e/ou outras disposições da legislação municipal ou falta de manutenção da calçada: multa ao proprietário/possuidor/</w:t>
      </w:r>
      <w:r>
        <w:t>responsável técnico, conforme o caso, proporcional ao comprimento da testada até 10,00 m (dez metros) - multa de R$ 1.200,00 (mil e duzentos reais) e, a cada 1,00 m (um metro) de comprimento além desta medida será acrescido o valor de 10% (dez por cento) d</w:t>
      </w:r>
      <w:r>
        <w:t>o valor total da multa;</w:t>
      </w:r>
    </w:p>
    <w:p w:rsidR="00BE60FD" w:rsidRDefault="00BE0219">
      <w:pPr>
        <w:spacing w:after="127" w:line="259" w:lineRule="auto"/>
        <w:ind w:left="10" w:right="-15" w:hanging="10"/>
        <w:jc w:val="right"/>
      </w:pPr>
      <w:r>
        <w:rPr>
          <w:b/>
        </w:rPr>
        <w:t>71</w:t>
      </w:r>
    </w:p>
    <w:p w:rsidR="00BE60FD" w:rsidRDefault="00BE0219">
      <w:pPr>
        <w:pStyle w:val="Ttulo1"/>
        <w:ind w:left="1302" w:right="334"/>
      </w:pPr>
      <w:r>
        <w:t>Pg. Original: 341</w:t>
      </w:r>
    </w:p>
    <w:p w:rsidR="00BE60FD" w:rsidRDefault="00BE0219">
      <w:pPr>
        <w:numPr>
          <w:ilvl w:val="0"/>
          <w:numId w:val="110"/>
        </w:numPr>
      </w:pPr>
      <w:r>
        <w:rPr>
          <w:b/>
        </w:rPr>
        <w:t>-</w:t>
      </w:r>
      <w:r>
        <w:t xml:space="preserve"> executar rampa de acesso de veículos em desacordo com as disposições da legislação municipal: multa ao proprietário/possuidor/responsável técnico de R$ 1.200,00 (mil e duzentos reais);</w:t>
      </w:r>
    </w:p>
    <w:p w:rsidR="00BE60FD" w:rsidRDefault="00BE0219">
      <w:pPr>
        <w:numPr>
          <w:ilvl w:val="0"/>
          <w:numId w:val="110"/>
        </w:numPr>
        <w:spacing w:after="0" w:line="259" w:lineRule="auto"/>
      </w:pPr>
      <w:r>
        <w:rPr>
          <w:b/>
        </w:rPr>
        <w:t xml:space="preserve">- </w:t>
      </w:r>
      <w:r>
        <w:t>despejo de água pluvia</w:t>
      </w:r>
      <w:r>
        <w:t xml:space="preserve">l em desacordo com legislação municipal: multa ao </w:t>
      </w:r>
    </w:p>
    <w:p w:rsidR="00BE60FD" w:rsidRDefault="00BE0219">
      <w:pPr>
        <w:ind w:left="-14" w:firstLine="0"/>
      </w:pPr>
      <w:r>
        <w:t>proprietário/possuidor/responsável técnico de R$ 800,00 (oitocentos reais);</w:t>
      </w:r>
    </w:p>
    <w:p w:rsidR="00BE60FD" w:rsidRDefault="00BE0219">
      <w:pPr>
        <w:numPr>
          <w:ilvl w:val="0"/>
          <w:numId w:val="110"/>
        </w:numPr>
      </w:pPr>
      <w:r>
        <w:rPr>
          <w:b/>
        </w:rPr>
        <w:t>-</w:t>
      </w:r>
      <w:r>
        <w:t xml:space="preserve"> impedir ou causar embaraço à ação fiscalizadora de qualquer natureza: multa ao proprietário/possuidor/responsável técnico de R$ 600,00 (seiscentos reais);</w:t>
      </w:r>
    </w:p>
    <w:p w:rsidR="00BE60FD" w:rsidRDefault="00BE0219">
      <w:pPr>
        <w:numPr>
          <w:ilvl w:val="0"/>
          <w:numId w:val="110"/>
        </w:numPr>
      </w:pPr>
      <w:r>
        <w:rPr>
          <w:b/>
        </w:rPr>
        <w:t xml:space="preserve">- </w:t>
      </w:r>
      <w:r>
        <w:t>fechamento inexistente ou irregular: proporcional ao comprimento da testada até 10,00 m (dez metro</w:t>
      </w:r>
      <w:r>
        <w:t>s) - multa de R$ 700,00 (setecentos reais) e, a cada 1,00 m (um metro) de comprimento além desta medida, será acrescido o valor de 10% (dez por cento) do valor total da multa;</w:t>
      </w:r>
    </w:p>
    <w:p w:rsidR="00BE60FD" w:rsidRDefault="00BE0219">
      <w:pPr>
        <w:numPr>
          <w:ilvl w:val="0"/>
          <w:numId w:val="110"/>
        </w:numPr>
      </w:pPr>
      <w:r>
        <w:rPr>
          <w:b/>
        </w:rPr>
        <w:t>-</w:t>
      </w:r>
      <w:r>
        <w:t xml:space="preserve"> implantação da infraestrutura de suporte de telecomunicações e afins sem a obt</w:t>
      </w:r>
      <w:r>
        <w:t xml:space="preserve">enção da autorização expedida pela Secretaria Municipal de Obras, Infraestrutura e Serviços Públicos - multa no valor de R$ 45.000,00 (quarenta e cinco mil reais); </w:t>
      </w:r>
    </w:p>
    <w:p w:rsidR="00BE60FD" w:rsidRDefault="00BE0219">
      <w:pPr>
        <w:numPr>
          <w:ilvl w:val="0"/>
          <w:numId w:val="110"/>
        </w:numPr>
      </w:pPr>
      <w:r>
        <w:rPr>
          <w:b/>
        </w:rPr>
        <w:t>-</w:t>
      </w:r>
      <w:r>
        <w:t xml:space="preserve"> instalação de equipamentos destinados ao funcionamento da estação transmissora de telecom</w:t>
      </w:r>
      <w:r>
        <w:t xml:space="preserve">unicações sem a obtenção do Visto de Conclusão expedido pela Secretaria Municipal de Obras, Infraestrutura e Serviços Públicos - multa no valor de R$ 45.000,00 (quarenta e cinco mil reais); </w:t>
      </w:r>
    </w:p>
    <w:p w:rsidR="00BE60FD" w:rsidRDefault="00BE0219">
      <w:pPr>
        <w:numPr>
          <w:ilvl w:val="0"/>
          <w:numId w:val="110"/>
        </w:numPr>
      </w:pPr>
      <w:r>
        <w:rPr>
          <w:b/>
        </w:rPr>
        <w:t>-</w:t>
      </w:r>
      <w:r>
        <w:t xml:space="preserve"> implantação da infraestrutura de suporte de telecomunicações e </w:t>
      </w:r>
      <w:r>
        <w:t xml:space="preserve">afins em desacordo com o projeto aprovado pela Secretaria Municipal de Obras, Infraestrutura e Serviços Públicos - multa no valor de R$ 22.000,00 (vinte e dois mil reais); </w:t>
      </w:r>
    </w:p>
    <w:p w:rsidR="00BE60FD" w:rsidRDefault="00BE0219">
      <w:pPr>
        <w:numPr>
          <w:ilvl w:val="0"/>
          <w:numId w:val="110"/>
        </w:numPr>
      </w:pPr>
      <w:r>
        <w:rPr>
          <w:rFonts w:ascii="Calibri" w:eastAsia="Calibri" w:hAnsi="Calibri" w:cs="Calibri"/>
          <w:noProof/>
        </w:rPr>
        <mc:AlternateContent>
          <mc:Choice Requires="wpg">
            <w:drawing>
              <wp:anchor distT="0" distB="0" distL="114300" distR="114300" simplePos="0" relativeHeight="251804672"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04419" name="Group 204419"/>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9523" name="Rectangle 9523"/>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w:t>
                              </w:r>
                              <w:r>
                                <w:rPr>
                                  <w:rFonts w:ascii="Arial" w:eastAsia="Arial" w:hAnsi="Arial" w:cs="Arial"/>
                                  <w:sz w:val="16"/>
                                </w:rPr>
                                <w: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04419" style="width:7.40002pt;height:612.296pt;position:absolute;mso-position-horizontal-relative:page;mso-position-horizontal:absolute;margin-left:584.556pt;mso-position-vertical-relative:page;margin-top:209.604pt;" coordsize="939,77761">
                <v:rect id="Rectangle 9523"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805696"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04433" name="Group 204433"/>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9525" name="Rectangle 9525"/>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72 de 79 - Documento assinado digitalmente por FRANCISCO APARECIDO RAHAL FARHAT, ODAIR LUIZ DE MELO, HELIO DONIZETE ZANATTA, MARCELO MAGRO MAROUN, LUCIANO RODOVALDO C</w:t>
                              </w:r>
                              <w:r>
                                <w:rPr>
                                  <w:rFonts w:ascii="Arial" w:eastAsia="Arial" w:hAnsi="Arial" w:cs="Arial"/>
                                  <w:sz w:val="16"/>
                                </w:rPr>
                                <w:t xml:space="preserve">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04433" style="width:7.40002pt;height:805.536pt;position:absolute;mso-position-horizontal-relative:page;mso-position-horizontal:absolute;margin-left:568.66pt;mso-position-vertical-relative:page;margin-top:16.364pt;" coordsize="939,102303">
                <v:rect id="Rectangle 9525"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72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w:t>
      </w:r>
      <w:r>
        <w:t xml:space="preserve"> compartilhamento de infraestrutura de suporte sem expedição de autorização pela Secretaria Municipal de Obras, Infraestrutura e Serviços Públicos - multa no valor de R$ 12.000,00 (doze mil reais);</w:t>
      </w:r>
    </w:p>
    <w:p w:rsidR="00BE60FD" w:rsidRDefault="00BE0219">
      <w:pPr>
        <w:numPr>
          <w:ilvl w:val="0"/>
          <w:numId w:val="110"/>
        </w:numPr>
      </w:pPr>
      <w:r>
        <w:rPr>
          <w:b/>
        </w:rPr>
        <w:t>-</w:t>
      </w:r>
      <w:r>
        <w:t xml:space="preserve"> funcionamento da estação transmissora de tele</w:t>
      </w:r>
      <w:r>
        <w:t xml:space="preserve">comunicações sem a obtenção ou renovação do Certificado de Licenciamento - multa no valor de R$ 22.000,00 (vinte e dois mil reais); </w:t>
      </w:r>
    </w:p>
    <w:p w:rsidR="00BE60FD" w:rsidRDefault="00BE0219">
      <w:pPr>
        <w:numPr>
          <w:ilvl w:val="0"/>
          <w:numId w:val="110"/>
        </w:numPr>
      </w:pPr>
      <w:r>
        <w:rPr>
          <w:b/>
        </w:rPr>
        <w:t>-</w:t>
      </w:r>
      <w:r>
        <w:t xml:space="preserve"> remoção, falta de manutenção ou de informações na placa de que trata o § 7° do art. 207 desta Lei Complementar - multa no</w:t>
      </w:r>
      <w:r>
        <w:t xml:space="preserve"> valor de R$ 6.000,00 (seis mil reais); </w:t>
      </w:r>
    </w:p>
    <w:p w:rsidR="00BE60FD" w:rsidRDefault="00BE0219">
      <w:pPr>
        <w:numPr>
          <w:ilvl w:val="0"/>
          <w:numId w:val="110"/>
        </w:numPr>
      </w:pPr>
      <w:r>
        <w:rPr>
          <w:b/>
        </w:rPr>
        <w:t>-</w:t>
      </w:r>
      <w:r>
        <w:t xml:space="preserve"> constatação de não veracidade nas declarações apresentadas nos pedidos de licenciamento através de projeto simplificado: multa ao proprietário/autor do projeto/responsável técnico pela obra no valor de R$ 2.500,00</w:t>
      </w:r>
      <w:r>
        <w:t xml:space="preserve"> (dois mil e quinhentos reais).</w:t>
      </w:r>
    </w:p>
    <w:p w:rsidR="00BE60FD" w:rsidRDefault="00BE0219">
      <w:pPr>
        <w:ind w:left="-14"/>
      </w:pPr>
      <w:r>
        <w:rPr>
          <w:b/>
        </w:rPr>
        <w:t xml:space="preserve">  Art. 220.</w:t>
      </w:r>
      <w:r>
        <w:t xml:space="preserve"> Decorrido o prazo para regularização das providências determinadas pelo Poder Público, sem que tenha sido sanada a irregularidade, aplicar-se-á a multa em dobro e, persistindo a infração serão tomadas as medidas </w:t>
      </w:r>
      <w:r>
        <w:t>administrativas e judiciais aplicáveis, inclusive embargo de obra, se for o caso.</w:t>
      </w:r>
    </w:p>
    <w:p w:rsidR="00BE60FD" w:rsidRDefault="00BE0219">
      <w:pPr>
        <w:ind w:left="-14"/>
      </w:pPr>
      <w:r>
        <w:rPr>
          <w:b/>
        </w:rPr>
        <w:t xml:space="preserve">Art. 221. </w:t>
      </w:r>
      <w:r>
        <w:t xml:space="preserve">Os proprietários de imóveis que não possuam projeto de proteção e combate a incêndio, em conformidade com o indicado pelo Corpo de Bombeiros, da Polícia Militar do </w:t>
      </w:r>
      <w:r>
        <w:t>Estado de São Paulo, encontrar-se-ão em situação irregular, sendo passíveis de interdição, sem prejuízo da aplicação das penalidades previstas nesta Lei Complementar.</w:t>
      </w:r>
    </w:p>
    <w:p w:rsidR="00BE60FD" w:rsidRDefault="00BE0219">
      <w:pPr>
        <w:spacing w:after="0"/>
        <w:ind w:left="-14"/>
      </w:pPr>
      <w:r>
        <w:rPr>
          <w:b/>
        </w:rPr>
        <w:t xml:space="preserve">Art. 222. </w:t>
      </w:r>
      <w:r>
        <w:t>Aplicam-se às detentoras de infraestruturas de suporte para equipamentos de tel</w:t>
      </w:r>
      <w:r>
        <w:t xml:space="preserve">ecomunicações e afins as normas descritas nesta Lei Complementar quanto ao embargo e recursos e, caso as irregularidades persistam após o embargo, a Secretaria Municipal de Obras, Infraestrutura e Serviços Públicos poderá realizar a remoção e apreensão da </w:t>
      </w:r>
      <w:r>
        <w:t>infraestrutura de suporte e a instalação de anteparo de bloqueio no acesso ao imóvel, sendo os custos cobrados do responsável pela obra ou proprietário do imóvel.</w:t>
      </w:r>
    </w:p>
    <w:p w:rsidR="00BE60FD" w:rsidRDefault="00BE0219">
      <w:pPr>
        <w:spacing w:after="5" w:line="259" w:lineRule="auto"/>
        <w:ind w:left="567" w:firstLine="0"/>
        <w:jc w:val="left"/>
      </w:pPr>
      <w:r>
        <w:t xml:space="preserve"> </w:t>
      </w:r>
    </w:p>
    <w:p w:rsidR="00BE60FD" w:rsidRDefault="00BE0219">
      <w:pPr>
        <w:tabs>
          <w:tab w:val="center" w:pos="4512"/>
        </w:tabs>
        <w:ind w:left="-14" w:firstLine="0"/>
        <w:jc w:val="left"/>
      </w:pPr>
      <w:r>
        <w:t xml:space="preserve"> </w:t>
      </w:r>
      <w:r>
        <w:tab/>
      </w:r>
      <w:r>
        <w:rPr>
          <w:b/>
        </w:rPr>
        <w:t>Art. 223.</w:t>
      </w:r>
      <w:r>
        <w:t xml:space="preserve"> São responsáveis pelas obras ou serviços previstos nesta Lei Complementar:</w:t>
      </w:r>
    </w:p>
    <w:p w:rsidR="00BE60FD" w:rsidRDefault="00BE0219">
      <w:pPr>
        <w:spacing w:after="127" w:line="259" w:lineRule="auto"/>
        <w:ind w:left="10" w:right="-15" w:hanging="10"/>
        <w:jc w:val="right"/>
      </w:pPr>
      <w:r>
        <w:rPr>
          <w:b/>
        </w:rPr>
        <w:t>72</w:t>
      </w:r>
    </w:p>
    <w:p w:rsidR="00BE60FD" w:rsidRDefault="00BE0219">
      <w:pPr>
        <w:pStyle w:val="Ttulo1"/>
        <w:ind w:left="1302" w:right="334"/>
      </w:pPr>
      <w:r>
        <w:t>Pg. Original: 342</w:t>
      </w:r>
    </w:p>
    <w:p w:rsidR="00BE60FD" w:rsidRDefault="00BE0219">
      <w:pPr>
        <w:numPr>
          <w:ilvl w:val="0"/>
          <w:numId w:val="111"/>
        </w:numPr>
      </w:pPr>
      <w:r>
        <w:rPr>
          <w:b/>
        </w:rPr>
        <w:t>-</w:t>
      </w:r>
      <w:r>
        <w:t xml:space="preserve"> proprietário ou possuidor do imóvel, a qualquer título;</w:t>
      </w:r>
    </w:p>
    <w:p w:rsidR="00BE60FD" w:rsidRDefault="00BE0219">
      <w:pPr>
        <w:numPr>
          <w:ilvl w:val="0"/>
          <w:numId w:val="111"/>
        </w:numPr>
      </w:pPr>
      <w:r>
        <w:rPr>
          <w:b/>
        </w:rPr>
        <w:t>-</w:t>
      </w:r>
      <w:r>
        <w:t xml:space="preserve"> o responsável técnico pelos projetos que atestar sua responsabilidade;</w:t>
      </w:r>
    </w:p>
    <w:p w:rsidR="00BE60FD" w:rsidRDefault="00BE0219">
      <w:pPr>
        <w:numPr>
          <w:ilvl w:val="0"/>
          <w:numId w:val="111"/>
        </w:numPr>
      </w:pPr>
      <w:r>
        <w:rPr>
          <w:b/>
        </w:rPr>
        <w:t>-</w:t>
      </w:r>
      <w:r>
        <w:t xml:space="preserve"> as concessionárias de serv</w:t>
      </w:r>
      <w:r>
        <w:t>iços públicos e outras entidades prestadoras de serviços desta natureza;</w:t>
      </w:r>
    </w:p>
    <w:p w:rsidR="00BE60FD" w:rsidRDefault="00BE0219">
      <w:pPr>
        <w:numPr>
          <w:ilvl w:val="0"/>
          <w:numId w:val="111"/>
        </w:numPr>
      </w:pPr>
      <w:r>
        <w:rPr>
          <w:b/>
        </w:rPr>
        <w:t>-</w:t>
      </w:r>
      <w:r>
        <w:t xml:space="preserve"> a União, Estado e Município ou, ainda, as entidades da Administração Indireta, em áreas de sua propriedade, posse, guarda ou administração ou em serviços a que lhe compete.</w:t>
      </w:r>
    </w:p>
    <w:p w:rsidR="00BE60FD" w:rsidRDefault="00BE0219">
      <w:pPr>
        <w:ind w:left="-14"/>
      </w:pPr>
      <w:r>
        <w:rPr>
          <w:b/>
        </w:rPr>
        <w:t xml:space="preserve">§ 1° </w:t>
      </w:r>
      <w:r>
        <w:t xml:space="preserve">Os </w:t>
      </w:r>
      <w:r>
        <w:t>danos causados por quaisquer dos agentes descritos neste artigo, quando da execução de obras, serviços ou melhoramentos públicos de sua alçada serão por eles reparados civil e criminalmente, sem prejuízo da aplicação de eventuais penalidades administrativa</w:t>
      </w:r>
      <w:r>
        <w:t>s.</w:t>
      </w:r>
    </w:p>
    <w:p w:rsidR="00BE60FD" w:rsidRDefault="00BE0219">
      <w:pPr>
        <w:ind w:left="-14"/>
      </w:pPr>
      <w:r>
        <w:rPr>
          <w:b/>
        </w:rPr>
        <w:t xml:space="preserve">§ 2° </w:t>
      </w:r>
      <w:r>
        <w:t>As irregularidades constatadas quando da execução das obras e serviços serão objeto de notificação aos responsáveis, que deverão saná-las no prazo máximo de 90 (noventa) dias.</w:t>
      </w:r>
    </w:p>
    <w:p w:rsidR="00BE60FD" w:rsidRDefault="00BE0219">
      <w:pPr>
        <w:ind w:left="-14"/>
      </w:pPr>
      <w:r>
        <w:rPr>
          <w:b/>
        </w:rPr>
        <w:t>§ 3°</w:t>
      </w:r>
      <w:r>
        <w:t xml:space="preserve"> Fica concedido prazo de 15 (quinze) dias ao requerente que foi noti</w:t>
      </w:r>
      <w:r>
        <w:t>ficado, para atualizar os dados do imóvel na Divisão de Cadastro Técnico, no caso de não ser mais o proprietário do imóvel, quando, então, será efetuado o cancelamento da autuação em seu nome.</w:t>
      </w:r>
    </w:p>
    <w:p w:rsidR="00BE60FD" w:rsidRDefault="00BE0219">
      <w:pPr>
        <w:ind w:left="-14"/>
      </w:pPr>
      <w:r>
        <w:rPr>
          <w:b/>
        </w:rPr>
        <w:t>§ 4°</w:t>
      </w:r>
      <w:r>
        <w:t xml:space="preserve"> Fica o responsável obrigado a comunicar diretamente à Pref</w:t>
      </w:r>
      <w:r>
        <w:t>eitura Municipal, por escrito, até o término do prazo final da notificação de que trata este artigo, o saneamento das irregularidades constatadas, sendo que da referida comunicação deverá constar o número da notificação e o do nome do contribuinte.</w:t>
      </w:r>
    </w:p>
    <w:p w:rsidR="00BE60FD" w:rsidRDefault="00BE0219">
      <w:pPr>
        <w:spacing w:after="0"/>
        <w:ind w:left="-14"/>
      </w:pPr>
      <w:r>
        <w:rPr>
          <w:rFonts w:ascii="Calibri" w:eastAsia="Calibri" w:hAnsi="Calibri" w:cs="Calibri"/>
          <w:noProof/>
        </w:rPr>
        <mc:AlternateContent>
          <mc:Choice Requires="wpg">
            <w:drawing>
              <wp:anchor distT="0" distB="0" distL="114300" distR="114300" simplePos="0" relativeHeight="251806720"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08191" name="Group 208191"/>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9654" name="Rectangle 9654"/>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w:t>
                              </w:r>
                              <w:r>
                                <w:rPr>
                                  <w:rFonts w:ascii="Arial" w:eastAsia="Arial" w:hAnsi="Arial" w:cs="Arial"/>
                                  <w:sz w:val="16"/>
                                </w:rPr>
                                <w:t xml:space="preserve">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08191" style="width:7.40002pt;height:612.296pt;position:absolute;mso-position-horizontal-relative:page;mso-position-horizontal:absolute;margin-left:584.556pt;mso-position-vertical-relative:page;margin-top:209.604pt;" coordsize="939,77761">
                <v:rect id="Rectangle 9654"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807744"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08192" name="Group 208192"/>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9656" name="Rectangle 9656"/>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73 de 79 - Documento assinado digitalmente por FRANCISCO APARECIDO RAHAL FARHAT, ODAIR LUI</w:t>
                              </w:r>
                              <w:r>
                                <w:rPr>
                                  <w:rFonts w:ascii="Arial" w:eastAsia="Arial" w:hAnsi="Arial" w:cs="Arial"/>
                                  <w:sz w:val="16"/>
                                </w:rPr>
                                <w:t xml:space="preserve">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08192" style="width:7.40002pt;height:805.536pt;position:absolute;mso-position-horizontal-relative:page;mso-position-horizontal:absolute;margin-left:568.66pt;mso-position-vertical-relative:page;margin-top:16.364pt;" coordsize="939,102303">
                <v:rect id="Rectangle 9656"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73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5°</w:t>
      </w:r>
      <w:r>
        <w:t xml:space="preserve"> No caso de mobiliário urbano na calçada, bloqueando, obstruindo ou dificultando o acesso de veículos, o trânsito de pedestres e a visibilidade dos motoristas será ap</w:t>
      </w:r>
      <w:r>
        <w:t>licada multa de R$ 161,81 (cento e sessenta e um e oitenta e um centavos) ao órgão ou empresa terceirizada responsável pelo mobiliário, além da notificação para remoção ou adequação do equipamento.</w:t>
      </w:r>
    </w:p>
    <w:p w:rsidR="00BE60FD" w:rsidRDefault="00BE0219">
      <w:pPr>
        <w:ind w:left="-14"/>
      </w:pPr>
      <w:r>
        <w:rPr>
          <w:b/>
        </w:rPr>
        <w:t>§ 6°</w:t>
      </w:r>
      <w:r>
        <w:t xml:space="preserve"> Perdurando a irregularidade de que trata o parágrafo </w:t>
      </w:r>
      <w:r>
        <w:t>anterior, por mais de 60 (sessenta) dias, a Prefeitura Municipal poderá efetuar a apreensão e remoção do mobiliário urbano.</w:t>
      </w:r>
    </w:p>
    <w:p w:rsidR="00BE60FD" w:rsidRDefault="00BE0219">
      <w:pPr>
        <w:ind w:left="-14"/>
      </w:pPr>
      <w:r>
        <w:rPr>
          <w:b/>
        </w:rPr>
        <w:t>Art. 224.</w:t>
      </w:r>
      <w:r>
        <w:t xml:space="preserve"> A Prefeitura poderá, a seu critério, executar obras ou serviços de equipamentos urbanos ou calçadas de responsabilidade do</w:t>
      </w:r>
      <w:r>
        <w:t xml:space="preserve"> particular, desde que não realizados nos prazos estipulados em suas notificações, diretamente ou mediante a realização de certame licitatório, cobrando dos responsáveis omissos o custo das obras e serviços executados, acrescidos da taxa de administração c</w:t>
      </w:r>
      <w:r>
        <w:t>orrespondente a 20% (vinte por cento) do total destes valores.</w:t>
      </w:r>
    </w:p>
    <w:p w:rsidR="00BE60FD" w:rsidRDefault="00BE0219">
      <w:pPr>
        <w:spacing w:after="0"/>
        <w:ind w:left="-14"/>
      </w:pPr>
      <w:r>
        <w:rPr>
          <w:b/>
        </w:rPr>
        <w:t>§ 1°</w:t>
      </w:r>
      <w:r>
        <w:t xml:space="preserve"> A apuração do custo das obras e demais despesas a que se refere este artigo será feita pela Secretaria Municipal de Obras, Infraestrutura e Serviços Públicos, com base no valor da respectiva licitação.</w:t>
      </w:r>
    </w:p>
    <w:p w:rsidR="00BE60FD" w:rsidRDefault="00BE0219">
      <w:pPr>
        <w:spacing w:after="0" w:line="259" w:lineRule="auto"/>
        <w:ind w:left="567" w:firstLine="0"/>
        <w:jc w:val="left"/>
      </w:pPr>
      <w:r>
        <w:t xml:space="preserve"> </w:t>
      </w:r>
    </w:p>
    <w:p w:rsidR="00BE60FD" w:rsidRDefault="00BE0219">
      <w:pPr>
        <w:ind w:left="-14"/>
      </w:pPr>
      <w:r>
        <w:rPr>
          <w:b/>
        </w:rPr>
        <w:t>§ 2°</w:t>
      </w:r>
      <w:r>
        <w:t xml:space="preserve"> O pagamento dos valores referentes ao custo da</w:t>
      </w:r>
      <w:r>
        <w:t xml:space="preserve">s obras e serviços de que trata o </w:t>
      </w:r>
      <w:r>
        <w:rPr>
          <w:i/>
        </w:rPr>
        <w:t>caput</w:t>
      </w:r>
      <w:r>
        <w:t xml:space="preserve"> do presente artigo, quando executadas diretamente pela Prefeitura Municipal, poderá ser parcelado e isentada a cobrança da taxa de administração quando, o proprietário ou possuidor do imóvel declarar sua incapacidade</w:t>
      </w:r>
      <w:r>
        <w:t xml:space="preserve"> financeira, devendo enquadrar-se nas condições abaixo:</w:t>
      </w:r>
    </w:p>
    <w:p w:rsidR="00BE60FD" w:rsidRDefault="00BE0219">
      <w:pPr>
        <w:numPr>
          <w:ilvl w:val="0"/>
          <w:numId w:val="112"/>
        </w:numPr>
      </w:pPr>
      <w:r>
        <w:rPr>
          <w:b/>
        </w:rPr>
        <w:t>-</w:t>
      </w:r>
      <w:r>
        <w:t xml:space="preserve"> ser proprietário ou possuidor de apenas um imóvel edificado;</w:t>
      </w:r>
    </w:p>
    <w:p w:rsidR="00BE60FD" w:rsidRDefault="00BE0219">
      <w:pPr>
        <w:numPr>
          <w:ilvl w:val="0"/>
          <w:numId w:val="112"/>
        </w:numPr>
      </w:pPr>
      <w:r>
        <w:rPr>
          <w:b/>
        </w:rPr>
        <w:t>-</w:t>
      </w:r>
      <w:r>
        <w:t xml:space="preserve"> que a edificação seja exclusivamente para uso residencial;</w:t>
      </w:r>
    </w:p>
    <w:p w:rsidR="00BE60FD" w:rsidRDefault="00BE0219">
      <w:pPr>
        <w:numPr>
          <w:ilvl w:val="0"/>
          <w:numId w:val="112"/>
        </w:numPr>
      </w:pPr>
      <w:r>
        <w:rPr>
          <w:b/>
        </w:rPr>
        <w:t>-</w:t>
      </w:r>
      <w:r>
        <w:t xml:space="preserve"> que o proprietário ou possuidor resida no imóvel;</w:t>
      </w:r>
    </w:p>
    <w:p w:rsidR="00BE60FD" w:rsidRDefault="00BE0219">
      <w:pPr>
        <w:numPr>
          <w:ilvl w:val="0"/>
          <w:numId w:val="112"/>
        </w:numPr>
        <w:spacing w:after="513"/>
      </w:pPr>
      <w:r>
        <w:rPr>
          <w:b/>
        </w:rPr>
        <w:t>-</w:t>
      </w:r>
      <w:r>
        <w:t xml:space="preserve"> que o proprietário ou </w:t>
      </w:r>
      <w:r>
        <w:t>possuidor passe por análise sócio-econômica, realizada pela Secretaria Municipal de Assistência, Desenvolvimento Social e Família, atestando sua incapacidade financeira.</w:t>
      </w:r>
    </w:p>
    <w:p w:rsidR="00BE60FD" w:rsidRDefault="00BE0219">
      <w:pPr>
        <w:spacing w:after="127" w:line="259" w:lineRule="auto"/>
        <w:ind w:left="10" w:right="-15" w:hanging="10"/>
        <w:jc w:val="right"/>
      </w:pPr>
      <w:r>
        <w:rPr>
          <w:b/>
        </w:rPr>
        <w:t>73</w:t>
      </w:r>
    </w:p>
    <w:p w:rsidR="00BE60FD" w:rsidRDefault="00BE0219">
      <w:pPr>
        <w:pStyle w:val="Ttulo1"/>
        <w:ind w:left="1302" w:right="334"/>
      </w:pPr>
      <w:r>
        <w:t>Pg. Original: 343</w:t>
      </w:r>
    </w:p>
    <w:p w:rsidR="00BE60FD" w:rsidRDefault="00BE0219">
      <w:pPr>
        <w:spacing w:after="0" w:line="265" w:lineRule="auto"/>
        <w:ind w:left="577" w:right="567" w:hanging="10"/>
        <w:jc w:val="center"/>
      </w:pPr>
      <w:r>
        <w:rPr>
          <w:b/>
        </w:rPr>
        <w:t>TÍTULO VI</w:t>
      </w:r>
    </w:p>
    <w:p w:rsidR="00BE60FD" w:rsidRDefault="00BE0219">
      <w:pPr>
        <w:spacing w:after="226" w:line="265" w:lineRule="auto"/>
        <w:ind w:left="577" w:right="567" w:hanging="10"/>
        <w:jc w:val="center"/>
      </w:pPr>
      <w:r>
        <w:rPr>
          <w:b/>
        </w:rPr>
        <w:t>DISPOSIÇÕES TRANSITÓRIAS E FINAIS</w:t>
      </w:r>
    </w:p>
    <w:p w:rsidR="00BE60FD" w:rsidRDefault="00BE0219">
      <w:pPr>
        <w:ind w:left="-14"/>
      </w:pPr>
      <w:r>
        <w:rPr>
          <w:b/>
        </w:rPr>
        <w:t>Art. 225.</w:t>
      </w:r>
      <w:r>
        <w:t xml:space="preserve"> Os projetos</w:t>
      </w:r>
      <w:r>
        <w:t xml:space="preserve"> em andamento protocolados na Prefeitura Municipal e pendentes de análise, uma vez que preencham todos os requisitos exigidos para aprovação simplificada de projetos poderão, por opção do proprietário, devidamente assistido por profissional habilitado, ser</w:t>
      </w:r>
      <w:r>
        <w:t>em aprovados de forma simplificada, sem a necessidade de substituição do projeto.</w:t>
      </w:r>
    </w:p>
    <w:p w:rsidR="00BE60FD" w:rsidRDefault="00BE0219">
      <w:pPr>
        <w:spacing w:after="0" w:line="265" w:lineRule="auto"/>
        <w:ind w:left="577" w:right="567" w:hanging="10"/>
        <w:jc w:val="center"/>
      </w:pPr>
      <w:r>
        <w:rPr>
          <w:b/>
        </w:rPr>
        <w:t>CAPÍTULO I</w:t>
      </w:r>
    </w:p>
    <w:p w:rsidR="00BE60FD" w:rsidRDefault="00BE0219">
      <w:pPr>
        <w:spacing w:after="226" w:line="265" w:lineRule="auto"/>
        <w:ind w:left="577" w:right="567" w:hanging="10"/>
        <w:jc w:val="center"/>
      </w:pPr>
      <w:r>
        <w:rPr>
          <w:b/>
        </w:rPr>
        <w:t>AUTORIZAÇÃO DE FECHAMENTO DE VIAS PÚBLICAS E LOTEAMENTOS</w:t>
      </w:r>
    </w:p>
    <w:p w:rsidR="00BE60FD" w:rsidRDefault="00BE0219">
      <w:pPr>
        <w:ind w:left="-14"/>
      </w:pPr>
      <w:r>
        <w:rPr>
          <w:b/>
        </w:rPr>
        <w:t>Art. 226.</w:t>
      </w:r>
      <w:r>
        <w:t xml:space="preserve"> Nos termos deste Capítulo, os loteamentos implantados regularmente e com fechamento irregular terão prazo de 180 (cento e oitenta) dias contados da entrada em vigor desta Lei Complementar, para protocolo do pedido de fechamento.</w:t>
      </w:r>
    </w:p>
    <w:p w:rsidR="00BE60FD" w:rsidRDefault="00BE0219">
      <w:pPr>
        <w:ind w:left="-14"/>
      </w:pPr>
      <w:r>
        <w:rPr>
          <w:b/>
        </w:rPr>
        <w:t>§ 1º</w:t>
      </w:r>
      <w:r>
        <w:t xml:space="preserve"> A Secretaria Municipal de Obras, Infraestrutura e Serviços Públicos, mediante a apresentação dos documentos exigidos em norma do Executivo e após análise poderá autorizar, a título precário, o fechamento de vias públicas sem saída ou de vias públicas de a</w:t>
      </w:r>
      <w:r>
        <w:t>cesso a loteamentos, limitando o tráfego de veículos estranhos aos seus moradores, com outorga de utilização privativa a estes, restringindo, assim, o tráfego local de veículos apenas para seus moradores e visitantes.</w:t>
      </w:r>
    </w:p>
    <w:p w:rsidR="00BE60FD" w:rsidRDefault="00BE0219">
      <w:pPr>
        <w:ind w:left="-14"/>
      </w:pPr>
      <w:r>
        <w:rPr>
          <w:b/>
        </w:rPr>
        <w:t>§ 2º</w:t>
      </w:r>
      <w:r>
        <w:t xml:space="preserve"> Caso não ocorra a regularização d</w:t>
      </w:r>
      <w:r>
        <w:t xml:space="preserve">e que trata o </w:t>
      </w:r>
      <w:r>
        <w:rPr>
          <w:i/>
        </w:rPr>
        <w:t>caput</w:t>
      </w:r>
      <w:r>
        <w:t xml:space="preserve"> deste artigo serão os loteamentos notificados para, no prazo máximo de 30 (trinta) dias a partir do recebimento da notificação serem removidos os muros, cancelas, portões e quaisquer outros meios de fechamento, sob pena de multa diária </w:t>
      </w:r>
      <w:r>
        <w:t>no valor de R$ 1.000,00 (um mil reais), sem prejuízo de eventual remoção dos meios de fechamento por parte da Prefeitura Municipal, com cobrança de seus custos a eventuais associações existentes ou rateada entre os proprietários dos imóveis inseridos no fe</w:t>
      </w:r>
      <w:r>
        <w:t>chamento irregular.</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808768"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06030" name="Group 206030"/>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9784" name="Rectangle 9784"/>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06030" style="width:7.40002pt;height:612.296pt;position:absolute;mso-position-horizontal-relative:page;mso-position-horizontal:absolute;margin-left:584.556pt;mso-position-vertical-relative:page;margin-top:209.604pt;" coordsize="939,77761">
                <v:rect id="Rectangle 9784"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809792"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06031" name="Group 206031"/>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9786" name="Rectangle 9786"/>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74 de 79 - Documento assinado digitalmente por FRANCISCO APAREC</w:t>
                              </w:r>
                              <w:r>
                                <w:rPr>
                                  <w:rFonts w:ascii="Arial" w:eastAsia="Arial" w:hAnsi="Arial" w:cs="Arial"/>
                                  <w:sz w:val="16"/>
                                </w:rPr>
                                <w:t xml:space="preserve">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06031" style="width:7.40002pt;height:805.536pt;position:absolute;mso-position-horizontal-relative:page;mso-position-horizontal:absolute;margin-left:568.66pt;mso-position-vertical-relative:page;margin-top:16.364pt;" coordsize="939,102303">
                <v:rect id="Rectangle 9786"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74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3º</w:t>
      </w:r>
      <w:r>
        <w:t xml:space="preserve"> Para os loteamentos que estão em processo de licenciamento pela Lei Complementar nº 421, de 15 de dezembro de 2.020 e suas alterações fica</w:t>
      </w:r>
      <w:r>
        <w:t xml:space="preserve"> estabelecido prazo de 180 (cento e oitenta) dias a partir do registro do loteamento, para protocolo do pedido de fechamento, nos termos deste Capítulo. </w:t>
      </w:r>
    </w:p>
    <w:p w:rsidR="00BE60FD" w:rsidRDefault="00BE0219">
      <w:pPr>
        <w:ind w:left="-14"/>
      </w:pPr>
      <w:r>
        <w:rPr>
          <w:b/>
        </w:rPr>
        <w:t>Art. 227.</w:t>
      </w:r>
      <w:r>
        <w:t xml:space="preserve">  Poderão ser objeto de fechamento nos termos deste Capítulo, com outorga de uso privativo ao</w:t>
      </w:r>
      <w:r>
        <w:t>s seus moradores as vias públicas que apresentem as seguintes características:</w:t>
      </w:r>
    </w:p>
    <w:p w:rsidR="00BE60FD" w:rsidRDefault="00BE0219">
      <w:pPr>
        <w:ind w:left="567" w:firstLine="0"/>
      </w:pPr>
      <w:r>
        <w:rPr>
          <w:b/>
        </w:rPr>
        <w:t>I -</w:t>
      </w:r>
      <w:r>
        <w:t xml:space="preserve"> vias sem saída:</w:t>
      </w:r>
    </w:p>
    <w:p w:rsidR="00BE60FD" w:rsidRDefault="00BE0219">
      <w:pPr>
        <w:numPr>
          <w:ilvl w:val="0"/>
          <w:numId w:val="113"/>
        </w:numPr>
        <w:ind w:hanging="251"/>
      </w:pPr>
      <w:r>
        <w:t>contenham apenas edificações de uso residencial;</w:t>
      </w:r>
    </w:p>
    <w:p w:rsidR="00BE60FD" w:rsidRDefault="00BE0219">
      <w:pPr>
        <w:numPr>
          <w:ilvl w:val="0"/>
          <w:numId w:val="113"/>
        </w:numPr>
        <w:ind w:hanging="251"/>
      </w:pPr>
      <w:r>
        <w:t>propiciem acesso de pedestres, independentemente do leito carroçável;</w:t>
      </w:r>
    </w:p>
    <w:p w:rsidR="00BE60FD" w:rsidRDefault="00BE0219">
      <w:pPr>
        <w:numPr>
          <w:ilvl w:val="0"/>
          <w:numId w:val="113"/>
        </w:numPr>
        <w:spacing w:after="8"/>
        <w:ind w:hanging="251"/>
      </w:pPr>
      <w:r>
        <w:t>sejam oficiais, oriundas de loteamento</w:t>
      </w:r>
      <w:r>
        <w:t xml:space="preserve">s regulares ou simplesmente vias integrantes do sistema de </w:t>
      </w:r>
    </w:p>
    <w:p w:rsidR="00BE60FD" w:rsidRDefault="00BE0219">
      <w:pPr>
        <w:ind w:left="-14" w:firstLine="0"/>
      </w:pPr>
      <w:r>
        <w:t>circulação municipal;</w:t>
      </w:r>
    </w:p>
    <w:p w:rsidR="00BE60FD" w:rsidRDefault="00BE0219">
      <w:pPr>
        <w:numPr>
          <w:ilvl w:val="0"/>
          <w:numId w:val="113"/>
        </w:numPr>
        <w:ind w:hanging="251"/>
      </w:pPr>
      <w:r>
        <w:t>não sirvam, em hipótese alguma, de passagem a qualquer outro local.</w:t>
      </w:r>
    </w:p>
    <w:p w:rsidR="00BE60FD" w:rsidRDefault="00BE0219">
      <w:pPr>
        <w:ind w:left="567" w:firstLine="0"/>
      </w:pPr>
      <w:r>
        <w:rPr>
          <w:b/>
        </w:rPr>
        <w:t>II -</w:t>
      </w:r>
      <w:r>
        <w:t xml:space="preserve"> vias de acesso a loteamentos:</w:t>
      </w:r>
    </w:p>
    <w:p w:rsidR="00BE60FD" w:rsidRDefault="00BE0219">
      <w:pPr>
        <w:numPr>
          <w:ilvl w:val="0"/>
          <w:numId w:val="114"/>
        </w:numPr>
      </w:pPr>
      <w:r>
        <w:t>que o acesso a esse conjunto de ruas se dê por, no máximo, três vias, e</w:t>
      </w:r>
      <w:r>
        <w:t>xcetuando-se os loteamentos em que o acesso se dê através de rodovia estadual, nos quais não haverá restrição de limite de entradas;</w:t>
      </w:r>
    </w:p>
    <w:p w:rsidR="00BE60FD" w:rsidRDefault="00BE0219">
      <w:pPr>
        <w:numPr>
          <w:ilvl w:val="0"/>
          <w:numId w:val="114"/>
        </w:numPr>
      </w:pPr>
      <w:r>
        <w:t>propiciem acesso de pedestres, independentemente do leito carroçável;</w:t>
      </w:r>
    </w:p>
    <w:p w:rsidR="00BE60FD" w:rsidRDefault="00BE0219">
      <w:pPr>
        <w:numPr>
          <w:ilvl w:val="0"/>
          <w:numId w:val="114"/>
        </w:numPr>
        <w:spacing w:after="8"/>
      </w:pPr>
      <w:r>
        <w:t xml:space="preserve">sejam oficiais, oriundas de loteamentos regulares ou </w:t>
      </w:r>
      <w:r>
        <w:t xml:space="preserve">simplesmente vias integrantes do sistema de </w:t>
      </w:r>
    </w:p>
    <w:p w:rsidR="00BE60FD" w:rsidRDefault="00BE0219">
      <w:pPr>
        <w:ind w:left="-14" w:firstLine="0"/>
      </w:pPr>
      <w:r>
        <w:t>circulação municipal;</w:t>
      </w:r>
    </w:p>
    <w:p w:rsidR="00BE60FD" w:rsidRDefault="00BE0219">
      <w:pPr>
        <w:numPr>
          <w:ilvl w:val="0"/>
          <w:numId w:val="114"/>
        </w:numPr>
        <w:spacing w:after="8"/>
      </w:pPr>
      <w:r>
        <w:t>não sirvam, em hipóteses alguma, de passagem a qualquer outro local.</w:t>
      </w:r>
    </w:p>
    <w:p w:rsidR="00BE60FD" w:rsidRDefault="00BE0219">
      <w:pPr>
        <w:spacing w:after="127" w:line="259" w:lineRule="auto"/>
        <w:ind w:left="10" w:right="-15" w:hanging="10"/>
        <w:jc w:val="right"/>
      </w:pPr>
      <w:r>
        <w:rPr>
          <w:b/>
        </w:rPr>
        <w:t>74</w:t>
      </w:r>
    </w:p>
    <w:p w:rsidR="00BE60FD" w:rsidRDefault="00BE0219">
      <w:pPr>
        <w:pStyle w:val="Ttulo1"/>
        <w:spacing w:after="226"/>
        <w:ind w:left="1302" w:right="334"/>
      </w:pPr>
      <w:r>
        <w:t>Pg. Original: 344</w:t>
      </w:r>
    </w:p>
    <w:p w:rsidR="00BE60FD" w:rsidRDefault="00BE0219">
      <w:pPr>
        <w:ind w:left="-14"/>
      </w:pPr>
      <w:r>
        <w:rPr>
          <w:b/>
        </w:rPr>
        <w:t>§ 1°</w:t>
      </w:r>
      <w:r>
        <w:t xml:space="preserve"> O fechamento previsto neste artigo somente será possível se aprovado por 90% (noventa por cento) dos proprietários ou moradores dos imóveis do local.</w:t>
      </w:r>
    </w:p>
    <w:p w:rsidR="00BE60FD" w:rsidRDefault="00BE0219">
      <w:pPr>
        <w:ind w:left="-14"/>
      </w:pPr>
      <w:r>
        <w:rPr>
          <w:b/>
        </w:rPr>
        <w:t>§ 2°</w:t>
      </w:r>
      <w:r>
        <w:t xml:space="preserve"> Entende-se por moradores, o inquilino residente no imóvel, que terá prioridade nas deliberações, res</w:t>
      </w:r>
      <w:r>
        <w:t>ponsabilidades e custos na vigência da referida outorga.</w:t>
      </w:r>
    </w:p>
    <w:p w:rsidR="00BE60FD" w:rsidRDefault="00BE0219">
      <w:pPr>
        <w:ind w:left="-14"/>
      </w:pPr>
      <w:r>
        <w:rPr>
          <w:b/>
        </w:rPr>
        <w:t>§ 3°</w:t>
      </w:r>
      <w:r>
        <w:t xml:space="preserve"> O fechamento das vias públicas sem saída poderá ser feito, com a diuturna permanência de ao menos 01 (um) vigia, através de portão, cancela, correntes ou similares, podendo ser dotado de guarita</w:t>
      </w:r>
      <w:r>
        <w:t xml:space="preserve"> de controle, a qual deverá ser licenciada na Secretaria Municipal de Obras, Infraestrutura e Serviços Públicos, de acordo com a legislação municipal e estadual vigentes e não poderá impedir o livre acesso de pedestres, em especial às áreas verdes, de laze</w:t>
      </w:r>
      <w:r>
        <w:t>r, e aos equipamentos públicos.</w:t>
      </w:r>
    </w:p>
    <w:p w:rsidR="00BE60FD" w:rsidRDefault="00BE0219">
      <w:pPr>
        <w:ind w:left="-14"/>
      </w:pPr>
      <w:r>
        <w:rPr>
          <w:b/>
        </w:rPr>
        <w:t>§ 4°</w:t>
      </w:r>
      <w:r>
        <w:t xml:space="preserve"> Os proprietários ou moradores de imóveis localizados nas vias públicas objeto da referida outorga arcarão com todas as despesas e ônus decorrentes do seu fechamento e da utilização privativa, inclusive com a conservação</w:t>
      </w:r>
      <w:r>
        <w:t xml:space="preserve"> e manutenção das mesmas e dos serviços públicos existentes, sendo de responsabilidade e às expensas destes, a conservação da pavimentação, coleta de lixo, varrição, capinação, jardinagem, sinalização e segurança.</w:t>
      </w:r>
    </w:p>
    <w:p w:rsidR="00BE60FD" w:rsidRDefault="00BE0219">
      <w:pPr>
        <w:ind w:left="-14"/>
      </w:pPr>
      <w:r>
        <w:rPr>
          <w:b/>
        </w:rPr>
        <w:t>§ 5°</w:t>
      </w:r>
      <w:r>
        <w:t xml:space="preserve"> Deverá ser garantido pelos proprietár</w:t>
      </w:r>
      <w:r>
        <w:t>ios da área objeto do fechamento a ação livre e desimpedida das autoridades públicas e suas empresas terceirizadas.</w:t>
      </w:r>
    </w:p>
    <w:p w:rsidR="00BE60FD" w:rsidRDefault="00BE0219">
      <w:pPr>
        <w:ind w:left="-14"/>
      </w:pPr>
      <w:r>
        <w:rPr>
          <w:b/>
        </w:rPr>
        <w:t>§ 6°</w:t>
      </w:r>
      <w:r>
        <w:t xml:space="preserve"> O lixo proveniente das casas situadas no interior do perímetro do fechamento deverá ser depositado em recipientes apropriados, colocado</w:t>
      </w:r>
      <w:r>
        <w:t>s na via principal, externa ao fechamento, devendo quanto às lixeiras, atender a legislação específica para coleta de lixo.</w:t>
      </w:r>
    </w:p>
    <w:p w:rsidR="00BE60FD" w:rsidRDefault="00BE0219">
      <w:pPr>
        <w:ind w:left="-14"/>
      </w:pPr>
      <w:r>
        <w:rPr>
          <w:rFonts w:ascii="Calibri" w:eastAsia="Calibri" w:hAnsi="Calibri" w:cs="Calibri"/>
          <w:noProof/>
        </w:rPr>
        <mc:AlternateContent>
          <mc:Choice Requires="wpg">
            <w:drawing>
              <wp:anchor distT="0" distB="0" distL="114300" distR="114300" simplePos="0" relativeHeight="251810816"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04022" name="Group 204022"/>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9911" name="Rectangle 9911"/>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04022" style="width:7.40002pt;height:612.296pt;position:absolute;mso-position-horizontal-relative:page;mso-position-horizontal:absolute;margin-left:584.556pt;mso-position-vertical-relative:page;margin-top:209.604pt;" coordsize="939,77761">
                <v:rect id="Rectangle 9911"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811840"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04023" name="Group 204023"/>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9913" name="Rectangle 9913"/>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75 de 79 - Documento assinado digitalmente por FRANCISCO APARECIDO RAHAL FARHAT, ODAIR</w:t>
                              </w:r>
                              <w:r>
                                <w:rPr>
                                  <w:rFonts w:ascii="Arial" w:eastAsia="Arial" w:hAnsi="Arial" w:cs="Arial"/>
                                  <w:sz w:val="16"/>
                                </w:rPr>
                                <w:t xml:space="preserve">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04023" style="width:7.40002pt;height:805.536pt;position:absolute;mso-position-horizontal-relative:page;mso-position-horizontal:absolute;margin-left:568.66pt;mso-position-vertical-relative:page;margin-top:16.364pt;" coordsize="939,102303">
                <v:rect id="Rectangle 9913"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75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 xml:space="preserve">§ 7° </w:t>
      </w:r>
      <w:r>
        <w:t>Para a efetivação das obrigações constantes nos § 3° e § 4°, retro, os proprietários ou moradores dos imóveis ficam obrigados a contratar mão- -de-obra adequada.</w:t>
      </w:r>
    </w:p>
    <w:p w:rsidR="00BE60FD" w:rsidRDefault="00BE0219">
      <w:pPr>
        <w:ind w:left="-14"/>
      </w:pPr>
      <w:r>
        <w:rPr>
          <w:b/>
        </w:rPr>
        <w:t>Art. 228.</w:t>
      </w:r>
      <w:r>
        <w:t xml:space="preserve"> O fechamento com uso privativo dependerá de requerimento e será efetivado mediante a expedição de alvará de fechamento precário, do qual constarão as condições da outorga de uso.</w:t>
      </w:r>
    </w:p>
    <w:p w:rsidR="00BE60FD" w:rsidRDefault="00BE0219">
      <w:pPr>
        <w:spacing w:after="253" w:line="238" w:lineRule="auto"/>
        <w:ind w:left="-15" w:right="-15"/>
        <w:jc w:val="left"/>
      </w:pPr>
      <w:r>
        <w:rPr>
          <w:b/>
        </w:rPr>
        <w:t xml:space="preserve">§ 1° </w:t>
      </w:r>
      <w:r>
        <w:t>A outorga do fechamento e uso privativo será a título precári</w:t>
      </w:r>
      <w:r>
        <w:t xml:space="preserve">o, podendo ser revogada a critério da Prefeitura do Município de Piracicaba, por não ser mais conveniente ao interesse público ou quando se entender que esteja havendo distorções de sua finalidade ou, ainda, a pedido de mais de 90% (noventa por cento) dos </w:t>
      </w:r>
      <w:r>
        <w:t>moradores ou proprietários dos imóveis do local.</w:t>
      </w:r>
    </w:p>
    <w:p w:rsidR="00BE60FD" w:rsidRDefault="00BE0219">
      <w:pPr>
        <w:ind w:left="-14"/>
      </w:pPr>
      <w:r>
        <w:rPr>
          <w:b/>
        </w:rPr>
        <w:t>§ 2°</w:t>
      </w:r>
      <w:r>
        <w:t xml:space="preserve"> A outorga da utilização privativa, com condição de prestar certos serviços, não caracterizará uma concessão ou permissão de serviço público.</w:t>
      </w:r>
    </w:p>
    <w:p w:rsidR="00BE60FD" w:rsidRDefault="00BE0219">
      <w:pPr>
        <w:ind w:left="-14"/>
      </w:pPr>
      <w:r>
        <w:rPr>
          <w:b/>
        </w:rPr>
        <w:t>§ 3°</w:t>
      </w:r>
      <w:r>
        <w:t xml:space="preserve"> O requerimento de fechamento deverá vir acompanhado dos </w:t>
      </w:r>
      <w:r>
        <w:t>documentos constantes de norma do Executivo.</w:t>
      </w:r>
    </w:p>
    <w:p w:rsidR="00BE60FD" w:rsidRDefault="00BE0219">
      <w:pPr>
        <w:spacing w:after="0" w:line="265" w:lineRule="auto"/>
        <w:ind w:left="577" w:right="567" w:hanging="10"/>
        <w:jc w:val="center"/>
      </w:pPr>
      <w:r>
        <w:rPr>
          <w:b/>
        </w:rPr>
        <w:t>CAPÍTULO II</w:t>
      </w:r>
    </w:p>
    <w:p w:rsidR="00BE60FD" w:rsidRDefault="00BE0219">
      <w:pPr>
        <w:spacing w:after="225" w:line="265" w:lineRule="auto"/>
        <w:ind w:left="577" w:right="567" w:hanging="10"/>
        <w:jc w:val="center"/>
      </w:pPr>
      <w:r>
        <w:rPr>
          <w:b/>
        </w:rPr>
        <w:t>DAS DISPOSIÇÕES FINAIS</w:t>
      </w:r>
    </w:p>
    <w:p w:rsidR="00BE60FD" w:rsidRDefault="00BE0219">
      <w:pPr>
        <w:spacing w:after="0" w:line="265" w:lineRule="auto"/>
        <w:ind w:left="577" w:right="567" w:hanging="10"/>
        <w:jc w:val="center"/>
      </w:pPr>
      <w:r>
        <w:rPr>
          <w:b/>
        </w:rPr>
        <w:t>Seção I</w:t>
      </w:r>
    </w:p>
    <w:p w:rsidR="00BE60FD" w:rsidRDefault="00BE0219">
      <w:pPr>
        <w:spacing w:after="226" w:line="265" w:lineRule="auto"/>
        <w:ind w:left="577" w:right="567" w:hanging="10"/>
        <w:jc w:val="center"/>
      </w:pPr>
      <w:r>
        <w:rPr>
          <w:b/>
        </w:rPr>
        <w:t>Da Regularização de Edificação Demolida ou Inexistente</w:t>
      </w:r>
    </w:p>
    <w:p w:rsidR="00BE60FD" w:rsidRDefault="00BE0219">
      <w:pPr>
        <w:ind w:left="-14"/>
      </w:pPr>
      <w:r>
        <w:rPr>
          <w:b/>
        </w:rPr>
        <w:t>Art. 229.</w:t>
      </w:r>
      <w:r>
        <w:t xml:space="preserve"> Por solicitação do proprietário(s), a Secretaria Municipal de Obras, Infraestrutura e Serviços Públicos poderá expedir Certidão Negativa de Edificação, a fim de regularizar a demolição de edificação, desde que constatada sua inexistência de fato até a dat</w:t>
      </w:r>
      <w:r>
        <w:t>a da publicação desta Lei Complementar ou na hipótese de ruína.</w:t>
      </w:r>
    </w:p>
    <w:p w:rsidR="00BE60FD" w:rsidRDefault="00BE0219">
      <w:pPr>
        <w:ind w:left="567" w:firstLine="0"/>
      </w:pPr>
      <w:r>
        <w:rPr>
          <w:b/>
        </w:rPr>
        <w:t>§ 1º</w:t>
      </w:r>
      <w:r>
        <w:t xml:space="preserve"> A expedição da certidão de que trata o </w:t>
      </w:r>
      <w:r>
        <w:rPr>
          <w:i/>
        </w:rPr>
        <w:t xml:space="preserve">caput </w:t>
      </w:r>
      <w:r>
        <w:t>deste artigo poderá se dar:</w:t>
      </w:r>
    </w:p>
    <w:p w:rsidR="00BE60FD" w:rsidRDefault="00BE0219">
      <w:pPr>
        <w:spacing w:after="7"/>
        <w:ind w:left="-14"/>
      </w:pPr>
      <w:r>
        <w:rPr>
          <w:b/>
        </w:rPr>
        <w:t>I –</w:t>
      </w:r>
      <w:r>
        <w:t xml:space="preserve"> quando houver edificação demolida irregularmente, que poderá ou não constar do Cadastro Imobiliário Municipal;</w:t>
      </w:r>
    </w:p>
    <w:p w:rsidR="00BE60FD" w:rsidRDefault="00BE0219">
      <w:pPr>
        <w:spacing w:after="127" w:line="259" w:lineRule="auto"/>
        <w:ind w:left="10" w:right="-15" w:hanging="10"/>
        <w:jc w:val="right"/>
      </w:pPr>
      <w:r>
        <w:rPr>
          <w:b/>
        </w:rPr>
        <w:t>75</w:t>
      </w:r>
    </w:p>
    <w:p w:rsidR="00BE60FD" w:rsidRDefault="00BE0219">
      <w:pPr>
        <w:pStyle w:val="Ttulo1"/>
        <w:spacing w:after="226"/>
        <w:ind w:left="1302" w:right="334"/>
      </w:pPr>
      <w:r>
        <w:t>Pg. Original: 345</w:t>
      </w:r>
    </w:p>
    <w:p w:rsidR="00BE60FD" w:rsidRDefault="00BE0219">
      <w:pPr>
        <w:ind w:left="-14"/>
      </w:pPr>
      <w:r>
        <w:rPr>
          <w:b/>
        </w:rPr>
        <w:t>II –</w:t>
      </w:r>
      <w:r>
        <w:t xml:space="preserve"> quando se constatar que a edificação esteja em ruína, sem condições de habitabilidade e ensejando riscos à população local e desde que não haja possibilidade técnica ou financeira de sua recuperação;</w:t>
      </w:r>
    </w:p>
    <w:p w:rsidR="00BE60FD" w:rsidRDefault="00BE0219">
      <w:pPr>
        <w:ind w:left="-14"/>
      </w:pPr>
      <w:r>
        <w:rPr>
          <w:b/>
        </w:rPr>
        <w:t>§ 2º</w:t>
      </w:r>
      <w:r>
        <w:t xml:space="preserve"> Em ambas as hipóteses, a</w:t>
      </w:r>
      <w:r>
        <w:t xml:space="preserve"> edificação deverá constar da matrícula do imóvel para ensejar a necessidade da regularização da demolição.</w:t>
      </w:r>
    </w:p>
    <w:p w:rsidR="00BE60FD" w:rsidRDefault="00BE0219">
      <w:pPr>
        <w:ind w:left="-14"/>
      </w:pPr>
      <w:r>
        <w:rPr>
          <w:b/>
        </w:rPr>
        <w:t xml:space="preserve">§ 3º </w:t>
      </w:r>
      <w:r>
        <w:t>A solicitação da certidão poderá se dar em meio eletrônico e autodeclaratório, desde que seja possível ao fiscal constatar suas condições, semp</w:t>
      </w:r>
      <w:r>
        <w:t>re podendo optar pela fiscalização “in loco”.</w:t>
      </w:r>
    </w:p>
    <w:p w:rsidR="00BE60FD" w:rsidRDefault="00BE0219">
      <w:pPr>
        <w:ind w:left="-14"/>
      </w:pPr>
      <w:r>
        <w:rPr>
          <w:b/>
        </w:rPr>
        <w:t xml:space="preserve">§ 4º </w:t>
      </w:r>
      <w:r>
        <w:t>A expedição da certidão não afasta a aplicação das medidas administrativas cabíveis, inclusive em relação à cobrança de tributos.</w:t>
      </w:r>
    </w:p>
    <w:p w:rsidR="00BE60FD" w:rsidRDefault="00BE0219">
      <w:pPr>
        <w:ind w:left="-14"/>
      </w:pPr>
      <w:r>
        <w:rPr>
          <w:b/>
        </w:rPr>
        <w:t xml:space="preserve">§ 5º </w:t>
      </w:r>
      <w:r>
        <w:t>A solicitação de que trata este artigo deverá estar acompanhada dos do</w:t>
      </w:r>
      <w:r>
        <w:t>cumentos exigidos em norma do Executivo.</w:t>
      </w:r>
    </w:p>
    <w:p w:rsidR="00BE60FD" w:rsidRDefault="00BE0219">
      <w:pPr>
        <w:ind w:left="567" w:firstLine="0"/>
      </w:pPr>
      <w:r>
        <w:rPr>
          <w:b/>
        </w:rPr>
        <w:t>§ 6º</w:t>
      </w:r>
      <w:r>
        <w:t xml:space="preserve"> O disposto neste artigo não se aplica aos imóveis tombados pelo patrimônio cultural.</w:t>
      </w:r>
    </w:p>
    <w:p w:rsidR="00BE60FD" w:rsidRDefault="00BE0219">
      <w:pPr>
        <w:spacing w:after="0" w:line="265" w:lineRule="auto"/>
        <w:ind w:left="577" w:right="567" w:hanging="10"/>
        <w:jc w:val="center"/>
      </w:pPr>
      <w:r>
        <w:rPr>
          <w:b/>
        </w:rPr>
        <w:t>Seção II</w:t>
      </w:r>
    </w:p>
    <w:p w:rsidR="00BE60FD" w:rsidRDefault="00BE0219">
      <w:pPr>
        <w:spacing w:after="253" w:line="265" w:lineRule="auto"/>
        <w:ind w:left="577" w:right="567" w:hanging="10"/>
        <w:jc w:val="center"/>
      </w:pPr>
      <w:r>
        <w:rPr>
          <w:b/>
        </w:rPr>
        <w:t>Dos Anexos</w:t>
      </w:r>
    </w:p>
    <w:p w:rsidR="00BE60FD" w:rsidRDefault="00BE0219">
      <w:pPr>
        <w:tabs>
          <w:tab w:val="center" w:pos="4249"/>
        </w:tabs>
        <w:spacing w:after="272"/>
        <w:ind w:left="-14" w:firstLine="0"/>
        <w:jc w:val="left"/>
      </w:pPr>
      <w:r>
        <w:rPr>
          <w:b/>
        </w:rPr>
        <w:t xml:space="preserve"> </w:t>
      </w:r>
      <w:r>
        <w:rPr>
          <w:b/>
        </w:rPr>
        <w:tab/>
        <w:t>Art. 230.</w:t>
      </w:r>
      <w:r>
        <w:t xml:space="preserve"> Fazem parte integrante desta Lei Complementar, os seguintes Anexos:</w:t>
      </w:r>
    </w:p>
    <w:p w:rsidR="00BE60FD" w:rsidRDefault="00BE0219">
      <w:pPr>
        <w:tabs>
          <w:tab w:val="center" w:pos="1665"/>
        </w:tabs>
        <w:spacing w:after="8"/>
        <w:ind w:left="-14" w:firstLine="0"/>
        <w:jc w:val="left"/>
      </w:pPr>
      <w:r>
        <w:rPr>
          <w:b/>
        </w:rPr>
        <w:t xml:space="preserve"> </w:t>
      </w:r>
      <w:r>
        <w:rPr>
          <w:b/>
        </w:rPr>
        <w:tab/>
        <w:t>I -</w:t>
      </w:r>
      <w:r>
        <w:t xml:space="preserve"> Anexo I - Quadros</w:t>
      </w:r>
    </w:p>
    <w:p w:rsidR="00BE60FD" w:rsidRDefault="00BE0219">
      <w:pPr>
        <w:spacing w:after="5" w:line="259" w:lineRule="auto"/>
        <w:ind w:firstLine="0"/>
        <w:jc w:val="left"/>
      </w:pPr>
      <w:r>
        <w:t xml:space="preserve"> </w:t>
      </w:r>
    </w:p>
    <w:p w:rsidR="00BE60FD" w:rsidRDefault="00BE0219">
      <w:pPr>
        <w:numPr>
          <w:ilvl w:val="0"/>
          <w:numId w:val="115"/>
        </w:numPr>
        <w:spacing w:after="8"/>
        <w:ind w:hanging="251"/>
      </w:pPr>
      <w:r>
        <w:t xml:space="preserve">Quadro 1 - Parâmetros Urbanísticos - Área Urbana </w:t>
      </w:r>
    </w:p>
    <w:p w:rsidR="00BE60FD" w:rsidRDefault="00BE0219">
      <w:pPr>
        <w:spacing w:after="5" w:line="259" w:lineRule="auto"/>
        <w:ind w:firstLine="0"/>
        <w:jc w:val="left"/>
      </w:pPr>
      <w:r>
        <w:t xml:space="preserve"> </w:t>
      </w:r>
    </w:p>
    <w:p w:rsidR="00BE60FD" w:rsidRDefault="00BE0219">
      <w:pPr>
        <w:numPr>
          <w:ilvl w:val="0"/>
          <w:numId w:val="115"/>
        </w:numPr>
        <w:spacing w:after="8"/>
        <w:ind w:hanging="251"/>
      </w:pPr>
      <w:r>
        <w:rPr>
          <w:rFonts w:ascii="Calibri" w:eastAsia="Calibri" w:hAnsi="Calibri" w:cs="Calibri"/>
          <w:noProof/>
        </w:rPr>
        <mc:AlternateContent>
          <mc:Choice Requires="wpg">
            <w:drawing>
              <wp:anchor distT="0" distB="0" distL="114300" distR="114300" simplePos="0" relativeHeight="251812864"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06599" name="Group 206599"/>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10062" name="Rectangle 10062"/>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06599" style="width:7.40002pt;height:612.296pt;position:absolute;mso-position-horizontal-relative:page;mso-position-horizontal:absolute;margin-left:584.556pt;mso-position-vertical-relative:page;margin-top:209.604pt;" coordsize="939,77761">
                <v:rect id="Rectangle 10062"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813888"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06600" name="Group 206600"/>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10064" name="Rectangle 10064"/>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76 de 79 - Documento assinado digitalmente por FRANCISCO APARECIDO RAHAL FARHAT, ODAIR</w:t>
                              </w:r>
                              <w:r>
                                <w:rPr>
                                  <w:rFonts w:ascii="Arial" w:eastAsia="Arial" w:hAnsi="Arial" w:cs="Arial"/>
                                  <w:sz w:val="16"/>
                                </w:rPr>
                                <w:t xml:space="preserve">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06600" style="width:7.40002pt;height:805.536pt;position:absolute;mso-position-horizontal-relative:page;mso-position-horizontal:absolute;margin-left:568.66pt;mso-position-vertical-relative:page;margin-top:16.364pt;" coordsize="939,102303">
                <v:rect id="Rectangle 10064"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76 de 79 - Documento assinado digitalmente por FRANCISCO APARECIDO RAHAL FARHAT, ODAIR LUIZ DE MELO, HELIO DONIZETE ZANATTA, MARCELO MAGRO MAROUN, LUCIANO RODOVALDO CELÊNCIO, </w:t>
                        </w:r>
                      </w:p>
                    </w:txbxContent>
                  </v:textbox>
                </v:rect>
                <w10:wrap type="square"/>
              </v:group>
            </w:pict>
          </mc:Fallback>
        </mc:AlternateContent>
      </w:r>
      <w:r>
        <w:t>Quadro 2 - Parâmetros Urbanísticos - Núcleo Urbano Isolado (NUI)</w:t>
      </w:r>
    </w:p>
    <w:p w:rsidR="00BE60FD" w:rsidRDefault="00BE0219">
      <w:pPr>
        <w:spacing w:after="5" w:line="259" w:lineRule="auto"/>
        <w:ind w:firstLine="0"/>
        <w:jc w:val="left"/>
      </w:pPr>
      <w:r>
        <w:t xml:space="preserve"> </w:t>
      </w:r>
    </w:p>
    <w:p w:rsidR="00BE60FD" w:rsidRDefault="00BE0219">
      <w:pPr>
        <w:numPr>
          <w:ilvl w:val="0"/>
          <w:numId w:val="115"/>
        </w:numPr>
        <w:spacing w:after="8"/>
        <w:ind w:hanging="251"/>
      </w:pPr>
      <w:r>
        <w:t xml:space="preserve">Quadro 3 – Recuos – Área Urbana </w:t>
      </w:r>
    </w:p>
    <w:p w:rsidR="00BE60FD" w:rsidRDefault="00BE0219">
      <w:pPr>
        <w:spacing w:after="5" w:line="259" w:lineRule="auto"/>
        <w:ind w:firstLine="0"/>
        <w:jc w:val="left"/>
      </w:pPr>
      <w:r>
        <w:t xml:space="preserve"> </w:t>
      </w:r>
    </w:p>
    <w:p w:rsidR="00BE60FD" w:rsidRDefault="00BE0219">
      <w:pPr>
        <w:numPr>
          <w:ilvl w:val="0"/>
          <w:numId w:val="115"/>
        </w:numPr>
        <w:spacing w:after="8"/>
        <w:ind w:hanging="251"/>
      </w:pPr>
      <w:r>
        <w:t>Quadro 4 - Recuos - Núcleo Urbano Isolado (NUI)</w:t>
      </w:r>
    </w:p>
    <w:p w:rsidR="00BE60FD" w:rsidRDefault="00BE0219">
      <w:pPr>
        <w:spacing w:after="5" w:line="259" w:lineRule="auto"/>
        <w:ind w:firstLine="0"/>
        <w:jc w:val="left"/>
      </w:pPr>
      <w:r>
        <w:t xml:space="preserve"> </w:t>
      </w:r>
    </w:p>
    <w:p w:rsidR="00BE60FD" w:rsidRDefault="00BE0219">
      <w:pPr>
        <w:numPr>
          <w:ilvl w:val="0"/>
          <w:numId w:val="115"/>
        </w:numPr>
        <w:spacing w:after="8"/>
        <w:ind w:hanging="251"/>
      </w:pPr>
      <w:r>
        <w:t>Quadro 5 - Usos permitidos em Zona Especial Aeroportuária (ZEA)</w:t>
      </w:r>
    </w:p>
    <w:p w:rsidR="00BE60FD" w:rsidRDefault="00BE0219">
      <w:pPr>
        <w:spacing w:after="5" w:line="259" w:lineRule="auto"/>
        <w:ind w:firstLine="0"/>
        <w:jc w:val="left"/>
      </w:pPr>
      <w:r>
        <w:t xml:space="preserve"> </w:t>
      </w:r>
    </w:p>
    <w:p w:rsidR="00BE60FD" w:rsidRDefault="00BE0219">
      <w:pPr>
        <w:tabs>
          <w:tab w:val="center" w:pos="2371"/>
        </w:tabs>
        <w:spacing w:after="8"/>
        <w:ind w:left="-14" w:firstLine="0"/>
        <w:jc w:val="left"/>
      </w:pPr>
      <w:r>
        <w:t xml:space="preserve"> </w:t>
      </w:r>
      <w:r>
        <w:tab/>
      </w:r>
      <w:r>
        <w:rPr>
          <w:b/>
        </w:rPr>
        <w:t>II -</w:t>
      </w:r>
      <w:r>
        <w:t xml:space="preserve"> Anexo II - Representação Gráfica</w:t>
      </w:r>
    </w:p>
    <w:p w:rsidR="00BE60FD" w:rsidRDefault="00BE0219">
      <w:pPr>
        <w:spacing w:after="5" w:line="259" w:lineRule="auto"/>
        <w:ind w:firstLine="0"/>
        <w:jc w:val="left"/>
      </w:pPr>
      <w:r>
        <w:t xml:space="preserve"> </w:t>
      </w:r>
    </w:p>
    <w:p w:rsidR="00BE60FD" w:rsidRDefault="00BE0219">
      <w:pPr>
        <w:numPr>
          <w:ilvl w:val="0"/>
          <w:numId w:val="116"/>
        </w:numPr>
        <w:spacing w:after="8"/>
        <w:ind w:hanging="251"/>
      </w:pPr>
      <w:r>
        <w:t>Folha 1 - Coeficiente de Aproveitamento e da Taxa de Ocupação</w:t>
      </w:r>
    </w:p>
    <w:p w:rsidR="00BE60FD" w:rsidRDefault="00BE0219">
      <w:pPr>
        <w:spacing w:after="5" w:line="259" w:lineRule="auto"/>
        <w:ind w:firstLine="0"/>
        <w:jc w:val="left"/>
      </w:pPr>
      <w:r>
        <w:t xml:space="preserve"> </w:t>
      </w:r>
    </w:p>
    <w:p w:rsidR="00BE60FD" w:rsidRDefault="00BE0219">
      <w:pPr>
        <w:numPr>
          <w:ilvl w:val="0"/>
          <w:numId w:val="116"/>
        </w:numPr>
        <w:spacing w:after="8"/>
        <w:ind w:hanging="251"/>
      </w:pPr>
      <w:r>
        <w:t>Folha 2 - Recuo - Gabarito até 9,0</w:t>
      </w:r>
      <w:r>
        <w:t>0m</w:t>
      </w:r>
    </w:p>
    <w:p w:rsidR="00BE60FD" w:rsidRDefault="00BE0219">
      <w:pPr>
        <w:spacing w:after="5" w:line="259" w:lineRule="auto"/>
        <w:ind w:firstLine="0"/>
        <w:jc w:val="left"/>
      </w:pPr>
      <w:r>
        <w:t xml:space="preserve"> </w:t>
      </w:r>
    </w:p>
    <w:p w:rsidR="00BE60FD" w:rsidRDefault="00BE0219">
      <w:pPr>
        <w:numPr>
          <w:ilvl w:val="0"/>
          <w:numId w:val="116"/>
        </w:numPr>
        <w:spacing w:after="8"/>
        <w:ind w:hanging="251"/>
      </w:pPr>
      <w:r>
        <w:t>Folha 3 - Recuo - Gabarito acima de 9,00m</w:t>
      </w:r>
    </w:p>
    <w:p w:rsidR="00BE60FD" w:rsidRDefault="00BE0219">
      <w:pPr>
        <w:spacing w:after="5" w:line="259" w:lineRule="auto"/>
        <w:ind w:firstLine="0"/>
        <w:jc w:val="left"/>
      </w:pPr>
      <w:r>
        <w:t xml:space="preserve"> </w:t>
      </w:r>
    </w:p>
    <w:p w:rsidR="00BE60FD" w:rsidRDefault="00BE0219">
      <w:pPr>
        <w:numPr>
          <w:ilvl w:val="0"/>
          <w:numId w:val="116"/>
        </w:numPr>
        <w:spacing w:after="8"/>
        <w:ind w:hanging="251"/>
      </w:pPr>
      <w:r>
        <w:t>Folha 4 - Alturas máximas das edificações - parte 1</w:t>
      </w:r>
    </w:p>
    <w:p w:rsidR="00BE60FD" w:rsidRDefault="00BE0219">
      <w:pPr>
        <w:spacing w:after="5" w:line="259" w:lineRule="auto"/>
        <w:ind w:firstLine="0"/>
        <w:jc w:val="left"/>
      </w:pPr>
      <w:r>
        <w:t xml:space="preserve"> </w:t>
      </w:r>
    </w:p>
    <w:p w:rsidR="00BE60FD" w:rsidRDefault="00BE0219">
      <w:pPr>
        <w:numPr>
          <w:ilvl w:val="0"/>
          <w:numId w:val="116"/>
        </w:numPr>
        <w:spacing w:after="8"/>
        <w:ind w:hanging="251"/>
      </w:pPr>
      <w:r>
        <w:t>Folha 5 - Alturas máximas das edificações - parte 2</w:t>
      </w:r>
    </w:p>
    <w:p w:rsidR="00BE60FD" w:rsidRDefault="00BE0219">
      <w:pPr>
        <w:spacing w:after="5" w:line="259" w:lineRule="auto"/>
        <w:ind w:firstLine="0"/>
        <w:jc w:val="left"/>
      </w:pPr>
      <w:r>
        <w:t xml:space="preserve"> </w:t>
      </w:r>
    </w:p>
    <w:p w:rsidR="00BE60FD" w:rsidRDefault="00BE0219">
      <w:pPr>
        <w:numPr>
          <w:ilvl w:val="0"/>
          <w:numId w:val="116"/>
        </w:numPr>
        <w:spacing w:after="8"/>
        <w:ind w:hanging="251"/>
      </w:pPr>
      <w:r>
        <w:t>Folha 6 - Calçadas: faixa de serviço, faixa livre e acessos</w:t>
      </w:r>
    </w:p>
    <w:p w:rsidR="00BE60FD" w:rsidRDefault="00BE0219">
      <w:pPr>
        <w:spacing w:after="5" w:line="259" w:lineRule="auto"/>
        <w:ind w:firstLine="0"/>
        <w:jc w:val="left"/>
      </w:pPr>
      <w:r>
        <w:t xml:space="preserve"> </w:t>
      </w:r>
    </w:p>
    <w:p w:rsidR="00BE60FD" w:rsidRDefault="00BE0219">
      <w:pPr>
        <w:tabs>
          <w:tab w:val="right" w:pos="9354"/>
        </w:tabs>
        <w:spacing w:after="8"/>
        <w:ind w:left="-14" w:firstLine="0"/>
        <w:jc w:val="left"/>
      </w:pPr>
      <w:r>
        <w:t xml:space="preserve"> </w:t>
      </w:r>
      <w:r>
        <w:tab/>
      </w:r>
      <w:r>
        <w:rPr>
          <w:b/>
        </w:rPr>
        <w:t xml:space="preserve">Art. 231. </w:t>
      </w:r>
      <w:r>
        <w:t>Ficam expressamente revog</w:t>
      </w:r>
      <w:r>
        <w:t xml:space="preserve">adas as Leis Complementares nº 421, de 15 de dezembro de </w:t>
      </w:r>
    </w:p>
    <w:p w:rsidR="00BE60FD" w:rsidRDefault="00BE0219">
      <w:pPr>
        <w:ind w:left="-14" w:firstLine="0"/>
      </w:pPr>
      <w:r>
        <w:t xml:space="preserve">2.020, nº 432, de 29 de março de 2.022, nº 449, de 19 de dezembro de 2.023, nº 453, de 23 de fevereiro de 2.024, nº 464, de 06 de maio de 2025 e os arts. 4º e 5º da Lei Complementar nº 439, de 16 de dezembro de 2.022. </w:t>
      </w:r>
    </w:p>
    <w:p w:rsidR="00BE60FD" w:rsidRDefault="00BE0219">
      <w:pPr>
        <w:ind w:left="-14" w:firstLine="0"/>
      </w:pPr>
      <w:r>
        <w:rPr>
          <w:b/>
        </w:rPr>
        <w:t xml:space="preserve"> Art. 232.</w:t>
      </w:r>
      <w:r>
        <w:t xml:space="preserve"> O inciso II do art. 133 da</w:t>
      </w:r>
      <w:r>
        <w:t xml:space="preserve"> Lei Complementar nº 405, de 18 de dezembro de 2.019 e suas alterações, passa a vigorar com a seguinte redação:</w:t>
      </w:r>
    </w:p>
    <w:p w:rsidR="00BE60FD" w:rsidRDefault="00BE0219">
      <w:pPr>
        <w:spacing w:after="127" w:line="259" w:lineRule="auto"/>
        <w:ind w:left="10" w:right="-15" w:hanging="10"/>
        <w:jc w:val="right"/>
      </w:pPr>
      <w:r>
        <w:rPr>
          <w:b/>
        </w:rPr>
        <w:t>76</w:t>
      </w:r>
    </w:p>
    <w:p w:rsidR="00BE60FD" w:rsidRDefault="00BE0219">
      <w:pPr>
        <w:pStyle w:val="Ttulo1"/>
        <w:ind w:left="1302" w:right="334"/>
      </w:pPr>
      <w:r>
        <w:t>Pg. Original: 346</w:t>
      </w:r>
    </w:p>
    <w:p w:rsidR="00BE60FD" w:rsidRDefault="00BE0219">
      <w:pPr>
        <w:spacing w:after="4"/>
        <w:ind w:left="577" w:hanging="10"/>
      </w:pPr>
      <w:r>
        <w:rPr>
          <w:b/>
        </w:rPr>
        <w:t>“Art. 133. ....</w:t>
      </w:r>
    </w:p>
    <w:p w:rsidR="00BE60FD" w:rsidRDefault="00BE0219">
      <w:pPr>
        <w:spacing w:after="240"/>
        <w:ind w:left="577" w:hanging="10"/>
      </w:pPr>
      <w:r>
        <w:rPr>
          <w:b/>
        </w:rPr>
        <w:t>...</w:t>
      </w:r>
    </w:p>
    <w:p w:rsidR="00BE60FD" w:rsidRDefault="00BE0219">
      <w:pPr>
        <w:ind w:left="-14"/>
      </w:pPr>
      <w:r>
        <w:rPr>
          <w:b/>
        </w:rPr>
        <w:t>II -</w:t>
      </w:r>
      <w:r>
        <w:rPr>
          <w:i/>
        </w:rPr>
        <w:t xml:space="preserve"> quota mínima: </w:t>
      </w:r>
      <w:r>
        <w:t xml:space="preserve">é a fração ideal do solo correspondente ao lote mínimo estabelecido para cada zona, </w:t>
      </w:r>
      <w:r>
        <w:t>excluídas deste cômputo as frações de áreas comuns dos empreendimentos, exceto no caso de empreendimentos em sistema de vila;</w:t>
      </w:r>
      <w:r>
        <w:rPr>
          <w:b/>
        </w:rPr>
        <w:t>” (NR)</w:t>
      </w:r>
    </w:p>
    <w:p w:rsidR="00BE60FD" w:rsidRDefault="00BE0219">
      <w:pPr>
        <w:ind w:left="567" w:firstLine="0"/>
      </w:pPr>
      <w:r>
        <w:rPr>
          <w:b/>
        </w:rPr>
        <w:t xml:space="preserve">Art. 233. </w:t>
      </w:r>
      <w:r>
        <w:t>Esta Lei Complementar entra em vigor na data de sua publicação.</w:t>
      </w:r>
    </w:p>
    <w:p w:rsidR="00BE60FD" w:rsidRDefault="00BE0219">
      <w:pPr>
        <w:spacing w:after="745"/>
        <w:ind w:left="567" w:firstLine="0"/>
      </w:pPr>
      <w:r>
        <w:t>Prefeitura do Município de Piracicaba, 28 de novem</w:t>
      </w:r>
      <w:r>
        <w:t>bro de 2025.</w:t>
      </w:r>
    </w:p>
    <w:p w:rsidR="00BE60FD" w:rsidRDefault="00BE0219">
      <w:pPr>
        <w:spacing w:after="0" w:line="265" w:lineRule="auto"/>
        <w:ind w:left="577" w:right="567" w:hanging="10"/>
        <w:jc w:val="center"/>
      </w:pPr>
      <w:r>
        <w:rPr>
          <w:b/>
        </w:rPr>
        <w:t>HÉLIO DONIZETE ZANATTA</w:t>
      </w:r>
    </w:p>
    <w:p w:rsidR="00BE60FD" w:rsidRDefault="00BE0219">
      <w:pPr>
        <w:spacing w:after="731" w:line="265" w:lineRule="auto"/>
        <w:ind w:left="577" w:right="567" w:hanging="10"/>
        <w:jc w:val="center"/>
      </w:pPr>
      <w:r>
        <w:rPr>
          <w:b/>
        </w:rPr>
        <w:t>Prefeito Municipal</w:t>
      </w:r>
    </w:p>
    <w:p w:rsidR="00BE60FD" w:rsidRDefault="00BE0219">
      <w:pPr>
        <w:spacing w:after="0" w:line="265" w:lineRule="auto"/>
        <w:ind w:left="577" w:right="567" w:hanging="10"/>
        <w:jc w:val="center"/>
      </w:pPr>
      <w:r>
        <w:rPr>
          <w:b/>
        </w:rPr>
        <w:t>ÁLVARO LUIS SAVIANI</w:t>
      </w:r>
    </w:p>
    <w:p w:rsidR="00BE60FD" w:rsidRDefault="00BE0219">
      <w:pPr>
        <w:spacing w:after="478" w:line="265" w:lineRule="auto"/>
        <w:ind w:left="577" w:right="567" w:hanging="10"/>
        <w:jc w:val="center"/>
      </w:pPr>
      <w:r>
        <w:rPr>
          <w:b/>
        </w:rPr>
        <w:t>Secretário Municipal de Habitação e Regularização Fundiária</w:t>
      </w:r>
    </w:p>
    <w:p w:rsidR="00BE60FD" w:rsidRDefault="00BE0219">
      <w:pPr>
        <w:spacing w:after="0" w:line="265" w:lineRule="auto"/>
        <w:ind w:left="577" w:right="567" w:hanging="10"/>
        <w:jc w:val="center"/>
      </w:pPr>
      <w:r>
        <w:rPr>
          <w:b/>
        </w:rPr>
        <w:t>ODAIR LUIZ DE MELO</w:t>
      </w:r>
    </w:p>
    <w:p w:rsidR="00BE60FD" w:rsidRDefault="00BE0219">
      <w:pPr>
        <w:spacing w:after="478" w:line="265" w:lineRule="auto"/>
        <w:ind w:left="577" w:right="567" w:hanging="10"/>
        <w:jc w:val="center"/>
      </w:pPr>
      <w:r>
        <w:rPr>
          <w:b/>
        </w:rPr>
        <w:t>Secretário Municipal de Segurança Pública, Trânsito e Transportes</w:t>
      </w:r>
    </w:p>
    <w:p w:rsidR="00BE60FD" w:rsidRDefault="00BE0219">
      <w:pPr>
        <w:spacing w:after="0" w:line="265" w:lineRule="auto"/>
        <w:ind w:left="577" w:right="567" w:hanging="10"/>
        <w:jc w:val="center"/>
      </w:pPr>
      <w:r>
        <w:rPr>
          <w:b/>
        </w:rPr>
        <w:t>LUCIANO RODOVALDO CELÊNCIO</w:t>
      </w:r>
    </w:p>
    <w:p w:rsidR="00BE60FD" w:rsidRDefault="00BE0219">
      <w:pPr>
        <w:spacing w:after="478" w:line="265" w:lineRule="auto"/>
        <w:ind w:left="577" w:right="567" w:hanging="10"/>
        <w:jc w:val="center"/>
      </w:pPr>
      <w:r>
        <w:rPr>
          <w:rFonts w:ascii="Calibri" w:eastAsia="Calibri" w:hAnsi="Calibri" w:cs="Calibri"/>
          <w:noProof/>
        </w:rPr>
        <mc:AlternateContent>
          <mc:Choice Requires="wpg">
            <w:drawing>
              <wp:anchor distT="0" distB="0" distL="114300" distR="114300" simplePos="0" relativeHeight="251814912"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03326" name="Group 203326"/>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10158" name="Rectangle 10158"/>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r>
                                <w:rPr>
                                  <w:rFonts w:ascii="Arial" w:eastAsia="Arial" w:hAnsi="Arial" w:cs="Arial"/>
                                  <w:sz w:val="16"/>
                                </w:rPr>
                                <w:t>.</w:t>
                              </w:r>
                            </w:p>
                          </w:txbxContent>
                        </wps:txbx>
                        <wps:bodyPr horzOverflow="overflow" vert="horz" lIns="0" tIns="0" rIns="0" bIns="0" rtlCol="0">
                          <a:noAutofit/>
                        </wps:bodyPr>
                      </wps:wsp>
                    </wpg:wgp>
                  </a:graphicData>
                </a:graphic>
              </wp:anchor>
            </w:drawing>
          </mc:Choice>
          <mc:Fallback xmlns:a="http://schemas.openxmlformats.org/drawingml/2006/main">
            <w:pict>
              <v:group id="Group 203326" style="width:7.40002pt;height:612.296pt;position:absolute;mso-position-horizontal-relative:page;mso-position-horizontal:absolute;margin-left:584.556pt;mso-position-vertical-relative:page;margin-top:209.604pt;" coordsize="939,77761">
                <v:rect id="Rectangle 10158"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815936"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03327" name="Group 203327"/>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10160" name="Rectangle 10160"/>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 xml:space="preserve">Pág. 77 de 79 - Documento assinado digitalmente por FRANCISCO APARECIDO RAHAL FARHAT, ODAIR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03327" style="width:7.40002pt;height:805.536pt;position:absolute;mso-position-horizontal-relative:page;mso-position-horizontal:absolute;margin-left:568.66pt;mso-position-vertical-relative:page;margin-top:16.364pt;" coordsize="939,102303">
                <v:rect id="Rectangle 10160"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77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Secretário Municipal de Obras, Infraestrutura e Serviços Públicos</w:t>
      </w:r>
    </w:p>
    <w:p w:rsidR="00BE60FD" w:rsidRDefault="00BE0219">
      <w:pPr>
        <w:spacing w:after="0" w:line="265" w:lineRule="auto"/>
        <w:ind w:left="577" w:right="567" w:hanging="10"/>
        <w:jc w:val="center"/>
      </w:pPr>
      <w:r>
        <w:rPr>
          <w:b/>
        </w:rPr>
        <w:t>MARC</w:t>
      </w:r>
      <w:r>
        <w:rPr>
          <w:b/>
        </w:rPr>
        <w:t>ELO MAGRO MAROUN</w:t>
      </w:r>
    </w:p>
    <w:p w:rsidR="00BE60FD" w:rsidRDefault="00BE0219">
      <w:pPr>
        <w:spacing w:after="225" w:line="265" w:lineRule="auto"/>
        <w:ind w:left="577" w:right="567" w:hanging="10"/>
        <w:jc w:val="center"/>
      </w:pPr>
      <w:r>
        <w:rPr>
          <w:b/>
        </w:rPr>
        <w:t>Procurador Geral do Município</w:t>
      </w:r>
    </w:p>
    <w:p w:rsidR="00BE60FD" w:rsidRDefault="00BE0219">
      <w:pPr>
        <w:spacing w:after="478" w:line="265" w:lineRule="auto"/>
        <w:ind w:left="239" w:right="229" w:hanging="10"/>
        <w:jc w:val="center"/>
      </w:pPr>
      <w:r>
        <w:t>Publicada no Diário Oficial do Município de Piracicaba.</w:t>
      </w:r>
    </w:p>
    <w:p w:rsidR="00BE60FD" w:rsidRDefault="00BE0219">
      <w:pPr>
        <w:spacing w:after="0" w:line="265" w:lineRule="auto"/>
        <w:ind w:left="577" w:right="567" w:hanging="10"/>
        <w:jc w:val="center"/>
      </w:pPr>
      <w:r>
        <w:rPr>
          <w:b/>
        </w:rPr>
        <w:t>FRANCISCO APARECIDO RAHAL FARHAT</w:t>
      </w:r>
    </w:p>
    <w:p w:rsidR="00BE60FD" w:rsidRDefault="00BE0219">
      <w:pPr>
        <w:spacing w:after="3767" w:line="265" w:lineRule="auto"/>
        <w:ind w:left="577" w:right="567" w:hanging="10"/>
        <w:jc w:val="center"/>
      </w:pPr>
      <w:r>
        <w:rPr>
          <w:b/>
        </w:rPr>
        <w:t>Chefe da Procuradoria Jurídico-administrativa</w:t>
      </w:r>
    </w:p>
    <w:p w:rsidR="00BE60FD" w:rsidRDefault="00BE0219">
      <w:pPr>
        <w:spacing w:after="226" w:line="265" w:lineRule="auto"/>
        <w:ind w:left="577" w:right="567" w:hanging="10"/>
        <w:jc w:val="center"/>
      </w:pPr>
      <w:r>
        <w:rPr>
          <w:b/>
        </w:rPr>
        <w:t>ÍNDICE</w:t>
      </w:r>
    </w:p>
    <w:p w:rsidR="00BE60FD" w:rsidRDefault="00BE0219">
      <w:pPr>
        <w:spacing w:after="226" w:line="265" w:lineRule="auto"/>
        <w:ind w:left="239" w:right="229" w:hanging="10"/>
        <w:jc w:val="center"/>
      </w:pPr>
      <w:r>
        <w:rPr>
          <w:b/>
        </w:rPr>
        <w:t>TÍTULO I -</w:t>
      </w:r>
      <w:r>
        <w:t xml:space="preserve">  DAS DISPOSIÇÕES PRELIMINARES</w:t>
      </w:r>
    </w:p>
    <w:p w:rsidR="00BE60FD" w:rsidRDefault="00BE0219">
      <w:pPr>
        <w:spacing w:after="8"/>
        <w:ind w:left="-14" w:firstLine="0"/>
      </w:pPr>
      <w:r>
        <w:rPr>
          <w:b/>
        </w:rPr>
        <w:t>CAPÍTULO I -</w:t>
      </w:r>
      <w:r>
        <w:t xml:space="preserve"> DAS ATRIBUIÇÕES</w:t>
      </w:r>
    </w:p>
    <w:p w:rsidR="00BE60FD" w:rsidRDefault="00BE0219">
      <w:pPr>
        <w:spacing w:after="127" w:line="259" w:lineRule="auto"/>
        <w:ind w:left="10" w:right="-15" w:hanging="10"/>
        <w:jc w:val="right"/>
      </w:pPr>
      <w:r>
        <w:rPr>
          <w:b/>
        </w:rPr>
        <w:t>77</w:t>
      </w:r>
    </w:p>
    <w:p w:rsidR="00BE60FD" w:rsidRDefault="00BE0219">
      <w:pPr>
        <w:pStyle w:val="Ttulo1"/>
        <w:ind w:left="1302" w:right="334"/>
      </w:pPr>
      <w:r>
        <w:t>Pg. Original: 347</w:t>
      </w:r>
    </w:p>
    <w:p w:rsidR="00BE60FD" w:rsidRDefault="00BE0219">
      <w:pPr>
        <w:spacing w:after="8"/>
        <w:ind w:left="284" w:firstLine="0"/>
      </w:pPr>
      <w:r>
        <w:rPr>
          <w:b/>
        </w:rPr>
        <w:t>Seção I –</w:t>
      </w:r>
      <w:r>
        <w:t xml:space="preserve"> Da Secretaria Municipal de Obras, Infraestrutura e Serviços Públicos</w:t>
      </w:r>
    </w:p>
    <w:p w:rsidR="00BE60FD" w:rsidRDefault="00BE0219">
      <w:pPr>
        <w:spacing w:after="0"/>
        <w:ind w:left="284" w:firstLine="0"/>
      </w:pPr>
      <w:r>
        <w:rPr>
          <w:b/>
        </w:rPr>
        <w:t>Seção II -</w:t>
      </w:r>
      <w:r>
        <w:t xml:space="preserve"> Dos Órgãos Licenciadores para Análise e Parecer em projetos de empreendimentos de par</w:t>
      </w:r>
      <w:r>
        <w:t>celamento do solo e condomínios</w:t>
      </w:r>
    </w:p>
    <w:p w:rsidR="00BE60FD" w:rsidRDefault="00BE0219">
      <w:pPr>
        <w:ind w:left="284" w:firstLine="0"/>
      </w:pPr>
      <w:r>
        <w:rPr>
          <w:b/>
        </w:rPr>
        <w:t>Seção III -</w:t>
      </w:r>
      <w:r>
        <w:t xml:space="preserve"> Dos Autores de Projetos e Responsáveis Técnicos</w:t>
      </w:r>
    </w:p>
    <w:p w:rsidR="00BE60FD" w:rsidRDefault="00BE0219">
      <w:pPr>
        <w:spacing w:after="226" w:line="265" w:lineRule="auto"/>
        <w:ind w:left="239" w:right="225" w:hanging="10"/>
        <w:jc w:val="center"/>
      </w:pPr>
      <w:r>
        <w:rPr>
          <w:b/>
        </w:rPr>
        <w:t>TÍTULO II -</w:t>
      </w:r>
      <w:r>
        <w:t xml:space="preserve"> DO USO E OCUPAÇÃO DO SOLO</w:t>
      </w:r>
    </w:p>
    <w:p w:rsidR="00BE60FD" w:rsidRDefault="00BE0219">
      <w:pPr>
        <w:spacing w:after="8"/>
        <w:ind w:left="-14" w:firstLine="0"/>
      </w:pPr>
      <w:r>
        <w:rPr>
          <w:b/>
        </w:rPr>
        <w:t>CAPÍTULO I -</w:t>
      </w:r>
      <w:r>
        <w:t xml:space="preserve"> DOS PARÂMETROS URBANÍSTICOS</w:t>
      </w:r>
    </w:p>
    <w:p w:rsidR="00BE60FD" w:rsidRDefault="00BE0219">
      <w:pPr>
        <w:spacing w:after="8"/>
        <w:ind w:left="-14" w:firstLine="0"/>
      </w:pPr>
      <w:r>
        <w:rPr>
          <w:b/>
        </w:rPr>
        <w:t>CAPÍTULO II -</w:t>
      </w:r>
      <w:r>
        <w:t xml:space="preserve"> DO USO DO SOLO</w:t>
      </w:r>
    </w:p>
    <w:p w:rsidR="00BE60FD" w:rsidRDefault="00BE0219">
      <w:pPr>
        <w:spacing w:after="8"/>
        <w:ind w:left="284" w:firstLine="0"/>
      </w:pPr>
      <w:r>
        <w:rPr>
          <w:b/>
        </w:rPr>
        <w:t>Seção I -</w:t>
      </w:r>
      <w:r>
        <w:t xml:space="preserve"> Das Categorias de Uso</w:t>
      </w:r>
    </w:p>
    <w:p w:rsidR="00BE60FD" w:rsidRDefault="00BE0219">
      <w:pPr>
        <w:spacing w:after="8"/>
        <w:ind w:left="284" w:firstLine="0"/>
      </w:pPr>
      <w:r>
        <w:rPr>
          <w:b/>
        </w:rPr>
        <w:t>Seção II -</w:t>
      </w:r>
      <w:r>
        <w:t xml:space="preserve"> Do Uso Rural (RU)</w:t>
      </w:r>
    </w:p>
    <w:p w:rsidR="00BE60FD" w:rsidRDefault="00BE0219">
      <w:pPr>
        <w:spacing w:after="8"/>
        <w:ind w:left="284" w:firstLine="0"/>
      </w:pPr>
      <w:r>
        <w:rPr>
          <w:b/>
        </w:rPr>
        <w:t>Seção III -</w:t>
      </w:r>
      <w:r>
        <w:t xml:space="preserve"> Do Uso Existente</w:t>
      </w:r>
    </w:p>
    <w:p w:rsidR="00BE60FD" w:rsidRDefault="00BE0219">
      <w:pPr>
        <w:spacing w:after="8"/>
        <w:ind w:left="284" w:firstLine="0"/>
      </w:pPr>
      <w:r>
        <w:rPr>
          <w:b/>
        </w:rPr>
        <w:t xml:space="preserve">Seção IV - </w:t>
      </w:r>
      <w:r>
        <w:t>Atividades Geradoras de Impactos de Vizinhança e Ambiental</w:t>
      </w:r>
    </w:p>
    <w:p w:rsidR="00BE60FD" w:rsidRDefault="00BE0219">
      <w:pPr>
        <w:spacing w:after="8"/>
        <w:ind w:left="567" w:firstLine="0"/>
      </w:pPr>
      <w:r>
        <w:rPr>
          <w:b/>
        </w:rPr>
        <w:t>Subseção I -</w:t>
      </w:r>
      <w:r>
        <w:t xml:space="preserve"> Estudo de Impacto de Vizinhança (EIV) e Relatório de Impacto de Vizinhança (RIV)</w:t>
      </w:r>
    </w:p>
    <w:p w:rsidR="00BE60FD" w:rsidRDefault="00BE0219">
      <w:pPr>
        <w:spacing w:after="8"/>
        <w:ind w:left="567" w:firstLine="0"/>
      </w:pPr>
      <w:r>
        <w:rPr>
          <w:b/>
        </w:rPr>
        <w:t>Subseção II –</w:t>
      </w:r>
      <w:r>
        <w:t xml:space="preserve"> Dos Empreendimentos Geradores </w:t>
      </w:r>
      <w:r>
        <w:t xml:space="preserve">de Impacto Ambiental </w:t>
      </w:r>
    </w:p>
    <w:p w:rsidR="00BE60FD" w:rsidRDefault="00BE0219">
      <w:pPr>
        <w:spacing w:after="8"/>
        <w:ind w:left="567" w:firstLine="0"/>
      </w:pPr>
      <w:r>
        <w:rPr>
          <w:b/>
        </w:rPr>
        <w:t xml:space="preserve">Subseção III - </w:t>
      </w:r>
      <w:r>
        <w:t>Do Grupo Interdisciplinar de Análise de Impacto de Vizinhança (GIAIV)</w:t>
      </w:r>
    </w:p>
    <w:p w:rsidR="00BE60FD" w:rsidRDefault="00BE0219">
      <w:pPr>
        <w:spacing w:after="8"/>
        <w:ind w:left="567" w:firstLine="0"/>
      </w:pPr>
      <w:r>
        <w:rPr>
          <w:b/>
        </w:rPr>
        <w:t xml:space="preserve">Subseção IV – </w:t>
      </w:r>
      <w:r>
        <w:t xml:space="preserve">Requisitos do EIV/RIV no Licenciamento de Helipontos </w:t>
      </w:r>
    </w:p>
    <w:p w:rsidR="00BE60FD" w:rsidRDefault="00BE0219">
      <w:pPr>
        <w:ind w:left="-14" w:firstLine="0"/>
      </w:pPr>
      <w:r>
        <w:rPr>
          <w:b/>
        </w:rPr>
        <w:t xml:space="preserve">CAPÍTULO III - </w:t>
      </w:r>
      <w:r>
        <w:t xml:space="preserve">DAS CERTIDÕES DE USO E OCUPAÇÃO DO SOLO E DE ALTERAÇÃO DE USO </w:t>
      </w:r>
    </w:p>
    <w:p w:rsidR="00BE60FD" w:rsidRDefault="00BE0219">
      <w:pPr>
        <w:ind w:left="375" w:firstLine="0"/>
      </w:pPr>
      <w:r>
        <w:rPr>
          <w:b/>
        </w:rPr>
        <w:t>TÍTULO III -</w:t>
      </w:r>
      <w:r>
        <w:t xml:space="preserve"> DO PARCELAMENTO DO SOLO URBANO, UNIFICAÇÃO E CONDOMÍNIO</w:t>
      </w:r>
    </w:p>
    <w:p w:rsidR="00BE60FD" w:rsidRDefault="00BE0219">
      <w:pPr>
        <w:spacing w:after="8"/>
        <w:ind w:left="-14" w:firstLine="0"/>
      </w:pPr>
      <w:r>
        <w:rPr>
          <w:b/>
        </w:rPr>
        <w:t>CAPÍTULO I -</w:t>
      </w:r>
      <w:r>
        <w:t xml:space="preserve"> DAS DISPOSIÇÕES GERAIS </w:t>
      </w:r>
    </w:p>
    <w:p w:rsidR="00BE60FD" w:rsidRDefault="00BE0219">
      <w:pPr>
        <w:spacing w:after="8"/>
        <w:ind w:left="284" w:firstLine="0"/>
      </w:pPr>
      <w:r>
        <w:rPr>
          <w:b/>
        </w:rPr>
        <w:t>Seção I –</w:t>
      </w:r>
      <w:r>
        <w:t xml:space="preserve"> Da Destinação de Áreas Públicas </w:t>
      </w:r>
    </w:p>
    <w:p w:rsidR="00BE60FD" w:rsidRDefault="00BE0219">
      <w:pPr>
        <w:spacing w:after="8"/>
        <w:ind w:left="567" w:firstLine="0"/>
      </w:pPr>
      <w:r>
        <w:rPr>
          <w:b/>
        </w:rPr>
        <w:t>Subseção I -</w:t>
      </w:r>
      <w:r>
        <w:t xml:space="preserve"> Dos Equipamentos Urbanos</w:t>
      </w:r>
    </w:p>
    <w:p w:rsidR="00BE60FD" w:rsidRDefault="00BE0219">
      <w:pPr>
        <w:spacing w:after="8"/>
        <w:ind w:left="284" w:firstLine="0"/>
      </w:pPr>
      <w:r>
        <w:rPr>
          <w:b/>
        </w:rPr>
        <w:t xml:space="preserve">Seção </w:t>
      </w:r>
      <w:r>
        <w:rPr>
          <w:b/>
        </w:rPr>
        <w:t>II –</w:t>
      </w:r>
      <w:r>
        <w:t xml:space="preserve"> Da Cota Solidariedade </w:t>
      </w:r>
    </w:p>
    <w:p w:rsidR="00BE60FD" w:rsidRDefault="00BE0219">
      <w:pPr>
        <w:spacing w:after="8"/>
        <w:ind w:left="284" w:firstLine="0"/>
      </w:pPr>
      <w:r>
        <w:rPr>
          <w:b/>
        </w:rPr>
        <w:t>Seção III –</w:t>
      </w:r>
      <w:r>
        <w:t xml:space="preserve"> Da Contribuição Social </w:t>
      </w:r>
    </w:p>
    <w:p w:rsidR="00BE60FD" w:rsidRDefault="00BE0219">
      <w:pPr>
        <w:spacing w:after="8"/>
        <w:ind w:left="-14" w:firstLine="0"/>
      </w:pPr>
      <w:r>
        <w:rPr>
          <w:b/>
        </w:rPr>
        <w:t>CAPÍTULO II  -</w:t>
      </w:r>
      <w:r>
        <w:t xml:space="preserve"> DO PARCELAMENTO DO SOLO</w:t>
      </w:r>
    </w:p>
    <w:p w:rsidR="00BE60FD" w:rsidRDefault="00BE0219">
      <w:pPr>
        <w:spacing w:after="8"/>
        <w:ind w:left="284" w:firstLine="0"/>
      </w:pPr>
      <w:r>
        <w:rPr>
          <w:rFonts w:ascii="Calibri" w:eastAsia="Calibri" w:hAnsi="Calibri" w:cs="Calibri"/>
          <w:noProof/>
        </w:rPr>
        <mc:AlternateContent>
          <mc:Choice Requires="wpg">
            <w:drawing>
              <wp:anchor distT="0" distB="0" distL="114300" distR="114300" simplePos="0" relativeHeight="251816960"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16911" name="Group 216911"/>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10275" name="Rectangle 10275"/>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16911" style="width:7.40002pt;height:612.296pt;position:absolute;mso-position-horizontal-relative:page;mso-position-horizontal:absolute;margin-left:584.556pt;mso-position-vertical-relative:page;margin-top:209.604pt;" coordsize="939,77761">
                <v:rect id="Rectangle 10275"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817984"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16912" name="Group 216912"/>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10277" name="Rectangle 10277"/>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78 de 79 - Documento assinado digitalmente por FRANCISCO APARECIDO RAHAL FARHAT, ODAIR</w:t>
                              </w:r>
                              <w:r>
                                <w:rPr>
                                  <w:rFonts w:ascii="Arial" w:eastAsia="Arial" w:hAnsi="Arial" w:cs="Arial"/>
                                  <w:sz w:val="16"/>
                                </w:rPr>
                                <w:t xml:space="preserve"> LUIZ DE MELO, HELIO DONIZETE ZANATTA, MARCELO MAGRO MAROUN, LUCIANO RODOVALDO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16912" style="width:7.40002pt;height:805.536pt;position:absolute;mso-position-horizontal-relative:page;mso-position-horizontal:absolute;margin-left:568.66pt;mso-position-vertical-relative:page;margin-top:16.364pt;" coordsize="939,102303">
                <v:rect id="Rectangle 10277"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78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Seção I –</w:t>
      </w:r>
      <w:r>
        <w:t xml:space="preserve"> Do Loteamento</w:t>
      </w:r>
    </w:p>
    <w:p w:rsidR="00BE60FD" w:rsidRDefault="00BE0219">
      <w:pPr>
        <w:spacing w:after="8"/>
        <w:ind w:left="568" w:firstLine="0"/>
      </w:pPr>
      <w:r>
        <w:rPr>
          <w:b/>
        </w:rPr>
        <w:t>Subseção I –</w:t>
      </w:r>
      <w:r>
        <w:t xml:space="preserve"> Dos Procedimentos de Aprovação Final</w:t>
      </w:r>
    </w:p>
    <w:p w:rsidR="00BE60FD" w:rsidRDefault="00BE0219">
      <w:pPr>
        <w:spacing w:after="8"/>
        <w:ind w:left="284" w:firstLine="0"/>
      </w:pPr>
      <w:r>
        <w:rPr>
          <w:b/>
        </w:rPr>
        <w:t>Seção II –</w:t>
      </w:r>
      <w:r>
        <w:t xml:space="preserve"> Do Loteamento de Acesso Controlado</w:t>
      </w:r>
    </w:p>
    <w:p w:rsidR="00BE60FD" w:rsidRDefault="00BE0219">
      <w:pPr>
        <w:spacing w:after="8"/>
        <w:ind w:left="284" w:firstLine="0"/>
      </w:pPr>
      <w:r>
        <w:rPr>
          <w:b/>
        </w:rPr>
        <w:t>Seção III -</w:t>
      </w:r>
      <w:r>
        <w:t xml:space="preserve"> Do Desmembramento</w:t>
      </w:r>
    </w:p>
    <w:p w:rsidR="00BE60FD" w:rsidRDefault="00BE0219">
      <w:pPr>
        <w:spacing w:after="8"/>
        <w:ind w:left="284" w:firstLine="0"/>
      </w:pPr>
      <w:r>
        <w:rPr>
          <w:b/>
        </w:rPr>
        <w:t>Seção IV –</w:t>
      </w:r>
      <w:r>
        <w:t xml:space="preserve"> Do De</w:t>
      </w:r>
      <w:r>
        <w:t>sdobro</w:t>
      </w:r>
    </w:p>
    <w:p w:rsidR="00BE60FD" w:rsidRDefault="00BE0219">
      <w:pPr>
        <w:spacing w:after="8"/>
        <w:ind w:left="-14" w:firstLine="0"/>
      </w:pPr>
      <w:r>
        <w:rPr>
          <w:b/>
        </w:rPr>
        <w:t>CAPÍTULO III –</w:t>
      </w:r>
      <w:r>
        <w:t xml:space="preserve"> DOS EMPREENDIMENTOS DE INTERESSE SOCIAL</w:t>
      </w:r>
    </w:p>
    <w:p w:rsidR="00BE60FD" w:rsidRDefault="00BE0219">
      <w:pPr>
        <w:spacing w:after="4"/>
        <w:ind w:left="-64" w:hanging="10"/>
      </w:pPr>
      <w:r>
        <w:rPr>
          <w:b/>
        </w:rPr>
        <w:t xml:space="preserve">CAPÍTULO IV – </w:t>
      </w:r>
      <w:r>
        <w:t>DA UNIFICAÇÃO</w:t>
      </w:r>
    </w:p>
    <w:p w:rsidR="00BE60FD" w:rsidRDefault="00BE0219">
      <w:pPr>
        <w:spacing w:after="8"/>
        <w:ind w:left="-14" w:firstLine="0"/>
      </w:pPr>
      <w:r>
        <w:rPr>
          <w:b/>
        </w:rPr>
        <w:t>CAPÍTULO V  -</w:t>
      </w:r>
      <w:r>
        <w:t xml:space="preserve"> DO CONDOMÍNIO</w:t>
      </w:r>
    </w:p>
    <w:p w:rsidR="00BE60FD" w:rsidRDefault="00BE0219">
      <w:pPr>
        <w:spacing w:after="8"/>
        <w:ind w:left="284" w:firstLine="0"/>
      </w:pPr>
      <w:r>
        <w:rPr>
          <w:b/>
        </w:rPr>
        <w:t>Seção I –</w:t>
      </w:r>
      <w:r>
        <w:t xml:space="preserve"> Do Licenciamento do Condomínio</w:t>
      </w:r>
    </w:p>
    <w:p w:rsidR="00BE60FD" w:rsidRDefault="00BE0219">
      <w:pPr>
        <w:spacing w:after="8"/>
        <w:ind w:left="284" w:firstLine="0"/>
      </w:pPr>
      <w:r>
        <w:rPr>
          <w:b/>
        </w:rPr>
        <w:t>Seção II –</w:t>
      </w:r>
      <w:r>
        <w:t xml:space="preserve"> Da Implantação do Condomínio</w:t>
      </w:r>
    </w:p>
    <w:p w:rsidR="00BE60FD" w:rsidRDefault="00BE0219">
      <w:pPr>
        <w:spacing w:after="8"/>
        <w:ind w:left="284" w:firstLine="0"/>
      </w:pPr>
      <w:r>
        <w:rPr>
          <w:b/>
        </w:rPr>
        <w:t>Seção III -</w:t>
      </w:r>
      <w:r>
        <w:t xml:space="preserve"> Do Condomínio de Lotes</w:t>
      </w:r>
    </w:p>
    <w:p w:rsidR="00BE60FD" w:rsidRDefault="00BE0219">
      <w:pPr>
        <w:ind w:left="284" w:firstLine="0"/>
      </w:pPr>
      <w:r>
        <w:rPr>
          <w:b/>
        </w:rPr>
        <w:t>Seção IV –</w:t>
      </w:r>
      <w:r>
        <w:t xml:space="preserve"> Da Implanta</w:t>
      </w:r>
      <w:r>
        <w:t>ção de Vilas</w:t>
      </w:r>
    </w:p>
    <w:p w:rsidR="00BE60FD" w:rsidRDefault="00BE0219">
      <w:pPr>
        <w:spacing w:after="0" w:line="265" w:lineRule="auto"/>
        <w:ind w:left="239" w:right="226" w:hanging="10"/>
        <w:jc w:val="center"/>
      </w:pPr>
      <w:r>
        <w:rPr>
          <w:b/>
        </w:rPr>
        <w:t>TÍTULO IV -</w:t>
      </w:r>
      <w:r>
        <w:t xml:space="preserve"> DAS OBRAS E EDIFICAÇÕES</w:t>
      </w:r>
    </w:p>
    <w:p w:rsidR="00BE60FD" w:rsidRDefault="00BE0219">
      <w:pPr>
        <w:spacing w:after="8"/>
        <w:ind w:left="-14" w:firstLine="0"/>
      </w:pPr>
      <w:r>
        <w:rPr>
          <w:b/>
        </w:rPr>
        <w:t>CAPÍTULO I –</w:t>
      </w:r>
      <w:r>
        <w:t xml:space="preserve"> DO LICENCIAMENTO</w:t>
      </w:r>
    </w:p>
    <w:p w:rsidR="00BE60FD" w:rsidRDefault="00BE0219">
      <w:pPr>
        <w:spacing w:after="8"/>
        <w:ind w:left="426" w:firstLine="0"/>
      </w:pPr>
      <w:r>
        <w:rPr>
          <w:b/>
        </w:rPr>
        <w:t xml:space="preserve">Seção I - </w:t>
      </w:r>
      <w:r>
        <w:t>Do Licenciamento Simplificado</w:t>
      </w:r>
    </w:p>
    <w:p w:rsidR="00BE60FD" w:rsidRDefault="00BE0219">
      <w:pPr>
        <w:spacing w:after="8"/>
        <w:ind w:left="426" w:firstLine="0"/>
      </w:pPr>
      <w:r>
        <w:rPr>
          <w:b/>
        </w:rPr>
        <w:t xml:space="preserve">Seção II - </w:t>
      </w:r>
      <w:r>
        <w:t>Da Averbação</w:t>
      </w:r>
    </w:p>
    <w:p w:rsidR="00BE60FD" w:rsidRDefault="00BE0219">
      <w:pPr>
        <w:spacing w:after="8"/>
        <w:ind w:left="426" w:firstLine="0"/>
      </w:pPr>
      <w:r>
        <w:rPr>
          <w:b/>
        </w:rPr>
        <w:t>Seção III -</w:t>
      </w:r>
      <w:r>
        <w:t xml:space="preserve"> Da Reconstrução</w:t>
      </w:r>
    </w:p>
    <w:p w:rsidR="00BE60FD" w:rsidRDefault="00BE0219">
      <w:pPr>
        <w:spacing w:after="8"/>
        <w:ind w:left="426" w:firstLine="0"/>
      </w:pPr>
      <w:r>
        <w:rPr>
          <w:b/>
        </w:rPr>
        <w:t xml:space="preserve">Seção IV - </w:t>
      </w:r>
      <w:r>
        <w:t>Da Substituição de Projetos Aprovados</w:t>
      </w:r>
    </w:p>
    <w:p w:rsidR="00BE60FD" w:rsidRDefault="00BE0219">
      <w:pPr>
        <w:spacing w:after="8"/>
        <w:ind w:left="426" w:firstLine="0"/>
      </w:pPr>
      <w:r>
        <w:rPr>
          <w:b/>
        </w:rPr>
        <w:t>Seção V -</w:t>
      </w:r>
      <w:r>
        <w:t xml:space="preserve"> Da Demolição e Implosão </w:t>
      </w:r>
    </w:p>
    <w:p w:rsidR="00BE60FD" w:rsidRDefault="00BE0219">
      <w:pPr>
        <w:spacing w:after="8"/>
        <w:ind w:left="426" w:firstLine="0"/>
      </w:pPr>
      <w:r>
        <w:rPr>
          <w:b/>
        </w:rPr>
        <w:t>Seção VI -</w:t>
      </w:r>
      <w:r>
        <w:t xml:space="preserve"> Da Alteração de Uso </w:t>
      </w:r>
    </w:p>
    <w:p w:rsidR="00BE60FD" w:rsidRDefault="00BE0219">
      <w:pPr>
        <w:spacing w:after="8"/>
        <w:ind w:left="426" w:firstLine="0"/>
      </w:pPr>
      <w:r>
        <w:rPr>
          <w:b/>
        </w:rPr>
        <w:t>Seção VII –</w:t>
      </w:r>
      <w:r>
        <w:t xml:space="preserve">  Do Visto de Conclusão</w:t>
      </w:r>
    </w:p>
    <w:p w:rsidR="00BE60FD" w:rsidRDefault="00BE0219">
      <w:pPr>
        <w:spacing w:after="8"/>
        <w:ind w:left="426" w:firstLine="0"/>
      </w:pPr>
      <w:r>
        <w:rPr>
          <w:b/>
        </w:rPr>
        <w:t>Seção VIII -</w:t>
      </w:r>
      <w:r>
        <w:t xml:space="preserve"> Da Numeração</w:t>
      </w:r>
    </w:p>
    <w:p w:rsidR="00BE60FD" w:rsidRDefault="00BE0219">
      <w:pPr>
        <w:spacing w:after="8"/>
        <w:ind w:left="-14" w:firstLine="0"/>
      </w:pPr>
      <w:r>
        <w:rPr>
          <w:b/>
        </w:rPr>
        <w:t xml:space="preserve">CAPÍTULO II – </w:t>
      </w:r>
      <w:r>
        <w:t>NORMAS GERAIS DE OBRAS E EDIFICAÇÕES</w:t>
      </w:r>
    </w:p>
    <w:p w:rsidR="00BE60FD" w:rsidRDefault="00BE0219">
      <w:pPr>
        <w:spacing w:after="8"/>
        <w:ind w:left="426" w:firstLine="0"/>
      </w:pPr>
      <w:r>
        <w:rPr>
          <w:b/>
        </w:rPr>
        <w:t xml:space="preserve">Seção I - </w:t>
      </w:r>
      <w:r>
        <w:t xml:space="preserve"> Dos Recuos da Edificação</w:t>
      </w:r>
    </w:p>
    <w:p w:rsidR="00BE60FD" w:rsidRDefault="00BE0219">
      <w:pPr>
        <w:spacing w:after="8"/>
        <w:ind w:left="708" w:firstLine="0"/>
      </w:pPr>
      <w:r>
        <w:rPr>
          <w:b/>
        </w:rPr>
        <w:t xml:space="preserve">Subseção I - </w:t>
      </w:r>
      <w:r>
        <w:t xml:space="preserve">Edificação até nove metros de altura </w:t>
      </w:r>
    </w:p>
    <w:p w:rsidR="00BE60FD" w:rsidRDefault="00BE0219">
      <w:pPr>
        <w:spacing w:after="8"/>
        <w:ind w:left="708" w:firstLine="0"/>
      </w:pPr>
      <w:r>
        <w:rPr>
          <w:b/>
        </w:rPr>
        <w:t>Subseção II -</w:t>
      </w:r>
      <w:r>
        <w:t xml:space="preserve"> Edificação acima de nove metros de altura </w:t>
      </w:r>
    </w:p>
    <w:p w:rsidR="00BE60FD" w:rsidRDefault="00BE0219">
      <w:pPr>
        <w:spacing w:after="8"/>
        <w:ind w:left="708" w:firstLine="0"/>
      </w:pPr>
      <w:r>
        <w:rPr>
          <w:b/>
        </w:rPr>
        <w:t>Subseção III -</w:t>
      </w:r>
      <w:r>
        <w:t xml:space="preserve"> Das Guaritas, Lixeiras e Reservatórios de Água</w:t>
      </w:r>
    </w:p>
    <w:p w:rsidR="00BE60FD" w:rsidRDefault="00BE0219">
      <w:pPr>
        <w:spacing w:after="8"/>
        <w:ind w:left="708" w:firstLine="0"/>
      </w:pPr>
      <w:r>
        <w:rPr>
          <w:b/>
        </w:rPr>
        <w:t xml:space="preserve">Subseção IV - </w:t>
      </w:r>
      <w:r>
        <w:t>Dos sub-solos e sobressolo</w:t>
      </w:r>
    </w:p>
    <w:p w:rsidR="00BE60FD" w:rsidRDefault="00BE0219">
      <w:pPr>
        <w:spacing w:after="8"/>
        <w:ind w:left="426" w:firstLine="0"/>
      </w:pPr>
      <w:r>
        <w:rPr>
          <w:b/>
        </w:rPr>
        <w:t>Seção II -</w:t>
      </w:r>
      <w:r>
        <w:t xml:space="preserve"> Da Insolação, Ventilação e Iluminação</w:t>
      </w:r>
    </w:p>
    <w:p w:rsidR="00BE60FD" w:rsidRDefault="00BE0219">
      <w:pPr>
        <w:spacing w:after="127" w:line="259" w:lineRule="auto"/>
        <w:ind w:left="10" w:right="-15" w:hanging="10"/>
        <w:jc w:val="right"/>
      </w:pPr>
      <w:r>
        <w:rPr>
          <w:b/>
        </w:rPr>
        <w:t>78</w:t>
      </w:r>
    </w:p>
    <w:p w:rsidR="00BE60FD" w:rsidRDefault="00BE0219">
      <w:pPr>
        <w:pStyle w:val="Ttulo1"/>
        <w:ind w:left="1302" w:right="334"/>
      </w:pPr>
      <w:r>
        <w:t>Pg. Original: 348</w:t>
      </w:r>
    </w:p>
    <w:p w:rsidR="00BE60FD" w:rsidRDefault="00BE0219">
      <w:pPr>
        <w:spacing w:after="8"/>
        <w:ind w:left="426" w:firstLine="0"/>
      </w:pPr>
      <w:r>
        <w:rPr>
          <w:b/>
        </w:rPr>
        <w:t>Seção III -</w:t>
      </w:r>
      <w:r>
        <w:t xml:space="preserve"> Das Dimensões</w:t>
      </w:r>
      <w:r>
        <w:t xml:space="preserve"> e Áreas Mínimas dos Compartimentos</w:t>
      </w:r>
    </w:p>
    <w:p w:rsidR="00BE60FD" w:rsidRDefault="00BE0219">
      <w:pPr>
        <w:spacing w:after="8"/>
        <w:ind w:left="426" w:firstLine="0"/>
      </w:pPr>
      <w:r>
        <w:rPr>
          <w:b/>
        </w:rPr>
        <w:t xml:space="preserve">Seção IV - </w:t>
      </w:r>
      <w:r>
        <w:t>Das Habitações de Interesse Social</w:t>
      </w:r>
    </w:p>
    <w:p w:rsidR="00BE60FD" w:rsidRDefault="00BE0219">
      <w:pPr>
        <w:spacing w:after="8"/>
        <w:ind w:left="426" w:firstLine="0"/>
      </w:pPr>
      <w:r>
        <w:rPr>
          <w:b/>
        </w:rPr>
        <w:t xml:space="preserve">Seção V - </w:t>
      </w:r>
      <w:r>
        <w:t>Do Fechamento em Imóveis não Edificados</w:t>
      </w:r>
    </w:p>
    <w:p w:rsidR="00BE60FD" w:rsidRDefault="00BE0219">
      <w:pPr>
        <w:spacing w:after="8"/>
        <w:ind w:left="282" w:firstLine="0"/>
      </w:pPr>
      <w:r>
        <w:rPr>
          <w:b/>
        </w:rPr>
        <w:t>Seção VI –</w:t>
      </w:r>
      <w:r>
        <w:t xml:space="preserve"> Das Calçadas</w:t>
      </w:r>
    </w:p>
    <w:p w:rsidR="00BE60FD" w:rsidRDefault="00BE0219">
      <w:pPr>
        <w:spacing w:after="0"/>
        <w:ind w:left="426" w:right="4748" w:firstLine="282"/>
      </w:pPr>
      <w:r>
        <w:rPr>
          <w:b/>
        </w:rPr>
        <w:t>Subseção I -</w:t>
      </w:r>
      <w:r>
        <w:t xml:space="preserve"> Das Calçadas Ecológicas </w:t>
      </w:r>
      <w:r>
        <w:rPr>
          <w:b/>
        </w:rPr>
        <w:t>Seção VII -</w:t>
      </w:r>
      <w:r>
        <w:t xml:space="preserve"> Das Marquises e Toldos</w:t>
      </w:r>
    </w:p>
    <w:p w:rsidR="00BE60FD" w:rsidRDefault="00BE0219">
      <w:pPr>
        <w:spacing w:after="8"/>
        <w:ind w:left="426" w:firstLine="0"/>
      </w:pPr>
      <w:r>
        <w:rPr>
          <w:b/>
        </w:rPr>
        <w:t>Seção VIII -</w:t>
      </w:r>
      <w:r>
        <w:t xml:space="preserve"> Dos Tapumes e Andaimes</w:t>
      </w:r>
    </w:p>
    <w:p w:rsidR="00BE60FD" w:rsidRDefault="00BE0219">
      <w:pPr>
        <w:spacing w:after="8"/>
        <w:ind w:left="426" w:firstLine="0"/>
      </w:pPr>
      <w:r>
        <w:rPr>
          <w:b/>
        </w:rPr>
        <w:t>Seção IX –</w:t>
      </w:r>
      <w:r>
        <w:t xml:space="preserve"> Das Cercas Energizadas</w:t>
      </w:r>
    </w:p>
    <w:p w:rsidR="00BE60FD" w:rsidRDefault="00BE0219">
      <w:pPr>
        <w:spacing w:after="8"/>
        <w:ind w:left="426" w:firstLine="0"/>
      </w:pPr>
      <w:r>
        <w:rPr>
          <w:b/>
        </w:rPr>
        <w:t>Seção X -</w:t>
      </w:r>
      <w:r>
        <w:t xml:space="preserve"> Das Instalações Elétricas, Telefônicas e de Fibra Ótica</w:t>
      </w:r>
    </w:p>
    <w:p w:rsidR="00BE60FD" w:rsidRDefault="00BE0219">
      <w:pPr>
        <w:spacing w:after="8"/>
        <w:ind w:left="426" w:firstLine="0"/>
      </w:pPr>
      <w:r>
        <w:rPr>
          <w:b/>
        </w:rPr>
        <w:t>Seção XI –</w:t>
      </w:r>
      <w:r>
        <w:t xml:space="preserve"> Do Gás Combustível</w:t>
      </w:r>
    </w:p>
    <w:p w:rsidR="00BE60FD" w:rsidRDefault="00BE0219">
      <w:pPr>
        <w:spacing w:after="8"/>
        <w:ind w:left="426" w:firstLine="0"/>
      </w:pPr>
      <w:r>
        <w:rPr>
          <w:b/>
        </w:rPr>
        <w:t>Seção XII -</w:t>
      </w:r>
      <w:r>
        <w:t xml:space="preserve"> Da Caixa de Inspeção de Esgoto</w:t>
      </w:r>
    </w:p>
    <w:p w:rsidR="00BE60FD" w:rsidRDefault="00BE0219">
      <w:pPr>
        <w:spacing w:after="8"/>
        <w:ind w:left="426" w:firstLine="0"/>
      </w:pPr>
      <w:r>
        <w:rPr>
          <w:b/>
        </w:rPr>
        <w:t>Seção XIII -</w:t>
      </w:r>
      <w:r>
        <w:t xml:space="preserve"> Da Caixa de Gordura</w:t>
      </w:r>
    </w:p>
    <w:p w:rsidR="00BE60FD" w:rsidRDefault="00BE0219">
      <w:pPr>
        <w:spacing w:after="8"/>
        <w:ind w:left="426" w:firstLine="0"/>
      </w:pPr>
      <w:r>
        <w:rPr>
          <w:b/>
        </w:rPr>
        <w:t xml:space="preserve">Seção XIV - </w:t>
      </w:r>
      <w:r>
        <w:t>Das Águas Pluv</w:t>
      </w:r>
      <w:r>
        <w:t>iais</w:t>
      </w:r>
    </w:p>
    <w:p w:rsidR="00BE60FD" w:rsidRDefault="00BE0219">
      <w:pPr>
        <w:spacing w:after="4"/>
        <w:ind w:left="718" w:hanging="10"/>
      </w:pPr>
      <w:r>
        <w:rPr>
          <w:b/>
        </w:rPr>
        <w:t>Subseção I -</w:t>
      </w:r>
      <w:r>
        <w:t xml:space="preserve"> Do Reuso</w:t>
      </w:r>
    </w:p>
    <w:p w:rsidR="00BE60FD" w:rsidRDefault="00BE0219">
      <w:pPr>
        <w:spacing w:after="8"/>
        <w:ind w:left="-14" w:firstLine="0"/>
      </w:pPr>
      <w:r>
        <w:rPr>
          <w:b/>
        </w:rPr>
        <w:t>CAPÍTULO III -</w:t>
      </w:r>
      <w:r>
        <w:t xml:space="preserve"> DAS OBRAS E EDIFICAÇÕES ESPECIAIS</w:t>
      </w:r>
    </w:p>
    <w:p w:rsidR="00BE60FD" w:rsidRDefault="00BE0219">
      <w:pPr>
        <w:spacing w:after="8"/>
        <w:ind w:left="284" w:firstLine="0"/>
      </w:pPr>
      <w:r>
        <w:rPr>
          <w:b/>
        </w:rPr>
        <w:t xml:space="preserve">Seção I - </w:t>
      </w:r>
      <w:r>
        <w:t>Das Construções com Materiais Especiais</w:t>
      </w:r>
    </w:p>
    <w:p w:rsidR="00BE60FD" w:rsidRDefault="00BE0219">
      <w:pPr>
        <w:spacing w:after="8"/>
        <w:ind w:left="284" w:firstLine="0"/>
      </w:pPr>
      <w:r>
        <w:rPr>
          <w:b/>
        </w:rPr>
        <w:t>Seção II –</w:t>
      </w:r>
      <w:r>
        <w:t xml:space="preserve"> Dos Contêineres</w:t>
      </w:r>
    </w:p>
    <w:p w:rsidR="00BE60FD" w:rsidRDefault="00BE0219">
      <w:pPr>
        <w:spacing w:after="8"/>
        <w:ind w:left="284" w:firstLine="0"/>
      </w:pPr>
      <w:r>
        <w:rPr>
          <w:b/>
        </w:rPr>
        <w:t>Seção III –</w:t>
      </w:r>
      <w:r>
        <w:t xml:space="preserve"> Das Habitações tipo “kitnet” </w:t>
      </w:r>
    </w:p>
    <w:p w:rsidR="00BE60FD" w:rsidRDefault="00BE0219">
      <w:pPr>
        <w:spacing w:after="8"/>
        <w:ind w:left="284" w:firstLine="0"/>
      </w:pPr>
      <w:r>
        <w:rPr>
          <w:b/>
        </w:rPr>
        <w:t xml:space="preserve">Seção IV - </w:t>
      </w:r>
      <w:r>
        <w:t xml:space="preserve">Dos Estacionamentos </w:t>
      </w:r>
    </w:p>
    <w:p w:rsidR="00BE60FD" w:rsidRDefault="00BE0219">
      <w:pPr>
        <w:spacing w:after="8"/>
        <w:ind w:left="284" w:firstLine="0"/>
      </w:pPr>
      <w:r>
        <w:rPr>
          <w:b/>
        </w:rPr>
        <w:t xml:space="preserve">Seção V - </w:t>
      </w:r>
      <w:r>
        <w:t>Dos Necrotérios, Velórios, Cemitérios e Crematórios</w:t>
      </w:r>
    </w:p>
    <w:p w:rsidR="00BE60FD" w:rsidRDefault="00BE0219">
      <w:pPr>
        <w:spacing w:after="8"/>
        <w:ind w:left="567" w:firstLine="0"/>
      </w:pPr>
      <w:r>
        <w:rPr>
          <w:b/>
        </w:rPr>
        <w:t>Subseção I -</w:t>
      </w:r>
      <w:r>
        <w:t xml:space="preserve"> Dos Necrotérios e Velórios</w:t>
      </w:r>
    </w:p>
    <w:p w:rsidR="00BE60FD" w:rsidRDefault="00BE0219">
      <w:pPr>
        <w:spacing w:after="8"/>
        <w:ind w:left="567" w:firstLine="0"/>
      </w:pPr>
      <w:r>
        <w:rPr>
          <w:b/>
        </w:rPr>
        <w:t>Subseção II -</w:t>
      </w:r>
      <w:r>
        <w:t xml:space="preserve"> Dos Cemitérios</w:t>
      </w:r>
    </w:p>
    <w:p w:rsidR="00BE60FD" w:rsidRDefault="00BE0219">
      <w:pPr>
        <w:spacing w:after="8"/>
        <w:ind w:left="567" w:firstLine="0"/>
      </w:pPr>
      <w:r>
        <w:rPr>
          <w:b/>
        </w:rPr>
        <w:t>Subseção III -</w:t>
      </w:r>
      <w:r>
        <w:t xml:space="preserve"> Dos Crematórios</w:t>
      </w:r>
    </w:p>
    <w:p w:rsidR="00BE60FD" w:rsidRDefault="00BE0219">
      <w:pPr>
        <w:ind w:left="284" w:firstLine="0"/>
      </w:pPr>
      <w:r>
        <w:rPr>
          <w:b/>
        </w:rPr>
        <w:t>Seção VII -</w:t>
      </w:r>
      <w:r>
        <w:t xml:space="preserve"> Da Infraestrutura de Suporte para Equipamentos de Telecomunicação e Afins </w:t>
      </w:r>
    </w:p>
    <w:p w:rsidR="00BE60FD" w:rsidRDefault="00BE0219">
      <w:pPr>
        <w:spacing w:after="226" w:line="265" w:lineRule="auto"/>
        <w:ind w:left="239" w:right="285" w:hanging="10"/>
        <w:jc w:val="center"/>
      </w:pPr>
      <w:r>
        <w:rPr>
          <w:b/>
        </w:rPr>
        <w:t>TÍTULO V -</w:t>
      </w:r>
      <w:r>
        <w:t xml:space="preserve"> DAS INFRAÇÕES E PENALIDADES</w:t>
      </w:r>
    </w:p>
    <w:p w:rsidR="00BE60FD" w:rsidRDefault="00BE0219">
      <w:pPr>
        <w:spacing w:after="8"/>
        <w:ind w:left="-14" w:firstLine="0"/>
      </w:pPr>
      <w:r>
        <w:rPr>
          <w:b/>
        </w:rPr>
        <w:t>CAPÍTULO I -</w:t>
      </w:r>
      <w:r>
        <w:t xml:space="preserve"> DO AUTO DE EMBARGO, DE INFRAÇÃO E IMPOSIÇÃO DE MULTA</w:t>
      </w:r>
    </w:p>
    <w:p w:rsidR="00BE60FD" w:rsidRDefault="00BE0219">
      <w:pPr>
        <w:ind w:left="-14" w:firstLine="0"/>
      </w:pPr>
      <w:r>
        <w:rPr>
          <w:rFonts w:ascii="Calibri" w:eastAsia="Calibri" w:hAnsi="Calibri" w:cs="Calibri"/>
          <w:noProof/>
        </w:rPr>
        <mc:AlternateContent>
          <mc:Choice Requires="wpg">
            <w:drawing>
              <wp:anchor distT="0" distB="0" distL="114300" distR="114300" simplePos="0" relativeHeight="251819008" behindDoc="0" locked="0" layoutInCell="1" allowOverlap="1">
                <wp:simplePos x="0" y="0"/>
                <wp:positionH relativeFrom="page">
                  <wp:posOffset>7423861</wp:posOffset>
                </wp:positionH>
                <wp:positionV relativeFrom="page">
                  <wp:posOffset>2661971</wp:posOffset>
                </wp:positionV>
                <wp:extent cx="93980" cy="7776160"/>
                <wp:effectExtent l="0" t="0" r="0" b="0"/>
                <wp:wrapSquare wrapText="bothSides"/>
                <wp:docPr id="204939" name="Group 204939"/>
                <wp:cNvGraphicFramePr/>
                <a:graphic xmlns:a="http://schemas.openxmlformats.org/drawingml/2006/main">
                  <a:graphicData uri="http://schemas.microsoft.com/office/word/2010/wordprocessingGroup">
                    <wpg:wgp>
                      <wpg:cNvGrpSpPr/>
                      <wpg:grpSpPr>
                        <a:xfrm>
                          <a:off x="0" y="0"/>
                          <a:ext cx="93980" cy="7776160"/>
                          <a:chOff x="0" y="0"/>
                          <a:chExt cx="93980" cy="7776160"/>
                        </a:xfrm>
                      </wpg:grpSpPr>
                      <wps:wsp>
                        <wps:cNvPr id="10350" name="Rectangle 10350"/>
                        <wps:cNvSpPr/>
                        <wps:spPr>
                          <a:xfrm rot="-5399999">
                            <a:off x="-5108648" y="2542515"/>
                            <a:ext cx="10342293"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Para conferência, acesse o site https://sempapel.piracicaba.sp.gov.br/at</w:t>
                              </w:r>
                              <w:r>
                                <w:rPr>
                                  <w:rFonts w:ascii="Arial" w:eastAsia="Arial" w:hAnsi="Arial" w:cs="Arial"/>
                                  <w:sz w:val="16"/>
                                </w:rPr>
                                <w:t>endimento/conferenciaDocumentos e informe o processo PMP 2025/173486 e o código EC4GA7VA.</w:t>
                              </w:r>
                            </w:p>
                          </w:txbxContent>
                        </wps:txbx>
                        <wps:bodyPr horzOverflow="overflow" vert="horz" lIns="0" tIns="0" rIns="0" bIns="0" rtlCol="0">
                          <a:noAutofit/>
                        </wps:bodyPr>
                      </wps:wsp>
                    </wpg:wgp>
                  </a:graphicData>
                </a:graphic>
              </wp:anchor>
            </w:drawing>
          </mc:Choice>
          <mc:Fallback xmlns:a="http://schemas.openxmlformats.org/drawingml/2006/main">
            <w:pict>
              <v:group id="Group 204939" style="width:7.40002pt;height:612.296pt;position:absolute;mso-position-horizontal-relative:page;mso-position-horizontal:absolute;margin-left:584.556pt;mso-position-vertical-relative:page;margin-top:209.604pt;" coordsize="939,77761">
                <v:rect id="Rectangle 10350" style="position:absolute;width:103422;height:1249;left:-51086;top:25425;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Para conferência, acesse o site https://sempapel.piracicaba.sp.gov.br/atendimento/conferenciaDocumentos e informe o processo PMP 2025/173486 e o código EC4GA7VA.</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820032" behindDoc="0" locked="0" layoutInCell="1" allowOverlap="1">
                <wp:simplePos x="0" y="0"/>
                <wp:positionH relativeFrom="page">
                  <wp:posOffset>7221982</wp:posOffset>
                </wp:positionH>
                <wp:positionV relativeFrom="page">
                  <wp:posOffset>207823</wp:posOffset>
                </wp:positionV>
                <wp:extent cx="93980" cy="10230307"/>
                <wp:effectExtent l="0" t="0" r="0" b="0"/>
                <wp:wrapSquare wrapText="bothSides"/>
                <wp:docPr id="204940" name="Group 204940"/>
                <wp:cNvGraphicFramePr/>
                <a:graphic xmlns:a="http://schemas.openxmlformats.org/drawingml/2006/main">
                  <a:graphicData uri="http://schemas.microsoft.com/office/word/2010/wordprocessingGroup">
                    <wpg:wgp>
                      <wpg:cNvGrpSpPr/>
                      <wpg:grpSpPr>
                        <a:xfrm>
                          <a:off x="0" y="0"/>
                          <a:ext cx="93980" cy="10230307"/>
                          <a:chOff x="0" y="0"/>
                          <a:chExt cx="93980" cy="10230307"/>
                        </a:xfrm>
                      </wpg:grpSpPr>
                      <wps:wsp>
                        <wps:cNvPr id="10352" name="Rectangle 10352"/>
                        <wps:cNvSpPr/>
                        <wps:spPr>
                          <a:xfrm rot="-5399999">
                            <a:off x="-6740656" y="3364655"/>
                            <a:ext cx="13606309" cy="124995"/>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Pág. 79 de 79 - Documento assinado digitalmente por FRANCISCO APARECIDO RAHAL FARHAT, ODAIR LUIZ DE MELO, HELIO DONIZETE ZANATTA, MARCELO MAGRO MAROUN, LUCIANO ROD</w:t>
                              </w:r>
                              <w:r>
                                <w:rPr>
                                  <w:rFonts w:ascii="Arial" w:eastAsia="Arial" w:hAnsi="Arial" w:cs="Arial"/>
                                  <w:sz w:val="16"/>
                                </w:rPr>
                                <w:t xml:space="preserve">OVALDO CELÊNCIO, </w:t>
                              </w:r>
                            </w:p>
                          </w:txbxContent>
                        </wps:txbx>
                        <wps:bodyPr horzOverflow="overflow" vert="horz" lIns="0" tIns="0" rIns="0" bIns="0" rtlCol="0">
                          <a:noAutofit/>
                        </wps:bodyPr>
                      </wps:wsp>
                    </wpg:wgp>
                  </a:graphicData>
                </a:graphic>
              </wp:anchor>
            </w:drawing>
          </mc:Choice>
          <mc:Fallback xmlns:a="http://schemas.openxmlformats.org/drawingml/2006/main">
            <w:pict>
              <v:group id="Group 204940" style="width:7.40002pt;height:805.536pt;position:absolute;mso-position-horizontal-relative:page;mso-position-horizontal:absolute;margin-left:568.66pt;mso-position-vertical-relative:page;margin-top:16.364pt;" coordsize="939,102303">
                <v:rect id="Rectangle 10352" style="position:absolute;width:136063;height:1249;left:-67406;top:3364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Pág. 79 de 79 - Documento assinado digitalmente por FRANCISCO APARECIDO RAHAL FARHAT, ODAIR LUIZ DE MELO, HELIO DONIZETE ZANATTA, MARCELO MAGRO MAROUN, LUCIANO RODOVALDO CELÊNCIO, </w:t>
                        </w:r>
                      </w:p>
                    </w:txbxContent>
                  </v:textbox>
                </v:rect>
                <w10:wrap type="square"/>
              </v:group>
            </w:pict>
          </mc:Fallback>
        </mc:AlternateContent>
      </w:r>
      <w:r>
        <w:rPr>
          <w:b/>
        </w:rPr>
        <w:t>CAPÍTULO II -</w:t>
      </w:r>
      <w:r>
        <w:t xml:space="preserve"> DAS INFRAÇÕES E PENALIDADES </w:t>
      </w:r>
    </w:p>
    <w:p w:rsidR="00BE60FD" w:rsidRDefault="00BE0219">
      <w:pPr>
        <w:spacing w:after="226" w:line="265" w:lineRule="auto"/>
        <w:ind w:left="239" w:right="226" w:hanging="10"/>
        <w:jc w:val="center"/>
      </w:pPr>
      <w:r>
        <w:rPr>
          <w:b/>
        </w:rPr>
        <w:t>TÍTULO VI -</w:t>
      </w:r>
      <w:r>
        <w:t xml:space="preserve"> DISPOSIÇÕES TRANSITÓRIAS E FINAIS</w:t>
      </w:r>
    </w:p>
    <w:p w:rsidR="00BE60FD" w:rsidRDefault="00BE0219">
      <w:pPr>
        <w:spacing w:after="8"/>
        <w:ind w:left="-14" w:firstLine="0"/>
      </w:pPr>
      <w:r>
        <w:rPr>
          <w:b/>
        </w:rPr>
        <w:t>CAPÍTULO I –</w:t>
      </w:r>
      <w:r>
        <w:t xml:space="preserve"> DA AUTORIZAÇÃO DE FECHAMENTO DE VIAS PÚBLICAS E LOTEAMENTOS</w:t>
      </w:r>
    </w:p>
    <w:p w:rsidR="00BE60FD" w:rsidRDefault="00BE0219">
      <w:pPr>
        <w:spacing w:after="8"/>
        <w:ind w:left="-14" w:firstLine="0"/>
      </w:pPr>
      <w:r>
        <w:rPr>
          <w:b/>
        </w:rPr>
        <w:t xml:space="preserve">CAPÍTULO II – </w:t>
      </w:r>
      <w:r>
        <w:t>DAS DISPOSIÇÕES FINAIS</w:t>
      </w:r>
    </w:p>
    <w:p w:rsidR="00BE60FD" w:rsidRDefault="00BE0219">
      <w:pPr>
        <w:spacing w:after="5573"/>
        <w:ind w:left="720" w:right="2189" w:firstLine="0"/>
      </w:pPr>
      <w:r>
        <w:rPr>
          <w:b/>
        </w:rPr>
        <w:t xml:space="preserve">Seção I - </w:t>
      </w:r>
      <w:r>
        <w:t>Da Regularização de Edificaçã</w:t>
      </w:r>
      <w:r>
        <w:t xml:space="preserve">o Demolida ou Inexistente </w:t>
      </w:r>
      <w:r>
        <w:rPr>
          <w:b/>
        </w:rPr>
        <w:t>Seção II –</w:t>
      </w:r>
      <w:r>
        <w:t xml:space="preserve"> Dos Anexos</w:t>
      </w:r>
    </w:p>
    <w:p w:rsidR="00BE60FD" w:rsidRDefault="00BE0219">
      <w:pPr>
        <w:spacing w:after="127" w:line="259" w:lineRule="auto"/>
        <w:ind w:left="10" w:right="-15" w:hanging="10"/>
        <w:jc w:val="right"/>
      </w:pPr>
      <w:r>
        <w:rPr>
          <w:b/>
        </w:rPr>
        <w:t>79</w:t>
      </w:r>
    </w:p>
    <w:p w:rsidR="00BE60FD" w:rsidRDefault="00BE60FD">
      <w:pPr>
        <w:sectPr w:rsidR="00BE60FD">
          <w:headerReference w:type="even" r:id="rId51"/>
          <w:headerReference w:type="default" r:id="rId52"/>
          <w:footerReference w:type="even" r:id="rId53"/>
          <w:footerReference w:type="default" r:id="rId54"/>
          <w:headerReference w:type="first" r:id="rId55"/>
          <w:footerReference w:type="first" r:id="rId56"/>
          <w:pgSz w:w="11906" w:h="16838"/>
          <w:pgMar w:top="179" w:right="851" w:bottom="429" w:left="1701" w:header="720" w:footer="133" w:gutter="0"/>
          <w:pgNumType w:start="1158"/>
          <w:cols w:space="720"/>
          <w:titlePg/>
        </w:sectPr>
      </w:pPr>
    </w:p>
    <w:p w:rsidR="00BE60FD" w:rsidRDefault="00BE0219">
      <w:pPr>
        <w:spacing w:after="0" w:line="259" w:lineRule="auto"/>
        <w:ind w:right="2548" w:firstLine="0"/>
        <w:jc w:val="right"/>
      </w:pPr>
      <w:r>
        <w:rPr>
          <w:noProof/>
        </w:rPr>
        <w:drawing>
          <wp:anchor distT="0" distB="0" distL="114300" distR="114300" simplePos="0" relativeHeight="251821056" behindDoc="0" locked="0" layoutInCell="1" allowOverlap="0">
            <wp:simplePos x="0" y="0"/>
            <wp:positionH relativeFrom="column">
              <wp:posOffset>5664200</wp:posOffset>
            </wp:positionH>
            <wp:positionV relativeFrom="paragraph">
              <wp:posOffset>93162</wp:posOffset>
            </wp:positionV>
            <wp:extent cx="1016000" cy="1016000"/>
            <wp:effectExtent l="0" t="0" r="0" b="0"/>
            <wp:wrapSquare wrapText="bothSides"/>
            <wp:docPr id="10361" name="Picture 10361"/>
            <wp:cNvGraphicFramePr/>
            <a:graphic xmlns:a="http://schemas.openxmlformats.org/drawingml/2006/main">
              <a:graphicData uri="http://schemas.openxmlformats.org/drawingml/2006/picture">
                <pic:pic xmlns:pic="http://schemas.openxmlformats.org/drawingml/2006/picture">
                  <pic:nvPicPr>
                    <pic:cNvPr id="10361" name="Picture 10361"/>
                    <pic:cNvPicPr/>
                  </pic:nvPicPr>
                  <pic:blipFill>
                    <a:blip r:embed="rId57"/>
                    <a:stretch>
                      <a:fillRect/>
                    </a:stretch>
                  </pic:blipFill>
                  <pic:spPr>
                    <a:xfrm>
                      <a:off x="0" y="0"/>
                      <a:ext cx="1016000" cy="1016000"/>
                    </a:xfrm>
                    <a:prstGeom prst="rect">
                      <a:avLst/>
                    </a:prstGeom>
                  </pic:spPr>
                </pic:pic>
              </a:graphicData>
            </a:graphic>
          </wp:anchor>
        </w:drawing>
      </w:r>
      <w:r>
        <w:rPr>
          <w:noProof/>
        </w:rPr>
        <w:drawing>
          <wp:anchor distT="0" distB="0" distL="114300" distR="114300" simplePos="0" relativeHeight="251822080" behindDoc="0" locked="0" layoutInCell="1" allowOverlap="0">
            <wp:simplePos x="0" y="0"/>
            <wp:positionH relativeFrom="column">
              <wp:posOffset>-25399</wp:posOffset>
            </wp:positionH>
            <wp:positionV relativeFrom="paragraph">
              <wp:posOffset>207462</wp:posOffset>
            </wp:positionV>
            <wp:extent cx="1016000" cy="1016000"/>
            <wp:effectExtent l="0" t="0" r="0" b="0"/>
            <wp:wrapSquare wrapText="bothSides"/>
            <wp:docPr id="10363" name="Picture 10363"/>
            <wp:cNvGraphicFramePr/>
            <a:graphic xmlns:a="http://schemas.openxmlformats.org/drawingml/2006/main">
              <a:graphicData uri="http://schemas.openxmlformats.org/drawingml/2006/picture">
                <pic:pic xmlns:pic="http://schemas.openxmlformats.org/drawingml/2006/picture">
                  <pic:nvPicPr>
                    <pic:cNvPr id="10363" name="Picture 10363"/>
                    <pic:cNvPicPr/>
                  </pic:nvPicPr>
                  <pic:blipFill>
                    <a:blip r:embed="rId58"/>
                    <a:stretch>
                      <a:fillRect/>
                    </a:stretch>
                  </pic:blipFill>
                  <pic:spPr>
                    <a:xfrm>
                      <a:off x="0" y="0"/>
                      <a:ext cx="1016000" cy="1016000"/>
                    </a:xfrm>
                    <a:prstGeom prst="rect">
                      <a:avLst/>
                    </a:prstGeom>
                  </pic:spPr>
                </pic:pic>
              </a:graphicData>
            </a:graphic>
          </wp:anchor>
        </w:drawing>
      </w:r>
      <w:r>
        <w:rPr>
          <w:rFonts w:ascii="Arial" w:eastAsia="Arial" w:hAnsi="Arial" w:cs="Arial"/>
          <w:b/>
          <w:sz w:val="40"/>
        </w:rPr>
        <w:t>Assinaturas do documento</w:t>
      </w:r>
      <w:r>
        <w:rPr>
          <w:rFonts w:ascii="Arial" w:eastAsia="Arial" w:hAnsi="Arial" w:cs="Arial"/>
          <w:sz w:val="482"/>
        </w:rPr>
        <w:t xml:space="preserve"> </w:t>
      </w:r>
    </w:p>
    <w:p w:rsidR="00BE60FD" w:rsidRDefault="00BE0219">
      <w:pPr>
        <w:spacing w:after="1032" w:line="259" w:lineRule="auto"/>
        <w:ind w:left="64" w:firstLine="0"/>
        <w:jc w:val="center"/>
      </w:pPr>
      <w:r>
        <w:rPr>
          <w:rFonts w:ascii="Arial" w:eastAsia="Arial" w:hAnsi="Arial" w:cs="Arial"/>
          <w:b/>
          <w:sz w:val="28"/>
        </w:rPr>
        <w:t>"LC nº 474-25.docx"</w:t>
      </w:r>
    </w:p>
    <w:p w:rsidR="00BE60FD" w:rsidRDefault="00BE0219">
      <w:pPr>
        <w:spacing w:after="572" w:line="259" w:lineRule="auto"/>
        <w:ind w:left="64" w:firstLine="0"/>
        <w:jc w:val="center"/>
      </w:pPr>
      <w:r>
        <w:rPr>
          <w:rFonts w:ascii="Arial" w:eastAsia="Arial" w:hAnsi="Arial" w:cs="Arial"/>
          <w:sz w:val="28"/>
        </w:rPr>
        <w:t xml:space="preserve">Código para verificação: </w:t>
      </w:r>
      <w:r>
        <w:rPr>
          <w:rFonts w:ascii="Arial" w:eastAsia="Arial" w:hAnsi="Arial" w:cs="Arial"/>
          <w:b/>
          <w:sz w:val="28"/>
        </w:rPr>
        <w:t>EC4GA7VA</w:t>
      </w:r>
    </w:p>
    <w:p w:rsidR="00BE60FD" w:rsidRDefault="00BE0219">
      <w:pPr>
        <w:spacing w:after="468" w:line="267" w:lineRule="auto"/>
        <w:ind w:left="-45" w:hanging="10"/>
        <w:jc w:val="left"/>
      </w:pPr>
      <w:r>
        <w:rPr>
          <w:rFonts w:ascii="Arial" w:eastAsia="Arial" w:hAnsi="Arial" w:cs="Arial"/>
          <w:sz w:val="20"/>
        </w:rPr>
        <w:t>Este documento foi assinado digitalmente pelos seguintes signatários nas datas indicadas:</w:t>
      </w:r>
    </w:p>
    <w:p w:rsidR="00BE60FD" w:rsidRDefault="00BE0219">
      <w:pPr>
        <w:spacing w:after="3" w:line="267" w:lineRule="auto"/>
        <w:ind w:left="-45" w:hanging="10"/>
        <w:jc w:val="left"/>
      </w:pPr>
      <w:r>
        <w:rPr>
          <w:noProof/>
        </w:rPr>
        <w:drawing>
          <wp:inline distT="0" distB="0" distL="0" distR="0">
            <wp:extent cx="254000" cy="243840"/>
            <wp:effectExtent l="0" t="0" r="0" b="0"/>
            <wp:docPr id="10372" name="Picture 10372"/>
            <wp:cNvGraphicFramePr/>
            <a:graphic xmlns:a="http://schemas.openxmlformats.org/drawingml/2006/main">
              <a:graphicData uri="http://schemas.openxmlformats.org/drawingml/2006/picture">
                <pic:pic xmlns:pic="http://schemas.openxmlformats.org/drawingml/2006/picture">
                  <pic:nvPicPr>
                    <pic:cNvPr id="10372" name="Picture 10372"/>
                    <pic:cNvPicPr/>
                  </pic:nvPicPr>
                  <pic:blipFill>
                    <a:blip r:embed="rId59"/>
                    <a:stretch>
                      <a:fillRect/>
                    </a:stretch>
                  </pic:blipFill>
                  <pic:spPr>
                    <a:xfrm>
                      <a:off x="0" y="0"/>
                      <a:ext cx="254000" cy="243840"/>
                    </a:xfrm>
                    <a:prstGeom prst="rect">
                      <a:avLst/>
                    </a:prstGeom>
                  </pic:spPr>
                </pic:pic>
              </a:graphicData>
            </a:graphic>
          </wp:inline>
        </w:drawing>
      </w:r>
      <w:r>
        <w:rPr>
          <w:rFonts w:ascii="Arial" w:eastAsia="Arial" w:hAnsi="Arial" w:cs="Arial"/>
          <w:b/>
          <w:sz w:val="20"/>
        </w:rPr>
        <w:t xml:space="preserve"> HELIO DONIZETE ZANATTA</w:t>
      </w:r>
      <w:r>
        <w:rPr>
          <w:rFonts w:ascii="Arial" w:eastAsia="Arial" w:hAnsi="Arial" w:cs="Arial"/>
          <w:sz w:val="20"/>
        </w:rPr>
        <w:t xml:space="preserve"> (CPF: ***.954.388-**) em 02/12/2025 às 11:41:12 (GMT-03:00)</w:t>
      </w:r>
    </w:p>
    <w:p w:rsidR="00BE60FD" w:rsidRDefault="00BE0219">
      <w:pPr>
        <w:spacing w:after="37" w:line="265" w:lineRule="auto"/>
        <w:ind w:left="518" w:right="2111" w:hanging="10"/>
        <w:jc w:val="left"/>
      </w:pPr>
      <w:r>
        <w:rPr>
          <w:rFonts w:ascii="Arial" w:eastAsia="Arial" w:hAnsi="Arial" w:cs="Arial"/>
          <w:sz w:val="16"/>
        </w:rPr>
        <w:t>Emitido por: "SolarBPM", emitido em 16/07/2025 - 10:21:37 e válido até 16/07/2028</w:t>
      </w:r>
      <w:r>
        <w:rPr>
          <w:rFonts w:ascii="Arial" w:eastAsia="Arial" w:hAnsi="Arial" w:cs="Arial"/>
          <w:sz w:val="16"/>
        </w:rPr>
        <w:t xml:space="preserve"> - 10:21:37.</w:t>
      </w:r>
    </w:p>
    <w:p w:rsidR="00BE60FD" w:rsidRDefault="00BE0219">
      <w:pPr>
        <w:spacing w:after="520" w:line="265" w:lineRule="auto"/>
        <w:ind w:left="518" w:right="2111" w:hanging="10"/>
        <w:jc w:val="left"/>
      </w:pPr>
      <w:r>
        <w:rPr>
          <w:rFonts w:ascii="Arial" w:eastAsia="Arial" w:hAnsi="Arial" w:cs="Arial"/>
          <w:sz w:val="16"/>
        </w:rPr>
        <w:t>(Assinatura do Sistema)</w:t>
      </w:r>
    </w:p>
    <w:p w:rsidR="00BE60FD" w:rsidRDefault="00BE0219">
      <w:pPr>
        <w:spacing w:after="3" w:line="267" w:lineRule="auto"/>
        <w:ind w:left="-45" w:hanging="10"/>
        <w:jc w:val="left"/>
      </w:pPr>
      <w:r>
        <w:rPr>
          <w:noProof/>
        </w:rPr>
        <w:drawing>
          <wp:inline distT="0" distB="0" distL="0" distR="0">
            <wp:extent cx="254000" cy="243840"/>
            <wp:effectExtent l="0" t="0" r="0" b="0"/>
            <wp:docPr id="10378" name="Picture 10378"/>
            <wp:cNvGraphicFramePr/>
            <a:graphic xmlns:a="http://schemas.openxmlformats.org/drawingml/2006/main">
              <a:graphicData uri="http://schemas.openxmlformats.org/drawingml/2006/picture">
                <pic:pic xmlns:pic="http://schemas.openxmlformats.org/drawingml/2006/picture">
                  <pic:nvPicPr>
                    <pic:cNvPr id="10378" name="Picture 10378"/>
                    <pic:cNvPicPr/>
                  </pic:nvPicPr>
                  <pic:blipFill>
                    <a:blip r:embed="rId59"/>
                    <a:stretch>
                      <a:fillRect/>
                    </a:stretch>
                  </pic:blipFill>
                  <pic:spPr>
                    <a:xfrm>
                      <a:off x="0" y="0"/>
                      <a:ext cx="254000" cy="243840"/>
                    </a:xfrm>
                    <a:prstGeom prst="rect">
                      <a:avLst/>
                    </a:prstGeom>
                  </pic:spPr>
                </pic:pic>
              </a:graphicData>
            </a:graphic>
          </wp:inline>
        </w:drawing>
      </w:r>
      <w:r>
        <w:rPr>
          <w:rFonts w:ascii="Arial" w:eastAsia="Arial" w:hAnsi="Arial" w:cs="Arial"/>
          <w:b/>
          <w:sz w:val="20"/>
        </w:rPr>
        <w:t xml:space="preserve"> ODAIR LUIZ DE MELO</w:t>
      </w:r>
      <w:r>
        <w:rPr>
          <w:rFonts w:ascii="Arial" w:eastAsia="Arial" w:hAnsi="Arial" w:cs="Arial"/>
          <w:sz w:val="20"/>
        </w:rPr>
        <w:t xml:space="preserve"> (CPF: ***.356.368-**) em 02/12/2025 às 11:03:45 (GMT-03:00)</w:t>
      </w:r>
    </w:p>
    <w:p w:rsidR="00BE60FD" w:rsidRDefault="00BE0219">
      <w:pPr>
        <w:spacing w:after="37" w:line="265" w:lineRule="auto"/>
        <w:ind w:left="518" w:right="2111" w:hanging="10"/>
        <w:jc w:val="left"/>
      </w:pPr>
      <w:r>
        <w:rPr>
          <w:rFonts w:ascii="Arial" w:eastAsia="Arial" w:hAnsi="Arial" w:cs="Arial"/>
          <w:sz w:val="16"/>
        </w:rPr>
        <w:t>Emitido por: "SolarBPM", emitido em 16/07/2025 - 10:44:12 e válido até 16/07/2028 - 10:44:12.</w:t>
      </w:r>
    </w:p>
    <w:p w:rsidR="00BE60FD" w:rsidRDefault="00BE0219">
      <w:pPr>
        <w:spacing w:after="520" w:line="265" w:lineRule="auto"/>
        <w:ind w:left="518" w:right="2111" w:hanging="10"/>
        <w:jc w:val="left"/>
      </w:pPr>
      <w:r>
        <w:rPr>
          <w:rFonts w:ascii="Arial" w:eastAsia="Arial" w:hAnsi="Arial" w:cs="Arial"/>
          <w:sz w:val="16"/>
        </w:rPr>
        <w:t>(Assinatura do Sistema)</w:t>
      </w:r>
    </w:p>
    <w:p w:rsidR="00BE60FD" w:rsidRDefault="00BE0219">
      <w:pPr>
        <w:spacing w:after="3" w:line="267" w:lineRule="auto"/>
        <w:ind w:left="-45" w:hanging="10"/>
        <w:jc w:val="left"/>
      </w:pPr>
      <w:r>
        <w:rPr>
          <w:noProof/>
        </w:rPr>
        <w:drawing>
          <wp:inline distT="0" distB="0" distL="0" distR="0">
            <wp:extent cx="254000" cy="243840"/>
            <wp:effectExtent l="0" t="0" r="0" b="0"/>
            <wp:docPr id="10384" name="Picture 10384"/>
            <wp:cNvGraphicFramePr/>
            <a:graphic xmlns:a="http://schemas.openxmlformats.org/drawingml/2006/main">
              <a:graphicData uri="http://schemas.openxmlformats.org/drawingml/2006/picture">
                <pic:pic xmlns:pic="http://schemas.openxmlformats.org/drawingml/2006/picture">
                  <pic:nvPicPr>
                    <pic:cNvPr id="10384" name="Picture 10384"/>
                    <pic:cNvPicPr/>
                  </pic:nvPicPr>
                  <pic:blipFill>
                    <a:blip r:embed="rId59"/>
                    <a:stretch>
                      <a:fillRect/>
                    </a:stretch>
                  </pic:blipFill>
                  <pic:spPr>
                    <a:xfrm>
                      <a:off x="0" y="0"/>
                      <a:ext cx="254000" cy="243840"/>
                    </a:xfrm>
                    <a:prstGeom prst="rect">
                      <a:avLst/>
                    </a:prstGeom>
                  </pic:spPr>
                </pic:pic>
              </a:graphicData>
            </a:graphic>
          </wp:inline>
        </w:drawing>
      </w:r>
      <w:r>
        <w:rPr>
          <w:rFonts w:ascii="Arial" w:eastAsia="Arial" w:hAnsi="Arial" w:cs="Arial"/>
          <w:b/>
          <w:sz w:val="20"/>
        </w:rPr>
        <w:t xml:space="preserve"> ALVARO LUIS SAVIANI</w:t>
      </w:r>
      <w:r>
        <w:rPr>
          <w:rFonts w:ascii="Arial" w:eastAsia="Arial" w:hAnsi="Arial" w:cs="Arial"/>
          <w:sz w:val="20"/>
        </w:rPr>
        <w:t xml:space="preserve"> (CPF: ***.282.938-**) em 02/12/2025 às 10:51:55 (GMT-03:00)</w:t>
      </w:r>
    </w:p>
    <w:p w:rsidR="00BE60FD" w:rsidRDefault="00BE0219">
      <w:pPr>
        <w:spacing w:after="37" w:line="265" w:lineRule="auto"/>
        <w:ind w:left="518" w:right="2111" w:hanging="10"/>
        <w:jc w:val="left"/>
      </w:pPr>
      <w:r>
        <w:rPr>
          <w:rFonts w:ascii="Arial" w:eastAsia="Arial" w:hAnsi="Arial" w:cs="Arial"/>
          <w:sz w:val="16"/>
        </w:rPr>
        <w:t>Emitido por: "AC SyngularID Multipla", emitido em 14/03/2025 - 11:19:22 e válido até 14/03/2026 - 11:19:22.</w:t>
      </w:r>
    </w:p>
    <w:p w:rsidR="00BE60FD" w:rsidRDefault="00BE0219">
      <w:pPr>
        <w:spacing w:after="520" w:line="265" w:lineRule="auto"/>
        <w:ind w:left="518" w:right="2111" w:hanging="10"/>
        <w:jc w:val="left"/>
      </w:pPr>
      <w:r>
        <w:rPr>
          <w:rFonts w:ascii="Arial" w:eastAsia="Arial" w:hAnsi="Arial" w:cs="Arial"/>
          <w:sz w:val="16"/>
        </w:rPr>
        <w:t>(Assinatura ICP-Brasil)</w:t>
      </w:r>
    </w:p>
    <w:p w:rsidR="00BE60FD" w:rsidRDefault="00BE0219">
      <w:pPr>
        <w:spacing w:after="3" w:line="267" w:lineRule="auto"/>
        <w:ind w:left="-45" w:hanging="10"/>
        <w:jc w:val="left"/>
      </w:pPr>
      <w:r>
        <w:rPr>
          <w:noProof/>
        </w:rPr>
        <w:drawing>
          <wp:inline distT="0" distB="0" distL="0" distR="0">
            <wp:extent cx="254000" cy="243840"/>
            <wp:effectExtent l="0" t="0" r="0" b="0"/>
            <wp:docPr id="10390" name="Picture 10390"/>
            <wp:cNvGraphicFramePr/>
            <a:graphic xmlns:a="http://schemas.openxmlformats.org/drawingml/2006/main">
              <a:graphicData uri="http://schemas.openxmlformats.org/drawingml/2006/picture">
                <pic:pic xmlns:pic="http://schemas.openxmlformats.org/drawingml/2006/picture">
                  <pic:nvPicPr>
                    <pic:cNvPr id="10390" name="Picture 10390"/>
                    <pic:cNvPicPr/>
                  </pic:nvPicPr>
                  <pic:blipFill>
                    <a:blip r:embed="rId59"/>
                    <a:stretch>
                      <a:fillRect/>
                    </a:stretch>
                  </pic:blipFill>
                  <pic:spPr>
                    <a:xfrm>
                      <a:off x="0" y="0"/>
                      <a:ext cx="254000" cy="243840"/>
                    </a:xfrm>
                    <a:prstGeom prst="rect">
                      <a:avLst/>
                    </a:prstGeom>
                  </pic:spPr>
                </pic:pic>
              </a:graphicData>
            </a:graphic>
          </wp:inline>
        </w:drawing>
      </w:r>
      <w:r>
        <w:rPr>
          <w:rFonts w:ascii="Arial" w:eastAsia="Arial" w:hAnsi="Arial" w:cs="Arial"/>
          <w:b/>
          <w:sz w:val="20"/>
        </w:rPr>
        <w:t xml:space="preserve"> LUCIANO RODOVALDO CELÊNCIO</w:t>
      </w:r>
      <w:r>
        <w:rPr>
          <w:rFonts w:ascii="Arial" w:eastAsia="Arial" w:hAnsi="Arial" w:cs="Arial"/>
          <w:sz w:val="20"/>
        </w:rPr>
        <w:t xml:space="preserve"> (CPF: ***.995.</w:t>
      </w:r>
      <w:r>
        <w:rPr>
          <w:rFonts w:ascii="Arial" w:eastAsia="Arial" w:hAnsi="Arial" w:cs="Arial"/>
          <w:sz w:val="20"/>
        </w:rPr>
        <w:t>638-**) em 02/12/2025 às 10:20:51 (GMT-03:00)</w:t>
      </w:r>
    </w:p>
    <w:p w:rsidR="00BE60FD" w:rsidRDefault="00BE0219">
      <w:pPr>
        <w:spacing w:after="37" w:line="265" w:lineRule="auto"/>
        <w:ind w:left="518" w:right="2111" w:hanging="10"/>
        <w:jc w:val="left"/>
      </w:pPr>
      <w:r>
        <w:rPr>
          <w:rFonts w:ascii="Arial" w:eastAsia="Arial" w:hAnsi="Arial" w:cs="Arial"/>
          <w:sz w:val="16"/>
        </w:rPr>
        <w:t>Emitido por: "SolarBPM", emitido em 16/07/2025 - 08:55:46 e válido até 16/07/2028 - 08:55:46.</w:t>
      </w:r>
    </w:p>
    <w:p w:rsidR="00BE60FD" w:rsidRDefault="00BE0219">
      <w:pPr>
        <w:spacing w:after="520" w:line="265" w:lineRule="auto"/>
        <w:ind w:left="518" w:right="2111" w:hanging="10"/>
        <w:jc w:val="left"/>
      </w:pPr>
      <w:r>
        <w:rPr>
          <w:rFonts w:ascii="Arial" w:eastAsia="Arial" w:hAnsi="Arial" w:cs="Arial"/>
          <w:sz w:val="16"/>
        </w:rPr>
        <w:t>(Assinatura do Sistema)</w:t>
      </w:r>
    </w:p>
    <w:p w:rsidR="00BE60FD" w:rsidRDefault="00BE0219">
      <w:pPr>
        <w:spacing w:after="3" w:line="267" w:lineRule="auto"/>
        <w:ind w:left="-45" w:hanging="10"/>
        <w:jc w:val="left"/>
      </w:pPr>
      <w:r>
        <w:rPr>
          <w:noProof/>
        </w:rPr>
        <w:drawing>
          <wp:inline distT="0" distB="0" distL="0" distR="0">
            <wp:extent cx="254000" cy="243840"/>
            <wp:effectExtent l="0" t="0" r="0" b="0"/>
            <wp:docPr id="10396" name="Picture 10396"/>
            <wp:cNvGraphicFramePr/>
            <a:graphic xmlns:a="http://schemas.openxmlformats.org/drawingml/2006/main">
              <a:graphicData uri="http://schemas.openxmlformats.org/drawingml/2006/picture">
                <pic:pic xmlns:pic="http://schemas.openxmlformats.org/drawingml/2006/picture">
                  <pic:nvPicPr>
                    <pic:cNvPr id="10396" name="Picture 10396"/>
                    <pic:cNvPicPr/>
                  </pic:nvPicPr>
                  <pic:blipFill>
                    <a:blip r:embed="rId59"/>
                    <a:stretch>
                      <a:fillRect/>
                    </a:stretch>
                  </pic:blipFill>
                  <pic:spPr>
                    <a:xfrm>
                      <a:off x="0" y="0"/>
                      <a:ext cx="254000" cy="243840"/>
                    </a:xfrm>
                    <a:prstGeom prst="rect">
                      <a:avLst/>
                    </a:prstGeom>
                  </pic:spPr>
                </pic:pic>
              </a:graphicData>
            </a:graphic>
          </wp:inline>
        </w:drawing>
      </w:r>
      <w:r>
        <w:rPr>
          <w:rFonts w:ascii="Arial" w:eastAsia="Arial" w:hAnsi="Arial" w:cs="Arial"/>
          <w:b/>
          <w:sz w:val="20"/>
        </w:rPr>
        <w:t xml:space="preserve"> MARCELO MAGRO MAROUN</w:t>
      </w:r>
      <w:r>
        <w:rPr>
          <w:rFonts w:ascii="Arial" w:eastAsia="Arial" w:hAnsi="Arial" w:cs="Arial"/>
          <w:sz w:val="20"/>
        </w:rPr>
        <w:t xml:space="preserve"> (CPF: ***.873.218-**) em 01/12/2025 às 17:17:51 (GMT-03:00)</w:t>
      </w:r>
    </w:p>
    <w:p w:rsidR="00BE60FD" w:rsidRDefault="00BE0219">
      <w:pPr>
        <w:spacing w:after="37" w:line="265" w:lineRule="auto"/>
        <w:ind w:left="518" w:right="2111" w:hanging="10"/>
        <w:jc w:val="left"/>
      </w:pPr>
      <w:r>
        <w:rPr>
          <w:rFonts w:ascii="Arial" w:eastAsia="Arial" w:hAnsi="Arial" w:cs="Arial"/>
          <w:sz w:val="16"/>
        </w:rPr>
        <w:t>Emitido p</w:t>
      </w:r>
      <w:r>
        <w:rPr>
          <w:rFonts w:ascii="Arial" w:eastAsia="Arial" w:hAnsi="Arial" w:cs="Arial"/>
          <w:sz w:val="16"/>
        </w:rPr>
        <w:t>or: "AC OAB G3", emitido em 06/01/2025 - 14:06:47 e válido até 06/01/2028 - 14:06:47.</w:t>
      </w:r>
    </w:p>
    <w:p w:rsidR="00BE60FD" w:rsidRDefault="00BE0219">
      <w:pPr>
        <w:spacing w:after="520" w:line="265" w:lineRule="auto"/>
        <w:ind w:left="518" w:right="2111" w:hanging="10"/>
        <w:jc w:val="left"/>
      </w:pPr>
      <w:r>
        <w:rPr>
          <w:rFonts w:ascii="Arial" w:eastAsia="Arial" w:hAnsi="Arial" w:cs="Arial"/>
          <w:sz w:val="16"/>
        </w:rPr>
        <w:t>(Assinatura ICP-Brasil)</w:t>
      </w:r>
    </w:p>
    <w:p w:rsidR="00BE60FD" w:rsidRDefault="00BE0219">
      <w:pPr>
        <w:spacing w:after="3" w:line="267" w:lineRule="auto"/>
        <w:ind w:left="-45" w:hanging="10"/>
        <w:jc w:val="left"/>
      </w:pPr>
      <w:r>
        <w:rPr>
          <w:noProof/>
        </w:rPr>
        <w:drawing>
          <wp:inline distT="0" distB="0" distL="0" distR="0">
            <wp:extent cx="254000" cy="243840"/>
            <wp:effectExtent l="0" t="0" r="0" b="0"/>
            <wp:docPr id="10402" name="Picture 10402"/>
            <wp:cNvGraphicFramePr/>
            <a:graphic xmlns:a="http://schemas.openxmlformats.org/drawingml/2006/main">
              <a:graphicData uri="http://schemas.openxmlformats.org/drawingml/2006/picture">
                <pic:pic xmlns:pic="http://schemas.openxmlformats.org/drawingml/2006/picture">
                  <pic:nvPicPr>
                    <pic:cNvPr id="10402" name="Picture 10402"/>
                    <pic:cNvPicPr/>
                  </pic:nvPicPr>
                  <pic:blipFill>
                    <a:blip r:embed="rId59"/>
                    <a:stretch>
                      <a:fillRect/>
                    </a:stretch>
                  </pic:blipFill>
                  <pic:spPr>
                    <a:xfrm>
                      <a:off x="0" y="0"/>
                      <a:ext cx="254000" cy="243840"/>
                    </a:xfrm>
                    <a:prstGeom prst="rect">
                      <a:avLst/>
                    </a:prstGeom>
                  </pic:spPr>
                </pic:pic>
              </a:graphicData>
            </a:graphic>
          </wp:inline>
        </w:drawing>
      </w:r>
      <w:r>
        <w:rPr>
          <w:rFonts w:ascii="Arial" w:eastAsia="Arial" w:hAnsi="Arial" w:cs="Arial"/>
          <w:b/>
          <w:sz w:val="20"/>
        </w:rPr>
        <w:t xml:space="preserve"> FRANCISCO APARECIDO RAHAL FARHAT</w:t>
      </w:r>
      <w:r>
        <w:rPr>
          <w:rFonts w:ascii="Arial" w:eastAsia="Arial" w:hAnsi="Arial" w:cs="Arial"/>
          <w:sz w:val="20"/>
        </w:rPr>
        <w:t xml:space="preserve"> (CPF: ***.112.088-**) em 01/12/2025 às 16:18:53 (GMT-03:00)</w:t>
      </w:r>
    </w:p>
    <w:p w:rsidR="00BE60FD" w:rsidRDefault="00BE0219">
      <w:pPr>
        <w:spacing w:after="776" w:line="265" w:lineRule="auto"/>
        <w:ind w:left="518" w:right="2111" w:hanging="10"/>
        <w:jc w:val="left"/>
      </w:pPr>
      <w:r>
        <w:rPr>
          <w:rFonts w:ascii="Arial" w:eastAsia="Arial" w:hAnsi="Arial" w:cs="Arial"/>
          <w:sz w:val="16"/>
        </w:rPr>
        <w:t>Emitido por: "AC OAB G3", emitido em 11/07/2023 - 09:29:55 e válido até 10/07/2026 - 09:29:55. (Assinatura ICP-Brasil)</w:t>
      </w:r>
    </w:p>
    <w:p w:rsidR="00BE60FD" w:rsidRDefault="00BE0219">
      <w:pPr>
        <w:spacing w:after="3" w:line="267" w:lineRule="auto"/>
        <w:ind w:left="-45" w:hanging="10"/>
        <w:jc w:val="left"/>
      </w:pPr>
      <w:r>
        <w:rPr>
          <w:rFonts w:ascii="Arial" w:eastAsia="Arial" w:hAnsi="Arial" w:cs="Arial"/>
          <w:sz w:val="20"/>
        </w:rPr>
        <w:t xml:space="preserve">Para verificar a autenticidade desta cópia, acesse o link </w:t>
      </w:r>
      <w:hyperlink r:id="rId60">
        <w:r>
          <w:rPr>
            <w:rFonts w:ascii="Arial" w:eastAsia="Arial" w:hAnsi="Arial" w:cs="Arial"/>
            <w:color w:val="0000FF"/>
            <w:sz w:val="20"/>
          </w:rPr>
          <w:t>https://sempapel.piracicaba.sp.gov.br/atendimento/conferenciaDocumentos</w:t>
        </w:r>
      </w:hyperlink>
      <w:r>
        <w:rPr>
          <w:rFonts w:ascii="Arial" w:eastAsia="Arial" w:hAnsi="Arial" w:cs="Arial"/>
          <w:sz w:val="20"/>
        </w:rPr>
        <w:t xml:space="preserve"> e informe o processo </w:t>
      </w:r>
      <w:r>
        <w:rPr>
          <w:rFonts w:ascii="Arial" w:eastAsia="Arial" w:hAnsi="Arial" w:cs="Arial"/>
          <w:b/>
          <w:sz w:val="20"/>
        </w:rPr>
        <w:t>PMP 2025/173486</w:t>
      </w:r>
    </w:p>
    <w:p w:rsidR="00BE60FD" w:rsidRDefault="00BE0219">
      <w:pPr>
        <w:spacing w:after="98" w:line="259" w:lineRule="auto"/>
        <w:ind w:firstLine="0"/>
        <w:jc w:val="left"/>
      </w:pPr>
      <w:r>
        <w:rPr>
          <w:rFonts w:ascii="Calibri" w:eastAsia="Calibri" w:hAnsi="Calibri" w:cs="Calibri"/>
          <w:noProof/>
        </w:rPr>
        <mc:AlternateContent>
          <mc:Choice Requires="wpg">
            <w:drawing>
              <wp:inline distT="0" distB="0" distL="0" distR="0">
                <wp:extent cx="4242308" cy="8467"/>
                <wp:effectExtent l="0" t="0" r="0" b="0"/>
                <wp:docPr id="203243" name="Group 203243"/>
                <wp:cNvGraphicFramePr/>
                <a:graphic xmlns:a="http://schemas.openxmlformats.org/drawingml/2006/main">
                  <a:graphicData uri="http://schemas.microsoft.com/office/word/2010/wordprocessingGroup">
                    <wpg:wgp>
                      <wpg:cNvGrpSpPr/>
                      <wpg:grpSpPr>
                        <a:xfrm>
                          <a:off x="0" y="0"/>
                          <a:ext cx="4242308" cy="8467"/>
                          <a:chOff x="0" y="0"/>
                          <a:chExt cx="4242308" cy="8467"/>
                        </a:xfrm>
                      </wpg:grpSpPr>
                      <wps:wsp>
                        <wps:cNvPr id="10407" name="Shape 10407"/>
                        <wps:cNvSpPr/>
                        <wps:spPr>
                          <a:xfrm>
                            <a:off x="0" y="0"/>
                            <a:ext cx="4242308" cy="0"/>
                          </a:xfrm>
                          <a:custGeom>
                            <a:avLst/>
                            <a:gdLst/>
                            <a:ahLst/>
                            <a:cxnLst/>
                            <a:rect l="0" t="0" r="0" b="0"/>
                            <a:pathLst>
                              <a:path w="4242308">
                                <a:moveTo>
                                  <a:pt x="0" y="0"/>
                                </a:moveTo>
                                <a:lnTo>
                                  <a:pt x="4242308" y="0"/>
                                </a:lnTo>
                              </a:path>
                            </a:pathLst>
                          </a:custGeom>
                          <a:ln w="8467" cap="flat">
                            <a:miter lim="127000"/>
                          </a:ln>
                        </wps:spPr>
                        <wps:style>
                          <a:lnRef idx="1">
                            <a:srgbClr val="0000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3243" style="width:334.04pt;height:0.66667pt;mso-position-horizontal-relative:char;mso-position-vertical-relative:line" coordsize="42423,84">
                <v:shape id="Shape 10407" style="position:absolute;width:42423;height:0;left:0;top:0;" coordsize="4242308,0" path="m0,0l4242308,0">
                  <v:stroke weight="0.66667pt" endcap="flat" joinstyle="miter" miterlimit="10" on="true" color="#0000ff"/>
                  <v:fill on="false" color="#000000" opacity="0"/>
                </v:shape>
              </v:group>
            </w:pict>
          </mc:Fallback>
        </mc:AlternateContent>
      </w:r>
    </w:p>
    <w:p w:rsidR="00BE60FD" w:rsidRDefault="00BE0219">
      <w:pPr>
        <w:spacing w:after="2622" w:line="267" w:lineRule="auto"/>
        <w:ind w:left="-45" w:hanging="10"/>
        <w:jc w:val="left"/>
      </w:pPr>
      <w:r>
        <w:rPr>
          <w:rFonts w:ascii="Arial" w:eastAsia="Arial" w:hAnsi="Arial" w:cs="Arial"/>
          <w:sz w:val="24"/>
        </w:rPr>
        <w:t xml:space="preserve">e o código </w:t>
      </w:r>
      <w:r>
        <w:rPr>
          <w:rFonts w:ascii="Arial" w:eastAsia="Arial" w:hAnsi="Arial" w:cs="Arial"/>
          <w:b/>
          <w:sz w:val="20"/>
        </w:rPr>
        <w:t>EC4GA7VA</w:t>
      </w:r>
      <w:r>
        <w:rPr>
          <w:rFonts w:ascii="Arial" w:eastAsia="Arial" w:hAnsi="Arial" w:cs="Arial"/>
          <w:sz w:val="20"/>
        </w:rPr>
        <w:t xml:space="preserve"> ou aponte a câmera para o QR </w:t>
      </w:r>
      <w:r>
        <w:rPr>
          <w:rFonts w:ascii="Arial" w:eastAsia="Arial" w:hAnsi="Arial" w:cs="Arial"/>
          <w:sz w:val="20"/>
        </w:rPr>
        <w:t>Code presente nesta página para realizar a conferência.</w:t>
      </w:r>
    </w:p>
    <w:p w:rsidR="00BE60FD" w:rsidRDefault="00BE0219">
      <w:pPr>
        <w:spacing w:after="0" w:line="216" w:lineRule="auto"/>
        <w:ind w:left="966" w:right="902" w:firstLine="0"/>
        <w:jc w:val="center"/>
      </w:pPr>
      <w:r>
        <w:rPr>
          <w:rFonts w:ascii="Arial" w:eastAsia="Arial" w:hAnsi="Arial" w:cs="Arial"/>
          <w:i/>
          <w:sz w:val="20"/>
        </w:rPr>
        <w:t>Esta página foi gerada automaticamente pelo sistema para detalhamento das assinaturas e não é contabilizada na numeração de páginas de processo.</w:t>
      </w:r>
    </w:p>
    <w:p w:rsidR="00BE60FD" w:rsidRDefault="00BE60FD">
      <w:pPr>
        <w:sectPr w:rsidR="00BE60FD">
          <w:headerReference w:type="even" r:id="rId61"/>
          <w:headerReference w:type="default" r:id="rId62"/>
          <w:footerReference w:type="even" r:id="rId63"/>
          <w:footerReference w:type="default" r:id="rId64"/>
          <w:headerReference w:type="first" r:id="rId65"/>
          <w:footerReference w:type="first" r:id="rId66"/>
          <w:pgSz w:w="11900" w:h="16840"/>
          <w:pgMar w:top="1440" w:right="824" w:bottom="1440" w:left="760" w:header="720" w:footer="720" w:gutter="0"/>
          <w:cols w:space="720"/>
        </w:sectPr>
      </w:pPr>
    </w:p>
    <w:p w:rsidR="00BE60FD" w:rsidRDefault="00BE0219">
      <w:pPr>
        <w:pStyle w:val="Ttulo1"/>
        <w:ind w:left="1302" w:right="0"/>
      </w:pPr>
      <w:r>
        <w:t>Página: 1237Página: 578</w:t>
      </w:r>
    </w:p>
    <w:p w:rsidR="00BE60FD" w:rsidRDefault="00BE0219">
      <w:pPr>
        <w:tabs>
          <w:tab w:val="center" w:pos="7925"/>
          <w:tab w:val="right" w:pos="15216"/>
        </w:tabs>
        <w:spacing w:after="0" w:line="259" w:lineRule="auto"/>
        <w:ind w:firstLine="0"/>
        <w:jc w:val="left"/>
      </w:pPr>
      <w:r>
        <w:rPr>
          <w:rFonts w:ascii="Calibri" w:eastAsia="Calibri" w:hAnsi="Calibri" w:cs="Calibri"/>
        </w:rPr>
        <w:tab/>
      </w:r>
      <w:r>
        <w:rPr>
          <w:rFonts w:ascii="Calibri" w:eastAsia="Calibri" w:hAnsi="Calibri" w:cs="Calibri"/>
          <w:b/>
          <w:sz w:val="15"/>
        </w:rPr>
        <w:t xml:space="preserve">ANEXO I – QUADRO 1 - PARÂMETROS URBANÍSTICOS - ÁREA URBANA </w:t>
      </w:r>
      <w:r>
        <w:rPr>
          <w:rFonts w:ascii="Calibri" w:eastAsia="Calibri" w:hAnsi="Calibri" w:cs="Calibri"/>
          <w:b/>
          <w:sz w:val="15"/>
        </w:rPr>
        <w:tab/>
      </w:r>
      <w:r>
        <w:rPr>
          <w:rFonts w:ascii="Arial" w:eastAsia="Arial" w:hAnsi="Arial" w:cs="Arial"/>
          <w:b/>
          <w:sz w:val="24"/>
        </w:rPr>
        <w:t>Pg. Original: 349</w:t>
      </w:r>
    </w:p>
    <w:p w:rsidR="00BE60FD" w:rsidRDefault="00BE0219">
      <w:pPr>
        <w:spacing w:after="0" w:line="259" w:lineRule="auto"/>
        <w:ind w:firstLine="0"/>
        <w:jc w:val="left"/>
      </w:pPr>
      <w:r>
        <w:rPr>
          <w:rFonts w:ascii="Calibri" w:eastAsia="Calibri" w:hAnsi="Calibri" w:cs="Calibri"/>
          <w:b/>
          <w:sz w:val="17"/>
        </w:rPr>
        <w:t xml:space="preserve"> </w:t>
      </w:r>
    </w:p>
    <w:tbl>
      <w:tblPr>
        <w:tblStyle w:val="TableGrid"/>
        <w:tblW w:w="13287" w:type="dxa"/>
        <w:tblInd w:w="1282" w:type="dxa"/>
        <w:tblCellMar>
          <w:top w:w="21" w:type="dxa"/>
          <w:left w:w="5" w:type="dxa"/>
          <w:bottom w:w="0" w:type="dxa"/>
          <w:right w:w="2" w:type="dxa"/>
        </w:tblCellMar>
        <w:tblLook w:val="04A0" w:firstRow="1" w:lastRow="0" w:firstColumn="1" w:lastColumn="0" w:noHBand="0" w:noVBand="1"/>
      </w:tblPr>
      <w:tblGrid>
        <w:gridCol w:w="382"/>
        <w:gridCol w:w="768"/>
        <w:gridCol w:w="463"/>
        <w:gridCol w:w="1410"/>
        <w:gridCol w:w="492"/>
        <w:gridCol w:w="851"/>
        <w:gridCol w:w="613"/>
        <w:gridCol w:w="950"/>
        <w:gridCol w:w="617"/>
        <w:gridCol w:w="972"/>
        <w:gridCol w:w="858"/>
        <w:gridCol w:w="866"/>
        <w:gridCol w:w="949"/>
        <w:gridCol w:w="617"/>
        <w:gridCol w:w="620"/>
        <w:gridCol w:w="619"/>
        <w:gridCol w:w="621"/>
        <w:gridCol w:w="619"/>
      </w:tblGrid>
      <w:tr w:rsidR="00BE60FD">
        <w:trPr>
          <w:trHeight w:val="449"/>
        </w:trPr>
        <w:tc>
          <w:tcPr>
            <w:tcW w:w="382" w:type="dxa"/>
            <w:vMerge w:val="restart"/>
            <w:tcBorders>
              <w:top w:val="single" w:sz="6" w:space="0" w:color="000000"/>
              <w:left w:val="single" w:sz="6" w:space="0" w:color="000000"/>
              <w:bottom w:val="double" w:sz="6" w:space="0" w:color="000000"/>
              <w:right w:val="single" w:sz="6" w:space="0" w:color="000000"/>
            </w:tcBorders>
          </w:tcPr>
          <w:p w:rsidR="00BE60FD" w:rsidRDefault="00BE0219">
            <w:pPr>
              <w:spacing w:after="15"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79" w:firstLine="0"/>
              <w:jc w:val="left"/>
            </w:pPr>
            <w:r>
              <w:rPr>
                <w:rFonts w:ascii="Calibri" w:eastAsia="Calibri" w:hAnsi="Calibri" w:cs="Calibri"/>
                <w:b/>
                <w:sz w:val="12"/>
              </w:rPr>
              <w:t xml:space="preserve">Área </w:t>
            </w:r>
          </w:p>
        </w:tc>
        <w:tc>
          <w:tcPr>
            <w:tcW w:w="768" w:type="dxa"/>
            <w:vMerge w:val="restart"/>
            <w:tcBorders>
              <w:top w:val="single" w:sz="6" w:space="0" w:color="000000"/>
              <w:left w:val="single" w:sz="6" w:space="0" w:color="000000"/>
              <w:bottom w:val="double" w:sz="6" w:space="0" w:color="000000"/>
              <w:right w:val="single" w:sz="6" w:space="0" w:color="000000"/>
            </w:tcBorders>
          </w:tcPr>
          <w:p w:rsidR="00BE60FD" w:rsidRDefault="00BE0219">
            <w:pPr>
              <w:spacing w:after="15"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110" w:firstLine="0"/>
              <w:jc w:val="left"/>
            </w:pPr>
            <w:r>
              <w:rPr>
                <w:rFonts w:ascii="Calibri" w:eastAsia="Calibri" w:hAnsi="Calibri" w:cs="Calibri"/>
                <w:b/>
                <w:sz w:val="12"/>
              </w:rPr>
              <w:t xml:space="preserve">Macrozona </w:t>
            </w:r>
          </w:p>
        </w:tc>
        <w:tc>
          <w:tcPr>
            <w:tcW w:w="463" w:type="dxa"/>
            <w:vMerge w:val="restart"/>
            <w:tcBorders>
              <w:top w:val="single" w:sz="6" w:space="0" w:color="000000"/>
              <w:left w:val="single" w:sz="6" w:space="0" w:color="000000"/>
              <w:bottom w:val="double" w:sz="6" w:space="0" w:color="000000"/>
              <w:right w:val="single" w:sz="6" w:space="0" w:color="000000"/>
            </w:tcBorders>
          </w:tcPr>
          <w:p w:rsidR="00BE60FD" w:rsidRDefault="00BE0219">
            <w:pPr>
              <w:spacing w:after="15"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15" w:firstLine="0"/>
              <w:jc w:val="center"/>
            </w:pPr>
            <w:r>
              <w:rPr>
                <w:rFonts w:ascii="Calibri" w:eastAsia="Calibri" w:hAnsi="Calibri" w:cs="Calibri"/>
                <w:b/>
                <w:sz w:val="12"/>
              </w:rPr>
              <w:t xml:space="preserve">sigla </w:t>
            </w:r>
          </w:p>
        </w:tc>
        <w:tc>
          <w:tcPr>
            <w:tcW w:w="1410" w:type="dxa"/>
            <w:vMerge w:val="restart"/>
            <w:tcBorders>
              <w:top w:val="single" w:sz="6" w:space="0" w:color="000000"/>
              <w:left w:val="single" w:sz="6" w:space="0" w:color="000000"/>
              <w:bottom w:val="double" w:sz="6" w:space="0" w:color="000000"/>
              <w:right w:val="single" w:sz="6" w:space="0" w:color="000000"/>
            </w:tcBorders>
          </w:tcPr>
          <w:p w:rsidR="00BE60FD" w:rsidRDefault="00BE0219">
            <w:pPr>
              <w:spacing w:after="15" w:line="259" w:lineRule="auto"/>
              <w:ind w:firstLine="0"/>
              <w:jc w:val="left"/>
            </w:pPr>
            <w:r>
              <w:rPr>
                <w:rFonts w:ascii="Calibri" w:eastAsia="Calibri" w:hAnsi="Calibri" w:cs="Calibri"/>
                <w:b/>
                <w:sz w:val="12"/>
              </w:rPr>
              <w:t xml:space="preserve"> </w:t>
            </w:r>
          </w:p>
          <w:p w:rsidR="00BE60FD" w:rsidRDefault="00BE0219">
            <w:pPr>
              <w:spacing w:after="0" w:line="259" w:lineRule="auto"/>
              <w:ind w:firstLine="0"/>
              <w:jc w:val="left"/>
            </w:pPr>
            <w:r>
              <w:rPr>
                <w:rFonts w:ascii="Calibri" w:eastAsia="Calibri" w:hAnsi="Calibri" w:cs="Calibri"/>
                <w:b/>
                <w:sz w:val="12"/>
              </w:rPr>
              <w:t xml:space="preserve"> </w:t>
            </w:r>
          </w:p>
          <w:p w:rsidR="00BE60FD" w:rsidRDefault="00BE0219">
            <w:pPr>
              <w:spacing w:after="0" w:line="259" w:lineRule="auto"/>
              <w:ind w:left="24" w:firstLine="0"/>
              <w:jc w:val="center"/>
            </w:pPr>
            <w:r>
              <w:rPr>
                <w:rFonts w:ascii="Calibri" w:eastAsia="Calibri" w:hAnsi="Calibri" w:cs="Calibri"/>
                <w:b/>
                <w:sz w:val="12"/>
              </w:rPr>
              <w:t xml:space="preserve">Zona </w:t>
            </w:r>
          </w:p>
        </w:tc>
        <w:tc>
          <w:tcPr>
            <w:tcW w:w="492" w:type="dxa"/>
            <w:vMerge w:val="restart"/>
            <w:tcBorders>
              <w:top w:val="single" w:sz="6" w:space="0" w:color="000000"/>
              <w:left w:val="single" w:sz="6" w:space="0" w:color="000000"/>
              <w:bottom w:val="double" w:sz="6" w:space="0" w:color="000000"/>
              <w:right w:val="single" w:sz="6" w:space="0" w:color="000000"/>
            </w:tcBorders>
          </w:tcPr>
          <w:p w:rsidR="00BE60FD" w:rsidRDefault="00BE0219">
            <w:pPr>
              <w:spacing w:after="15"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15" w:firstLine="0"/>
              <w:jc w:val="center"/>
            </w:pPr>
            <w:r>
              <w:rPr>
                <w:rFonts w:ascii="Calibri" w:eastAsia="Calibri" w:hAnsi="Calibri" w:cs="Calibri"/>
                <w:b/>
                <w:sz w:val="12"/>
              </w:rPr>
              <w:t xml:space="preserve">Sigla </w:t>
            </w:r>
          </w:p>
        </w:tc>
        <w:tc>
          <w:tcPr>
            <w:tcW w:w="851" w:type="dxa"/>
            <w:vMerge w:val="restart"/>
            <w:tcBorders>
              <w:top w:val="single" w:sz="6" w:space="0" w:color="000000"/>
              <w:left w:val="single" w:sz="6" w:space="0" w:color="000000"/>
              <w:bottom w:val="double" w:sz="6" w:space="0" w:color="000000"/>
              <w:right w:val="single" w:sz="6" w:space="0" w:color="000000"/>
            </w:tcBorders>
          </w:tcPr>
          <w:p w:rsidR="00BE60FD" w:rsidRDefault="00BE0219">
            <w:pPr>
              <w:spacing w:after="15"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right="12" w:firstLine="0"/>
              <w:jc w:val="center"/>
            </w:pPr>
            <w:r>
              <w:rPr>
                <w:rFonts w:ascii="Calibri" w:eastAsia="Calibri" w:hAnsi="Calibri" w:cs="Calibri"/>
                <w:b/>
                <w:sz w:val="12"/>
              </w:rPr>
              <w:t xml:space="preserve">Especificação </w:t>
            </w:r>
          </w:p>
        </w:tc>
        <w:tc>
          <w:tcPr>
            <w:tcW w:w="613" w:type="dxa"/>
            <w:vMerge w:val="restart"/>
            <w:tcBorders>
              <w:top w:val="single" w:sz="6" w:space="0" w:color="000000"/>
              <w:left w:val="single" w:sz="6" w:space="0" w:color="000000"/>
              <w:bottom w:val="double" w:sz="6" w:space="0" w:color="000000"/>
              <w:right w:val="single" w:sz="6" w:space="0" w:color="000000"/>
            </w:tcBorders>
          </w:tcPr>
          <w:p w:rsidR="00BE60FD" w:rsidRDefault="00BE0219">
            <w:pPr>
              <w:spacing w:after="0" w:line="259" w:lineRule="auto"/>
              <w:ind w:left="3" w:firstLine="0"/>
              <w:jc w:val="left"/>
            </w:pPr>
            <w:r>
              <w:rPr>
                <w:rFonts w:ascii="Calibri" w:eastAsia="Calibri" w:hAnsi="Calibri" w:cs="Calibri"/>
                <w:b/>
                <w:sz w:val="12"/>
              </w:rPr>
              <w:t xml:space="preserve"> </w:t>
            </w:r>
          </w:p>
          <w:p w:rsidR="00BE60FD" w:rsidRDefault="00BE0219">
            <w:pPr>
              <w:spacing w:after="0" w:line="259" w:lineRule="auto"/>
              <w:ind w:left="22" w:right="35" w:firstLine="173"/>
            </w:pPr>
            <w:r>
              <w:rPr>
                <w:rFonts w:ascii="Calibri" w:eastAsia="Calibri" w:hAnsi="Calibri" w:cs="Calibri"/>
                <w:b/>
                <w:sz w:val="12"/>
              </w:rPr>
              <w:t xml:space="preserve">Área mínima do lote  (m²) </w:t>
            </w:r>
          </w:p>
        </w:tc>
        <w:tc>
          <w:tcPr>
            <w:tcW w:w="950" w:type="dxa"/>
            <w:vMerge w:val="restart"/>
            <w:tcBorders>
              <w:top w:val="single" w:sz="6" w:space="0" w:color="000000"/>
              <w:left w:val="single" w:sz="6" w:space="0" w:color="000000"/>
              <w:bottom w:val="double" w:sz="6" w:space="0" w:color="000000"/>
              <w:right w:val="single" w:sz="6" w:space="0" w:color="000000"/>
            </w:tcBorders>
          </w:tcPr>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35" w:firstLine="144"/>
            </w:pPr>
            <w:r>
              <w:rPr>
                <w:rFonts w:ascii="Calibri" w:eastAsia="Calibri" w:hAnsi="Calibri" w:cs="Calibri"/>
                <w:b/>
                <w:sz w:val="12"/>
              </w:rPr>
              <w:t xml:space="preserve">Área do lote existente (m²) </w:t>
            </w:r>
          </w:p>
        </w:tc>
        <w:tc>
          <w:tcPr>
            <w:tcW w:w="617" w:type="dxa"/>
            <w:vMerge w:val="restart"/>
            <w:tcBorders>
              <w:top w:val="single" w:sz="6" w:space="0" w:color="000000"/>
              <w:left w:val="single" w:sz="6" w:space="0" w:color="000000"/>
              <w:bottom w:val="double" w:sz="6" w:space="0" w:color="000000"/>
              <w:right w:val="single" w:sz="6" w:space="0" w:color="000000"/>
            </w:tcBorders>
          </w:tcPr>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55" w:right="42" w:firstLine="101"/>
            </w:pPr>
            <w:r>
              <w:rPr>
                <w:rFonts w:ascii="Calibri" w:eastAsia="Calibri" w:hAnsi="Calibri" w:cs="Calibri"/>
                <w:b/>
                <w:sz w:val="12"/>
              </w:rPr>
              <w:t xml:space="preserve">Frente </w:t>
            </w:r>
            <w:r>
              <w:rPr>
                <w:rFonts w:ascii="Calibri" w:eastAsia="Calibri" w:hAnsi="Calibri" w:cs="Calibri"/>
                <w:b/>
                <w:sz w:val="12"/>
              </w:rPr>
              <w:t xml:space="preserve">mínima do lote (m) </w:t>
            </w:r>
          </w:p>
        </w:tc>
        <w:tc>
          <w:tcPr>
            <w:tcW w:w="972" w:type="dxa"/>
            <w:vMerge w:val="restart"/>
            <w:tcBorders>
              <w:top w:val="single" w:sz="6" w:space="0" w:color="000000"/>
              <w:left w:val="single" w:sz="6" w:space="0" w:color="000000"/>
              <w:bottom w:val="double" w:sz="6" w:space="0" w:color="000000"/>
              <w:right w:val="single" w:sz="6" w:space="0" w:color="000000"/>
            </w:tcBorders>
          </w:tcPr>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5" w:line="252" w:lineRule="auto"/>
              <w:ind w:firstLine="0"/>
              <w:jc w:val="center"/>
            </w:pPr>
            <w:r>
              <w:rPr>
                <w:rFonts w:ascii="Calibri" w:eastAsia="Calibri" w:hAnsi="Calibri" w:cs="Calibri"/>
                <w:b/>
                <w:sz w:val="12"/>
              </w:rPr>
              <w:t xml:space="preserve">Frente mínima do lote/ esquina </w:t>
            </w:r>
          </w:p>
          <w:p w:rsidR="00BE60FD" w:rsidRDefault="00BE0219">
            <w:pPr>
              <w:spacing w:after="0" w:line="259" w:lineRule="auto"/>
              <w:ind w:left="15" w:firstLine="0"/>
              <w:jc w:val="center"/>
            </w:pPr>
            <w:r>
              <w:rPr>
                <w:rFonts w:ascii="Calibri" w:eastAsia="Calibri" w:hAnsi="Calibri" w:cs="Calibri"/>
                <w:b/>
                <w:sz w:val="12"/>
              </w:rPr>
              <w:t xml:space="preserve">(m) </w:t>
            </w:r>
          </w:p>
        </w:tc>
        <w:tc>
          <w:tcPr>
            <w:tcW w:w="1724" w:type="dxa"/>
            <w:gridSpan w:val="2"/>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left="5" w:firstLine="0"/>
              <w:jc w:val="center"/>
            </w:pPr>
            <w:r>
              <w:rPr>
                <w:rFonts w:ascii="Calibri" w:eastAsia="Calibri" w:hAnsi="Calibri" w:cs="Calibri"/>
                <w:b/>
                <w:sz w:val="12"/>
              </w:rPr>
              <w:t xml:space="preserve">Lote irregular e de esquina </w:t>
            </w:r>
          </w:p>
          <w:p w:rsidR="00BE60FD" w:rsidRDefault="00BE0219">
            <w:pPr>
              <w:spacing w:after="0" w:line="259" w:lineRule="auto"/>
              <w:ind w:firstLine="0"/>
              <w:jc w:val="center"/>
            </w:pPr>
            <w:r>
              <w:rPr>
                <w:rFonts w:ascii="Calibri" w:eastAsia="Calibri" w:hAnsi="Calibri" w:cs="Calibri"/>
                <w:b/>
                <w:sz w:val="12"/>
              </w:rPr>
              <w:t xml:space="preserve">Deverão permitir a inserção de retângulo com: </w:t>
            </w:r>
          </w:p>
        </w:tc>
        <w:tc>
          <w:tcPr>
            <w:tcW w:w="949" w:type="dxa"/>
            <w:vMerge w:val="restart"/>
            <w:tcBorders>
              <w:top w:val="single" w:sz="6" w:space="0" w:color="000000"/>
              <w:left w:val="single" w:sz="6" w:space="0" w:color="000000"/>
              <w:bottom w:val="double" w:sz="6" w:space="0" w:color="000000"/>
              <w:right w:val="single" w:sz="6" w:space="0" w:color="000000"/>
            </w:tcBorders>
          </w:tcPr>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2" w:line="252" w:lineRule="auto"/>
              <w:ind w:firstLine="0"/>
              <w:jc w:val="center"/>
            </w:pPr>
            <w:r>
              <w:rPr>
                <w:rFonts w:ascii="Calibri" w:eastAsia="Calibri" w:hAnsi="Calibri" w:cs="Calibri"/>
                <w:b/>
                <w:sz w:val="12"/>
              </w:rPr>
              <w:t xml:space="preserve">Profundidade mínima do lote </w:t>
            </w:r>
          </w:p>
          <w:p w:rsidR="00BE60FD" w:rsidRDefault="00BE0219">
            <w:pPr>
              <w:spacing w:after="0" w:line="259" w:lineRule="auto"/>
              <w:ind w:left="9" w:firstLine="0"/>
              <w:jc w:val="center"/>
            </w:pPr>
            <w:r>
              <w:rPr>
                <w:rFonts w:ascii="Calibri" w:eastAsia="Calibri" w:hAnsi="Calibri" w:cs="Calibri"/>
                <w:b/>
                <w:sz w:val="12"/>
              </w:rPr>
              <w:t xml:space="preserve">(m) </w:t>
            </w:r>
          </w:p>
        </w:tc>
        <w:tc>
          <w:tcPr>
            <w:tcW w:w="617" w:type="dxa"/>
            <w:vMerge w:val="restart"/>
            <w:tcBorders>
              <w:top w:val="single" w:sz="6" w:space="0" w:color="000000"/>
              <w:left w:val="single" w:sz="6" w:space="0" w:color="000000"/>
              <w:bottom w:val="double" w:sz="6" w:space="0" w:color="000000"/>
              <w:right w:val="single" w:sz="6" w:space="0" w:color="000000"/>
            </w:tcBorders>
          </w:tcPr>
          <w:p w:rsidR="00BE60FD" w:rsidRDefault="00BE0219">
            <w:pPr>
              <w:spacing w:after="0" w:line="259" w:lineRule="auto"/>
              <w:ind w:left="3" w:firstLine="0"/>
              <w:jc w:val="left"/>
            </w:pPr>
            <w:r>
              <w:rPr>
                <w:rFonts w:ascii="Calibri" w:eastAsia="Calibri" w:hAnsi="Calibri" w:cs="Calibri"/>
                <w:b/>
                <w:sz w:val="12"/>
              </w:rPr>
              <w:t xml:space="preserve"> </w:t>
            </w:r>
          </w:p>
          <w:p w:rsidR="00BE60FD" w:rsidRDefault="00BE0219">
            <w:pPr>
              <w:spacing w:after="0" w:line="259" w:lineRule="auto"/>
              <w:ind w:left="3" w:firstLine="0"/>
              <w:jc w:val="left"/>
            </w:pPr>
            <w:r>
              <w:rPr>
                <w:rFonts w:ascii="Calibri" w:eastAsia="Calibri" w:hAnsi="Calibri" w:cs="Calibri"/>
                <w:b/>
                <w:sz w:val="12"/>
              </w:rPr>
              <w:t xml:space="preserve"> </w:t>
            </w:r>
          </w:p>
          <w:p w:rsidR="00BE60FD" w:rsidRDefault="00BE0219">
            <w:pPr>
              <w:spacing w:after="36" w:line="259" w:lineRule="auto"/>
              <w:ind w:left="27" w:firstLine="0"/>
              <w:jc w:val="center"/>
            </w:pPr>
            <w:r>
              <w:rPr>
                <w:rFonts w:ascii="Calibri" w:eastAsia="Calibri" w:hAnsi="Calibri" w:cs="Calibri"/>
                <w:b/>
                <w:sz w:val="12"/>
              </w:rPr>
              <w:t xml:space="preserve">TO </w:t>
            </w:r>
          </w:p>
          <w:p w:rsidR="00BE60FD" w:rsidRDefault="00BE0219">
            <w:pPr>
              <w:spacing w:after="0" w:line="259" w:lineRule="auto"/>
              <w:ind w:left="18" w:firstLine="0"/>
              <w:jc w:val="center"/>
            </w:pPr>
            <w:r>
              <w:rPr>
                <w:rFonts w:ascii="Calibri" w:eastAsia="Calibri" w:hAnsi="Calibri" w:cs="Calibri"/>
                <w:b/>
                <w:sz w:val="12"/>
              </w:rPr>
              <w:t xml:space="preserve">≤ </w:t>
            </w:r>
          </w:p>
        </w:tc>
        <w:tc>
          <w:tcPr>
            <w:tcW w:w="620" w:type="dxa"/>
            <w:vMerge w:val="restart"/>
            <w:tcBorders>
              <w:top w:val="single" w:sz="6" w:space="0" w:color="000000"/>
              <w:left w:val="single" w:sz="6" w:space="0" w:color="000000"/>
              <w:bottom w:val="double" w:sz="6" w:space="0" w:color="000000"/>
              <w:right w:val="single" w:sz="6" w:space="0" w:color="000000"/>
            </w:tcBorders>
          </w:tcPr>
          <w:p w:rsidR="00BE60FD" w:rsidRDefault="00BE0219">
            <w:pPr>
              <w:spacing w:after="0" w:line="259" w:lineRule="auto"/>
              <w:ind w:left="3" w:firstLine="0"/>
              <w:jc w:val="left"/>
            </w:pPr>
            <w:r>
              <w:rPr>
                <w:rFonts w:ascii="Calibri" w:eastAsia="Calibri" w:hAnsi="Calibri" w:cs="Calibri"/>
                <w:b/>
                <w:sz w:val="12"/>
              </w:rPr>
              <w:t xml:space="preserve"> </w:t>
            </w:r>
          </w:p>
          <w:p w:rsidR="00BE60FD" w:rsidRDefault="00BE0219">
            <w:pPr>
              <w:spacing w:after="0" w:line="259" w:lineRule="auto"/>
              <w:ind w:left="3" w:firstLine="0"/>
              <w:jc w:val="left"/>
            </w:pPr>
            <w:r>
              <w:rPr>
                <w:rFonts w:ascii="Calibri" w:eastAsia="Calibri" w:hAnsi="Calibri" w:cs="Calibri"/>
                <w:b/>
                <w:sz w:val="12"/>
              </w:rPr>
              <w:t xml:space="preserve"> </w:t>
            </w:r>
          </w:p>
          <w:p w:rsidR="00BE60FD" w:rsidRDefault="00BE0219">
            <w:pPr>
              <w:spacing w:after="39" w:line="259" w:lineRule="auto"/>
              <w:ind w:left="30" w:firstLine="0"/>
              <w:jc w:val="center"/>
            </w:pPr>
            <w:r>
              <w:rPr>
                <w:rFonts w:ascii="Calibri" w:eastAsia="Calibri" w:hAnsi="Calibri" w:cs="Calibri"/>
                <w:b/>
                <w:sz w:val="12"/>
              </w:rPr>
              <w:t xml:space="preserve">TP </w:t>
            </w:r>
          </w:p>
          <w:p w:rsidR="00BE60FD" w:rsidRDefault="00BE0219">
            <w:pPr>
              <w:spacing w:after="0" w:line="259" w:lineRule="auto"/>
              <w:ind w:left="28" w:firstLine="0"/>
              <w:jc w:val="center"/>
            </w:pPr>
            <w:r>
              <w:rPr>
                <w:rFonts w:ascii="Calibri" w:eastAsia="Calibri" w:hAnsi="Calibri" w:cs="Calibri"/>
                <w:b/>
                <w:sz w:val="12"/>
              </w:rPr>
              <w:t xml:space="preserve">≥ </w:t>
            </w:r>
          </w:p>
        </w:tc>
        <w:tc>
          <w:tcPr>
            <w:tcW w:w="619" w:type="dxa"/>
            <w:vMerge w:val="restart"/>
            <w:tcBorders>
              <w:top w:val="single" w:sz="6" w:space="0" w:color="000000"/>
              <w:left w:val="single" w:sz="6" w:space="0" w:color="000000"/>
              <w:bottom w:val="double" w:sz="6" w:space="0" w:color="000000"/>
              <w:right w:val="single" w:sz="6" w:space="0" w:color="000000"/>
            </w:tcBorders>
          </w:tcPr>
          <w:p w:rsidR="00BE60FD" w:rsidRDefault="00BE0219">
            <w:pPr>
              <w:spacing w:after="15"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8" w:firstLine="0"/>
              <w:jc w:val="center"/>
            </w:pPr>
            <w:r>
              <w:rPr>
                <w:rFonts w:ascii="Calibri" w:eastAsia="Calibri" w:hAnsi="Calibri" w:cs="Calibri"/>
                <w:b/>
                <w:sz w:val="12"/>
              </w:rPr>
              <w:t xml:space="preserve">CABas </w:t>
            </w:r>
          </w:p>
        </w:tc>
        <w:tc>
          <w:tcPr>
            <w:tcW w:w="621" w:type="dxa"/>
            <w:vMerge w:val="restart"/>
            <w:tcBorders>
              <w:top w:val="single" w:sz="6" w:space="0" w:color="000000"/>
              <w:left w:val="single" w:sz="6" w:space="0" w:color="000000"/>
              <w:bottom w:val="double" w:sz="6" w:space="0" w:color="000000"/>
              <w:right w:val="single" w:sz="6" w:space="0" w:color="000000"/>
            </w:tcBorders>
          </w:tcPr>
          <w:p w:rsidR="00BE60FD" w:rsidRDefault="00BE0219">
            <w:pPr>
              <w:spacing w:after="15"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16" w:firstLine="0"/>
              <w:jc w:val="center"/>
            </w:pPr>
            <w:r>
              <w:rPr>
                <w:rFonts w:ascii="Calibri" w:eastAsia="Calibri" w:hAnsi="Calibri" w:cs="Calibri"/>
                <w:b/>
                <w:sz w:val="12"/>
              </w:rPr>
              <w:t xml:space="preserve">CAMin </w:t>
            </w:r>
          </w:p>
        </w:tc>
        <w:tc>
          <w:tcPr>
            <w:tcW w:w="619" w:type="dxa"/>
            <w:vMerge w:val="restart"/>
            <w:tcBorders>
              <w:top w:val="single" w:sz="6" w:space="0" w:color="000000"/>
              <w:left w:val="single" w:sz="6" w:space="0" w:color="000000"/>
              <w:bottom w:val="double" w:sz="6" w:space="0" w:color="000000"/>
              <w:right w:val="single" w:sz="6" w:space="0" w:color="000000"/>
            </w:tcBorders>
          </w:tcPr>
          <w:p w:rsidR="00BE60FD" w:rsidRDefault="00BE0219">
            <w:pPr>
              <w:spacing w:after="15" w:line="259" w:lineRule="auto"/>
              <w:ind w:left="3" w:firstLine="0"/>
              <w:jc w:val="left"/>
            </w:pPr>
            <w:r>
              <w:rPr>
                <w:rFonts w:ascii="Calibri" w:eastAsia="Calibri" w:hAnsi="Calibri" w:cs="Calibri"/>
                <w:b/>
                <w:sz w:val="12"/>
              </w:rPr>
              <w:t xml:space="preserve"> </w:t>
            </w:r>
          </w:p>
          <w:p w:rsidR="00BE60FD" w:rsidRDefault="00BE0219">
            <w:pPr>
              <w:spacing w:after="0" w:line="259" w:lineRule="auto"/>
              <w:ind w:left="3" w:firstLine="0"/>
              <w:jc w:val="left"/>
            </w:pPr>
            <w:r>
              <w:rPr>
                <w:rFonts w:ascii="Calibri" w:eastAsia="Calibri" w:hAnsi="Calibri" w:cs="Calibri"/>
                <w:b/>
                <w:sz w:val="12"/>
              </w:rPr>
              <w:t xml:space="preserve"> </w:t>
            </w:r>
          </w:p>
          <w:p w:rsidR="00BE60FD" w:rsidRDefault="00BE0219">
            <w:pPr>
              <w:spacing w:after="0" w:line="259" w:lineRule="auto"/>
              <w:ind w:left="9" w:firstLine="0"/>
              <w:jc w:val="center"/>
            </w:pPr>
            <w:r>
              <w:rPr>
                <w:rFonts w:ascii="Calibri" w:eastAsia="Calibri" w:hAnsi="Calibri" w:cs="Calibri"/>
                <w:b/>
                <w:sz w:val="12"/>
              </w:rPr>
              <w:t xml:space="preserve">CAMax </w:t>
            </w:r>
          </w:p>
        </w:tc>
      </w:tr>
      <w:tr w:rsidR="00BE60FD">
        <w:trPr>
          <w:trHeight w:val="377"/>
        </w:trPr>
        <w:tc>
          <w:tcPr>
            <w:tcW w:w="0" w:type="auto"/>
            <w:vMerge/>
            <w:tcBorders>
              <w:top w:val="nil"/>
              <w:left w:val="single" w:sz="6" w:space="0" w:color="000000"/>
              <w:bottom w:val="doub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doub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doub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doub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doub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doub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doub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doub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doub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double" w:sz="6" w:space="0" w:color="000000"/>
              <w:right w:val="single" w:sz="6" w:space="0" w:color="000000"/>
            </w:tcBorders>
          </w:tcPr>
          <w:p w:rsidR="00BE60FD" w:rsidRDefault="00BE60FD">
            <w:pPr>
              <w:spacing w:after="160" w:line="259" w:lineRule="auto"/>
              <w:ind w:firstLine="0"/>
              <w:jc w:val="left"/>
            </w:pPr>
          </w:p>
        </w:tc>
        <w:tc>
          <w:tcPr>
            <w:tcW w:w="858" w:type="dxa"/>
            <w:tcBorders>
              <w:top w:val="single" w:sz="6" w:space="0" w:color="000000"/>
              <w:left w:val="single" w:sz="6" w:space="0" w:color="000000"/>
              <w:bottom w:val="double" w:sz="6" w:space="0" w:color="000000"/>
              <w:right w:val="single" w:sz="6" w:space="0" w:color="000000"/>
            </w:tcBorders>
          </w:tcPr>
          <w:p w:rsidR="00BE60FD" w:rsidRDefault="00BE0219">
            <w:pPr>
              <w:spacing w:after="0" w:line="259" w:lineRule="auto"/>
              <w:ind w:left="17" w:firstLine="0"/>
              <w:jc w:val="center"/>
            </w:pPr>
            <w:r>
              <w:rPr>
                <w:rFonts w:ascii="Calibri" w:eastAsia="Calibri" w:hAnsi="Calibri" w:cs="Calibri"/>
                <w:b/>
                <w:sz w:val="12"/>
              </w:rPr>
              <w:t xml:space="preserve">Área mínima (m²) </w:t>
            </w:r>
          </w:p>
        </w:tc>
        <w:tc>
          <w:tcPr>
            <w:tcW w:w="866" w:type="dxa"/>
            <w:tcBorders>
              <w:top w:val="single" w:sz="6" w:space="0" w:color="000000"/>
              <w:left w:val="single" w:sz="6" w:space="0" w:color="000000"/>
              <w:bottom w:val="double" w:sz="6" w:space="0" w:color="000000"/>
              <w:right w:val="single" w:sz="6" w:space="0" w:color="000000"/>
            </w:tcBorders>
          </w:tcPr>
          <w:p w:rsidR="00BE60FD" w:rsidRDefault="00BE0219">
            <w:pPr>
              <w:spacing w:after="0" w:line="259" w:lineRule="auto"/>
              <w:ind w:left="356" w:hanging="307"/>
              <w:jc w:val="left"/>
            </w:pPr>
            <w:r>
              <w:rPr>
                <w:rFonts w:ascii="Calibri" w:eastAsia="Calibri" w:hAnsi="Calibri" w:cs="Calibri"/>
                <w:b/>
                <w:sz w:val="12"/>
              </w:rPr>
              <w:t xml:space="preserve">Largura mínima (m) </w:t>
            </w:r>
          </w:p>
        </w:tc>
        <w:tc>
          <w:tcPr>
            <w:tcW w:w="0" w:type="auto"/>
            <w:vMerge/>
            <w:tcBorders>
              <w:top w:val="nil"/>
              <w:left w:val="single" w:sz="6" w:space="0" w:color="000000"/>
              <w:bottom w:val="doub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doub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doub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doub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doub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double" w:sz="6" w:space="0" w:color="000000"/>
              <w:right w:val="single" w:sz="6" w:space="0" w:color="000000"/>
            </w:tcBorders>
          </w:tcPr>
          <w:p w:rsidR="00BE60FD" w:rsidRDefault="00BE60FD">
            <w:pPr>
              <w:spacing w:after="160" w:line="259" w:lineRule="auto"/>
              <w:ind w:firstLine="0"/>
              <w:jc w:val="left"/>
            </w:pPr>
          </w:p>
        </w:tc>
      </w:tr>
      <w:tr w:rsidR="00BE60FD">
        <w:trPr>
          <w:trHeight w:val="346"/>
        </w:trPr>
        <w:tc>
          <w:tcPr>
            <w:tcW w:w="382" w:type="dxa"/>
            <w:vMerge w:val="restart"/>
            <w:tcBorders>
              <w:top w:val="double" w:sz="6" w:space="0" w:color="000000"/>
              <w:left w:val="single" w:sz="6" w:space="0" w:color="000000"/>
              <w:bottom w:val="nil"/>
              <w:right w:val="single" w:sz="6" w:space="0" w:color="000000"/>
            </w:tcBorders>
            <w:vAlign w:val="bottom"/>
          </w:tcPr>
          <w:p w:rsidR="00BE60FD" w:rsidRDefault="00BE0219">
            <w:pPr>
              <w:spacing w:after="3779" w:line="259" w:lineRule="auto"/>
              <w:ind w:left="135" w:firstLine="0"/>
              <w:jc w:val="left"/>
            </w:pPr>
            <w:r>
              <w:rPr>
                <w:rFonts w:ascii="Calibri" w:eastAsia="Calibri" w:hAnsi="Calibri" w:cs="Calibri"/>
                <w:noProof/>
              </w:rPr>
              <mc:AlternateContent>
                <mc:Choice Requires="wpg">
                  <w:drawing>
                    <wp:inline distT="0" distB="0" distL="0" distR="0">
                      <wp:extent cx="77614" cy="286969"/>
                      <wp:effectExtent l="0" t="0" r="0" b="0"/>
                      <wp:docPr id="237142" name="Group 237142"/>
                      <wp:cNvGraphicFramePr/>
                      <a:graphic xmlns:a="http://schemas.openxmlformats.org/drawingml/2006/main">
                        <a:graphicData uri="http://schemas.microsoft.com/office/word/2010/wordprocessingGroup">
                          <wpg:wgp>
                            <wpg:cNvGrpSpPr/>
                            <wpg:grpSpPr>
                              <a:xfrm>
                                <a:off x="0" y="0"/>
                                <a:ext cx="77614" cy="286969"/>
                                <a:chOff x="0" y="0"/>
                                <a:chExt cx="77614" cy="286969"/>
                              </a:xfrm>
                            </wpg:grpSpPr>
                            <wps:wsp>
                              <wps:cNvPr id="10697" name="Rectangle 10697"/>
                              <wps:cNvSpPr/>
                              <wps:spPr>
                                <a:xfrm rot="-5399999">
                                  <a:off x="-128072" y="55669"/>
                                  <a:ext cx="359373" cy="10322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12"/>
                                      </w:rPr>
                                      <w:t>URBANA</w:t>
                                    </w:r>
                                  </w:p>
                                </w:txbxContent>
                              </wps:txbx>
                              <wps:bodyPr horzOverflow="overflow" vert="horz" lIns="0" tIns="0" rIns="0" bIns="0" rtlCol="0">
                                <a:noAutofit/>
                              </wps:bodyPr>
                            </wps:wsp>
                            <wps:wsp>
                              <wps:cNvPr id="10698" name="Rectangle 10698"/>
                              <wps:cNvSpPr/>
                              <wps:spPr>
                                <a:xfrm rot="-5399999">
                                  <a:off x="40161" y="-45843"/>
                                  <a:ext cx="22905" cy="10322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1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37142" style="width:6.11133pt;height:22.596pt;mso-position-horizontal-relative:char;mso-position-vertical-relative:line" coordsize="776,2869">
                      <v:rect id="Rectangle 10697" style="position:absolute;width:3593;height:1032;left:-1280;top:556;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12"/>
                                </w:rPr>
                                <w:t xml:space="preserve">URBANA</w:t>
                              </w:r>
                            </w:p>
                          </w:txbxContent>
                        </v:textbox>
                      </v:rect>
                      <v:rect id="Rectangle 10698" style="position:absolute;width:229;height:1032;left:401;top:-458;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12"/>
                                </w:rPr>
                                <w:t xml:space="preserve"> </w:t>
                              </w:r>
                            </w:p>
                          </w:txbxContent>
                        </v:textbox>
                      </v:rect>
                    </v:group>
                  </w:pict>
                </mc:Fallback>
              </mc:AlternateContent>
            </w:r>
          </w:p>
          <w:p w:rsidR="00BE60FD" w:rsidRDefault="00BE0219">
            <w:pPr>
              <w:spacing w:after="0" w:line="259" w:lineRule="auto"/>
              <w:ind w:left="4" w:firstLine="0"/>
              <w:jc w:val="left"/>
            </w:pPr>
            <w:r>
              <w:rPr>
                <w:rFonts w:ascii="Calibri" w:eastAsia="Calibri" w:hAnsi="Calibri" w:cs="Calibri"/>
                <w:noProof/>
              </w:rPr>
              <mc:AlternateContent>
                <mc:Choice Requires="wpg">
                  <w:drawing>
                    <wp:inline distT="0" distB="0" distL="0" distR="0">
                      <wp:extent cx="12418" cy="2755"/>
                      <wp:effectExtent l="0" t="0" r="0" b="0"/>
                      <wp:docPr id="237143" name="Group 237143"/>
                      <wp:cNvGraphicFramePr/>
                      <a:graphic xmlns:a="http://schemas.openxmlformats.org/drawingml/2006/main">
                        <a:graphicData uri="http://schemas.microsoft.com/office/word/2010/wordprocessingGroup">
                          <wpg:wgp>
                            <wpg:cNvGrpSpPr/>
                            <wpg:grpSpPr>
                              <a:xfrm>
                                <a:off x="0" y="0"/>
                                <a:ext cx="12418" cy="2755"/>
                                <a:chOff x="0" y="0"/>
                                <a:chExt cx="12418" cy="2755"/>
                              </a:xfrm>
                            </wpg:grpSpPr>
                            <wps:wsp>
                              <wps:cNvPr id="13966" name="Rectangle 13966"/>
                              <wps:cNvSpPr/>
                              <wps:spPr>
                                <a:xfrm rot="-5399999">
                                  <a:off x="6426" y="-7334"/>
                                  <a:ext cx="3664" cy="1651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sz w:val="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37143" style="width:0.977814pt;height:0.216919pt;mso-position-horizontal-relative:char;mso-position-vertical-relative:line" coordsize="124,27">
                      <v:rect id="Rectangle 13966" style="position:absolute;width:36;height:165;left:64;top:-73;rotation:270;" filled="f" stroked="f">
                        <v:textbox inset="0,0,0,0" style="layout-flow:vertical;mso-layout-flow-alt:bottom-to-top">
                          <w:txbxContent>
                            <w:p>
                              <w:pPr>
                                <w:spacing w:before="0" w:after="160" w:line="259" w:lineRule="auto"/>
                                <w:ind w:firstLine="0"/>
                                <w:jc w:val="left"/>
                              </w:pPr>
                              <w:r>
                                <w:rPr>
                                  <w:rFonts w:cs="Calibri" w:hAnsi="Calibri" w:eastAsia="Calibri" w:ascii="Calibri"/>
                                  <w:sz w:val="2"/>
                                </w:rPr>
                                <w:t xml:space="preserve"> </w:t>
                              </w:r>
                            </w:p>
                          </w:txbxContent>
                        </v:textbox>
                      </v:rect>
                    </v:group>
                  </w:pict>
                </mc:Fallback>
              </mc:AlternateContent>
            </w:r>
          </w:p>
        </w:tc>
        <w:tc>
          <w:tcPr>
            <w:tcW w:w="768" w:type="dxa"/>
            <w:vMerge w:val="restart"/>
            <w:tcBorders>
              <w:top w:val="double" w:sz="6" w:space="0" w:color="000000"/>
              <w:left w:val="single" w:sz="6" w:space="0" w:color="000000"/>
              <w:bottom w:val="double" w:sz="6" w:space="0" w:color="000000"/>
              <w:right w:val="single" w:sz="6" w:space="0" w:color="000000"/>
            </w:tcBorders>
          </w:tcPr>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67"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31" w:firstLine="0"/>
            </w:pPr>
            <w:r>
              <w:rPr>
                <w:rFonts w:ascii="Calibri" w:eastAsia="Calibri" w:hAnsi="Calibri" w:cs="Calibri"/>
                <w:b/>
                <w:sz w:val="12"/>
              </w:rPr>
              <w:t xml:space="preserve">Macrozona de </w:t>
            </w:r>
          </w:p>
          <w:p w:rsidR="00BE60FD" w:rsidRDefault="00BE0219">
            <w:pPr>
              <w:spacing w:after="0" w:line="259" w:lineRule="auto"/>
              <w:ind w:left="6" w:firstLine="0"/>
              <w:jc w:val="center"/>
            </w:pPr>
            <w:r>
              <w:rPr>
                <w:rFonts w:ascii="Calibri" w:eastAsia="Calibri" w:hAnsi="Calibri" w:cs="Calibri"/>
                <w:b/>
                <w:sz w:val="12"/>
              </w:rPr>
              <w:t xml:space="preserve">Restrição </w:t>
            </w:r>
          </w:p>
          <w:p w:rsidR="00BE60FD" w:rsidRDefault="00BE0219">
            <w:pPr>
              <w:spacing w:after="0" w:line="259" w:lineRule="auto"/>
              <w:ind w:left="10" w:firstLine="0"/>
              <w:jc w:val="center"/>
            </w:pPr>
            <w:r>
              <w:rPr>
                <w:rFonts w:ascii="Calibri" w:eastAsia="Calibri" w:hAnsi="Calibri" w:cs="Calibri"/>
                <w:b/>
                <w:sz w:val="12"/>
              </w:rPr>
              <w:t xml:space="preserve">Urbana </w:t>
            </w:r>
          </w:p>
        </w:tc>
        <w:tc>
          <w:tcPr>
            <w:tcW w:w="463" w:type="dxa"/>
            <w:vMerge w:val="restart"/>
            <w:tcBorders>
              <w:top w:val="double" w:sz="6" w:space="0" w:color="000000"/>
              <w:left w:val="single" w:sz="6" w:space="0" w:color="000000"/>
              <w:bottom w:val="double" w:sz="6" w:space="0" w:color="000000"/>
              <w:right w:val="single" w:sz="6" w:space="0" w:color="000000"/>
            </w:tcBorders>
          </w:tcPr>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75"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115" w:firstLine="0"/>
              <w:jc w:val="left"/>
            </w:pPr>
            <w:r>
              <w:rPr>
                <w:rFonts w:ascii="Calibri" w:eastAsia="Calibri" w:hAnsi="Calibri" w:cs="Calibri"/>
                <w:b/>
                <w:sz w:val="12"/>
              </w:rPr>
              <w:t xml:space="preserve">MRU </w:t>
            </w:r>
          </w:p>
        </w:tc>
        <w:tc>
          <w:tcPr>
            <w:tcW w:w="1410" w:type="dxa"/>
            <w:vMerge w:val="restart"/>
            <w:tcBorders>
              <w:top w:val="double" w:sz="6" w:space="0" w:color="000000"/>
              <w:left w:val="single" w:sz="6" w:space="0" w:color="000000"/>
              <w:bottom w:val="single" w:sz="12" w:space="0" w:color="D7EEF4"/>
              <w:right w:val="single" w:sz="6" w:space="0" w:color="000000"/>
            </w:tcBorders>
            <w:shd w:val="clear" w:color="auto" w:fill="EDF3F8"/>
          </w:tcPr>
          <w:p w:rsidR="00BE60FD" w:rsidRDefault="00BE0219">
            <w:pPr>
              <w:spacing w:after="0" w:line="259" w:lineRule="auto"/>
              <w:ind w:firstLine="0"/>
              <w:jc w:val="left"/>
            </w:pPr>
            <w:r>
              <w:rPr>
                <w:rFonts w:ascii="Calibri" w:eastAsia="Calibri" w:hAnsi="Calibri" w:cs="Calibri"/>
                <w:b/>
                <w:sz w:val="12"/>
              </w:rPr>
              <w:t xml:space="preserve"> </w:t>
            </w:r>
          </w:p>
          <w:p w:rsidR="00BE60FD" w:rsidRDefault="00BE0219">
            <w:pPr>
              <w:spacing w:after="63" w:line="259" w:lineRule="auto"/>
              <w:ind w:firstLine="0"/>
              <w:jc w:val="left"/>
            </w:pPr>
            <w:r>
              <w:rPr>
                <w:rFonts w:ascii="Calibri" w:eastAsia="Calibri" w:hAnsi="Calibri" w:cs="Calibri"/>
                <w:b/>
                <w:sz w:val="12"/>
              </w:rPr>
              <w:t xml:space="preserve"> </w:t>
            </w:r>
          </w:p>
          <w:p w:rsidR="00BE60FD" w:rsidRDefault="00BE0219">
            <w:pPr>
              <w:spacing w:after="0" w:line="259" w:lineRule="auto"/>
              <w:ind w:firstLine="0"/>
              <w:jc w:val="left"/>
            </w:pPr>
            <w:r>
              <w:rPr>
                <w:rFonts w:ascii="Calibri" w:eastAsia="Calibri" w:hAnsi="Calibri" w:cs="Calibri"/>
                <w:b/>
                <w:sz w:val="12"/>
              </w:rPr>
              <w:t xml:space="preserve"> </w:t>
            </w:r>
          </w:p>
          <w:p w:rsidR="00BE60FD" w:rsidRDefault="00BE0219">
            <w:pPr>
              <w:spacing w:after="0" w:line="259" w:lineRule="auto"/>
              <w:ind w:firstLine="0"/>
              <w:jc w:val="center"/>
            </w:pPr>
            <w:r>
              <w:rPr>
                <w:rFonts w:ascii="Calibri" w:eastAsia="Calibri" w:hAnsi="Calibri" w:cs="Calibri"/>
                <w:b/>
                <w:sz w:val="12"/>
              </w:rPr>
              <w:t xml:space="preserve">Zona Urbana de Proteção Hídrica </w:t>
            </w:r>
          </w:p>
        </w:tc>
        <w:tc>
          <w:tcPr>
            <w:tcW w:w="492" w:type="dxa"/>
            <w:vMerge w:val="restart"/>
            <w:tcBorders>
              <w:top w:val="double" w:sz="6" w:space="0" w:color="000000"/>
              <w:left w:val="single" w:sz="6" w:space="0" w:color="000000"/>
              <w:bottom w:val="single" w:sz="12" w:space="0" w:color="D7EEF4"/>
              <w:right w:val="single" w:sz="6" w:space="0" w:color="000000"/>
            </w:tcBorders>
            <w:shd w:val="clear" w:color="auto" w:fill="EDF3F8"/>
          </w:tcPr>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112" w:firstLine="0"/>
              <w:jc w:val="left"/>
            </w:pPr>
            <w:r>
              <w:rPr>
                <w:rFonts w:ascii="Calibri" w:eastAsia="Calibri" w:hAnsi="Calibri" w:cs="Calibri"/>
                <w:b/>
                <w:sz w:val="12"/>
              </w:rPr>
              <w:t xml:space="preserve">ZUPH </w:t>
            </w:r>
          </w:p>
        </w:tc>
        <w:tc>
          <w:tcPr>
            <w:tcW w:w="851" w:type="dxa"/>
            <w:vMerge w:val="restart"/>
            <w:tcBorders>
              <w:top w:val="double" w:sz="6" w:space="0" w:color="000000"/>
              <w:left w:val="single" w:sz="6" w:space="0" w:color="000000"/>
              <w:bottom w:val="single" w:sz="12" w:space="0" w:color="EDF3F8"/>
              <w:right w:val="single" w:sz="6" w:space="0" w:color="000000"/>
            </w:tcBorders>
            <w:shd w:val="clear" w:color="auto" w:fill="EDF3F8"/>
          </w:tcPr>
          <w:p w:rsidR="00BE60FD" w:rsidRDefault="00BE0219">
            <w:pPr>
              <w:spacing w:after="111"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15" w:firstLine="0"/>
              <w:jc w:val="center"/>
            </w:pPr>
            <w:r>
              <w:rPr>
                <w:rFonts w:ascii="Calibri" w:eastAsia="Calibri" w:hAnsi="Calibri" w:cs="Calibri"/>
                <w:b/>
                <w:sz w:val="12"/>
              </w:rPr>
              <w:t xml:space="preserve">ZUPH 1 </w:t>
            </w:r>
          </w:p>
        </w:tc>
        <w:tc>
          <w:tcPr>
            <w:tcW w:w="613" w:type="dxa"/>
            <w:tcBorders>
              <w:top w:val="double" w:sz="6" w:space="0" w:color="000000"/>
              <w:left w:val="single" w:sz="6" w:space="0" w:color="000000"/>
              <w:bottom w:val="single" w:sz="6" w:space="0" w:color="000000"/>
              <w:right w:val="single" w:sz="6" w:space="0" w:color="000000"/>
            </w:tcBorders>
            <w:shd w:val="clear" w:color="auto" w:fill="EDF3F8"/>
            <w:vAlign w:val="center"/>
          </w:tcPr>
          <w:p w:rsidR="00BE60FD" w:rsidRDefault="00BE0219">
            <w:pPr>
              <w:spacing w:after="0" w:line="259" w:lineRule="auto"/>
              <w:ind w:left="31" w:firstLine="0"/>
              <w:jc w:val="center"/>
            </w:pPr>
            <w:r>
              <w:rPr>
                <w:rFonts w:ascii="Calibri" w:eastAsia="Calibri" w:hAnsi="Calibri" w:cs="Calibri"/>
                <w:sz w:val="12"/>
              </w:rPr>
              <w:t xml:space="preserve">* </w:t>
            </w:r>
          </w:p>
        </w:tc>
        <w:tc>
          <w:tcPr>
            <w:tcW w:w="950" w:type="dxa"/>
            <w:tcBorders>
              <w:top w:val="double" w:sz="6" w:space="0" w:color="000000"/>
              <w:left w:val="single" w:sz="6" w:space="0" w:color="000000"/>
              <w:bottom w:val="single" w:sz="6" w:space="0" w:color="000000"/>
              <w:right w:val="single" w:sz="6" w:space="0" w:color="000000"/>
            </w:tcBorders>
            <w:shd w:val="clear" w:color="auto" w:fill="EDF3F8"/>
            <w:vAlign w:val="center"/>
          </w:tcPr>
          <w:p w:rsidR="00BE60FD" w:rsidRDefault="00BE0219">
            <w:pPr>
              <w:spacing w:after="0" w:line="259" w:lineRule="auto"/>
              <w:ind w:left="28" w:firstLine="0"/>
              <w:jc w:val="center"/>
            </w:pPr>
            <w:r>
              <w:rPr>
                <w:rFonts w:ascii="Calibri" w:eastAsia="Calibri" w:hAnsi="Calibri" w:cs="Calibri"/>
                <w:sz w:val="12"/>
              </w:rPr>
              <w:t xml:space="preserve">≤ 250 </w:t>
            </w:r>
          </w:p>
        </w:tc>
        <w:tc>
          <w:tcPr>
            <w:tcW w:w="617" w:type="dxa"/>
            <w:tcBorders>
              <w:top w:val="double" w:sz="6" w:space="0" w:color="000000"/>
              <w:left w:val="single" w:sz="6" w:space="0" w:color="000000"/>
              <w:bottom w:val="single" w:sz="6" w:space="0" w:color="000000"/>
              <w:right w:val="single" w:sz="6" w:space="0" w:color="000000"/>
            </w:tcBorders>
            <w:shd w:val="clear" w:color="auto" w:fill="EDF3F8"/>
            <w:vAlign w:val="center"/>
          </w:tcPr>
          <w:p w:rsidR="00BE60FD" w:rsidRDefault="00BE0219">
            <w:pPr>
              <w:spacing w:after="0" w:line="259" w:lineRule="auto"/>
              <w:ind w:left="14" w:firstLine="0"/>
              <w:jc w:val="center"/>
            </w:pPr>
            <w:r>
              <w:rPr>
                <w:rFonts w:ascii="Calibri" w:eastAsia="Calibri" w:hAnsi="Calibri" w:cs="Calibri"/>
                <w:sz w:val="12"/>
              </w:rPr>
              <w:t xml:space="preserve">10 </w:t>
            </w:r>
          </w:p>
        </w:tc>
        <w:tc>
          <w:tcPr>
            <w:tcW w:w="3645" w:type="dxa"/>
            <w:gridSpan w:val="4"/>
            <w:tcBorders>
              <w:top w:val="double" w:sz="6" w:space="0" w:color="000000"/>
              <w:left w:val="single" w:sz="6" w:space="0" w:color="000000"/>
              <w:bottom w:val="single" w:sz="6" w:space="0" w:color="000000"/>
              <w:right w:val="single" w:sz="6" w:space="0" w:color="000000"/>
            </w:tcBorders>
            <w:shd w:val="clear" w:color="auto" w:fill="EDF3F8"/>
          </w:tcPr>
          <w:p w:rsidR="00BE60FD" w:rsidRDefault="00BE0219">
            <w:pPr>
              <w:spacing w:after="0" w:line="259" w:lineRule="auto"/>
              <w:ind w:left="12" w:firstLine="0"/>
              <w:jc w:val="center"/>
            </w:pPr>
            <w:r>
              <w:rPr>
                <w:rFonts w:ascii="Calibri" w:eastAsia="Calibri" w:hAnsi="Calibri" w:cs="Calibri"/>
                <w:sz w:val="12"/>
              </w:rPr>
              <w:t xml:space="preserve">não pode desmembrar / </w:t>
            </w:r>
            <w:r>
              <w:rPr>
                <w:rFonts w:ascii="Calibri" w:eastAsia="Calibri" w:hAnsi="Calibri" w:cs="Calibri"/>
                <w:sz w:val="12"/>
              </w:rPr>
              <w:t xml:space="preserve">permitido desmembrar com unificação simultânea com os lotes confrontantes (3) </w:t>
            </w:r>
          </w:p>
        </w:tc>
        <w:tc>
          <w:tcPr>
            <w:tcW w:w="617" w:type="dxa"/>
            <w:tcBorders>
              <w:top w:val="double" w:sz="6" w:space="0" w:color="000000"/>
              <w:left w:val="single" w:sz="6" w:space="0" w:color="000000"/>
              <w:bottom w:val="single" w:sz="6" w:space="0" w:color="000000"/>
              <w:right w:val="single" w:sz="6" w:space="0" w:color="000000"/>
            </w:tcBorders>
            <w:shd w:val="clear" w:color="auto" w:fill="EDF3F8"/>
            <w:vAlign w:val="center"/>
          </w:tcPr>
          <w:p w:rsidR="00BE60FD" w:rsidRDefault="00BE0219">
            <w:pPr>
              <w:spacing w:after="0" w:line="259" w:lineRule="auto"/>
              <w:ind w:left="25" w:firstLine="0"/>
              <w:jc w:val="center"/>
            </w:pPr>
            <w:r>
              <w:rPr>
                <w:rFonts w:ascii="Calibri" w:eastAsia="Calibri" w:hAnsi="Calibri" w:cs="Calibri"/>
                <w:sz w:val="12"/>
              </w:rPr>
              <w:t xml:space="preserve">70% </w:t>
            </w:r>
          </w:p>
        </w:tc>
        <w:tc>
          <w:tcPr>
            <w:tcW w:w="620" w:type="dxa"/>
            <w:tcBorders>
              <w:top w:val="double" w:sz="6" w:space="0" w:color="000000"/>
              <w:left w:val="single" w:sz="6" w:space="0" w:color="000000"/>
              <w:bottom w:val="single" w:sz="6" w:space="0" w:color="000000"/>
              <w:right w:val="single" w:sz="6" w:space="0" w:color="000000"/>
            </w:tcBorders>
            <w:shd w:val="clear" w:color="auto" w:fill="EDF3F8"/>
            <w:vAlign w:val="center"/>
          </w:tcPr>
          <w:p w:rsidR="00BE60FD" w:rsidRDefault="00BE0219">
            <w:pPr>
              <w:spacing w:after="0" w:line="259" w:lineRule="auto"/>
              <w:ind w:left="26" w:firstLine="0"/>
              <w:jc w:val="center"/>
            </w:pPr>
            <w:r>
              <w:rPr>
                <w:rFonts w:ascii="Calibri" w:eastAsia="Calibri" w:hAnsi="Calibri" w:cs="Calibri"/>
                <w:sz w:val="12"/>
              </w:rPr>
              <w:t xml:space="preserve">10% </w:t>
            </w:r>
          </w:p>
        </w:tc>
        <w:tc>
          <w:tcPr>
            <w:tcW w:w="619" w:type="dxa"/>
            <w:tcBorders>
              <w:top w:val="double" w:sz="6" w:space="0" w:color="000000"/>
              <w:left w:val="single" w:sz="6" w:space="0" w:color="000000"/>
              <w:bottom w:val="single" w:sz="6" w:space="0" w:color="000000"/>
              <w:right w:val="single" w:sz="6" w:space="0" w:color="000000"/>
            </w:tcBorders>
            <w:shd w:val="clear" w:color="auto" w:fill="EDF3F8"/>
            <w:vAlign w:val="center"/>
          </w:tcPr>
          <w:p w:rsidR="00BE60FD" w:rsidRDefault="00BE0219">
            <w:pPr>
              <w:spacing w:after="0" w:line="259" w:lineRule="auto"/>
              <w:ind w:left="28" w:firstLine="0"/>
              <w:jc w:val="center"/>
            </w:pPr>
            <w:r>
              <w:rPr>
                <w:rFonts w:ascii="Calibri" w:eastAsia="Calibri" w:hAnsi="Calibri" w:cs="Calibri"/>
                <w:sz w:val="12"/>
              </w:rPr>
              <w:t xml:space="preserve">1 </w:t>
            </w:r>
          </w:p>
        </w:tc>
        <w:tc>
          <w:tcPr>
            <w:tcW w:w="621" w:type="dxa"/>
            <w:tcBorders>
              <w:top w:val="double" w:sz="6" w:space="0" w:color="000000"/>
              <w:left w:val="single" w:sz="6" w:space="0" w:color="000000"/>
              <w:bottom w:val="single" w:sz="6" w:space="0" w:color="000000"/>
              <w:right w:val="single" w:sz="6" w:space="0" w:color="000000"/>
            </w:tcBorders>
            <w:shd w:val="clear" w:color="auto" w:fill="EDF3F8"/>
            <w:vAlign w:val="center"/>
          </w:tcPr>
          <w:p w:rsidR="00BE60FD" w:rsidRDefault="00BE0219">
            <w:pPr>
              <w:spacing w:after="0" w:line="259" w:lineRule="auto"/>
              <w:ind w:left="27" w:firstLine="0"/>
              <w:jc w:val="center"/>
            </w:pPr>
            <w:r>
              <w:rPr>
                <w:rFonts w:ascii="Calibri" w:eastAsia="Calibri" w:hAnsi="Calibri" w:cs="Calibri"/>
                <w:sz w:val="12"/>
              </w:rPr>
              <w:t xml:space="preserve">0 </w:t>
            </w:r>
          </w:p>
        </w:tc>
        <w:tc>
          <w:tcPr>
            <w:tcW w:w="619" w:type="dxa"/>
            <w:tcBorders>
              <w:top w:val="double" w:sz="6" w:space="0" w:color="000000"/>
              <w:left w:val="single" w:sz="6" w:space="0" w:color="000000"/>
              <w:bottom w:val="single" w:sz="6" w:space="0" w:color="000000"/>
              <w:right w:val="single" w:sz="6" w:space="0" w:color="000000"/>
            </w:tcBorders>
            <w:shd w:val="clear" w:color="auto" w:fill="EDF3F8"/>
            <w:vAlign w:val="center"/>
          </w:tcPr>
          <w:p w:rsidR="00BE60FD" w:rsidRDefault="00BE0219">
            <w:pPr>
              <w:spacing w:after="0" w:line="259" w:lineRule="auto"/>
              <w:ind w:left="24" w:firstLine="0"/>
              <w:jc w:val="center"/>
            </w:pPr>
            <w:r>
              <w:rPr>
                <w:rFonts w:ascii="Calibri" w:eastAsia="Calibri" w:hAnsi="Calibri" w:cs="Calibri"/>
                <w:sz w:val="12"/>
              </w:rPr>
              <w:t xml:space="preserve">1,4 </w:t>
            </w:r>
          </w:p>
        </w:tc>
      </w:tr>
      <w:tr w:rsidR="00BE60FD">
        <w:trPr>
          <w:trHeight w:val="246"/>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613" w:type="dxa"/>
            <w:vMerge w:val="restart"/>
            <w:tcBorders>
              <w:top w:val="single" w:sz="6" w:space="0" w:color="000000"/>
              <w:left w:val="single" w:sz="6" w:space="0" w:color="000000"/>
              <w:bottom w:val="single" w:sz="12" w:space="0" w:color="EDF3F8"/>
              <w:right w:val="single" w:sz="6" w:space="0" w:color="000000"/>
            </w:tcBorders>
            <w:shd w:val="clear" w:color="auto" w:fill="EDF3F8"/>
          </w:tcPr>
          <w:p w:rsidR="00BE60FD" w:rsidRDefault="00BE0219">
            <w:pPr>
              <w:spacing w:after="0" w:line="259" w:lineRule="auto"/>
              <w:ind w:left="31" w:firstLine="0"/>
              <w:jc w:val="center"/>
            </w:pPr>
            <w:r>
              <w:rPr>
                <w:rFonts w:ascii="Calibri" w:eastAsia="Calibri" w:hAnsi="Calibri" w:cs="Calibri"/>
                <w:sz w:val="12"/>
              </w:rPr>
              <w:t xml:space="preserve">* </w:t>
            </w:r>
          </w:p>
        </w:tc>
        <w:tc>
          <w:tcPr>
            <w:tcW w:w="950" w:type="dxa"/>
            <w:vMerge w:val="restart"/>
            <w:tcBorders>
              <w:top w:val="single" w:sz="6" w:space="0" w:color="000000"/>
              <w:left w:val="single" w:sz="6" w:space="0" w:color="000000"/>
              <w:bottom w:val="single" w:sz="12" w:space="0" w:color="EDF3F8"/>
              <w:right w:val="single" w:sz="6" w:space="0" w:color="000000"/>
            </w:tcBorders>
            <w:shd w:val="clear" w:color="auto" w:fill="EDF3F8"/>
          </w:tcPr>
          <w:p w:rsidR="00BE60FD" w:rsidRDefault="00BE0219">
            <w:pPr>
              <w:spacing w:after="0" w:line="259" w:lineRule="auto"/>
              <w:ind w:left="28" w:firstLine="0"/>
              <w:jc w:val="center"/>
            </w:pPr>
            <w:r>
              <w:rPr>
                <w:rFonts w:ascii="Calibri" w:eastAsia="Calibri" w:hAnsi="Calibri" w:cs="Calibri"/>
                <w:sz w:val="12"/>
              </w:rPr>
              <w:t xml:space="preserve">250 &lt; lote &lt; 500 </w:t>
            </w:r>
          </w:p>
        </w:tc>
        <w:tc>
          <w:tcPr>
            <w:tcW w:w="617" w:type="dxa"/>
            <w:vMerge w:val="restart"/>
            <w:tcBorders>
              <w:top w:val="single" w:sz="6" w:space="0" w:color="000000"/>
              <w:left w:val="single" w:sz="6" w:space="0" w:color="000000"/>
              <w:bottom w:val="single" w:sz="12" w:space="0" w:color="EDF3F8"/>
              <w:right w:val="single" w:sz="6" w:space="0" w:color="000000"/>
            </w:tcBorders>
            <w:shd w:val="clear" w:color="auto" w:fill="EDF3F8"/>
          </w:tcPr>
          <w:p w:rsidR="00BE60FD" w:rsidRDefault="00BE0219">
            <w:pPr>
              <w:spacing w:after="0" w:line="259" w:lineRule="auto"/>
              <w:ind w:left="14" w:firstLine="0"/>
              <w:jc w:val="center"/>
            </w:pPr>
            <w:r>
              <w:rPr>
                <w:rFonts w:ascii="Calibri" w:eastAsia="Calibri" w:hAnsi="Calibri" w:cs="Calibri"/>
                <w:sz w:val="12"/>
              </w:rPr>
              <w:t xml:space="preserve">10 </w:t>
            </w:r>
          </w:p>
        </w:tc>
        <w:tc>
          <w:tcPr>
            <w:tcW w:w="3645" w:type="dxa"/>
            <w:gridSpan w:val="4"/>
            <w:vMerge w:val="restart"/>
            <w:tcBorders>
              <w:top w:val="single" w:sz="6" w:space="0" w:color="000000"/>
              <w:left w:val="single" w:sz="6" w:space="0" w:color="000000"/>
              <w:bottom w:val="single" w:sz="12" w:space="0" w:color="EDF3F8"/>
              <w:right w:val="single" w:sz="6" w:space="0" w:color="000000"/>
            </w:tcBorders>
            <w:shd w:val="clear" w:color="auto" w:fill="EDF3F8"/>
          </w:tcPr>
          <w:p w:rsidR="00BE60FD" w:rsidRDefault="00BE0219">
            <w:pPr>
              <w:spacing w:after="0" w:line="259" w:lineRule="auto"/>
              <w:ind w:left="12" w:firstLine="0"/>
              <w:jc w:val="center"/>
            </w:pPr>
            <w:r>
              <w:rPr>
                <w:rFonts w:ascii="Calibri" w:eastAsia="Calibri" w:hAnsi="Calibri" w:cs="Calibri"/>
                <w:sz w:val="12"/>
              </w:rPr>
              <w:t xml:space="preserve">não pode desmembrar / permitido desmembrar com unificação simultânea com os lotes confrontantes (3) </w:t>
            </w:r>
          </w:p>
        </w:tc>
        <w:tc>
          <w:tcPr>
            <w:tcW w:w="617" w:type="dxa"/>
            <w:vMerge w:val="restart"/>
            <w:tcBorders>
              <w:top w:val="single" w:sz="6" w:space="0" w:color="000000"/>
              <w:left w:val="single" w:sz="6" w:space="0" w:color="000000"/>
              <w:bottom w:val="single" w:sz="12" w:space="0" w:color="EDF3F8"/>
              <w:right w:val="single" w:sz="6" w:space="0" w:color="000000"/>
            </w:tcBorders>
            <w:shd w:val="clear" w:color="auto" w:fill="EDF3F8"/>
          </w:tcPr>
          <w:p w:rsidR="00BE60FD" w:rsidRDefault="00BE0219">
            <w:pPr>
              <w:spacing w:after="0" w:line="259" w:lineRule="auto"/>
              <w:ind w:left="25" w:firstLine="0"/>
              <w:jc w:val="center"/>
            </w:pPr>
            <w:r>
              <w:rPr>
                <w:rFonts w:ascii="Calibri" w:eastAsia="Calibri" w:hAnsi="Calibri" w:cs="Calibri"/>
                <w:sz w:val="12"/>
              </w:rPr>
              <w:t xml:space="preserve">60% </w:t>
            </w:r>
          </w:p>
        </w:tc>
        <w:tc>
          <w:tcPr>
            <w:tcW w:w="620" w:type="dxa"/>
            <w:tcBorders>
              <w:top w:val="single" w:sz="6" w:space="0" w:color="000000"/>
              <w:left w:val="single" w:sz="6" w:space="0" w:color="000000"/>
              <w:bottom w:val="nil"/>
              <w:right w:val="single" w:sz="6" w:space="0" w:color="000000"/>
            </w:tcBorders>
            <w:shd w:val="clear" w:color="auto" w:fill="EDF3F8"/>
            <w:vAlign w:val="bottom"/>
          </w:tcPr>
          <w:p w:rsidR="00BE60FD" w:rsidRDefault="00BE0219">
            <w:pPr>
              <w:spacing w:after="0" w:line="259" w:lineRule="auto"/>
              <w:ind w:left="26" w:firstLine="0"/>
              <w:jc w:val="center"/>
            </w:pPr>
            <w:r>
              <w:rPr>
                <w:rFonts w:ascii="Calibri" w:eastAsia="Calibri" w:hAnsi="Calibri" w:cs="Calibri"/>
                <w:sz w:val="12"/>
              </w:rPr>
              <w:t xml:space="preserve">15% </w:t>
            </w:r>
          </w:p>
        </w:tc>
        <w:tc>
          <w:tcPr>
            <w:tcW w:w="619" w:type="dxa"/>
            <w:tcBorders>
              <w:top w:val="single" w:sz="6" w:space="0" w:color="000000"/>
              <w:left w:val="single" w:sz="6" w:space="0" w:color="000000"/>
              <w:bottom w:val="nil"/>
              <w:right w:val="single" w:sz="6" w:space="0" w:color="000000"/>
            </w:tcBorders>
            <w:shd w:val="clear" w:color="auto" w:fill="EDF3F8"/>
            <w:vAlign w:val="bottom"/>
          </w:tcPr>
          <w:p w:rsidR="00BE60FD" w:rsidRDefault="00BE0219">
            <w:pPr>
              <w:spacing w:after="0" w:line="259" w:lineRule="auto"/>
              <w:ind w:left="28" w:firstLine="0"/>
              <w:jc w:val="center"/>
            </w:pPr>
            <w:r>
              <w:rPr>
                <w:rFonts w:ascii="Calibri" w:eastAsia="Calibri" w:hAnsi="Calibri" w:cs="Calibri"/>
                <w:sz w:val="12"/>
              </w:rPr>
              <w:t xml:space="preserve">1 </w:t>
            </w:r>
          </w:p>
        </w:tc>
        <w:tc>
          <w:tcPr>
            <w:tcW w:w="621" w:type="dxa"/>
            <w:vMerge w:val="restart"/>
            <w:tcBorders>
              <w:top w:val="single" w:sz="6" w:space="0" w:color="000000"/>
              <w:left w:val="single" w:sz="6" w:space="0" w:color="000000"/>
              <w:bottom w:val="single" w:sz="12" w:space="0" w:color="EDF3F8"/>
              <w:right w:val="single" w:sz="6" w:space="0" w:color="000000"/>
            </w:tcBorders>
            <w:shd w:val="clear" w:color="auto" w:fill="EDF3F8"/>
          </w:tcPr>
          <w:p w:rsidR="00BE60FD" w:rsidRDefault="00BE0219">
            <w:pPr>
              <w:spacing w:after="0" w:line="259" w:lineRule="auto"/>
              <w:ind w:left="27" w:firstLine="0"/>
              <w:jc w:val="center"/>
            </w:pPr>
            <w:r>
              <w:rPr>
                <w:rFonts w:ascii="Calibri" w:eastAsia="Calibri" w:hAnsi="Calibri" w:cs="Calibri"/>
                <w:sz w:val="12"/>
              </w:rPr>
              <w:t xml:space="preserve">0 </w:t>
            </w:r>
          </w:p>
        </w:tc>
        <w:tc>
          <w:tcPr>
            <w:tcW w:w="619" w:type="dxa"/>
            <w:tcBorders>
              <w:top w:val="single" w:sz="6" w:space="0" w:color="000000"/>
              <w:left w:val="single" w:sz="6" w:space="0" w:color="000000"/>
              <w:bottom w:val="nil"/>
              <w:right w:val="single" w:sz="6" w:space="0" w:color="000000"/>
            </w:tcBorders>
            <w:shd w:val="clear" w:color="auto" w:fill="EDF3F8"/>
            <w:vAlign w:val="bottom"/>
          </w:tcPr>
          <w:p w:rsidR="00BE60FD" w:rsidRDefault="00BE0219">
            <w:pPr>
              <w:spacing w:after="0" w:line="259" w:lineRule="auto"/>
              <w:ind w:left="24" w:firstLine="0"/>
              <w:jc w:val="center"/>
            </w:pPr>
            <w:r>
              <w:rPr>
                <w:rFonts w:ascii="Calibri" w:eastAsia="Calibri" w:hAnsi="Calibri" w:cs="Calibri"/>
                <w:sz w:val="12"/>
              </w:rPr>
              <w:t xml:space="preserve">1,4 </w:t>
            </w:r>
          </w:p>
        </w:tc>
      </w:tr>
      <w:tr w:rsidR="00BE60FD">
        <w:trPr>
          <w:trHeight w:val="101"/>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12" w:space="0" w:color="EDF3F8"/>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12" w:space="0" w:color="EDF3F8"/>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12" w:space="0" w:color="EDF3F8"/>
              <w:right w:val="single" w:sz="6" w:space="0" w:color="000000"/>
            </w:tcBorders>
          </w:tcPr>
          <w:p w:rsidR="00BE60FD" w:rsidRDefault="00BE60FD">
            <w:pPr>
              <w:spacing w:after="160" w:line="259" w:lineRule="auto"/>
              <w:ind w:firstLine="0"/>
              <w:jc w:val="left"/>
            </w:pPr>
          </w:p>
        </w:tc>
        <w:tc>
          <w:tcPr>
            <w:tcW w:w="0" w:type="auto"/>
            <w:gridSpan w:val="4"/>
            <w:vMerge/>
            <w:tcBorders>
              <w:top w:val="nil"/>
              <w:left w:val="single" w:sz="6" w:space="0" w:color="000000"/>
              <w:bottom w:val="single" w:sz="12" w:space="0" w:color="EDF3F8"/>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12" w:space="0" w:color="EDF3F8"/>
              <w:right w:val="single" w:sz="6" w:space="0" w:color="000000"/>
            </w:tcBorders>
          </w:tcPr>
          <w:p w:rsidR="00BE60FD" w:rsidRDefault="00BE60FD">
            <w:pPr>
              <w:spacing w:after="160" w:line="259" w:lineRule="auto"/>
              <w:ind w:firstLine="0"/>
              <w:jc w:val="left"/>
            </w:pPr>
          </w:p>
        </w:tc>
        <w:tc>
          <w:tcPr>
            <w:tcW w:w="620" w:type="dxa"/>
            <w:tcBorders>
              <w:top w:val="nil"/>
              <w:left w:val="single" w:sz="6" w:space="0" w:color="000000"/>
              <w:bottom w:val="single" w:sz="12" w:space="0" w:color="EDF3F8"/>
              <w:right w:val="single" w:sz="6" w:space="0" w:color="000000"/>
            </w:tcBorders>
            <w:shd w:val="clear" w:color="auto" w:fill="EDF3F8"/>
          </w:tcPr>
          <w:p w:rsidR="00BE60FD" w:rsidRDefault="00BE60FD">
            <w:pPr>
              <w:spacing w:after="160" w:line="259" w:lineRule="auto"/>
              <w:ind w:firstLine="0"/>
              <w:jc w:val="left"/>
            </w:pPr>
          </w:p>
        </w:tc>
        <w:tc>
          <w:tcPr>
            <w:tcW w:w="619" w:type="dxa"/>
            <w:tcBorders>
              <w:top w:val="nil"/>
              <w:left w:val="single" w:sz="6" w:space="0" w:color="000000"/>
              <w:bottom w:val="single" w:sz="12" w:space="0" w:color="EDF3F8"/>
              <w:right w:val="single" w:sz="6" w:space="0" w:color="000000"/>
            </w:tcBorders>
            <w:shd w:val="clear" w:color="auto" w:fill="EDF3F8"/>
          </w:tcPr>
          <w:p w:rsidR="00BE60FD" w:rsidRDefault="00BE60FD">
            <w:pPr>
              <w:spacing w:after="160" w:line="259" w:lineRule="auto"/>
              <w:ind w:firstLine="0"/>
              <w:jc w:val="left"/>
            </w:pPr>
          </w:p>
        </w:tc>
        <w:tc>
          <w:tcPr>
            <w:tcW w:w="0" w:type="auto"/>
            <w:vMerge/>
            <w:tcBorders>
              <w:top w:val="nil"/>
              <w:left w:val="single" w:sz="6" w:space="0" w:color="000000"/>
              <w:bottom w:val="single" w:sz="12" w:space="0" w:color="EDF3F8"/>
              <w:right w:val="single" w:sz="6" w:space="0" w:color="000000"/>
            </w:tcBorders>
          </w:tcPr>
          <w:p w:rsidR="00BE60FD" w:rsidRDefault="00BE60FD">
            <w:pPr>
              <w:spacing w:after="160" w:line="259" w:lineRule="auto"/>
              <w:ind w:firstLine="0"/>
              <w:jc w:val="left"/>
            </w:pPr>
          </w:p>
        </w:tc>
        <w:tc>
          <w:tcPr>
            <w:tcW w:w="619" w:type="dxa"/>
            <w:tcBorders>
              <w:top w:val="nil"/>
              <w:left w:val="single" w:sz="6" w:space="0" w:color="000000"/>
              <w:bottom w:val="single" w:sz="12" w:space="0" w:color="EDF3F8"/>
              <w:right w:val="single" w:sz="6" w:space="0" w:color="000000"/>
            </w:tcBorders>
            <w:shd w:val="clear" w:color="auto" w:fill="EDF3F8"/>
          </w:tcPr>
          <w:p w:rsidR="00BE60FD" w:rsidRDefault="00BE60FD">
            <w:pPr>
              <w:spacing w:after="160" w:line="259" w:lineRule="auto"/>
              <w:ind w:firstLine="0"/>
              <w:jc w:val="left"/>
            </w:pPr>
          </w:p>
        </w:tc>
      </w:tr>
      <w:tr w:rsidR="00BE60FD">
        <w:trPr>
          <w:trHeight w:val="348"/>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12" w:space="0" w:color="EDF3F8"/>
              <w:right w:val="single" w:sz="6" w:space="0" w:color="000000"/>
            </w:tcBorders>
          </w:tcPr>
          <w:p w:rsidR="00BE60FD" w:rsidRDefault="00BE60FD">
            <w:pPr>
              <w:spacing w:after="160" w:line="259" w:lineRule="auto"/>
              <w:ind w:firstLine="0"/>
              <w:jc w:val="left"/>
            </w:pPr>
          </w:p>
        </w:tc>
        <w:tc>
          <w:tcPr>
            <w:tcW w:w="613" w:type="dxa"/>
            <w:tcBorders>
              <w:top w:val="single" w:sz="12" w:space="0" w:color="EDF3F8"/>
              <w:left w:val="single" w:sz="6" w:space="0" w:color="000000"/>
              <w:bottom w:val="single" w:sz="12" w:space="0" w:color="EDF3F8"/>
              <w:right w:val="single" w:sz="6" w:space="0" w:color="000000"/>
            </w:tcBorders>
            <w:shd w:val="clear" w:color="auto" w:fill="EDF3F8"/>
            <w:vAlign w:val="center"/>
          </w:tcPr>
          <w:p w:rsidR="00BE60FD" w:rsidRDefault="00BE0219">
            <w:pPr>
              <w:spacing w:after="0" w:line="259" w:lineRule="auto"/>
              <w:ind w:left="22" w:firstLine="0"/>
              <w:jc w:val="center"/>
            </w:pPr>
            <w:r>
              <w:rPr>
                <w:rFonts w:ascii="Calibri" w:eastAsia="Calibri" w:hAnsi="Calibri" w:cs="Calibri"/>
                <w:sz w:val="12"/>
              </w:rPr>
              <w:t xml:space="preserve">500 </w:t>
            </w:r>
          </w:p>
        </w:tc>
        <w:tc>
          <w:tcPr>
            <w:tcW w:w="950" w:type="dxa"/>
            <w:tcBorders>
              <w:top w:val="single" w:sz="12" w:space="0" w:color="EDF3F8"/>
              <w:left w:val="single" w:sz="6" w:space="0" w:color="000000"/>
              <w:bottom w:val="single" w:sz="12" w:space="0" w:color="EDF3F8"/>
              <w:right w:val="single" w:sz="6" w:space="0" w:color="000000"/>
            </w:tcBorders>
            <w:shd w:val="clear" w:color="auto" w:fill="EDF3F8"/>
            <w:vAlign w:val="center"/>
          </w:tcPr>
          <w:p w:rsidR="00BE60FD" w:rsidRDefault="00BE0219">
            <w:pPr>
              <w:spacing w:after="0" w:line="259" w:lineRule="auto"/>
              <w:ind w:left="37" w:firstLine="0"/>
              <w:jc w:val="center"/>
            </w:pPr>
            <w:r>
              <w:rPr>
                <w:rFonts w:ascii="Calibri" w:eastAsia="Calibri" w:hAnsi="Calibri" w:cs="Calibri"/>
                <w:sz w:val="12"/>
              </w:rPr>
              <w:t xml:space="preserve">* </w:t>
            </w:r>
          </w:p>
        </w:tc>
        <w:tc>
          <w:tcPr>
            <w:tcW w:w="617" w:type="dxa"/>
            <w:tcBorders>
              <w:top w:val="single" w:sz="12" w:space="0" w:color="EDF3F8"/>
              <w:left w:val="single" w:sz="6" w:space="0" w:color="000000"/>
              <w:bottom w:val="single" w:sz="12" w:space="0" w:color="EDF3F8"/>
              <w:right w:val="single" w:sz="6" w:space="0" w:color="000000"/>
            </w:tcBorders>
            <w:shd w:val="clear" w:color="auto" w:fill="EDF3F8"/>
            <w:vAlign w:val="center"/>
          </w:tcPr>
          <w:p w:rsidR="00BE60FD" w:rsidRDefault="00BE0219">
            <w:pPr>
              <w:spacing w:after="0" w:line="259" w:lineRule="auto"/>
              <w:ind w:left="29" w:firstLine="0"/>
              <w:jc w:val="center"/>
            </w:pPr>
            <w:r>
              <w:rPr>
                <w:rFonts w:ascii="Calibri" w:eastAsia="Calibri" w:hAnsi="Calibri" w:cs="Calibri"/>
                <w:sz w:val="12"/>
              </w:rPr>
              <w:t xml:space="preserve">15 </w:t>
            </w:r>
          </w:p>
        </w:tc>
        <w:tc>
          <w:tcPr>
            <w:tcW w:w="972" w:type="dxa"/>
            <w:tcBorders>
              <w:top w:val="single" w:sz="12" w:space="0" w:color="EDF3F8"/>
              <w:left w:val="single" w:sz="6" w:space="0" w:color="000000"/>
              <w:bottom w:val="single" w:sz="12" w:space="0" w:color="EDF3F8"/>
              <w:right w:val="single" w:sz="6" w:space="0" w:color="000000"/>
            </w:tcBorders>
            <w:shd w:val="clear" w:color="auto" w:fill="EDF3F8"/>
            <w:vAlign w:val="center"/>
          </w:tcPr>
          <w:p w:rsidR="00BE60FD" w:rsidRDefault="00BE0219">
            <w:pPr>
              <w:spacing w:after="0" w:line="259" w:lineRule="auto"/>
              <w:ind w:left="23" w:firstLine="0"/>
              <w:jc w:val="center"/>
            </w:pPr>
            <w:r>
              <w:rPr>
                <w:rFonts w:ascii="Calibri" w:eastAsia="Calibri" w:hAnsi="Calibri" w:cs="Calibri"/>
                <w:sz w:val="12"/>
              </w:rPr>
              <w:t xml:space="preserve">17 </w:t>
            </w:r>
          </w:p>
        </w:tc>
        <w:tc>
          <w:tcPr>
            <w:tcW w:w="858" w:type="dxa"/>
            <w:tcBorders>
              <w:top w:val="single" w:sz="12" w:space="0" w:color="EDF3F8"/>
              <w:left w:val="single" w:sz="6" w:space="0" w:color="000000"/>
              <w:bottom w:val="single" w:sz="12" w:space="0" w:color="EDF3F8"/>
              <w:right w:val="single" w:sz="6" w:space="0" w:color="000000"/>
            </w:tcBorders>
            <w:shd w:val="clear" w:color="auto" w:fill="EDF3F8"/>
            <w:vAlign w:val="center"/>
          </w:tcPr>
          <w:p w:rsidR="00BE60FD" w:rsidRDefault="00BE0219">
            <w:pPr>
              <w:spacing w:after="0" w:line="259" w:lineRule="auto"/>
              <w:ind w:left="30" w:firstLine="0"/>
              <w:jc w:val="center"/>
            </w:pPr>
            <w:r>
              <w:rPr>
                <w:rFonts w:ascii="Calibri" w:eastAsia="Calibri" w:hAnsi="Calibri" w:cs="Calibri"/>
                <w:sz w:val="12"/>
              </w:rPr>
              <w:t xml:space="preserve">250 </w:t>
            </w:r>
          </w:p>
        </w:tc>
        <w:tc>
          <w:tcPr>
            <w:tcW w:w="866" w:type="dxa"/>
            <w:tcBorders>
              <w:top w:val="single" w:sz="12" w:space="0" w:color="EDF3F8"/>
              <w:left w:val="single" w:sz="6" w:space="0" w:color="000000"/>
              <w:bottom w:val="single" w:sz="12" w:space="0" w:color="EDF3F8"/>
              <w:right w:val="single" w:sz="6" w:space="0" w:color="000000"/>
            </w:tcBorders>
            <w:shd w:val="clear" w:color="auto" w:fill="EDF3F8"/>
            <w:vAlign w:val="center"/>
          </w:tcPr>
          <w:p w:rsidR="00BE60FD" w:rsidRDefault="00BE0219">
            <w:pPr>
              <w:spacing w:after="0" w:line="259" w:lineRule="auto"/>
              <w:ind w:left="27" w:firstLine="0"/>
              <w:jc w:val="center"/>
            </w:pPr>
            <w:r>
              <w:rPr>
                <w:rFonts w:ascii="Calibri" w:eastAsia="Calibri" w:hAnsi="Calibri" w:cs="Calibri"/>
                <w:sz w:val="12"/>
              </w:rPr>
              <w:t xml:space="preserve">15 </w:t>
            </w:r>
          </w:p>
        </w:tc>
        <w:tc>
          <w:tcPr>
            <w:tcW w:w="949" w:type="dxa"/>
            <w:tcBorders>
              <w:top w:val="single" w:sz="12" w:space="0" w:color="EDF3F8"/>
              <w:left w:val="single" w:sz="6" w:space="0" w:color="000000"/>
              <w:bottom w:val="single" w:sz="12" w:space="0" w:color="EDF3F8"/>
              <w:right w:val="single" w:sz="6" w:space="0" w:color="000000"/>
            </w:tcBorders>
            <w:shd w:val="clear" w:color="auto" w:fill="EDF3F8"/>
            <w:vAlign w:val="center"/>
          </w:tcPr>
          <w:p w:rsidR="00BE60FD" w:rsidRDefault="00BE0219">
            <w:pPr>
              <w:spacing w:after="0" w:line="259" w:lineRule="auto"/>
              <w:ind w:left="18" w:firstLine="0"/>
              <w:jc w:val="center"/>
            </w:pPr>
            <w:r>
              <w:rPr>
                <w:rFonts w:ascii="Calibri" w:eastAsia="Calibri" w:hAnsi="Calibri" w:cs="Calibri"/>
                <w:sz w:val="12"/>
              </w:rPr>
              <w:t xml:space="preserve">25 </w:t>
            </w:r>
          </w:p>
        </w:tc>
        <w:tc>
          <w:tcPr>
            <w:tcW w:w="617" w:type="dxa"/>
            <w:tcBorders>
              <w:top w:val="single" w:sz="12" w:space="0" w:color="EDF3F8"/>
              <w:left w:val="single" w:sz="6" w:space="0" w:color="000000"/>
              <w:bottom w:val="single" w:sz="12" w:space="0" w:color="EDF3F8"/>
              <w:right w:val="single" w:sz="6" w:space="0" w:color="000000"/>
            </w:tcBorders>
            <w:shd w:val="clear" w:color="auto" w:fill="EDF3F8"/>
            <w:vAlign w:val="center"/>
          </w:tcPr>
          <w:p w:rsidR="00BE60FD" w:rsidRDefault="00BE0219">
            <w:pPr>
              <w:spacing w:after="0" w:line="259" w:lineRule="auto"/>
              <w:ind w:left="25" w:firstLine="0"/>
              <w:jc w:val="center"/>
            </w:pPr>
            <w:r>
              <w:rPr>
                <w:rFonts w:ascii="Calibri" w:eastAsia="Calibri" w:hAnsi="Calibri" w:cs="Calibri"/>
                <w:sz w:val="12"/>
              </w:rPr>
              <w:t xml:space="preserve">50% </w:t>
            </w:r>
          </w:p>
        </w:tc>
        <w:tc>
          <w:tcPr>
            <w:tcW w:w="620" w:type="dxa"/>
            <w:tcBorders>
              <w:top w:val="single" w:sz="12" w:space="0" w:color="EDF3F8"/>
              <w:left w:val="single" w:sz="6" w:space="0" w:color="000000"/>
              <w:bottom w:val="single" w:sz="12" w:space="0" w:color="EDF3F8"/>
              <w:right w:val="single" w:sz="6" w:space="0" w:color="000000"/>
            </w:tcBorders>
            <w:shd w:val="clear" w:color="auto" w:fill="EDF3F8"/>
            <w:vAlign w:val="center"/>
          </w:tcPr>
          <w:p w:rsidR="00BE60FD" w:rsidRDefault="00BE0219">
            <w:pPr>
              <w:spacing w:after="0" w:line="259" w:lineRule="auto"/>
              <w:ind w:left="26" w:firstLine="0"/>
              <w:jc w:val="center"/>
            </w:pPr>
            <w:r>
              <w:rPr>
                <w:rFonts w:ascii="Calibri" w:eastAsia="Calibri" w:hAnsi="Calibri" w:cs="Calibri"/>
                <w:sz w:val="12"/>
              </w:rPr>
              <w:t xml:space="preserve">30% </w:t>
            </w:r>
          </w:p>
        </w:tc>
        <w:tc>
          <w:tcPr>
            <w:tcW w:w="619" w:type="dxa"/>
            <w:tcBorders>
              <w:top w:val="single" w:sz="12" w:space="0" w:color="EDF3F8"/>
              <w:left w:val="single" w:sz="6" w:space="0" w:color="000000"/>
              <w:bottom w:val="single" w:sz="12" w:space="0" w:color="EDF3F8"/>
              <w:right w:val="single" w:sz="6" w:space="0" w:color="000000"/>
            </w:tcBorders>
            <w:shd w:val="clear" w:color="auto" w:fill="EDF3F8"/>
            <w:vAlign w:val="center"/>
          </w:tcPr>
          <w:p w:rsidR="00BE60FD" w:rsidRDefault="00BE0219">
            <w:pPr>
              <w:spacing w:after="0" w:line="259" w:lineRule="auto"/>
              <w:ind w:left="28" w:firstLine="0"/>
              <w:jc w:val="center"/>
            </w:pPr>
            <w:r>
              <w:rPr>
                <w:rFonts w:ascii="Calibri" w:eastAsia="Calibri" w:hAnsi="Calibri" w:cs="Calibri"/>
                <w:sz w:val="12"/>
              </w:rPr>
              <w:t xml:space="preserve">1 </w:t>
            </w:r>
          </w:p>
        </w:tc>
        <w:tc>
          <w:tcPr>
            <w:tcW w:w="621" w:type="dxa"/>
            <w:tcBorders>
              <w:top w:val="single" w:sz="12" w:space="0" w:color="EDF3F8"/>
              <w:left w:val="single" w:sz="6" w:space="0" w:color="000000"/>
              <w:bottom w:val="single" w:sz="12" w:space="0" w:color="EDF3F8"/>
              <w:right w:val="single" w:sz="6" w:space="0" w:color="000000"/>
            </w:tcBorders>
            <w:shd w:val="clear" w:color="auto" w:fill="EDF3F8"/>
            <w:vAlign w:val="center"/>
          </w:tcPr>
          <w:p w:rsidR="00BE60FD" w:rsidRDefault="00BE0219">
            <w:pPr>
              <w:spacing w:after="0" w:line="259" w:lineRule="auto"/>
              <w:ind w:left="27" w:firstLine="0"/>
              <w:jc w:val="center"/>
            </w:pPr>
            <w:r>
              <w:rPr>
                <w:rFonts w:ascii="Calibri" w:eastAsia="Calibri" w:hAnsi="Calibri" w:cs="Calibri"/>
                <w:sz w:val="12"/>
              </w:rPr>
              <w:t xml:space="preserve">0 </w:t>
            </w:r>
          </w:p>
        </w:tc>
        <w:tc>
          <w:tcPr>
            <w:tcW w:w="619" w:type="dxa"/>
            <w:tcBorders>
              <w:top w:val="single" w:sz="12" w:space="0" w:color="EDF3F8"/>
              <w:left w:val="single" w:sz="6" w:space="0" w:color="000000"/>
              <w:bottom w:val="single" w:sz="12" w:space="0" w:color="EDF3F8"/>
              <w:right w:val="single" w:sz="6" w:space="0" w:color="000000"/>
            </w:tcBorders>
            <w:shd w:val="clear" w:color="auto" w:fill="EDF3F8"/>
            <w:vAlign w:val="center"/>
          </w:tcPr>
          <w:p w:rsidR="00BE60FD" w:rsidRDefault="00BE0219">
            <w:pPr>
              <w:spacing w:after="0" w:line="259" w:lineRule="auto"/>
              <w:ind w:left="31" w:firstLine="0"/>
              <w:jc w:val="center"/>
            </w:pPr>
            <w:r>
              <w:rPr>
                <w:rFonts w:ascii="Calibri" w:eastAsia="Calibri" w:hAnsi="Calibri" w:cs="Calibri"/>
                <w:sz w:val="12"/>
              </w:rPr>
              <w:t xml:space="preserve">1 </w:t>
            </w:r>
          </w:p>
        </w:tc>
      </w:tr>
      <w:tr w:rsidR="00BE60FD">
        <w:trPr>
          <w:trHeight w:val="350"/>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12" w:space="0" w:color="D7EEF4"/>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12" w:space="0" w:color="D7EEF4"/>
              <w:right w:val="single" w:sz="6" w:space="0" w:color="000000"/>
            </w:tcBorders>
          </w:tcPr>
          <w:p w:rsidR="00BE60FD" w:rsidRDefault="00BE60FD">
            <w:pPr>
              <w:spacing w:after="160" w:line="259" w:lineRule="auto"/>
              <w:ind w:firstLine="0"/>
              <w:jc w:val="left"/>
            </w:pPr>
          </w:p>
        </w:tc>
        <w:tc>
          <w:tcPr>
            <w:tcW w:w="851" w:type="dxa"/>
            <w:tcBorders>
              <w:top w:val="single" w:sz="12" w:space="0" w:color="EDF3F8"/>
              <w:left w:val="single" w:sz="6" w:space="0" w:color="000000"/>
              <w:bottom w:val="single" w:sz="12" w:space="0" w:color="D7EEF4"/>
              <w:right w:val="single" w:sz="6" w:space="0" w:color="000000"/>
            </w:tcBorders>
            <w:shd w:val="clear" w:color="auto" w:fill="EDF3F8"/>
            <w:vAlign w:val="center"/>
          </w:tcPr>
          <w:p w:rsidR="00BE60FD" w:rsidRDefault="00BE0219">
            <w:pPr>
              <w:spacing w:after="0" w:line="259" w:lineRule="auto"/>
              <w:ind w:left="25" w:firstLine="0"/>
              <w:jc w:val="center"/>
            </w:pPr>
            <w:r>
              <w:rPr>
                <w:rFonts w:ascii="Calibri" w:eastAsia="Calibri" w:hAnsi="Calibri" w:cs="Calibri"/>
                <w:b/>
                <w:sz w:val="12"/>
              </w:rPr>
              <w:t xml:space="preserve">ZUPH 2 </w:t>
            </w:r>
          </w:p>
        </w:tc>
        <w:tc>
          <w:tcPr>
            <w:tcW w:w="613" w:type="dxa"/>
            <w:tcBorders>
              <w:top w:val="single" w:sz="12" w:space="0" w:color="EDF3F8"/>
              <w:left w:val="single" w:sz="6" w:space="0" w:color="000000"/>
              <w:bottom w:val="single" w:sz="12" w:space="0" w:color="D7EEF4"/>
              <w:right w:val="single" w:sz="6" w:space="0" w:color="000000"/>
            </w:tcBorders>
            <w:shd w:val="clear" w:color="auto" w:fill="EDF3F8"/>
            <w:vAlign w:val="center"/>
          </w:tcPr>
          <w:p w:rsidR="00BE60FD" w:rsidRDefault="00BE0219">
            <w:pPr>
              <w:spacing w:after="0" w:line="259" w:lineRule="auto"/>
              <w:ind w:left="20" w:firstLine="0"/>
              <w:jc w:val="center"/>
            </w:pPr>
            <w:r>
              <w:rPr>
                <w:rFonts w:ascii="Calibri" w:eastAsia="Calibri" w:hAnsi="Calibri" w:cs="Calibri"/>
                <w:sz w:val="12"/>
              </w:rPr>
              <w:t xml:space="preserve">2.000 </w:t>
            </w:r>
          </w:p>
        </w:tc>
        <w:tc>
          <w:tcPr>
            <w:tcW w:w="950" w:type="dxa"/>
            <w:tcBorders>
              <w:top w:val="single" w:sz="12" w:space="0" w:color="EDF3F8"/>
              <w:left w:val="single" w:sz="6" w:space="0" w:color="000000"/>
              <w:bottom w:val="single" w:sz="12" w:space="0" w:color="D7EEF4"/>
              <w:right w:val="single" w:sz="6" w:space="0" w:color="000000"/>
            </w:tcBorders>
            <w:shd w:val="clear" w:color="auto" w:fill="EDF3F8"/>
            <w:vAlign w:val="center"/>
          </w:tcPr>
          <w:p w:rsidR="00BE60FD" w:rsidRDefault="00BE0219">
            <w:pPr>
              <w:spacing w:after="0" w:line="259" w:lineRule="auto"/>
              <w:ind w:left="37" w:firstLine="0"/>
              <w:jc w:val="center"/>
            </w:pPr>
            <w:r>
              <w:rPr>
                <w:rFonts w:ascii="Calibri" w:eastAsia="Calibri" w:hAnsi="Calibri" w:cs="Calibri"/>
                <w:sz w:val="12"/>
              </w:rPr>
              <w:t xml:space="preserve">* </w:t>
            </w:r>
          </w:p>
        </w:tc>
        <w:tc>
          <w:tcPr>
            <w:tcW w:w="617" w:type="dxa"/>
            <w:tcBorders>
              <w:top w:val="single" w:sz="12" w:space="0" w:color="EDF3F8"/>
              <w:left w:val="single" w:sz="6" w:space="0" w:color="000000"/>
              <w:bottom w:val="single" w:sz="12" w:space="0" w:color="D7EEF4"/>
              <w:right w:val="single" w:sz="6" w:space="0" w:color="000000"/>
            </w:tcBorders>
            <w:shd w:val="clear" w:color="auto" w:fill="EDF3F8"/>
            <w:vAlign w:val="center"/>
          </w:tcPr>
          <w:p w:rsidR="00BE60FD" w:rsidRDefault="00BE0219">
            <w:pPr>
              <w:spacing w:after="0" w:line="259" w:lineRule="auto"/>
              <w:ind w:left="14" w:firstLine="0"/>
              <w:jc w:val="center"/>
            </w:pPr>
            <w:r>
              <w:rPr>
                <w:rFonts w:ascii="Calibri" w:eastAsia="Calibri" w:hAnsi="Calibri" w:cs="Calibri"/>
                <w:sz w:val="12"/>
              </w:rPr>
              <w:t xml:space="preserve">25 </w:t>
            </w:r>
          </w:p>
        </w:tc>
        <w:tc>
          <w:tcPr>
            <w:tcW w:w="3645" w:type="dxa"/>
            <w:gridSpan w:val="4"/>
            <w:tcBorders>
              <w:top w:val="single" w:sz="12" w:space="0" w:color="EDF3F8"/>
              <w:left w:val="single" w:sz="6" w:space="0" w:color="000000"/>
              <w:bottom w:val="single" w:sz="12" w:space="0" w:color="D7EEF4"/>
              <w:right w:val="single" w:sz="6" w:space="0" w:color="000000"/>
            </w:tcBorders>
            <w:shd w:val="clear" w:color="auto" w:fill="EDF3F8"/>
          </w:tcPr>
          <w:p w:rsidR="00BE60FD" w:rsidRDefault="00BE0219">
            <w:pPr>
              <w:spacing w:after="0" w:line="259" w:lineRule="auto"/>
              <w:ind w:left="12" w:firstLine="0"/>
              <w:jc w:val="center"/>
            </w:pPr>
            <w:r>
              <w:rPr>
                <w:rFonts w:ascii="Calibri" w:eastAsia="Calibri" w:hAnsi="Calibri" w:cs="Calibri"/>
                <w:sz w:val="12"/>
              </w:rPr>
              <w:t xml:space="preserve">não pode desmembrar / permitido desmembrar com unificação simultânea com os lotes confrontantes (3) </w:t>
            </w:r>
          </w:p>
        </w:tc>
        <w:tc>
          <w:tcPr>
            <w:tcW w:w="617" w:type="dxa"/>
            <w:tcBorders>
              <w:top w:val="single" w:sz="12" w:space="0" w:color="EDF3F8"/>
              <w:left w:val="single" w:sz="6" w:space="0" w:color="000000"/>
              <w:bottom w:val="single" w:sz="12" w:space="0" w:color="D7EEF4"/>
              <w:right w:val="single" w:sz="6" w:space="0" w:color="000000"/>
            </w:tcBorders>
            <w:shd w:val="clear" w:color="auto" w:fill="EDF3F8"/>
            <w:vAlign w:val="center"/>
          </w:tcPr>
          <w:p w:rsidR="00BE60FD" w:rsidRDefault="00BE0219">
            <w:pPr>
              <w:spacing w:after="0" w:line="259" w:lineRule="auto"/>
              <w:ind w:left="25" w:firstLine="0"/>
              <w:jc w:val="center"/>
            </w:pPr>
            <w:r>
              <w:rPr>
                <w:rFonts w:ascii="Calibri" w:eastAsia="Calibri" w:hAnsi="Calibri" w:cs="Calibri"/>
                <w:sz w:val="12"/>
              </w:rPr>
              <w:t xml:space="preserve">40% </w:t>
            </w:r>
          </w:p>
        </w:tc>
        <w:tc>
          <w:tcPr>
            <w:tcW w:w="620" w:type="dxa"/>
            <w:tcBorders>
              <w:top w:val="single" w:sz="12" w:space="0" w:color="EDF3F8"/>
              <w:left w:val="single" w:sz="6" w:space="0" w:color="000000"/>
              <w:bottom w:val="single" w:sz="12" w:space="0" w:color="D7EEF4"/>
              <w:right w:val="single" w:sz="6" w:space="0" w:color="000000"/>
            </w:tcBorders>
            <w:shd w:val="clear" w:color="auto" w:fill="EDF3F8"/>
            <w:vAlign w:val="center"/>
          </w:tcPr>
          <w:p w:rsidR="00BE60FD" w:rsidRDefault="00BE0219">
            <w:pPr>
              <w:spacing w:after="0" w:line="259" w:lineRule="auto"/>
              <w:ind w:left="26" w:firstLine="0"/>
              <w:jc w:val="center"/>
            </w:pPr>
            <w:r>
              <w:rPr>
                <w:rFonts w:ascii="Calibri" w:eastAsia="Calibri" w:hAnsi="Calibri" w:cs="Calibri"/>
                <w:sz w:val="12"/>
              </w:rPr>
              <w:t xml:space="preserve">40% </w:t>
            </w:r>
          </w:p>
        </w:tc>
        <w:tc>
          <w:tcPr>
            <w:tcW w:w="619" w:type="dxa"/>
            <w:tcBorders>
              <w:top w:val="single" w:sz="12" w:space="0" w:color="EDF3F8"/>
              <w:left w:val="single" w:sz="6" w:space="0" w:color="000000"/>
              <w:bottom w:val="single" w:sz="12" w:space="0" w:color="D7EEF4"/>
              <w:right w:val="single" w:sz="6" w:space="0" w:color="000000"/>
            </w:tcBorders>
            <w:shd w:val="clear" w:color="auto" w:fill="EDF3F8"/>
            <w:vAlign w:val="center"/>
          </w:tcPr>
          <w:p w:rsidR="00BE60FD" w:rsidRDefault="00BE0219">
            <w:pPr>
              <w:spacing w:after="0" w:line="259" w:lineRule="auto"/>
              <w:ind w:left="28" w:firstLine="0"/>
              <w:jc w:val="center"/>
            </w:pPr>
            <w:r>
              <w:rPr>
                <w:rFonts w:ascii="Calibri" w:eastAsia="Calibri" w:hAnsi="Calibri" w:cs="Calibri"/>
                <w:sz w:val="12"/>
              </w:rPr>
              <w:t xml:space="preserve">1 </w:t>
            </w:r>
          </w:p>
        </w:tc>
        <w:tc>
          <w:tcPr>
            <w:tcW w:w="621" w:type="dxa"/>
            <w:tcBorders>
              <w:top w:val="single" w:sz="12" w:space="0" w:color="EDF3F8"/>
              <w:left w:val="single" w:sz="6" w:space="0" w:color="000000"/>
              <w:bottom w:val="single" w:sz="12" w:space="0" w:color="D7EEF4"/>
              <w:right w:val="single" w:sz="6" w:space="0" w:color="000000"/>
            </w:tcBorders>
            <w:shd w:val="clear" w:color="auto" w:fill="EDF3F8"/>
            <w:vAlign w:val="center"/>
          </w:tcPr>
          <w:p w:rsidR="00BE60FD" w:rsidRDefault="00BE0219">
            <w:pPr>
              <w:spacing w:after="0" w:line="259" w:lineRule="auto"/>
              <w:ind w:left="27" w:firstLine="0"/>
              <w:jc w:val="center"/>
            </w:pPr>
            <w:r>
              <w:rPr>
                <w:rFonts w:ascii="Calibri" w:eastAsia="Calibri" w:hAnsi="Calibri" w:cs="Calibri"/>
                <w:sz w:val="12"/>
              </w:rPr>
              <w:t xml:space="preserve">0 </w:t>
            </w:r>
          </w:p>
        </w:tc>
        <w:tc>
          <w:tcPr>
            <w:tcW w:w="619" w:type="dxa"/>
            <w:tcBorders>
              <w:top w:val="single" w:sz="12" w:space="0" w:color="EDF3F8"/>
              <w:left w:val="single" w:sz="6" w:space="0" w:color="000000"/>
              <w:bottom w:val="single" w:sz="12" w:space="0" w:color="D7EEF4"/>
              <w:right w:val="single" w:sz="6" w:space="0" w:color="000000"/>
            </w:tcBorders>
            <w:shd w:val="clear" w:color="auto" w:fill="EDF3F8"/>
            <w:vAlign w:val="center"/>
          </w:tcPr>
          <w:p w:rsidR="00BE60FD" w:rsidRDefault="00BE0219">
            <w:pPr>
              <w:spacing w:after="0" w:line="259" w:lineRule="auto"/>
              <w:ind w:left="31" w:firstLine="0"/>
              <w:jc w:val="center"/>
            </w:pPr>
            <w:r>
              <w:rPr>
                <w:rFonts w:ascii="Calibri" w:eastAsia="Calibri" w:hAnsi="Calibri" w:cs="Calibri"/>
                <w:sz w:val="12"/>
              </w:rPr>
              <w:t xml:space="preserve">1 </w:t>
            </w:r>
          </w:p>
        </w:tc>
      </w:tr>
      <w:tr w:rsidR="00BE60FD">
        <w:trPr>
          <w:trHeight w:val="349"/>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1410" w:type="dxa"/>
            <w:vMerge w:val="restart"/>
            <w:tcBorders>
              <w:top w:val="single" w:sz="12" w:space="0" w:color="D7EEF4"/>
              <w:left w:val="single" w:sz="6" w:space="0" w:color="000000"/>
              <w:bottom w:val="single" w:sz="6" w:space="0" w:color="000000"/>
              <w:right w:val="single" w:sz="6" w:space="0" w:color="000000"/>
            </w:tcBorders>
            <w:shd w:val="clear" w:color="auto" w:fill="D7EEF4"/>
          </w:tcPr>
          <w:p w:rsidR="00BE60FD" w:rsidRDefault="00BE0219">
            <w:pPr>
              <w:spacing w:after="0" w:line="259" w:lineRule="auto"/>
              <w:ind w:firstLine="0"/>
              <w:jc w:val="left"/>
            </w:pPr>
            <w:r>
              <w:rPr>
                <w:rFonts w:ascii="Calibri" w:eastAsia="Calibri" w:hAnsi="Calibri" w:cs="Calibri"/>
                <w:b/>
                <w:sz w:val="12"/>
              </w:rPr>
              <w:t xml:space="preserve"> </w:t>
            </w:r>
          </w:p>
          <w:p w:rsidR="00BE60FD" w:rsidRDefault="00BE0219">
            <w:pPr>
              <w:spacing w:after="0" w:line="259" w:lineRule="auto"/>
              <w:ind w:firstLine="0"/>
              <w:jc w:val="center"/>
            </w:pPr>
            <w:r>
              <w:rPr>
                <w:rFonts w:ascii="Calibri" w:eastAsia="Calibri" w:hAnsi="Calibri" w:cs="Calibri"/>
                <w:b/>
                <w:sz w:val="12"/>
              </w:rPr>
              <w:t xml:space="preserve">Zona Urbana de Ocupação Restrita </w:t>
            </w:r>
          </w:p>
        </w:tc>
        <w:tc>
          <w:tcPr>
            <w:tcW w:w="492" w:type="dxa"/>
            <w:vMerge w:val="restart"/>
            <w:tcBorders>
              <w:top w:val="single" w:sz="12" w:space="0" w:color="D7EEF4"/>
              <w:left w:val="single" w:sz="6" w:space="0" w:color="000000"/>
              <w:bottom w:val="single" w:sz="6" w:space="0" w:color="000000"/>
              <w:right w:val="single" w:sz="6" w:space="0" w:color="000000"/>
            </w:tcBorders>
            <w:shd w:val="clear" w:color="auto" w:fill="D7EEF4"/>
          </w:tcPr>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107" w:firstLine="0"/>
              <w:jc w:val="left"/>
            </w:pPr>
            <w:r>
              <w:rPr>
                <w:rFonts w:ascii="Calibri" w:eastAsia="Calibri" w:hAnsi="Calibri" w:cs="Calibri"/>
                <w:b/>
                <w:sz w:val="12"/>
              </w:rPr>
              <w:t xml:space="preserve">ZUOR </w:t>
            </w:r>
          </w:p>
        </w:tc>
        <w:tc>
          <w:tcPr>
            <w:tcW w:w="851" w:type="dxa"/>
            <w:vMerge w:val="restart"/>
            <w:tcBorders>
              <w:top w:val="single" w:sz="12" w:space="0" w:color="D7EEF4"/>
              <w:left w:val="single" w:sz="6" w:space="0" w:color="000000"/>
              <w:bottom w:val="single" w:sz="6" w:space="0" w:color="000000"/>
              <w:right w:val="single" w:sz="6" w:space="0" w:color="000000"/>
            </w:tcBorders>
            <w:shd w:val="clear" w:color="auto" w:fill="D7EEF4"/>
          </w:tcPr>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3" w:firstLine="0"/>
              <w:jc w:val="center"/>
            </w:pPr>
            <w:r>
              <w:rPr>
                <w:rFonts w:ascii="Calibri" w:eastAsia="Calibri" w:hAnsi="Calibri" w:cs="Calibri"/>
                <w:b/>
                <w:sz w:val="12"/>
              </w:rPr>
              <w:t xml:space="preserve">ZUOR </w:t>
            </w:r>
          </w:p>
        </w:tc>
        <w:tc>
          <w:tcPr>
            <w:tcW w:w="613" w:type="dxa"/>
            <w:tcBorders>
              <w:top w:val="single" w:sz="12" w:space="0" w:color="D7EEF4"/>
              <w:left w:val="single" w:sz="6" w:space="0" w:color="000000"/>
              <w:bottom w:val="single" w:sz="12" w:space="0" w:color="D7EEF4"/>
              <w:right w:val="single" w:sz="6" w:space="0" w:color="000000"/>
            </w:tcBorders>
            <w:shd w:val="clear" w:color="auto" w:fill="D7EEF4"/>
          </w:tcPr>
          <w:p w:rsidR="00BE60FD" w:rsidRDefault="00BE0219">
            <w:pPr>
              <w:spacing w:after="0" w:line="259" w:lineRule="auto"/>
              <w:ind w:left="3" w:firstLine="0"/>
              <w:jc w:val="left"/>
            </w:pPr>
            <w:r>
              <w:rPr>
                <w:sz w:val="10"/>
              </w:rPr>
              <w:t xml:space="preserve"> </w:t>
            </w:r>
          </w:p>
        </w:tc>
        <w:tc>
          <w:tcPr>
            <w:tcW w:w="950" w:type="dxa"/>
            <w:tcBorders>
              <w:top w:val="single" w:sz="12" w:space="0" w:color="D7EEF4"/>
              <w:left w:val="single" w:sz="6" w:space="0" w:color="000000"/>
              <w:bottom w:val="single" w:sz="12" w:space="0" w:color="D7EEF4"/>
              <w:right w:val="single" w:sz="6" w:space="0" w:color="000000"/>
            </w:tcBorders>
            <w:shd w:val="clear" w:color="auto" w:fill="D7EEF4"/>
            <w:vAlign w:val="center"/>
          </w:tcPr>
          <w:p w:rsidR="00BE60FD" w:rsidRDefault="00BE0219">
            <w:pPr>
              <w:spacing w:after="0" w:line="259" w:lineRule="auto"/>
              <w:ind w:left="55" w:firstLine="0"/>
              <w:jc w:val="center"/>
            </w:pPr>
            <w:r>
              <w:rPr>
                <w:rFonts w:ascii="Calibri" w:eastAsia="Calibri" w:hAnsi="Calibri" w:cs="Calibri"/>
                <w:sz w:val="12"/>
              </w:rPr>
              <w:t xml:space="preserve">lote &lt; 300 </w:t>
            </w:r>
          </w:p>
        </w:tc>
        <w:tc>
          <w:tcPr>
            <w:tcW w:w="617" w:type="dxa"/>
            <w:tcBorders>
              <w:top w:val="single" w:sz="12" w:space="0" w:color="D7EEF4"/>
              <w:left w:val="single" w:sz="6" w:space="0" w:color="000000"/>
              <w:bottom w:val="single" w:sz="12" w:space="0" w:color="D7EEF4"/>
              <w:right w:val="single" w:sz="6" w:space="0" w:color="000000"/>
            </w:tcBorders>
            <w:shd w:val="clear" w:color="auto" w:fill="D7EEF4"/>
          </w:tcPr>
          <w:p w:rsidR="00BE60FD" w:rsidRDefault="00BE0219">
            <w:pPr>
              <w:spacing w:after="0" w:line="259" w:lineRule="auto"/>
              <w:ind w:left="14" w:firstLine="0"/>
              <w:jc w:val="center"/>
            </w:pPr>
            <w:r>
              <w:rPr>
                <w:rFonts w:ascii="Calibri" w:eastAsia="Calibri" w:hAnsi="Calibri" w:cs="Calibri"/>
                <w:sz w:val="12"/>
              </w:rPr>
              <w:t xml:space="preserve">10 </w:t>
            </w:r>
          </w:p>
        </w:tc>
        <w:tc>
          <w:tcPr>
            <w:tcW w:w="3645" w:type="dxa"/>
            <w:gridSpan w:val="4"/>
            <w:tcBorders>
              <w:top w:val="single" w:sz="12" w:space="0" w:color="D7EEF4"/>
              <w:left w:val="single" w:sz="6" w:space="0" w:color="000000"/>
              <w:bottom w:val="single" w:sz="12" w:space="0" w:color="D7EEF4"/>
              <w:right w:val="single" w:sz="6" w:space="0" w:color="000000"/>
            </w:tcBorders>
            <w:shd w:val="clear" w:color="auto" w:fill="D7EEF4"/>
          </w:tcPr>
          <w:p w:rsidR="00BE60FD" w:rsidRDefault="00BE0219">
            <w:pPr>
              <w:spacing w:after="0" w:line="259" w:lineRule="auto"/>
              <w:ind w:left="12" w:firstLine="0"/>
              <w:jc w:val="center"/>
            </w:pPr>
            <w:r>
              <w:rPr>
                <w:rFonts w:ascii="Calibri" w:eastAsia="Calibri" w:hAnsi="Calibri" w:cs="Calibri"/>
                <w:sz w:val="12"/>
              </w:rPr>
              <w:t xml:space="preserve">não pode desmembrar / permitido desmembrar com unificação simultânea com os lotes confrontantes (3) </w:t>
            </w:r>
          </w:p>
        </w:tc>
        <w:tc>
          <w:tcPr>
            <w:tcW w:w="617" w:type="dxa"/>
            <w:tcBorders>
              <w:top w:val="single" w:sz="12" w:space="0" w:color="D7EEF4"/>
              <w:left w:val="single" w:sz="6" w:space="0" w:color="000000"/>
              <w:bottom w:val="single" w:sz="12" w:space="0" w:color="D7EEF4"/>
              <w:right w:val="single" w:sz="6" w:space="0" w:color="000000"/>
            </w:tcBorders>
            <w:shd w:val="clear" w:color="auto" w:fill="D7EEF4"/>
            <w:vAlign w:val="center"/>
          </w:tcPr>
          <w:p w:rsidR="00BE60FD" w:rsidRDefault="00BE0219">
            <w:pPr>
              <w:spacing w:after="0" w:line="259" w:lineRule="auto"/>
              <w:ind w:left="25" w:firstLine="0"/>
              <w:jc w:val="center"/>
            </w:pPr>
            <w:r>
              <w:rPr>
                <w:rFonts w:ascii="Calibri" w:eastAsia="Calibri" w:hAnsi="Calibri" w:cs="Calibri"/>
                <w:sz w:val="12"/>
              </w:rPr>
              <w:t xml:space="preserve">70% </w:t>
            </w:r>
          </w:p>
        </w:tc>
        <w:tc>
          <w:tcPr>
            <w:tcW w:w="620" w:type="dxa"/>
            <w:tcBorders>
              <w:top w:val="single" w:sz="12" w:space="0" w:color="D7EEF4"/>
              <w:left w:val="single" w:sz="6" w:space="0" w:color="000000"/>
              <w:bottom w:val="single" w:sz="12" w:space="0" w:color="D7EEF4"/>
              <w:right w:val="single" w:sz="6" w:space="0" w:color="000000"/>
            </w:tcBorders>
            <w:shd w:val="clear" w:color="auto" w:fill="D7EEF4"/>
            <w:vAlign w:val="center"/>
          </w:tcPr>
          <w:p w:rsidR="00BE60FD" w:rsidRDefault="00BE0219">
            <w:pPr>
              <w:spacing w:after="0" w:line="259" w:lineRule="auto"/>
              <w:ind w:left="26" w:firstLine="0"/>
              <w:jc w:val="center"/>
            </w:pPr>
            <w:r>
              <w:rPr>
                <w:rFonts w:ascii="Calibri" w:eastAsia="Calibri" w:hAnsi="Calibri" w:cs="Calibri"/>
                <w:sz w:val="12"/>
              </w:rPr>
              <w:t xml:space="preserve">10% </w:t>
            </w:r>
          </w:p>
        </w:tc>
        <w:tc>
          <w:tcPr>
            <w:tcW w:w="619" w:type="dxa"/>
            <w:tcBorders>
              <w:top w:val="single" w:sz="12" w:space="0" w:color="D7EEF4"/>
              <w:left w:val="single" w:sz="6" w:space="0" w:color="000000"/>
              <w:bottom w:val="single" w:sz="12" w:space="0" w:color="D7EEF4"/>
              <w:right w:val="single" w:sz="6" w:space="0" w:color="000000"/>
            </w:tcBorders>
            <w:shd w:val="clear" w:color="auto" w:fill="D7EEF4"/>
            <w:vAlign w:val="center"/>
          </w:tcPr>
          <w:p w:rsidR="00BE60FD" w:rsidRDefault="00BE0219">
            <w:pPr>
              <w:spacing w:after="0" w:line="259" w:lineRule="auto"/>
              <w:ind w:left="28" w:firstLine="0"/>
              <w:jc w:val="center"/>
            </w:pPr>
            <w:r>
              <w:rPr>
                <w:rFonts w:ascii="Calibri" w:eastAsia="Calibri" w:hAnsi="Calibri" w:cs="Calibri"/>
                <w:sz w:val="12"/>
              </w:rPr>
              <w:t xml:space="preserve">1 </w:t>
            </w:r>
          </w:p>
        </w:tc>
        <w:tc>
          <w:tcPr>
            <w:tcW w:w="621" w:type="dxa"/>
            <w:tcBorders>
              <w:top w:val="single" w:sz="12" w:space="0" w:color="D7EEF4"/>
              <w:left w:val="single" w:sz="6" w:space="0" w:color="000000"/>
              <w:bottom w:val="single" w:sz="12" w:space="0" w:color="D7EEF4"/>
              <w:right w:val="single" w:sz="6" w:space="0" w:color="000000"/>
            </w:tcBorders>
            <w:shd w:val="clear" w:color="auto" w:fill="D7EEF4"/>
            <w:vAlign w:val="center"/>
          </w:tcPr>
          <w:p w:rsidR="00BE60FD" w:rsidRDefault="00BE0219">
            <w:pPr>
              <w:spacing w:after="0" w:line="259" w:lineRule="auto"/>
              <w:ind w:left="27" w:firstLine="0"/>
              <w:jc w:val="center"/>
            </w:pPr>
            <w:r>
              <w:rPr>
                <w:rFonts w:ascii="Calibri" w:eastAsia="Calibri" w:hAnsi="Calibri" w:cs="Calibri"/>
                <w:sz w:val="12"/>
              </w:rPr>
              <w:t xml:space="preserve">0 </w:t>
            </w:r>
          </w:p>
        </w:tc>
        <w:tc>
          <w:tcPr>
            <w:tcW w:w="619" w:type="dxa"/>
            <w:tcBorders>
              <w:top w:val="single" w:sz="12" w:space="0" w:color="D7EEF4"/>
              <w:left w:val="single" w:sz="6" w:space="0" w:color="000000"/>
              <w:bottom w:val="single" w:sz="12" w:space="0" w:color="D7EEF4"/>
              <w:right w:val="single" w:sz="6" w:space="0" w:color="000000"/>
            </w:tcBorders>
            <w:shd w:val="clear" w:color="auto" w:fill="D7EEF4"/>
            <w:vAlign w:val="center"/>
          </w:tcPr>
          <w:p w:rsidR="00BE60FD" w:rsidRDefault="00BE0219">
            <w:pPr>
              <w:spacing w:after="0" w:line="259" w:lineRule="auto"/>
              <w:ind w:left="24" w:firstLine="0"/>
              <w:jc w:val="center"/>
            </w:pPr>
            <w:r>
              <w:rPr>
                <w:rFonts w:ascii="Calibri" w:eastAsia="Calibri" w:hAnsi="Calibri" w:cs="Calibri"/>
                <w:sz w:val="12"/>
              </w:rPr>
              <w:t xml:space="preserve">1,4 </w:t>
            </w:r>
          </w:p>
        </w:tc>
      </w:tr>
      <w:tr w:rsidR="00BE60FD">
        <w:trPr>
          <w:trHeight w:val="332"/>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6" w:space="0" w:color="000000"/>
              <w:right w:val="single" w:sz="6" w:space="0" w:color="000000"/>
            </w:tcBorders>
          </w:tcPr>
          <w:p w:rsidR="00BE60FD" w:rsidRDefault="00BE60FD">
            <w:pPr>
              <w:spacing w:after="160" w:line="259" w:lineRule="auto"/>
              <w:ind w:firstLine="0"/>
              <w:jc w:val="left"/>
            </w:pPr>
          </w:p>
        </w:tc>
        <w:tc>
          <w:tcPr>
            <w:tcW w:w="613" w:type="dxa"/>
            <w:tcBorders>
              <w:top w:val="single" w:sz="12" w:space="0" w:color="D7EEF4"/>
              <w:left w:val="single" w:sz="6" w:space="0" w:color="000000"/>
              <w:bottom w:val="single" w:sz="6" w:space="0" w:color="000000"/>
              <w:right w:val="single" w:sz="6" w:space="0" w:color="000000"/>
            </w:tcBorders>
            <w:shd w:val="clear" w:color="auto" w:fill="D7EEF4"/>
          </w:tcPr>
          <w:p w:rsidR="00BE60FD" w:rsidRDefault="00BE0219">
            <w:pPr>
              <w:spacing w:after="0" w:line="259" w:lineRule="auto"/>
              <w:ind w:left="22" w:firstLine="0"/>
              <w:jc w:val="center"/>
            </w:pPr>
            <w:r>
              <w:rPr>
                <w:rFonts w:ascii="Calibri" w:eastAsia="Calibri" w:hAnsi="Calibri" w:cs="Calibri"/>
                <w:sz w:val="12"/>
              </w:rPr>
              <w:t xml:space="preserve">300 </w:t>
            </w:r>
          </w:p>
        </w:tc>
        <w:tc>
          <w:tcPr>
            <w:tcW w:w="950" w:type="dxa"/>
            <w:tcBorders>
              <w:top w:val="single" w:sz="12" w:space="0" w:color="D7EEF4"/>
              <w:left w:val="single" w:sz="6" w:space="0" w:color="000000"/>
              <w:bottom w:val="single" w:sz="6" w:space="0" w:color="000000"/>
              <w:right w:val="single" w:sz="6" w:space="0" w:color="000000"/>
            </w:tcBorders>
            <w:shd w:val="clear" w:color="auto" w:fill="D7EEF4"/>
          </w:tcPr>
          <w:p w:rsidR="00BE60FD" w:rsidRDefault="00BE0219">
            <w:pPr>
              <w:spacing w:after="0" w:line="259" w:lineRule="auto"/>
              <w:ind w:left="2" w:firstLine="0"/>
              <w:jc w:val="left"/>
            </w:pPr>
            <w:r>
              <w:rPr>
                <w:sz w:val="10"/>
              </w:rPr>
              <w:t xml:space="preserve"> </w:t>
            </w:r>
          </w:p>
        </w:tc>
        <w:tc>
          <w:tcPr>
            <w:tcW w:w="617" w:type="dxa"/>
            <w:tcBorders>
              <w:top w:val="single" w:sz="12" w:space="0" w:color="D7EEF4"/>
              <w:left w:val="single" w:sz="6" w:space="0" w:color="000000"/>
              <w:bottom w:val="single" w:sz="6" w:space="0" w:color="000000"/>
              <w:right w:val="single" w:sz="6" w:space="0" w:color="000000"/>
            </w:tcBorders>
            <w:shd w:val="clear" w:color="auto" w:fill="D7EEF4"/>
          </w:tcPr>
          <w:p w:rsidR="00BE60FD" w:rsidRDefault="00BE0219">
            <w:pPr>
              <w:spacing w:after="0" w:line="259" w:lineRule="auto"/>
              <w:ind w:left="29" w:firstLine="0"/>
              <w:jc w:val="center"/>
            </w:pPr>
            <w:r>
              <w:rPr>
                <w:rFonts w:ascii="Calibri" w:eastAsia="Calibri" w:hAnsi="Calibri" w:cs="Calibri"/>
                <w:sz w:val="12"/>
              </w:rPr>
              <w:t xml:space="preserve">12 </w:t>
            </w:r>
          </w:p>
        </w:tc>
        <w:tc>
          <w:tcPr>
            <w:tcW w:w="972" w:type="dxa"/>
            <w:tcBorders>
              <w:top w:val="single" w:sz="12" w:space="0" w:color="D7EEF4"/>
              <w:left w:val="single" w:sz="6" w:space="0" w:color="000000"/>
              <w:bottom w:val="single" w:sz="6" w:space="0" w:color="000000"/>
              <w:right w:val="single" w:sz="6" w:space="0" w:color="000000"/>
            </w:tcBorders>
            <w:shd w:val="clear" w:color="auto" w:fill="D7EEF4"/>
          </w:tcPr>
          <w:p w:rsidR="00BE60FD" w:rsidRDefault="00BE0219">
            <w:pPr>
              <w:spacing w:after="0" w:line="259" w:lineRule="auto"/>
              <w:ind w:left="23" w:firstLine="0"/>
              <w:jc w:val="center"/>
            </w:pPr>
            <w:r>
              <w:rPr>
                <w:rFonts w:ascii="Calibri" w:eastAsia="Calibri" w:hAnsi="Calibri" w:cs="Calibri"/>
                <w:sz w:val="12"/>
              </w:rPr>
              <w:t xml:space="preserve">14 </w:t>
            </w:r>
          </w:p>
        </w:tc>
        <w:tc>
          <w:tcPr>
            <w:tcW w:w="858" w:type="dxa"/>
            <w:tcBorders>
              <w:top w:val="single" w:sz="12" w:space="0" w:color="D7EEF4"/>
              <w:left w:val="single" w:sz="6" w:space="0" w:color="000000"/>
              <w:bottom w:val="single" w:sz="6" w:space="0" w:color="000000"/>
              <w:right w:val="single" w:sz="6" w:space="0" w:color="000000"/>
            </w:tcBorders>
            <w:shd w:val="clear" w:color="auto" w:fill="D7EEF4"/>
          </w:tcPr>
          <w:p w:rsidR="00BE60FD" w:rsidRDefault="00BE0219">
            <w:pPr>
              <w:spacing w:after="0" w:line="259" w:lineRule="auto"/>
              <w:ind w:left="30" w:firstLine="0"/>
              <w:jc w:val="center"/>
            </w:pPr>
            <w:r>
              <w:rPr>
                <w:rFonts w:ascii="Calibri" w:eastAsia="Calibri" w:hAnsi="Calibri" w:cs="Calibri"/>
                <w:sz w:val="12"/>
              </w:rPr>
              <w:t xml:space="preserve">175 </w:t>
            </w:r>
          </w:p>
        </w:tc>
        <w:tc>
          <w:tcPr>
            <w:tcW w:w="866" w:type="dxa"/>
            <w:tcBorders>
              <w:top w:val="single" w:sz="12" w:space="0" w:color="D7EEF4"/>
              <w:left w:val="single" w:sz="6" w:space="0" w:color="000000"/>
              <w:bottom w:val="single" w:sz="6" w:space="0" w:color="000000"/>
              <w:right w:val="single" w:sz="6" w:space="0" w:color="000000"/>
            </w:tcBorders>
            <w:shd w:val="clear" w:color="auto" w:fill="D7EEF4"/>
          </w:tcPr>
          <w:p w:rsidR="00BE60FD" w:rsidRDefault="00BE0219">
            <w:pPr>
              <w:spacing w:after="0" w:line="259" w:lineRule="auto"/>
              <w:ind w:left="34" w:firstLine="0"/>
              <w:jc w:val="center"/>
            </w:pPr>
            <w:r>
              <w:rPr>
                <w:rFonts w:ascii="Calibri" w:eastAsia="Calibri" w:hAnsi="Calibri" w:cs="Calibri"/>
                <w:sz w:val="12"/>
              </w:rPr>
              <w:t xml:space="preserve">8 </w:t>
            </w:r>
          </w:p>
        </w:tc>
        <w:tc>
          <w:tcPr>
            <w:tcW w:w="949" w:type="dxa"/>
            <w:tcBorders>
              <w:top w:val="single" w:sz="12" w:space="0" w:color="D7EEF4"/>
              <w:left w:val="single" w:sz="6" w:space="0" w:color="000000"/>
              <w:bottom w:val="single" w:sz="6" w:space="0" w:color="000000"/>
              <w:right w:val="single" w:sz="6" w:space="0" w:color="000000"/>
            </w:tcBorders>
            <w:shd w:val="clear" w:color="auto" w:fill="D7EEF4"/>
          </w:tcPr>
          <w:p w:rsidR="00BE60FD" w:rsidRDefault="00BE0219">
            <w:pPr>
              <w:spacing w:after="0" w:line="259" w:lineRule="auto"/>
              <w:ind w:left="18" w:firstLine="0"/>
              <w:jc w:val="center"/>
            </w:pPr>
            <w:r>
              <w:rPr>
                <w:rFonts w:ascii="Calibri" w:eastAsia="Calibri" w:hAnsi="Calibri" w:cs="Calibri"/>
                <w:sz w:val="12"/>
              </w:rPr>
              <w:t xml:space="preserve">20 </w:t>
            </w:r>
          </w:p>
        </w:tc>
        <w:tc>
          <w:tcPr>
            <w:tcW w:w="617" w:type="dxa"/>
            <w:tcBorders>
              <w:top w:val="single" w:sz="12" w:space="0" w:color="D7EEF4"/>
              <w:left w:val="single" w:sz="6" w:space="0" w:color="000000"/>
              <w:bottom w:val="single" w:sz="6" w:space="0" w:color="000000"/>
              <w:right w:val="single" w:sz="6" w:space="0" w:color="000000"/>
            </w:tcBorders>
            <w:shd w:val="clear" w:color="auto" w:fill="D7EEF4"/>
          </w:tcPr>
          <w:p w:rsidR="00BE60FD" w:rsidRDefault="00BE0219">
            <w:pPr>
              <w:spacing w:after="0" w:line="259" w:lineRule="auto"/>
              <w:ind w:left="25" w:firstLine="0"/>
              <w:jc w:val="center"/>
            </w:pPr>
            <w:r>
              <w:rPr>
                <w:rFonts w:ascii="Calibri" w:eastAsia="Calibri" w:hAnsi="Calibri" w:cs="Calibri"/>
                <w:sz w:val="12"/>
              </w:rPr>
              <w:t xml:space="preserve">60% </w:t>
            </w:r>
          </w:p>
        </w:tc>
        <w:tc>
          <w:tcPr>
            <w:tcW w:w="620" w:type="dxa"/>
            <w:tcBorders>
              <w:top w:val="single" w:sz="12" w:space="0" w:color="D7EEF4"/>
              <w:left w:val="single" w:sz="6" w:space="0" w:color="000000"/>
              <w:bottom w:val="single" w:sz="6" w:space="0" w:color="000000"/>
              <w:right w:val="single" w:sz="6" w:space="0" w:color="000000"/>
            </w:tcBorders>
            <w:shd w:val="clear" w:color="auto" w:fill="D7EEF4"/>
          </w:tcPr>
          <w:p w:rsidR="00BE60FD" w:rsidRDefault="00BE0219">
            <w:pPr>
              <w:spacing w:after="0" w:line="259" w:lineRule="auto"/>
              <w:ind w:left="26" w:firstLine="0"/>
              <w:jc w:val="center"/>
            </w:pPr>
            <w:r>
              <w:rPr>
                <w:rFonts w:ascii="Calibri" w:eastAsia="Calibri" w:hAnsi="Calibri" w:cs="Calibri"/>
                <w:sz w:val="12"/>
              </w:rPr>
              <w:t xml:space="preserve">20% </w:t>
            </w:r>
          </w:p>
        </w:tc>
        <w:tc>
          <w:tcPr>
            <w:tcW w:w="619" w:type="dxa"/>
            <w:tcBorders>
              <w:top w:val="single" w:sz="12" w:space="0" w:color="D7EEF4"/>
              <w:left w:val="single" w:sz="6" w:space="0" w:color="000000"/>
              <w:bottom w:val="single" w:sz="6" w:space="0" w:color="000000"/>
              <w:right w:val="single" w:sz="6" w:space="0" w:color="000000"/>
            </w:tcBorders>
            <w:shd w:val="clear" w:color="auto" w:fill="D7EEF4"/>
          </w:tcPr>
          <w:p w:rsidR="00BE60FD" w:rsidRDefault="00BE0219">
            <w:pPr>
              <w:spacing w:after="0" w:line="259" w:lineRule="auto"/>
              <w:ind w:left="28" w:firstLine="0"/>
              <w:jc w:val="center"/>
            </w:pPr>
            <w:r>
              <w:rPr>
                <w:rFonts w:ascii="Calibri" w:eastAsia="Calibri" w:hAnsi="Calibri" w:cs="Calibri"/>
                <w:sz w:val="12"/>
              </w:rPr>
              <w:t xml:space="preserve">1 </w:t>
            </w:r>
          </w:p>
        </w:tc>
        <w:tc>
          <w:tcPr>
            <w:tcW w:w="621" w:type="dxa"/>
            <w:tcBorders>
              <w:top w:val="single" w:sz="12" w:space="0" w:color="D7EEF4"/>
              <w:left w:val="single" w:sz="6" w:space="0" w:color="000000"/>
              <w:bottom w:val="single" w:sz="6" w:space="0" w:color="000000"/>
              <w:right w:val="single" w:sz="6" w:space="0" w:color="000000"/>
            </w:tcBorders>
            <w:shd w:val="clear" w:color="auto" w:fill="D7EEF4"/>
          </w:tcPr>
          <w:p w:rsidR="00BE60FD" w:rsidRDefault="00BE0219">
            <w:pPr>
              <w:spacing w:after="0" w:line="259" w:lineRule="auto"/>
              <w:ind w:left="27" w:firstLine="0"/>
              <w:jc w:val="center"/>
            </w:pPr>
            <w:r>
              <w:rPr>
                <w:rFonts w:ascii="Calibri" w:eastAsia="Calibri" w:hAnsi="Calibri" w:cs="Calibri"/>
                <w:sz w:val="12"/>
              </w:rPr>
              <w:t xml:space="preserve">0 </w:t>
            </w:r>
          </w:p>
        </w:tc>
        <w:tc>
          <w:tcPr>
            <w:tcW w:w="619" w:type="dxa"/>
            <w:tcBorders>
              <w:top w:val="single" w:sz="12" w:space="0" w:color="D7EEF4"/>
              <w:left w:val="single" w:sz="6" w:space="0" w:color="000000"/>
              <w:bottom w:val="single" w:sz="6" w:space="0" w:color="000000"/>
              <w:right w:val="single" w:sz="6" w:space="0" w:color="000000"/>
            </w:tcBorders>
            <w:shd w:val="clear" w:color="auto" w:fill="D7EEF4"/>
          </w:tcPr>
          <w:p w:rsidR="00BE60FD" w:rsidRDefault="00BE0219">
            <w:pPr>
              <w:spacing w:after="0" w:line="259" w:lineRule="auto"/>
              <w:ind w:left="31" w:firstLine="0"/>
              <w:jc w:val="center"/>
            </w:pPr>
            <w:r>
              <w:rPr>
                <w:rFonts w:ascii="Calibri" w:eastAsia="Calibri" w:hAnsi="Calibri" w:cs="Calibri"/>
                <w:sz w:val="12"/>
              </w:rPr>
              <w:t xml:space="preserve">1 </w:t>
            </w:r>
          </w:p>
        </w:tc>
      </w:tr>
      <w:tr w:rsidR="00BE60FD">
        <w:trPr>
          <w:trHeight w:val="365"/>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doub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double" w:sz="6" w:space="0" w:color="000000"/>
              <w:right w:val="single" w:sz="6" w:space="0" w:color="000000"/>
            </w:tcBorders>
          </w:tcPr>
          <w:p w:rsidR="00BE60FD" w:rsidRDefault="00BE60FD">
            <w:pPr>
              <w:spacing w:after="160" w:line="259" w:lineRule="auto"/>
              <w:ind w:firstLine="0"/>
              <w:jc w:val="left"/>
            </w:pPr>
          </w:p>
        </w:tc>
        <w:tc>
          <w:tcPr>
            <w:tcW w:w="1410" w:type="dxa"/>
            <w:tcBorders>
              <w:top w:val="single" w:sz="6" w:space="0" w:color="000000"/>
              <w:left w:val="single" w:sz="6" w:space="0" w:color="000000"/>
              <w:bottom w:val="double" w:sz="6" w:space="0" w:color="000000"/>
              <w:right w:val="single" w:sz="6" w:space="0" w:color="000000"/>
            </w:tcBorders>
          </w:tcPr>
          <w:p w:rsidR="00BE60FD" w:rsidRDefault="00BE0219">
            <w:pPr>
              <w:spacing w:after="0" w:line="259" w:lineRule="auto"/>
              <w:ind w:left="122" w:firstLine="194"/>
            </w:pPr>
            <w:r>
              <w:rPr>
                <w:rFonts w:ascii="Calibri" w:eastAsia="Calibri" w:hAnsi="Calibri" w:cs="Calibri"/>
                <w:b/>
                <w:sz w:val="12"/>
              </w:rPr>
              <w:t xml:space="preserve">Zona Urbana de Recuperação Ambiental </w:t>
            </w:r>
          </w:p>
        </w:tc>
        <w:tc>
          <w:tcPr>
            <w:tcW w:w="492" w:type="dxa"/>
            <w:tcBorders>
              <w:top w:val="single" w:sz="6" w:space="0" w:color="000000"/>
              <w:left w:val="single" w:sz="6" w:space="0" w:color="000000"/>
              <w:bottom w:val="double" w:sz="6" w:space="0" w:color="000000"/>
              <w:right w:val="single" w:sz="6" w:space="0" w:color="000000"/>
            </w:tcBorders>
            <w:vAlign w:val="center"/>
          </w:tcPr>
          <w:p w:rsidR="00BE60FD" w:rsidRDefault="00BE0219">
            <w:pPr>
              <w:spacing w:after="0" w:line="259" w:lineRule="auto"/>
              <w:ind w:left="21" w:firstLine="0"/>
              <w:jc w:val="center"/>
            </w:pPr>
            <w:r>
              <w:rPr>
                <w:rFonts w:ascii="Calibri" w:eastAsia="Calibri" w:hAnsi="Calibri" w:cs="Calibri"/>
                <w:b/>
                <w:sz w:val="12"/>
              </w:rPr>
              <w:t xml:space="preserve">ZURA </w:t>
            </w:r>
          </w:p>
        </w:tc>
        <w:tc>
          <w:tcPr>
            <w:tcW w:w="851" w:type="dxa"/>
            <w:tcBorders>
              <w:top w:val="single" w:sz="6" w:space="0" w:color="000000"/>
              <w:left w:val="single" w:sz="6" w:space="0" w:color="000000"/>
              <w:bottom w:val="double" w:sz="6" w:space="0" w:color="000000"/>
              <w:right w:val="single" w:sz="6" w:space="0" w:color="000000"/>
            </w:tcBorders>
            <w:vAlign w:val="center"/>
          </w:tcPr>
          <w:p w:rsidR="00BE60FD" w:rsidRDefault="00BE0219">
            <w:pPr>
              <w:spacing w:after="0" w:line="259" w:lineRule="auto"/>
              <w:ind w:left="17" w:firstLine="0"/>
              <w:jc w:val="center"/>
            </w:pPr>
            <w:r>
              <w:rPr>
                <w:rFonts w:ascii="Calibri" w:eastAsia="Calibri" w:hAnsi="Calibri" w:cs="Calibri"/>
                <w:b/>
                <w:sz w:val="12"/>
              </w:rPr>
              <w:t xml:space="preserve">ZURA </w:t>
            </w:r>
          </w:p>
        </w:tc>
        <w:tc>
          <w:tcPr>
            <w:tcW w:w="613" w:type="dxa"/>
            <w:tcBorders>
              <w:top w:val="single" w:sz="6" w:space="0" w:color="000000"/>
              <w:left w:val="single" w:sz="6" w:space="0" w:color="000000"/>
              <w:bottom w:val="double" w:sz="6" w:space="0" w:color="000000"/>
              <w:right w:val="single" w:sz="6" w:space="0" w:color="000000"/>
            </w:tcBorders>
            <w:vAlign w:val="center"/>
          </w:tcPr>
          <w:p w:rsidR="00BE60FD" w:rsidRDefault="00BE0219">
            <w:pPr>
              <w:spacing w:after="0" w:line="259" w:lineRule="auto"/>
              <w:ind w:left="31" w:firstLine="0"/>
              <w:jc w:val="center"/>
            </w:pPr>
            <w:r>
              <w:rPr>
                <w:rFonts w:ascii="Calibri" w:eastAsia="Calibri" w:hAnsi="Calibri" w:cs="Calibri"/>
                <w:sz w:val="12"/>
              </w:rPr>
              <w:t xml:space="preserve">* </w:t>
            </w:r>
          </w:p>
        </w:tc>
        <w:tc>
          <w:tcPr>
            <w:tcW w:w="950" w:type="dxa"/>
            <w:tcBorders>
              <w:top w:val="single" w:sz="6" w:space="0" w:color="000000"/>
              <w:left w:val="single" w:sz="6" w:space="0" w:color="000000"/>
              <w:bottom w:val="double" w:sz="6" w:space="0" w:color="000000"/>
              <w:right w:val="single" w:sz="6" w:space="0" w:color="000000"/>
            </w:tcBorders>
            <w:vAlign w:val="center"/>
          </w:tcPr>
          <w:p w:rsidR="00BE60FD" w:rsidRDefault="00BE0219">
            <w:pPr>
              <w:spacing w:after="0" w:line="259" w:lineRule="auto"/>
              <w:ind w:left="37" w:firstLine="0"/>
              <w:jc w:val="center"/>
            </w:pPr>
            <w:r>
              <w:rPr>
                <w:rFonts w:ascii="Calibri" w:eastAsia="Calibri" w:hAnsi="Calibri" w:cs="Calibri"/>
                <w:sz w:val="12"/>
              </w:rPr>
              <w:t xml:space="preserve">* </w:t>
            </w:r>
          </w:p>
        </w:tc>
        <w:tc>
          <w:tcPr>
            <w:tcW w:w="617" w:type="dxa"/>
            <w:tcBorders>
              <w:top w:val="single" w:sz="6" w:space="0" w:color="000000"/>
              <w:left w:val="single" w:sz="6" w:space="0" w:color="000000"/>
              <w:bottom w:val="double" w:sz="6" w:space="0" w:color="000000"/>
              <w:right w:val="single" w:sz="6" w:space="0" w:color="000000"/>
            </w:tcBorders>
            <w:vAlign w:val="center"/>
          </w:tcPr>
          <w:p w:rsidR="00BE60FD" w:rsidRDefault="00BE0219">
            <w:pPr>
              <w:spacing w:after="0" w:line="259" w:lineRule="auto"/>
              <w:ind w:left="35" w:firstLine="0"/>
              <w:jc w:val="center"/>
            </w:pPr>
            <w:r>
              <w:rPr>
                <w:rFonts w:ascii="Calibri" w:eastAsia="Calibri" w:hAnsi="Calibri" w:cs="Calibri"/>
                <w:sz w:val="12"/>
              </w:rPr>
              <w:t xml:space="preserve">* </w:t>
            </w:r>
          </w:p>
        </w:tc>
        <w:tc>
          <w:tcPr>
            <w:tcW w:w="972" w:type="dxa"/>
            <w:tcBorders>
              <w:top w:val="single" w:sz="6" w:space="0" w:color="000000"/>
              <w:left w:val="single" w:sz="6" w:space="0" w:color="000000"/>
              <w:bottom w:val="double" w:sz="6" w:space="0" w:color="000000"/>
              <w:right w:val="single" w:sz="6" w:space="0" w:color="000000"/>
            </w:tcBorders>
            <w:vAlign w:val="center"/>
          </w:tcPr>
          <w:p w:rsidR="00BE60FD" w:rsidRDefault="00BE0219">
            <w:pPr>
              <w:spacing w:after="0" w:line="259" w:lineRule="auto"/>
              <w:ind w:left="30" w:firstLine="0"/>
              <w:jc w:val="center"/>
            </w:pPr>
            <w:r>
              <w:rPr>
                <w:rFonts w:ascii="Calibri" w:eastAsia="Calibri" w:hAnsi="Calibri" w:cs="Calibri"/>
                <w:sz w:val="12"/>
              </w:rPr>
              <w:t xml:space="preserve">* </w:t>
            </w:r>
          </w:p>
        </w:tc>
        <w:tc>
          <w:tcPr>
            <w:tcW w:w="858" w:type="dxa"/>
            <w:tcBorders>
              <w:top w:val="single" w:sz="6" w:space="0" w:color="000000"/>
              <w:left w:val="single" w:sz="6" w:space="0" w:color="000000"/>
              <w:bottom w:val="double" w:sz="6" w:space="0" w:color="000000"/>
              <w:right w:val="single" w:sz="6" w:space="0" w:color="000000"/>
            </w:tcBorders>
            <w:vAlign w:val="center"/>
          </w:tcPr>
          <w:p w:rsidR="00BE60FD" w:rsidRDefault="00BE0219">
            <w:pPr>
              <w:spacing w:after="0" w:line="259" w:lineRule="auto"/>
              <w:ind w:left="33" w:firstLine="0"/>
              <w:jc w:val="center"/>
            </w:pPr>
            <w:r>
              <w:rPr>
                <w:rFonts w:ascii="Calibri" w:eastAsia="Calibri" w:hAnsi="Calibri" w:cs="Calibri"/>
                <w:sz w:val="12"/>
              </w:rPr>
              <w:t xml:space="preserve">* </w:t>
            </w:r>
          </w:p>
        </w:tc>
        <w:tc>
          <w:tcPr>
            <w:tcW w:w="866" w:type="dxa"/>
            <w:tcBorders>
              <w:top w:val="single" w:sz="6" w:space="0" w:color="000000"/>
              <w:left w:val="single" w:sz="6" w:space="0" w:color="000000"/>
              <w:bottom w:val="double" w:sz="6" w:space="0" w:color="000000"/>
              <w:right w:val="single" w:sz="6" w:space="0" w:color="000000"/>
            </w:tcBorders>
            <w:vAlign w:val="center"/>
          </w:tcPr>
          <w:p w:rsidR="00BE60FD" w:rsidRDefault="00BE0219">
            <w:pPr>
              <w:spacing w:after="0" w:line="259" w:lineRule="auto"/>
              <w:ind w:left="33" w:firstLine="0"/>
              <w:jc w:val="center"/>
            </w:pPr>
            <w:r>
              <w:rPr>
                <w:rFonts w:ascii="Calibri" w:eastAsia="Calibri" w:hAnsi="Calibri" w:cs="Calibri"/>
                <w:sz w:val="12"/>
              </w:rPr>
              <w:t xml:space="preserve">* </w:t>
            </w:r>
          </w:p>
        </w:tc>
        <w:tc>
          <w:tcPr>
            <w:tcW w:w="949" w:type="dxa"/>
            <w:tcBorders>
              <w:top w:val="single" w:sz="6" w:space="0" w:color="000000"/>
              <w:left w:val="single" w:sz="6" w:space="0" w:color="000000"/>
              <w:bottom w:val="double" w:sz="6" w:space="0" w:color="000000"/>
              <w:right w:val="single" w:sz="6" w:space="0" w:color="000000"/>
            </w:tcBorders>
            <w:vAlign w:val="center"/>
          </w:tcPr>
          <w:p w:rsidR="00BE60FD" w:rsidRDefault="00BE0219">
            <w:pPr>
              <w:spacing w:after="0" w:line="259" w:lineRule="auto"/>
              <w:ind w:left="29" w:firstLine="0"/>
              <w:jc w:val="center"/>
            </w:pPr>
            <w:r>
              <w:rPr>
                <w:rFonts w:ascii="Calibri" w:eastAsia="Calibri" w:hAnsi="Calibri" w:cs="Calibri"/>
                <w:sz w:val="12"/>
              </w:rPr>
              <w:t xml:space="preserve">* </w:t>
            </w:r>
          </w:p>
        </w:tc>
        <w:tc>
          <w:tcPr>
            <w:tcW w:w="617" w:type="dxa"/>
            <w:tcBorders>
              <w:top w:val="single" w:sz="6" w:space="0" w:color="000000"/>
              <w:left w:val="single" w:sz="6" w:space="0" w:color="000000"/>
              <w:bottom w:val="double" w:sz="6" w:space="0" w:color="000000"/>
              <w:right w:val="single" w:sz="6" w:space="0" w:color="000000"/>
            </w:tcBorders>
            <w:vAlign w:val="center"/>
          </w:tcPr>
          <w:p w:rsidR="00BE60FD" w:rsidRDefault="00BE0219">
            <w:pPr>
              <w:spacing w:after="0" w:line="259" w:lineRule="auto"/>
              <w:ind w:left="32" w:firstLine="0"/>
              <w:jc w:val="center"/>
            </w:pPr>
            <w:r>
              <w:rPr>
                <w:rFonts w:ascii="Calibri" w:eastAsia="Calibri" w:hAnsi="Calibri" w:cs="Calibri"/>
                <w:sz w:val="12"/>
              </w:rPr>
              <w:t xml:space="preserve">* </w:t>
            </w:r>
          </w:p>
        </w:tc>
        <w:tc>
          <w:tcPr>
            <w:tcW w:w="620" w:type="dxa"/>
            <w:tcBorders>
              <w:top w:val="single" w:sz="6" w:space="0" w:color="000000"/>
              <w:left w:val="single" w:sz="6" w:space="0" w:color="000000"/>
              <w:bottom w:val="double" w:sz="6" w:space="0" w:color="000000"/>
              <w:right w:val="single" w:sz="6" w:space="0" w:color="000000"/>
            </w:tcBorders>
            <w:vAlign w:val="center"/>
          </w:tcPr>
          <w:p w:rsidR="00BE60FD" w:rsidRDefault="00BE0219">
            <w:pPr>
              <w:spacing w:after="0" w:line="259" w:lineRule="auto"/>
              <w:ind w:left="28" w:firstLine="0"/>
              <w:jc w:val="center"/>
            </w:pPr>
            <w:r>
              <w:rPr>
                <w:rFonts w:ascii="Calibri" w:eastAsia="Calibri" w:hAnsi="Calibri" w:cs="Calibri"/>
                <w:sz w:val="12"/>
              </w:rPr>
              <w:t xml:space="preserve">* </w:t>
            </w:r>
          </w:p>
        </w:tc>
        <w:tc>
          <w:tcPr>
            <w:tcW w:w="619" w:type="dxa"/>
            <w:tcBorders>
              <w:top w:val="single" w:sz="6" w:space="0" w:color="000000"/>
              <w:left w:val="single" w:sz="6" w:space="0" w:color="000000"/>
              <w:bottom w:val="double" w:sz="6" w:space="0" w:color="000000"/>
              <w:right w:val="single" w:sz="6" w:space="0" w:color="000000"/>
            </w:tcBorders>
            <w:vAlign w:val="center"/>
          </w:tcPr>
          <w:p w:rsidR="00BE60FD" w:rsidRDefault="00BE0219">
            <w:pPr>
              <w:spacing w:after="0" w:line="259" w:lineRule="auto"/>
              <w:ind w:left="27" w:firstLine="0"/>
              <w:jc w:val="center"/>
            </w:pPr>
            <w:r>
              <w:rPr>
                <w:rFonts w:ascii="Calibri" w:eastAsia="Calibri" w:hAnsi="Calibri" w:cs="Calibri"/>
                <w:sz w:val="12"/>
              </w:rPr>
              <w:t xml:space="preserve">* </w:t>
            </w:r>
          </w:p>
        </w:tc>
        <w:tc>
          <w:tcPr>
            <w:tcW w:w="621" w:type="dxa"/>
            <w:tcBorders>
              <w:top w:val="single" w:sz="6" w:space="0" w:color="000000"/>
              <w:left w:val="single" w:sz="6" w:space="0" w:color="000000"/>
              <w:bottom w:val="double" w:sz="6" w:space="0" w:color="000000"/>
              <w:right w:val="single" w:sz="6" w:space="0" w:color="000000"/>
            </w:tcBorders>
            <w:vAlign w:val="center"/>
          </w:tcPr>
          <w:p w:rsidR="00BE60FD" w:rsidRDefault="00BE0219">
            <w:pPr>
              <w:spacing w:after="0" w:line="259" w:lineRule="auto"/>
              <w:ind w:left="26" w:firstLine="0"/>
              <w:jc w:val="center"/>
            </w:pPr>
            <w:r>
              <w:rPr>
                <w:rFonts w:ascii="Calibri" w:eastAsia="Calibri" w:hAnsi="Calibri" w:cs="Calibri"/>
                <w:sz w:val="12"/>
              </w:rPr>
              <w:t xml:space="preserve">* </w:t>
            </w:r>
          </w:p>
        </w:tc>
        <w:tc>
          <w:tcPr>
            <w:tcW w:w="619" w:type="dxa"/>
            <w:tcBorders>
              <w:top w:val="single" w:sz="6" w:space="0" w:color="000000"/>
              <w:left w:val="single" w:sz="6" w:space="0" w:color="000000"/>
              <w:bottom w:val="double" w:sz="6" w:space="0" w:color="000000"/>
              <w:right w:val="single" w:sz="6" w:space="0" w:color="000000"/>
            </w:tcBorders>
            <w:vAlign w:val="center"/>
          </w:tcPr>
          <w:p w:rsidR="00BE60FD" w:rsidRDefault="00BE0219">
            <w:pPr>
              <w:spacing w:after="0" w:line="259" w:lineRule="auto"/>
              <w:ind w:left="30" w:firstLine="0"/>
              <w:jc w:val="center"/>
            </w:pPr>
            <w:r>
              <w:rPr>
                <w:rFonts w:ascii="Calibri" w:eastAsia="Calibri" w:hAnsi="Calibri" w:cs="Calibri"/>
                <w:sz w:val="12"/>
              </w:rPr>
              <w:t xml:space="preserve">* </w:t>
            </w:r>
          </w:p>
        </w:tc>
      </w:tr>
      <w:tr w:rsidR="00BE60FD">
        <w:trPr>
          <w:trHeight w:val="347"/>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768" w:type="dxa"/>
            <w:vMerge w:val="restart"/>
            <w:tcBorders>
              <w:top w:val="double" w:sz="6" w:space="0" w:color="000000"/>
              <w:left w:val="single" w:sz="6" w:space="0" w:color="000000"/>
              <w:bottom w:val="double" w:sz="6" w:space="0" w:color="000000"/>
              <w:right w:val="single" w:sz="6" w:space="0" w:color="000000"/>
            </w:tcBorders>
          </w:tcPr>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15"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31" w:firstLine="0"/>
            </w:pPr>
            <w:r>
              <w:rPr>
                <w:rFonts w:ascii="Calibri" w:eastAsia="Calibri" w:hAnsi="Calibri" w:cs="Calibri"/>
                <w:b/>
                <w:sz w:val="12"/>
              </w:rPr>
              <w:t xml:space="preserve">Macrozona de </w:t>
            </w:r>
          </w:p>
          <w:p w:rsidR="00BE60FD" w:rsidRDefault="00BE0219">
            <w:pPr>
              <w:spacing w:after="0" w:line="259" w:lineRule="auto"/>
              <w:ind w:left="8" w:firstLine="0"/>
              <w:jc w:val="center"/>
            </w:pPr>
            <w:r>
              <w:rPr>
                <w:rFonts w:ascii="Calibri" w:eastAsia="Calibri" w:hAnsi="Calibri" w:cs="Calibri"/>
                <w:b/>
                <w:sz w:val="12"/>
              </w:rPr>
              <w:t xml:space="preserve">Contenção </w:t>
            </w:r>
          </w:p>
          <w:p w:rsidR="00BE60FD" w:rsidRDefault="00BE0219">
            <w:pPr>
              <w:spacing w:after="0" w:line="259" w:lineRule="auto"/>
              <w:ind w:left="10" w:firstLine="0"/>
              <w:jc w:val="center"/>
            </w:pPr>
            <w:r>
              <w:rPr>
                <w:rFonts w:ascii="Calibri" w:eastAsia="Calibri" w:hAnsi="Calibri" w:cs="Calibri"/>
                <w:b/>
                <w:sz w:val="12"/>
              </w:rPr>
              <w:t xml:space="preserve">Urbana </w:t>
            </w:r>
          </w:p>
        </w:tc>
        <w:tc>
          <w:tcPr>
            <w:tcW w:w="463" w:type="dxa"/>
            <w:vMerge w:val="restart"/>
            <w:tcBorders>
              <w:top w:val="double" w:sz="6" w:space="0" w:color="000000"/>
              <w:left w:val="single" w:sz="6" w:space="0" w:color="000000"/>
              <w:bottom w:val="double" w:sz="6" w:space="0" w:color="000000"/>
              <w:right w:val="single" w:sz="6" w:space="0" w:color="000000"/>
            </w:tcBorders>
          </w:tcPr>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19"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117" w:firstLine="0"/>
              <w:jc w:val="left"/>
            </w:pPr>
            <w:r>
              <w:rPr>
                <w:rFonts w:ascii="Calibri" w:eastAsia="Calibri" w:hAnsi="Calibri" w:cs="Calibri"/>
                <w:b/>
                <w:sz w:val="12"/>
              </w:rPr>
              <w:t xml:space="preserve">MCU </w:t>
            </w:r>
          </w:p>
        </w:tc>
        <w:tc>
          <w:tcPr>
            <w:tcW w:w="1410" w:type="dxa"/>
            <w:vMerge w:val="restart"/>
            <w:tcBorders>
              <w:top w:val="double" w:sz="6" w:space="0" w:color="000000"/>
              <w:left w:val="single" w:sz="6" w:space="0" w:color="000000"/>
              <w:bottom w:val="double" w:sz="6" w:space="0" w:color="000000"/>
              <w:right w:val="single" w:sz="6" w:space="0" w:color="000000"/>
            </w:tcBorders>
            <w:shd w:val="clear" w:color="auto" w:fill="FFFFE4"/>
          </w:tcPr>
          <w:p w:rsidR="00BE60FD" w:rsidRDefault="00BE0219">
            <w:pPr>
              <w:spacing w:after="0" w:line="259" w:lineRule="auto"/>
              <w:ind w:firstLine="0"/>
              <w:jc w:val="left"/>
            </w:pPr>
            <w:r>
              <w:rPr>
                <w:rFonts w:ascii="Calibri" w:eastAsia="Calibri" w:hAnsi="Calibri" w:cs="Calibri"/>
                <w:b/>
                <w:sz w:val="12"/>
              </w:rPr>
              <w:t xml:space="preserve"> </w:t>
            </w:r>
          </w:p>
          <w:p w:rsidR="00BE60FD" w:rsidRDefault="00BE0219">
            <w:pPr>
              <w:spacing w:after="0" w:line="259" w:lineRule="auto"/>
              <w:ind w:firstLine="0"/>
              <w:jc w:val="left"/>
            </w:pPr>
            <w:r>
              <w:rPr>
                <w:rFonts w:ascii="Calibri" w:eastAsia="Calibri" w:hAnsi="Calibri" w:cs="Calibri"/>
                <w:b/>
                <w:sz w:val="12"/>
              </w:rPr>
              <w:t xml:space="preserve"> </w:t>
            </w:r>
          </w:p>
          <w:p w:rsidR="00BE60FD" w:rsidRDefault="00BE0219">
            <w:pPr>
              <w:spacing w:after="0" w:line="259" w:lineRule="auto"/>
              <w:ind w:firstLine="0"/>
              <w:jc w:val="left"/>
            </w:pPr>
            <w:r>
              <w:rPr>
                <w:rFonts w:ascii="Calibri" w:eastAsia="Calibri" w:hAnsi="Calibri" w:cs="Calibri"/>
                <w:b/>
                <w:sz w:val="12"/>
              </w:rPr>
              <w:t xml:space="preserve"> </w:t>
            </w:r>
          </w:p>
          <w:p w:rsidR="00BE60FD" w:rsidRDefault="00BE0219">
            <w:pPr>
              <w:spacing w:after="22" w:line="259" w:lineRule="auto"/>
              <w:ind w:firstLine="0"/>
              <w:jc w:val="left"/>
            </w:pPr>
            <w:r>
              <w:rPr>
                <w:rFonts w:ascii="Calibri" w:eastAsia="Calibri" w:hAnsi="Calibri" w:cs="Calibri"/>
                <w:b/>
                <w:sz w:val="12"/>
              </w:rPr>
              <w:t xml:space="preserve"> </w:t>
            </w:r>
          </w:p>
          <w:p w:rsidR="00BE60FD" w:rsidRDefault="00BE0219">
            <w:pPr>
              <w:spacing w:after="0" w:line="259" w:lineRule="auto"/>
              <w:ind w:firstLine="0"/>
              <w:jc w:val="left"/>
            </w:pPr>
            <w:r>
              <w:rPr>
                <w:rFonts w:ascii="Calibri" w:eastAsia="Calibri" w:hAnsi="Calibri" w:cs="Calibri"/>
                <w:b/>
                <w:sz w:val="12"/>
              </w:rPr>
              <w:t xml:space="preserve"> </w:t>
            </w:r>
          </w:p>
          <w:p w:rsidR="00BE60FD" w:rsidRDefault="00BE0219">
            <w:pPr>
              <w:spacing w:after="0" w:line="259" w:lineRule="auto"/>
              <w:ind w:left="26" w:firstLine="0"/>
            </w:pPr>
            <w:r>
              <w:rPr>
                <w:rFonts w:ascii="Calibri" w:eastAsia="Calibri" w:hAnsi="Calibri" w:cs="Calibri"/>
                <w:b/>
                <w:sz w:val="12"/>
              </w:rPr>
              <w:t xml:space="preserve">Zona Urbana de Contenção </w:t>
            </w:r>
          </w:p>
        </w:tc>
        <w:tc>
          <w:tcPr>
            <w:tcW w:w="492" w:type="dxa"/>
            <w:vMerge w:val="restart"/>
            <w:tcBorders>
              <w:top w:val="double" w:sz="6" w:space="0" w:color="000000"/>
              <w:left w:val="single" w:sz="6" w:space="0" w:color="000000"/>
              <w:bottom w:val="double" w:sz="6" w:space="0" w:color="000000"/>
              <w:right w:val="single" w:sz="6" w:space="0" w:color="000000"/>
            </w:tcBorders>
            <w:shd w:val="clear" w:color="auto" w:fill="FFFFE4"/>
          </w:tcPr>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19"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110" w:firstLine="0"/>
              <w:jc w:val="left"/>
            </w:pPr>
            <w:r>
              <w:rPr>
                <w:rFonts w:ascii="Calibri" w:eastAsia="Calibri" w:hAnsi="Calibri" w:cs="Calibri"/>
                <w:b/>
                <w:sz w:val="12"/>
              </w:rPr>
              <w:t xml:space="preserve">ZUCO </w:t>
            </w:r>
          </w:p>
        </w:tc>
        <w:tc>
          <w:tcPr>
            <w:tcW w:w="851" w:type="dxa"/>
            <w:tcBorders>
              <w:top w:val="double" w:sz="6" w:space="0" w:color="000000"/>
              <w:left w:val="single" w:sz="6" w:space="0" w:color="000000"/>
              <w:bottom w:val="single" w:sz="6" w:space="0" w:color="000000"/>
              <w:right w:val="single" w:sz="6" w:space="0" w:color="000000"/>
            </w:tcBorders>
            <w:shd w:val="clear" w:color="auto" w:fill="FFFFE4"/>
            <w:vAlign w:val="center"/>
          </w:tcPr>
          <w:p w:rsidR="00BE60FD" w:rsidRDefault="00BE0219">
            <w:pPr>
              <w:spacing w:after="0" w:line="259" w:lineRule="auto"/>
              <w:ind w:left="1" w:firstLine="0"/>
              <w:jc w:val="center"/>
            </w:pPr>
            <w:r>
              <w:rPr>
                <w:rFonts w:ascii="Calibri" w:eastAsia="Calibri" w:hAnsi="Calibri" w:cs="Calibri"/>
                <w:b/>
                <w:sz w:val="12"/>
              </w:rPr>
              <w:t xml:space="preserve">ZUCO 1 </w:t>
            </w:r>
          </w:p>
        </w:tc>
        <w:tc>
          <w:tcPr>
            <w:tcW w:w="613" w:type="dxa"/>
            <w:tcBorders>
              <w:top w:val="double" w:sz="6" w:space="0" w:color="000000"/>
              <w:left w:val="single" w:sz="6" w:space="0" w:color="000000"/>
              <w:bottom w:val="single" w:sz="6" w:space="0" w:color="000000"/>
              <w:right w:val="single" w:sz="6" w:space="0" w:color="000000"/>
            </w:tcBorders>
            <w:shd w:val="clear" w:color="auto" w:fill="FFFFE4"/>
            <w:vAlign w:val="center"/>
          </w:tcPr>
          <w:p w:rsidR="00BE60FD" w:rsidRDefault="00BE0219">
            <w:pPr>
              <w:spacing w:after="0" w:line="259" w:lineRule="auto"/>
              <w:ind w:left="22" w:firstLine="0"/>
              <w:jc w:val="center"/>
            </w:pPr>
            <w:r>
              <w:rPr>
                <w:rFonts w:ascii="Calibri" w:eastAsia="Calibri" w:hAnsi="Calibri" w:cs="Calibri"/>
                <w:sz w:val="12"/>
              </w:rPr>
              <w:t xml:space="preserve">200 </w:t>
            </w:r>
          </w:p>
        </w:tc>
        <w:tc>
          <w:tcPr>
            <w:tcW w:w="950" w:type="dxa"/>
            <w:tcBorders>
              <w:top w:val="double" w:sz="6" w:space="0" w:color="000000"/>
              <w:left w:val="single" w:sz="6" w:space="0" w:color="000000"/>
              <w:bottom w:val="single" w:sz="6" w:space="0" w:color="000000"/>
              <w:right w:val="single" w:sz="6" w:space="0" w:color="000000"/>
            </w:tcBorders>
            <w:shd w:val="clear" w:color="auto" w:fill="FFFFE4"/>
            <w:vAlign w:val="center"/>
          </w:tcPr>
          <w:p w:rsidR="00BE60FD" w:rsidRDefault="00BE0219">
            <w:pPr>
              <w:spacing w:after="0" w:line="259" w:lineRule="auto"/>
              <w:ind w:left="37" w:firstLine="0"/>
              <w:jc w:val="center"/>
            </w:pPr>
            <w:r>
              <w:rPr>
                <w:rFonts w:ascii="Calibri" w:eastAsia="Calibri" w:hAnsi="Calibri" w:cs="Calibri"/>
                <w:sz w:val="12"/>
              </w:rPr>
              <w:t xml:space="preserve">* </w:t>
            </w:r>
          </w:p>
        </w:tc>
        <w:tc>
          <w:tcPr>
            <w:tcW w:w="617" w:type="dxa"/>
            <w:tcBorders>
              <w:top w:val="double" w:sz="6" w:space="0" w:color="000000"/>
              <w:left w:val="single" w:sz="6" w:space="0" w:color="000000"/>
              <w:bottom w:val="single" w:sz="6" w:space="0" w:color="000000"/>
              <w:right w:val="single" w:sz="6" w:space="0" w:color="000000"/>
            </w:tcBorders>
            <w:shd w:val="clear" w:color="auto" w:fill="FFFFE4"/>
            <w:vAlign w:val="center"/>
          </w:tcPr>
          <w:p w:rsidR="00BE60FD" w:rsidRDefault="00BE0219">
            <w:pPr>
              <w:spacing w:after="0" w:line="259" w:lineRule="auto"/>
              <w:ind w:left="36" w:firstLine="0"/>
              <w:jc w:val="center"/>
            </w:pPr>
            <w:r>
              <w:rPr>
                <w:rFonts w:ascii="Calibri" w:eastAsia="Calibri" w:hAnsi="Calibri" w:cs="Calibri"/>
                <w:sz w:val="12"/>
              </w:rPr>
              <w:t xml:space="preserve">8 </w:t>
            </w:r>
          </w:p>
        </w:tc>
        <w:tc>
          <w:tcPr>
            <w:tcW w:w="972" w:type="dxa"/>
            <w:tcBorders>
              <w:top w:val="double" w:sz="6" w:space="0" w:color="000000"/>
              <w:left w:val="single" w:sz="6" w:space="0" w:color="000000"/>
              <w:bottom w:val="single" w:sz="6" w:space="0" w:color="000000"/>
              <w:right w:val="single" w:sz="6" w:space="0" w:color="000000"/>
            </w:tcBorders>
            <w:shd w:val="clear" w:color="auto" w:fill="FFFFE4"/>
            <w:vAlign w:val="center"/>
          </w:tcPr>
          <w:p w:rsidR="00BE60FD" w:rsidRDefault="00BE0219">
            <w:pPr>
              <w:spacing w:after="0" w:line="259" w:lineRule="auto"/>
              <w:ind w:left="23" w:firstLine="0"/>
              <w:jc w:val="center"/>
            </w:pPr>
            <w:r>
              <w:rPr>
                <w:rFonts w:ascii="Calibri" w:eastAsia="Calibri" w:hAnsi="Calibri" w:cs="Calibri"/>
                <w:sz w:val="12"/>
              </w:rPr>
              <w:t xml:space="preserve">10 </w:t>
            </w:r>
          </w:p>
        </w:tc>
        <w:tc>
          <w:tcPr>
            <w:tcW w:w="858" w:type="dxa"/>
            <w:tcBorders>
              <w:top w:val="double" w:sz="6" w:space="0" w:color="000000"/>
              <w:left w:val="single" w:sz="6" w:space="0" w:color="000000"/>
              <w:bottom w:val="single" w:sz="6" w:space="0" w:color="000000"/>
              <w:right w:val="single" w:sz="6" w:space="0" w:color="000000"/>
            </w:tcBorders>
            <w:shd w:val="clear" w:color="auto" w:fill="FFFFE4"/>
            <w:vAlign w:val="center"/>
          </w:tcPr>
          <w:p w:rsidR="00BE60FD" w:rsidRDefault="00BE0219">
            <w:pPr>
              <w:spacing w:after="0" w:line="259" w:lineRule="auto"/>
              <w:ind w:left="30" w:firstLine="0"/>
              <w:jc w:val="center"/>
            </w:pPr>
            <w:r>
              <w:rPr>
                <w:rFonts w:ascii="Calibri" w:eastAsia="Calibri" w:hAnsi="Calibri" w:cs="Calibri"/>
                <w:sz w:val="12"/>
              </w:rPr>
              <w:t xml:space="preserve">150 </w:t>
            </w:r>
          </w:p>
        </w:tc>
        <w:tc>
          <w:tcPr>
            <w:tcW w:w="866" w:type="dxa"/>
            <w:tcBorders>
              <w:top w:val="double" w:sz="6" w:space="0" w:color="000000"/>
              <w:left w:val="single" w:sz="6" w:space="0" w:color="000000"/>
              <w:bottom w:val="single" w:sz="6" w:space="0" w:color="000000"/>
              <w:right w:val="single" w:sz="6" w:space="0" w:color="000000"/>
            </w:tcBorders>
            <w:shd w:val="clear" w:color="auto" w:fill="FFFFE4"/>
            <w:vAlign w:val="center"/>
          </w:tcPr>
          <w:p w:rsidR="00BE60FD" w:rsidRDefault="00BE0219">
            <w:pPr>
              <w:spacing w:after="0" w:line="259" w:lineRule="auto"/>
              <w:ind w:left="34" w:firstLine="0"/>
              <w:jc w:val="center"/>
            </w:pPr>
            <w:r>
              <w:rPr>
                <w:rFonts w:ascii="Calibri" w:eastAsia="Calibri" w:hAnsi="Calibri" w:cs="Calibri"/>
                <w:sz w:val="12"/>
              </w:rPr>
              <w:t xml:space="preserve">7 </w:t>
            </w:r>
          </w:p>
        </w:tc>
        <w:tc>
          <w:tcPr>
            <w:tcW w:w="949" w:type="dxa"/>
            <w:tcBorders>
              <w:top w:val="double" w:sz="6" w:space="0" w:color="000000"/>
              <w:left w:val="single" w:sz="6" w:space="0" w:color="000000"/>
              <w:bottom w:val="single" w:sz="6" w:space="0" w:color="000000"/>
              <w:right w:val="single" w:sz="6" w:space="0" w:color="000000"/>
            </w:tcBorders>
            <w:shd w:val="clear" w:color="auto" w:fill="FFFFE4"/>
            <w:vAlign w:val="center"/>
          </w:tcPr>
          <w:p w:rsidR="00BE60FD" w:rsidRDefault="00BE0219">
            <w:pPr>
              <w:spacing w:after="0" w:line="259" w:lineRule="auto"/>
              <w:ind w:left="18" w:firstLine="0"/>
              <w:jc w:val="center"/>
            </w:pPr>
            <w:r>
              <w:rPr>
                <w:rFonts w:ascii="Calibri" w:eastAsia="Calibri" w:hAnsi="Calibri" w:cs="Calibri"/>
                <w:sz w:val="12"/>
              </w:rPr>
              <w:t xml:space="preserve">20 </w:t>
            </w:r>
          </w:p>
        </w:tc>
        <w:tc>
          <w:tcPr>
            <w:tcW w:w="617" w:type="dxa"/>
            <w:tcBorders>
              <w:top w:val="double" w:sz="6" w:space="0" w:color="000000"/>
              <w:left w:val="single" w:sz="6" w:space="0" w:color="000000"/>
              <w:bottom w:val="single" w:sz="6" w:space="0" w:color="000000"/>
              <w:right w:val="single" w:sz="6" w:space="0" w:color="000000"/>
            </w:tcBorders>
            <w:shd w:val="clear" w:color="auto" w:fill="FFFFE4"/>
            <w:vAlign w:val="center"/>
          </w:tcPr>
          <w:p w:rsidR="00BE60FD" w:rsidRDefault="00BE0219">
            <w:pPr>
              <w:spacing w:after="0" w:line="259" w:lineRule="auto"/>
              <w:ind w:left="25" w:firstLine="0"/>
              <w:jc w:val="center"/>
            </w:pPr>
            <w:r>
              <w:rPr>
                <w:rFonts w:ascii="Calibri" w:eastAsia="Calibri" w:hAnsi="Calibri" w:cs="Calibri"/>
                <w:sz w:val="12"/>
              </w:rPr>
              <w:t xml:space="preserve">70% </w:t>
            </w:r>
          </w:p>
        </w:tc>
        <w:tc>
          <w:tcPr>
            <w:tcW w:w="620" w:type="dxa"/>
            <w:tcBorders>
              <w:top w:val="double" w:sz="6" w:space="0" w:color="000000"/>
              <w:left w:val="single" w:sz="6" w:space="0" w:color="000000"/>
              <w:bottom w:val="single" w:sz="6" w:space="0" w:color="000000"/>
              <w:right w:val="single" w:sz="6" w:space="0" w:color="000000"/>
            </w:tcBorders>
            <w:shd w:val="clear" w:color="auto" w:fill="FFFFE4"/>
            <w:vAlign w:val="center"/>
          </w:tcPr>
          <w:p w:rsidR="00BE60FD" w:rsidRDefault="00BE0219">
            <w:pPr>
              <w:spacing w:after="0" w:line="259" w:lineRule="auto"/>
              <w:ind w:left="26" w:firstLine="0"/>
              <w:jc w:val="center"/>
            </w:pPr>
            <w:r>
              <w:rPr>
                <w:rFonts w:ascii="Calibri" w:eastAsia="Calibri" w:hAnsi="Calibri" w:cs="Calibri"/>
                <w:sz w:val="12"/>
              </w:rPr>
              <w:t xml:space="preserve">10% </w:t>
            </w:r>
          </w:p>
        </w:tc>
        <w:tc>
          <w:tcPr>
            <w:tcW w:w="619" w:type="dxa"/>
            <w:tcBorders>
              <w:top w:val="double" w:sz="6" w:space="0" w:color="000000"/>
              <w:left w:val="single" w:sz="6" w:space="0" w:color="000000"/>
              <w:bottom w:val="single" w:sz="6" w:space="0" w:color="000000"/>
              <w:right w:val="single" w:sz="6" w:space="0" w:color="000000"/>
            </w:tcBorders>
            <w:shd w:val="clear" w:color="auto" w:fill="FFFFE4"/>
            <w:vAlign w:val="center"/>
          </w:tcPr>
          <w:p w:rsidR="00BE60FD" w:rsidRDefault="00BE0219">
            <w:pPr>
              <w:spacing w:after="0" w:line="259" w:lineRule="auto"/>
              <w:ind w:left="28" w:firstLine="0"/>
              <w:jc w:val="center"/>
            </w:pPr>
            <w:r>
              <w:rPr>
                <w:rFonts w:ascii="Calibri" w:eastAsia="Calibri" w:hAnsi="Calibri" w:cs="Calibri"/>
                <w:sz w:val="12"/>
              </w:rPr>
              <w:t xml:space="preserve">1 </w:t>
            </w:r>
          </w:p>
        </w:tc>
        <w:tc>
          <w:tcPr>
            <w:tcW w:w="621" w:type="dxa"/>
            <w:tcBorders>
              <w:top w:val="double" w:sz="6" w:space="0" w:color="000000"/>
              <w:left w:val="single" w:sz="6" w:space="0" w:color="000000"/>
              <w:bottom w:val="single" w:sz="6" w:space="0" w:color="000000"/>
              <w:right w:val="single" w:sz="6" w:space="0" w:color="000000"/>
            </w:tcBorders>
            <w:shd w:val="clear" w:color="auto" w:fill="FFFFE4"/>
            <w:vAlign w:val="center"/>
          </w:tcPr>
          <w:p w:rsidR="00BE60FD" w:rsidRDefault="00BE0219">
            <w:pPr>
              <w:spacing w:after="0" w:line="259" w:lineRule="auto"/>
              <w:ind w:left="27" w:firstLine="0"/>
              <w:jc w:val="center"/>
            </w:pPr>
            <w:r>
              <w:rPr>
                <w:rFonts w:ascii="Calibri" w:eastAsia="Calibri" w:hAnsi="Calibri" w:cs="Calibri"/>
                <w:sz w:val="12"/>
              </w:rPr>
              <w:t xml:space="preserve">0 </w:t>
            </w:r>
          </w:p>
        </w:tc>
        <w:tc>
          <w:tcPr>
            <w:tcW w:w="619" w:type="dxa"/>
            <w:tcBorders>
              <w:top w:val="double" w:sz="6" w:space="0" w:color="000000"/>
              <w:left w:val="single" w:sz="6" w:space="0" w:color="000000"/>
              <w:bottom w:val="single" w:sz="6" w:space="0" w:color="000000"/>
              <w:right w:val="single" w:sz="6" w:space="0" w:color="000000"/>
            </w:tcBorders>
            <w:shd w:val="clear" w:color="auto" w:fill="FFFFE4"/>
            <w:vAlign w:val="center"/>
          </w:tcPr>
          <w:p w:rsidR="00BE60FD" w:rsidRDefault="00BE0219">
            <w:pPr>
              <w:spacing w:after="0" w:line="259" w:lineRule="auto"/>
              <w:ind w:left="31" w:firstLine="0"/>
              <w:jc w:val="center"/>
            </w:pPr>
            <w:r>
              <w:rPr>
                <w:rFonts w:ascii="Calibri" w:eastAsia="Calibri" w:hAnsi="Calibri" w:cs="Calibri"/>
                <w:sz w:val="12"/>
              </w:rPr>
              <w:t xml:space="preserve">2 </w:t>
            </w:r>
          </w:p>
        </w:tc>
      </w:tr>
      <w:tr w:rsidR="00BE60FD">
        <w:trPr>
          <w:trHeight w:val="246"/>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851" w:type="dxa"/>
            <w:vMerge w:val="restart"/>
            <w:tcBorders>
              <w:top w:val="single" w:sz="6" w:space="0" w:color="000000"/>
              <w:left w:val="single" w:sz="6" w:space="0" w:color="000000"/>
              <w:bottom w:val="single" w:sz="12" w:space="0" w:color="FFFFE4"/>
              <w:right w:val="single" w:sz="6" w:space="0" w:color="000000"/>
            </w:tcBorders>
            <w:shd w:val="clear" w:color="auto" w:fill="FFFFE4"/>
          </w:tcPr>
          <w:p w:rsidR="00BE60FD" w:rsidRDefault="00BE0219">
            <w:pPr>
              <w:spacing w:after="111"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15" w:firstLine="0"/>
              <w:jc w:val="center"/>
            </w:pPr>
            <w:r>
              <w:rPr>
                <w:rFonts w:ascii="Calibri" w:eastAsia="Calibri" w:hAnsi="Calibri" w:cs="Calibri"/>
                <w:b/>
                <w:sz w:val="12"/>
              </w:rPr>
              <w:t xml:space="preserve">ZUCO 2 </w:t>
            </w:r>
          </w:p>
        </w:tc>
        <w:tc>
          <w:tcPr>
            <w:tcW w:w="613" w:type="dxa"/>
            <w:vMerge w:val="restart"/>
            <w:tcBorders>
              <w:top w:val="single" w:sz="6" w:space="0" w:color="000000"/>
              <w:left w:val="single" w:sz="6" w:space="0" w:color="000000"/>
              <w:bottom w:val="single" w:sz="6" w:space="0" w:color="000000"/>
              <w:right w:val="single" w:sz="6" w:space="0" w:color="000000"/>
            </w:tcBorders>
            <w:shd w:val="clear" w:color="auto" w:fill="FFFFE4"/>
            <w:vAlign w:val="center"/>
          </w:tcPr>
          <w:p w:rsidR="00BE60FD" w:rsidRDefault="00BE0219">
            <w:pPr>
              <w:spacing w:after="0" w:line="259" w:lineRule="auto"/>
              <w:ind w:left="31" w:firstLine="0"/>
              <w:jc w:val="center"/>
            </w:pPr>
            <w:r>
              <w:rPr>
                <w:rFonts w:ascii="Calibri" w:eastAsia="Calibri" w:hAnsi="Calibri" w:cs="Calibri"/>
                <w:sz w:val="12"/>
              </w:rPr>
              <w:t xml:space="preserve">* </w:t>
            </w:r>
          </w:p>
        </w:tc>
        <w:tc>
          <w:tcPr>
            <w:tcW w:w="950" w:type="dxa"/>
            <w:tcBorders>
              <w:top w:val="single" w:sz="6" w:space="0" w:color="000000"/>
              <w:left w:val="single" w:sz="6" w:space="0" w:color="000000"/>
              <w:bottom w:val="nil"/>
              <w:right w:val="single" w:sz="6" w:space="0" w:color="000000"/>
            </w:tcBorders>
            <w:shd w:val="clear" w:color="auto" w:fill="FFFFE4"/>
            <w:vAlign w:val="bottom"/>
          </w:tcPr>
          <w:p w:rsidR="00BE60FD" w:rsidRDefault="00BE0219">
            <w:pPr>
              <w:spacing w:after="0" w:line="259" w:lineRule="auto"/>
              <w:ind w:left="55" w:firstLine="0"/>
              <w:jc w:val="center"/>
            </w:pPr>
            <w:r>
              <w:rPr>
                <w:rFonts w:ascii="Calibri" w:eastAsia="Calibri" w:hAnsi="Calibri" w:cs="Calibri"/>
                <w:sz w:val="12"/>
              </w:rPr>
              <w:t xml:space="preserve">lote ≤ 1000 </w:t>
            </w:r>
          </w:p>
        </w:tc>
        <w:tc>
          <w:tcPr>
            <w:tcW w:w="617" w:type="dxa"/>
            <w:vMerge w:val="restart"/>
            <w:tcBorders>
              <w:top w:val="single" w:sz="6" w:space="0" w:color="000000"/>
              <w:left w:val="single" w:sz="6" w:space="0" w:color="000000"/>
              <w:bottom w:val="nil"/>
              <w:right w:val="single" w:sz="6" w:space="0" w:color="000000"/>
            </w:tcBorders>
            <w:shd w:val="clear" w:color="auto" w:fill="FFFFE4"/>
            <w:vAlign w:val="bottom"/>
          </w:tcPr>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14" w:firstLine="0"/>
              <w:jc w:val="center"/>
            </w:pPr>
            <w:r>
              <w:rPr>
                <w:rFonts w:ascii="Calibri" w:eastAsia="Calibri" w:hAnsi="Calibri" w:cs="Calibri"/>
                <w:sz w:val="12"/>
              </w:rPr>
              <w:t xml:space="preserve">20 </w:t>
            </w:r>
          </w:p>
        </w:tc>
        <w:tc>
          <w:tcPr>
            <w:tcW w:w="3645" w:type="dxa"/>
            <w:gridSpan w:val="4"/>
            <w:vMerge w:val="restart"/>
            <w:tcBorders>
              <w:top w:val="single" w:sz="6" w:space="0" w:color="000000"/>
              <w:left w:val="single" w:sz="6" w:space="0" w:color="000000"/>
              <w:bottom w:val="single" w:sz="12" w:space="0" w:color="FFFFE4"/>
              <w:right w:val="single" w:sz="6" w:space="0" w:color="000000"/>
            </w:tcBorders>
            <w:shd w:val="clear" w:color="auto" w:fill="FFFFE4"/>
          </w:tcPr>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right="35" w:firstLine="0"/>
              <w:jc w:val="center"/>
            </w:pPr>
            <w:r>
              <w:rPr>
                <w:rFonts w:ascii="Calibri" w:eastAsia="Calibri" w:hAnsi="Calibri" w:cs="Calibri"/>
                <w:sz w:val="12"/>
              </w:rPr>
              <w:t xml:space="preserve">não pode desmembrar / permitido desmembrar com unificação </w:t>
            </w:r>
          </w:p>
          <w:p w:rsidR="00BE60FD" w:rsidRDefault="00BE0219">
            <w:pPr>
              <w:spacing w:after="0" w:line="259" w:lineRule="auto"/>
              <w:ind w:left="10" w:firstLine="0"/>
              <w:jc w:val="center"/>
            </w:pPr>
            <w:r>
              <w:rPr>
                <w:rFonts w:ascii="Calibri" w:eastAsia="Calibri" w:hAnsi="Calibri" w:cs="Calibri"/>
                <w:sz w:val="12"/>
              </w:rPr>
              <w:t xml:space="preserve">simultânea com os lotes confrontantes (3) </w:t>
            </w:r>
          </w:p>
        </w:tc>
        <w:tc>
          <w:tcPr>
            <w:tcW w:w="617" w:type="dxa"/>
            <w:vMerge w:val="restart"/>
            <w:tcBorders>
              <w:top w:val="single" w:sz="6" w:space="0" w:color="000000"/>
              <w:left w:val="single" w:sz="6" w:space="0" w:color="000000"/>
              <w:bottom w:val="single" w:sz="6" w:space="0" w:color="000000"/>
              <w:right w:val="single" w:sz="6" w:space="0" w:color="000000"/>
            </w:tcBorders>
            <w:shd w:val="clear" w:color="auto" w:fill="FFFFE4"/>
            <w:vAlign w:val="center"/>
          </w:tcPr>
          <w:p w:rsidR="00BE60FD" w:rsidRDefault="00BE0219">
            <w:pPr>
              <w:spacing w:after="0" w:line="259" w:lineRule="auto"/>
              <w:ind w:left="25" w:firstLine="0"/>
              <w:jc w:val="center"/>
            </w:pPr>
            <w:r>
              <w:rPr>
                <w:rFonts w:ascii="Calibri" w:eastAsia="Calibri" w:hAnsi="Calibri" w:cs="Calibri"/>
                <w:sz w:val="12"/>
              </w:rPr>
              <w:t xml:space="preserve">60% </w:t>
            </w:r>
          </w:p>
        </w:tc>
        <w:tc>
          <w:tcPr>
            <w:tcW w:w="620" w:type="dxa"/>
            <w:tcBorders>
              <w:top w:val="single" w:sz="6" w:space="0" w:color="000000"/>
              <w:left w:val="single" w:sz="6" w:space="0" w:color="000000"/>
              <w:bottom w:val="nil"/>
              <w:right w:val="single" w:sz="6" w:space="0" w:color="000000"/>
            </w:tcBorders>
            <w:shd w:val="clear" w:color="auto" w:fill="FFFFE4"/>
            <w:vAlign w:val="bottom"/>
          </w:tcPr>
          <w:p w:rsidR="00BE60FD" w:rsidRDefault="00BE0219">
            <w:pPr>
              <w:spacing w:after="0" w:line="259" w:lineRule="auto"/>
              <w:ind w:left="26" w:firstLine="0"/>
              <w:jc w:val="center"/>
            </w:pPr>
            <w:r>
              <w:rPr>
                <w:rFonts w:ascii="Calibri" w:eastAsia="Calibri" w:hAnsi="Calibri" w:cs="Calibri"/>
                <w:sz w:val="12"/>
              </w:rPr>
              <w:t xml:space="preserve">15% </w:t>
            </w:r>
          </w:p>
        </w:tc>
        <w:tc>
          <w:tcPr>
            <w:tcW w:w="619" w:type="dxa"/>
            <w:vMerge w:val="restart"/>
            <w:tcBorders>
              <w:top w:val="single" w:sz="6" w:space="0" w:color="000000"/>
              <w:left w:val="single" w:sz="6" w:space="0" w:color="000000"/>
              <w:bottom w:val="single" w:sz="6" w:space="0" w:color="000000"/>
              <w:right w:val="single" w:sz="6" w:space="0" w:color="000000"/>
            </w:tcBorders>
            <w:shd w:val="clear" w:color="auto" w:fill="FFFFE4"/>
            <w:vAlign w:val="center"/>
          </w:tcPr>
          <w:p w:rsidR="00BE60FD" w:rsidRDefault="00BE0219">
            <w:pPr>
              <w:spacing w:after="0" w:line="259" w:lineRule="auto"/>
              <w:ind w:left="28" w:firstLine="0"/>
              <w:jc w:val="center"/>
            </w:pPr>
            <w:r>
              <w:rPr>
                <w:rFonts w:ascii="Calibri" w:eastAsia="Calibri" w:hAnsi="Calibri" w:cs="Calibri"/>
                <w:sz w:val="12"/>
              </w:rPr>
              <w:t xml:space="preserve">1 </w:t>
            </w:r>
          </w:p>
        </w:tc>
        <w:tc>
          <w:tcPr>
            <w:tcW w:w="621" w:type="dxa"/>
            <w:vMerge w:val="restart"/>
            <w:tcBorders>
              <w:top w:val="single" w:sz="6" w:space="0" w:color="000000"/>
              <w:left w:val="single" w:sz="6" w:space="0" w:color="000000"/>
              <w:bottom w:val="single" w:sz="6" w:space="0" w:color="000000"/>
              <w:right w:val="single" w:sz="6" w:space="0" w:color="000000"/>
            </w:tcBorders>
            <w:shd w:val="clear" w:color="auto" w:fill="FFFFE4"/>
            <w:vAlign w:val="center"/>
          </w:tcPr>
          <w:p w:rsidR="00BE60FD" w:rsidRDefault="00BE0219">
            <w:pPr>
              <w:spacing w:after="0" w:line="259" w:lineRule="auto"/>
              <w:ind w:left="27" w:firstLine="0"/>
              <w:jc w:val="center"/>
            </w:pPr>
            <w:r>
              <w:rPr>
                <w:rFonts w:ascii="Calibri" w:eastAsia="Calibri" w:hAnsi="Calibri" w:cs="Calibri"/>
                <w:sz w:val="12"/>
              </w:rPr>
              <w:t xml:space="preserve">0 </w:t>
            </w:r>
          </w:p>
        </w:tc>
        <w:tc>
          <w:tcPr>
            <w:tcW w:w="619" w:type="dxa"/>
            <w:tcBorders>
              <w:top w:val="single" w:sz="6" w:space="0" w:color="000000"/>
              <w:left w:val="single" w:sz="6" w:space="0" w:color="000000"/>
              <w:bottom w:val="nil"/>
              <w:right w:val="single" w:sz="6" w:space="0" w:color="000000"/>
            </w:tcBorders>
            <w:shd w:val="clear" w:color="auto" w:fill="FFFFE4"/>
            <w:vAlign w:val="bottom"/>
          </w:tcPr>
          <w:p w:rsidR="00BE60FD" w:rsidRDefault="00BE0219">
            <w:pPr>
              <w:spacing w:after="0" w:line="259" w:lineRule="auto"/>
              <w:ind w:left="31" w:firstLine="0"/>
              <w:jc w:val="center"/>
            </w:pPr>
            <w:r>
              <w:rPr>
                <w:rFonts w:ascii="Calibri" w:eastAsia="Calibri" w:hAnsi="Calibri" w:cs="Calibri"/>
                <w:sz w:val="12"/>
              </w:rPr>
              <w:t xml:space="preserve">1 </w:t>
            </w:r>
          </w:p>
        </w:tc>
      </w:tr>
      <w:tr w:rsidR="00BE60FD">
        <w:trPr>
          <w:trHeight w:val="102"/>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6" w:space="0" w:color="000000"/>
              <w:right w:val="single" w:sz="6" w:space="0" w:color="000000"/>
            </w:tcBorders>
          </w:tcPr>
          <w:p w:rsidR="00BE60FD" w:rsidRDefault="00BE60FD">
            <w:pPr>
              <w:spacing w:after="160" w:line="259" w:lineRule="auto"/>
              <w:ind w:firstLine="0"/>
              <w:jc w:val="left"/>
            </w:pPr>
          </w:p>
        </w:tc>
        <w:tc>
          <w:tcPr>
            <w:tcW w:w="950" w:type="dxa"/>
            <w:tcBorders>
              <w:top w:val="nil"/>
              <w:left w:val="single" w:sz="6" w:space="0" w:color="000000"/>
              <w:bottom w:val="single" w:sz="6" w:space="0" w:color="000000"/>
              <w:right w:val="single" w:sz="6" w:space="0" w:color="000000"/>
            </w:tcBorders>
            <w:shd w:val="clear" w:color="auto" w:fill="FFFFE4"/>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gridSpan w:val="4"/>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6" w:space="0" w:color="000000"/>
              <w:right w:val="single" w:sz="6" w:space="0" w:color="000000"/>
            </w:tcBorders>
          </w:tcPr>
          <w:p w:rsidR="00BE60FD" w:rsidRDefault="00BE60FD">
            <w:pPr>
              <w:spacing w:after="160" w:line="259" w:lineRule="auto"/>
              <w:ind w:firstLine="0"/>
              <w:jc w:val="left"/>
            </w:pPr>
          </w:p>
        </w:tc>
        <w:tc>
          <w:tcPr>
            <w:tcW w:w="620" w:type="dxa"/>
            <w:tcBorders>
              <w:top w:val="nil"/>
              <w:left w:val="single" w:sz="6" w:space="0" w:color="000000"/>
              <w:bottom w:val="single" w:sz="6" w:space="0" w:color="000000"/>
              <w:right w:val="single" w:sz="6" w:space="0" w:color="000000"/>
            </w:tcBorders>
            <w:shd w:val="clear" w:color="auto" w:fill="FFFFE4"/>
          </w:tcPr>
          <w:p w:rsidR="00BE60FD" w:rsidRDefault="00BE60FD">
            <w:pPr>
              <w:spacing w:after="160" w:line="259" w:lineRule="auto"/>
              <w:ind w:firstLine="0"/>
              <w:jc w:val="left"/>
            </w:pPr>
          </w:p>
        </w:tc>
        <w:tc>
          <w:tcPr>
            <w:tcW w:w="0" w:type="auto"/>
            <w:vMerge/>
            <w:tcBorders>
              <w:top w:val="nil"/>
              <w:left w:val="single" w:sz="6" w:space="0" w:color="000000"/>
              <w:bottom w:val="sing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6" w:space="0" w:color="000000"/>
              <w:right w:val="single" w:sz="6" w:space="0" w:color="000000"/>
            </w:tcBorders>
          </w:tcPr>
          <w:p w:rsidR="00BE60FD" w:rsidRDefault="00BE60FD">
            <w:pPr>
              <w:spacing w:after="160" w:line="259" w:lineRule="auto"/>
              <w:ind w:firstLine="0"/>
              <w:jc w:val="left"/>
            </w:pPr>
          </w:p>
        </w:tc>
        <w:tc>
          <w:tcPr>
            <w:tcW w:w="619" w:type="dxa"/>
            <w:tcBorders>
              <w:top w:val="nil"/>
              <w:left w:val="single" w:sz="6" w:space="0" w:color="000000"/>
              <w:bottom w:val="single" w:sz="6" w:space="0" w:color="000000"/>
              <w:right w:val="single" w:sz="6" w:space="0" w:color="000000"/>
            </w:tcBorders>
            <w:shd w:val="clear" w:color="auto" w:fill="FFFFE4"/>
          </w:tcPr>
          <w:p w:rsidR="00BE60FD" w:rsidRDefault="00BE60FD">
            <w:pPr>
              <w:spacing w:after="160" w:line="259" w:lineRule="auto"/>
              <w:ind w:firstLine="0"/>
              <w:jc w:val="left"/>
            </w:pPr>
          </w:p>
        </w:tc>
      </w:tr>
      <w:tr w:rsidR="00BE60FD">
        <w:trPr>
          <w:trHeight w:val="433"/>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613" w:type="dxa"/>
            <w:vMerge w:val="restart"/>
            <w:tcBorders>
              <w:top w:val="single" w:sz="6" w:space="0" w:color="000000"/>
              <w:left w:val="single" w:sz="6" w:space="0" w:color="000000"/>
              <w:bottom w:val="single" w:sz="12" w:space="0" w:color="FFFFE4"/>
              <w:right w:val="single" w:sz="6" w:space="0" w:color="000000"/>
            </w:tcBorders>
            <w:shd w:val="clear" w:color="auto" w:fill="FFFFE4"/>
          </w:tcPr>
          <w:p w:rsidR="00BE60FD" w:rsidRDefault="00BE0219">
            <w:pPr>
              <w:spacing w:after="0" w:line="259" w:lineRule="auto"/>
              <w:ind w:left="31" w:firstLine="0"/>
              <w:jc w:val="center"/>
            </w:pPr>
            <w:r>
              <w:rPr>
                <w:rFonts w:ascii="Calibri" w:eastAsia="Calibri" w:hAnsi="Calibri" w:cs="Calibri"/>
                <w:sz w:val="12"/>
              </w:rPr>
              <w:t xml:space="preserve">* </w:t>
            </w:r>
          </w:p>
        </w:tc>
        <w:tc>
          <w:tcPr>
            <w:tcW w:w="950" w:type="dxa"/>
            <w:vMerge w:val="restart"/>
            <w:tcBorders>
              <w:top w:val="single" w:sz="6" w:space="0" w:color="000000"/>
              <w:left w:val="single" w:sz="6" w:space="0" w:color="000000"/>
              <w:bottom w:val="single" w:sz="12" w:space="0" w:color="FFFFE4"/>
              <w:right w:val="single" w:sz="6" w:space="0" w:color="000000"/>
            </w:tcBorders>
            <w:shd w:val="clear" w:color="auto" w:fill="FFFFE4"/>
            <w:vAlign w:val="center"/>
          </w:tcPr>
          <w:p w:rsidR="00BE60FD" w:rsidRDefault="00BE0219">
            <w:pPr>
              <w:spacing w:after="0" w:line="259" w:lineRule="auto"/>
              <w:ind w:left="14" w:firstLine="0"/>
              <w:jc w:val="center"/>
            </w:pPr>
            <w:r>
              <w:rPr>
                <w:rFonts w:ascii="Calibri" w:eastAsia="Calibri" w:hAnsi="Calibri" w:cs="Calibri"/>
                <w:sz w:val="9"/>
              </w:rPr>
              <w:t xml:space="preserve">1.000 &lt; lote &lt; 2.000 </w:t>
            </w: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gridSpan w:val="4"/>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617" w:type="dxa"/>
            <w:vMerge w:val="restart"/>
            <w:tcBorders>
              <w:top w:val="single" w:sz="6" w:space="0" w:color="000000"/>
              <w:left w:val="single" w:sz="6" w:space="0" w:color="000000"/>
              <w:bottom w:val="single" w:sz="12" w:space="0" w:color="FFFFE4"/>
              <w:right w:val="single" w:sz="6" w:space="0" w:color="000000"/>
            </w:tcBorders>
            <w:shd w:val="clear" w:color="auto" w:fill="FFFFE4"/>
          </w:tcPr>
          <w:p w:rsidR="00BE60FD" w:rsidRDefault="00BE0219">
            <w:pPr>
              <w:spacing w:after="0" w:line="259" w:lineRule="auto"/>
              <w:ind w:left="25" w:firstLine="0"/>
              <w:jc w:val="center"/>
            </w:pPr>
            <w:r>
              <w:rPr>
                <w:rFonts w:ascii="Calibri" w:eastAsia="Calibri" w:hAnsi="Calibri" w:cs="Calibri"/>
                <w:sz w:val="12"/>
              </w:rPr>
              <w:t xml:space="preserve">50% </w:t>
            </w:r>
          </w:p>
        </w:tc>
        <w:tc>
          <w:tcPr>
            <w:tcW w:w="620" w:type="dxa"/>
            <w:vMerge w:val="restart"/>
            <w:tcBorders>
              <w:top w:val="single" w:sz="6" w:space="0" w:color="000000"/>
              <w:left w:val="single" w:sz="6" w:space="0" w:color="000000"/>
              <w:bottom w:val="nil"/>
              <w:right w:val="single" w:sz="6" w:space="0" w:color="000000"/>
            </w:tcBorders>
            <w:shd w:val="clear" w:color="auto" w:fill="FFFFE4"/>
            <w:vAlign w:val="bottom"/>
          </w:tcPr>
          <w:p w:rsidR="00BE60FD" w:rsidRDefault="00BE0219">
            <w:pPr>
              <w:spacing w:after="0" w:line="259" w:lineRule="auto"/>
              <w:ind w:left="26" w:firstLine="0"/>
              <w:jc w:val="center"/>
            </w:pPr>
            <w:r>
              <w:rPr>
                <w:rFonts w:ascii="Calibri" w:eastAsia="Calibri" w:hAnsi="Calibri" w:cs="Calibri"/>
                <w:sz w:val="12"/>
              </w:rPr>
              <w:t xml:space="preserve">30% </w:t>
            </w:r>
          </w:p>
        </w:tc>
        <w:tc>
          <w:tcPr>
            <w:tcW w:w="619" w:type="dxa"/>
            <w:vMerge w:val="restart"/>
            <w:tcBorders>
              <w:top w:val="single" w:sz="6" w:space="0" w:color="000000"/>
              <w:left w:val="single" w:sz="6" w:space="0" w:color="000000"/>
              <w:bottom w:val="single" w:sz="12" w:space="0" w:color="FFFFE4"/>
              <w:right w:val="single" w:sz="6" w:space="0" w:color="000000"/>
            </w:tcBorders>
            <w:shd w:val="clear" w:color="auto" w:fill="FFFFE4"/>
          </w:tcPr>
          <w:p w:rsidR="00BE60FD" w:rsidRDefault="00BE0219">
            <w:pPr>
              <w:spacing w:after="0" w:line="259" w:lineRule="auto"/>
              <w:ind w:left="28" w:firstLine="0"/>
              <w:jc w:val="center"/>
            </w:pPr>
            <w:r>
              <w:rPr>
                <w:rFonts w:ascii="Calibri" w:eastAsia="Calibri" w:hAnsi="Calibri" w:cs="Calibri"/>
                <w:sz w:val="12"/>
              </w:rPr>
              <w:t xml:space="preserve">1 </w:t>
            </w:r>
          </w:p>
        </w:tc>
        <w:tc>
          <w:tcPr>
            <w:tcW w:w="621" w:type="dxa"/>
            <w:vMerge w:val="restart"/>
            <w:tcBorders>
              <w:top w:val="single" w:sz="6" w:space="0" w:color="000000"/>
              <w:left w:val="single" w:sz="6" w:space="0" w:color="000000"/>
              <w:bottom w:val="single" w:sz="12" w:space="0" w:color="FFFFE4"/>
              <w:right w:val="single" w:sz="6" w:space="0" w:color="000000"/>
            </w:tcBorders>
            <w:shd w:val="clear" w:color="auto" w:fill="FFFFE4"/>
          </w:tcPr>
          <w:p w:rsidR="00BE60FD" w:rsidRDefault="00BE0219">
            <w:pPr>
              <w:spacing w:after="0" w:line="259" w:lineRule="auto"/>
              <w:ind w:left="27" w:firstLine="0"/>
              <w:jc w:val="center"/>
            </w:pPr>
            <w:r>
              <w:rPr>
                <w:rFonts w:ascii="Calibri" w:eastAsia="Calibri" w:hAnsi="Calibri" w:cs="Calibri"/>
                <w:sz w:val="12"/>
              </w:rPr>
              <w:t xml:space="preserve">0 </w:t>
            </w:r>
          </w:p>
        </w:tc>
        <w:tc>
          <w:tcPr>
            <w:tcW w:w="619" w:type="dxa"/>
            <w:vMerge w:val="restart"/>
            <w:tcBorders>
              <w:top w:val="single" w:sz="6" w:space="0" w:color="000000"/>
              <w:left w:val="single" w:sz="6" w:space="0" w:color="000000"/>
              <w:bottom w:val="nil"/>
              <w:right w:val="single" w:sz="6" w:space="0" w:color="000000"/>
            </w:tcBorders>
            <w:shd w:val="clear" w:color="auto" w:fill="FFFFE4"/>
            <w:vAlign w:val="bottom"/>
          </w:tcPr>
          <w:p w:rsidR="00BE60FD" w:rsidRDefault="00BE0219">
            <w:pPr>
              <w:spacing w:after="0" w:line="259" w:lineRule="auto"/>
              <w:ind w:left="31" w:firstLine="0"/>
              <w:jc w:val="center"/>
            </w:pPr>
            <w:r>
              <w:rPr>
                <w:rFonts w:ascii="Calibri" w:eastAsia="Calibri" w:hAnsi="Calibri" w:cs="Calibri"/>
                <w:sz w:val="12"/>
              </w:rPr>
              <w:t xml:space="preserve">1 </w:t>
            </w:r>
          </w:p>
        </w:tc>
      </w:tr>
      <w:tr w:rsidR="00BE60FD">
        <w:trPr>
          <w:trHeight w:val="433"/>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617" w:type="dxa"/>
            <w:vMerge w:val="restart"/>
            <w:tcBorders>
              <w:top w:val="nil"/>
              <w:left w:val="single" w:sz="6" w:space="0" w:color="000000"/>
              <w:bottom w:val="single" w:sz="12" w:space="0" w:color="FFFFE4"/>
              <w:right w:val="single" w:sz="6" w:space="0" w:color="000000"/>
            </w:tcBorders>
            <w:shd w:val="clear" w:color="auto" w:fill="FFFFE4"/>
          </w:tcPr>
          <w:p w:rsidR="00BE60FD" w:rsidRDefault="00BE60FD">
            <w:pPr>
              <w:spacing w:after="160" w:line="259" w:lineRule="auto"/>
              <w:ind w:firstLine="0"/>
              <w:jc w:val="left"/>
            </w:pPr>
          </w:p>
        </w:tc>
        <w:tc>
          <w:tcPr>
            <w:tcW w:w="0" w:type="auto"/>
            <w:gridSpan w:val="4"/>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r>
      <w:tr w:rsidR="00BE60FD">
        <w:trPr>
          <w:trHeight w:val="101"/>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12" w:space="0" w:color="FFFFE4"/>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12" w:space="0" w:color="FFFFE4"/>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12" w:space="0" w:color="FFFFE4"/>
              <w:right w:val="single" w:sz="6" w:space="0" w:color="000000"/>
            </w:tcBorders>
          </w:tcPr>
          <w:p w:rsidR="00BE60FD" w:rsidRDefault="00BE60FD">
            <w:pPr>
              <w:spacing w:after="160" w:line="259" w:lineRule="auto"/>
              <w:ind w:firstLine="0"/>
              <w:jc w:val="left"/>
            </w:pPr>
          </w:p>
        </w:tc>
        <w:tc>
          <w:tcPr>
            <w:tcW w:w="0" w:type="auto"/>
            <w:gridSpan w:val="4"/>
            <w:vMerge/>
            <w:tcBorders>
              <w:top w:val="nil"/>
              <w:left w:val="single" w:sz="6" w:space="0" w:color="000000"/>
              <w:bottom w:val="single" w:sz="12" w:space="0" w:color="FFFFE4"/>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12" w:space="0" w:color="FFFFE4"/>
              <w:right w:val="single" w:sz="6" w:space="0" w:color="000000"/>
            </w:tcBorders>
          </w:tcPr>
          <w:p w:rsidR="00BE60FD" w:rsidRDefault="00BE60FD">
            <w:pPr>
              <w:spacing w:after="160" w:line="259" w:lineRule="auto"/>
              <w:ind w:firstLine="0"/>
              <w:jc w:val="left"/>
            </w:pPr>
          </w:p>
        </w:tc>
        <w:tc>
          <w:tcPr>
            <w:tcW w:w="620" w:type="dxa"/>
            <w:tcBorders>
              <w:top w:val="nil"/>
              <w:left w:val="single" w:sz="6" w:space="0" w:color="000000"/>
              <w:bottom w:val="single" w:sz="12" w:space="0" w:color="FFFFE4"/>
              <w:right w:val="single" w:sz="6" w:space="0" w:color="000000"/>
            </w:tcBorders>
            <w:shd w:val="clear" w:color="auto" w:fill="FFFFE4"/>
          </w:tcPr>
          <w:p w:rsidR="00BE60FD" w:rsidRDefault="00BE60FD">
            <w:pPr>
              <w:spacing w:after="160" w:line="259" w:lineRule="auto"/>
              <w:ind w:firstLine="0"/>
              <w:jc w:val="left"/>
            </w:pPr>
          </w:p>
        </w:tc>
        <w:tc>
          <w:tcPr>
            <w:tcW w:w="0" w:type="auto"/>
            <w:vMerge/>
            <w:tcBorders>
              <w:top w:val="nil"/>
              <w:left w:val="single" w:sz="6" w:space="0" w:color="000000"/>
              <w:bottom w:val="single" w:sz="12" w:space="0" w:color="FFFFE4"/>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12" w:space="0" w:color="FFFFE4"/>
              <w:right w:val="single" w:sz="6" w:space="0" w:color="000000"/>
            </w:tcBorders>
          </w:tcPr>
          <w:p w:rsidR="00BE60FD" w:rsidRDefault="00BE60FD">
            <w:pPr>
              <w:spacing w:after="160" w:line="259" w:lineRule="auto"/>
              <w:ind w:firstLine="0"/>
              <w:jc w:val="left"/>
            </w:pPr>
          </w:p>
        </w:tc>
        <w:tc>
          <w:tcPr>
            <w:tcW w:w="619" w:type="dxa"/>
            <w:tcBorders>
              <w:top w:val="nil"/>
              <w:left w:val="single" w:sz="6" w:space="0" w:color="000000"/>
              <w:bottom w:val="single" w:sz="12" w:space="0" w:color="FFFFE4"/>
              <w:right w:val="single" w:sz="6" w:space="0" w:color="000000"/>
            </w:tcBorders>
            <w:shd w:val="clear" w:color="auto" w:fill="FFFFE4"/>
          </w:tcPr>
          <w:p w:rsidR="00BE60FD" w:rsidRDefault="00BE60FD">
            <w:pPr>
              <w:spacing w:after="160" w:line="259" w:lineRule="auto"/>
              <w:ind w:firstLine="0"/>
              <w:jc w:val="left"/>
            </w:pPr>
          </w:p>
        </w:tc>
      </w:tr>
      <w:tr w:rsidR="00BE60FD">
        <w:trPr>
          <w:trHeight w:val="348"/>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12" w:space="0" w:color="FFFFE4"/>
              <w:right w:val="single" w:sz="6" w:space="0" w:color="000000"/>
            </w:tcBorders>
          </w:tcPr>
          <w:p w:rsidR="00BE60FD" w:rsidRDefault="00BE60FD">
            <w:pPr>
              <w:spacing w:after="160" w:line="259" w:lineRule="auto"/>
              <w:ind w:firstLine="0"/>
              <w:jc w:val="left"/>
            </w:pPr>
          </w:p>
        </w:tc>
        <w:tc>
          <w:tcPr>
            <w:tcW w:w="613" w:type="dxa"/>
            <w:tcBorders>
              <w:top w:val="single" w:sz="12" w:space="0" w:color="FFFFE4"/>
              <w:left w:val="single" w:sz="6" w:space="0" w:color="000000"/>
              <w:bottom w:val="single" w:sz="12" w:space="0" w:color="FFFFE4"/>
              <w:right w:val="single" w:sz="6" w:space="0" w:color="000000"/>
            </w:tcBorders>
            <w:shd w:val="clear" w:color="auto" w:fill="FFFFE4"/>
            <w:vAlign w:val="center"/>
          </w:tcPr>
          <w:p w:rsidR="00BE60FD" w:rsidRDefault="00BE0219">
            <w:pPr>
              <w:spacing w:after="0" w:line="259" w:lineRule="auto"/>
              <w:ind w:left="20" w:firstLine="0"/>
              <w:jc w:val="center"/>
            </w:pPr>
            <w:r>
              <w:rPr>
                <w:rFonts w:ascii="Calibri" w:eastAsia="Calibri" w:hAnsi="Calibri" w:cs="Calibri"/>
                <w:sz w:val="12"/>
              </w:rPr>
              <w:t>2.00</w:t>
            </w:r>
            <w:r>
              <w:rPr>
                <w:rFonts w:ascii="Calibri" w:eastAsia="Calibri" w:hAnsi="Calibri" w:cs="Calibri"/>
                <w:sz w:val="12"/>
              </w:rPr>
              <w:t xml:space="preserve">0 </w:t>
            </w:r>
          </w:p>
        </w:tc>
        <w:tc>
          <w:tcPr>
            <w:tcW w:w="950" w:type="dxa"/>
            <w:tcBorders>
              <w:top w:val="single" w:sz="12" w:space="0" w:color="FFFFE4"/>
              <w:left w:val="single" w:sz="6" w:space="0" w:color="000000"/>
              <w:bottom w:val="single" w:sz="12" w:space="0" w:color="FFFFE4"/>
              <w:right w:val="single" w:sz="6" w:space="0" w:color="000000"/>
            </w:tcBorders>
            <w:shd w:val="clear" w:color="auto" w:fill="FFFFE4"/>
            <w:vAlign w:val="center"/>
          </w:tcPr>
          <w:p w:rsidR="00BE60FD" w:rsidRDefault="00BE0219">
            <w:pPr>
              <w:spacing w:after="0" w:line="259" w:lineRule="auto"/>
              <w:ind w:left="37" w:firstLine="0"/>
              <w:jc w:val="center"/>
            </w:pPr>
            <w:r>
              <w:rPr>
                <w:rFonts w:ascii="Calibri" w:eastAsia="Calibri" w:hAnsi="Calibri" w:cs="Calibri"/>
                <w:sz w:val="12"/>
              </w:rPr>
              <w:t xml:space="preserve">* </w:t>
            </w:r>
          </w:p>
        </w:tc>
        <w:tc>
          <w:tcPr>
            <w:tcW w:w="617" w:type="dxa"/>
            <w:tcBorders>
              <w:top w:val="single" w:sz="12" w:space="0" w:color="FFFFE4"/>
              <w:left w:val="single" w:sz="6" w:space="0" w:color="000000"/>
              <w:bottom w:val="single" w:sz="12" w:space="0" w:color="FFFFE4"/>
              <w:right w:val="single" w:sz="6" w:space="0" w:color="000000"/>
            </w:tcBorders>
            <w:shd w:val="clear" w:color="auto" w:fill="FFFFE4"/>
            <w:vAlign w:val="center"/>
          </w:tcPr>
          <w:p w:rsidR="00BE60FD" w:rsidRDefault="00BE0219">
            <w:pPr>
              <w:spacing w:after="0" w:line="259" w:lineRule="auto"/>
              <w:ind w:left="14" w:firstLine="0"/>
              <w:jc w:val="center"/>
            </w:pPr>
            <w:r>
              <w:rPr>
                <w:rFonts w:ascii="Calibri" w:eastAsia="Calibri" w:hAnsi="Calibri" w:cs="Calibri"/>
                <w:sz w:val="12"/>
              </w:rPr>
              <w:t xml:space="preserve">25 </w:t>
            </w:r>
          </w:p>
        </w:tc>
        <w:tc>
          <w:tcPr>
            <w:tcW w:w="3645" w:type="dxa"/>
            <w:gridSpan w:val="4"/>
            <w:tcBorders>
              <w:top w:val="single" w:sz="12" w:space="0" w:color="FFFFE4"/>
              <w:left w:val="single" w:sz="6" w:space="0" w:color="000000"/>
              <w:bottom w:val="single" w:sz="12" w:space="0" w:color="FFFFE4"/>
              <w:right w:val="single" w:sz="6" w:space="0" w:color="000000"/>
            </w:tcBorders>
            <w:shd w:val="clear" w:color="auto" w:fill="FFFFE4"/>
          </w:tcPr>
          <w:p w:rsidR="00BE60FD" w:rsidRDefault="00BE0219">
            <w:pPr>
              <w:spacing w:after="0" w:line="259" w:lineRule="auto"/>
              <w:ind w:left="12" w:firstLine="0"/>
              <w:jc w:val="center"/>
            </w:pPr>
            <w:r>
              <w:rPr>
                <w:rFonts w:ascii="Calibri" w:eastAsia="Calibri" w:hAnsi="Calibri" w:cs="Calibri"/>
                <w:sz w:val="12"/>
              </w:rPr>
              <w:t xml:space="preserve">não pode desmembrar / permitido desmembrar com unificação simultânea com os lotes confrontantes (3) </w:t>
            </w:r>
          </w:p>
        </w:tc>
        <w:tc>
          <w:tcPr>
            <w:tcW w:w="617" w:type="dxa"/>
            <w:tcBorders>
              <w:top w:val="single" w:sz="12" w:space="0" w:color="FFFFE4"/>
              <w:left w:val="single" w:sz="6" w:space="0" w:color="000000"/>
              <w:bottom w:val="single" w:sz="12" w:space="0" w:color="FFFFE4"/>
              <w:right w:val="single" w:sz="6" w:space="0" w:color="000000"/>
            </w:tcBorders>
            <w:shd w:val="clear" w:color="auto" w:fill="FFFFE4"/>
            <w:vAlign w:val="center"/>
          </w:tcPr>
          <w:p w:rsidR="00BE60FD" w:rsidRDefault="00BE0219">
            <w:pPr>
              <w:spacing w:after="0" w:line="259" w:lineRule="auto"/>
              <w:ind w:left="25" w:firstLine="0"/>
              <w:jc w:val="center"/>
            </w:pPr>
            <w:r>
              <w:rPr>
                <w:rFonts w:ascii="Calibri" w:eastAsia="Calibri" w:hAnsi="Calibri" w:cs="Calibri"/>
                <w:sz w:val="12"/>
              </w:rPr>
              <w:t xml:space="preserve">40% </w:t>
            </w:r>
          </w:p>
        </w:tc>
        <w:tc>
          <w:tcPr>
            <w:tcW w:w="620" w:type="dxa"/>
            <w:tcBorders>
              <w:top w:val="single" w:sz="12" w:space="0" w:color="FFFFE4"/>
              <w:left w:val="single" w:sz="6" w:space="0" w:color="000000"/>
              <w:bottom w:val="single" w:sz="12" w:space="0" w:color="FFFFE4"/>
              <w:right w:val="single" w:sz="6" w:space="0" w:color="000000"/>
            </w:tcBorders>
            <w:shd w:val="clear" w:color="auto" w:fill="FFFFE4"/>
            <w:vAlign w:val="center"/>
          </w:tcPr>
          <w:p w:rsidR="00BE60FD" w:rsidRDefault="00BE0219">
            <w:pPr>
              <w:spacing w:after="0" w:line="259" w:lineRule="auto"/>
              <w:ind w:left="26" w:firstLine="0"/>
              <w:jc w:val="center"/>
            </w:pPr>
            <w:r>
              <w:rPr>
                <w:rFonts w:ascii="Calibri" w:eastAsia="Calibri" w:hAnsi="Calibri" w:cs="Calibri"/>
                <w:sz w:val="12"/>
              </w:rPr>
              <w:t xml:space="preserve">40% </w:t>
            </w:r>
          </w:p>
        </w:tc>
        <w:tc>
          <w:tcPr>
            <w:tcW w:w="619" w:type="dxa"/>
            <w:tcBorders>
              <w:top w:val="single" w:sz="12" w:space="0" w:color="FFFFE4"/>
              <w:left w:val="single" w:sz="6" w:space="0" w:color="000000"/>
              <w:bottom w:val="single" w:sz="12" w:space="0" w:color="FFFFE4"/>
              <w:right w:val="single" w:sz="6" w:space="0" w:color="000000"/>
            </w:tcBorders>
            <w:shd w:val="clear" w:color="auto" w:fill="FFFFE4"/>
            <w:vAlign w:val="center"/>
          </w:tcPr>
          <w:p w:rsidR="00BE60FD" w:rsidRDefault="00BE0219">
            <w:pPr>
              <w:spacing w:after="0" w:line="259" w:lineRule="auto"/>
              <w:ind w:left="28" w:firstLine="0"/>
              <w:jc w:val="center"/>
            </w:pPr>
            <w:r>
              <w:rPr>
                <w:rFonts w:ascii="Calibri" w:eastAsia="Calibri" w:hAnsi="Calibri" w:cs="Calibri"/>
                <w:sz w:val="12"/>
              </w:rPr>
              <w:t xml:space="preserve">1 </w:t>
            </w:r>
          </w:p>
        </w:tc>
        <w:tc>
          <w:tcPr>
            <w:tcW w:w="621" w:type="dxa"/>
            <w:tcBorders>
              <w:top w:val="single" w:sz="12" w:space="0" w:color="FFFFE4"/>
              <w:left w:val="single" w:sz="6" w:space="0" w:color="000000"/>
              <w:bottom w:val="single" w:sz="12" w:space="0" w:color="FFFFE4"/>
              <w:right w:val="single" w:sz="6" w:space="0" w:color="000000"/>
            </w:tcBorders>
            <w:shd w:val="clear" w:color="auto" w:fill="FFFFE4"/>
            <w:vAlign w:val="center"/>
          </w:tcPr>
          <w:p w:rsidR="00BE60FD" w:rsidRDefault="00BE0219">
            <w:pPr>
              <w:spacing w:after="0" w:line="259" w:lineRule="auto"/>
              <w:ind w:left="27" w:firstLine="0"/>
              <w:jc w:val="center"/>
            </w:pPr>
            <w:r>
              <w:rPr>
                <w:rFonts w:ascii="Calibri" w:eastAsia="Calibri" w:hAnsi="Calibri" w:cs="Calibri"/>
                <w:sz w:val="12"/>
              </w:rPr>
              <w:t xml:space="preserve">0 </w:t>
            </w:r>
          </w:p>
        </w:tc>
        <w:tc>
          <w:tcPr>
            <w:tcW w:w="619" w:type="dxa"/>
            <w:tcBorders>
              <w:top w:val="single" w:sz="12" w:space="0" w:color="FFFFE4"/>
              <w:left w:val="single" w:sz="6" w:space="0" w:color="000000"/>
              <w:bottom w:val="single" w:sz="12" w:space="0" w:color="FFFFE4"/>
              <w:right w:val="single" w:sz="6" w:space="0" w:color="000000"/>
            </w:tcBorders>
            <w:shd w:val="clear" w:color="auto" w:fill="FFFFE4"/>
            <w:vAlign w:val="center"/>
          </w:tcPr>
          <w:p w:rsidR="00BE60FD" w:rsidRDefault="00BE0219">
            <w:pPr>
              <w:spacing w:after="0" w:line="259" w:lineRule="auto"/>
              <w:ind w:left="31" w:firstLine="0"/>
              <w:jc w:val="center"/>
            </w:pPr>
            <w:r>
              <w:rPr>
                <w:rFonts w:ascii="Calibri" w:eastAsia="Calibri" w:hAnsi="Calibri" w:cs="Calibri"/>
                <w:sz w:val="12"/>
              </w:rPr>
              <w:t xml:space="preserve">1 </w:t>
            </w:r>
          </w:p>
        </w:tc>
      </w:tr>
      <w:tr w:rsidR="00BE60FD">
        <w:trPr>
          <w:trHeight w:val="347"/>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doub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doub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doub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double" w:sz="6" w:space="0" w:color="000000"/>
              <w:right w:val="single" w:sz="6" w:space="0" w:color="000000"/>
            </w:tcBorders>
          </w:tcPr>
          <w:p w:rsidR="00BE60FD" w:rsidRDefault="00BE60FD">
            <w:pPr>
              <w:spacing w:after="160" w:line="259" w:lineRule="auto"/>
              <w:ind w:firstLine="0"/>
              <w:jc w:val="left"/>
            </w:pPr>
          </w:p>
        </w:tc>
        <w:tc>
          <w:tcPr>
            <w:tcW w:w="851" w:type="dxa"/>
            <w:tcBorders>
              <w:top w:val="single" w:sz="12" w:space="0" w:color="FFFFE4"/>
              <w:left w:val="single" w:sz="6" w:space="0" w:color="000000"/>
              <w:bottom w:val="double" w:sz="6" w:space="0" w:color="000000"/>
              <w:right w:val="single" w:sz="6" w:space="0" w:color="000000"/>
            </w:tcBorders>
            <w:shd w:val="clear" w:color="auto" w:fill="FFFFE4"/>
            <w:vAlign w:val="center"/>
          </w:tcPr>
          <w:p w:rsidR="00BE60FD" w:rsidRDefault="00BE0219">
            <w:pPr>
              <w:spacing w:after="0" w:line="259" w:lineRule="auto"/>
              <w:ind w:left="25" w:firstLine="0"/>
              <w:jc w:val="center"/>
            </w:pPr>
            <w:r>
              <w:rPr>
                <w:rFonts w:ascii="Calibri" w:eastAsia="Calibri" w:hAnsi="Calibri" w:cs="Calibri"/>
                <w:b/>
                <w:sz w:val="12"/>
              </w:rPr>
              <w:t xml:space="preserve">ZUCO 3 </w:t>
            </w:r>
          </w:p>
        </w:tc>
        <w:tc>
          <w:tcPr>
            <w:tcW w:w="613" w:type="dxa"/>
            <w:tcBorders>
              <w:top w:val="single" w:sz="12" w:space="0" w:color="FFFFE4"/>
              <w:left w:val="single" w:sz="6" w:space="0" w:color="000000"/>
              <w:bottom w:val="double" w:sz="6" w:space="0" w:color="000000"/>
              <w:right w:val="single" w:sz="6" w:space="0" w:color="000000"/>
            </w:tcBorders>
            <w:shd w:val="clear" w:color="auto" w:fill="FFFFE4"/>
            <w:vAlign w:val="center"/>
          </w:tcPr>
          <w:p w:rsidR="00BE60FD" w:rsidRDefault="00BE0219">
            <w:pPr>
              <w:spacing w:after="0" w:line="259" w:lineRule="auto"/>
              <w:ind w:left="20" w:firstLine="0"/>
              <w:jc w:val="center"/>
            </w:pPr>
            <w:r>
              <w:rPr>
                <w:rFonts w:ascii="Calibri" w:eastAsia="Calibri" w:hAnsi="Calibri" w:cs="Calibri"/>
                <w:sz w:val="12"/>
              </w:rPr>
              <w:t xml:space="preserve">1.000 </w:t>
            </w:r>
          </w:p>
        </w:tc>
        <w:tc>
          <w:tcPr>
            <w:tcW w:w="950" w:type="dxa"/>
            <w:tcBorders>
              <w:top w:val="single" w:sz="12" w:space="0" w:color="FFFFE4"/>
              <w:left w:val="single" w:sz="6" w:space="0" w:color="000000"/>
              <w:bottom w:val="double" w:sz="6" w:space="0" w:color="000000"/>
              <w:right w:val="single" w:sz="6" w:space="0" w:color="000000"/>
            </w:tcBorders>
            <w:shd w:val="clear" w:color="auto" w:fill="FFFFE4"/>
            <w:vAlign w:val="center"/>
          </w:tcPr>
          <w:p w:rsidR="00BE60FD" w:rsidRDefault="00BE0219">
            <w:pPr>
              <w:spacing w:after="0" w:line="259" w:lineRule="auto"/>
              <w:ind w:left="37" w:firstLine="0"/>
              <w:jc w:val="center"/>
            </w:pPr>
            <w:r>
              <w:rPr>
                <w:rFonts w:ascii="Calibri" w:eastAsia="Calibri" w:hAnsi="Calibri" w:cs="Calibri"/>
                <w:sz w:val="12"/>
              </w:rPr>
              <w:t xml:space="preserve">* </w:t>
            </w:r>
          </w:p>
        </w:tc>
        <w:tc>
          <w:tcPr>
            <w:tcW w:w="617" w:type="dxa"/>
            <w:tcBorders>
              <w:top w:val="single" w:sz="12" w:space="0" w:color="FFFFE4"/>
              <w:left w:val="single" w:sz="6" w:space="0" w:color="000000"/>
              <w:bottom w:val="double" w:sz="6" w:space="0" w:color="000000"/>
              <w:right w:val="single" w:sz="6" w:space="0" w:color="000000"/>
            </w:tcBorders>
            <w:shd w:val="clear" w:color="auto" w:fill="FFFFE4"/>
          </w:tcPr>
          <w:p w:rsidR="00BE60FD" w:rsidRDefault="00BE0219">
            <w:pPr>
              <w:spacing w:after="0" w:line="259" w:lineRule="auto"/>
              <w:ind w:left="14" w:firstLine="0"/>
              <w:jc w:val="center"/>
            </w:pPr>
            <w:r>
              <w:rPr>
                <w:rFonts w:ascii="Calibri" w:eastAsia="Calibri" w:hAnsi="Calibri" w:cs="Calibri"/>
                <w:sz w:val="12"/>
              </w:rPr>
              <w:t xml:space="preserve">20 </w:t>
            </w:r>
          </w:p>
        </w:tc>
        <w:tc>
          <w:tcPr>
            <w:tcW w:w="3645" w:type="dxa"/>
            <w:gridSpan w:val="4"/>
            <w:tcBorders>
              <w:top w:val="single" w:sz="12" w:space="0" w:color="FFFFE4"/>
              <w:left w:val="single" w:sz="6" w:space="0" w:color="000000"/>
              <w:bottom w:val="double" w:sz="6" w:space="0" w:color="000000"/>
              <w:right w:val="single" w:sz="6" w:space="0" w:color="000000"/>
            </w:tcBorders>
            <w:shd w:val="clear" w:color="auto" w:fill="FFFFE4"/>
          </w:tcPr>
          <w:p w:rsidR="00BE60FD" w:rsidRDefault="00BE0219">
            <w:pPr>
              <w:spacing w:after="0" w:line="259" w:lineRule="auto"/>
              <w:ind w:left="12" w:firstLine="0"/>
              <w:jc w:val="center"/>
            </w:pPr>
            <w:r>
              <w:rPr>
                <w:rFonts w:ascii="Calibri" w:eastAsia="Calibri" w:hAnsi="Calibri" w:cs="Calibri"/>
                <w:sz w:val="12"/>
              </w:rPr>
              <w:t xml:space="preserve">não pode desmembrar / permitido desmembrar com unificação simultânea com os lotes confrontantes (3) </w:t>
            </w:r>
          </w:p>
        </w:tc>
        <w:tc>
          <w:tcPr>
            <w:tcW w:w="617" w:type="dxa"/>
            <w:tcBorders>
              <w:top w:val="single" w:sz="12" w:space="0" w:color="FFFFE4"/>
              <w:left w:val="single" w:sz="6" w:space="0" w:color="000000"/>
              <w:bottom w:val="double" w:sz="6" w:space="0" w:color="000000"/>
              <w:right w:val="single" w:sz="6" w:space="0" w:color="000000"/>
            </w:tcBorders>
            <w:shd w:val="clear" w:color="auto" w:fill="FFFFE4"/>
            <w:vAlign w:val="center"/>
          </w:tcPr>
          <w:p w:rsidR="00BE60FD" w:rsidRDefault="00BE0219">
            <w:pPr>
              <w:spacing w:after="0" w:line="259" w:lineRule="auto"/>
              <w:ind w:left="25" w:firstLine="0"/>
              <w:jc w:val="center"/>
            </w:pPr>
            <w:r>
              <w:rPr>
                <w:rFonts w:ascii="Calibri" w:eastAsia="Calibri" w:hAnsi="Calibri" w:cs="Calibri"/>
                <w:sz w:val="12"/>
              </w:rPr>
              <w:t xml:space="preserve">50% </w:t>
            </w:r>
          </w:p>
        </w:tc>
        <w:tc>
          <w:tcPr>
            <w:tcW w:w="620" w:type="dxa"/>
            <w:tcBorders>
              <w:top w:val="single" w:sz="12" w:space="0" w:color="FFFFE4"/>
              <w:left w:val="single" w:sz="6" w:space="0" w:color="000000"/>
              <w:bottom w:val="double" w:sz="6" w:space="0" w:color="000000"/>
              <w:right w:val="single" w:sz="6" w:space="0" w:color="000000"/>
            </w:tcBorders>
            <w:shd w:val="clear" w:color="auto" w:fill="FFFFE4"/>
            <w:vAlign w:val="center"/>
          </w:tcPr>
          <w:p w:rsidR="00BE60FD" w:rsidRDefault="00BE0219">
            <w:pPr>
              <w:spacing w:after="0" w:line="259" w:lineRule="auto"/>
              <w:ind w:left="26" w:firstLine="0"/>
              <w:jc w:val="center"/>
            </w:pPr>
            <w:r>
              <w:rPr>
                <w:rFonts w:ascii="Calibri" w:eastAsia="Calibri" w:hAnsi="Calibri" w:cs="Calibri"/>
                <w:sz w:val="12"/>
              </w:rPr>
              <w:t xml:space="preserve">30% </w:t>
            </w:r>
          </w:p>
        </w:tc>
        <w:tc>
          <w:tcPr>
            <w:tcW w:w="619" w:type="dxa"/>
            <w:tcBorders>
              <w:top w:val="single" w:sz="12" w:space="0" w:color="FFFFE4"/>
              <w:left w:val="single" w:sz="6" w:space="0" w:color="000000"/>
              <w:bottom w:val="double" w:sz="6" w:space="0" w:color="000000"/>
              <w:right w:val="single" w:sz="6" w:space="0" w:color="000000"/>
            </w:tcBorders>
            <w:shd w:val="clear" w:color="auto" w:fill="FFFFE4"/>
            <w:vAlign w:val="center"/>
          </w:tcPr>
          <w:p w:rsidR="00BE60FD" w:rsidRDefault="00BE0219">
            <w:pPr>
              <w:spacing w:after="0" w:line="259" w:lineRule="auto"/>
              <w:ind w:left="28" w:firstLine="0"/>
              <w:jc w:val="center"/>
            </w:pPr>
            <w:r>
              <w:rPr>
                <w:rFonts w:ascii="Calibri" w:eastAsia="Calibri" w:hAnsi="Calibri" w:cs="Calibri"/>
                <w:sz w:val="12"/>
              </w:rPr>
              <w:t xml:space="preserve">1 </w:t>
            </w:r>
          </w:p>
        </w:tc>
        <w:tc>
          <w:tcPr>
            <w:tcW w:w="621" w:type="dxa"/>
            <w:tcBorders>
              <w:top w:val="single" w:sz="12" w:space="0" w:color="FFFFE4"/>
              <w:left w:val="single" w:sz="6" w:space="0" w:color="000000"/>
              <w:bottom w:val="double" w:sz="6" w:space="0" w:color="000000"/>
              <w:right w:val="single" w:sz="6" w:space="0" w:color="000000"/>
            </w:tcBorders>
            <w:shd w:val="clear" w:color="auto" w:fill="FFFFE4"/>
            <w:vAlign w:val="center"/>
          </w:tcPr>
          <w:p w:rsidR="00BE60FD" w:rsidRDefault="00BE0219">
            <w:pPr>
              <w:spacing w:after="0" w:line="259" w:lineRule="auto"/>
              <w:ind w:left="27" w:firstLine="0"/>
              <w:jc w:val="center"/>
            </w:pPr>
            <w:r>
              <w:rPr>
                <w:rFonts w:ascii="Calibri" w:eastAsia="Calibri" w:hAnsi="Calibri" w:cs="Calibri"/>
                <w:sz w:val="12"/>
              </w:rPr>
              <w:t xml:space="preserve">0 </w:t>
            </w:r>
          </w:p>
        </w:tc>
        <w:tc>
          <w:tcPr>
            <w:tcW w:w="619" w:type="dxa"/>
            <w:tcBorders>
              <w:top w:val="single" w:sz="12" w:space="0" w:color="FFFFE4"/>
              <w:left w:val="single" w:sz="6" w:space="0" w:color="000000"/>
              <w:bottom w:val="double" w:sz="6" w:space="0" w:color="000000"/>
              <w:right w:val="single" w:sz="6" w:space="0" w:color="000000"/>
            </w:tcBorders>
            <w:shd w:val="clear" w:color="auto" w:fill="FFFFE4"/>
            <w:vAlign w:val="center"/>
          </w:tcPr>
          <w:p w:rsidR="00BE60FD" w:rsidRDefault="00BE0219">
            <w:pPr>
              <w:spacing w:after="0" w:line="259" w:lineRule="auto"/>
              <w:ind w:left="31" w:firstLine="0"/>
              <w:jc w:val="center"/>
            </w:pPr>
            <w:r>
              <w:rPr>
                <w:rFonts w:ascii="Calibri" w:eastAsia="Calibri" w:hAnsi="Calibri" w:cs="Calibri"/>
                <w:sz w:val="12"/>
              </w:rPr>
              <w:t xml:space="preserve">1 </w:t>
            </w:r>
          </w:p>
        </w:tc>
      </w:tr>
      <w:tr w:rsidR="00BE60FD">
        <w:trPr>
          <w:trHeight w:val="248"/>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768" w:type="dxa"/>
            <w:vMerge w:val="restart"/>
            <w:tcBorders>
              <w:top w:val="double" w:sz="6" w:space="0" w:color="000000"/>
              <w:left w:val="single" w:sz="6" w:space="0" w:color="000000"/>
              <w:bottom w:val="nil"/>
              <w:right w:val="single" w:sz="6" w:space="0" w:color="000000"/>
            </w:tcBorders>
          </w:tcPr>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106"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6" w:firstLine="0"/>
            </w:pPr>
            <w:r>
              <w:rPr>
                <w:rFonts w:ascii="Calibri" w:eastAsia="Calibri" w:hAnsi="Calibri" w:cs="Calibri"/>
                <w:b/>
                <w:sz w:val="12"/>
              </w:rPr>
              <w:t xml:space="preserve">Macrozona de </w:t>
            </w:r>
          </w:p>
          <w:p w:rsidR="00BE60FD" w:rsidRDefault="00BE0219">
            <w:pPr>
              <w:spacing w:after="0" w:line="259" w:lineRule="auto"/>
              <w:ind w:left="71" w:firstLine="0"/>
              <w:jc w:val="left"/>
            </w:pPr>
            <w:r>
              <w:rPr>
                <w:rFonts w:ascii="Calibri" w:eastAsia="Calibri" w:hAnsi="Calibri" w:cs="Calibri"/>
                <w:b/>
                <w:sz w:val="12"/>
              </w:rPr>
              <w:t xml:space="preserve">Urbanização </w:t>
            </w:r>
          </w:p>
          <w:p w:rsidR="00BE60FD" w:rsidRDefault="00BE0219">
            <w:pPr>
              <w:spacing w:after="1241" w:line="259" w:lineRule="auto"/>
              <w:ind w:left="71" w:firstLine="0"/>
              <w:jc w:val="left"/>
            </w:pPr>
            <w:r>
              <w:rPr>
                <w:rFonts w:ascii="Calibri" w:eastAsia="Calibri" w:hAnsi="Calibri" w:cs="Calibri"/>
                <w:b/>
                <w:sz w:val="12"/>
              </w:rPr>
              <w:t xml:space="preserve">Consolidada </w:t>
            </w:r>
          </w:p>
          <w:p w:rsidR="00BE60FD" w:rsidRDefault="00BE0219">
            <w:pPr>
              <w:spacing w:after="0" w:line="259" w:lineRule="auto"/>
              <w:ind w:left="2" w:firstLine="0"/>
              <w:jc w:val="left"/>
            </w:pPr>
            <w:r>
              <w:rPr>
                <w:rFonts w:ascii="Calibri" w:eastAsia="Calibri" w:hAnsi="Calibri" w:cs="Calibri"/>
                <w:sz w:val="2"/>
              </w:rPr>
              <w:t xml:space="preserve"> </w:t>
            </w:r>
          </w:p>
        </w:tc>
        <w:tc>
          <w:tcPr>
            <w:tcW w:w="463" w:type="dxa"/>
            <w:vMerge w:val="restart"/>
            <w:tcBorders>
              <w:top w:val="double" w:sz="6" w:space="0" w:color="000000"/>
              <w:left w:val="single" w:sz="6" w:space="0" w:color="000000"/>
              <w:bottom w:val="nil"/>
              <w:right w:val="single" w:sz="6" w:space="0" w:color="000000"/>
            </w:tcBorders>
          </w:tcPr>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113"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1395" w:line="259" w:lineRule="auto"/>
              <w:ind w:left="117" w:firstLine="0"/>
              <w:jc w:val="left"/>
            </w:pPr>
            <w:r>
              <w:rPr>
                <w:rFonts w:ascii="Calibri" w:eastAsia="Calibri" w:hAnsi="Calibri" w:cs="Calibri"/>
                <w:b/>
                <w:sz w:val="12"/>
              </w:rPr>
              <w:t xml:space="preserve">MUC </w:t>
            </w:r>
          </w:p>
          <w:p w:rsidR="00BE60FD" w:rsidRDefault="00BE0219">
            <w:pPr>
              <w:spacing w:after="0" w:line="259" w:lineRule="auto"/>
              <w:ind w:left="2" w:firstLine="0"/>
              <w:jc w:val="left"/>
            </w:pPr>
            <w:r>
              <w:rPr>
                <w:rFonts w:ascii="Calibri" w:eastAsia="Calibri" w:hAnsi="Calibri" w:cs="Calibri"/>
                <w:sz w:val="2"/>
              </w:rPr>
              <w:t xml:space="preserve"> </w:t>
            </w:r>
          </w:p>
        </w:tc>
        <w:tc>
          <w:tcPr>
            <w:tcW w:w="1410" w:type="dxa"/>
            <w:vMerge w:val="restart"/>
            <w:tcBorders>
              <w:top w:val="double" w:sz="6" w:space="0" w:color="000000"/>
              <w:left w:val="single" w:sz="6" w:space="0" w:color="000000"/>
              <w:bottom w:val="single" w:sz="6" w:space="0" w:color="000000"/>
              <w:right w:val="single" w:sz="6" w:space="0" w:color="000000"/>
            </w:tcBorders>
            <w:shd w:val="clear" w:color="auto" w:fill="FFEBAB"/>
          </w:tcPr>
          <w:p w:rsidR="00BE60FD" w:rsidRDefault="00BE0219">
            <w:pPr>
              <w:spacing w:after="0" w:line="259" w:lineRule="auto"/>
              <w:ind w:left="216" w:firstLine="101"/>
            </w:pPr>
            <w:r>
              <w:rPr>
                <w:rFonts w:ascii="Calibri" w:eastAsia="Calibri" w:hAnsi="Calibri" w:cs="Calibri"/>
                <w:b/>
                <w:sz w:val="12"/>
              </w:rPr>
              <w:t xml:space="preserve">Zona Urbana de Reabilitação Central </w:t>
            </w:r>
          </w:p>
        </w:tc>
        <w:tc>
          <w:tcPr>
            <w:tcW w:w="492" w:type="dxa"/>
            <w:tcBorders>
              <w:top w:val="double" w:sz="6" w:space="0" w:color="000000"/>
              <w:left w:val="single" w:sz="6" w:space="0" w:color="000000"/>
              <w:bottom w:val="nil"/>
              <w:right w:val="single" w:sz="6" w:space="0" w:color="000000"/>
            </w:tcBorders>
            <w:shd w:val="clear" w:color="auto" w:fill="FFEBAB"/>
            <w:vAlign w:val="bottom"/>
          </w:tcPr>
          <w:p w:rsidR="00BE60FD" w:rsidRDefault="00BE0219">
            <w:pPr>
              <w:spacing w:after="0" w:line="259" w:lineRule="auto"/>
              <w:ind w:left="19" w:firstLine="0"/>
              <w:jc w:val="center"/>
            </w:pPr>
            <w:r>
              <w:rPr>
                <w:rFonts w:ascii="Calibri" w:eastAsia="Calibri" w:hAnsi="Calibri" w:cs="Calibri"/>
                <w:b/>
                <w:sz w:val="12"/>
              </w:rPr>
              <w:t xml:space="preserve">ZURC </w:t>
            </w:r>
          </w:p>
        </w:tc>
        <w:tc>
          <w:tcPr>
            <w:tcW w:w="851" w:type="dxa"/>
            <w:vMerge w:val="restart"/>
            <w:tcBorders>
              <w:top w:val="double" w:sz="6" w:space="0" w:color="000000"/>
              <w:left w:val="single" w:sz="6" w:space="0" w:color="000000"/>
              <w:bottom w:val="single" w:sz="6" w:space="0" w:color="000000"/>
              <w:right w:val="single" w:sz="6" w:space="0" w:color="000000"/>
            </w:tcBorders>
            <w:shd w:val="clear" w:color="auto" w:fill="FFEBAB"/>
          </w:tcPr>
          <w:p w:rsidR="00BE60FD" w:rsidRDefault="00BE0219">
            <w:pPr>
              <w:spacing w:after="0" w:line="259" w:lineRule="auto"/>
              <w:ind w:left="20" w:firstLine="0"/>
              <w:jc w:val="center"/>
            </w:pPr>
            <w:r>
              <w:rPr>
                <w:rFonts w:ascii="Calibri" w:eastAsia="Calibri" w:hAnsi="Calibri" w:cs="Calibri"/>
                <w:b/>
                <w:sz w:val="12"/>
              </w:rPr>
              <w:t xml:space="preserve">ZURC </w:t>
            </w:r>
          </w:p>
        </w:tc>
        <w:tc>
          <w:tcPr>
            <w:tcW w:w="613" w:type="dxa"/>
            <w:vMerge w:val="restart"/>
            <w:tcBorders>
              <w:top w:val="double" w:sz="6" w:space="0" w:color="000000"/>
              <w:left w:val="single" w:sz="6" w:space="0" w:color="000000"/>
              <w:bottom w:val="single" w:sz="6" w:space="0" w:color="000000"/>
              <w:right w:val="single" w:sz="6" w:space="0" w:color="000000"/>
            </w:tcBorders>
            <w:shd w:val="clear" w:color="auto" w:fill="FFEBAB"/>
          </w:tcPr>
          <w:p w:rsidR="00BE60FD" w:rsidRDefault="00BE0219">
            <w:pPr>
              <w:spacing w:after="0" w:line="259" w:lineRule="auto"/>
              <w:ind w:left="22" w:firstLine="0"/>
              <w:jc w:val="center"/>
            </w:pPr>
            <w:r>
              <w:rPr>
                <w:rFonts w:ascii="Calibri" w:eastAsia="Calibri" w:hAnsi="Calibri" w:cs="Calibri"/>
                <w:sz w:val="12"/>
              </w:rPr>
              <w:t xml:space="preserve">200 </w:t>
            </w:r>
          </w:p>
        </w:tc>
        <w:tc>
          <w:tcPr>
            <w:tcW w:w="950" w:type="dxa"/>
            <w:tcBorders>
              <w:top w:val="double" w:sz="6" w:space="0" w:color="000000"/>
              <w:left w:val="single" w:sz="6" w:space="0" w:color="000000"/>
              <w:bottom w:val="nil"/>
              <w:right w:val="single" w:sz="6" w:space="0" w:color="000000"/>
            </w:tcBorders>
            <w:shd w:val="clear" w:color="auto" w:fill="FFEBAB"/>
            <w:vAlign w:val="bottom"/>
          </w:tcPr>
          <w:p w:rsidR="00BE60FD" w:rsidRDefault="00BE0219">
            <w:pPr>
              <w:spacing w:after="0" w:line="259" w:lineRule="auto"/>
              <w:ind w:left="37" w:firstLine="0"/>
              <w:jc w:val="center"/>
            </w:pPr>
            <w:r>
              <w:rPr>
                <w:rFonts w:ascii="Calibri" w:eastAsia="Calibri" w:hAnsi="Calibri" w:cs="Calibri"/>
                <w:sz w:val="12"/>
              </w:rPr>
              <w:t xml:space="preserve">* </w:t>
            </w:r>
          </w:p>
        </w:tc>
        <w:tc>
          <w:tcPr>
            <w:tcW w:w="617" w:type="dxa"/>
            <w:tcBorders>
              <w:top w:val="double" w:sz="6" w:space="0" w:color="000000"/>
              <w:left w:val="single" w:sz="6" w:space="0" w:color="000000"/>
              <w:bottom w:val="nil"/>
              <w:right w:val="single" w:sz="6" w:space="0" w:color="000000"/>
            </w:tcBorders>
            <w:shd w:val="clear" w:color="auto" w:fill="FFEBAB"/>
            <w:vAlign w:val="bottom"/>
          </w:tcPr>
          <w:p w:rsidR="00BE60FD" w:rsidRDefault="00BE0219">
            <w:pPr>
              <w:spacing w:after="0" w:line="259" w:lineRule="auto"/>
              <w:ind w:left="36" w:firstLine="0"/>
              <w:jc w:val="center"/>
            </w:pPr>
            <w:r>
              <w:rPr>
                <w:rFonts w:ascii="Calibri" w:eastAsia="Calibri" w:hAnsi="Calibri" w:cs="Calibri"/>
                <w:sz w:val="12"/>
              </w:rPr>
              <w:t xml:space="preserve">8 </w:t>
            </w:r>
          </w:p>
        </w:tc>
        <w:tc>
          <w:tcPr>
            <w:tcW w:w="972" w:type="dxa"/>
            <w:tcBorders>
              <w:top w:val="double" w:sz="6" w:space="0" w:color="000000"/>
              <w:left w:val="single" w:sz="6" w:space="0" w:color="000000"/>
              <w:bottom w:val="nil"/>
              <w:right w:val="single" w:sz="6" w:space="0" w:color="000000"/>
            </w:tcBorders>
            <w:shd w:val="clear" w:color="auto" w:fill="FFEBAB"/>
            <w:vAlign w:val="bottom"/>
          </w:tcPr>
          <w:p w:rsidR="00BE60FD" w:rsidRDefault="00BE0219">
            <w:pPr>
              <w:spacing w:after="0" w:line="259" w:lineRule="auto"/>
              <w:ind w:left="23" w:firstLine="0"/>
              <w:jc w:val="center"/>
            </w:pPr>
            <w:r>
              <w:rPr>
                <w:rFonts w:ascii="Calibri" w:eastAsia="Calibri" w:hAnsi="Calibri" w:cs="Calibri"/>
                <w:sz w:val="12"/>
              </w:rPr>
              <w:t xml:space="preserve">10 </w:t>
            </w:r>
          </w:p>
        </w:tc>
        <w:tc>
          <w:tcPr>
            <w:tcW w:w="858" w:type="dxa"/>
            <w:vMerge w:val="restart"/>
            <w:tcBorders>
              <w:top w:val="double" w:sz="6" w:space="0" w:color="000000"/>
              <w:left w:val="single" w:sz="6" w:space="0" w:color="000000"/>
              <w:bottom w:val="single" w:sz="6" w:space="0" w:color="000000"/>
              <w:right w:val="single" w:sz="6" w:space="0" w:color="000000"/>
            </w:tcBorders>
            <w:shd w:val="clear" w:color="auto" w:fill="FFEBAB"/>
          </w:tcPr>
          <w:p w:rsidR="00BE60FD" w:rsidRDefault="00BE0219">
            <w:pPr>
              <w:spacing w:after="0" w:line="259" w:lineRule="auto"/>
              <w:ind w:left="30" w:firstLine="0"/>
              <w:jc w:val="center"/>
            </w:pPr>
            <w:r>
              <w:rPr>
                <w:rFonts w:ascii="Calibri" w:eastAsia="Calibri" w:hAnsi="Calibri" w:cs="Calibri"/>
                <w:sz w:val="12"/>
              </w:rPr>
              <w:t xml:space="preserve">150 </w:t>
            </w:r>
          </w:p>
        </w:tc>
        <w:tc>
          <w:tcPr>
            <w:tcW w:w="866" w:type="dxa"/>
            <w:vMerge w:val="restart"/>
            <w:tcBorders>
              <w:top w:val="double" w:sz="6" w:space="0" w:color="000000"/>
              <w:left w:val="single" w:sz="6" w:space="0" w:color="000000"/>
              <w:bottom w:val="single" w:sz="6" w:space="0" w:color="000000"/>
              <w:right w:val="single" w:sz="6" w:space="0" w:color="000000"/>
            </w:tcBorders>
            <w:shd w:val="clear" w:color="auto" w:fill="FFEBAB"/>
          </w:tcPr>
          <w:p w:rsidR="00BE60FD" w:rsidRDefault="00BE0219">
            <w:pPr>
              <w:spacing w:after="0" w:line="259" w:lineRule="auto"/>
              <w:ind w:left="34" w:firstLine="0"/>
              <w:jc w:val="center"/>
            </w:pPr>
            <w:r>
              <w:rPr>
                <w:rFonts w:ascii="Calibri" w:eastAsia="Calibri" w:hAnsi="Calibri" w:cs="Calibri"/>
                <w:sz w:val="12"/>
              </w:rPr>
              <w:t xml:space="preserve">7 </w:t>
            </w:r>
          </w:p>
        </w:tc>
        <w:tc>
          <w:tcPr>
            <w:tcW w:w="949" w:type="dxa"/>
            <w:vMerge w:val="restart"/>
            <w:tcBorders>
              <w:top w:val="double" w:sz="6" w:space="0" w:color="000000"/>
              <w:left w:val="single" w:sz="6" w:space="0" w:color="000000"/>
              <w:bottom w:val="single" w:sz="6" w:space="0" w:color="000000"/>
              <w:right w:val="single" w:sz="6" w:space="0" w:color="000000"/>
            </w:tcBorders>
            <w:shd w:val="clear" w:color="auto" w:fill="FFEBAB"/>
          </w:tcPr>
          <w:p w:rsidR="00BE60FD" w:rsidRDefault="00BE0219">
            <w:pPr>
              <w:spacing w:after="0" w:line="259" w:lineRule="auto"/>
              <w:ind w:left="18" w:firstLine="0"/>
              <w:jc w:val="center"/>
            </w:pPr>
            <w:r>
              <w:rPr>
                <w:rFonts w:ascii="Calibri" w:eastAsia="Calibri" w:hAnsi="Calibri" w:cs="Calibri"/>
                <w:sz w:val="12"/>
              </w:rPr>
              <w:t xml:space="preserve">20 </w:t>
            </w:r>
          </w:p>
        </w:tc>
        <w:tc>
          <w:tcPr>
            <w:tcW w:w="617" w:type="dxa"/>
            <w:vMerge w:val="restart"/>
            <w:tcBorders>
              <w:top w:val="double" w:sz="6" w:space="0" w:color="000000"/>
              <w:left w:val="single" w:sz="6" w:space="0" w:color="000000"/>
              <w:bottom w:val="single" w:sz="6" w:space="0" w:color="000000"/>
              <w:right w:val="single" w:sz="6" w:space="0" w:color="000000"/>
            </w:tcBorders>
            <w:shd w:val="clear" w:color="auto" w:fill="FFEBAB"/>
          </w:tcPr>
          <w:p w:rsidR="00BE60FD" w:rsidRDefault="00BE0219">
            <w:pPr>
              <w:spacing w:after="0" w:line="259" w:lineRule="auto"/>
              <w:ind w:left="25" w:firstLine="0"/>
              <w:jc w:val="center"/>
            </w:pPr>
            <w:r>
              <w:rPr>
                <w:rFonts w:ascii="Calibri" w:eastAsia="Calibri" w:hAnsi="Calibri" w:cs="Calibri"/>
                <w:sz w:val="12"/>
              </w:rPr>
              <w:t xml:space="preserve">80% </w:t>
            </w:r>
          </w:p>
        </w:tc>
        <w:tc>
          <w:tcPr>
            <w:tcW w:w="620" w:type="dxa"/>
            <w:vMerge w:val="restart"/>
            <w:tcBorders>
              <w:top w:val="double" w:sz="6" w:space="0" w:color="000000"/>
              <w:left w:val="single" w:sz="6" w:space="0" w:color="000000"/>
              <w:bottom w:val="single" w:sz="6" w:space="0" w:color="000000"/>
              <w:right w:val="single" w:sz="6" w:space="0" w:color="000000"/>
            </w:tcBorders>
            <w:shd w:val="clear" w:color="auto" w:fill="FFEBAB"/>
          </w:tcPr>
          <w:p w:rsidR="00BE60FD" w:rsidRDefault="00BE0219">
            <w:pPr>
              <w:spacing w:after="0" w:line="259" w:lineRule="auto"/>
              <w:ind w:left="23" w:firstLine="0"/>
              <w:jc w:val="center"/>
            </w:pPr>
            <w:r>
              <w:rPr>
                <w:rFonts w:ascii="Calibri" w:eastAsia="Calibri" w:hAnsi="Calibri" w:cs="Calibri"/>
                <w:sz w:val="12"/>
              </w:rPr>
              <w:t xml:space="preserve">5% </w:t>
            </w:r>
          </w:p>
        </w:tc>
        <w:tc>
          <w:tcPr>
            <w:tcW w:w="619" w:type="dxa"/>
            <w:vMerge w:val="restart"/>
            <w:tcBorders>
              <w:top w:val="double" w:sz="6" w:space="0" w:color="000000"/>
              <w:left w:val="single" w:sz="6" w:space="0" w:color="000000"/>
              <w:bottom w:val="single" w:sz="6" w:space="0" w:color="000000"/>
              <w:right w:val="single" w:sz="6" w:space="0" w:color="000000"/>
            </w:tcBorders>
            <w:shd w:val="clear" w:color="auto" w:fill="FFEBAB"/>
          </w:tcPr>
          <w:p w:rsidR="00BE60FD" w:rsidRDefault="00BE0219">
            <w:pPr>
              <w:spacing w:after="0" w:line="259" w:lineRule="auto"/>
              <w:ind w:left="28" w:firstLine="0"/>
              <w:jc w:val="center"/>
            </w:pPr>
            <w:r>
              <w:rPr>
                <w:rFonts w:ascii="Calibri" w:eastAsia="Calibri" w:hAnsi="Calibri" w:cs="Calibri"/>
                <w:sz w:val="12"/>
              </w:rPr>
              <w:t xml:space="preserve">1 </w:t>
            </w:r>
          </w:p>
        </w:tc>
        <w:tc>
          <w:tcPr>
            <w:tcW w:w="621" w:type="dxa"/>
            <w:vMerge w:val="restart"/>
            <w:tcBorders>
              <w:top w:val="double" w:sz="6" w:space="0" w:color="000000"/>
              <w:left w:val="single" w:sz="6" w:space="0" w:color="000000"/>
              <w:bottom w:val="single" w:sz="6" w:space="0" w:color="000000"/>
              <w:right w:val="single" w:sz="6" w:space="0" w:color="000000"/>
            </w:tcBorders>
            <w:shd w:val="clear" w:color="auto" w:fill="FFEBAB"/>
          </w:tcPr>
          <w:p w:rsidR="00BE60FD" w:rsidRDefault="00BE0219">
            <w:pPr>
              <w:spacing w:after="0" w:line="259" w:lineRule="auto"/>
              <w:ind w:left="20" w:firstLine="0"/>
              <w:jc w:val="center"/>
            </w:pPr>
            <w:r>
              <w:rPr>
                <w:rFonts w:ascii="Calibri" w:eastAsia="Calibri" w:hAnsi="Calibri" w:cs="Calibri"/>
                <w:sz w:val="12"/>
              </w:rPr>
              <w:t xml:space="preserve">0,2 </w:t>
            </w:r>
          </w:p>
        </w:tc>
        <w:tc>
          <w:tcPr>
            <w:tcW w:w="619" w:type="dxa"/>
            <w:tcBorders>
              <w:top w:val="double" w:sz="6" w:space="0" w:color="000000"/>
              <w:left w:val="single" w:sz="6" w:space="0" w:color="000000"/>
              <w:bottom w:val="nil"/>
              <w:right w:val="single" w:sz="6" w:space="0" w:color="000000"/>
            </w:tcBorders>
            <w:shd w:val="clear" w:color="auto" w:fill="FFEBAB"/>
          </w:tcPr>
          <w:p w:rsidR="00BE60FD" w:rsidRDefault="00BE0219">
            <w:pPr>
              <w:spacing w:after="0" w:line="259" w:lineRule="auto"/>
              <w:ind w:left="26" w:firstLine="0"/>
              <w:jc w:val="center"/>
            </w:pPr>
            <w:r>
              <w:rPr>
                <w:rFonts w:ascii="Calibri" w:eastAsia="Calibri" w:hAnsi="Calibri" w:cs="Calibri"/>
                <w:sz w:val="12"/>
              </w:rPr>
              <w:t>4</w:t>
            </w:r>
            <w:r>
              <w:rPr>
                <w:rFonts w:ascii="Calibri" w:eastAsia="Calibri" w:hAnsi="Calibri" w:cs="Calibri"/>
                <w:sz w:val="8"/>
              </w:rPr>
              <w:t xml:space="preserve">(1) </w:t>
            </w:r>
          </w:p>
        </w:tc>
      </w:tr>
      <w:tr w:rsidR="00BE60FD">
        <w:trPr>
          <w:trHeight w:val="88"/>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6" w:space="0" w:color="000000"/>
              <w:right w:val="single" w:sz="6" w:space="0" w:color="000000"/>
            </w:tcBorders>
          </w:tcPr>
          <w:p w:rsidR="00BE60FD" w:rsidRDefault="00BE60FD">
            <w:pPr>
              <w:spacing w:after="160" w:line="259" w:lineRule="auto"/>
              <w:ind w:firstLine="0"/>
              <w:jc w:val="left"/>
            </w:pPr>
          </w:p>
        </w:tc>
        <w:tc>
          <w:tcPr>
            <w:tcW w:w="492" w:type="dxa"/>
            <w:tcBorders>
              <w:top w:val="nil"/>
              <w:left w:val="single" w:sz="6" w:space="0" w:color="000000"/>
              <w:bottom w:val="single" w:sz="6" w:space="0" w:color="000000"/>
              <w:right w:val="single" w:sz="6" w:space="0" w:color="000000"/>
            </w:tcBorders>
            <w:shd w:val="clear" w:color="auto" w:fill="FFEBAB"/>
          </w:tcPr>
          <w:p w:rsidR="00BE60FD" w:rsidRDefault="00BE60FD">
            <w:pPr>
              <w:spacing w:after="160" w:line="259" w:lineRule="auto"/>
              <w:ind w:firstLine="0"/>
              <w:jc w:val="left"/>
            </w:pPr>
          </w:p>
        </w:tc>
        <w:tc>
          <w:tcPr>
            <w:tcW w:w="0" w:type="auto"/>
            <w:vMerge/>
            <w:tcBorders>
              <w:top w:val="nil"/>
              <w:left w:val="single" w:sz="6" w:space="0" w:color="000000"/>
              <w:bottom w:val="sing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6" w:space="0" w:color="000000"/>
              <w:right w:val="single" w:sz="6" w:space="0" w:color="000000"/>
            </w:tcBorders>
          </w:tcPr>
          <w:p w:rsidR="00BE60FD" w:rsidRDefault="00BE60FD">
            <w:pPr>
              <w:spacing w:after="160" w:line="259" w:lineRule="auto"/>
              <w:ind w:firstLine="0"/>
              <w:jc w:val="left"/>
            </w:pPr>
          </w:p>
        </w:tc>
        <w:tc>
          <w:tcPr>
            <w:tcW w:w="950" w:type="dxa"/>
            <w:tcBorders>
              <w:top w:val="nil"/>
              <w:left w:val="single" w:sz="6" w:space="0" w:color="000000"/>
              <w:bottom w:val="single" w:sz="6" w:space="0" w:color="000000"/>
              <w:right w:val="single" w:sz="6" w:space="0" w:color="000000"/>
            </w:tcBorders>
            <w:shd w:val="clear" w:color="auto" w:fill="FFEBAB"/>
          </w:tcPr>
          <w:p w:rsidR="00BE60FD" w:rsidRDefault="00BE60FD">
            <w:pPr>
              <w:spacing w:after="160" w:line="259" w:lineRule="auto"/>
              <w:ind w:firstLine="0"/>
              <w:jc w:val="left"/>
            </w:pPr>
          </w:p>
        </w:tc>
        <w:tc>
          <w:tcPr>
            <w:tcW w:w="617" w:type="dxa"/>
            <w:tcBorders>
              <w:top w:val="nil"/>
              <w:left w:val="single" w:sz="6" w:space="0" w:color="000000"/>
              <w:bottom w:val="single" w:sz="6" w:space="0" w:color="000000"/>
              <w:right w:val="single" w:sz="6" w:space="0" w:color="000000"/>
            </w:tcBorders>
            <w:shd w:val="clear" w:color="auto" w:fill="FFEBAB"/>
          </w:tcPr>
          <w:p w:rsidR="00BE60FD" w:rsidRDefault="00BE60FD">
            <w:pPr>
              <w:spacing w:after="160" w:line="259" w:lineRule="auto"/>
              <w:ind w:firstLine="0"/>
              <w:jc w:val="left"/>
            </w:pPr>
          </w:p>
        </w:tc>
        <w:tc>
          <w:tcPr>
            <w:tcW w:w="972" w:type="dxa"/>
            <w:tcBorders>
              <w:top w:val="nil"/>
              <w:left w:val="single" w:sz="6" w:space="0" w:color="000000"/>
              <w:bottom w:val="single" w:sz="6" w:space="0" w:color="000000"/>
              <w:right w:val="single" w:sz="6" w:space="0" w:color="000000"/>
            </w:tcBorders>
            <w:shd w:val="clear" w:color="auto" w:fill="FFEBAB"/>
          </w:tcPr>
          <w:p w:rsidR="00BE60FD" w:rsidRDefault="00BE60FD">
            <w:pPr>
              <w:spacing w:after="160" w:line="259" w:lineRule="auto"/>
              <w:ind w:firstLine="0"/>
              <w:jc w:val="left"/>
            </w:pPr>
          </w:p>
        </w:tc>
        <w:tc>
          <w:tcPr>
            <w:tcW w:w="0" w:type="auto"/>
            <w:vMerge/>
            <w:tcBorders>
              <w:top w:val="nil"/>
              <w:left w:val="single" w:sz="6" w:space="0" w:color="000000"/>
              <w:bottom w:val="sing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6" w:space="0" w:color="000000"/>
              <w:right w:val="single" w:sz="6" w:space="0" w:color="000000"/>
            </w:tcBorders>
          </w:tcPr>
          <w:p w:rsidR="00BE60FD" w:rsidRDefault="00BE60FD">
            <w:pPr>
              <w:spacing w:after="160" w:line="259" w:lineRule="auto"/>
              <w:ind w:firstLine="0"/>
              <w:jc w:val="left"/>
            </w:pPr>
          </w:p>
        </w:tc>
        <w:tc>
          <w:tcPr>
            <w:tcW w:w="619" w:type="dxa"/>
            <w:tcBorders>
              <w:top w:val="nil"/>
              <w:left w:val="single" w:sz="6" w:space="0" w:color="000000"/>
              <w:bottom w:val="single" w:sz="6" w:space="0" w:color="000000"/>
              <w:right w:val="single" w:sz="6" w:space="0" w:color="000000"/>
            </w:tcBorders>
            <w:shd w:val="clear" w:color="auto" w:fill="FFEBAB"/>
          </w:tcPr>
          <w:p w:rsidR="00BE60FD" w:rsidRDefault="00BE60FD">
            <w:pPr>
              <w:spacing w:after="160" w:line="259" w:lineRule="auto"/>
              <w:ind w:firstLine="0"/>
              <w:jc w:val="left"/>
            </w:pPr>
          </w:p>
        </w:tc>
      </w:tr>
      <w:tr w:rsidR="00BE60FD">
        <w:trPr>
          <w:trHeight w:val="358"/>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1410" w:type="dxa"/>
            <w:vMerge w:val="restart"/>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rPr>
                <w:rFonts w:ascii="Calibri" w:eastAsia="Calibri" w:hAnsi="Calibri" w:cs="Calibri"/>
                <w:b/>
                <w:sz w:val="12"/>
              </w:rPr>
              <w:t xml:space="preserve"> </w:t>
            </w:r>
          </w:p>
          <w:p w:rsidR="00BE60FD" w:rsidRDefault="00BE0219">
            <w:pPr>
              <w:spacing w:after="0" w:line="259" w:lineRule="auto"/>
              <w:ind w:firstLine="0"/>
              <w:jc w:val="left"/>
            </w:pPr>
            <w:r>
              <w:rPr>
                <w:rFonts w:ascii="Calibri" w:eastAsia="Calibri" w:hAnsi="Calibri" w:cs="Calibri"/>
                <w:b/>
                <w:sz w:val="12"/>
              </w:rPr>
              <w:t xml:space="preserve"> </w:t>
            </w:r>
          </w:p>
          <w:p w:rsidR="00BE60FD" w:rsidRDefault="00BE0219">
            <w:pPr>
              <w:spacing w:after="103" w:line="259" w:lineRule="auto"/>
              <w:ind w:firstLine="0"/>
              <w:jc w:val="left"/>
            </w:pPr>
            <w:r>
              <w:rPr>
                <w:rFonts w:ascii="Calibri" w:eastAsia="Calibri" w:hAnsi="Calibri" w:cs="Calibri"/>
                <w:b/>
                <w:sz w:val="12"/>
              </w:rPr>
              <w:t xml:space="preserve"> </w:t>
            </w:r>
          </w:p>
          <w:p w:rsidR="00BE60FD" w:rsidRDefault="00BE0219">
            <w:pPr>
              <w:spacing w:after="0" w:line="259" w:lineRule="auto"/>
              <w:ind w:firstLine="0"/>
              <w:jc w:val="left"/>
            </w:pPr>
            <w:r>
              <w:rPr>
                <w:rFonts w:ascii="Calibri" w:eastAsia="Calibri" w:hAnsi="Calibri" w:cs="Calibri"/>
                <w:b/>
                <w:sz w:val="12"/>
              </w:rPr>
              <w:t xml:space="preserve"> </w:t>
            </w:r>
          </w:p>
          <w:p w:rsidR="00BE60FD" w:rsidRDefault="00BE0219">
            <w:pPr>
              <w:spacing w:after="0" w:line="259" w:lineRule="auto"/>
              <w:ind w:left="5" w:firstLine="0"/>
              <w:jc w:val="center"/>
            </w:pPr>
            <w:r>
              <w:rPr>
                <w:rFonts w:ascii="Calibri" w:eastAsia="Calibri" w:hAnsi="Calibri" w:cs="Calibri"/>
                <w:b/>
                <w:sz w:val="12"/>
              </w:rPr>
              <w:t xml:space="preserve">Zona Urbana de </w:t>
            </w:r>
          </w:p>
          <w:p w:rsidR="00BE60FD" w:rsidRDefault="00BE0219">
            <w:pPr>
              <w:spacing w:after="0" w:line="259" w:lineRule="auto"/>
              <w:ind w:left="74" w:firstLine="0"/>
              <w:jc w:val="left"/>
            </w:pPr>
            <w:r>
              <w:rPr>
                <w:rFonts w:ascii="Calibri" w:eastAsia="Calibri" w:hAnsi="Calibri" w:cs="Calibri"/>
                <w:b/>
                <w:sz w:val="12"/>
              </w:rPr>
              <w:t xml:space="preserve">Requalificação de Bairros </w:t>
            </w:r>
          </w:p>
        </w:tc>
        <w:tc>
          <w:tcPr>
            <w:tcW w:w="492" w:type="dxa"/>
            <w:vMerge w:val="restart"/>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34"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1" w:firstLine="0"/>
              <w:jc w:val="center"/>
            </w:pPr>
            <w:r>
              <w:rPr>
                <w:rFonts w:ascii="Calibri" w:eastAsia="Calibri" w:hAnsi="Calibri" w:cs="Calibri"/>
                <w:b/>
                <w:sz w:val="12"/>
              </w:rPr>
              <w:t xml:space="preserve">ZURB </w:t>
            </w:r>
          </w:p>
        </w:tc>
        <w:tc>
          <w:tcPr>
            <w:tcW w:w="851"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left="25" w:firstLine="0"/>
              <w:jc w:val="center"/>
            </w:pPr>
            <w:r>
              <w:rPr>
                <w:rFonts w:ascii="Calibri" w:eastAsia="Calibri" w:hAnsi="Calibri" w:cs="Calibri"/>
                <w:b/>
                <w:sz w:val="12"/>
              </w:rPr>
              <w:t xml:space="preserve">ZURB 1 </w:t>
            </w:r>
          </w:p>
        </w:tc>
        <w:tc>
          <w:tcPr>
            <w:tcW w:w="613"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left="22" w:firstLine="0"/>
              <w:jc w:val="center"/>
            </w:pPr>
            <w:r>
              <w:rPr>
                <w:rFonts w:ascii="Calibri" w:eastAsia="Calibri" w:hAnsi="Calibri" w:cs="Calibri"/>
                <w:sz w:val="12"/>
              </w:rPr>
              <w:t xml:space="preserve">200 </w:t>
            </w:r>
          </w:p>
        </w:tc>
        <w:tc>
          <w:tcPr>
            <w:tcW w:w="950"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left="37" w:firstLine="0"/>
              <w:jc w:val="center"/>
            </w:pPr>
            <w:r>
              <w:rPr>
                <w:rFonts w:ascii="Calibri" w:eastAsia="Calibri" w:hAnsi="Calibri" w:cs="Calibri"/>
                <w:sz w:val="12"/>
              </w:rPr>
              <w:t xml:space="preserve">* </w:t>
            </w:r>
          </w:p>
        </w:tc>
        <w:tc>
          <w:tcPr>
            <w:tcW w:w="617"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left="36" w:firstLine="0"/>
              <w:jc w:val="center"/>
            </w:pPr>
            <w:r>
              <w:rPr>
                <w:rFonts w:ascii="Calibri" w:eastAsia="Calibri" w:hAnsi="Calibri" w:cs="Calibri"/>
                <w:sz w:val="12"/>
              </w:rPr>
              <w:t xml:space="preserve">8 </w:t>
            </w:r>
          </w:p>
        </w:tc>
        <w:tc>
          <w:tcPr>
            <w:tcW w:w="972"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left="23" w:firstLine="0"/>
              <w:jc w:val="center"/>
            </w:pPr>
            <w:r>
              <w:rPr>
                <w:rFonts w:ascii="Calibri" w:eastAsia="Calibri" w:hAnsi="Calibri" w:cs="Calibri"/>
                <w:sz w:val="12"/>
              </w:rPr>
              <w:t xml:space="preserve">10 </w:t>
            </w:r>
          </w:p>
        </w:tc>
        <w:tc>
          <w:tcPr>
            <w:tcW w:w="858"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left="30" w:firstLine="0"/>
              <w:jc w:val="center"/>
            </w:pPr>
            <w:r>
              <w:rPr>
                <w:rFonts w:ascii="Calibri" w:eastAsia="Calibri" w:hAnsi="Calibri" w:cs="Calibri"/>
                <w:sz w:val="12"/>
              </w:rPr>
              <w:t xml:space="preserve">150 </w:t>
            </w:r>
          </w:p>
        </w:tc>
        <w:tc>
          <w:tcPr>
            <w:tcW w:w="866"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left="34" w:firstLine="0"/>
              <w:jc w:val="center"/>
            </w:pPr>
            <w:r>
              <w:rPr>
                <w:rFonts w:ascii="Calibri" w:eastAsia="Calibri" w:hAnsi="Calibri" w:cs="Calibri"/>
                <w:sz w:val="12"/>
              </w:rPr>
              <w:t xml:space="preserve">7 </w:t>
            </w:r>
          </w:p>
        </w:tc>
        <w:tc>
          <w:tcPr>
            <w:tcW w:w="949"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left="18" w:firstLine="0"/>
              <w:jc w:val="center"/>
            </w:pPr>
            <w:r>
              <w:rPr>
                <w:rFonts w:ascii="Calibri" w:eastAsia="Calibri" w:hAnsi="Calibri" w:cs="Calibri"/>
                <w:sz w:val="12"/>
              </w:rPr>
              <w:t xml:space="preserve">20 </w:t>
            </w:r>
          </w:p>
        </w:tc>
        <w:tc>
          <w:tcPr>
            <w:tcW w:w="617"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left="25" w:firstLine="0"/>
              <w:jc w:val="center"/>
            </w:pPr>
            <w:r>
              <w:rPr>
                <w:rFonts w:ascii="Calibri" w:eastAsia="Calibri" w:hAnsi="Calibri" w:cs="Calibri"/>
                <w:sz w:val="12"/>
              </w:rPr>
              <w:t xml:space="preserve">70% </w:t>
            </w:r>
          </w:p>
        </w:tc>
        <w:tc>
          <w:tcPr>
            <w:tcW w:w="620"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left="26" w:firstLine="0"/>
              <w:jc w:val="center"/>
            </w:pPr>
            <w:r>
              <w:rPr>
                <w:rFonts w:ascii="Calibri" w:eastAsia="Calibri" w:hAnsi="Calibri" w:cs="Calibri"/>
                <w:sz w:val="12"/>
              </w:rPr>
              <w:t xml:space="preserve">10% </w:t>
            </w:r>
          </w:p>
        </w:tc>
        <w:tc>
          <w:tcPr>
            <w:tcW w:w="619"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left="28" w:firstLine="0"/>
              <w:jc w:val="center"/>
            </w:pPr>
            <w:r>
              <w:rPr>
                <w:rFonts w:ascii="Calibri" w:eastAsia="Calibri" w:hAnsi="Calibri" w:cs="Calibri"/>
                <w:sz w:val="12"/>
              </w:rPr>
              <w:t xml:space="preserve">1 </w:t>
            </w:r>
          </w:p>
        </w:tc>
        <w:tc>
          <w:tcPr>
            <w:tcW w:w="621"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left="20" w:firstLine="0"/>
              <w:jc w:val="center"/>
            </w:pPr>
            <w:r>
              <w:rPr>
                <w:rFonts w:ascii="Calibri" w:eastAsia="Calibri" w:hAnsi="Calibri" w:cs="Calibri"/>
                <w:sz w:val="12"/>
              </w:rPr>
              <w:t xml:space="preserve">0,2 </w:t>
            </w:r>
          </w:p>
        </w:tc>
        <w:tc>
          <w:tcPr>
            <w:tcW w:w="619"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6" w:firstLine="0"/>
              <w:jc w:val="center"/>
            </w:pPr>
            <w:r>
              <w:rPr>
                <w:rFonts w:ascii="Calibri" w:eastAsia="Calibri" w:hAnsi="Calibri" w:cs="Calibri"/>
                <w:sz w:val="12"/>
              </w:rPr>
              <w:t>4</w:t>
            </w:r>
            <w:r>
              <w:rPr>
                <w:rFonts w:ascii="Calibri" w:eastAsia="Calibri" w:hAnsi="Calibri" w:cs="Calibri"/>
                <w:sz w:val="8"/>
              </w:rPr>
              <w:t xml:space="preserve">(1) </w:t>
            </w:r>
          </w:p>
        </w:tc>
      </w:tr>
      <w:tr w:rsidR="00BE60FD">
        <w:trPr>
          <w:trHeight w:val="348"/>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851"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5" w:firstLine="0"/>
              <w:jc w:val="center"/>
            </w:pPr>
            <w:r>
              <w:rPr>
                <w:rFonts w:ascii="Calibri" w:eastAsia="Calibri" w:hAnsi="Calibri" w:cs="Calibri"/>
                <w:b/>
                <w:sz w:val="12"/>
              </w:rPr>
              <w:t xml:space="preserve">ZURB 2 </w:t>
            </w:r>
          </w:p>
        </w:tc>
        <w:tc>
          <w:tcPr>
            <w:tcW w:w="613"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2" w:firstLine="0"/>
              <w:jc w:val="center"/>
            </w:pPr>
            <w:r>
              <w:rPr>
                <w:rFonts w:ascii="Calibri" w:eastAsia="Calibri" w:hAnsi="Calibri" w:cs="Calibri"/>
                <w:sz w:val="12"/>
              </w:rPr>
              <w:t xml:space="preserve">200 </w:t>
            </w:r>
          </w:p>
        </w:tc>
        <w:tc>
          <w:tcPr>
            <w:tcW w:w="950"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37" w:firstLine="0"/>
              <w:jc w:val="center"/>
            </w:pPr>
            <w:r>
              <w:rPr>
                <w:rFonts w:ascii="Calibri" w:eastAsia="Calibri" w:hAnsi="Calibri" w:cs="Calibri"/>
                <w:sz w:val="12"/>
              </w:rPr>
              <w:t xml:space="preserve">* </w:t>
            </w:r>
          </w:p>
        </w:tc>
        <w:tc>
          <w:tcPr>
            <w:tcW w:w="617"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36" w:firstLine="0"/>
              <w:jc w:val="center"/>
            </w:pPr>
            <w:r>
              <w:rPr>
                <w:rFonts w:ascii="Calibri" w:eastAsia="Calibri" w:hAnsi="Calibri" w:cs="Calibri"/>
                <w:sz w:val="12"/>
              </w:rPr>
              <w:t xml:space="preserve">8 </w:t>
            </w:r>
          </w:p>
        </w:tc>
        <w:tc>
          <w:tcPr>
            <w:tcW w:w="972"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3" w:firstLine="0"/>
              <w:jc w:val="center"/>
            </w:pPr>
            <w:r>
              <w:rPr>
                <w:rFonts w:ascii="Calibri" w:eastAsia="Calibri" w:hAnsi="Calibri" w:cs="Calibri"/>
                <w:sz w:val="12"/>
              </w:rPr>
              <w:t xml:space="preserve">10 </w:t>
            </w:r>
          </w:p>
        </w:tc>
        <w:tc>
          <w:tcPr>
            <w:tcW w:w="858"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30" w:firstLine="0"/>
              <w:jc w:val="center"/>
            </w:pPr>
            <w:r>
              <w:rPr>
                <w:rFonts w:ascii="Calibri" w:eastAsia="Calibri" w:hAnsi="Calibri" w:cs="Calibri"/>
                <w:sz w:val="12"/>
              </w:rPr>
              <w:t xml:space="preserve">150 </w:t>
            </w:r>
          </w:p>
        </w:tc>
        <w:tc>
          <w:tcPr>
            <w:tcW w:w="866"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34" w:firstLine="0"/>
              <w:jc w:val="center"/>
            </w:pPr>
            <w:r>
              <w:rPr>
                <w:rFonts w:ascii="Calibri" w:eastAsia="Calibri" w:hAnsi="Calibri" w:cs="Calibri"/>
                <w:sz w:val="12"/>
              </w:rPr>
              <w:t xml:space="preserve">7 </w:t>
            </w:r>
          </w:p>
        </w:tc>
        <w:tc>
          <w:tcPr>
            <w:tcW w:w="949"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18" w:firstLine="0"/>
              <w:jc w:val="center"/>
            </w:pPr>
            <w:r>
              <w:rPr>
                <w:rFonts w:ascii="Calibri" w:eastAsia="Calibri" w:hAnsi="Calibri" w:cs="Calibri"/>
                <w:sz w:val="12"/>
              </w:rPr>
              <w:t xml:space="preserve">20 </w:t>
            </w:r>
          </w:p>
        </w:tc>
        <w:tc>
          <w:tcPr>
            <w:tcW w:w="617"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5" w:firstLine="0"/>
              <w:jc w:val="center"/>
            </w:pPr>
            <w:r>
              <w:rPr>
                <w:rFonts w:ascii="Calibri" w:eastAsia="Calibri" w:hAnsi="Calibri" w:cs="Calibri"/>
                <w:sz w:val="12"/>
              </w:rPr>
              <w:t xml:space="preserve">70% </w:t>
            </w:r>
          </w:p>
        </w:tc>
        <w:tc>
          <w:tcPr>
            <w:tcW w:w="620"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6" w:firstLine="0"/>
              <w:jc w:val="center"/>
            </w:pPr>
            <w:r>
              <w:rPr>
                <w:rFonts w:ascii="Calibri" w:eastAsia="Calibri" w:hAnsi="Calibri" w:cs="Calibri"/>
                <w:sz w:val="12"/>
              </w:rPr>
              <w:t xml:space="preserve">10% </w:t>
            </w:r>
          </w:p>
        </w:tc>
        <w:tc>
          <w:tcPr>
            <w:tcW w:w="619"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8" w:firstLine="0"/>
              <w:jc w:val="center"/>
            </w:pPr>
            <w:r>
              <w:rPr>
                <w:rFonts w:ascii="Calibri" w:eastAsia="Calibri" w:hAnsi="Calibri" w:cs="Calibri"/>
                <w:sz w:val="12"/>
              </w:rPr>
              <w:t xml:space="preserve">1 </w:t>
            </w:r>
          </w:p>
        </w:tc>
        <w:tc>
          <w:tcPr>
            <w:tcW w:w="621"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0" w:firstLine="0"/>
              <w:jc w:val="center"/>
            </w:pPr>
            <w:r>
              <w:rPr>
                <w:rFonts w:ascii="Calibri" w:eastAsia="Calibri" w:hAnsi="Calibri" w:cs="Calibri"/>
                <w:sz w:val="12"/>
              </w:rPr>
              <w:t xml:space="preserve">0,2 </w:t>
            </w:r>
          </w:p>
        </w:tc>
        <w:tc>
          <w:tcPr>
            <w:tcW w:w="619"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31" w:firstLine="0"/>
              <w:jc w:val="center"/>
            </w:pPr>
            <w:r>
              <w:rPr>
                <w:rFonts w:ascii="Calibri" w:eastAsia="Calibri" w:hAnsi="Calibri" w:cs="Calibri"/>
                <w:sz w:val="12"/>
              </w:rPr>
              <w:t xml:space="preserve">3 </w:t>
            </w:r>
          </w:p>
        </w:tc>
      </w:tr>
      <w:tr w:rsidR="00BE60FD">
        <w:trPr>
          <w:trHeight w:val="348"/>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851"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5" w:firstLine="0"/>
              <w:jc w:val="center"/>
            </w:pPr>
            <w:r>
              <w:rPr>
                <w:rFonts w:ascii="Calibri" w:eastAsia="Calibri" w:hAnsi="Calibri" w:cs="Calibri"/>
                <w:b/>
                <w:sz w:val="12"/>
              </w:rPr>
              <w:t xml:space="preserve">ZURB 3 </w:t>
            </w:r>
          </w:p>
        </w:tc>
        <w:tc>
          <w:tcPr>
            <w:tcW w:w="613"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2" w:firstLine="0"/>
              <w:jc w:val="center"/>
            </w:pPr>
            <w:r>
              <w:rPr>
                <w:rFonts w:ascii="Calibri" w:eastAsia="Calibri" w:hAnsi="Calibri" w:cs="Calibri"/>
                <w:sz w:val="12"/>
              </w:rPr>
              <w:t xml:space="preserve">200 </w:t>
            </w:r>
          </w:p>
        </w:tc>
        <w:tc>
          <w:tcPr>
            <w:tcW w:w="950"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37" w:firstLine="0"/>
              <w:jc w:val="center"/>
            </w:pPr>
            <w:r>
              <w:rPr>
                <w:rFonts w:ascii="Calibri" w:eastAsia="Calibri" w:hAnsi="Calibri" w:cs="Calibri"/>
                <w:sz w:val="12"/>
              </w:rPr>
              <w:t xml:space="preserve">* </w:t>
            </w:r>
          </w:p>
        </w:tc>
        <w:tc>
          <w:tcPr>
            <w:tcW w:w="617"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36" w:firstLine="0"/>
              <w:jc w:val="center"/>
            </w:pPr>
            <w:r>
              <w:rPr>
                <w:rFonts w:ascii="Calibri" w:eastAsia="Calibri" w:hAnsi="Calibri" w:cs="Calibri"/>
                <w:sz w:val="12"/>
              </w:rPr>
              <w:t xml:space="preserve">8 </w:t>
            </w:r>
          </w:p>
        </w:tc>
        <w:tc>
          <w:tcPr>
            <w:tcW w:w="972"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3" w:firstLine="0"/>
              <w:jc w:val="center"/>
            </w:pPr>
            <w:r>
              <w:rPr>
                <w:rFonts w:ascii="Calibri" w:eastAsia="Calibri" w:hAnsi="Calibri" w:cs="Calibri"/>
                <w:sz w:val="12"/>
              </w:rPr>
              <w:t xml:space="preserve">10 </w:t>
            </w:r>
          </w:p>
        </w:tc>
        <w:tc>
          <w:tcPr>
            <w:tcW w:w="858"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30" w:firstLine="0"/>
              <w:jc w:val="center"/>
            </w:pPr>
            <w:r>
              <w:rPr>
                <w:rFonts w:ascii="Calibri" w:eastAsia="Calibri" w:hAnsi="Calibri" w:cs="Calibri"/>
                <w:sz w:val="12"/>
              </w:rPr>
              <w:t xml:space="preserve">150 </w:t>
            </w:r>
          </w:p>
        </w:tc>
        <w:tc>
          <w:tcPr>
            <w:tcW w:w="866"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34" w:firstLine="0"/>
              <w:jc w:val="center"/>
            </w:pPr>
            <w:r>
              <w:rPr>
                <w:rFonts w:ascii="Calibri" w:eastAsia="Calibri" w:hAnsi="Calibri" w:cs="Calibri"/>
                <w:sz w:val="12"/>
              </w:rPr>
              <w:t xml:space="preserve">7 </w:t>
            </w:r>
          </w:p>
        </w:tc>
        <w:tc>
          <w:tcPr>
            <w:tcW w:w="949"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18" w:firstLine="0"/>
              <w:jc w:val="center"/>
            </w:pPr>
            <w:r>
              <w:rPr>
                <w:rFonts w:ascii="Calibri" w:eastAsia="Calibri" w:hAnsi="Calibri" w:cs="Calibri"/>
                <w:sz w:val="12"/>
              </w:rPr>
              <w:t xml:space="preserve">20 </w:t>
            </w:r>
          </w:p>
        </w:tc>
        <w:tc>
          <w:tcPr>
            <w:tcW w:w="617"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5" w:firstLine="0"/>
              <w:jc w:val="center"/>
            </w:pPr>
            <w:r>
              <w:rPr>
                <w:rFonts w:ascii="Calibri" w:eastAsia="Calibri" w:hAnsi="Calibri" w:cs="Calibri"/>
                <w:sz w:val="12"/>
              </w:rPr>
              <w:t xml:space="preserve">70% </w:t>
            </w:r>
          </w:p>
        </w:tc>
        <w:tc>
          <w:tcPr>
            <w:tcW w:w="620"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6" w:firstLine="0"/>
              <w:jc w:val="center"/>
            </w:pPr>
            <w:r>
              <w:rPr>
                <w:rFonts w:ascii="Calibri" w:eastAsia="Calibri" w:hAnsi="Calibri" w:cs="Calibri"/>
                <w:sz w:val="12"/>
              </w:rPr>
              <w:t xml:space="preserve">10% </w:t>
            </w:r>
          </w:p>
        </w:tc>
        <w:tc>
          <w:tcPr>
            <w:tcW w:w="619"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8" w:firstLine="0"/>
              <w:jc w:val="center"/>
            </w:pPr>
            <w:r>
              <w:rPr>
                <w:rFonts w:ascii="Calibri" w:eastAsia="Calibri" w:hAnsi="Calibri" w:cs="Calibri"/>
                <w:sz w:val="12"/>
              </w:rPr>
              <w:t xml:space="preserve">1 </w:t>
            </w:r>
          </w:p>
        </w:tc>
        <w:tc>
          <w:tcPr>
            <w:tcW w:w="621"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0" w:firstLine="0"/>
              <w:jc w:val="center"/>
            </w:pPr>
            <w:r>
              <w:rPr>
                <w:rFonts w:ascii="Calibri" w:eastAsia="Calibri" w:hAnsi="Calibri" w:cs="Calibri"/>
                <w:sz w:val="12"/>
              </w:rPr>
              <w:t xml:space="preserve">0,2 </w:t>
            </w:r>
          </w:p>
        </w:tc>
        <w:tc>
          <w:tcPr>
            <w:tcW w:w="619"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31" w:firstLine="0"/>
              <w:jc w:val="center"/>
            </w:pPr>
            <w:r>
              <w:rPr>
                <w:rFonts w:ascii="Calibri" w:eastAsia="Calibri" w:hAnsi="Calibri" w:cs="Calibri"/>
                <w:sz w:val="12"/>
              </w:rPr>
              <w:t xml:space="preserve">2 </w:t>
            </w:r>
          </w:p>
        </w:tc>
      </w:tr>
      <w:tr w:rsidR="00BE60FD">
        <w:trPr>
          <w:trHeight w:val="348"/>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851"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5" w:firstLine="0"/>
              <w:jc w:val="center"/>
            </w:pPr>
            <w:r>
              <w:rPr>
                <w:rFonts w:ascii="Calibri" w:eastAsia="Calibri" w:hAnsi="Calibri" w:cs="Calibri"/>
                <w:b/>
                <w:sz w:val="12"/>
              </w:rPr>
              <w:t xml:space="preserve">ZURB 4 </w:t>
            </w:r>
          </w:p>
        </w:tc>
        <w:tc>
          <w:tcPr>
            <w:tcW w:w="613"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2" w:firstLine="0"/>
              <w:jc w:val="center"/>
            </w:pPr>
            <w:r>
              <w:rPr>
                <w:rFonts w:ascii="Calibri" w:eastAsia="Calibri" w:hAnsi="Calibri" w:cs="Calibri"/>
                <w:sz w:val="12"/>
              </w:rPr>
              <w:t xml:space="preserve">200 </w:t>
            </w:r>
          </w:p>
        </w:tc>
        <w:tc>
          <w:tcPr>
            <w:tcW w:w="950"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37" w:firstLine="0"/>
              <w:jc w:val="center"/>
            </w:pPr>
            <w:r>
              <w:rPr>
                <w:rFonts w:ascii="Calibri" w:eastAsia="Calibri" w:hAnsi="Calibri" w:cs="Calibri"/>
                <w:sz w:val="12"/>
              </w:rPr>
              <w:t xml:space="preserve">* </w:t>
            </w:r>
          </w:p>
        </w:tc>
        <w:tc>
          <w:tcPr>
            <w:tcW w:w="617"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36" w:firstLine="0"/>
              <w:jc w:val="center"/>
            </w:pPr>
            <w:r>
              <w:rPr>
                <w:rFonts w:ascii="Calibri" w:eastAsia="Calibri" w:hAnsi="Calibri" w:cs="Calibri"/>
                <w:sz w:val="12"/>
              </w:rPr>
              <w:t xml:space="preserve">8 </w:t>
            </w:r>
          </w:p>
        </w:tc>
        <w:tc>
          <w:tcPr>
            <w:tcW w:w="972"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3" w:firstLine="0"/>
              <w:jc w:val="center"/>
            </w:pPr>
            <w:r>
              <w:rPr>
                <w:rFonts w:ascii="Calibri" w:eastAsia="Calibri" w:hAnsi="Calibri" w:cs="Calibri"/>
                <w:sz w:val="12"/>
              </w:rPr>
              <w:t xml:space="preserve">10 </w:t>
            </w:r>
          </w:p>
        </w:tc>
        <w:tc>
          <w:tcPr>
            <w:tcW w:w="858"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30" w:firstLine="0"/>
              <w:jc w:val="center"/>
            </w:pPr>
            <w:r>
              <w:rPr>
                <w:rFonts w:ascii="Calibri" w:eastAsia="Calibri" w:hAnsi="Calibri" w:cs="Calibri"/>
                <w:sz w:val="12"/>
              </w:rPr>
              <w:t xml:space="preserve">150 </w:t>
            </w:r>
          </w:p>
        </w:tc>
        <w:tc>
          <w:tcPr>
            <w:tcW w:w="866"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34" w:firstLine="0"/>
              <w:jc w:val="center"/>
            </w:pPr>
            <w:r>
              <w:rPr>
                <w:rFonts w:ascii="Calibri" w:eastAsia="Calibri" w:hAnsi="Calibri" w:cs="Calibri"/>
                <w:sz w:val="12"/>
              </w:rPr>
              <w:t xml:space="preserve">7 </w:t>
            </w:r>
          </w:p>
        </w:tc>
        <w:tc>
          <w:tcPr>
            <w:tcW w:w="949"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18" w:firstLine="0"/>
              <w:jc w:val="center"/>
            </w:pPr>
            <w:r>
              <w:rPr>
                <w:rFonts w:ascii="Calibri" w:eastAsia="Calibri" w:hAnsi="Calibri" w:cs="Calibri"/>
                <w:sz w:val="12"/>
              </w:rPr>
              <w:t xml:space="preserve">20 </w:t>
            </w:r>
          </w:p>
        </w:tc>
        <w:tc>
          <w:tcPr>
            <w:tcW w:w="617"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5" w:firstLine="0"/>
              <w:jc w:val="center"/>
            </w:pPr>
            <w:r>
              <w:rPr>
                <w:rFonts w:ascii="Calibri" w:eastAsia="Calibri" w:hAnsi="Calibri" w:cs="Calibri"/>
                <w:sz w:val="12"/>
              </w:rPr>
              <w:t xml:space="preserve">70% </w:t>
            </w:r>
          </w:p>
        </w:tc>
        <w:tc>
          <w:tcPr>
            <w:tcW w:w="620"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6" w:firstLine="0"/>
              <w:jc w:val="center"/>
            </w:pPr>
            <w:r>
              <w:rPr>
                <w:rFonts w:ascii="Calibri" w:eastAsia="Calibri" w:hAnsi="Calibri" w:cs="Calibri"/>
                <w:sz w:val="12"/>
              </w:rPr>
              <w:t xml:space="preserve">10% </w:t>
            </w:r>
          </w:p>
        </w:tc>
        <w:tc>
          <w:tcPr>
            <w:tcW w:w="619"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8" w:firstLine="0"/>
              <w:jc w:val="center"/>
            </w:pPr>
            <w:r>
              <w:rPr>
                <w:rFonts w:ascii="Calibri" w:eastAsia="Calibri" w:hAnsi="Calibri" w:cs="Calibri"/>
                <w:sz w:val="12"/>
              </w:rPr>
              <w:t xml:space="preserve">1 </w:t>
            </w:r>
          </w:p>
        </w:tc>
        <w:tc>
          <w:tcPr>
            <w:tcW w:w="621"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0" w:firstLine="0"/>
              <w:jc w:val="center"/>
            </w:pPr>
            <w:r>
              <w:rPr>
                <w:rFonts w:ascii="Calibri" w:eastAsia="Calibri" w:hAnsi="Calibri" w:cs="Calibri"/>
                <w:sz w:val="12"/>
              </w:rPr>
              <w:t xml:space="preserve">0,2 </w:t>
            </w:r>
          </w:p>
        </w:tc>
        <w:tc>
          <w:tcPr>
            <w:tcW w:w="619"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31" w:firstLine="0"/>
              <w:jc w:val="center"/>
            </w:pPr>
            <w:r>
              <w:rPr>
                <w:rFonts w:ascii="Calibri" w:eastAsia="Calibri" w:hAnsi="Calibri" w:cs="Calibri"/>
                <w:sz w:val="12"/>
              </w:rPr>
              <w:t xml:space="preserve">3 </w:t>
            </w:r>
          </w:p>
        </w:tc>
      </w:tr>
      <w:tr w:rsidR="00BE60FD">
        <w:trPr>
          <w:trHeight w:val="350"/>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6" w:space="0" w:color="000000"/>
              <w:right w:val="single" w:sz="6" w:space="0" w:color="000000"/>
            </w:tcBorders>
          </w:tcPr>
          <w:p w:rsidR="00BE60FD" w:rsidRDefault="00BE60FD">
            <w:pPr>
              <w:spacing w:after="160" w:line="259" w:lineRule="auto"/>
              <w:ind w:firstLine="0"/>
              <w:jc w:val="left"/>
            </w:pPr>
          </w:p>
        </w:tc>
        <w:tc>
          <w:tcPr>
            <w:tcW w:w="851"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5" w:firstLine="0"/>
              <w:jc w:val="center"/>
            </w:pPr>
            <w:r>
              <w:rPr>
                <w:rFonts w:ascii="Calibri" w:eastAsia="Calibri" w:hAnsi="Calibri" w:cs="Calibri"/>
                <w:b/>
                <w:sz w:val="12"/>
              </w:rPr>
              <w:t xml:space="preserve">ZURB 5 </w:t>
            </w:r>
          </w:p>
        </w:tc>
        <w:tc>
          <w:tcPr>
            <w:tcW w:w="613"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2" w:firstLine="0"/>
              <w:jc w:val="center"/>
            </w:pPr>
            <w:r>
              <w:rPr>
                <w:rFonts w:ascii="Calibri" w:eastAsia="Calibri" w:hAnsi="Calibri" w:cs="Calibri"/>
                <w:sz w:val="12"/>
              </w:rPr>
              <w:t xml:space="preserve">200 </w:t>
            </w:r>
          </w:p>
        </w:tc>
        <w:tc>
          <w:tcPr>
            <w:tcW w:w="950"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37" w:firstLine="0"/>
              <w:jc w:val="center"/>
            </w:pPr>
            <w:r>
              <w:rPr>
                <w:rFonts w:ascii="Calibri" w:eastAsia="Calibri" w:hAnsi="Calibri" w:cs="Calibri"/>
                <w:sz w:val="12"/>
              </w:rPr>
              <w:t xml:space="preserve">* </w:t>
            </w:r>
          </w:p>
        </w:tc>
        <w:tc>
          <w:tcPr>
            <w:tcW w:w="617"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36" w:firstLine="0"/>
              <w:jc w:val="center"/>
            </w:pPr>
            <w:r>
              <w:rPr>
                <w:rFonts w:ascii="Calibri" w:eastAsia="Calibri" w:hAnsi="Calibri" w:cs="Calibri"/>
                <w:sz w:val="12"/>
              </w:rPr>
              <w:t xml:space="preserve">8 </w:t>
            </w:r>
          </w:p>
        </w:tc>
        <w:tc>
          <w:tcPr>
            <w:tcW w:w="972"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3" w:firstLine="0"/>
              <w:jc w:val="center"/>
            </w:pPr>
            <w:r>
              <w:rPr>
                <w:rFonts w:ascii="Calibri" w:eastAsia="Calibri" w:hAnsi="Calibri" w:cs="Calibri"/>
                <w:sz w:val="12"/>
              </w:rPr>
              <w:t xml:space="preserve">10 </w:t>
            </w:r>
          </w:p>
        </w:tc>
        <w:tc>
          <w:tcPr>
            <w:tcW w:w="858"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30" w:firstLine="0"/>
              <w:jc w:val="center"/>
            </w:pPr>
            <w:r>
              <w:rPr>
                <w:rFonts w:ascii="Calibri" w:eastAsia="Calibri" w:hAnsi="Calibri" w:cs="Calibri"/>
                <w:sz w:val="12"/>
              </w:rPr>
              <w:t xml:space="preserve">150 </w:t>
            </w:r>
          </w:p>
        </w:tc>
        <w:tc>
          <w:tcPr>
            <w:tcW w:w="866"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34" w:firstLine="0"/>
              <w:jc w:val="center"/>
            </w:pPr>
            <w:r>
              <w:rPr>
                <w:rFonts w:ascii="Calibri" w:eastAsia="Calibri" w:hAnsi="Calibri" w:cs="Calibri"/>
                <w:sz w:val="12"/>
              </w:rPr>
              <w:t xml:space="preserve">7 </w:t>
            </w:r>
          </w:p>
        </w:tc>
        <w:tc>
          <w:tcPr>
            <w:tcW w:w="949"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18" w:firstLine="0"/>
              <w:jc w:val="center"/>
            </w:pPr>
            <w:r>
              <w:rPr>
                <w:rFonts w:ascii="Calibri" w:eastAsia="Calibri" w:hAnsi="Calibri" w:cs="Calibri"/>
                <w:sz w:val="12"/>
              </w:rPr>
              <w:t xml:space="preserve">20 </w:t>
            </w:r>
          </w:p>
        </w:tc>
        <w:tc>
          <w:tcPr>
            <w:tcW w:w="617"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5" w:firstLine="0"/>
              <w:jc w:val="center"/>
            </w:pPr>
            <w:r>
              <w:rPr>
                <w:rFonts w:ascii="Calibri" w:eastAsia="Calibri" w:hAnsi="Calibri" w:cs="Calibri"/>
                <w:sz w:val="12"/>
              </w:rPr>
              <w:t xml:space="preserve">70% </w:t>
            </w:r>
          </w:p>
        </w:tc>
        <w:tc>
          <w:tcPr>
            <w:tcW w:w="620"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6" w:firstLine="0"/>
              <w:jc w:val="center"/>
            </w:pPr>
            <w:r>
              <w:rPr>
                <w:rFonts w:ascii="Calibri" w:eastAsia="Calibri" w:hAnsi="Calibri" w:cs="Calibri"/>
                <w:sz w:val="12"/>
              </w:rPr>
              <w:t xml:space="preserve">10% </w:t>
            </w:r>
          </w:p>
        </w:tc>
        <w:tc>
          <w:tcPr>
            <w:tcW w:w="619"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8" w:firstLine="0"/>
              <w:jc w:val="center"/>
            </w:pPr>
            <w:r>
              <w:rPr>
                <w:rFonts w:ascii="Calibri" w:eastAsia="Calibri" w:hAnsi="Calibri" w:cs="Calibri"/>
                <w:sz w:val="12"/>
              </w:rPr>
              <w:t xml:space="preserve">1 </w:t>
            </w:r>
          </w:p>
        </w:tc>
        <w:tc>
          <w:tcPr>
            <w:tcW w:w="621"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0" w:firstLine="0"/>
              <w:jc w:val="center"/>
            </w:pPr>
            <w:r>
              <w:rPr>
                <w:rFonts w:ascii="Calibri" w:eastAsia="Calibri" w:hAnsi="Calibri" w:cs="Calibri"/>
                <w:sz w:val="12"/>
              </w:rPr>
              <w:t xml:space="preserve">0,2 </w:t>
            </w:r>
          </w:p>
        </w:tc>
        <w:tc>
          <w:tcPr>
            <w:tcW w:w="619"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4" w:firstLine="0"/>
              <w:jc w:val="center"/>
            </w:pPr>
            <w:r>
              <w:rPr>
                <w:rFonts w:ascii="Calibri" w:eastAsia="Calibri" w:hAnsi="Calibri" w:cs="Calibri"/>
                <w:sz w:val="12"/>
              </w:rPr>
              <w:t xml:space="preserve">1,4 </w:t>
            </w:r>
          </w:p>
        </w:tc>
      </w:tr>
      <w:tr w:rsidR="00BE60FD">
        <w:trPr>
          <w:trHeight w:val="346"/>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1410" w:type="dxa"/>
            <w:vMerge w:val="restart"/>
            <w:tcBorders>
              <w:top w:val="single" w:sz="6" w:space="0" w:color="000000"/>
              <w:left w:val="single" w:sz="6" w:space="0" w:color="000000"/>
              <w:bottom w:val="single" w:sz="6" w:space="0" w:color="000000"/>
              <w:right w:val="single" w:sz="6" w:space="0" w:color="000000"/>
            </w:tcBorders>
            <w:shd w:val="clear" w:color="auto" w:fill="B8FFFF"/>
          </w:tcPr>
          <w:p w:rsidR="00BE60FD" w:rsidRDefault="00BE0219">
            <w:pPr>
              <w:spacing w:after="0" w:line="259" w:lineRule="auto"/>
              <w:ind w:firstLine="0"/>
              <w:jc w:val="left"/>
            </w:pPr>
            <w:r>
              <w:rPr>
                <w:rFonts w:ascii="Calibri" w:eastAsia="Calibri" w:hAnsi="Calibri" w:cs="Calibri"/>
                <w:b/>
                <w:sz w:val="12"/>
              </w:rPr>
              <w:t xml:space="preserve"> </w:t>
            </w:r>
          </w:p>
          <w:p w:rsidR="00BE60FD" w:rsidRDefault="00BE0219">
            <w:pPr>
              <w:spacing w:after="0" w:line="259" w:lineRule="auto"/>
              <w:ind w:firstLine="0"/>
              <w:jc w:val="center"/>
            </w:pPr>
            <w:r>
              <w:rPr>
                <w:rFonts w:ascii="Calibri" w:eastAsia="Calibri" w:hAnsi="Calibri" w:cs="Calibri"/>
                <w:b/>
                <w:sz w:val="12"/>
              </w:rPr>
              <w:t xml:space="preserve">Zona Urbana de Proteção Beira Rio </w:t>
            </w:r>
          </w:p>
        </w:tc>
        <w:tc>
          <w:tcPr>
            <w:tcW w:w="492" w:type="dxa"/>
            <w:vMerge w:val="restart"/>
            <w:tcBorders>
              <w:top w:val="single" w:sz="6" w:space="0" w:color="000000"/>
              <w:left w:val="single" w:sz="6" w:space="0" w:color="000000"/>
              <w:bottom w:val="single" w:sz="6" w:space="0" w:color="000000"/>
              <w:right w:val="single" w:sz="6" w:space="0" w:color="000000"/>
            </w:tcBorders>
            <w:shd w:val="clear" w:color="auto" w:fill="B8FFFF"/>
          </w:tcPr>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1" w:firstLine="0"/>
              <w:jc w:val="center"/>
            </w:pPr>
            <w:r>
              <w:rPr>
                <w:rFonts w:ascii="Calibri" w:eastAsia="Calibri" w:hAnsi="Calibri" w:cs="Calibri"/>
                <w:b/>
                <w:sz w:val="12"/>
              </w:rPr>
              <w:t xml:space="preserve">ZUBR </w:t>
            </w:r>
          </w:p>
        </w:tc>
        <w:tc>
          <w:tcPr>
            <w:tcW w:w="851" w:type="dxa"/>
            <w:tcBorders>
              <w:top w:val="single" w:sz="6" w:space="0" w:color="000000"/>
              <w:left w:val="single" w:sz="6" w:space="0" w:color="000000"/>
              <w:bottom w:val="single" w:sz="6" w:space="0" w:color="000000"/>
              <w:right w:val="single" w:sz="6" w:space="0" w:color="000000"/>
            </w:tcBorders>
            <w:shd w:val="clear" w:color="auto" w:fill="B8FFFF"/>
            <w:vAlign w:val="center"/>
          </w:tcPr>
          <w:p w:rsidR="00BE60FD" w:rsidRDefault="00BE0219">
            <w:pPr>
              <w:spacing w:after="0" w:line="259" w:lineRule="auto"/>
              <w:ind w:left="25" w:firstLine="0"/>
              <w:jc w:val="center"/>
            </w:pPr>
            <w:r>
              <w:rPr>
                <w:rFonts w:ascii="Calibri" w:eastAsia="Calibri" w:hAnsi="Calibri" w:cs="Calibri"/>
                <w:b/>
                <w:sz w:val="12"/>
              </w:rPr>
              <w:t xml:space="preserve">ZUBR 1 </w:t>
            </w:r>
          </w:p>
        </w:tc>
        <w:tc>
          <w:tcPr>
            <w:tcW w:w="613" w:type="dxa"/>
            <w:tcBorders>
              <w:top w:val="single" w:sz="6" w:space="0" w:color="000000"/>
              <w:left w:val="single" w:sz="6" w:space="0" w:color="000000"/>
              <w:bottom w:val="single" w:sz="6" w:space="0" w:color="000000"/>
              <w:right w:val="single" w:sz="6" w:space="0" w:color="000000"/>
            </w:tcBorders>
            <w:shd w:val="clear" w:color="auto" w:fill="B8FFFF"/>
            <w:vAlign w:val="center"/>
          </w:tcPr>
          <w:p w:rsidR="00BE60FD" w:rsidRDefault="00BE0219">
            <w:pPr>
              <w:spacing w:after="0" w:line="259" w:lineRule="auto"/>
              <w:ind w:left="22" w:firstLine="0"/>
              <w:jc w:val="center"/>
            </w:pPr>
            <w:r>
              <w:rPr>
                <w:rFonts w:ascii="Calibri" w:eastAsia="Calibri" w:hAnsi="Calibri" w:cs="Calibri"/>
                <w:sz w:val="12"/>
              </w:rPr>
              <w:t xml:space="preserve">250 </w:t>
            </w:r>
          </w:p>
        </w:tc>
        <w:tc>
          <w:tcPr>
            <w:tcW w:w="950" w:type="dxa"/>
            <w:tcBorders>
              <w:top w:val="single" w:sz="6" w:space="0" w:color="000000"/>
              <w:left w:val="single" w:sz="6" w:space="0" w:color="000000"/>
              <w:bottom w:val="single" w:sz="6" w:space="0" w:color="000000"/>
              <w:right w:val="single" w:sz="6" w:space="0" w:color="000000"/>
            </w:tcBorders>
            <w:shd w:val="clear" w:color="auto" w:fill="B8FFFF"/>
            <w:vAlign w:val="center"/>
          </w:tcPr>
          <w:p w:rsidR="00BE60FD" w:rsidRDefault="00BE0219">
            <w:pPr>
              <w:spacing w:after="0" w:line="259" w:lineRule="auto"/>
              <w:ind w:left="37" w:firstLine="0"/>
              <w:jc w:val="center"/>
            </w:pPr>
            <w:r>
              <w:rPr>
                <w:rFonts w:ascii="Calibri" w:eastAsia="Calibri" w:hAnsi="Calibri" w:cs="Calibri"/>
                <w:sz w:val="12"/>
              </w:rPr>
              <w:t xml:space="preserve">* </w:t>
            </w:r>
          </w:p>
        </w:tc>
        <w:tc>
          <w:tcPr>
            <w:tcW w:w="617" w:type="dxa"/>
            <w:tcBorders>
              <w:top w:val="single" w:sz="6" w:space="0" w:color="000000"/>
              <w:left w:val="single" w:sz="6" w:space="0" w:color="000000"/>
              <w:bottom w:val="single" w:sz="6" w:space="0" w:color="000000"/>
              <w:right w:val="single" w:sz="6" w:space="0" w:color="000000"/>
            </w:tcBorders>
            <w:shd w:val="clear" w:color="auto" w:fill="B8FFFF"/>
            <w:vAlign w:val="center"/>
          </w:tcPr>
          <w:p w:rsidR="00BE60FD" w:rsidRDefault="00BE0219">
            <w:pPr>
              <w:spacing w:after="0" w:line="259" w:lineRule="auto"/>
              <w:ind w:left="29" w:firstLine="0"/>
              <w:jc w:val="center"/>
            </w:pPr>
            <w:r>
              <w:rPr>
                <w:rFonts w:ascii="Calibri" w:eastAsia="Calibri" w:hAnsi="Calibri" w:cs="Calibri"/>
                <w:sz w:val="12"/>
              </w:rPr>
              <w:t xml:space="preserve">10 </w:t>
            </w:r>
          </w:p>
        </w:tc>
        <w:tc>
          <w:tcPr>
            <w:tcW w:w="972" w:type="dxa"/>
            <w:tcBorders>
              <w:top w:val="single" w:sz="6" w:space="0" w:color="000000"/>
              <w:left w:val="single" w:sz="6" w:space="0" w:color="000000"/>
              <w:bottom w:val="single" w:sz="6" w:space="0" w:color="000000"/>
              <w:right w:val="single" w:sz="6" w:space="0" w:color="000000"/>
            </w:tcBorders>
            <w:shd w:val="clear" w:color="auto" w:fill="B8FFFF"/>
            <w:vAlign w:val="center"/>
          </w:tcPr>
          <w:p w:rsidR="00BE60FD" w:rsidRDefault="00BE0219">
            <w:pPr>
              <w:spacing w:after="0" w:line="259" w:lineRule="auto"/>
              <w:ind w:left="23" w:firstLine="0"/>
              <w:jc w:val="center"/>
            </w:pPr>
            <w:r>
              <w:rPr>
                <w:rFonts w:ascii="Calibri" w:eastAsia="Calibri" w:hAnsi="Calibri" w:cs="Calibri"/>
                <w:sz w:val="12"/>
              </w:rPr>
              <w:t xml:space="preserve">12 </w:t>
            </w:r>
          </w:p>
        </w:tc>
        <w:tc>
          <w:tcPr>
            <w:tcW w:w="858" w:type="dxa"/>
            <w:tcBorders>
              <w:top w:val="single" w:sz="6" w:space="0" w:color="000000"/>
              <w:left w:val="single" w:sz="6" w:space="0" w:color="000000"/>
              <w:bottom w:val="single" w:sz="6" w:space="0" w:color="000000"/>
              <w:right w:val="single" w:sz="6" w:space="0" w:color="000000"/>
            </w:tcBorders>
            <w:shd w:val="clear" w:color="auto" w:fill="B8FFFF"/>
            <w:vAlign w:val="center"/>
          </w:tcPr>
          <w:p w:rsidR="00BE60FD" w:rsidRDefault="00BE0219">
            <w:pPr>
              <w:spacing w:after="0" w:line="259" w:lineRule="auto"/>
              <w:ind w:left="30" w:firstLine="0"/>
              <w:jc w:val="center"/>
            </w:pPr>
            <w:r>
              <w:rPr>
                <w:rFonts w:ascii="Calibri" w:eastAsia="Calibri" w:hAnsi="Calibri" w:cs="Calibri"/>
                <w:sz w:val="12"/>
              </w:rPr>
              <w:t xml:space="preserve">175 </w:t>
            </w:r>
          </w:p>
        </w:tc>
        <w:tc>
          <w:tcPr>
            <w:tcW w:w="866" w:type="dxa"/>
            <w:tcBorders>
              <w:top w:val="single" w:sz="6" w:space="0" w:color="000000"/>
              <w:left w:val="single" w:sz="6" w:space="0" w:color="000000"/>
              <w:bottom w:val="single" w:sz="6" w:space="0" w:color="000000"/>
              <w:right w:val="single" w:sz="6" w:space="0" w:color="000000"/>
            </w:tcBorders>
            <w:shd w:val="clear" w:color="auto" w:fill="B8FFFF"/>
            <w:vAlign w:val="center"/>
          </w:tcPr>
          <w:p w:rsidR="00BE60FD" w:rsidRDefault="00BE0219">
            <w:pPr>
              <w:spacing w:after="0" w:line="259" w:lineRule="auto"/>
              <w:ind w:left="27" w:firstLine="0"/>
              <w:jc w:val="center"/>
            </w:pPr>
            <w:r>
              <w:rPr>
                <w:rFonts w:ascii="Calibri" w:eastAsia="Calibri" w:hAnsi="Calibri" w:cs="Calibri"/>
                <w:sz w:val="12"/>
              </w:rPr>
              <w:t xml:space="preserve">7,5 </w:t>
            </w:r>
          </w:p>
        </w:tc>
        <w:tc>
          <w:tcPr>
            <w:tcW w:w="949" w:type="dxa"/>
            <w:tcBorders>
              <w:top w:val="single" w:sz="6" w:space="0" w:color="000000"/>
              <w:left w:val="single" w:sz="6" w:space="0" w:color="000000"/>
              <w:bottom w:val="single" w:sz="6" w:space="0" w:color="000000"/>
              <w:right w:val="single" w:sz="6" w:space="0" w:color="000000"/>
            </w:tcBorders>
            <w:shd w:val="clear" w:color="auto" w:fill="B8FFFF"/>
            <w:vAlign w:val="center"/>
          </w:tcPr>
          <w:p w:rsidR="00BE60FD" w:rsidRDefault="00BE0219">
            <w:pPr>
              <w:spacing w:after="0" w:line="259" w:lineRule="auto"/>
              <w:ind w:left="18" w:firstLine="0"/>
              <w:jc w:val="center"/>
            </w:pPr>
            <w:r>
              <w:rPr>
                <w:rFonts w:ascii="Calibri" w:eastAsia="Calibri" w:hAnsi="Calibri" w:cs="Calibri"/>
                <w:sz w:val="12"/>
              </w:rPr>
              <w:t xml:space="preserve">20 </w:t>
            </w:r>
          </w:p>
        </w:tc>
        <w:tc>
          <w:tcPr>
            <w:tcW w:w="617" w:type="dxa"/>
            <w:tcBorders>
              <w:top w:val="single" w:sz="6" w:space="0" w:color="000000"/>
              <w:left w:val="single" w:sz="6" w:space="0" w:color="000000"/>
              <w:bottom w:val="single" w:sz="6" w:space="0" w:color="000000"/>
              <w:right w:val="single" w:sz="6" w:space="0" w:color="000000"/>
            </w:tcBorders>
            <w:shd w:val="clear" w:color="auto" w:fill="B8FFFF"/>
            <w:vAlign w:val="center"/>
          </w:tcPr>
          <w:p w:rsidR="00BE60FD" w:rsidRDefault="00BE0219">
            <w:pPr>
              <w:spacing w:after="0" w:line="259" w:lineRule="auto"/>
              <w:ind w:left="25" w:firstLine="0"/>
              <w:jc w:val="center"/>
            </w:pPr>
            <w:r>
              <w:rPr>
                <w:rFonts w:ascii="Calibri" w:eastAsia="Calibri" w:hAnsi="Calibri" w:cs="Calibri"/>
                <w:sz w:val="12"/>
              </w:rPr>
              <w:t xml:space="preserve">70% </w:t>
            </w:r>
          </w:p>
        </w:tc>
        <w:tc>
          <w:tcPr>
            <w:tcW w:w="620" w:type="dxa"/>
            <w:tcBorders>
              <w:top w:val="single" w:sz="6" w:space="0" w:color="000000"/>
              <w:left w:val="single" w:sz="6" w:space="0" w:color="000000"/>
              <w:bottom w:val="single" w:sz="6" w:space="0" w:color="000000"/>
              <w:right w:val="single" w:sz="6" w:space="0" w:color="000000"/>
            </w:tcBorders>
            <w:shd w:val="clear" w:color="auto" w:fill="B8FFFF"/>
            <w:vAlign w:val="center"/>
          </w:tcPr>
          <w:p w:rsidR="00BE60FD" w:rsidRDefault="00BE0219">
            <w:pPr>
              <w:spacing w:after="0" w:line="259" w:lineRule="auto"/>
              <w:ind w:left="26" w:firstLine="0"/>
              <w:jc w:val="center"/>
            </w:pPr>
            <w:r>
              <w:rPr>
                <w:rFonts w:ascii="Calibri" w:eastAsia="Calibri" w:hAnsi="Calibri" w:cs="Calibri"/>
                <w:sz w:val="12"/>
              </w:rPr>
              <w:t xml:space="preserve">10% </w:t>
            </w:r>
          </w:p>
        </w:tc>
        <w:tc>
          <w:tcPr>
            <w:tcW w:w="619" w:type="dxa"/>
            <w:tcBorders>
              <w:top w:val="single" w:sz="6" w:space="0" w:color="000000"/>
              <w:left w:val="single" w:sz="6" w:space="0" w:color="000000"/>
              <w:bottom w:val="single" w:sz="6" w:space="0" w:color="000000"/>
              <w:right w:val="single" w:sz="6" w:space="0" w:color="000000"/>
            </w:tcBorders>
            <w:shd w:val="clear" w:color="auto" w:fill="B8FFFF"/>
            <w:vAlign w:val="center"/>
          </w:tcPr>
          <w:p w:rsidR="00BE60FD" w:rsidRDefault="00BE0219">
            <w:pPr>
              <w:spacing w:after="0" w:line="259" w:lineRule="auto"/>
              <w:ind w:left="28" w:firstLine="0"/>
              <w:jc w:val="center"/>
            </w:pPr>
            <w:r>
              <w:rPr>
                <w:rFonts w:ascii="Calibri" w:eastAsia="Calibri" w:hAnsi="Calibri" w:cs="Calibri"/>
                <w:sz w:val="12"/>
              </w:rPr>
              <w:t xml:space="preserve">1 </w:t>
            </w:r>
          </w:p>
        </w:tc>
        <w:tc>
          <w:tcPr>
            <w:tcW w:w="621" w:type="dxa"/>
            <w:tcBorders>
              <w:top w:val="single" w:sz="6" w:space="0" w:color="000000"/>
              <w:left w:val="single" w:sz="6" w:space="0" w:color="000000"/>
              <w:bottom w:val="single" w:sz="6" w:space="0" w:color="000000"/>
              <w:right w:val="single" w:sz="6" w:space="0" w:color="000000"/>
            </w:tcBorders>
            <w:shd w:val="clear" w:color="auto" w:fill="B8FFFF"/>
            <w:vAlign w:val="center"/>
          </w:tcPr>
          <w:p w:rsidR="00BE60FD" w:rsidRDefault="00BE0219">
            <w:pPr>
              <w:spacing w:after="0" w:line="259" w:lineRule="auto"/>
              <w:ind w:left="27" w:firstLine="0"/>
              <w:jc w:val="center"/>
            </w:pPr>
            <w:r>
              <w:rPr>
                <w:rFonts w:ascii="Calibri" w:eastAsia="Calibri" w:hAnsi="Calibri" w:cs="Calibri"/>
                <w:sz w:val="12"/>
              </w:rPr>
              <w:t xml:space="preserve">0 </w:t>
            </w:r>
          </w:p>
        </w:tc>
        <w:tc>
          <w:tcPr>
            <w:tcW w:w="619" w:type="dxa"/>
            <w:tcBorders>
              <w:top w:val="single" w:sz="6" w:space="0" w:color="000000"/>
              <w:left w:val="single" w:sz="6" w:space="0" w:color="000000"/>
              <w:bottom w:val="single" w:sz="6" w:space="0" w:color="000000"/>
              <w:right w:val="single" w:sz="6" w:space="0" w:color="000000"/>
            </w:tcBorders>
            <w:shd w:val="clear" w:color="auto" w:fill="B8FFFF"/>
            <w:vAlign w:val="center"/>
          </w:tcPr>
          <w:p w:rsidR="00BE60FD" w:rsidRDefault="00BE0219">
            <w:pPr>
              <w:spacing w:after="0" w:line="259" w:lineRule="auto"/>
              <w:ind w:left="24" w:firstLine="0"/>
              <w:jc w:val="center"/>
            </w:pPr>
            <w:r>
              <w:rPr>
                <w:rFonts w:ascii="Calibri" w:eastAsia="Calibri" w:hAnsi="Calibri" w:cs="Calibri"/>
                <w:sz w:val="12"/>
              </w:rPr>
              <w:t xml:space="preserve">1,4 </w:t>
            </w:r>
          </w:p>
        </w:tc>
      </w:tr>
      <w:tr w:rsidR="00BE60FD">
        <w:trPr>
          <w:trHeight w:val="347"/>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6" w:space="0" w:color="000000"/>
              <w:right w:val="single" w:sz="6" w:space="0" w:color="000000"/>
            </w:tcBorders>
          </w:tcPr>
          <w:p w:rsidR="00BE60FD" w:rsidRDefault="00BE60FD">
            <w:pPr>
              <w:spacing w:after="160" w:line="259" w:lineRule="auto"/>
              <w:ind w:firstLine="0"/>
              <w:jc w:val="left"/>
            </w:pPr>
          </w:p>
        </w:tc>
        <w:tc>
          <w:tcPr>
            <w:tcW w:w="851" w:type="dxa"/>
            <w:tcBorders>
              <w:top w:val="single" w:sz="6" w:space="0" w:color="000000"/>
              <w:left w:val="single" w:sz="6" w:space="0" w:color="000000"/>
              <w:bottom w:val="single" w:sz="6" w:space="0" w:color="000000"/>
              <w:right w:val="single" w:sz="6" w:space="0" w:color="000000"/>
            </w:tcBorders>
            <w:shd w:val="clear" w:color="auto" w:fill="B8FFFF"/>
            <w:vAlign w:val="center"/>
          </w:tcPr>
          <w:p w:rsidR="00BE60FD" w:rsidRDefault="00BE0219">
            <w:pPr>
              <w:spacing w:after="0" w:line="259" w:lineRule="auto"/>
              <w:ind w:left="25" w:firstLine="0"/>
              <w:jc w:val="center"/>
            </w:pPr>
            <w:r>
              <w:rPr>
                <w:rFonts w:ascii="Calibri" w:eastAsia="Calibri" w:hAnsi="Calibri" w:cs="Calibri"/>
                <w:b/>
                <w:sz w:val="12"/>
              </w:rPr>
              <w:t xml:space="preserve">ZUBR 2 </w:t>
            </w:r>
          </w:p>
        </w:tc>
        <w:tc>
          <w:tcPr>
            <w:tcW w:w="613" w:type="dxa"/>
            <w:tcBorders>
              <w:top w:val="single" w:sz="6" w:space="0" w:color="000000"/>
              <w:left w:val="single" w:sz="6" w:space="0" w:color="000000"/>
              <w:bottom w:val="single" w:sz="6" w:space="0" w:color="000000"/>
              <w:right w:val="single" w:sz="6" w:space="0" w:color="000000"/>
            </w:tcBorders>
            <w:shd w:val="clear" w:color="auto" w:fill="B8FFFF"/>
            <w:vAlign w:val="center"/>
          </w:tcPr>
          <w:p w:rsidR="00BE60FD" w:rsidRDefault="00BE0219">
            <w:pPr>
              <w:spacing w:after="0" w:line="259" w:lineRule="auto"/>
              <w:ind w:left="22" w:firstLine="0"/>
              <w:jc w:val="center"/>
            </w:pPr>
            <w:r>
              <w:rPr>
                <w:rFonts w:ascii="Calibri" w:eastAsia="Calibri" w:hAnsi="Calibri" w:cs="Calibri"/>
                <w:sz w:val="12"/>
              </w:rPr>
              <w:t xml:space="preserve">250 </w:t>
            </w:r>
          </w:p>
        </w:tc>
        <w:tc>
          <w:tcPr>
            <w:tcW w:w="950" w:type="dxa"/>
            <w:tcBorders>
              <w:top w:val="single" w:sz="6" w:space="0" w:color="000000"/>
              <w:left w:val="single" w:sz="6" w:space="0" w:color="000000"/>
              <w:bottom w:val="single" w:sz="6" w:space="0" w:color="000000"/>
              <w:right w:val="single" w:sz="6" w:space="0" w:color="000000"/>
            </w:tcBorders>
            <w:shd w:val="clear" w:color="auto" w:fill="B8FFFF"/>
            <w:vAlign w:val="center"/>
          </w:tcPr>
          <w:p w:rsidR="00BE60FD" w:rsidRDefault="00BE0219">
            <w:pPr>
              <w:spacing w:after="0" w:line="259" w:lineRule="auto"/>
              <w:ind w:left="37" w:firstLine="0"/>
              <w:jc w:val="center"/>
            </w:pPr>
            <w:r>
              <w:rPr>
                <w:rFonts w:ascii="Calibri" w:eastAsia="Calibri" w:hAnsi="Calibri" w:cs="Calibri"/>
                <w:sz w:val="12"/>
              </w:rPr>
              <w:t xml:space="preserve">* </w:t>
            </w:r>
          </w:p>
        </w:tc>
        <w:tc>
          <w:tcPr>
            <w:tcW w:w="617" w:type="dxa"/>
            <w:tcBorders>
              <w:top w:val="single" w:sz="6" w:space="0" w:color="000000"/>
              <w:left w:val="single" w:sz="6" w:space="0" w:color="000000"/>
              <w:bottom w:val="single" w:sz="6" w:space="0" w:color="000000"/>
              <w:right w:val="single" w:sz="6" w:space="0" w:color="000000"/>
            </w:tcBorders>
            <w:shd w:val="clear" w:color="auto" w:fill="B8FFFF"/>
            <w:vAlign w:val="center"/>
          </w:tcPr>
          <w:p w:rsidR="00BE60FD" w:rsidRDefault="00BE0219">
            <w:pPr>
              <w:spacing w:after="0" w:line="259" w:lineRule="auto"/>
              <w:ind w:left="29" w:firstLine="0"/>
              <w:jc w:val="center"/>
            </w:pPr>
            <w:r>
              <w:rPr>
                <w:rFonts w:ascii="Calibri" w:eastAsia="Calibri" w:hAnsi="Calibri" w:cs="Calibri"/>
                <w:sz w:val="12"/>
              </w:rPr>
              <w:t xml:space="preserve">10 </w:t>
            </w:r>
          </w:p>
        </w:tc>
        <w:tc>
          <w:tcPr>
            <w:tcW w:w="972" w:type="dxa"/>
            <w:tcBorders>
              <w:top w:val="single" w:sz="6" w:space="0" w:color="000000"/>
              <w:left w:val="single" w:sz="6" w:space="0" w:color="000000"/>
              <w:bottom w:val="single" w:sz="6" w:space="0" w:color="000000"/>
              <w:right w:val="single" w:sz="6" w:space="0" w:color="000000"/>
            </w:tcBorders>
            <w:shd w:val="clear" w:color="auto" w:fill="B8FFFF"/>
            <w:vAlign w:val="center"/>
          </w:tcPr>
          <w:p w:rsidR="00BE60FD" w:rsidRDefault="00BE0219">
            <w:pPr>
              <w:spacing w:after="0" w:line="259" w:lineRule="auto"/>
              <w:ind w:left="23" w:firstLine="0"/>
              <w:jc w:val="center"/>
            </w:pPr>
            <w:r>
              <w:rPr>
                <w:rFonts w:ascii="Calibri" w:eastAsia="Calibri" w:hAnsi="Calibri" w:cs="Calibri"/>
                <w:sz w:val="12"/>
              </w:rPr>
              <w:t xml:space="preserve">12 </w:t>
            </w:r>
          </w:p>
        </w:tc>
        <w:tc>
          <w:tcPr>
            <w:tcW w:w="858" w:type="dxa"/>
            <w:tcBorders>
              <w:top w:val="single" w:sz="6" w:space="0" w:color="000000"/>
              <w:left w:val="single" w:sz="6" w:space="0" w:color="000000"/>
              <w:bottom w:val="single" w:sz="6" w:space="0" w:color="000000"/>
              <w:right w:val="single" w:sz="6" w:space="0" w:color="000000"/>
            </w:tcBorders>
            <w:shd w:val="clear" w:color="auto" w:fill="B8FFFF"/>
            <w:vAlign w:val="center"/>
          </w:tcPr>
          <w:p w:rsidR="00BE60FD" w:rsidRDefault="00BE0219">
            <w:pPr>
              <w:spacing w:after="0" w:line="259" w:lineRule="auto"/>
              <w:ind w:left="30" w:firstLine="0"/>
              <w:jc w:val="center"/>
            </w:pPr>
            <w:r>
              <w:rPr>
                <w:rFonts w:ascii="Calibri" w:eastAsia="Calibri" w:hAnsi="Calibri" w:cs="Calibri"/>
                <w:sz w:val="12"/>
              </w:rPr>
              <w:t xml:space="preserve">175 </w:t>
            </w:r>
          </w:p>
        </w:tc>
        <w:tc>
          <w:tcPr>
            <w:tcW w:w="866" w:type="dxa"/>
            <w:tcBorders>
              <w:top w:val="single" w:sz="6" w:space="0" w:color="000000"/>
              <w:left w:val="single" w:sz="6" w:space="0" w:color="000000"/>
              <w:bottom w:val="single" w:sz="6" w:space="0" w:color="000000"/>
              <w:right w:val="single" w:sz="6" w:space="0" w:color="000000"/>
            </w:tcBorders>
            <w:shd w:val="clear" w:color="auto" w:fill="B8FFFF"/>
            <w:vAlign w:val="center"/>
          </w:tcPr>
          <w:p w:rsidR="00BE60FD" w:rsidRDefault="00BE0219">
            <w:pPr>
              <w:spacing w:after="0" w:line="259" w:lineRule="auto"/>
              <w:ind w:left="27" w:firstLine="0"/>
              <w:jc w:val="center"/>
            </w:pPr>
            <w:r>
              <w:rPr>
                <w:rFonts w:ascii="Calibri" w:eastAsia="Calibri" w:hAnsi="Calibri" w:cs="Calibri"/>
                <w:sz w:val="12"/>
              </w:rPr>
              <w:t xml:space="preserve">7,5 </w:t>
            </w:r>
          </w:p>
        </w:tc>
        <w:tc>
          <w:tcPr>
            <w:tcW w:w="949" w:type="dxa"/>
            <w:tcBorders>
              <w:top w:val="single" w:sz="6" w:space="0" w:color="000000"/>
              <w:left w:val="single" w:sz="6" w:space="0" w:color="000000"/>
              <w:bottom w:val="single" w:sz="6" w:space="0" w:color="000000"/>
              <w:right w:val="single" w:sz="6" w:space="0" w:color="000000"/>
            </w:tcBorders>
            <w:shd w:val="clear" w:color="auto" w:fill="B8FFFF"/>
            <w:vAlign w:val="center"/>
          </w:tcPr>
          <w:p w:rsidR="00BE60FD" w:rsidRDefault="00BE0219">
            <w:pPr>
              <w:spacing w:after="0" w:line="259" w:lineRule="auto"/>
              <w:ind w:left="18" w:firstLine="0"/>
              <w:jc w:val="center"/>
            </w:pPr>
            <w:r>
              <w:rPr>
                <w:rFonts w:ascii="Calibri" w:eastAsia="Calibri" w:hAnsi="Calibri" w:cs="Calibri"/>
                <w:sz w:val="12"/>
              </w:rPr>
              <w:t xml:space="preserve">20 </w:t>
            </w:r>
          </w:p>
        </w:tc>
        <w:tc>
          <w:tcPr>
            <w:tcW w:w="617" w:type="dxa"/>
            <w:tcBorders>
              <w:top w:val="single" w:sz="6" w:space="0" w:color="000000"/>
              <w:left w:val="single" w:sz="6" w:space="0" w:color="000000"/>
              <w:bottom w:val="single" w:sz="6" w:space="0" w:color="000000"/>
              <w:right w:val="single" w:sz="6" w:space="0" w:color="000000"/>
            </w:tcBorders>
            <w:shd w:val="clear" w:color="auto" w:fill="B8FFFF"/>
            <w:vAlign w:val="center"/>
          </w:tcPr>
          <w:p w:rsidR="00BE60FD" w:rsidRDefault="00BE0219">
            <w:pPr>
              <w:spacing w:after="0" w:line="259" w:lineRule="auto"/>
              <w:ind w:left="25" w:firstLine="0"/>
              <w:jc w:val="center"/>
            </w:pPr>
            <w:r>
              <w:rPr>
                <w:rFonts w:ascii="Calibri" w:eastAsia="Calibri" w:hAnsi="Calibri" w:cs="Calibri"/>
                <w:sz w:val="12"/>
              </w:rPr>
              <w:t xml:space="preserve">70% </w:t>
            </w:r>
          </w:p>
        </w:tc>
        <w:tc>
          <w:tcPr>
            <w:tcW w:w="620" w:type="dxa"/>
            <w:tcBorders>
              <w:top w:val="single" w:sz="6" w:space="0" w:color="000000"/>
              <w:left w:val="single" w:sz="6" w:space="0" w:color="000000"/>
              <w:bottom w:val="single" w:sz="6" w:space="0" w:color="000000"/>
              <w:right w:val="single" w:sz="6" w:space="0" w:color="000000"/>
            </w:tcBorders>
            <w:shd w:val="clear" w:color="auto" w:fill="B8FFFF"/>
            <w:vAlign w:val="center"/>
          </w:tcPr>
          <w:p w:rsidR="00BE60FD" w:rsidRDefault="00BE0219">
            <w:pPr>
              <w:spacing w:after="0" w:line="259" w:lineRule="auto"/>
              <w:ind w:left="26" w:firstLine="0"/>
              <w:jc w:val="center"/>
            </w:pPr>
            <w:r>
              <w:rPr>
                <w:rFonts w:ascii="Calibri" w:eastAsia="Calibri" w:hAnsi="Calibri" w:cs="Calibri"/>
                <w:sz w:val="12"/>
              </w:rPr>
              <w:t xml:space="preserve">10% </w:t>
            </w:r>
          </w:p>
        </w:tc>
        <w:tc>
          <w:tcPr>
            <w:tcW w:w="619" w:type="dxa"/>
            <w:tcBorders>
              <w:top w:val="single" w:sz="6" w:space="0" w:color="000000"/>
              <w:left w:val="single" w:sz="6" w:space="0" w:color="000000"/>
              <w:bottom w:val="single" w:sz="6" w:space="0" w:color="000000"/>
              <w:right w:val="single" w:sz="6" w:space="0" w:color="000000"/>
            </w:tcBorders>
            <w:shd w:val="clear" w:color="auto" w:fill="B8FFFF"/>
            <w:vAlign w:val="center"/>
          </w:tcPr>
          <w:p w:rsidR="00BE60FD" w:rsidRDefault="00BE0219">
            <w:pPr>
              <w:spacing w:after="0" w:line="259" w:lineRule="auto"/>
              <w:ind w:left="28" w:firstLine="0"/>
              <w:jc w:val="center"/>
            </w:pPr>
            <w:r>
              <w:rPr>
                <w:rFonts w:ascii="Calibri" w:eastAsia="Calibri" w:hAnsi="Calibri" w:cs="Calibri"/>
                <w:sz w:val="12"/>
              </w:rPr>
              <w:t xml:space="preserve">1 </w:t>
            </w:r>
          </w:p>
        </w:tc>
        <w:tc>
          <w:tcPr>
            <w:tcW w:w="621" w:type="dxa"/>
            <w:tcBorders>
              <w:top w:val="single" w:sz="6" w:space="0" w:color="000000"/>
              <w:left w:val="single" w:sz="6" w:space="0" w:color="000000"/>
              <w:bottom w:val="single" w:sz="6" w:space="0" w:color="000000"/>
              <w:right w:val="single" w:sz="6" w:space="0" w:color="000000"/>
            </w:tcBorders>
            <w:shd w:val="clear" w:color="auto" w:fill="B8FFFF"/>
            <w:vAlign w:val="center"/>
          </w:tcPr>
          <w:p w:rsidR="00BE60FD" w:rsidRDefault="00BE0219">
            <w:pPr>
              <w:spacing w:after="0" w:line="259" w:lineRule="auto"/>
              <w:ind w:left="27" w:firstLine="0"/>
              <w:jc w:val="center"/>
            </w:pPr>
            <w:r>
              <w:rPr>
                <w:rFonts w:ascii="Calibri" w:eastAsia="Calibri" w:hAnsi="Calibri" w:cs="Calibri"/>
                <w:sz w:val="12"/>
              </w:rPr>
              <w:t xml:space="preserve">0 </w:t>
            </w:r>
          </w:p>
        </w:tc>
        <w:tc>
          <w:tcPr>
            <w:tcW w:w="619" w:type="dxa"/>
            <w:tcBorders>
              <w:top w:val="single" w:sz="6" w:space="0" w:color="000000"/>
              <w:left w:val="single" w:sz="6" w:space="0" w:color="000000"/>
              <w:bottom w:val="single" w:sz="6" w:space="0" w:color="000000"/>
              <w:right w:val="single" w:sz="6" w:space="0" w:color="000000"/>
            </w:tcBorders>
            <w:shd w:val="clear" w:color="auto" w:fill="B8FFFF"/>
            <w:vAlign w:val="center"/>
          </w:tcPr>
          <w:p w:rsidR="00BE60FD" w:rsidRDefault="00BE0219">
            <w:pPr>
              <w:spacing w:after="0" w:line="259" w:lineRule="auto"/>
              <w:ind w:left="24" w:firstLine="0"/>
              <w:jc w:val="center"/>
            </w:pPr>
            <w:r>
              <w:rPr>
                <w:rFonts w:ascii="Calibri" w:eastAsia="Calibri" w:hAnsi="Calibri" w:cs="Calibri"/>
                <w:sz w:val="12"/>
              </w:rPr>
              <w:t xml:space="preserve">2,5 </w:t>
            </w:r>
          </w:p>
        </w:tc>
      </w:tr>
      <w:tr w:rsidR="00BE60FD">
        <w:trPr>
          <w:trHeight w:val="348"/>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1410" w:type="dxa"/>
            <w:vMerge w:val="restart"/>
            <w:tcBorders>
              <w:top w:val="single" w:sz="6" w:space="0" w:color="000000"/>
              <w:left w:val="single" w:sz="6" w:space="0" w:color="000000"/>
              <w:bottom w:val="single" w:sz="6" w:space="0" w:color="000000"/>
              <w:right w:val="single" w:sz="6" w:space="0" w:color="000000"/>
            </w:tcBorders>
            <w:shd w:val="clear" w:color="auto" w:fill="FFE0FF"/>
          </w:tcPr>
          <w:p w:rsidR="00BE60FD" w:rsidRDefault="00BE0219">
            <w:pPr>
              <w:spacing w:after="0" w:line="259" w:lineRule="auto"/>
              <w:ind w:firstLine="0"/>
              <w:jc w:val="left"/>
            </w:pPr>
            <w:r>
              <w:rPr>
                <w:rFonts w:ascii="Calibri" w:eastAsia="Calibri" w:hAnsi="Calibri" w:cs="Calibri"/>
                <w:b/>
                <w:sz w:val="12"/>
              </w:rPr>
              <w:t xml:space="preserve"> </w:t>
            </w:r>
          </w:p>
          <w:p w:rsidR="00BE60FD" w:rsidRDefault="00BE0219">
            <w:pPr>
              <w:spacing w:after="0" w:line="259" w:lineRule="auto"/>
              <w:ind w:firstLine="0"/>
              <w:jc w:val="left"/>
            </w:pPr>
            <w:r>
              <w:rPr>
                <w:rFonts w:ascii="Calibri" w:eastAsia="Calibri" w:hAnsi="Calibri" w:cs="Calibri"/>
                <w:b/>
                <w:sz w:val="12"/>
              </w:rPr>
              <w:t xml:space="preserve"> </w:t>
            </w:r>
          </w:p>
          <w:p w:rsidR="00BE60FD" w:rsidRDefault="00BE0219">
            <w:pPr>
              <w:spacing w:after="103" w:line="259" w:lineRule="auto"/>
              <w:ind w:firstLine="0"/>
              <w:jc w:val="left"/>
            </w:pPr>
            <w:r>
              <w:rPr>
                <w:rFonts w:ascii="Calibri" w:eastAsia="Calibri" w:hAnsi="Calibri" w:cs="Calibri"/>
                <w:b/>
                <w:sz w:val="12"/>
              </w:rPr>
              <w:t xml:space="preserve"> </w:t>
            </w:r>
          </w:p>
          <w:p w:rsidR="00BE60FD" w:rsidRDefault="00BE0219">
            <w:pPr>
              <w:spacing w:after="0" w:line="259" w:lineRule="auto"/>
              <w:ind w:firstLine="0"/>
              <w:jc w:val="left"/>
            </w:pPr>
            <w:r>
              <w:rPr>
                <w:rFonts w:ascii="Calibri" w:eastAsia="Calibri" w:hAnsi="Calibri" w:cs="Calibri"/>
                <w:b/>
                <w:sz w:val="12"/>
              </w:rPr>
              <w:t xml:space="preserve"> </w:t>
            </w:r>
          </w:p>
          <w:p w:rsidR="00BE60FD" w:rsidRDefault="00BE0219">
            <w:pPr>
              <w:spacing w:after="0" w:line="259" w:lineRule="auto"/>
              <w:ind w:left="8" w:firstLine="0"/>
              <w:jc w:val="center"/>
            </w:pPr>
            <w:r>
              <w:rPr>
                <w:rFonts w:ascii="Calibri" w:eastAsia="Calibri" w:hAnsi="Calibri" w:cs="Calibri"/>
                <w:b/>
                <w:sz w:val="12"/>
              </w:rPr>
              <w:t xml:space="preserve">Zona Urbana de Proteção da Paisagem </w:t>
            </w:r>
          </w:p>
        </w:tc>
        <w:tc>
          <w:tcPr>
            <w:tcW w:w="492" w:type="dxa"/>
            <w:vMerge w:val="restart"/>
            <w:tcBorders>
              <w:top w:val="single" w:sz="6" w:space="0" w:color="000000"/>
              <w:left w:val="single" w:sz="6" w:space="0" w:color="000000"/>
              <w:bottom w:val="single" w:sz="6" w:space="0" w:color="000000"/>
              <w:right w:val="single" w:sz="6" w:space="0" w:color="000000"/>
            </w:tcBorders>
            <w:shd w:val="clear" w:color="auto" w:fill="FFE0FF"/>
          </w:tcPr>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34"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4" w:firstLine="0"/>
              <w:jc w:val="center"/>
            </w:pPr>
            <w:r>
              <w:rPr>
                <w:rFonts w:ascii="Calibri" w:eastAsia="Calibri" w:hAnsi="Calibri" w:cs="Calibri"/>
                <w:b/>
                <w:sz w:val="12"/>
              </w:rPr>
              <w:t xml:space="preserve">ZUPA </w:t>
            </w:r>
          </w:p>
        </w:tc>
        <w:tc>
          <w:tcPr>
            <w:tcW w:w="851"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2" w:firstLine="0"/>
              <w:jc w:val="center"/>
            </w:pPr>
            <w:r>
              <w:rPr>
                <w:rFonts w:ascii="Calibri" w:eastAsia="Calibri" w:hAnsi="Calibri" w:cs="Calibri"/>
                <w:b/>
                <w:sz w:val="12"/>
              </w:rPr>
              <w:t xml:space="preserve">ZUPA 1 </w:t>
            </w:r>
          </w:p>
        </w:tc>
        <w:tc>
          <w:tcPr>
            <w:tcW w:w="613"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2" w:firstLine="0"/>
              <w:jc w:val="center"/>
            </w:pPr>
            <w:r>
              <w:rPr>
                <w:rFonts w:ascii="Calibri" w:eastAsia="Calibri" w:hAnsi="Calibri" w:cs="Calibri"/>
                <w:sz w:val="12"/>
              </w:rPr>
              <w:t xml:space="preserve">250 </w:t>
            </w:r>
          </w:p>
        </w:tc>
        <w:tc>
          <w:tcPr>
            <w:tcW w:w="950"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37" w:firstLine="0"/>
              <w:jc w:val="center"/>
            </w:pPr>
            <w:r>
              <w:rPr>
                <w:rFonts w:ascii="Calibri" w:eastAsia="Calibri" w:hAnsi="Calibri" w:cs="Calibri"/>
                <w:sz w:val="12"/>
              </w:rPr>
              <w:t xml:space="preserve">* </w:t>
            </w:r>
          </w:p>
        </w:tc>
        <w:tc>
          <w:tcPr>
            <w:tcW w:w="617"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9" w:firstLine="0"/>
              <w:jc w:val="center"/>
            </w:pPr>
            <w:r>
              <w:rPr>
                <w:rFonts w:ascii="Calibri" w:eastAsia="Calibri" w:hAnsi="Calibri" w:cs="Calibri"/>
                <w:sz w:val="12"/>
              </w:rPr>
              <w:t xml:space="preserve">10 </w:t>
            </w:r>
          </w:p>
        </w:tc>
        <w:tc>
          <w:tcPr>
            <w:tcW w:w="972"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3" w:firstLine="0"/>
              <w:jc w:val="center"/>
            </w:pPr>
            <w:r>
              <w:rPr>
                <w:rFonts w:ascii="Calibri" w:eastAsia="Calibri" w:hAnsi="Calibri" w:cs="Calibri"/>
                <w:sz w:val="12"/>
              </w:rPr>
              <w:t xml:space="preserve">12 </w:t>
            </w:r>
          </w:p>
        </w:tc>
        <w:tc>
          <w:tcPr>
            <w:tcW w:w="858"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30" w:firstLine="0"/>
              <w:jc w:val="center"/>
            </w:pPr>
            <w:r>
              <w:rPr>
                <w:rFonts w:ascii="Calibri" w:eastAsia="Calibri" w:hAnsi="Calibri" w:cs="Calibri"/>
                <w:sz w:val="12"/>
              </w:rPr>
              <w:t xml:space="preserve">175 </w:t>
            </w:r>
          </w:p>
        </w:tc>
        <w:tc>
          <w:tcPr>
            <w:tcW w:w="866"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7" w:firstLine="0"/>
              <w:jc w:val="center"/>
            </w:pPr>
            <w:r>
              <w:rPr>
                <w:rFonts w:ascii="Calibri" w:eastAsia="Calibri" w:hAnsi="Calibri" w:cs="Calibri"/>
                <w:sz w:val="12"/>
              </w:rPr>
              <w:t xml:space="preserve">7,5 </w:t>
            </w:r>
          </w:p>
        </w:tc>
        <w:tc>
          <w:tcPr>
            <w:tcW w:w="949"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18" w:firstLine="0"/>
              <w:jc w:val="center"/>
            </w:pPr>
            <w:r>
              <w:rPr>
                <w:rFonts w:ascii="Calibri" w:eastAsia="Calibri" w:hAnsi="Calibri" w:cs="Calibri"/>
                <w:sz w:val="12"/>
              </w:rPr>
              <w:t xml:space="preserve">20 </w:t>
            </w:r>
          </w:p>
        </w:tc>
        <w:tc>
          <w:tcPr>
            <w:tcW w:w="617"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5" w:firstLine="0"/>
              <w:jc w:val="center"/>
            </w:pPr>
            <w:r>
              <w:rPr>
                <w:rFonts w:ascii="Calibri" w:eastAsia="Calibri" w:hAnsi="Calibri" w:cs="Calibri"/>
                <w:sz w:val="12"/>
              </w:rPr>
              <w:t xml:space="preserve">70% </w:t>
            </w:r>
          </w:p>
        </w:tc>
        <w:tc>
          <w:tcPr>
            <w:tcW w:w="620"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6" w:firstLine="0"/>
              <w:jc w:val="center"/>
            </w:pPr>
            <w:r>
              <w:rPr>
                <w:rFonts w:ascii="Calibri" w:eastAsia="Calibri" w:hAnsi="Calibri" w:cs="Calibri"/>
                <w:sz w:val="12"/>
              </w:rPr>
              <w:t xml:space="preserve">15% </w:t>
            </w:r>
          </w:p>
        </w:tc>
        <w:tc>
          <w:tcPr>
            <w:tcW w:w="619"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8" w:firstLine="0"/>
              <w:jc w:val="center"/>
            </w:pPr>
            <w:r>
              <w:rPr>
                <w:rFonts w:ascii="Calibri" w:eastAsia="Calibri" w:hAnsi="Calibri" w:cs="Calibri"/>
                <w:sz w:val="12"/>
              </w:rPr>
              <w:t xml:space="preserve">1 </w:t>
            </w:r>
          </w:p>
        </w:tc>
        <w:tc>
          <w:tcPr>
            <w:tcW w:w="621"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0" w:firstLine="0"/>
              <w:jc w:val="center"/>
            </w:pPr>
            <w:r>
              <w:rPr>
                <w:rFonts w:ascii="Calibri" w:eastAsia="Calibri" w:hAnsi="Calibri" w:cs="Calibri"/>
                <w:sz w:val="12"/>
              </w:rPr>
              <w:t xml:space="preserve">0,2 </w:t>
            </w:r>
          </w:p>
        </w:tc>
        <w:tc>
          <w:tcPr>
            <w:tcW w:w="619"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4" w:firstLine="0"/>
              <w:jc w:val="center"/>
            </w:pPr>
            <w:r>
              <w:rPr>
                <w:rFonts w:ascii="Calibri" w:eastAsia="Calibri" w:hAnsi="Calibri" w:cs="Calibri"/>
                <w:sz w:val="12"/>
              </w:rPr>
              <w:t xml:space="preserve">1,4 </w:t>
            </w:r>
          </w:p>
        </w:tc>
      </w:tr>
      <w:tr w:rsidR="00BE60FD">
        <w:trPr>
          <w:trHeight w:val="347"/>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851" w:type="dxa"/>
            <w:tcBorders>
              <w:top w:val="single" w:sz="6" w:space="0" w:color="000000"/>
              <w:left w:val="single" w:sz="6" w:space="0" w:color="000000"/>
              <w:bottom w:val="single" w:sz="6" w:space="0" w:color="000000"/>
              <w:right w:val="single" w:sz="6" w:space="0" w:color="000000"/>
            </w:tcBorders>
            <w:shd w:val="clear" w:color="auto" w:fill="FFE0FF"/>
          </w:tcPr>
          <w:p w:rsidR="00BE60FD" w:rsidRDefault="00BE0219">
            <w:pPr>
              <w:spacing w:after="0" w:line="259" w:lineRule="auto"/>
              <w:ind w:left="22" w:firstLine="0"/>
              <w:jc w:val="center"/>
            </w:pPr>
            <w:r>
              <w:rPr>
                <w:rFonts w:ascii="Calibri" w:eastAsia="Calibri" w:hAnsi="Calibri" w:cs="Calibri"/>
                <w:b/>
                <w:sz w:val="12"/>
              </w:rPr>
              <w:t xml:space="preserve">ZUPA 2 </w:t>
            </w:r>
          </w:p>
        </w:tc>
        <w:tc>
          <w:tcPr>
            <w:tcW w:w="613" w:type="dxa"/>
            <w:tcBorders>
              <w:top w:val="single" w:sz="6" w:space="0" w:color="000000"/>
              <w:left w:val="single" w:sz="6" w:space="0" w:color="000000"/>
              <w:bottom w:val="single" w:sz="6" w:space="0" w:color="000000"/>
              <w:right w:val="single" w:sz="6" w:space="0" w:color="000000"/>
            </w:tcBorders>
            <w:shd w:val="clear" w:color="auto" w:fill="FFE0FF"/>
          </w:tcPr>
          <w:p w:rsidR="00BE60FD" w:rsidRDefault="00BE0219">
            <w:pPr>
              <w:spacing w:after="0" w:line="259" w:lineRule="auto"/>
              <w:ind w:left="22" w:firstLine="0"/>
              <w:jc w:val="center"/>
            </w:pPr>
            <w:r>
              <w:rPr>
                <w:rFonts w:ascii="Calibri" w:eastAsia="Calibri" w:hAnsi="Calibri" w:cs="Calibri"/>
                <w:sz w:val="12"/>
              </w:rPr>
              <w:t xml:space="preserve">250 </w:t>
            </w:r>
          </w:p>
        </w:tc>
        <w:tc>
          <w:tcPr>
            <w:tcW w:w="950" w:type="dxa"/>
            <w:tcBorders>
              <w:top w:val="single" w:sz="6" w:space="0" w:color="000000"/>
              <w:left w:val="single" w:sz="6" w:space="0" w:color="000000"/>
              <w:bottom w:val="single" w:sz="6" w:space="0" w:color="000000"/>
              <w:right w:val="single" w:sz="6" w:space="0" w:color="000000"/>
            </w:tcBorders>
            <w:shd w:val="clear" w:color="auto" w:fill="FFE0FF"/>
          </w:tcPr>
          <w:p w:rsidR="00BE60FD" w:rsidRDefault="00BE0219">
            <w:pPr>
              <w:spacing w:after="0" w:line="259" w:lineRule="auto"/>
              <w:ind w:left="37" w:firstLine="0"/>
              <w:jc w:val="center"/>
            </w:pPr>
            <w:r>
              <w:rPr>
                <w:rFonts w:ascii="Calibri" w:eastAsia="Calibri" w:hAnsi="Calibri" w:cs="Calibri"/>
                <w:sz w:val="12"/>
              </w:rPr>
              <w:t xml:space="preserve">* </w:t>
            </w:r>
          </w:p>
        </w:tc>
        <w:tc>
          <w:tcPr>
            <w:tcW w:w="617" w:type="dxa"/>
            <w:tcBorders>
              <w:top w:val="single" w:sz="6" w:space="0" w:color="000000"/>
              <w:left w:val="single" w:sz="6" w:space="0" w:color="000000"/>
              <w:bottom w:val="single" w:sz="6" w:space="0" w:color="000000"/>
              <w:right w:val="single" w:sz="6" w:space="0" w:color="000000"/>
            </w:tcBorders>
            <w:shd w:val="clear" w:color="auto" w:fill="FFE0FF"/>
          </w:tcPr>
          <w:p w:rsidR="00BE60FD" w:rsidRDefault="00BE0219">
            <w:pPr>
              <w:spacing w:after="0" w:line="259" w:lineRule="auto"/>
              <w:ind w:left="29" w:firstLine="0"/>
              <w:jc w:val="center"/>
            </w:pPr>
            <w:r>
              <w:rPr>
                <w:rFonts w:ascii="Calibri" w:eastAsia="Calibri" w:hAnsi="Calibri" w:cs="Calibri"/>
                <w:sz w:val="12"/>
              </w:rPr>
              <w:t xml:space="preserve">10 </w:t>
            </w:r>
          </w:p>
        </w:tc>
        <w:tc>
          <w:tcPr>
            <w:tcW w:w="972" w:type="dxa"/>
            <w:tcBorders>
              <w:top w:val="single" w:sz="6" w:space="0" w:color="000000"/>
              <w:left w:val="single" w:sz="6" w:space="0" w:color="000000"/>
              <w:bottom w:val="single" w:sz="6" w:space="0" w:color="000000"/>
              <w:right w:val="single" w:sz="6" w:space="0" w:color="000000"/>
            </w:tcBorders>
            <w:shd w:val="clear" w:color="auto" w:fill="FFE0FF"/>
          </w:tcPr>
          <w:p w:rsidR="00BE60FD" w:rsidRDefault="00BE0219">
            <w:pPr>
              <w:spacing w:after="0" w:line="259" w:lineRule="auto"/>
              <w:ind w:left="23" w:firstLine="0"/>
              <w:jc w:val="center"/>
            </w:pPr>
            <w:r>
              <w:rPr>
                <w:rFonts w:ascii="Calibri" w:eastAsia="Calibri" w:hAnsi="Calibri" w:cs="Calibri"/>
                <w:sz w:val="12"/>
              </w:rPr>
              <w:t xml:space="preserve">12 </w:t>
            </w:r>
          </w:p>
        </w:tc>
        <w:tc>
          <w:tcPr>
            <w:tcW w:w="858" w:type="dxa"/>
            <w:tcBorders>
              <w:top w:val="single" w:sz="6" w:space="0" w:color="000000"/>
              <w:left w:val="single" w:sz="6" w:space="0" w:color="000000"/>
              <w:bottom w:val="single" w:sz="6" w:space="0" w:color="000000"/>
              <w:right w:val="single" w:sz="6" w:space="0" w:color="000000"/>
            </w:tcBorders>
            <w:shd w:val="clear" w:color="auto" w:fill="FFE0FF"/>
          </w:tcPr>
          <w:p w:rsidR="00BE60FD" w:rsidRDefault="00BE0219">
            <w:pPr>
              <w:spacing w:after="0" w:line="259" w:lineRule="auto"/>
              <w:ind w:left="30" w:firstLine="0"/>
              <w:jc w:val="center"/>
            </w:pPr>
            <w:r>
              <w:rPr>
                <w:rFonts w:ascii="Calibri" w:eastAsia="Calibri" w:hAnsi="Calibri" w:cs="Calibri"/>
                <w:sz w:val="12"/>
              </w:rPr>
              <w:t xml:space="preserve">175 </w:t>
            </w:r>
          </w:p>
        </w:tc>
        <w:tc>
          <w:tcPr>
            <w:tcW w:w="866" w:type="dxa"/>
            <w:tcBorders>
              <w:top w:val="single" w:sz="6" w:space="0" w:color="000000"/>
              <w:left w:val="single" w:sz="6" w:space="0" w:color="000000"/>
              <w:bottom w:val="single" w:sz="6" w:space="0" w:color="000000"/>
              <w:right w:val="single" w:sz="6" w:space="0" w:color="000000"/>
            </w:tcBorders>
            <w:shd w:val="clear" w:color="auto" w:fill="FFE0FF"/>
          </w:tcPr>
          <w:p w:rsidR="00BE60FD" w:rsidRDefault="00BE0219">
            <w:pPr>
              <w:spacing w:after="0" w:line="259" w:lineRule="auto"/>
              <w:ind w:left="27" w:firstLine="0"/>
              <w:jc w:val="center"/>
            </w:pPr>
            <w:r>
              <w:rPr>
                <w:rFonts w:ascii="Calibri" w:eastAsia="Calibri" w:hAnsi="Calibri" w:cs="Calibri"/>
                <w:sz w:val="12"/>
              </w:rPr>
              <w:t xml:space="preserve">7,5 </w:t>
            </w:r>
          </w:p>
        </w:tc>
        <w:tc>
          <w:tcPr>
            <w:tcW w:w="949" w:type="dxa"/>
            <w:tcBorders>
              <w:top w:val="single" w:sz="6" w:space="0" w:color="000000"/>
              <w:left w:val="single" w:sz="6" w:space="0" w:color="000000"/>
              <w:bottom w:val="single" w:sz="6" w:space="0" w:color="000000"/>
              <w:right w:val="single" w:sz="6" w:space="0" w:color="000000"/>
            </w:tcBorders>
            <w:shd w:val="clear" w:color="auto" w:fill="FFE0FF"/>
          </w:tcPr>
          <w:p w:rsidR="00BE60FD" w:rsidRDefault="00BE0219">
            <w:pPr>
              <w:spacing w:after="0" w:line="259" w:lineRule="auto"/>
              <w:ind w:left="18" w:firstLine="0"/>
              <w:jc w:val="center"/>
            </w:pPr>
            <w:r>
              <w:rPr>
                <w:rFonts w:ascii="Calibri" w:eastAsia="Calibri" w:hAnsi="Calibri" w:cs="Calibri"/>
                <w:sz w:val="12"/>
              </w:rPr>
              <w:t xml:space="preserve">20 </w:t>
            </w:r>
          </w:p>
        </w:tc>
        <w:tc>
          <w:tcPr>
            <w:tcW w:w="617" w:type="dxa"/>
            <w:tcBorders>
              <w:top w:val="single" w:sz="6" w:space="0" w:color="000000"/>
              <w:left w:val="single" w:sz="6" w:space="0" w:color="000000"/>
              <w:bottom w:val="single" w:sz="6" w:space="0" w:color="000000"/>
              <w:right w:val="single" w:sz="6" w:space="0" w:color="000000"/>
            </w:tcBorders>
            <w:shd w:val="clear" w:color="auto" w:fill="FFE0FF"/>
          </w:tcPr>
          <w:p w:rsidR="00BE60FD" w:rsidRDefault="00BE0219">
            <w:pPr>
              <w:spacing w:after="0" w:line="259" w:lineRule="auto"/>
              <w:ind w:left="25" w:firstLine="0"/>
              <w:jc w:val="center"/>
            </w:pPr>
            <w:r>
              <w:rPr>
                <w:rFonts w:ascii="Calibri" w:eastAsia="Calibri" w:hAnsi="Calibri" w:cs="Calibri"/>
                <w:sz w:val="12"/>
              </w:rPr>
              <w:t xml:space="preserve">70% </w:t>
            </w:r>
          </w:p>
        </w:tc>
        <w:tc>
          <w:tcPr>
            <w:tcW w:w="620" w:type="dxa"/>
            <w:tcBorders>
              <w:top w:val="single" w:sz="6" w:space="0" w:color="000000"/>
              <w:left w:val="single" w:sz="6" w:space="0" w:color="000000"/>
              <w:bottom w:val="single" w:sz="6" w:space="0" w:color="000000"/>
              <w:right w:val="single" w:sz="6" w:space="0" w:color="000000"/>
            </w:tcBorders>
            <w:shd w:val="clear" w:color="auto" w:fill="FFE0FF"/>
          </w:tcPr>
          <w:p w:rsidR="00BE60FD" w:rsidRDefault="00BE0219">
            <w:pPr>
              <w:spacing w:after="0" w:line="259" w:lineRule="auto"/>
              <w:ind w:left="26" w:firstLine="0"/>
              <w:jc w:val="center"/>
            </w:pPr>
            <w:r>
              <w:rPr>
                <w:rFonts w:ascii="Calibri" w:eastAsia="Calibri" w:hAnsi="Calibri" w:cs="Calibri"/>
                <w:sz w:val="12"/>
              </w:rPr>
              <w:t xml:space="preserve">15% </w:t>
            </w:r>
          </w:p>
        </w:tc>
        <w:tc>
          <w:tcPr>
            <w:tcW w:w="619" w:type="dxa"/>
            <w:tcBorders>
              <w:top w:val="single" w:sz="6" w:space="0" w:color="000000"/>
              <w:left w:val="single" w:sz="6" w:space="0" w:color="000000"/>
              <w:bottom w:val="single" w:sz="6" w:space="0" w:color="000000"/>
              <w:right w:val="single" w:sz="6" w:space="0" w:color="000000"/>
            </w:tcBorders>
            <w:shd w:val="clear" w:color="auto" w:fill="FFE0FF"/>
          </w:tcPr>
          <w:p w:rsidR="00BE60FD" w:rsidRDefault="00BE0219">
            <w:pPr>
              <w:spacing w:after="0" w:line="259" w:lineRule="auto"/>
              <w:ind w:left="28" w:firstLine="0"/>
              <w:jc w:val="center"/>
            </w:pPr>
            <w:r>
              <w:rPr>
                <w:rFonts w:ascii="Calibri" w:eastAsia="Calibri" w:hAnsi="Calibri" w:cs="Calibri"/>
                <w:sz w:val="12"/>
              </w:rPr>
              <w:t xml:space="preserve">1 </w:t>
            </w:r>
          </w:p>
        </w:tc>
        <w:tc>
          <w:tcPr>
            <w:tcW w:w="621" w:type="dxa"/>
            <w:tcBorders>
              <w:top w:val="single" w:sz="6" w:space="0" w:color="000000"/>
              <w:left w:val="single" w:sz="6" w:space="0" w:color="000000"/>
              <w:bottom w:val="single" w:sz="6" w:space="0" w:color="000000"/>
              <w:right w:val="single" w:sz="6" w:space="0" w:color="000000"/>
            </w:tcBorders>
            <w:shd w:val="clear" w:color="auto" w:fill="FFE0FF"/>
          </w:tcPr>
          <w:p w:rsidR="00BE60FD" w:rsidRDefault="00BE0219">
            <w:pPr>
              <w:spacing w:after="0" w:line="259" w:lineRule="auto"/>
              <w:ind w:left="27" w:firstLine="0"/>
              <w:jc w:val="center"/>
            </w:pPr>
            <w:r>
              <w:rPr>
                <w:rFonts w:ascii="Calibri" w:eastAsia="Calibri" w:hAnsi="Calibri" w:cs="Calibri"/>
                <w:sz w:val="12"/>
              </w:rPr>
              <w:t xml:space="preserve">0 </w:t>
            </w:r>
          </w:p>
        </w:tc>
        <w:tc>
          <w:tcPr>
            <w:tcW w:w="619" w:type="dxa"/>
            <w:tcBorders>
              <w:top w:val="single" w:sz="6" w:space="0" w:color="000000"/>
              <w:left w:val="single" w:sz="6" w:space="0" w:color="000000"/>
              <w:bottom w:val="single" w:sz="6" w:space="0" w:color="000000"/>
              <w:right w:val="single" w:sz="6" w:space="0" w:color="000000"/>
            </w:tcBorders>
            <w:shd w:val="clear" w:color="auto" w:fill="FFE0FF"/>
          </w:tcPr>
          <w:p w:rsidR="00BE60FD" w:rsidRDefault="00BE0219">
            <w:pPr>
              <w:spacing w:after="0" w:line="259" w:lineRule="auto"/>
              <w:ind w:left="31" w:firstLine="0"/>
              <w:jc w:val="center"/>
            </w:pPr>
            <w:r>
              <w:rPr>
                <w:rFonts w:ascii="Calibri" w:eastAsia="Calibri" w:hAnsi="Calibri" w:cs="Calibri"/>
                <w:sz w:val="12"/>
              </w:rPr>
              <w:t xml:space="preserve">2 </w:t>
            </w:r>
          </w:p>
        </w:tc>
      </w:tr>
      <w:tr w:rsidR="00BE60FD">
        <w:trPr>
          <w:trHeight w:val="347"/>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851"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2" w:firstLine="0"/>
              <w:jc w:val="center"/>
            </w:pPr>
            <w:r>
              <w:rPr>
                <w:rFonts w:ascii="Calibri" w:eastAsia="Calibri" w:hAnsi="Calibri" w:cs="Calibri"/>
                <w:b/>
                <w:sz w:val="12"/>
              </w:rPr>
              <w:t xml:space="preserve">ZUPA 3 </w:t>
            </w:r>
          </w:p>
        </w:tc>
        <w:tc>
          <w:tcPr>
            <w:tcW w:w="613"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2" w:firstLine="0"/>
              <w:jc w:val="center"/>
            </w:pPr>
            <w:r>
              <w:rPr>
                <w:rFonts w:ascii="Calibri" w:eastAsia="Calibri" w:hAnsi="Calibri" w:cs="Calibri"/>
                <w:sz w:val="12"/>
              </w:rPr>
              <w:t xml:space="preserve">250 </w:t>
            </w:r>
          </w:p>
        </w:tc>
        <w:tc>
          <w:tcPr>
            <w:tcW w:w="950"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37" w:firstLine="0"/>
              <w:jc w:val="center"/>
            </w:pPr>
            <w:r>
              <w:rPr>
                <w:rFonts w:ascii="Calibri" w:eastAsia="Calibri" w:hAnsi="Calibri" w:cs="Calibri"/>
                <w:sz w:val="12"/>
              </w:rPr>
              <w:t xml:space="preserve">* </w:t>
            </w:r>
          </w:p>
        </w:tc>
        <w:tc>
          <w:tcPr>
            <w:tcW w:w="617"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9" w:firstLine="0"/>
              <w:jc w:val="center"/>
            </w:pPr>
            <w:r>
              <w:rPr>
                <w:rFonts w:ascii="Calibri" w:eastAsia="Calibri" w:hAnsi="Calibri" w:cs="Calibri"/>
                <w:sz w:val="12"/>
              </w:rPr>
              <w:t xml:space="preserve">10 </w:t>
            </w:r>
          </w:p>
        </w:tc>
        <w:tc>
          <w:tcPr>
            <w:tcW w:w="972"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3" w:firstLine="0"/>
              <w:jc w:val="center"/>
            </w:pPr>
            <w:r>
              <w:rPr>
                <w:rFonts w:ascii="Calibri" w:eastAsia="Calibri" w:hAnsi="Calibri" w:cs="Calibri"/>
                <w:sz w:val="12"/>
              </w:rPr>
              <w:t xml:space="preserve">12 </w:t>
            </w:r>
          </w:p>
        </w:tc>
        <w:tc>
          <w:tcPr>
            <w:tcW w:w="858"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30" w:firstLine="0"/>
              <w:jc w:val="center"/>
            </w:pPr>
            <w:r>
              <w:rPr>
                <w:rFonts w:ascii="Calibri" w:eastAsia="Calibri" w:hAnsi="Calibri" w:cs="Calibri"/>
                <w:sz w:val="12"/>
              </w:rPr>
              <w:t xml:space="preserve">175 </w:t>
            </w:r>
          </w:p>
        </w:tc>
        <w:tc>
          <w:tcPr>
            <w:tcW w:w="866"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7" w:firstLine="0"/>
              <w:jc w:val="center"/>
            </w:pPr>
            <w:r>
              <w:rPr>
                <w:rFonts w:ascii="Calibri" w:eastAsia="Calibri" w:hAnsi="Calibri" w:cs="Calibri"/>
                <w:sz w:val="12"/>
              </w:rPr>
              <w:t xml:space="preserve">7,5 </w:t>
            </w:r>
          </w:p>
        </w:tc>
        <w:tc>
          <w:tcPr>
            <w:tcW w:w="949"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18" w:firstLine="0"/>
              <w:jc w:val="center"/>
            </w:pPr>
            <w:r>
              <w:rPr>
                <w:rFonts w:ascii="Calibri" w:eastAsia="Calibri" w:hAnsi="Calibri" w:cs="Calibri"/>
                <w:sz w:val="12"/>
              </w:rPr>
              <w:t xml:space="preserve">20 </w:t>
            </w:r>
          </w:p>
        </w:tc>
        <w:tc>
          <w:tcPr>
            <w:tcW w:w="617"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5" w:firstLine="0"/>
              <w:jc w:val="center"/>
            </w:pPr>
            <w:r>
              <w:rPr>
                <w:rFonts w:ascii="Calibri" w:eastAsia="Calibri" w:hAnsi="Calibri" w:cs="Calibri"/>
                <w:sz w:val="12"/>
              </w:rPr>
              <w:t xml:space="preserve">70% </w:t>
            </w:r>
          </w:p>
        </w:tc>
        <w:tc>
          <w:tcPr>
            <w:tcW w:w="620"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6" w:firstLine="0"/>
              <w:jc w:val="center"/>
            </w:pPr>
            <w:r>
              <w:rPr>
                <w:rFonts w:ascii="Calibri" w:eastAsia="Calibri" w:hAnsi="Calibri" w:cs="Calibri"/>
                <w:sz w:val="12"/>
              </w:rPr>
              <w:t xml:space="preserve">15% </w:t>
            </w:r>
          </w:p>
        </w:tc>
        <w:tc>
          <w:tcPr>
            <w:tcW w:w="619"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8" w:firstLine="0"/>
              <w:jc w:val="center"/>
            </w:pPr>
            <w:r>
              <w:rPr>
                <w:rFonts w:ascii="Calibri" w:eastAsia="Calibri" w:hAnsi="Calibri" w:cs="Calibri"/>
                <w:sz w:val="12"/>
              </w:rPr>
              <w:t xml:space="preserve">1 </w:t>
            </w:r>
          </w:p>
        </w:tc>
        <w:tc>
          <w:tcPr>
            <w:tcW w:w="621"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7" w:firstLine="0"/>
              <w:jc w:val="center"/>
            </w:pPr>
            <w:r>
              <w:rPr>
                <w:rFonts w:ascii="Calibri" w:eastAsia="Calibri" w:hAnsi="Calibri" w:cs="Calibri"/>
                <w:sz w:val="12"/>
              </w:rPr>
              <w:t xml:space="preserve">0 </w:t>
            </w:r>
          </w:p>
        </w:tc>
        <w:tc>
          <w:tcPr>
            <w:tcW w:w="619"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4" w:firstLine="0"/>
              <w:jc w:val="center"/>
            </w:pPr>
            <w:r>
              <w:rPr>
                <w:rFonts w:ascii="Calibri" w:eastAsia="Calibri" w:hAnsi="Calibri" w:cs="Calibri"/>
                <w:sz w:val="12"/>
              </w:rPr>
              <w:t xml:space="preserve">2,5 </w:t>
            </w:r>
          </w:p>
        </w:tc>
      </w:tr>
      <w:tr w:rsidR="00BE60FD">
        <w:trPr>
          <w:trHeight w:val="347"/>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851"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2" w:firstLine="0"/>
              <w:jc w:val="center"/>
            </w:pPr>
            <w:r>
              <w:rPr>
                <w:rFonts w:ascii="Calibri" w:eastAsia="Calibri" w:hAnsi="Calibri" w:cs="Calibri"/>
                <w:b/>
                <w:sz w:val="12"/>
              </w:rPr>
              <w:t xml:space="preserve">ZUPA 4 </w:t>
            </w:r>
          </w:p>
        </w:tc>
        <w:tc>
          <w:tcPr>
            <w:tcW w:w="613"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2" w:firstLine="0"/>
              <w:jc w:val="center"/>
            </w:pPr>
            <w:r>
              <w:rPr>
                <w:rFonts w:ascii="Calibri" w:eastAsia="Calibri" w:hAnsi="Calibri" w:cs="Calibri"/>
                <w:sz w:val="12"/>
              </w:rPr>
              <w:t xml:space="preserve">250 </w:t>
            </w:r>
          </w:p>
        </w:tc>
        <w:tc>
          <w:tcPr>
            <w:tcW w:w="950"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37" w:firstLine="0"/>
              <w:jc w:val="center"/>
            </w:pPr>
            <w:r>
              <w:rPr>
                <w:rFonts w:ascii="Calibri" w:eastAsia="Calibri" w:hAnsi="Calibri" w:cs="Calibri"/>
                <w:sz w:val="12"/>
              </w:rPr>
              <w:t xml:space="preserve">* </w:t>
            </w:r>
          </w:p>
        </w:tc>
        <w:tc>
          <w:tcPr>
            <w:tcW w:w="617"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9" w:firstLine="0"/>
              <w:jc w:val="center"/>
            </w:pPr>
            <w:r>
              <w:rPr>
                <w:rFonts w:ascii="Calibri" w:eastAsia="Calibri" w:hAnsi="Calibri" w:cs="Calibri"/>
                <w:sz w:val="12"/>
              </w:rPr>
              <w:t xml:space="preserve">10 </w:t>
            </w:r>
          </w:p>
        </w:tc>
        <w:tc>
          <w:tcPr>
            <w:tcW w:w="972"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3" w:firstLine="0"/>
              <w:jc w:val="center"/>
            </w:pPr>
            <w:r>
              <w:rPr>
                <w:rFonts w:ascii="Calibri" w:eastAsia="Calibri" w:hAnsi="Calibri" w:cs="Calibri"/>
                <w:sz w:val="12"/>
              </w:rPr>
              <w:t xml:space="preserve">12 </w:t>
            </w:r>
          </w:p>
        </w:tc>
        <w:tc>
          <w:tcPr>
            <w:tcW w:w="858"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30" w:firstLine="0"/>
              <w:jc w:val="center"/>
            </w:pPr>
            <w:r>
              <w:rPr>
                <w:rFonts w:ascii="Calibri" w:eastAsia="Calibri" w:hAnsi="Calibri" w:cs="Calibri"/>
                <w:sz w:val="12"/>
              </w:rPr>
              <w:t xml:space="preserve">175 </w:t>
            </w:r>
          </w:p>
        </w:tc>
        <w:tc>
          <w:tcPr>
            <w:tcW w:w="866"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7" w:firstLine="0"/>
              <w:jc w:val="center"/>
            </w:pPr>
            <w:r>
              <w:rPr>
                <w:rFonts w:ascii="Calibri" w:eastAsia="Calibri" w:hAnsi="Calibri" w:cs="Calibri"/>
                <w:sz w:val="12"/>
              </w:rPr>
              <w:t xml:space="preserve">7,5 </w:t>
            </w:r>
          </w:p>
        </w:tc>
        <w:tc>
          <w:tcPr>
            <w:tcW w:w="949"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18" w:firstLine="0"/>
              <w:jc w:val="center"/>
            </w:pPr>
            <w:r>
              <w:rPr>
                <w:rFonts w:ascii="Calibri" w:eastAsia="Calibri" w:hAnsi="Calibri" w:cs="Calibri"/>
                <w:sz w:val="12"/>
              </w:rPr>
              <w:t xml:space="preserve">20 </w:t>
            </w:r>
          </w:p>
        </w:tc>
        <w:tc>
          <w:tcPr>
            <w:tcW w:w="617"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5" w:firstLine="0"/>
              <w:jc w:val="center"/>
            </w:pPr>
            <w:r>
              <w:rPr>
                <w:rFonts w:ascii="Calibri" w:eastAsia="Calibri" w:hAnsi="Calibri" w:cs="Calibri"/>
                <w:sz w:val="12"/>
              </w:rPr>
              <w:t xml:space="preserve">70% </w:t>
            </w:r>
          </w:p>
        </w:tc>
        <w:tc>
          <w:tcPr>
            <w:tcW w:w="620"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6" w:firstLine="0"/>
              <w:jc w:val="center"/>
            </w:pPr>
            <w:r>
              <w:rPr>
                <w:rFonts w:ascii="Calibri" w:eastAsia="Calibri" w:hAnsi="Calibri" w:cs="Calibri"/>
                <w:sz w:val="12"/>
              </w:rPr>
              <w:t xml:space="preserve">15% </w:t>
            </w:r>
          </w:p>
        </w:tc>
        <w:tc>
          <w:tcPr>
            <w:tcW w:w="619"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8" w:firstLine="0"/>
              <w:jc w:val="center"/>
            </w:pPr>
            <w:r>
              <w:rPr>
                <w:rFonts w:ascii="Calibri" w:eastAsia="Calibri" w:hAnsi="Calibri" w:cs="Calibri"/>
                <w:sz w:val="12"/>
              </w:rPr>
              <w:t xml:space="preserve">1 </w:t>
            </w:r>
          </w:p>
        </w:tc>
        <w:tc>
          <w:tcPr>
            <w:tcW w:w="621"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7" w:firstLine="0"/>
              <w:jc w:val="center"/>
            </w:pPr>
            <w:r>
              <w:rPr>
                <w:rFonts w:ascii="Calibri" w:eastAsia="Calibri" w:hAnsi="Calibri" w:cs="Calibri"/>
                <w:sz w:val="12"/>
              </w:rPr>
              <w:t xml:space="preserve">0 </w:t>
            </w:r>
          </w:p>
        </w:tc>
        <w:tc>
          <w:tcPr>
            <w:tcW w:w="619"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31" w:firstLine="0"/>
              <w:jc w:val="center"/>
            </w:pPr>
            <w:r>
              <w:rPr>
                <w:rFonts w:ascii="Calibri" w:eastAsia="Calibri" w:hAnsi="Calibri" w:cs="Calibri"/>
                <w:sz w:val="12"/>
              </w:rPr>
              <w:t xml:space="preserve">3 </w:t>
            </w:r>
          </w:p>
        </w:tc>
      </w:tr>
      <w:tr w:rsidR="00BE60FD">
        <w:trPr>
          <w:trHeight w:val="348"/>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6" w:space="0" w:color="000000"/>
              <w:right w:val="single" w:sz="6" w:space="0" w:color="000000"/>
            </w:tcBorders>
          </w:tcPr>
          <w:p w:rsidR="00BE60FD" w:rsidRDefault="00BE60FD">
            <w:pPr>
              <w:spacing w:after="160" w:line="259" w:lineRule="auto"/>
              <w:ind w:firstLine="0"/>
              <w:jc w:val="left"/>
            </w:pPr>
          </w:p>
        </w:tc>
        <w:tc>
          <w:tcPr>
            <w:tcW w:w="851"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2" w:firstLine="0"/>
              <w:jc w:val="center"/>
            </w:pPr>
            <w:r>
              <w:rPr>
                <w:rFonts w:ascii="Calibri" w:eastAsia="Calibri" w:hAnsi="Calibri" w:cs="Calibri"/>
                <w:b/>
                <w:sz w:val="12"/>
              </w:rPr>
              <w:t xml:space="preserve">ZUPA 5 </w:t>
            </w:r>
          </w:p>
        </w:tc>
        <w:tc>
          <w:tcPr>
            <w:tcW w:w="613"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0" w:firstLine="0"/>
              <w:jc w:val="center"/>
            </w:pPr>
            <w:r>
              <w:rPr>
                <w:rFonts w:ascii="Calibri" w:eastAsia="Calibri" w:hAnsi="Calibri" w:cs="Calibri"/>
                <w:sz w:val="12"/>
              </w:rPr>
              <w:t xml:space="preserve">1.000 </w:t>
            </w:r>
          </w:p>
        </w:tc>
        <w:tc>
          <w:tcPr>
            <w:tcW w:w="950"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37" w:firstLine="0"/>
              <w:jc w:val="center"/>
            </w:pPr>
            <w:r>
              <w:rPr>
                <w:rFonts w:ascii="Calibri" w:eastAsia="Calibri" w:hAnsi="Calibri" w:cs="Calibri"/>
                <w:sz w:val="12"/>
              </w:rPr>
              <w:t xml:space="preserve">* </w:t>
            </w:r>
          </w:p>
        </w:tc>
        <w:tc>
          <w:tcPr>
            <w:tcW w:w="617"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9" w:firstLine="0"/>
              <w:jc w:val="center"/>
            </w:pPr>
            <w:r>
              <w:rPr>
                <w:rFonts w:ascii="Calibri" w:eastAsia="Calibri" w:hAnsi="Calibri" w:cs="Calibri"/>
                <w:sz w:val="12"/>
              </w:rPr>
              <w:t xml:space="preserve">20 </w:t>
            </w:r>
          </w:p>
        </w:tc>
        <w:tc>
          <w:tcPr>
            <w:tcW w:w="3645" w:type="dxa"/>
            <w:gridSpan w:val="4"/>
            <w:tcBorders>
              <w:top w:val="single" w:sz="6" w:space="0" w:color="000000"/>
              <w:left w:val="single" w:sz="6" w:space="0" w:color="000000"/>
              <w:bottom w:val="single" w:sz="6" w:space="0" w:color="000000"/>
              <w:right w:val="single" w:sz="6" w:space="0" w:color="000000"/>
            </w:tcBorders>
            <w:shd w:val="clear" w:color="auto" w:fill="FFE0FF"/>
          </w:tcPr>
          <w:p w:rsidR="00BE60FD" w:rsidRDefault="00BE0219">
            <w:pPr>
              <w:spacing w:after="0" w:line="259" w:lineRule="auto"/>
              <w:ind w:left="12" w:firstLine="0"/>
              <w:jc w:val="center"/>
            </w:pPr>
            <w:r>
              <w:rPr>
                <w:rFonts w:ascii="Calibri" w:eastAsia="Calibri" w:hAnsi="Calibri" w:cs="Calibri"/>
                <w:sz w:val="12"/>
              </w:rPr>
              <w:t xml:space="preserve">não pode desmembrar / permitido desmembrar com unificação simultânea com os lotes confrontantes </w:t>
            </w:r>
            <w:r>
              <w:rPr>
                <w:rFonts w:ascii="Calibri" w:eastAsia="Calibri" w:hAnsi="Calibri" w:cs="Calibri"/>
                <w:sz w:val="12"/>
                <w:vertAlign w:val="superscript"/>
              </w:rPr>
              <w:t>(3)</w:t>
            </w:r>
            <w:r>
              <w:rPr>
                <w:rFonts w:ascii="Calibri" w:eastAsia="Calibri" w:hAnsi="Calibri" w:cs="Calibri"/>
                <w:sz w:val="12"/>
              </w:rPr>
              <w:t xml:space="preserve"> </w:t>
            </w:r>
          </w:p>
        </w:tc>
        <w:tc>
          <w:tcPr>
            <w:tcW w:w="617"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5" w:firstLine="0"/>
              <w:jc w:val="center"/>
            </w:pPr>
            <w:r>
              <w:rPr>
                <w:rFonts w:ascii="Calibri" w:eastAsia="Calibri" w:hAnsi="Calibri" w:cs="Calibri"/>
                <w:sz w:val="12"/>
              </w:rPr>
              <w:t xml:space="preserve">50% </w:t>
            </w:r>
          </w:p>
        </w:tc>
        <w:tc>
          <w:tcPr>
            <w:tcW w:w="620"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6" w:firstLine="0"/>
              <w:jc w:val="center"/>
            </w:pPr>
            <w:r>
              <w:rPr>
                <w:rFonts w:ascii="Calibri" w:eastAsia="Calibri" w:hAnsi="Calibri" w:cs="Calibri"/>
                <w:sz w:val="12"/>
              </w:rPr>
              <w:t xml:space="preserve">30% </w:t>
            </w:r>
          </w:p>
        </w:tc>
        <w:tc>
          <w:tcPr>
            <w:tcW w:w="619"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8" w:firstLine="0"/>
              <w:jc w:val="center"/>
            </w:pPr>
            <w:r>
              <w:rPr>
                <w:rFonts w:ascii="Calibri" w:eastAsia="Calibri" w:hAnsi="Calibri" w:cs="Calibri"/>
                <w:sz w:val="12"/>
              </w:rPr>
              <w:t xml:space="preserve">1 </w:t>
            </w:r>
          </w:p>
        </w:tc>
        <w:tc>
          <w:tcPr>
            <w:tcW w:w="621"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27" w:firstLine="0"/>
              <w:jc w:val="center"/>
            </w:pPr>
            <w:r>
              <w:rPr>
                <w:rFonts w:ascii="Calibri" w:eastAsia="Calibri" w:hAnsi="Calibri" w:cs="Calibri"/>
                <w:sz w:val="12"/>
              </w:rPr>
              <w:t xml:space="preserve">0 </w:t>
            </w:r>
          </w:p>
        </w:tc>
        <w:tc>
          <w:tcPr>
            <w:tcW w:w="619" w:type="dxa"/>
            <w:tcBorders>
              <w:top w:val="single" w:sz="6" w:space="0" w:color="000000"/>
              <w:left w:val="single" w:sz="6" w:space="0" w:color="000000"/>
              <w:bottom w:val="single" w:sz="6" w:space="0" w:color="000000"/>
              <w:right w:val="single" w:sz="6" w:space="0" w:color="000000"/>
            </w:tcBorders>
            <w:shd w:val="clear" w:color="auto" w:fill="FFE0FF"/>
            <w:vAlign w:val="center"/>
          </w:tcPr>
          <w:p w:rsidR="00BE60FD" w:rsidRDefault="00BE0219">
            <w:pPr>
              <w:spacing w:after="0" w:line="259" w:lineRule="auto"/>
              <w:ind w:left="31" w:firstLine="0"/>
              <w:jc w:val="center"/>
            </w:pPr>
            <w:r>
              <w:rPr>
                <w:rFonts w:ascii="Calibri" w:eastAsia="Calibri" w:hAnsi="Calibri" w:cs="Calibri"/>
                <w:sz w:val="12"/>
              </w:rPr>
              <w:t xml:space="preserve">1 </w:t>
            </w:r>
          </w:p>
        </w:tc>
      </w:tr>
      <w:tr w:rsidR="00BE60FD">
        <w:trPr>
          <w:trHeight w:val="348"/>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1410" w:type="dxa"/>
            <w:tcBorders>
              <w:top w:val="single" w:sz="6" w:space="0" w:color="000000"/>
              <w:left w:val="single" w:sz="6" w:space="0" w:color="000000"/>
              <w:bottom w:val="single" w:sz="6" w:space="0" w:color="000000"/>
              <w:right w:val="single" w:sz="6" w:space="0" w:color="000000"/>
            </w:tcBorders>
            <w:shd w:val="clear" w:color="auto" w:fill="EEEEFF"/>
          </w:tcPr>
          <w:p w:rsidR="00BE60FD" w:rsidRDefault="00BE0219">
            <w:pPr>
              <w:spacing w:after="0" w:line="259" w:lineRule="auto"/>
              <w:ind w:left="60" w:firstLine="0"/>
              <w:jc w:val="left"/>
            </w:pPr>
            <w:r>
              <w:rPr>
                <w:rFonts w:ascii="Calibri" w:eastAsia="Calibri" w:hAnsi="Calibri" w:cs="Calibri"/>
                <w:b/>
                <w:sz w:val="12"/>
              </w:rPr>
              <w:t xml:space="preserve">Zona Urbana Institucional </w:t>
            </w:r>
          </w:p>
        </w:tc>
        <w:tc>
          <w:tcPr>
            <w:tcW w:w="492" w:type="dxa"/>
            <w:tcBorders>
              <w:top w:val="single" w:sz="6" w:space="0" w:color="000000"/>
              <w:left w:val="single" w:sz="6" w:space="0" w:color="000000"/>
              <w:bottom w:val="single" w:sz="6" w:space="0" w:color="000000"/>
              <w:right w:val="single" w:sz="6" w:space="0" w:color="000000"/>
            </w:tcBorders>
            <w:shd w:val="clear" w:color="auto" w:fill="EEEEFF"/>
            <w:vAlign w:val="center"/>
          </w:tcPr>
          <w:p w:rsidR="00BE60FD" w:rsidRDefault="00BE0219">
            <w:pPr>
              <w:spacing w:after="0" w:line="259" w:lineRule="auto"/>
              <w:ind w:left="15" w:firstLine="0"/>
              <w:jc w:val="center"/>
            </w:pPr>
            <w:r>
              <w:rPr>
                <w:rFonts w:ascii="Calibri" w:eastAsia="Calibri" w:hAnsi="Calibri" w:cs="Calibri"/>
                <w:b/>
                <w:sz w:val="12"/>
              </w:rPr>
              <w:t xml:space="preserve">ZUIT </w:t>
            </w:r>
          </w:p>
        </w:tc>
        <w:tc>
          <w:tcPr>
            <w:tcW w:w="851" w:type="dxa"/>
            <w:tcBorders>
              <w:top w:val="single" w:sz="6" w:space="0" w:color="000000"/>
              <w:left w:val="single" w:sz="6" w:space="0" w:color="000000"/>
              <w:bottom w:val="single" w:sz="6" w:space="0" w:color="000000"/>
              <w:right w:val="single" w:sz="6" w:space="0" w:color="000000"/>
            </w:tcBorders>
            <w:shd w:val="clear" w:color="auto" w:fill="EEEEFF"/>
            <w:vAlign w:val="center"/>
          </w:tcPr>
          <w:p w:rsidR="00BE60FD" w:rsidRDefault="00BE0219">
            <w:pPr>
              <w:spacing w:after="0" w:line="259" w:lineRule="auto"/>
              <w:ind w:left="16" w:firstLine="0"/>
              <w:jc w:val="center"/>
            </w:pPr>
            <w:r>
              <w:rPr>
                <w:rFonts w:ascii="Calibri" w:eastAsia="Calibri" w:hAnsi="Calibri" w:cs="Calibri"/>
                <w:b/>
                <w:sz w:val="12"/>
              </w:rPr>
              <w:t xml:space="preserve">ZUIT </w:t>
            </w:r>
          </w:p>
        </w:tc>
        <w:tc>
          <w:tcPr>
            <w:tcW w:w="613" w:type="dxa"/>
            <w:tcBorders>
              <w:top w:val="single" w:sz="6" w:space="0" w:color="000000"/>
              <w:left w:val="single" w:sz="6" w:space="0" w:color="000000"/>
              <w:bottom w:val="single" w:sz="6" w:space="0" w:color="000000"/>
              <w:right w:val="single" w:sz="6" w:space="0" w:color="000000"/>
            </w:tcBorders>
            <w:shd w:val="clear" w:color="auto" w:fill="EEEEFF"/>
            <w:vAlign w:val="center"/>
          </w:tcPr>
          <w:p w:rsidR="00BE60FD" w:rsidRDefault="00BE0219">
            <w:pPr>
              <w:spacing w:after="0" w:line="259" w:lineRule="auto"/>
              <w:ind w:left="22" w:firstLine="0"/>
              <w:jc w:val="center"/>
            </w:pPr>
            <w:r>
              <w:rPr>
                <w:rFonts w:ascii="Calibri" w:eastAsia="Calibri" w:hAnsi="Calibri" w:cs="Calibri"/>
                <w:sz w:val="12"/>
              </w:rPr>
              <w:t xml:space="preserve">250 </w:t>
            </w:r>
          </w:p>
        </w:tc>
        <w:tc>
          <w:tcPr>
            <w:tcW w:w="950" w:type="dxa"/>
            <w:tcBorders>
              <w:top w:val="single" w:sz="6" w:space="0" w:color="000000"/>
              <w:left w:val="single" w:sz="6" w:space="0" w:color="000000"/>
              <w:bottom w:val="single" w:sz="6" w:space="0" w:color="000000"/>
              <w:right w:val="single" w:sz="6" w:space="0" w:color="000000"/>
            </w:tcBorders>
            <w:shd w:val="clear" w:color="auto" w:fill="EEEEFF"/>
            <w:vAlign w:val="center"/>
          </w:tcPr>
          <w:p w:rsidR="00BE60FD" w:rsidRDefault="00BE0219">
            <w:pPr>
              <w:spacing w:after="0" w:line="259" w:lineRule="auto"/>
              <w:ind w:left="37" w:firstLine="0"/>
              <w:jc w:val="center"/>
            </w:pPr>
            <w:r>
              <w:rPr>
                <w:rFonts w:ascii="Calibri" w:eastAsia="Calibri" w:hAnsi="Calibri" w:cs="Calibri"/>
                <w:sz w:val="12"/>
              </w:rPr>
              <w:t xml:space="preserve">* </w:t>
            </w:r>
          </w:p>
        </w:tc>
        <w:tc>
          <w:tcPr>
            <w:tcW w:w="617" w:type="dxa"/>
            <w:tcBorders>
              <w:top w:val="single" w:sz="6" w:space="0" w:color="000000"/>
              <w:left w:val="single" w:sz="6" w:space="0" w:color="000000"/>
              <w:bottom w:val="single" w:sz="6" w:space="0" w:color="000000"/>
              <w:right w:val="single" w:sz="6" w:space="0" w:color="000000"/>
            </w:tcBorders>
            <w:shd w:val="clear" w:color="auto" w:fill="EEEEFF"/>
            <w:vAlign w:val="center"/>
          </w:tcPr>
          <w:p w:rsidR="00BE60FD" w:rsidRDefault="00BE0219">
            <w:pPr>
              <w:spacing w:after="0" w:line="259" w:lineRule="auto"/>
              <w:ind w:left="29" w:firstLine="0"/>
              <w:jc w:val="center"/>
            </w:pPr>
            <w:r>
              <w:rPr>
                <w:rFonts w:ascii="Calibri" w:eastAsia="Calibri" w:hAnsi="Calibri" w:cs="Calibri"/>
                <w:sz w:val="12"/>
              </w:rPr>
              <w:t xml:space="preserve">10 </w:t>
            </w:r>
          </w:p>
        </w:tc>
        <w:tc>
          <w:tcPr>
            <w:tcW w:w="972" w:type="dxa"/>
            <w:tcBorders>
              <w:top w:val="single" w:sz="6" w:space="0" w:color="000000"/>
              <w:left w:val="single" w:sz="6" w:space="0" w:color="000000"/>
              <w:bottom w:val="single" w:sz="6" w:space="0" w:color="000000"/>
              <w:right w:val="single" w:sz="6" w:space="0" w:color="000000"/>
            </w:tcBorders>
            <w:shd w:val="clear" w:color="auto" w:fill="EEEEFF"/>
            <w:vAlign w:val="center"/>
          </w:tcPr>
          <w:p w:rsidR="00BE60FD" w:rsidRDefault="00BE0219">
            <w:pPr>
              <w:spacing w:after="0" w:line="259" w:lineRule="auto"/>
              <w:ind w:left="23" w:firstLine="0"/>
              <w:jc w:val="center"/>
            </w:pPr>
            <w:r>
              <w:rPr>
                <w:rFonts w:ascii="Calibri" w:eastAsia="Calibri" w:hAnsi="Calibri" w:cs="Calibri"/>
                <w:sz w:val="12"/>
              </w:rPr>
              <w:t xml:space="preserve">12 </w:t>
            </w:r>
          </w:p>
        </w:tc>
        <w:tc>
          <w:tcPr>
            <w:tcW w:w="858" w:type="dxa"/>
            <w:tcBorders>
              <w:top w:val="single" w:sz="6" w:space="0" w:color="000000"/>
              <w:left w:val="single" w:sz="6" w:space="0" w:color="000000"/>
              <w:bottom w:val="single" w:sz="6" w:space="0" w:color="000000"/>
              <w:right w:val="single" w:sz="6" w:space="0" w:color="000000"/>
            </w:tcBorders>
            <w:shd w:val="clear" w:color="auto" w:fill="EEEEFF"/>
            <w:vAlign w:val="center"/>
          </w:tcPr>
          <w:p w:rsidR="00BE60FD" w:rsidRDefault="00BE0219">
            <w:pPr>
              <w:spacing w:after="0" w:line="259" w:lineRule="auto"/>
              <w:ind w:left="30" w:firstLine="0"/>
              <w:jc w:val="center"/>
            </w:pPr>
            <w:r>
              <w:rPr>
                <w:rFonts w:ascii="Calibri" w:eastAsia="Calibri" w:hAnsi="Calibri" w:cs="Calibri"/>
                <w:sz w:val="12"/>
              </w:rPr>
              <w:t xml:space="preserve">175 </w:t>
            </w:r>
          </w:p>
        </w:tc>
        <w:tc>
          <w:tcPr>
            <w:tcW w:w="866" w:type="dxa"/>
            <w:tcBorders>
              <w:top w:val="single" w:sz="6" w:space="0" w:color="000000"/>
              <w:left w:val="single" w:sz="6" w:space="0" w:color="000000"/>
              <w:bottom w:val="single" w:sz="6" w:space="0" w:color="000000"/>
              <w:right w:val="single" w:sz="6" w:space="0" w:color="000000"/>
            </w:tcBorders>
            <w:shd w:val="clear" w:color="auto" w:fill="EEEEFF"/>
            <w:vAlign w:val="center"/>
          </w:tcPr>
          <w:p w:rsidR="00BE60FD" w:rsidRDefault="00BE0219">
            <w:pPr>
              <w:spacing w:after="0" w:line="259" w:lineRule="auto"/>
              <w:ind w:left="27" w:firstLine="0"/>
              <w:jc w:val="center"/>
            </w:pPr>
            <w:r>
              <w:rPr>
                <w:rFonts w:ascii="Calibri" w:eastAsia="Calibri" w:hAnsi="Calibri" w:cs="Calibri"/>
                <w:sz w:val="12"/>
              </w:rPr>
              <w:t xml:space="preserve">7,5 </w:t>
            </w:r>
          </w:p>
        </w:tc>
        <w:tc>
          <w:tcPr>
            <w:tcW w:w="949" w:type="dxa"/>
            <w:tcBorders>
              <w:top w:val="single" w:sz="6" w:space="0" w:color="000000"/>
              <w:left w:val="single" w:sz="6" w:space="0" w:color="000000"/>
              <w:bottom w:val="single" w:sz="6" w:space="0" w:color="000000"/>
              <w:right w:val="single" w:sz="6" w:space="0" w:color="000000"/>
            </w:tcBorders>
            <w:shd w:val="clear" w:color="auto" w:fill="EEEEFF"/>
            <w:vAlign w:val="center"/>
          </w:tcPr>
          <w:p w:rsidR="00BE60FD" w:rsidRDefault="00BE0219">
            <w:pPr>
              <w:spacing w:after="0" w:line="259" w:lineRule="auto"/>
              <w:ind w:left="18" w:firstLine="0"/>
              <w:jc w:val="center"/>
            </w:pPr>
            <w:r>
              <w:rPr>
                <w:rFonts w:ascii="Calibri" w:eastAsia="Calibri" w:hAnsi="Calibri" w:cs="Calibri"/>
                <w:sz w:val="12"/>
              </w:rPr>
              <w:t xml:space="preserve">20 </w:t>
            </w:r>
          </w:p>
        </w:tc>
        <w:tc>
          <w:tcPr>
            <w:tcW w:w="617" w:type="dxa"/>
            <w:tcBorders>
              <w:top w:val="single" w:sz="6" w:space="0" w:color="000000"/>
              <w:left w:val="single" w:sz="6" w:space="0" w:color="000000"/>
              <w:bottom w:val="single" w:sz="6" w:space="0" w:color="000000"/>
              <w:right w:val="single" w:sz="6" w:space="0" w:color="000000"/>
            </w:tcBorders>
            <w:shd w:val="clear" w:color="auto" w:fill="EEEEFF"/>
            <w:vAlign w:val="center"/>
          </w:tcPr>
          <w:p w:rsidR="00BE60FD" w:rsidRDefault="00BE0219">
            <w:pPr>
              <w:spacing w:after="0" w:line="259" w:lineRule="auto"/>
              <w:ind w:left="25" w:firstLine="0"/>
              <w:jc w:val="center"/>
            </w:pPr>
            <w:r>
              <w:rPr>
                <w:rFonts w:ascii="Calibri" w:eastAsia="Calibri" w:hAnsi="Calibri" w:cs="Calibri"/>
                <w:sz w:val="12"/>
              </w:rPr>
              <w:t xml:space="preserve">70% </w:t>
            </w:r>
          </w:p>
        </w:tc>
        <w:tc>
          <w:tcPr>
            <w:tcW w:w="620" w:type="dxa"/>
            <w:tcBorders>
              <w:top w:val="single" w:sz="6" w:space="0" w:color="000000"/>
              <w:left w:val="single" w:sz="6" w:space="0" w:color="000000"/>
              <w:bottom w:val="single" w:sz="6" w:space="0" w:color="000000"/>
              <w:right w:val="single" w:sz="6" w:space="0" w:color="000000"/>
            </w:tcBorders>
            <w:shd w:val="clear" w:color="auto" w:fill="EEEEFF"/>
            <w:vAlign w:val="center"/>
          </w:tcPr>
          <w:p w:rsidR="00BE60FD" w:rsidRDefault="00BE0219">
            <w:pPr>
              <w:spacing w:after="0" w:line="259" w:lineRule="auto"/>
              <w:ind w:left="26" w:firstLine="0"/>
              <w:jc w:val="center"/>
            </w:pPr>
            <w:r>
              <w:rPr>
                <w:rFonts w:ascii="Calibri" w:eastAsia="Calibri" w:hAnsi="Calibri" w:cs="Calibri"/>
                <w:sz w:val="12"/>
              </w:rPr>
              <w:t xml:space="preserve">10% </w:t>
            </w:r>
          </w:p>
        </w:tc>
        <w:tc>
          <w:tcPr>
            <w:tcW w:w="619" w:type="dxa"/>
            <w:tcBorders>
              <w:top w:val="single" w:sz="6" w:space="0" w:color="000000"/>
              <w:left w:val="single" w:sz="6" w:space="0" w:color="000000"/>
              <w:bottom w:val="single" w:sz="6" w:space="0" w:color="000000"/>
              <w:right w:val="single" w:sz="6" w:space="0" w:color="000000"/>
            </w:tcBorders>
            <w:shd w:val="clear" w:color="auto" w:fill="EEEEFF"/>
            <w:vAlign w:val="center"/>
          </w:tcPr>
          <w:p w:rsidR="00BE60FD" w:rsidRDefault="00BE0219">
            <w:pPr>
              <w:spacing w:after="0" w:line="259" w:lineRule="auto"/>
              <w:ind w:left="28" w:firstLine="0"/>
              <w:jc w:val="center"/>
            </w:pPr>
            <w:r>
              <w:rPr>
                <w:rFonts w:ascii="Calibri" w:eastAsia="Calibri" w:hAnsi="Calibri" w:cs="Calibri"/>
                <w:sz w:val="12"/>
              </w:rPr>
              <w:t xml:space="preserve">1 </w:t>
            </w:r>
          </w:p>
        </w:tc>
        <w:tc>
          <w:tcPr>
            <w:tcW w:w="621" w:type="dxa"/>
            <w:tcBorders>
              <w:top w:val="single" w:sz="6" w:space="0" w:color="000000"/>
              <w:left w:val="single" w:sz="6" w:space="0" w:color="000000"/>
              <w:bottom w:val="single" w:sz="6" w:space="0" w:color="000000"/>
              <w:right w:val="single" w:sz="6" w:space="0" w:color="000000"/>
            </w:tcBorders>
            <w:shd w:val="clear" w:color="auto" w:fill="EEEEFF"/>
            <w:vAlign w:val="center"/>
          </w:tcPr>
          <w:p w:rsidR="00BE60FD" w:rsidRDefault="00BE0219">
            <w:pPr>
              <w:spacing w:after="0" w:line="259" w:lineRule="auto"/>
              <w:ind w:left="27" w:firstLine="0"/>
              <w:jc w:val="center"/>
            </w:pPr>
            <w:r>
              <w:rPr>
                <w:rFonts w:ascii="Calibri" w:eastAsia="Calibri" w:hAnsi="Calibri" w:cs="Calibri"/>
                <w:sz w:val="12"/>
              </w:rPr>
              <w:t xml:space="preserve">0 </w:t>
            </w:r>
          </w:p>
        </w:tc>
        <w:tc>
          <w:tcPr>
            <w:tcW w:w="619" w:type="dxa"/>
            <w:tcBorders>
              <w:top w:val="single" w:sz="6" w:space="0" w:color="000000"/>
              <w:left w:val="single" w:sz="6" w:space="0" w:color="000000"/>
              <w:bottom w:val="single" w:sz="6" w:space="0" w:color="000000"/>
              <w:right w:val="single" w:sz="6" w:space="0" w:color="000000"/>
            </w:tcBorders>
            <w:shd w:val="clear" w:color="auto" w:fill="EEEEFF"/>
            <w:vAlign w:val="center"/>
          </w:tcPr>
          <w:p w:rsidR="00BE60FD" w:rsidRDefault="00BE0219">
            <w:pPr>
              <w:spacing w:after="0" w:line="259" w:lineRule="auto"/>
              <w:ind w:left="24" w:firstLine="0"/>
              <w:jc w:val="center"/>
            </w:pPr>
            <w:r>
              <w:rPr>
                <w:rFonts w:ascii="Calibri" w:eastAsia="Calibri" w:hAnsi="Calibri" w:cs="Calibri"/>
                <w:sz w:val="12"/>
              </w:rPr>
              <w:t xml:space="preserve">1,4 </w:t>
            </w:r>
          </w:p>
        </w:tc>
      </w:tr>
      <w:tr w:rsidR="00BE60FD">
        <w:trPr>
          <w:trHeight w:val="346"/>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1410" w:type="dxa"/>
            <w:tcBorders>
              <w:top w:val="single" w:sz="6" w:space="0" w:color="000000"/>
              <w:left w:val="single" w:sz="6" w:space="0" w:color="000000"/>
              <w:bottom w:val="single" w:sz="6" w:space="0" w:color="000000"/>
              <w:right w:val="single" w:sz="6" w:space="0" w:color="000000"/>
            </w:tcBorders>
            <w:shd w:val="clear" w:color="auto" w:fill="D5AB81"/>
          </w:tcPr>
          <w:p w:rsidR="00BE60FD" w:rsidRDefault="00BE0219">
            <w:pPr>
              <w:spacing w:after="0" w:line="259" w:lineRule="auto"/>
              <w:ind w:firstLine="0"/>
              <w:jc w:val="left"/>
            </w:pPr>
            <w:r>
              <w:rPr>
                <w:rFonts w:ascii="Calibri" w:eastAsia="Calibri" w:hAnsi="Calibri" w:cs="Calibri"/>
                <w:b/>
                <w:sz w:val="12"/>
              </w:rPr>
              <w:t xml:space="preserve"> </w:t>
            </w:r>
          </w:p>
        </w:tc>
        <w:tc>
          <w:tcPr>
            <w:tcW w:w="492" w:type="dxa"/>
            <w:tcBorders>
              <w:top w:val="single" w:sz="6" w:space="0" w:color="000000"/>
              <w:left w:val="single" w:sz="6" w:space="0" w:color="000000"/>
              <w:bottom w:val="single" w:sz="6" w:space="0" w:color="000000"/>
              <w:right w:val="single" w:sz="6" w:space="0" w:color="000000"/>
            </w:tcBorders>
            <w:shd w:val="clear" w:color="auto" w:fill="D5AB81"/>
          </w:tcPr>
          <w:p w:rsidR="00BE60FD" w:rsidRDefault="00BE0219">
            <w:pPr>
              <w:spacing w:after="0" w:line="259" w:lineRule="auto"/>
              <w:ind w:left="2" w:firstLine="0"/>
              <w:jc w:val="left"/>
            </w:pPr>
            <w:r>
              <w:rPr>
                <w:rFonts w:ascii="Calibri" w:eastAsia="Calibri" w:hAnsi="Calibri" w:cs="Calibri"/>
                <w:b/>
                <w:sz w:val="12"/>
              </w:rPr>
              <w:t xml:space="preserve"> </w:t>
            </w:r>
          </w:p>
        </w:tc>
        <w:tc>
          <w:tcPr>
            <w:tcW w:w="851" w:type="dxa"/>
            <w:tcBorders>
              <w:top w:val="single" w:sz="6" w:space="0" w:color="000000"/>
              <w:left w:val="single" w:sz="6" w:space="0" w:color="000000"/>
              <w:bottom w:val="single" w:sz="6" w:space="0" w:color="000000"/>
              <w:right w:val="single" w:sz="6" w:space="0" w:color="000000"/>
            </w:tcBorders>
            <w:shd w:val="clear" w:color="auto" w:fill="D5AB81"/>
          </w:tcPr>
          <w:p w:rsidR="00BE60FD" w:rsidRDefault="00BE0219">
            <w:pPr>
              <w:spacing w:after="0" w:line="259" w:lineRule="auto"/>
              <w:ind w:left="10" w:firstLine="0"/>
              <w:jc w:val="center"/>
            </w:pPr>
            <w:r>
              <w:rPr>
                <w:rFonts w:ascii="Calibri" w:eastAsia="Calibri" w:hAnsi="Calibri" w:cs="Calibri"/>
                <w:b/>
                <w:sz w:val="12"/>
              </w:rPr>
              <w:t xml:space="preserve">ZUIN 1 </w:t>
            </w:r>
          </w:p>
        </w:tc>
        <w:tc>
          <w:tcPr>
            <w:tcW w:w="613"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20" w:firstLine="0"/>
              <w:jc w:val="center"/>
            </w:pPr>
            <w:r>
              <w:rPr>
                <w:rFonts w:ascii="Calibri" w:eastAsia="Calibri" w:hAnsi="Calibri" w:cs="Calibri"/>
                <w:sz w:val="12"/>
              </w:rPr>
              <w:t xml:space="preserve">1.000 </w:t>
            </w:r>
          </w:p>
        </w:tc>
        <w:tc>
          <w:tcPr>
            <w:tcW w:w="950"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32" w:firstLine="0"/>
              <w:jc w:val="center"/>
            </w:pPr>
            <w:r>
              <w:rPr>
                <w:rFonts w:ascii="Calibri" w:eastAsia="Calibri" w:hAnsi="Calibri" w:cs="Calibri"/>
                <w:sz w:val="12"/>
              </w:rPr>
              <w:t xml:space="preserve">* </w:t>
            </w:r>
          </w:p>
        </w:tc>
        <w:tc>
          <w:tcPr>
            <w:tcW w:w="617"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24" w:firstLine="0"/>
              <w:jc w:val="center"/>
            </w:pPr>
            <w:r>
              <w:rPr>
                <w:rFonts w:ascii="Calibri" w:eastAsia="Calibri" w:hAnsi="Calibri" w:cs="Calibri"/>
                <w:sz w:val="12"/>
              </w:rPr>
              <w:t xml:space="preserve">20 </w:t>
            </w:r>
          </w:p>
        </w:tc>
        <w:tc>
          <w:tcPr>
            <w:tcW w:w="972"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19" w:firstLine="0"/>
              <w:jc w:val="center"/>
            </w:pPr>
            <w:r>
              <w:rPr>
                <w:rFonts w:ascii="Calibri" w:eastAsia="Calibri" w:hAnsi="Calibri" w:cs="Calibri"/>
                <w:sz w:val="12"/>
              </w:rPr>
              <w:t xml:space="preserve">20 </w:t>
            </w:r>
          </w:p>
        </w:tc>
        <w:tc>
          <w:tcPr>
            <w:tcW w:w="858"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25" w:firstLine="0"/>
              <w:jc w:val="center"/>
            </w:pPr>
            <w:r>
              <w:rPr>
                <w:rFonts w:ascii="Calibri" w:eastAsia="Calibri" w:hAnsi="Calibri" w:cs="Calibri"/>
                <w:sz w:val="12"/>
              </w:rPr>
              <w:t xml:space="preserve">500 </w:t>
            </w:r>
          </w:p>
        </w:tc>
        <w:tc>
          <w:tcPr>
            <w:tcW w:w="866"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22" w:firstLine="0"/>
              <w:jc w:val="center"/>
            </w:pPr>
            <w:r>
              <w:rPr>
                <w:rFonts w:ascii="Calibri" w:eastAsia="Calibri" w:hAnsi="Calibri" w:cs="Calibri"/>
                <w:sz w:val="12"/>
              </w:rPr>
              <w:t xml:space="preserve">15 </w:t>
            </w:r>
          </w:p>
        </w:tc>
        <w:tc>
          <w:tcPr>
            <w:tcW w:w="949"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18" w:firstLine="0"/>
              <w:jc w:val="center"/>
            </w:pPr>
            <w:r>
              <w:rPr>
                <w:rFonts w:ascii="Calibri" w:eastAsia="Calibri" w:hAnsi="Calibri" w:cs="Calibri"/>
                <w:sz w:val="12"/>
              </w:rPr>
              <w:t xml:space="preserve">35 </w:t>
            </w:r>
          </w:p>
        </w:tc>
        <w:tc>
          <w:tcPr>
            <w:tcW w:w="617"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20" w:firstLine="0"/>
              <w:jc w:val="center"/>
            </w:pPr>
            <w:r>
              <w:rPr>
                <w:rFonts w:ascii="Calibri" w:eastAsia="Calibri" w:hAnsi="Calibri" w:cs="Calibri"/>
                <w:sz w:val="12"/>
              </w:rPr>
              <w:t xml:space="preserve">70% </w:t>
            </w:r>
          </w:p>
        </w:tc>
        <w:tc>
          <w:tcPr>
            <w:tcW w:w="620"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16" w:firstLine="0"/>
              <w:jc w:val="center"/>
            </w:pPr>
            <w:r>
              <w:rPr>
                <w:rFonts w:ascii="Calibri" w:eastAsia="Calibri" w:hAnsi="Calibri" w:cs="Calibri"/>
                <w:sz w:val="12"/>
              </w:rPr>
              <w:t xml:space="preserve">15% </w:t>
            </w:r>
          </w:p>
        </w:tc>
        <w:tc>
          <w:tcPr>
            <w:tcW w:w="619"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24" w:firstLine="0"/>
              <w:jc w:val="center"/>
            </w:pPr>
            <w:r>
              <w:rPr>
                <w:rFonts w:ascii="Calibri" w:eastAsia="Calibri" w:hAnsi="Calibri" w:cs="Calibri"/>
                <w:sz w:val="12"/>
              </w:rPr>
              <w:t xml:space="preserve">1 </w:t>
            </w:r>
          </w:p>
        </w:tc>
        <w:tc>
          <w:tcPr>
            <w:tcW w:w="621"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18" w:firstLine="0"/>
              <w:jc w:val="center"/>
            </w:pPr>
            <w:r>
              <w:rPr>
                <w:rFonts w:ascii="Calibri" w:eastAsia="Calibri" w:hAnsi="Calibri" w:cs="Calibri"/>
                <w:sz w:val="12"/>
              </w:rPr>
              <w:t xml:space="preserve">0 </w:t>
            </w:r>
          </w:p>
        </w:tc>
        <w:tc>
          <w:tcPr>
            <w:tcW w:w="619"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22" w:firstLine="0"/>
              <w:jc w:val="center"/>
            </w:pPr>
            <w:r>
              <w:rPr>
                <w:rFonts w:ascii="Calibri" w:eastAsia="Calibri" w:hAnsi="Calibri" w:cs="Calibri"/>
                <w:sz w:val="12"/>
              </w:rPr>
              <w:t xml:space="preserve">2 </w:t>
            </w:r>
          </w:p>
        </w:tc>
      </w:tr>
    </w:tbl>
    <w:p w:rsidR="00BE60FD" w:rsidRDefault="00BE0219">
      <w:pPr>
        <w:tabs>
          <w:tab w:val="center" w:pos="7185"/>
        </w:tabs>
        <w:spacing w:after="3" w:line="259" w:lineRule="auto"/>
        <w:ind w:firstLine="0"/>
        <w:jc w:val="left"/>
      </w:pPr>
      <w:r>
        <w:rPr>
          <w:rFonts w:ascii="Arial" w:eastAsia="Arial" w:hAnsi="Arial" w:cs="Arial"/>
          <w:color w:val="404040"/>
          <w:sz w:val="17"/>
        </w:rPr>
        <w:t>Peça do processo/documento PMP 2025/173486, materializada por: J.G.D.S em 06/01/2026 10:35 CPF: ***.652.418-**0 0032</w:t>
      </w:r>
      <w:r>
        <w:rPr>
          <w:rFonts w:ascii="Arial" w:eastAsia="Arial" w:hAnsi="Arial" w:cs="Arial"/>
          <w:color w:val="404040"/>
          <w:sz w:val="17"/>
        </w:rPr>
        <w:tab/>
        <w:t>G.C.V em 22/10/2025 09:50 CPF: ** .936.888-**</w:t>
      </w:r>
    </w:p>
    <w:tbl>
      <w:tblPr>
        <w:tblStyle w:val="TableGrid"/>
        <w:tblpPr w:vertAnchor="text" w:tblpX="1282" w:tblpY="121"/>
        <w:tblOverlap w:val="never"/>
        <w:tblW w:w="13287" w:type="dxa"/>
        <w:tblInd w:w="0" w:type="dxa"/>
        <w:tblCellMar>
          <w:top w:w="10" w:type="dxa"/>
          <w:left w:w="5" w:type="dxa"/>
          <w:bottom w:w="0" w:type="dxa"/>
          <w:right w:w="26" w:type="dxa"/>
        </w:tblCellMar>
        <w:tblLook w:val="04A0" w:firstRow="1" w:lastRow="0" w:firstColumn="1" w:lastColumn="0" w:noHBand="0" w:noVBand="1"/>
      </w:tblPr>
      <w:tblGrid>
        <w:gridCol w:w="382"/>
        <w:gridCol w:w="768"/>
        <w:gridCol w:w="463"/>
        <w:gridCol w:w="1410"/>
        <w:gridCol w:w="492"/>
        <w:gridCol w:w="851"/>
        <w:gridCol w:w="613"/>
        <w:gridCol w:w="950"/>
        <w:gridCol w:w="617"/>
        <w:gridCol w:w="972"/>
        <w:gridCol w:w="858"/>
        <w:gridCol w:w="866"/>
        <w:gridCol w:w="949"/>
        <w:gridCol w:w="617"/>
        <w:gridCol w:w="620"/>
        <w:gridCol w:w="619"/>
        <w:gridCol w:w="621"/>
        <w:gridCol w:w="619"/>
      </w:tblGrid>
      <w:tr w:rsidR="00BE60FD">
        <w:trPr>
          <w:trHeight w:val="346"/>
        </w:trPr>
        <w:tc>
          <w:tcPr>
            <w:tcW w:w="382" w:type="dxa"/>
            <w:vMerge w:val="restart"/>
            <w:tcBorders>
              <w:top w:val="nil"/>
              <w:left w:val="single" w:sz="6" w:space="0" w:color="000000"/>
              <w:bottom w:val="single" w:sz="4" w:space="0" w:color="000000"/>
              <w:right w:val="single" w:sz="6" w:space="0" w:color="000000"/>
            </w:tcBorders>
          </w:tcPr>
          <w:p w:rsidR="00BE60FD" w:rsidRDefault="00BE0219">
            <w:pPr>
              <w:spacing w:after="0" w:line="259" w:lineRule="auto"/>
              <w:ind w:left="4" w:firstLine="0"/>
              <w:jc w:val="left"/>
            </w:pPr>
            <w:r>
              <w:rPr>
                <w:rFonts w:ascii="Calibri" w:eastAsia="Calibri" w:hAnsi="Calibri" w:cs="Calibri"/>
                <w:noProof/>
              </w:rPr>
              <mc:AlternateContent>
                <mc:Choice Requires="wpg">
                  <w:drawing>
                    <wp:inline distT="0" distB="0" distL="0" distR="0">
                      <wp:extent cx="12418" cy="665949"/>
                      <wp:effectExtent l="0" t="0" r="0" b="0"/>
                      <wp:docPr id="222533" name="Group 222533"/>
                      <wp:cNvGraphicFramePr/>
                      <a:graphic xmlns:a="http://schemas.openxmlformats.org/drawingml/2006/main">
                        <a:graphicData uri="http://schemas.microsoft.com/office/word/2010/wordprocessingGroup">
                          <wpg:wgp>
                            <wpg:cNvGrpSpPr/>
                            <wpg:grpSpPr>
                              <a:xfrm>
                                <a:off x="0" y="0"/>
                                <a:ext cx="12418" cy="665949"/>
                                <a:chOff x="0" y="0"/>
                                <a:chExt cx="12418" cy="665949"/>
                              </a:xfrm>
                            </wpg:grpSpPr>
                            <wps:wsp>
                              <wps:cNvPr id="14326" name="Rectangle 14326"/>
                              <wps:cNvSpPr/>
                              <wps:spPr>
                                <a:xfrm rot="-5399999">
                                  <a:off x="6426" y="-7334"/>
                                  <a:ext cx="3665" cy="1651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sz w:val="2"/>
                                      </w:rPr>
                                      <w:t xml:space="preserve"> </w:t>
                                    </w:r>
                                  </w:p>
                                </w:txbxContent>
                              </wps:txbx>
                              <wps:bodyPr horzOverflow="overflow" vert="horz" lIns="0" tIns="0" rIns="0" bIns="0" rtlCol="0">
                                <a:noAutofit/>
                              </wps:bodyPr>
                            </wps:wsp>
                            <wps:wsp>
                              <wps:cNvPr id="14453" name="Rectangle 14453"/>
                              <wps:cNvSpPr/>
                              <wps:spPr>
                                <a:xfrm rot="-5399999">
                                  <a:off x="6426" y="213899"/>
                                  <a:ext cx="3665" cy="1651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sz w:val="2"/>
                                      </w:rPr>
                                      <w:t xml:space="preserve"> </w:t>
                                    </w:r>
                                  </w:p>
                                </w:txbxContent>
                              </wps:txbx>
                              <wps:bodyPr horzOverflow="overflow" vert="horz" lIns="0" tIns="0" rIns="0" bIns="0" rtlCol="0">
                                <a:noAutofit/>
                              </wps:bodyPr>
                            </wps:wsp>
                            <wps:wsp>
                              <wps:cNvPr id="14561" name="Rectangle 14561"/>
                              <wps:cNvSpPr/>
                              <wps:spPr>
                                <a:xfrm rot="-5399999">
                                  <a:off x="6426" y="434878"/>
                                  <a:ext cx="3665" cy="1651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sz w:val="2"/>
                                      </w:rPr>
                                      <w:t xml:space="preserve"> </w:t>
                                    </w:r>
                                  </w:p>
                                </w:txbxContent>
                              </wps:txbx>
                              <wps:bodyPr horzOverflow="overflow" vert="horz" lIns="0" tIns="0" rIns="0" bIns="0" rtlCol="0">
                                <a:noAutofit/>
                              </wps:bodyPr>
                            </wps:wsp>
                            <wps:wsp>
                              <wps:cNvPr id="14696" name="Rectangle 14696"/>
                              <wps:cNvSpPr/>
                              <wps:spPr>
                                <a:xfrm rot="-5399999">
                                  <a:off x="6426" y="655859"/>
                                  <a:ext cx="3664" cy="1651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sz w:val="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2533" style="width:0.977814pt;height:52.437pt;mso-position-horizontal-relative:char;mso-position-vertical-relative:line" coordsize="124,6659">
                      <v:rect id="Rectangle 14326" style="position:absolute;width:36;height:165;left:64;top:-73;rotation:270;" filled="f" stroked="f">
                        <v:textbox inset="0,0,0,0" style="layout-flow:vertical;mso-layout-flow-alt:bottom-to-top">
                          <w:txbxContent>
                            <w:p>
                              <w:pPr>
                                <w:spacing w:before="0" w:after="160" w:line="259" w:lineRule="auto"/>
                                <w:ind w:firstLine="0"/>
                                <w:jc w:val="left"/>
                              </w:pPr>
                              <w:r>
                                <w:rPr>
                                  <w:rFonts w:cs="Calibri" w:hAnsi="Calibri" w:eastAsia="Calibri" w:ascii="Calibri"/>
                                  <w:sz w:val="2"/>
                                </w:rPr>
                                <w:t xml:space="preserve"> </w:t>
                              </w:r>
                            </w:p>
                          </w:txbxContent>
                        </v:textbox>
                      </v:rect>
                      <v:rect id="Rectangle 14453" style="position:absolute;width:36;height:165;left:64;top:2138;rotation:270;" filled="f" stroked="f">
                        <v:textbox inset="0,0,0,0" style="layout-flow:vertical;mso-layout-flow-alt:bottom-to-top">
                          <w:txbxContent>
                            <w:p>
                              <w:pPr>
                                <w:spacing w:before="0" w:after="160" w:line="259" w:lineRule="auto"/>
                                <w:ind w:firstLine="0"/>
                                <w:jc w:val="left"/>
                              </w:pPr>
                              <w:r>
                                <w:rPr>
                                  <w:rFonts w:cs="Calibri" w:hAnsi="Calibri" w:eastAsia="Calibri" w:ascii="Calibri"/>
                                  <w:sz w:val="2"/>
                                </w:rPr>
                                <w:t xml:space="preserve"> </w:t>
                              </w:r>
                            </w:p>
                          </w:txbxContent>
                        </v:textbox>
                      </v:rect>
                      <v:rect id="Rectangle 14561" style="position:absolute;width:36;height:165;left:64;top:4348;rotation:270;" filled="f" stroked="f">
                        <v:textbox inset="0,0,0,0" style="layout-flow:vertical;mso-layout-flow-alt:bottom-to-top">
                          <w:txbxContent>
                            <w:p>
                              <w:pPr>
                                <w:spacing w:before="0" w:after="160" w:line="259" w:lineRule="auto"/>
                                <w:ind w:firstLine="0"/>
                                <w:jc w:val="left"/>
                              </w:pPr>
                              <w:r>
                                <w:rPr>
                                  <w:rFonts w:cs="Calibri" w:hAnsi="Calibri" w:eastAsia="Calibri" w:ascii="Calibri"/>
                                  <w:sz w:val="2"/>
                                </w:rPr>
                                <w:t xml:space="preserve"> </w:t>
                              </w:r>
                            </w:p>
                          </w:txbxContent>
                        </v:textbox>
                      </v:rect>
                      <v:rect id="Rectangle 14696" style="position:absolute;width:36;height:165;left:64;top:6558;rotation:270;" filled="f" stroked="f">
                        <v:textbox inset="0,0,0,0" style="layout-flow:vertical;mso-layout-flow-alt:bottom-to-top">
                          <w:txbxContent>
                            <w:p>
                              <w:pPr>
                                <w:spacing w:before="0" w:after="160" w:line="259" w:lineRule="auto"/>
                                <w:ind w:firstLine="0"/>
                                <w:jc w:val="left"/>
                              </w:pPr>
                              <w:r>
                                <w:rPr>
                                  <w:rFonts w:cs="Calibri" w:hAnsi="Calibri" w:eastAsia="Calibri" w:ascii="Calibri"/>
                                  <w:sz w:val="2"/>
                                </w:rPr>
                                <w:t xml:space="preserve"> </w:t>
                              </w:r>
                            </w:p>
                          </w:txbxContent>
                        </v:textbox>
                      </v:rect>
                    </v:group>
                  </w:pict>
                </mc:Fallback>
              </mc:AlternateContent>
            </w:r>
          </w:p>
        </w:tc>
        <w:tc>
          <w:tcPr>
            <w:tcW w:w="768" w:type="dxa"/>
            <w:vMerge w:val="restart"/>
            <w:tcBorders>
              <w:top w:val="nil"/>
              <w:left w:val="single" w:sz="6" w:space="0" w:color="000000"/>
              <w:bottom w:val="single" w:sz="4" w:space="0" w:color="000000"/>
              <w:right w:val="single" w:sz="6" w:space="0" w:color="000000"/>
            </w:tcBorders>
          </w:tcPr>
          <w:p w:rsidR="00BE60FD" w:rsidRDefault="00BE0219">
            <w:pPr>
              <w:spacing w:after="323" w:line="259" w:lineRule="auto"/>
              <w:ind w:left="2" w:firstLine="0"/>
              <w:jc w:val="left"/>
            </w:pPr>
            <w:r>
              <w:rPr>
                <w:rFonts w:ascii="Calibri" w:eastAsia="Calibri" w:hAnsi="Calibri" w:cs="Calibri"/>
                <w:sz w:val="2"/>
              </w:rPr>
              <w:t xml:space="preserve"> </w:t>
            </w:r>
          </w:p>
          <w:p w:rsidR="00BE60FD" w:rsidRDefault="00BE0219">
            <w:pPr>
              <w:spacing w:after="323" w:line="259" w:lineRule="auto"/>
              <w:ind w:left="2" w:firstLine="0"/>
              <w:jc w:val="left"/>
            </w:pPr>
            <w:r>
              <w:rPr>
                <w:rFonts w:ascii="Calibri" w:eastAsia="Calibri" w:hAnsi="Calibri" w:cs="Calibri"/>
                <w:sz w:val="2"/>
              </w:rPr>
              <w:t xml:space="preserve"> </w:t>
            </w:r>
          </w:p>
          <w:p w:rsidR="00BE60FD" w:rsidRDefault="00BE0219">
            <w:pPr>
              <w:spacing w:after="323" w:line="259" w:lineRule="auto"/>
              <w:ind w:left="2" w:firstLine="0"/>
              <w:jc w:val="left"/>
            </w:pPr>
            <w:r>
              <w:rPr>
                <w:rFonts w:ascii="Calibri" w:eastAsia="Calibri" w:hAnsi="Calibri" w:cs="Calibri"/>
                <w:sz w:val="2"/>
              </w:rPr>
              <w:t xml:space="preserve"> </w:t>
            </w:r>
          </w:p>
          <w:p w:rsidR="00BE60FD" w:rsidRDefault="00BE0219">
            <w:pPr>
              <w:spacing w:after="0" w:line="259" w:lineRule="auto"/>
              <w:ind w:left="2" w:firstLine="0"/>
              <w:jc w:val="left"/>
            </w:pPr>
            <w:r>
              <w:rPr>
                <w:rFonts w:ascii="Calibri" w:eastAsia="Calibri" w:hAnsi="Calibri" w:cs="Calibri"/>
                <w:sz w:val="2"/>
              </w:rPr>
              <w:t xml:space="preserve"> </w:t>
            </w:r>
          </w:p>
        </w:tc>
        <w:tc>
          <w:tcPr>
            <w:tcW w:w="463" w:type="dxa"/>
            <w:vMerge w:val="restart"/>
            <w:tcBorders>
              <w:top w:val="nil"/>
              <w:left w:val="single" w:sz="6" w:space="0" w:color="000000"/>
              <w:bottom w:val="single" w:sz="4" w:space="0" w:color="000000"/>
              <w:right w:val="single" w:sz="6" w:space="0" w:color="000000"/>
            </w:tcBorders>
          </w:tcPr>
          <w:p w:rsidR="00BE60FD" w:rsidRDefault="00BE0219">
            <w:pPr>
              <w:spacing w:after="323" w:line="259" w:lineRule="auto"/>
              <w:ind w:left="2" w:firstLine="0"/>
              <w:jc w:val="left"/>
            </w:pPr>
            <w:r>
              <w:rPr>
                <w:rFonts w:ascii="Calibri" w:eastAsia="Calibri" w:hAnsi="Calibri" w:cs="Calibri"/>
                <w:sz w:val="2"/>
              </w:rPr>
              <w:t xml:space="preserve"> </w:t>
            </w:r>
          </w:p>
          <w:p w:rsidR="00BE60FD" w:rsidRDefault="00BE0219">
            <w:pPr>
              <w:spacing w:after="323" w:line="259" w:lineRule="auto"/>
              <w:ind w:left="2" w:firstLine="0"/>
              <w:jc w:val="left"/>
            </w:pPr>
            <w:r>
              <w:rPr>
                <w:rFonts w:ascii="Calibri" w:eastAsia="Calibri" w:hAnsi="Calibri" w:cs="Calibri"/>
                <w:sz w:val="2"/>
              </w:rPr>
              <w:t xml:space="preserve"> </w:t>
            </w:r>
          </w:p>
          <w:p w:rsidR="00BE60FD" w:rsidRDefault="00BE0219">
            <w:pPr>
              <w:spacing w:after="323" w:line="259" w:lineRule="auto"/>
              <w:ind w:left="2" w:firstLine="0"/>
              <w:jc w:val="left"/>
            </w:pPr>
            <w:r>
              <w:rPr>
                <w:rFonts w:ascii="Calibri" w:eastAsia="Calibri" w:hAnsi="Calibri" w:cs="Calibri"/>
                <w:sz w:val="2"/>
              </w:rPr>
              <w:t xml:space="preserve"> </w:t>
            </w:r>
          </w:p>
          <w:p w:rsidR="00BE60FD" w:rsidRDefault="00BE0219">
            <w:pPr>
              <w:spacing w:after="0" w:line="259" w:lineRule="auto"/>
              <w:ind w:left="2" w:firstLine="0"/>
              <w:jc w:val="left"/>
            </w:pPr>
            <w:r>
              <w:rPr>
                <w:rFonts w:ascii="Calibri" w:eastAsia="Calibri" w:hAnsi="Calibri" w:cs="Calibri"/>
                <w:sz w:val="2"/>
              </w:rPr>
              <w:t xml:space="preserve"> </w:t>
            </w:r>
          </w:p>
        </w:tc>
        <w:tc>
          <w:tcPr>
            <w:tcW w:w="1410" w:type="dxa"/>
            <w:vMerge w:val="restart"/>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firstLine="0"/>
              <w:jc w:val="left"/>
            </w:pPr>
            <w:r>
              <w:rPr>
                <w:rFonts w:ascii="Calibri" w:eastAsia="Calibri" w:hAnsi="Calibri" w:cs="Calibri"/>
                <w:b/>
                <w:sz w:val="12"/>
              </w:rPr>
              <w:t xml:space="preserve"> </w:t>
            </w:r>
          </w:p>
          <w:p w:rsidR="00BE60FD" w:rsidRDefault="00BE0219">
            <w:pPr>
              <w:spacing w:after="0" w:line="259" w:lineRule="auto"/>
              <w:ind w:left="7" w:firstLine="0"/>
              <w:jc w:val="center"/>
            </w:pPr>
            <w:r>
              <w:rPr>
                <w:rFonts w:ascii="Calibri" w:eastAsia="Calibri" w:hAnsi="Calibri" w:cs="Calibri"/>
                <w:b/>
                <w:sz w:val="12"/>
              </w:rPr>
              <w:t xml:space="preserve">Zona Urbana </w:t>
            </w:r>
            <w:r>
              <w:rPr>
                <w:rFonts w:ascii="Calibri" w:eastAsia="Calibri" w:hAnsi="Calibri" w:cs="Calibri"/>
                <w:b/>
                <w:sz w:val="12"/>
              </w:rPr>
              <w:t xml:space="preserve">Industrial </w:t>
            </w:r>
          </w:p>
        </w:tc>
        <w:tc>
          <w:tcPr>
            <w:tcW w:w="492" w:type="dxa"/>
            <w:vMerge w:val="restart"/>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25" w:firstLine="0"/>
              <w:jc w:val="center"/>
            </w:pPr>
            <w:r>
              <w:rPr>
                <w:rFonts w:ascii="Calibri" w:eastAsia="Calibri" w:hAnsi="Calibri" w:cs="Calibri"/>
                <w:b/>
                <w:sz w:val="12"/>
              </w:rPr>
              <w:t xml:space="preserve">ZUIN </w:t>
            </w:r>
          </w:p>
        </w:tc>
        <w:tc>
          <w:tcPr>
            <w:tcW w:w="851" w:type="dxa"/>
            <w:tcBorders>
              <w:top w:val="single" w:sz="6" w:space="0" w:color="000000"/>
              <w:left w:val="single" w:sz="6" w:space="0" w:color="000000"/>
              <w:bottom w:val="single" w:sz="6" w:space="0" w:color="000000"/>
              <w:right w:val="single" w:sz="6" w:space="0" w:color="000000"/>
            </w:tcBorders>
            <w:shd w:val="clear" w:color="auto" w:fill="D5AB81"/>
          </w:tcPr>
          <w:p w:rsidR="00BE60FD" w:rsidRDefault="00BE0219">
            <w:pPr>
              <w:spacing w:after="0" w:line="259" w:lineRule="auto"/>
              <w:ind w:left="34" w:firstLine="0"/>
              <w:jc w:val="center"/>
            </w:pPr>
            <w:r>
              <w:rPr>
                <w:rFonts w:ascii="Calibri" w:eastAsia="Calibri" w:hAnsi="Calibri" w:cs="Calibri"/>
                <w:b/>
                <w:sz w:val="12"/>
              </w:rPr>
              <w:t xml:space="preserve">ZUIN 2 </w:t>
            </w:r>
          </w:p>
        </w:tc>
        <w:tc>
          <w:tcPr>
            <w:tcW w:w="613"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46" w:firstLine="0"/>
              <w:jc w:val="center"/>
            </w:pPr>
            <w:r>
              <w:rPr>
                <w:rFonts w:ascii="Calibri" w:eastAsia="Calibri" w:hAnsi="Calibri" w:cs="Calibri"/>
                <w:sz w:val="12"/>
              </w:rPr>
              <w:t xml:space="preserve">375 </w:t>
            </w:r>
          </w:p>
        </w:tc>
        <w:tc>
          <w:tcPr>
            <w:tcW w:w="950"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56" w:firstLine="0"/>
              <w:jc w:val="center"/>
            </w:pPr>
            <w:r>
              <w:rPr>
                <w:rFonts w:ascii="Calibri" w:eastAsia="Calibri" w:hAnsi="Calibri" w:cs="Calibri"/>
                <w:sz w:val="12"/>
              </w:rPr>
              <w:t xml:space="preserve">* </w:t>
            </w:r>
          </w:p>
        </w:tc>
        <w:tc>
          <w:tcPr>
            <w:tcW w:w="617"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48" w:firstLine="0"/>
              <w:jc w:val="center"/>
            </w:pPr>
            <w:r>
              <w:rPr>
                <w:rFonts w:ascii="Calibri" w:eastAsia="Calibri" w:hAnsi="Calibri" w:cs="Calibri"/>
                <w:sz w:val="12"/>
              </w:rPr>
              <w:t xml:space="preserve">12 </w:t>
            </w:r>
          </w:p>
        </w:tc>
        <w:tc>
          <w:tcPr>
            <w:tcW w:w="972"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43" w:firstLine="0"/>
              <w:jc w:val="center"/>
            </w:pPr>
            <w:r>
              <w:rPr>
                <w:rFonts w:ascii="Calibri" w:eastAsia="Calibri" w:hAnsi="Calibri" w:cs="Calibri"/>
                <w:sz w:val="12"/>
              </w:rPr>
              <w:t xml:space="preserve">15 </w:t>
            </w:r>
          </w:p>
        </w:tc>
        <w:tc>
          <w:tcPr>
            <w:tcW w:w="858"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49" w:firstLine="0"/>
              <w:jc w:val="center"/>
            </w:pPr>
            <w:r>
              <w:rPr>
                <w:rFonts w:ascii="Calibri" w:eastAsia="Calibri" w:hAnsi="Calibri" w:cs="Calibri"/>
                <w:sz w:val="12"/>
              </w:rPr>
              <w:t xml:space="preserve">200 </w:t>
            </w:r>
          </w:p>
        </w:tc>
        <w:tc>
          <w:tcPr>
            <w:tcW w:w="866"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46" w:firstLine="0"/>
              <w:jc w:val="center"/>
            </w:pPr>
            <w:r>
              <w:rPr>
                <w:rFonts w:ascii="Calibri" w:eastAsia="Calibri" w:hAnsi="Calibri" w:cs="Calibri"/>
                <w:sz w:val="12"/>
              </w:rPr>
              <w:t xml:space="preserve">10 </w:t>
            </w:r>
          </w:p>
        </w:tc>
        <w:tc>
          <w:tcPr>
            <w:tcW w:w="949"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42" w:firstLine="0"/>
              <w:jc w:val="center"/>
            </w:pPr>
            <w:r>
              <w:rPr>
                <w:rFonts w:ascii="Calibri" w:eastAsia="Calibri" w:hAnsi="Calibri" w:cs="Calibri"/>
                <w:sz w:val="12"/>
              </w:rPr>
              <w:t xml:space="preserve">25 </w:t>
            </w:r>
          </w:p>
        </w:tc>
        <w:tc>
          <w:tcPr>
            <w:tcW w:w="617"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44" w:firstLine="0"/>
              <w:jc w:val="center"/>
            </w:pPr>
            <w:r>
              <w:rPr>
                <w:rFonts w:ascii="Calibri" w:eastAsia="Calibri" w:hAnsi="Calibri" w:cs="Calibri"/>
                <w:sz w:val="12"/>
              </w:rPr>
              <w:t xml:space="preserve">80% </w:t>
            </w:r>
          </w:p>
        </w:tc>
        <w:tc>
          <w:tcPr>
            <w:tcW w:w="620"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40" w:firstLine="0"/>
              <w:jc w:val="center"/>
            </w:pPr>
            <w:r>
              <w:rPr>
                <w:rFonts w:ascii="Calibri" w:eastAsia="Calibri" w:hAnsi="Calibri" w:cs="Calibri"/>
                <w:sz w:val="12"/>
              </w:rPr>
              <w:t xml:space="preserve">10% </w:t>
            </w:r>
          </w:p>
        </w:tc>
        <w:tc>
          <w:tcPr>
            <w:tcW w:w="619"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47" w:firstLine="0"/>
              <w:jc w:val="center"/>
            </w:pPr>
            <w:r>
              <w:rPr>
                <w:rFonts w:ascii="Calibri" w:eastAsia="Calibri" w:hAnsi="Calibri" w:cs="Calibri"/>
                <w:sz w:val="12"/>
              </w:rPr>
              <w:t xml:space="preserve">1 </w:t>
            </w:r>
          </w:p>
        </w:tc>
        <w:tc>
          <w:tcPr>
            <w:tcW w:w="621"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42" w:firstLine="0"/>
              <w:jc w:val="center"/>
            </w:pPr>
            <w:r>
              <w:rPr>
                <w:rFonts w:ascii="Calibri" w:eastAsia="Calibri" w:hAnsi="Calibri" w:cs="Calibri"/>
                <w:sz w:val="12"/>
              </w:rPr>
              <w:t xml:space="preserve">0 </w:t>
            </w:r>
          </w:p>
        </w:tc>
        <w:tc>
          <w:tcPr>
            <w:tcW w:w="619"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46" w:firstLine="0"/>
              <w:jc w:val="center"/>
            </w:pPr>
            <w:r>
              <w:rPr>
                <w:rFonts w:ascii="Calibri" w:eastAsia="Calibri" w:hAnsi="Calibri" w:cs="Calibri"/>
                <w:sz w:val="12"/>
              </w:rPr>
              <w:t xml:space="preserve">3 </w:t>
            </w:r>
          </w:p>
        </w:tc>
      </w:tr>
      <w:tr w:rsidR="00BE60FD">
        <w:trPr>
          <w:trHeight w:val="348"/>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6" w:space="0" w:color="000000"/>
              <w:right w:val="single" w:sz="6" w:space="0" w:color="000000"/>
            </w:tcBorders>
          </w:tcPr>
          <w:p w:rsidR="00BE60FD" w:rsidRDefault="00BE60FD">
            <w:pPr>
              <w:spacing w:after="160" w:line="259" w:lineRule="auto"/>
              <w:ind w:firstLine="0"/>
              <w:jc w:val="left"/>
            </w:pPr>
          </w:p>
        </w:tc>
        <w:tc>
          <w:tcPr>
            <w:tcW w:w="851"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34" w:firstLine="0"/>
              <w:jc w:val="center"/>
            </w:pPr>
            <w:r>
              <w:rPr>
                <w:rFonts w:ascii="Calibri" w:eastAsia="Calibri" w:hAnsi="Calibri" w:cs="Calibri"/>
                <w:b/>
                <w:sz w:val="12"/>
              </w:rPr>
              <w:t xml:space="preserve">ZUIN 3 </w:t>
            </w:r>
          </w:p>
        </w:tc>
        <w:tc>
          <w:tcPr>
            <w:tcW w:w="613"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46" w:firstLine="0"/>
              <w:jc w:val="center"/>
            </w:pPr>
            <w:r>
              <w:rPr>
                <w:rFonts w:ascii="Calibri" w:eastAsia="Calibri" w:hAnsi="Calibri" w:cs="Calibri"/>
                <w:sz w:val="12"/>
              </w:rPr>
              <w:t xml:space="preserve">450 </w:t>
            </w:r>
          </w:p>
        </w:tc>
        <w:tc>
          <w:tcPr>
            <w:tcW w:w="950"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56" w:firstLine="0"/>
              <w:jc w:val="center"/>
            </w:pPr>
            <w:r>
              <w:rPr>
                <w:rFonts w:ascii="Calibri" w:eastAsia="Calibri" w:hAnsi="Calibri" w:cs="Calibri"/>
                <w:sz w:val="12"/>
              </w:rPr>
              <w:t xml:space="preserve">* </w:t>
            </w:r>
          </w:p>
        </w:tc>
        <w:tc>
          <w:tcPr>
            <w:tcW w:w="617"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48" w:firstLine="0"/>
              <w:jc w:val="center"/>
            </w:pPr>
            <w:r>
              <w:rPr>
                <w:rFonts w:ascii="Calibri" w:eastAsia="Calibri" w:hAnsi="Calibri" w:cs="Calibri"/>
                <w:sz w:val="12"/>
              </w:rPr>
              <w:t xml:space="preserve">15 </w:t>
            </w:r>
          </w:p>
        </w:tc>
        <w:tc>
          <w:tcPr>
            <w:tcW w:w="972"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43" w:firstLine="0"/>
              <w:jc w:val="center"/>
            </w:pPr>
            <w:r>
              <w:rPr>
                <w:rFonts w:ascii="Calibri" w:eastAsia="Calibri" w:hAnsi="Calibri" w:cs="Calibri"/>
                <w:sz w:val="12"/>
              </w:rPr>
              <w:t xml:space="preserve">15 </w:t>
            </w:r>
          </w:p>
        </w:tc>
        <w:tc>
          <w:tcPr>
            <w:tcW w:w="858"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49" w:firstLine="0"/>
              <w:jc w:val="center"/>
            </w:pPr>
            <w:r>
              <w:rPr>
                <w:rFonts w:ascii="Calibri" w:eastAsia="Calibri" w:hAnsi="Calibri" w:cs="Calibri"/>
                <w:sz w:val="12"/>
              </w:rPr>
              <w:t xml:space="preserve">250 </w:t>
            </w:r>
          </w:p>
        </w:tc>
        <w:tc>
          <w:tcPr>
            <w:tcW w:w="866"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46" w:firstLine="0"/>
              <w:jc w:val="center"/>
            </w:pPr>
            <w:r>
              <w:rPr>
                <w:rFonts w:ascii="Calibri" w:eastAsia="Calibri" w:hAnsi="Calibri" w:cs="Calibri"/>
                <w:sz w:val="12"/>
              </w:rPr>
              <w:t xml:space="preserve">10 </w:t>
            </w:r>
          </w:p>
        </w:tc>
        <w:tc>
          <w:tcPr>
            <w:tcW w:w="949"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42" w:firstLine="0"/>
              <w:jc w:val="center"/>
            </w:pPr>
            <w:r>
              <w:rPr>
                <w:rFonts w:ascii="Calibri" w:eastAsia="Calibri" w:hAnsi="Calibri" w:cs="Calibri"/>
                <w:sz w:val="12"/>
              </w:rPr>
              <w:t xml:space="preserve">25 </w:t>
            </w:r>
          </w:p>
        </w:tc>
        <w:tc>
          <w:tcPr>
            <w:tcW w:w="617"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44" w:firstLine="0"/>
              <w:jc w:val="center"/>
            </w:pPr>
            <w:r>
              <w:rPr>
                <w:rFonts w:ascii="Calibri" w:eastAsia="Calibri" w:hAnsi="Calibri" w:cs="Calibri"/>
                <w:sz w:val="12"/>
              </w:rPr>
              <w:t xml:space="preserve">70% </w:t>
            </w:r>
          </w:p>
        </w:tc>
        <w:tc>
          <w:tcPr>
            <w:tcW w:w="620"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40" w:firstLine="0"/>
              <w:jc w:val="center"/>
            </w:pPr>
            <w:r>
              <w:rPr>
                <w:rFonts w:ascii="Calibri" w:eastAsia="Calibri" w:hAnsi="Calibri" w:cs="Calibri"/>
                <w:sz w:val="12"/>
              </w:rPr>
              <w:t xml:space="preserve">15% </w:t>
            </w:r>
          </w:p>
        </w:tc>
        <w:tc>
          <w:tcPr>
            <w:tcW w:w="619"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47" w:firstLine="0"/>
              <w:jc w:val="center"/>
            </w:pPr>
            <w:r>
              <w:rPr>
                <w:rFonts w:ascii="Calibri" w:eastAsia="Calibri" w:hAnsi="Calibri" w:cs="Calibri"/>
                <w:sz w:val="12"/>
              </w:rPr>
              <w:t xml:space="preserve">1 </w:t>
            </w:r>
          </w:p>
        </w:tc>
        <w:tc>
          <w:tcPr>
            <w:tcW w:w="621"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42" w:firstLine="0"/>
              <w:jc w:val="center"/>
            </w:pPr>
            <w:r>
              <w:rPr>
                <w:rFonts w:ascii="Calibri" w:eastAsia="Calibri" w:hAnsi="Calibri" w:cs="Calibri"/>
                <w:sz w:val="12"/>
              </w:rPr>
              <w:t xml:space="preserve">0 </w:t>
            </w:r>
          </w:p>
        </w:tc>
        <w:tc>
          <w:tcPr>
            <w:tcW w:w="619" w:type="dxa"/>
            <w:tcBorders>
              <w:top w:val="single" w:sz="6" w:space="0" w:color="000000"/>
              <w:left w:val="single" w:sz="6" w:space="0" w:color="000000"/>
              <w:bottom w:val="single" w:sz="6" w:space="0" w:color="000000"/>
              <w:right w:val="single" w:sz="6" w:space="0" w:color="000000"/>
            </w:tcBorders>
            <w:shd w:val="clear" w:color="auto" w:fill="D5AB81"/>
            <w:vAlign w:val="center"/>
          </w:tcPr>
          <w:p w:rsidR="00BE60FD" w:rsidRDefault="00BE0219">
            <w:pPr>
              <w:spacing w:after="0" w:line="259" w:lineRule="auto"/>
              <w:ind w:left="46" w:firstLine="0"/>
              <w:jc w:val="center"/>
            </w:pPr>
            <w:r>
              <w:rPr>
                <w:rFonts w:ascii="Calibri" w:eastAsia="Calibri" w:hAnsi="Calibri" w:cs="Calibri"/>
                <w:sz w:val="12"/>
              </w:rPr>
              <w:t xml:space="preserve">3 </w:t>
            </w:r>
          </w:p>
        </w:tc>
      </w:tr>
      <w:tr w:rsidR="00BE60FD">
        <w:trPr>
          <w:trHeight w:val="348"/>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1410" w:type="dxa"/>
            <w:vMerge w:val="restart"/>
            <w:tcBorders>
              <w:top w:val="single" w:sz="6" w:space="0" w:color="000000"/>
              <w:left w:val="single" w:sz="6" w:space="0" w:color="000000"/>
              <w:bottom w:val="single" w:sz="4" w:space="0" w:color="000000"/>
              <w:right w:val="single" w:sz="6" w:space="0" w:color="000000"/>
            </w:tcBorders>
            <w:shd w:val="clear" w:color="auto" w:fill="EAF1DD"/>
          </w:tcPr>
          <w:p w:rsidR="00BE60FD" w:rsidRDefault="00BE0219">
            <w:pPr>
              <w:spacing w:after="0" w:line="259" w:lineRule="auto"/>
              <w:ind w:firstLine="0"/>
              <w:jc w:val="left"/>
            </w:pPr>
            <w:r>
              <w:rPr>
                <w:rFonts w:ascii="Calibri" w:eastAsia="Calibri" w:hAnsi="Calibri" w:cs="Calibri"/>
                <w:b/>
                <w:sz w:val="12"/>
              </w:rPr>
              <w:t xml:space="preserve"> </w:t>
            </w:r>
          </w:p>
          <w:p w:rsidR="00BE60FD" w:rsidRDefault="00BE0219">
            <w:pPr>
              <w:spacing w:after="0" w:line="259" w:lineRule="auto"/>
              <w:ind w:left="204" w:hanging="180"/>
              <w:jc w:val="left"/>
            </w:pPr>
            <w:r>
              <w:rPr>
                <w:rFonts w:ascii="Calibri" w:eastAsia="Calibri" w:hAnsi="Calibri" w:cs="Calibri"/>
                <w:b/>
                <w:sz w:val="12"/>
              </w:rPr>
              <w:t xml:space="preserve">Zona Urbana de Proteção e Interesse Ambiental </w:t>
            </w:r>
          </w:p>
        </w:tc>
        <w:tc>
          <w:tcPr>
            <w:tcW w:w="492" w:type="dxa"/>
            <w:vMerge w:val="restart"/>
            <w:tcBorders>
              <w:top w:val="single" w:sz="6" w:space="0" w:color="000000"/>
              <w:left w:val="single" w:sz="6" w:space="0" w:color="000000"/>
              <w:bottom w:val="single" w:sz="4" w:space="0" w:color="000000"/>
              <w:right w:val="single" w:sz="6" w:space="0" w:color="000000"/>
            </w:tcBorders>
            <w:shd w:val="clear" w:color="auto" w:fill="EAF1DD"/>
          </w:tcPr>
          <w:p w:rsidR="00BE60FD" w:rsidRDefault="00BE0219">
            <w:pPr>
              <w:spacing w:after="0" w:line="259" w:lineRule="auto"/>
              <w:ind w:left="2" w:firstLine="0"/>
              <w:jc w:val="left"/>
            </w:pPr>
            <w:r>
              <w:rPr>
                <w:rFonts w:ascii="Calibri" w:eastAsia="Calibri" w:hAnsi="Calibri" w:cs="Calibri"/>
                <w:b/>
                <w:sz w:val="12"/>
              </w:rPr>
              <w:t xml:space="preserve"> </w:t>
            </w:r>
          </w:p>
          <w:p w:rsidR="00BE60FD" w:rsidRDefault="00BE0219">
            <w:pPr>
              <w:spacing w:after="0" w:line="259" w:lineRule="auto"/>
              <w:ind w:left="98" w:firstLine="0"/>
              <w:jc w:val="left"/>
            </w:pPr>
            <w:r>
              <w:rPr>
                <w:rFonts w:ascii="Calibri" w:eastAsia="Calibri" w:hAnsi="Calibri" w:cs="Calibri"/>
                <w:b/>
                <w:sz w:val="12"/>
              </w:rPr>
              <w:t xml:space="preserve">ZUPIA </w:t>
            </w:r>
          </w:p>
        </w:tc>
        <w:tc>
          <w:tcPr>
            <w:tcW w:w="851" w:type="dxa"/>
            <w:tcBorders>
              <w:top w:val="single" w:sz="6" w:space="0" w:color="000000"/>
              <w:left w:val="single" w:sz="6" w:space="0" w:color="000000"/>
              <w:bottom w:val="single" w:sz="6" w:space="0" w:color="000000"/>
              <w:right w:val="single" w:sz="6" w:space="0" w:color="000000"/>
            </w:tcBorders>
            <w:shd w:val="clear" w:color="auto" w:fill="EAF1DD"/>
          </w:tcPr>
          <w:p w:rsidR="00BE60FD" w:rsidRDefault="00BE0219">
            <w:pPr>
              <w:spacing w:after="0" w:line="259" w:lineRule="auto"/>
              <w:ind w:left="37" w:firstLine="0"/>
              <w:jc w:val="center"/>
            </w:pPr>
            <w:r>
              <w:rPr>
                <w:rFonts w:ascii="Calibri" w:eastAsia="Calibri" w:hAnsi="Calibri" w:cs="Calibri"/>
                <w:b/>
                <w:sz w:val="12"/>
              </w:rPr>
              <w:t xml:space="preserve">ZUPIA 1 </w:t>
            </w:r>
          </w:p>
        </w:tc>
        <w:tc>
          <w:tcPr>
            <w:tcW w:w="613" w:type="dxa"/>
            <w:tcBorders>
              <w:top w:val="single" w:sz="6" w:space="0" w:color="000000"/>
              <w:left w:val="single" w:sz="6" w:space="0" w:color="000000"/>
              <w:bottom w:val="single" w:sz="6" w:space="0" w:color="000000"/>
              <w:right w:val="single" w:sz="6" w:space="0" w:color="000000"/>
            </w:tcBorders>
            <w:shd w:val="clear" w:color="auto" w:fill="EAF1DD"/>
            <w:vAlign w:val="center"/>
          </w:tcPr>
          <w:p w:rsidR="00BE60FD" w:rsidRDefault="00BE0219">
            <w:pPr>
              <w:spacing w:after="0" w:line="259" w:lineRule="auto"/>
              <w:ind w:left="55" w:firstLine="0"/>
              <w:jc w:val="center"/>
            </w:pPr>
            <w:r>
              <w:rPr>
                <w:rFonts w:ascii="Calibri" w:eastAsia="Calibri" w:hAnsi="Calibri" w:cs="Calibri"/>
                <w:sz w:val="12"/>
              </w:rPr>
              <w:t xml:space="preserve">* </w:t>
            </w:r>
          </w:p>
        </w:tc>
        <w:tc>
          <w:tcPr>
            <w:tcW w:w="950" w:type="dxa"/>
            <w:tcBorders>
              <w:top w:val="single" w:sz="6" w:space="0" w:color="000000"/>
              <w:left w:val="single" w:sz="6" w:space="0" w:color="000000"/>
              <w:bottom w:val="single" w:sz="6" w:space="0" w:color="000000"/>
              <w:right w:val="single" w:sz="6" w:space="0" w:color="000000"/>
            </w:tcBorders>
            <w:shd w:val="clear" w:color="auto" w:fill="EAF1DD"/>
            <w:vAlign w:val="center"/>
          </w:tcPr>
          <w:p w:rsidR="00BE60FD" w:rsidRDefault="00BE0219">
            <w:pPr>
              <w:spacing w:after="0" w:line="259" w:lineRule="auto"/>
              <w:ind w:left="56" w:firstLine="0"/>
              <w:jc w:val="center"/>
            </w:pPr>
            <w:r>
              <w:rPr>
                <w:rFonts w:ascii="Calibri" w:eastAsia="Calibri" w:hAnsi="Calibri" w:cs="Calibri"/>
                <w:sz w:val="12"/>
              </w:rPr>
              <w:t xml:space="preserve">* </w:t>
            </w:r>
          </w:p>
        </w:tc>
        <w:tc>
          <w:tcPr>
            <w:tcW w:w="617" w:type="dxa"/>
            <w:tcBorders>
              <w:top w:val="single" w:sz="6" w:space="0" w:color="000000"/>
              <w:left w:val="single" w:sz="6" w:space="0" w:color="000000"/>
              <w:bottom w:val="single" w:sz="6" w:space="0" w:color="000000"/>
              <w:right w:val="single" w:sz="6" w:space="0" w:color="000000"/>
            </w:tcBorders>
            <w:shd w:val="clear" w:color="auto" w:fill="EAF1DD"/>
            <w:vAlign w:val="center"/>
          </w:tcPr>
          <w:p w:rsidR="00BE60FD" w:rsidRDefault="00BE0219">
            <w:pPr>
              <w:spacing w:after="0" w:line="259" w:lineRule="auto"/>
              <w:ind w:left="49" w:firstLine="0"/>
              <w:jc w:val="center"/>
            </w:pPr>
            <w:r>
              <w:rPr>
                <w:rFonts w:ascii="Calibri" w:eastAsia="Calibri" w:hAnsi="Calibri" w:cs="Calibri"/>
                <w:sz w:val="12"/>
              </w:rPr>
              <w:t xml:space="preserve">* </w:t>
            </w:r>
          </w:p>
        </w:tc>
        <w:tc>
          <w:tcPr>
            <w:tcW w:w="972" w:type="dxa"/>
            <w:tcBorders>
              <w:top w:val="single" w:sz="6" w:space="0" w:color="000000"/>
              <w:left w:val="single" w:sz="6" w:space="0" w:color="000000"/>
              <w:bottom w:val="single" w:sz="6" w:space="0" w:color="000000"/>
              <w:right w:val="single" w:sz="6" w:space="0" w:color="000000"/>
            </w:tcBorders>
            <w:shd w:val="clear" w:color="auto" w:fill="EAF1DD"/>
            <w:vAlign w:val="center"/>
          </w:tcPr>
          <w:p w:rsidR="00BE60FD" w:rsidRDefault="00BE0219">
            <w:pPr>
              <w:spacing w:after="0" w:line="259" w:lineRule="auto"/>
              <w:ind w:left="49" w:firstLine="0"/>
              <w:jc w:val="center"/>
            </w:pPr>
            <w:r>
              <w:rPr>
                <w:rFonts w:ascii="Calibri" w:eastAsia="Calibri" w:hAnsi="Calibri" w:cs="Calibri"/>
                <w:sz w:val="12"/>
              </w:rPr>
              <w:t xml:space="preserve">* </w:t>
            </w:r>
          </w:p>
        </w:tc>
        <w:tc>
          <w:tcPr>
            <w:tcW w:w="858" w:type="dxa"/>
            <w:tcBorders>
              <w:top w:val="single" w:sz="6" w:space="0" w:color="000000"/>
              <w:left w:val="single" w:sz="6" w:space="0" w:color="000000"/>
              <w:bottom w:val="single" w:sz="6" w:space="0" w:color="000000"/>
              <w:right w:val="single" w:sz="6" w:space="0" w:color="000000"/>
            </w:tcBorders>
            <w:shd w:val="clear" w:color="auto" w:fill="EAF1DD"/>
            <w:vAlign w:val="center"/>
          </w:tcPr>
          <w:p w:rsidR="00BE60FD" w:rsidRDefault="00BE0219">
            <w:pPr>
              <w:spacing w:after="0" w:line="259" w:lineRule="auto"/>
              <w:ind w:left="52" w:firstLine="0"/>
              <w:jc w:val="center"/>
            </w:pPr>
            <w:r>
              <w:rPr>
                <w:rFonts w:ascii="Calibri" w:eastAsia="Calibri" w:hAnsi="Calibri" w:cs="Calibri"/>
                <w:sz w:val="12"/>
              </w:rPr>
              <w:t xml:space="preserve">* </w:t>
            </w:r>
          </w:p>
        </w:tc>
        <w:tc>
          <w:tcPr>
            <w:tcW w:w="866" w:type="dxa"/>
            <w:tcBorders>
              <w:top w:val="single" w:sz="6" w:space="0" w:color="000000"/>
              <w:left w:val="single" w:sz="6" w:space="0" w:color="000000"/>
              <w:bottom w:val="single" w:sz="6" w:space="0" w:color="000000"/>
              <w:right w:val="single" w:sz="6" w:space="0" w:color="000000"/>
            </w:tcBorders>
            <w:shd w:val="clear" w:color="auto" w:fill="EAF1DD"/>
            <w:vAlign w:val="center"/>
          </w:tcPr>
          <w:p w:rsidR="00BE60FD" w:rsidRDefault="00BE0219">
            <w:pPr>
              <w:spacing w:after="0" w:line="259" w:lineRule="auto"/>
              <w:ind w:left="52" w:firstLine="0"/>
              <w:jc w:val="center"/>
            </w:pPr>
            <w:r>
              <w:rPr>
                <w:rFonts w:ascii="Calibri" w:eastAsia="Calibri" w:hAnsi="Calibri" w:cs="Calibri"/>
                <w:sz w:val="12"/>
              </w:rPr>
              <w:t xml:space="preserve">* </w:t>
            </w:r>
          </w:p>
        </w:tc>
        <w:tc>
          <w:tcPr>
            <w:tcW w:w="949" w:type="dxa"/>
            <w:tcBorders>
              <w:top w:val="single" w:sz="6" w:space="0" w:color="000000"/>
              <w:left w:val="single" w:sz="6" w:space="0" w:color="000000"/>
              <w:bottom w:val="single" w:sz="6" w:space="0" w:color="000000"/>
              <w:right w:val="single" w:sz="6" w:space="0" w:color="000000"/>
            </w:tcBorders>
            <w:shd w:val="clear" w:color="auto" w:fill="EAF1DD"/>
            <w:vAlign w:val="center"/>
          </w:tcPr>
          <w:p w:rsidR="00BE60FD" w:rsidRDefault="00BE0219">
            <w:pPr>
              <w:spacing w:after="0" w:line="259" w:lineRule="auto"/>
              <w:ind w:left="48" w:firstLine="0"/>
              <w:jc w:val="center"/>
            </w:pPr>
            <w:r>
              <w:rPr>
                <w:rFonts w:ascii="Calibri" w:eastAsia="Calibri" w:hAnsi="Calibri" w:cs="Calibri"/>
                <w:sz w:val="12"/>
              </w:rPr>
              <w:t xml:space="preserve">* </w:t>
            </w:r>
          </w:p>
        </w:tc>
        <w:tc>
          <w:tcPr>
            <w:tcW w:w="617" w:type="dxa"/>
            <w:tcBorders>
              <w:top w:val="single" w:sz="6" w:space="0" w:color="000000"/>
              <w:left w:val="single" w:sz="6" w:space="0" w:color="000000"/>
              <w:bottom w:val="single" w:sz="6" w:space="0" w:color="000000"/>
              <w:right w:val="single" w:sz="6" w:space="0" w:color="000000"/>
            </w:tcBorders>
            <w:shd w:val="clear" w:color="auto" w:fill="EAF1DD"/>
            <w:vAlign w:val="center"/>
          </w:tcPr>
          <w:p w:rsidR="00BE60FD" w:rsidRDefault="00BE0219">
            <w:pPr>
              <w:spacing w:after="0" w:line="259" w:lineRule="auto"/>
              <w:ind w:left="44" w:firstLine="0"/>
              <w:jc w:val="center"/>
            </w:pPr>
            <w:r>
              <w:rPr>
                <w:rFonts w:ascii="Calibri" w:eastAsia="Calibri" w:hAnsi="Calibri" w:cs="Calibri"/>
                <w:sz w:val="12"/>
              </w:rPr>
              <w:t xml:space="preserve">30% </w:t>
            </w:r>
          </w:p>
        </w:tc>
        <w:tc>
          <w:tcPr>
            <w:tcW w:w="620" w:type="dxa"/>
            <w:tcBorders>
              <w:top w:val="single" w:sz="6" w:space="0" w:color="000000"/>
              <w:left w:val="single" w:sz="6" w:space="0" w:color="000000"/>
              <w:bottom w:val="single" w:sz="6" w:space="0" w:color="000000"/>
              <w:right w:val="single" w:sz="6" w:space="0" w:color="000000"/>
            </w:tcBorders>
            <w:shd w:val="clear" w:color="auto" w:fill="EAF1DD"/>
            <w:vAlign w:val="center"/>
          </w:tcPr>
          <w:p w:rsidR="00BE60FD" w:rsidRDefault="00BE0219">
            <w:pPr>
              <w:spacing w:after="0" w:line="259" w:lineRule="auto"/>
              <w:ind w:left="40" w:firstLine="0"/>
              <w:jc w:val="center"/>
            </w:pPr>
            <w:r>
              <w:rPr>
                <w:rFonts w:ascii="Calibri" w:eastAsia="Calibri" w:hAnsi="Calibri" w:cs="Calibri"/>
                <w:sz w:val="12"/>
              </w:rPr>
              <w:t xml:space="preserve">70% </w:t>
            </w:r>
          </w:p>
        </w:tc>
        <w:tc>
          <w:tcPr>
            <w:tcW w:w="619" w:type="dxa"/>
            <w:tcBorders>
              <w:top w:val="single" w:sz="6" w:space="0" w:color="000000"/>
              <w:left w:val="single" w:sz="6" w:space="0" w:color="000000"/>
              <w:bottom w:val="single" w:sz="6" w:space="0" w:color="000000"/>
              <w:right w:val="single" w:sz="6" w:space="0" w:color="000000"/>
            </w:tcBorders>
            <w:shd w:val="clear" w:color="auto" w:fill="EAF1DD"/>
            <w:vAlign w:val="center"/>
          </w:tcPr>
          <w:p w:rsidR="00BE60FD" w:rsidRDefault="00BE0219">
            <w:pPr>
              <w:spacing w:after="0" w:line="259" w:lineRule="auto"/>
              <w:ind w:left="47" w:firstLine="0"/>
              <w:jc w:val="center"/>
            </w:pPr>
            <w:r>
              <w:rPr>
                <w:rFonts w:ascii="Calibri" w:eastAsia="Calibri" w:hAnsi="Calibri" w:cs="Calibri"/>
                <w:sz w:val="12"/>
              </w:rPr>
              <w:t xml:space="preserve">1 </w:t>
            </w:r>
          </w:p>
        </w:tc>
        <w:tc>
          <w:tcPr>
            <w:tcW w:w="621" w:type="dxa"/>
            <w:tcBorders>
              <w:top w:val="single" w:sz="6" w:space="0" w:color="000000"/>
              <w:left w:val="single" w:sz="6" w:space="0" w:color="000000"/>
              <w:bottom w:val="single" w:sz="6" w:space="0" w:color="000000"/>
              <w:right w:val="single" w:sz="6" w:space="0" w:color="000000"/>
            </w:tcBorders>
            <w:shd w:val="clear" w:color="auto" w:fill="EAF1DD"/>
            <w:vAlign w:val="center"/>
          </w:tcPr>
          <w:p w:rsidR="00BE60FD" w:rsidRDefault="00BE0219">
            <w:pPr>
              <w:spacing w:after="0" w:line="259" w:lineRule="auto"/>
              <w:ind w:left="42" w:firstLine="0"/>
              <w:jc w:val="center"/>
            </w:pPr>
            <w:r>
              <w:rPr>
                <w:rFonts w:ascii="Calibri" w:eastAsia="Calibri" w:hAnsi="Calibri" w:cs="Calibri"/>
                <w:sz w:val="12"/>
              </w:rPr>
              <w:t xml:space="preserve">0 </w:t>
            </w:r>
          </w:p>
        </w:tc>
        <w:tc>
          <w:tcPr>
            <w:tcW w:w="619" w:type="dxa"/>
            <w:tcBorders>
              <w:top w:val="single" w:sz="6" w:space="0" w:color="000000"/>
              <w:left w:val="single" w:sz="6" w:space="0" w:color="000000"/>
              <w:bottom w:val="single" w:sz="6" w:space="0" w:color="000000"/>
              <w:right w:val="single" w:sz="6" w:space="0" w:color="000000"/>
            </w:tcBorders>
            <w:shd w:val="clear" w:color="auto" w:fill="EAF1DD"/>
            <w:vAlign w:val="center"/>
          </w:tcPr>
          <w:p w:rsidR="00BE60FD" w:rsidRDefault="00BE0219">
            <w:pPr>
              <w:spacing w:after="0" w:line="259" w:lineRule="auto"/>
              <w:ind w:left="46" w:firstLine="0"/>
              <w:jc w:val="center"/>
            </w:pPr>
            <w:r>
              <w:rPr>
                <w:rFonts w:ascii="Calibri" w:eastAsia="Calibri" w:hAnsi="Calibri" w:cs="Calibri"/>
                <w:sz w:val="12"/>
              </w:rPr>
              <w:t xml:space="preserve">1 </w:t>
            </w:r>
          </w:p>
        </w:tc>
      </w:tr>
      <w:tr w:rsidR="00BE60FD">
        <w:trPr>
          <w:trHeight w:val="344"/>
        </w:trPr>
        <w:tc>
          <w:tcPr>
            <w:tcW w:w="0" w:type="auto"/>
            <w:vMerge/>
            <w:tcBorders>
              <w:top w:val="nil"/>
              <w:left w:val="single" w:sz="6" w:space="0" w:color="000000"/>
              <w:bottom w:val="single" w:sz="4"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4"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4"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4"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4" w:space="0" w:color="000000"/>
              <w:right w:val="single" w:sz="6" w:space="0" w:color="000000"/>
            </w:tcBorders>
          </w:tcPr>
          <w:p w:rsidR="00BE60FD" w:rsidRDefault="00BE60FD">
            <w:pPr>
              <w:spacing w:after="160" w:line="259" w:lineRule="auto"/>
              <w:ind w:firstLine="0"/>
              <w:jc w:val="left"/>
            </w:pPr>
          </w:p>
        </w:tc>
        <w:tc>
          <w:tcPr>
            <w:tcW w:w="851" w:type="dxa"/>
            <w:tcBorders>
              <w:top w:val="single" w:sz="6" w:space="0" w:color="000000"/>
              <w:left w:val="single" w:sz="6" w:space="0" w:color="000000"/>
              <w:bottom w:val="single" w:sz="4" w:space="0" w:color="000000"/>
              <w:right w:val="single" w:sz="6" w:space="0" w:color="000000"/>
            </w:tcBorders>
            <w:shd w:val="clear" w:color="auto" w:fill="EAF1DD"/>
          </w:tcPr>
          <w:p w:rsidR="00BE60FD" w:rsidRDefault="00BE0219">
            <w:pPr>
              <w:spacing w:after="0" w:line="259" w:lineRule="auto"/>
              <w:ind w:left="51" w:firstLine="0"/>
              <w:jc w:val="center"/>
            </w:pPr>
            <w:r>
              <w:rPr>
                <w:rFonts w:ascii="Calibri" w:eastAsia="Calibri" w:hAnsi="Calibri" w:cs="Calibri"/>
                <w:b/>
                <w:sz w:val="12"/>
              </w:rPr>
              <w:t xml:space="preserve">ZUPIA 2 </w:t>
            </w:r>
          </w:p>
        </w:tc>
        <w:tc>
          <w:tcPr>
            <w:tcW w:w="613" w:type="dxa"/>
            <w:tcBorders>
              <w:top w:val="single" w:sz="6" w:space="0" w:color="000000"/>
              <w:left w:val="single" w:sz="6" w:space="0" w:color="000000"/>
              <w:bottom w:val="single" w:sz="4" w:space="0" w:color="000000"/>
              <w:right w:val="single" w:sz="6" w:space="0" w:color="000000"/>
            </w:tcBorders>
            <w:shd w:val="clear" w:color="auto" w:fill="EAF1DD"/>
          </w:tcPr>
          <w:p w:rsidR="00BE60FD" w:rsidRDefault="00BE0219">
            <w:pPr>
              <w:spacing w:after="0" w:line="259" w:lineRule="auto"/>
              <w:ind w:left="55" w:firstLine="0"/>
              <w:jc w:val="center"/>
            </w:pPr>
            <w:r>
              <w:rPr>
                <w:rFonts w:ascii="Calibri" w:eastAsia="Calibri" w:hAnsi="Calibri" w:cs="Calibri"/>
                <w:sz w:val="12"/>
              </w:rPr>
              <w:t xml:space="preserve">* </w:t>
            </w:r>
          </w:p>
        </w:tc>
        <w:tc>
          <w:tcPr>
            <w:tcW w:w="950" w:type="dxa"/>
            <w:tcBorders>
              <w:top w:val="single" w:sz="6" w:space="0" w:color="000000"/>
              <w:left w:val="single" w:sz="6" w:space="0" w:color="000000"/>
              <w:bottom w:val="single" w:sz="4" w:space="0" w:color="000000"/>
              <w:right w:val="single" w:sz="6" w:space="0" w:color="000000"/>
            </w:tcBorders>
            <w:shd w:val="clear" w:color="auto" w:fill="EAF1DD"/>
          </w:tcPr>
          <w:p w:rsidR="00BE60FD" w:rsidRDefault="00BE0219">
            <w:pPr>
              <w:spacing w:after="0" w:line="259" w:lineRule="auto"/>
              <w:ind w:left="56" w:firstLine="0"/>
              <w:jc w:val="center"/>
            </w:pPr>
            <w:r>
              <w:rPr>
                <w:rFonts w:ascii="Calibri" w:eastAsia="Calibri" w:hAnsi="Calibri" w:cs="Calibri"/>
                <w:sz w:val="12"/>
              </w:rPr>
              <w:t xml:space="preserve">* </w:t>
            </w:r>
          </w:p>
        </w:tc>
        <w:tc>
          <w:tcPr>
            <w:tcW w:w="617" w:type="dxa"/>
            <w:tcBorders>
              <w:top w:val="single" w:sz="6" w:space="0" w:color="000000"/>
              <w:left w:val="single" w:sz="6" w:space="0" w:color="000000"/>
              <w:bottom w:val="single" w:sz="4" w:space="0" w:color="000000"/>
              <w:right w:val="single" w:sz="6" w:space="0" w:color="000000"/>
            </w:tcBorders>
            <w:shd w:val="clear" w:color="auto" w:fill="EAF1DD"/>
          </w:tcPr>
          <w:p w:rsidR="00BE60FD" w:rsidRDefault="00BE0219">
            <w:pPr>
              <w:spacing w:after="0" w:line="259" w:lineRule="auto"/>
              <w:ind w:left="49" w:firstLine="0"/>
              <w:jc w:val="center"/>
            </w:pPr>
            <w:r>
              <w:rPr>
                <w:rFonts w:ascii="Calibri" w:eastAsia="Calibri" w:hAnsi="Calibri" w:cs="Calibri"/>
                <w:sz w:val="12"/>
              </w:rPr>
              <w:t xml:space="preserve">* </w:t>
            </w:r>
          </w:p>
        </w:tc>
        <w:tc>
          <w:tcPr>
            <w:tcW w:w="972" w:type="dxa"/>
            <w:tcBorders>
              <w:top w:val="single" w:sz="6" w:space="0" w:color="000000"/>
              <w:left w:val="single" w:sz="6" w:space="0" w:color="000000"/>
              <w:bottom w:val="single" w:sz="4" w:space="0" w:color="000000"/>
              <w:right w:val="single" w:sz="6" w:space="0" w:color="000000"/>
            </w:tcBorders>
            <w:shd w:val="clear" w:color="auto" w:fill="EAF1DD"/>
          </w:tcPr>
          <w:p w:rsidR="00BE60FD" w:rsidRDefault="00BE0219">
            <w:pPr>
              <w:spacing w:after="0" w:line="259" w:lineRule="auto"/>
              <w:ind w:left="49" w:firstLine="0"/>
              <w:jc w:val="center"/>
            </w:pPr>
            <w:r>
              <w:rPr>
                <w:rFonts w:ascii="Calibri" w:eastAsia="Calibri" w:hAnsi="Calibri" w:cs="Calibri"/>
                <w:sz w:val="12"/>
              </w:rPr>
              <w:t xml:space="preserve">* </w:t>
            </w:r>
          </w:p>
        </w:tc>
        <w:tc>
          <w:tcPr>
            <w:tcW w:w="858" w:type="dxa"/>
            <w:tcBorders>
              <w:top w:val="single" w:sz="6" w:space="0" w:color="000000"/>
              <w:left w:val="single" w:sz="6" w:space="0" w:color="000000"/>
              <w:bottom w:val="single" w:sz="4" w:space="0" w:color="000000"/>
              <w:right w:val="single" w:sz="6" w:space="0" w:color="000000"/>
            </w:tcBorders>
            <w:shd w:val="clear" w:color="auto" w:fill="EAF1DD"/>
          </w:tcPr>
          <w:p w:rsidR="00BE60FD" w:rsidRDefault="00BE0219">
            <w:pPr>
              <w:spacing w:after="0" w:line="259" w:lineRule="auto"/>
              <w:ind w:left="52" w:firstLine="0"/>
              <w:jc w:val="center"/>
            </w:pPr>
            <w:r>
              <w:rPr>
                <w:rFonts w:ascii="Calibri" w:eastAsia="Calibri" w:hAnsi="Calibri" w:cs="Calibri"/>
                <w:sz w:val="12"/>
              </w:rPr>
              <w:t xml:space="preserve">* </w:t>
            </w:r>
          </w:p>
        </w:tc>
        <w:tc>
          <w:tcPr>
            <w:tcW w:w="866" w:type="dxa"/>
            <w:tcBorders>
              <w:top w:val="single" w:sz="6" w:space="0" w:color="000000"/>
              <w:left w:val="single" w:sz="6" w:space="0" w:color="000000"/>
              <w:bottom w:val="single" w:sz="4" w:space="0" w:color="000000"/>
              <w:right w:val="single" w:sz="6" w:space="0" w:color="000000"/>
            </w:tcBorders>
            <w:shd w:val="clear" w:color="auto" w:fill="EAF1DD"/>
          </w:tcPr>
          <w:p w:rsidR="00BE60FD" w:rsidRDefault="00BE0219">
            <w:pPr>
              <w:spacing w:after="0" w:line="259" w:lineRule="auto"/>
              <w:ind w:left="52" w:firstLine="0"/>
              <w:jc w:val="center"/>
            </w:pPr>
            <w:r>
              <w:rPr>
                <w:rFonts w:ascii="Calibri" w:eastAsia="Calibri" w:hAnsi="Calibri" w:cs="Calibri"/>
                <w:sz w:val="12"/>
              </w:rPr>
              <w:t xml:space="preserve">* </w:t>
            </w:r>
          </w:p>
        </w:tc>
        <w:tc>
          <w:tcPr>
            <w:tcW w:w="949" w:type="dxa"/>
            <w:tcBorders>
              <w:top w:val="single" w:sz="6" w:space="0" w:color="000000"/>
              <w:left w:val="single" w:sz="6" w:space="0" w:color="000000"/>
              <w:bottom w:val="single" w:sz="4" w:space="0" w:color="000000"/>
              <w:right w:val="single" w:sz="6" w:space="0" w:color="000000"/>
            </w:tcBorders>
            <w:shd w:val="clear" w:color="auto" w:fill="EAF1DD"/>
          </w:tcPr>
          <w:p w:rsidR="00BE60FD" w:rsidRDefault="00BE0219">
            <w:pPr>
              <w:spacing w:after="0" w:line="259" w:lineRule="auto"/>
              <w:ind w:left="48" w:firstLine="0"/>
              <w:jc w:val="center"/>
            </w:pPr>
            <w:r>
              <w:rPr>
                <w:rFonts w:ascii="Calibri" w:eastAsia="Calibri" w:hAnsi="Calibri" w:cs="Calibri"/>
                <w:sz w:val="12"/>
              </w:rPr>
              <w:t xml:space="preserve">* </w:t>
            </w:r>
          </w:p>
        </w:tc>
        <w:tc>
          <w:tcPr>
            <w:tcW w:w="617" w:type="dxa"/>
            <w:tcBorders>
              <w:top w:val="single" w:sz="6" w:space="0" w:color="000000"/>
              <w:left w:val="single" w:sz="6" w:space="0" w:color="000000"/>
              <w:bottom w:val="single" w:sz="4" w:space="0" w:color="000000"/>
              <w:right w:val="single" w:sz="6" w:space="0" w:color="000000"/>
            </w:tcBorders>
            <w:shd w:val="clear" w:color="auto" w:fill="EAF1DD"/>
          </w:tcPr>
          <w:p w:rsidR="00BE60FD" w:rsidRDefault="00BE0219">
            <w:pPr>
              <w:spacing w:after="0" w:line="259" w:lineRule="auto"/>
              <w:ind w:left="44" w:firstLine="0"/>
              <w:jc w:val="center"/>
            </w:pPr>
            <w:r>
              <w:rPr>
                <w:rFonts w:ascii="Calibri" w:eastAsia="Calibri" w:hAnsi="Calibri" w:cs="Calibri"/>
                <w:sz w:val="12"/>
              </w:rPr>
              <w:t xml:space="preserve">30% </w:t>
            </w:r>
          </w:p>
        </w:tc>
        <w:tc>
          <w:tcPr>
            <w:tcW w:w="620" w:type="dxa"/>
            <w:tcBorders>
              <w:top w:val="single" w:sz="6" w:space="0" w:color="000000"/>
              <w:left w:val="single" w:sz="6" w:space="0" w:color="000000"/>
              <w:bottom w:val="single" w:sz="4" w:space="0" w:color="000000"/>
              <w:right w:val="single" w:sz="6" w:space="0" w:color="000000"/>
            </w:tcBorders>
            <w:shd w:val="clear" w:color="auto" w:fill="EAF1DD"/>
          </w:tcPr>
          <w:p w:rsidR="00BE60FD" w:rsidRDefault="00BE0219">
            <w:pPr>
              <w:spacing w:after="0" w:line="259" w:lineRule="auto"/>
              <w:ind w:left="40" w:firstLine="0"/>
              <w:jc w:val="center"/>
            </w:pPr>
            <w:r>
              <w:rPr>
                <w:rFonts w:ascii="Calibri" w:eastAsia="Calibri" w:hAnsi="Calibri" w:cs="Calibri"/>
                <w:sz w:val="12"/>
              </w:rPr>
              <w:t xml:space="preserve">70% </w:t>
            </w:r>
          </w:p>
        </w:tc>
        <w:tc>
          <w:tcPr>
            <w:tcW w:w="619" w:type="dxa"/>
            <w:tcBorders>
              <w:top w:val="single" w:sz="6" w:space="0" w:color="000000"/>
              <w:left w:val="single" w:sz="6" w:space="0" w:color="000000"/>
              <w:bottom w:val="single" w:sz="4" w:space="0" w:color="000000"/>
              <w:right w:val="single" w:sz="6" w:space="0" w:color="000000"/>
            </w:tcBorders>
            <w:shd w:val="clear" w:color="auto" w:fill="EAF1DD"/>
          </w:tcPr>
          <w:p w:rsidR="00BE60FD" w:rsidRDefault="00BE0219">
            <w:pPr>
              <w:spacing w:after="0" w:line="259" w:lineRule="auto"/>
              <w:ind w:left="47" w:firstLine="0"/>
              <w:jc w:val="center"/>
            </w:pPr>
            <w:r>
              <w:rPr>
                <w:rFonts w:ascii="Calibri" w:eastAsia="Calibri" w:hAnsi="Calibri" w:cs="Calibri"/>
                <w:sz w:val="12"/>
              </w:rPr>
              <w:t xml:space="preserve">1 </w:t>
            </w:r>
          </w:p>
        </w:tc>
        <w:tc>
          <w:tcPr>
            <w:tcW w:w="621" w:type="dxa"/>
            <w:tcBorders>
              <w:top w:val="single" w:sz="6" w:space="0" w:color="000000"/>
              <w:left w:val="single" w:sz="6" w:space="0" w:color="000000"/>
              <w:bottom w:val="single" w:sz="4" w:space="0" w:color="000000"/>
              <w:right w:val="single" w:sz="6" w:space="0" w:color="000000"/>
            </w:tcBorders>
            <w:shd w:val="clear" w:color="auto" w:fill="EAF1DD"/>
          </w:tcPr>
          <w:p w:rsidR="00BE60FD" w:rsidRDefault="00BE0219">
            <w:pPr>
              <w:spacing w:after="0" w:line="259" w:lineRule="auto"/>
              <w:ind w:left="42" w:firstLine="0"/>
              <w:jc w:val="center"/>
            </w:pPr>
            <w:r>
              <w:rPr>
                <w:rFonts w:ascii="Calibri" w:eastAsia="Calibri" w:hAnsi="Calibri" w:cs="Calibri"/>
                <w:sz w:val="12"/>
              </w:rPr>
              <w:t xml:space="preserve">0 </w:t>
            </w:r>
          </w:p>
        </w:tc>
        <w:tc>
          <w:tcPr>
            <w:tcW w:w="619" w:type="dxa"/>
            <w:tcBorders>
              <w:top w:val="single" w:sz="6" w:space="0" w:color="000000"/>
              <w:left w:val="single" w:sz="6" w:space="0" w:color="000000"/>
              <w:bottom w:val="single" w:sz="4" w:space="0" w:color="000000"/>
              <w:right w:val="single" w:sz="6" w:space="0" w:color="000000"/>
            </w:tcBorders>
            <w:shd w:val="clear" w:color="auto" w:fill="EAF1DD"/>
          </w:tcPr>
          <w:p w:rsidR="00BE60FD" w:rsidRDefault="00BE0219">
            <w:pPr>
              <w:spacing w:after="0" w:line="259" w:lineRule="auto"/>
              <w:ind w:left="46" w:firstLine="0"/>
              <w:jc w:val="center"/>
            </w:pPr>
            <w:r>
              <w:rPr>
                <w:rFonts w:ascii="Calibri" w:eastAsia="Calibri" w:hAnsi="Calibri" w:cs="Calibri"/>
                <w:sz w:val="12"/>
              </w:rPr>
              <w:t xml:space="preserve">1 </w:t>
            </w:r>
          </w:p>
        </w:tc>
      </w:tr>
    </w:tbl>
    <w:p w:rsidR="00BE60FD" w:rsidRDefault="00BE0219">
      <w:pPr>
        <w:pStyle w:val="Ttulo1"/>
        <w:spacing w:after="802"/>
        <w:ind w:left="1302" w:right="0"/>
      </w:pPr>
      <w:r>
        <w:t>Página: 1238Página: 579 Pg. Original: 350</w:t>
      </w:r>
    </w:p>
    <w:p w:rsidR="00BE60FD" w:rsidRDefault="00BE0219">
      <w:pPr>
        <w:spacing w:after="104" w:line="259" w:lineRule="auto"/>
        <w:ind w:firstLine="0"/>
        <w:jc w:val="left"/>
      </w:pPr>
      <w:r>
        <w:rPr>
          <w:rFonts w:ascii="Calibri" w:eastAsia="Calibri" w:hAnsi="Calibri" w:cs="Calibri"/>
          <w:b/>
          <w:sz w:val="2"/>
        </w:rPr>
        <w:t xml:space="preserve"> </w:t>
      </w:r>
    </w:p>
    <w:p w:rsidR="00BE60FD" w:rsidRDefault="00BE0219">
      <w:pPr>
        <w:spacing w:after="0" w:line="259" w:lineRule="auto"/>
        <w:ind w:firstLine="0"/>
        <w:jc w:val="left"/>
      </w:pPr>
      <w:r>
        <w:rPr>
          <w:rFonts w:ascii="Calibri" w:eastAsia="Calibri" w:hAnsi="Calibri" w:cs="Calibri"/>
          <w:b/>
          <w:sz w:val="13"/>
        </w:rPr>
        <w:t xml:space="preserve"> </w:t>
      </w:r>
    </w:p>
    <w:tbl>
      <w:tblPr>
        <w:tblStyle w:val="TableGrid"/>
        <w:tblW w:w="12914" w:type="dxa"/>
        <w:tblInd w:w="1469" w:type="dxa"/>
        <w:tblCellMar>
          <w:top w:w="13" w:type="dxa"/>
          <w:left w:w="7" w:type="dxa"/>
          <w:bottom w:w="7" w:type="dxa"/>
          <w:right w:w="0" w:type="dxa"/>
        </w:tblCellMar>
        <w:tblLook w:val="04A0" w:firstRow="1" w:lastRow="0" w:firstColumn="1" w:lastColumn="0" w:noHBand="0" w:noVBand="1"/>
      </w:tblPr>
      <w:tblGrid>
        <w:gridCol w:w="773"/>
        <w:gridCol w:w="463"/>
        <w:gridCol w:w="1414"/>
        <w:gridCol w:w="488"/>
        <w:gridCol w:w="1466"/>
        <w:gridCol w:w="948"/>
        <w:gridCol w:w="620"/>
        <w:gridCol w:w="972"/>
        <w:gridCol w:w="859"/>
        <w:gridCol w:w="864"/>
        <w:gridCol w:w="946"/>
        <w:gridCol w:w="622"/>
        <w:gridCol w:w="619"/>
        <w:gridCol w:w="619"/>
        <w:gridCol w:w="622"/>
        <w:gridCol w:w="619"/>
      </w:tblGrid>
      <w:tr w:rsidR="00BE60FD">
        <w:trPr>
          <w:trHeight w:val="768"/>
        </w:trPr>
        <w:tc>
          <w:tcPr>
            <w:tcW w:w="773" w:type="dxa"/>
            <w:tcBorders>
              <w:top w:val="single" w:sz="6" w:space="0" w:color="000000"/>
              <w:left w:val="single" w:sz="6" w:space="0" w:color="000000"/>
              <w:bottom w:val="double" w:sz="6" w:space="0" w:color="000000"/>
              <w:right w:val="single" w:sz="6" w:space="0" w:color="000000"/>
            </w:tcBorders>
          </w:tcPr>
          <w:p w:rsidR="00BE60FD" w:rsidRDefault="00BE0219">
            <w:pPr>
              <w:spacing w:after="0" w:line="259" w:lineRule="auto"/>
              <w:ind w:firstLine="0"/>
              <w:jc w:val="left"/>
            </w:pPr>
            <w:r>
              <w:rPr>
                <w:rFonts w:ascii="Calibri" w:eastAsia="Calibri" w:hAnsi="Calibri" w:cs="Calibri"/>
                <w:b/>
                <w:sz w:val="12"/>
              </w:rPr>
              <w:t xml:space="preserve"> </w:t>
            </w:r>
          </w:p>
          <w:p w:rsidR="00BE60FD" w:rsidRDefault="00BE0219">
            <w:pPr>
              <w:spacing w:after="0" w:line="259" w:lineRule="auto"/>
              <w:ind w:left="6" w:firstLine="0"/>
              <w:jc w:val="center"/>
            </w:pPr>
            <w:r>
              <w:rPr>
                <w:rFonts w:ascii="Calibri" w:eastAsia="Calibri" w:hAnsi="Calibri" w:cs="Calibri"/>
                <w:b/>
                <w:sz w:val="12"/>
              </w:rPr>
              <w:t xml:space="preserve">Área </w:t>
            </w:r>
          </w:p>
        </w:tc>
        <w:tc>
          <w:tcPr>
            <w:tcW w:w="463" w:type="dxa"/>
            <w:tcBorders>
              <w:top w:val="single" w:sz="6" w:space="0" w:color="000000"/>
              <w:left w:val="single" w:sz="6" w:space="0" w:color="000000"/>
              <w:bottom w:val="double" w:sz="6" w:space="0" w:color="000000"/>
              <w:right w:val="single" w:sz="6" w:space="0" w:color="000000"/>
            </w:tcBorders>
          </w:tcPr>
          <w:p w:rsidR="00BE60FD" w:rsidRDefault="00BE0219">
            <w:pPr>
              <w:spacing w:after="0" w:line="259" w:lineRule="auto"/>
              <w:ind w:firstLine="0"/>
              <w:jc w:val="left"/>
            </w:pPr>
            <w:r>
              <w:rPr>
                <w:rFonts w:ascii="Calibri" w:eastAsia="Calibri" w:hAnsi="Calibri" w:cs="Calibri"/>
                <w:b/>
                <w:sz w:val="12"/>
              </w:rPr>
              <w:t xml:space="preserve"> </w:t>
            </w:r>
          </w:p>
          <w:p w:rsidR="00BE60FD" w:rsidRDefault="00BE0219">
            <w:pPr>
              <w:spacing w:after="0" w:line="259" w:lineRule="auto"/>
              <w:ind w:right="13" w:firstLine="0"/>
              <w:jc w:val="center"/>
            </w:pPr>
            <w:r>
              <w:rPr>
                <w:rFonts w:ascii="Calibri" w:eastAsia="Calibri" w:hAnsi="Calibri" w:cs="Calibri"/>
                <w:b/>
                <w:sz w:val="12"/>
              </w:rPr>
              <w:t xml:space="preserve">Zona </w:t>
            </w:r>
          </w:p>
          <w:p w:rsidR="00BE60FD" w:rsidRDefault="00BE0219">
            <w:pPr>
              <w:spacing w:after="0" w:line="259" w:lineRule="auto"/>
              <w:ind w:left="31" w:firstLine="0"/>
            </w:pPr>
            <w:r>
              <w:rPr>
                <w:rFonts w:ascii="Calibri" w:eastAsia="Calibri" w:hAnsi="Calibri" w:cs="Calibri"/>
                <w:b/>
                <w:sz w:val="12"/>
              </w:rPr>
              <w:t xml:space="preserve">Especial </w:t>
            </w:r>
          </w:p>
        </w:tc>
        <w:tc>
          <w:tcPr>
            <w:tcW w:w="1414" w:type="dxa"/>
            <w:tcBorders>
              <w:top w:val="single" w:sz="6" w:space="0" w:color="000000"/>
              <w:left w:val="single" w:sz="6" w:space="0" w:color="000000"/>
              <w:bottom w:val="double" w:sz="6" w:space="0" w:color="000000"/>
              <w:right w:val="single" w:sz="6" w:space="0" w:color="000000"/>
            </w:tcBorders>
          </w:tcPr>
          <w:p w:rsidR="00BE60FD" w:rsidRDefault="00BE0219">
            <w:pPr>
              <w:spacing w:after="0" w:line="259" w:lineRule="auto"/>
              <w:ind w:firstLine="0"/>
              <w:jc w:val="left"/>
            </w:pPr>
            <w:r>
              <w:rPr>
                <w:rFonts w:ascii="Calibri" w:eastAsia="Calibri" w:hAnsi="Calibri" w:cs="Calibri"/>
                <w:b/>
                <w:sz w:val="12"/>
              </w:rPr>
              <w:t xml:space="preserve"> </w:t>
            </w:r>
          </w:p>
          <w:p w:rsidR="00BE60FD" w:rsidRDefault="00BE0219">
            <w:pPr>
              <w:spacing w:after="0" w:line="259" w:lineRule="auto"/>
              <w:ind w:left="16" w:firstLine="0"/>
              <w:jc w:val="center"/>
            </w:pPr>
            <w:r>
              <w:rPr>
                <w:rFonts w:ascii="Calibri" w:eastAsia="Calibri" w:hAnsi="Calibri" w:cs="Calibri"/>
                <w:b/>
                <w:sz w:val="12"/>
              </w:rPr>
              <w:t xml:space="preserve">Sigla </w:t>
            </w:r>
          </w:p>
        </w:tc>
        <w:tc>
          <w:tcPr>
            <w:tcW w:w="488" w:type="dxa"/>
            <w:tcBorders>
              <w:top w:val="single" w:sz="6" w:space="0" w:color="000000"/>
              <w:left w:val="single" w:sz="6" w:space="0" w:color="000000"/>
              <w:bottom w:val="double" w:sz="6" w:space="0" w:color="000000"/>
              <w:right w:val="nil"/>
            </w:tcBorders>
          </w:tcPr>
          <w:p w:rsidR="00BE60FD" w:rsidRDefault="00BE0219">
            <w:pPr>
              <w:spacing w:after="0" w:line="259" w:lineRule="auto"/>
              <w:ind w:firstLine="0"/>
              <w:jc w:val="left"/>
            </w:pPr>
            <w:r>
              <w:rPr>
                <w:rFonts w:ascii="Calibri" w:eastAsia="Calibri" w:hAnsi="Calibri" w:cs="Calibri"/>
                <w:b/>
                <w:sz w:val="12"/>
              </w:rPr>
              <w:t xml:space="preserve"> </w:t>
            </w:r>
          </w:p>
        </w:tc>
        <w:tc>
          <w:tcPr>
            <w:tcW w:w="1466" w:type="dxa"/>
            <w:tcBorders>
              <w:top w:val="single" w:sz="6" w:space="0" w:color="000000"/>
              <w:left w:val="nil"/>
              <w:bottom w:val="double" w:sz="6" w:space="0" w:color="000000"/>
              <w:right w:val="single" w:sz="6" w:space="0" w:color="000000"/>
            </w:tcBorders>
            <w:vAlign w:val="center"/>
          </w:tcPr>
          <w:p w:rsidR="00BE60FD" w:rsidRDefault="00BE0219">
            <w:pPr>
              <w:spacing w:after="0" w:line="259" w:lineRule="auto"/>
              <w:ind w:left="163" w:firstLine="0"/>
              <w:jc w:val="left"/>
            </w:pPr>
            <w:r>
              <w:rPr>
                <w:rFonts w:ascii="Calibri" w:eastAsia="Calibri" w:hAnsi="Calibri" w:cs="Calibri"/>
                <w:b/>
                <w:sz w:val="12"/>
              </w:rPr>
              <w:t xml:space="preserve">Especificação </w:t>
            </w:r>
          </w:p>
        </w:tc>
        <w:tc>
          <w:tcPr>
            <w:tcW w:w="948" w:type="dxa"/>
            <w:tcBorders>
              <w:top w:val="single" w:sz="6" w:space="0" w:color="000000"/>
              <w:left w:val="single" w:sz="6" w:space="0" w:color="000000"/>
              <w:bottom w:val="double" w:sz="6" w:space="0" w:color="000000"/>
              <w:right w:val="single" w:sz="6" w:space="0" w:color="000000"/>
            </w:tcBorders>
            <w:vAlign w:val="bottom"/>
          </w:tcPr>
          <w:p w:rsidR="00BE60FD" w:rsidRDefault="00BE0219">
            <w:pPr>
              <w:spacing w:after="0" w:line="259" w:lineRule="auto"/>
              <w:ind w:left="298" w:right="144" w:hanging="142"/>
              <w:jc w:val="left"/>
            </w:pPr>
            <w:r>
              <w:rPr>
                <w:rFonts w:ascii="Calibri" w:eastAsia="Calibri" w:hAnsi="Calibri" w:cs="Calibri"/>
                <w:b/>
                <w:sz w:val="12"/>
              </w:rPr>
              <w:t xml:space="preserve">Área mínima do lote (m²) </w:t>
            </w:r>
          </w:p>
        </w:tc>
        <w:tc>
          <w:tcPr>
            <w:tcW w:w="620" w:type="dxa"/>
            <w:tcBorders>
              <w:top w:val="single" w:sz="6" w:space="0" w:color="000000"/>
              <w:left w:val="single" w:sz="6" w:space="0" w:color="000000"/>
              <w:bottom w:val="double" w:sz="6" w:space="0" w:color="000000"/>
              <w:right w:val="single" w:sz="6" w:space="0" w:color="000000"/>
            </w:tcBorders>
          </w:tcPr>
          <w:p w:rsidR="00BE60FD" w:rsidRDefault="00BE0219">
            <w:pPr>
              <w:spacing w:after="0" w:line="256" w:lineRule="auto"/>
              <w:ind w:firstLine="0"/>
              <w:jc w:val="center"/>
            </w:pPr>
            <w:r>
              <w:rPr>
                <w:rFonts w:ascii="Calibri" w:eastAsia="Calibri" w:hAnsi="Calibri" w:cs="Calibri"/>
                <w:b/>
                <w:sz w:val="12"/>
              </w:rPr>
              <w:t xml:space="preserve">Frente mínima do </w:t>
            </w:r>
          </w:p>
          <w:p w:rsidR="00BE60FD" w:rsidRDefault="00BE0219">
            <w:pPr>
              <w:spacing w:after="3" w:line="259" w:lineRule="auto"/>
              <w:ind w:left="7" w:firstLine="0"/>
              <w:jc w:val="center"/>
            </w:pPr>
            <w:r>
              <w:rPr>
                <w:rFonts w:ascii="Calibri" w:eastAsia="Calibri" w:hAnsi="Calibri" w:cs="Calibri"/>
                <w:b/>
                <w:sz w:val="12"/>
              </w:rPr>
              <w:t xml:space="preserve">lote </w:t>
            </w:r>
          </w:p>
          <w:p w:rsidR="00BE60FD" w:rsidRDefault="00BE0219">
            <w:pPr>
              <w:spacing w:after="0" w:line="259" w:lineRule="auto"/>
              <w:ind w:left="8" w:firstLine="0"/>
              <w:jc w:val="center"/>
            </w:pPr>
            <w:r>
              <w:rPr>
                <w:rFonts w:ascii="Calibri" w:eastAsia="Calibri" w:hAnsi="Calibri" w:cs="Calibri"/>
                <w:b/>
                <w:sz w:val="12"/>
              </w:rPr>
              <w:t xml:space="preserve">(m) </w:t>
            </w:r>
          </w:p>
        </w:tc>
        <w:tc>
          <w:tcPr>
            <w:tcW w:w="972" w:type="dxa"/>
            <w:tcBorders>
              <w:top w:val="single" w:sz="6" w:space="0" w:color="000000"/>
              <w:left w:val="single" w:sz="6" w:space="0" w:color="000000"/>
              <w:bottom w:val="double" w:sz="6" w:space="0" w:color="000000"/>
              <w:right w:val="single" w:sz="6" w:space="0" w:color="000000"/>
            </w:tcBorders>
            <w:vAlign w:val="center"/>
          </w:tcPr>
          <w:p w:rsidR="00BE60FD" w:rsidRDefault="00BE0219">
            <w:pPr>
              <w:spacing w:after="0" w:line="256" w:lineRule="auto"/>
              <w:ind w:left="99" w:hanging="53"/>
            </w:pPr>
            <w:r>
              <w:rPr>
                <w:rFonts w:ascii="Calibri" w:eastAsia="Calibri" w:hAnsi="Calibri" w:cs="Calibri"/>
                <w:b/>
                <w:sz w:val="12"/>
              </w:rPr>
              <w:t xml:space="preserve">Frente mínima do lote de esquina </w:t>
            </w:r>
          </w:p>
          <w:p w:rsidR="00BE60FD" w:rsidRDefault="00BE0219">
            <w:pPr>
              <w:spacing w:after="0" w:line="259" w:lineRule="auto"/>
              <w:ind w:left="2" w:firstLine="0"/>
              <w:jc w:val="center"/>
            </w:pPr>
            <w:r>
              <w:rPr>
                <w:rFonts w:ascii="Calibri" w:eastAsia="Calibri" w:hAnsi="Calibri" w:cs="Calibri"/>
                <w:b/>
                <w:sz w:val="12"/>
              </w:rPr>
              <w:t xml:space="preserve">(m) </w:t>
            </w:r>
          </w:p>
        </w:tc>
        <w:tc>
          <w:tcPr>
            <w:tcW w:w="1723" w:type="dxa"/>
            <w:gridSpan w:val="2"/>
            <w:tcBorders>
              <w:top w:val="single" w:sz="6" w:space="0" w:color="000000"/>
              <w:left w:val="single" w:sz="6" w:space="0" w:color="000000"/>
              <w:bottom w:val="double" w:sz="6" w:space="0" w:color="000000"/>
              <w:right w:val="single" w:sz="6" w:space="0" w:color="000000"/>
            </w:tcBorders>
          </w:tcPr>
          <w:p w:rsidR="00BE60FD" w:rsidRDefault="00BE0219">
            <w:pPr>
              <w:spacing w:after="0" w:line="259" w:lineRule="auto"/>
              <w:ind w:right="8" w:firstLine="0"/>
              <w:jc w:val="center"/>
            </w:pPr>
            <w:r>
              <w:rPr>
                <w:rFonts w:ascii="Calibri" w:eastAsia="Calibri" w:hAnsi="Calibri" w:cs="Calibri"/>
                <w:b/>
                <w:sz w:val="12"/>
              </w:rPr>
              <w:t xml:space="preserve">Lote </w:t>
            </w:r>
            <w:r>
              <w:rPr>
                <w:rFonts w:ascii="Calibri" w:eastAsia="Calibri" w:hAnsi="Calibri" w:cs="Calibri"/>
                <w:b/>
                <w:sz w:val="12"/>
              </w:rPr>
              <w:t xml:space="preserve">irregular e de esquina </w:t>
            </w:r>
          </w:p>
          <w:p w:rsidR="00BE60FD" w:rsidRDefault="00BE0219">
            <w:pPr>
              <w:spacing w:after="7" w:line="248" w:lineRule="auto"/>
              <w:ind w:firstLine="0"/>
              <w:jc w:val="center"/>
            </w:pPr>
            <w:r>
              <w:rPr>
                <w:rFonts w:ascii="Calibri" w:eastAsia="Calibri" w:hAnsi="Calibri" w:cs="Calibri"/>
                <w:b/>
                <w:sz w:val="12"/>
              </w:rPr>
              <w:t xml:space="preserve">Deverão permitir a inserção de </w:t>
            </w:r>
            <w:r>
              <w:rPr>
                <w:rFonts w:ascii="Calibri" w:eastAsia="Calibri" w:hAnsi="Calibri" w:cs="Calibri"/>
                <w:noProof/>
              </w:rPr>
              <mc:AlternateContent>
                <mc:Choice Requires="wpg">
                  <w:drawing>
                    <wp:inline distT="0" distB="0" distL="0" distR="0">
                      <wp:extent cx="1085088" cy="9144"/>
                      <wp:effectExtent l="0" t="0" r="0" b="0"/>
                      <wp:docPr id="216274" name="Group 216274"/>
                      <wp:cNvGraphicFramePr/>
                      <a:graphic xmlns:a="http://schemas.openxmlformats.org/drawingml/2006/main">
                        <a:graphicData uri="http://schemas.microsoft.com/office/word/2010/wordprocessingGroup">
                          <wpg:wgp>
                            <wpg:cNvGrpSpPr/>
                            <wpg:grpSpPr>
                              <a:xfrm>
                                <a:off x="0" y="0"/>
                                <a:ext cx="1085088" cy="9144"/>
                                <a:chOff x="0" y="0"/>
                                <a:chExt cx="1085088" cy="9144"/>
                              </a:xfrm>
                            </wpg:grpSpPr>
                            <wps:wsp>
                              <wps:cNvPr id="249088" name="Shape 249088"/>
                              <wps:cNvSpPr/>
                              <wps:spPr>
                                <a:xfrm>
                                  <a:off x="0" y="0"/>
                                  <a:ext cx="536448" cy="9144"/>
                                </a:xfrm>
                                <a:custGeom>
                                  <a:avLst/>
                                  <a:gdLst/>
                                  <a:ahLst/>
                                  <a:cxnLst/>
                                  <a:rect l="0" t="0" r="0" b="0"/>
                                  <a:pathLst>
                                    <a:path w="536448" h="9144">
                                      <a:moveTo>
                                        <a:pt x="0" y="0"/>
                                      </a:moveTo>
                                      <a:lnTo>
                                        <a:pt x="536448" y="0"/>
                                      </a:lnTo>
                                      <a:lnTo>
                                        <a:pt x="5364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089" name="Shape 249089"/>
                              <wps:cNvSpPr/>
                              <wps:spPr>
                                <a:xfrm>
                                  <a:off x="5364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090" name="Shape 249090"/>
                              <wps:cNvSpPr/>
                              <wps:spPr>
                                <a:xfrm>
                                  <a:off x="545592" y="0"/>
                                  <a:ext cx="539496" cy="9144"/>
                                </a:xfrm>
                                <a:custGeom>
                                  <a:avLst/>
                                  <a:gdLst/>
                                  <a:ahLst/>
                                  <a:cxnLst/>
                                  <a:rect l="0" t="0" r="0" b="0"/>
                                  <a:pathLst>
                                    <a:path w="539496" h="9144">
                                      <a:moveTo>
                                        <a:pt x="0" y="0"/>
                                      </a:moveTo>
                                      <a:lnTo>
                                        <a:pt x="539496" y="0"/>
                                      </a:lnTo>
                                      <a:lnTo>
                                        <a:pt x="5394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6274" style="width:85.44pt;height:0.720001pt;mso-position-horizontal-relative:char;mso-position-vertical-relative:line" coordsize="10850,91">
                      <v:shape id="Shape 249091" style="position:absolute;width:5364;height:91;left:0;top:0;" coordsize="536448,9144" path="m0,0l536448,0l536448,9144l0,9144l0,0">
                        <v:stroke weight="0pt" endcap="flat" joinstyle="miter" miterlimit="10" on="false" color="#000000" opacity="0"/>
                        <v:fill on="true" color="#000000"/>
                      </v:shape>
                      <v:shape id="Shape 249092" style="position:absolute;width:91;height:91;left:5364;top:0;" coordsize="9144,9144" path="m0,0l9144,0l9144,9144l0,9144l0,0">
                        <v:stroke weight="0pt" endcap="flat" joinstyle="miter" miterlimit="10" on="false" color="#000000" opacity="0"/>
                        <v:fill on="true" color="#000000"/>
                      </v:shape>
                      <v:shape id="Shape 249093" style="position:absolute;width:5394;height:91;left:5455;top:0;" coordsize="539496,9144" path="m0,0l539496,0l539496,9144l0,9144l0,0">
                        <v:stroke weight="0pt" endcap="flat" joinstyle="miter" miterlimit="10" on="false" color="#000000" opacity="0"/>
                        <v:fill on="true" color="#000000"/>
                      </v:shape>
                    </v:group>
                  </w:pict>
                </mc:Fallback>
              </mc:AlternateContent>
            </w:r>
            <w:r>
              <w:rPr>
                <w:rFonts w:ascii="Calibri" w:eastAsia="Calibri" w:hAnsi="Calibri" w:cs="Calibri"/>
                <w:b/>
                <w:sz w:val="12"/>
              </w:rPr>
              <w:t xml:space="preserve">retângulo com: </w:t>
            </w:r>
          </w:p>
          <w:p w:rsidR="00BE60FD" w:rsidRDefault="00BE0219">
            <w:pPr>
              <w:tabs>
                <w:tab w:val="right" w:pos="1716"/>
              </w:tabs>
              <w:spacing w:after="0" w:line="259" w:lineRule="auto"/>
              <w:ind w:firstLine="0"/>
              <w:jc w:val="left"/>
            </w:pPr>
            <w:r>
              <w:rPr>
                <w:rFonts w:ascii="Calibri" w:eastAsia="Calibri" w:hAnsi="Calibri" w:cs="Calibri"/>
                <w:b/>
                <w:sz w:val="12"/>
              </w:rPr>
              <w:t xml:space="preserve">Área mínima </w:t>
            </w:r>
            <w:r>
              <w:rPr>
                <w:rFonts w:ascii="Calibri" w:eastAsia="Calibri" w:hAnsi="Calibri" w:cs="Calibri"/>
                <w:b/>
                <w:sz w:val="12"/>
              </w:rPr>
              <w:tab/>
              <w:t xml:space="preserve">Largura mínima </w:t>
            </w:r>
          </w:p>
          <w:p w:rsidR="00BE60FD" w:rsidRDefault="00BE0219">
            <w:pPr>
              <w:tabs>
                <w:tab w:val="center" w:pos="427"/>
                <w:tab w:val="center" w:pos="1290"/>
              </w:tabs>
              <w:spacing w:after="0" w:line="259" w:lineRule="auto"/>
              <w:ind w:firstLine="0"/>
              <w:jc w:val="left"/>
            </w:pPr>
            <w:r>
              <w:rPr>
                <w:rFonts w:ascii="Calibri" w:eastAsia="Calibri" w:hAnsi="Calibri" w:cs="Calibri"/>
              </w:rPr>
              <w:tab/>
            </w:r>
            <w:r>
              <w:rPr>
                <w:rFonts w:ascii="Calibri" w:eastAsia="Calibri" w:hAnsi="Calibri" w:cs="Calibri"/>
                <w:b/>
                <w:sz w:val="12"/>
              </w:rPr>
              <w:t xml:space="preserve">(m²) </w:t>
            </w:r>
            <w:r>
              <w:rPr>
                <w:rFonts w:ascii="Calibri" w:eastAsia="Calibri" w:hAnsi="Calibri" w:cs="Calibri"/>
                <w:b/>
                <w:sz w:val="12"/>
              </w:rPr>
              <w:tab/>
              <w:t xml:space="preserve">(m) </w:t>
            </w:r>
          </w:p>
        </w:tc>
        <w:tc>
          <w:tcPr>
            <w:tcW w:w="946" w:type="dxa"/>
            <w:tcBorders>
              <w:top w:val="single" w:sz="6" w:space="0" w:color="000000"/>
              <w:left w:val="single" w:sz="6" w:space="0" w:color="000000"/>
              <w:bottom w:val="double" w:sz="6" w:space="0" w:color="000000"/>
              <w:right w:val="single" w:sz="6" w:space="0" w:color="000000"/>
            </w:tcBorders>
            <w:vAlign w:val="center"/>
          </w:tcPr>
          <w:p w:rsidR="00BE60FD" w:rsidRDefault="00BE0219">
            <w:pPr>
              <w:spacing w:after="0" w:line="256" w:lineRule="auto"/>
              <w:ind w:firstLine="0"/>
              <w:jc w:val="center"/>
            </w:pPr>
            <w:r>
              <w:rPr>
                <w:rFonts w:ascii="Calibri" w:eastAsia="Calibri" w:hAnsi="Calibri" w:cs="Calibri"/>
                <w:b/>
                <w:sz w:val="12"/>
              </w:rPr>
              <w:t xml:space="preserve">Profundidade mínima do lote </w:t>
            </w:r>
          </w:p>
          <w:p w:rsidR="00BE60FD" w:rsidRDefault="00BE0219">
            <w:pPr>
              <w:spacing w:after="0" w:line="259" w:lineRule="auto"/>
              <w:ind w:left="5" w:firstLine="0"/>
              <w:jc w:val="center"/>
            </w:pPr>
            <w:r>
              <w:rPr>
                <w:rFonts w:ascii="Calibri" w:eastAsia="Calibri" w:hAnsi="Calibri" w:cs="Calibri"/>
                <w:b/>
                <w:sz w:val="12"/>
              </w:rPr>
              <w:t xml:space="preserve">(m) </w:t>
            </w:r>
          </w:p>
        </w:tc>
        <w:tc>
          <w:tcPr>
            <w:tcW w:w="622" w:type="dxa"/>
            <w:tcBorders>
              <w:top w:val="single" w:sz="6" w:space="0" w:color="000000"/>
              <w:left w:val="single" w:sz="6" w:space="0" w:color="000000"/>
              <w:bottom w:val="double" w:sz="6" w:space="0" w:color="000000"/>
              <w:right w:val="single" w:sz="6" w:space="0" w:color="000000"/>
            </w:tcBorders>
            <w:vAlign w:val="center"/>
          </w:tcPr>
          <w:p w:rsidR="00BE60FD" w:rsidRDefault="00BE0219">
            <w:pPr>
              <w:spacing w:after="0" w:line="259" w:lineRule="auto"/>
              <w:ind w:firstLine="0"/>
              <w:jc w:val="left"/>
            </w:pPr>
            <w:r>
              <w:rPr>
                <w:rFonts w:ascii="Calibri" w:eastAsia="Calibri" w:hAnsi="Calibri" w:cs="Calibri"/>
                <w:b/>
                <w:sz w:val="12"/>
              </w:rPr>
              <w:t xml:space="preserve"> </w:t>
            </w:r>
          </w:p>
          <w:p w:rsidR="00BE60FD" w:rsidRDefault="00BE0219">
            <w:pPr>
              <w:spacing w:after="39" w:line="259" w:lineRule="auto"/>
              <w:ind w:left="16" w:firstLine="0"/>
              <w:jc w:val="center"/>
            </w:pPr>
            <w:r>
              <w:rPr>
                <w:rFonts w:ascii="Calibri" w:eastAsia="Calibri" w:hAnsi="Calibri" w:cs="Calibri"/>
                <w:b/>
                <w:sz w:val="12"/>
              </w:rPr>
              <w:t xml:space="preserve">TO </w:t>
            </w:r>
          </w:p>
          <w:p w:rsidR="00BE60FD" w:rsidRDefault="00BE0219">
            <w:pPr>
              <w:spacing w:after="0" w:line="259" w:lineRule="auto"/>
              <w:ind w:left="7" w:firstLine="0"/>
              <w:jc w:val="center"/>
            </w:pPr>
            <w:r>
              <w:rPr>
                <w:rFonts w:ascii="Calibri" w:eastAsia="Calibri" w:hAnsi="Calibri" w:cs="Calibri"/>
                <w:b/>
                <w:sz w:val="12"/>
              </w:rPr>
              <w:t xml:space="preserve">≤ </w:t>
            </w:r>
          </w:p>
        </w:tc>
        <w:tc>
          <w:tcPr>
            <w:tcW w:w="619" w:type="dxa"/>
            <w:tcBorders>
              <w:top w:val="single" w:sz="6" w:space="0" w:color="000000"/>
              <w:left w:val="single" w:sz="6" w:space="0" w:color="000000"/>
              <w:bottom w:val="double" w:sz="6" w:space="0" w:color="000000"/>
              <w:right w:val="single" w:sz="6" w:space="0" w:color="000000"/>
            </w:tcBorders>
            <w:vAlign w:val="center"/>
          </w:tcPr>
          <w:p w:rsidR="00BE60FD" w:rsidRDefault="00BE0219">
            <w:pPr>
              <w:spacing w:after="0" w:line="259" w:lineRule="auto"/>
              <w:ind w:left="20" w:firstLine="0"/>
              <w:jc w:val="center"/>
            </w:pPr>
            <w:r>
              <w:rPr>
                <w:rFonts w:ascii="Calibri" w:eastAsia="Calibri" w:hAnsi="Calibri" w:cs="Calibri"/>
                <w:b/>
                <w:sz w:val="12"/>
              </w:rPr>
              <w:t xml:space="preserve"> </w:t>
            </w:r>
          </w:p>
          <w:p w:rsidR="00BE60FD" w:rsidRDefault="00BE0219">
            <w:pPr>
              <w:spacing w:after="41" w:line="259" w:lineRule="auto"/>
              <w:ind w:left="21" w:firstLine="0"/>
              <w:jc w:val="center"/>
            </w:pPr>
            <w:r>
              <w:rPr>
                <w:rFonts w:ascii="Calibri" w:eastAsia="Calibri" w:hAnsi="Calibri" w:cs="Calibri"/>
                <w:b/>
                <w:sz w:val="12"/>
              </w:rPr>
              <w:t xml:space="preserve">TP </w:t>
            </w:r>
          </w:p>
          <w:p w:rsidR="00BE60FD" w:rsidRDefault="00BE0219">
            <w:pPr>
              <w:spacing w:after="0" w:line="259" w:lineRule="auto"/>
              <w:ind w:left="19" w:firstLine="0"/>
              <w:jc w:val="center"/>
            </w:pPr>
            <w:r>
              <w:rPr>
                <w:rFonts w:ascii="Calibri" w:eastAsia="Calibri" w:hAnsi="Calibri" w:cs="Calibri"/>
                <w:b/>
                <w:sz w:val="12"/>
              </w:rPr>
              <w:t xml:space="preserve">≥ </w:t>
            </w:r>
          </w:p>
        </w:tc>
        <w:tc>
          <w:tcPr>
            <w:tcW w:w="619" w:type="dxa"/>
            <w:tcBorders>
              <w:top w:val="single" w:sz="6" w:space="0" w:color="000000"/>
              <w:left w:val="single" w:sz="6" w:space="0" w:color="000000"/>
              <w:bottom w:val="double" w:sz="6" w:space="0" w:color="000000"/>
              <w:right w:val="single" w:sz="6" w:space="0" w:color="000000"/>
            </w:tcBorders>
          </w:tcPr>
          <w:p w:rsidR="00BE60FD" w:rsidRDefault="00BE0219">
            <w:pPr>
              <w:spacing w:after="0" w:line="259" w:lineRule="auto"/>
              <w:ind w:left="20" w:firstLine="0"/>
              <w:jc w:val="center"/>
            </w:pPr>
            <w:r>
              <w:rPr>
                <w:rFonts w:ascii="Calibri" w:eastAsia="Calibri" w:hAnsi="Calibri" w:cs="Calibri"/>
                <w:b/>
                <w:sz w:val="12"/>
              </w:rPr>
              <w:t xml:space="preserve"> </w:t>
            </w:r>
          </w:p>
          <w:p w:rsidR="00BE60FD" w:rsidRDefault="00BE0219">
            <w:pPr>
              <w:spacing w:after="0" w:line="259" w:lineRule="auto"/>
              <w:ind w:left="9" w:firstLine="0"/>
              <w:jc w:val="center"/>
            </w:pPr>
            <w:r>
              <w:rPr>
                <w:rFonts w:ascii="Calibri" w:eastAsia="Calibri" w:hAnsi="Calibri" w:cs="Calibri"/>
                <w:b/>
                <w:sz w:val="12"/>
              </w:rPr>
              <w:t xml:space="preserve">CABas </w:t>
            </w:r>
          </w:p>
        </w:tc>
        <w:tc>
          <w:tcPr>
            <w:tcW w:w="622" w:type="dxa"/>
            <w:tcBorders>
              <w:top w:val="single" w:sz="6" w:space="0" w:color="000000"/>
              <w:left w:val="single" w:sz="6" w:space="0" w:color="000000"/>
              <w:bottom w:val="double" w:sz="6" w:space="0" w:color="000000"/>
              <w:right w:val="single" w:sz="6" w:space="0" w:color="000000"/>
            </w:tcBorders>
          </w:tcPr>
          <w:p w:rsidR="00BE60FD" w:rsidRDefault="00BE0219">
            <w:pPr>
              <w:spacing w:after="0" w:line="259" w:lineRule="auto"/>
              <w:ind w:left="17" w:firstLine="0"/>
              <w:jc w:val="center"/>
            </w:pPr>
            <w:r>
              <w:rPr>
                <w:rFonts w:ascii="Calibri" w:eastAsia="Calibri" w:hAnsi="Calibri" w:cs="Calibri"/>
                <w:b/>
                <w:sz w:val="12"/>
              </w:rPr>
              <w:t xml:space="preserve"> </w:t>
            </w:r>
          </w:p>
          <w:p w:rsidR="00BE60FD" w:rsidRDefault="00BE0219">
            <w:pPr>
              <w:spacing w:after="0" w:line="259" w:lineRule="auto"/>
              <w:ind w:left="7" w:firstLine="0"/>
              <w:jc w:val="center"/>
            </w:pPr>
            <w:r>
              <w:rPr>
                <w:rFonts w:ascii="Calibri" w:eastAsia="Calibri" w:hAnsi="Calibri" w:cs="Calibri"/>
                <w:b/>
                <w:sz w:val="12"/>
              </w:rPr>
              <w:t xml:space="preserve">CAMin </w:t>
            </w:r>
          </w:p>
        </w:tc>
        <w:tc>
          <w:tcPr>
            <w:tcW w:w="619" w:type="dxa"/>
            <w:tcBorders>
              <w:top w:val="single" w:sz="6" w:space="0" w:color="000000"/>
              <w:left w:val="single" w:sz="6" w:space="0" w:color="000000"/>
              <w:bottom w:val="double" w:sz="6" w:space="0" w:color="000000"/>
              <w:right w:val="single" w:sz="6" w:space="0" w:color="000000"/>
            </w:tcBorders>
          </w:tcPr>
          <w:p w:rsidR="00BE60FD" w:rsidRDefault="00BE0219">
            <w:pPr>
              <w:spacing w:after="0" w:line="259" w:lineRule="auto"/>
              <w:ind w:left="20" w:firstLine="0"/>
              <w:jc w:val="center"/>
            </w:pPr>
            <w:r>
              <w:rPr>
                <w:rFonts w:ascii="Calibri" w:eastAsia="Calibri" w:hAnsi="Calibri" w:cs="Calibri"/>
                <w:b/>
                <w:sz w:val="12"/>
              </w:rPr>
              <w:t xml:space="preserve"> </w:t>
            </w:r>
          </w:p>
          <w:p w:rsidR="00BE60FD" w:rsidRDefault="00BE0219">
            <w:pPr>
              <w:spacing w:after="0" w:line="259" w:lineRule="auto"/>
              <w:ind w:left="7" w:firstLine="0"/>
              <w:jc w:val="center"/>
            </w:pPr>
            <w:r>
              <w:rPr>
                <w:rFonts w:ascii="Calibri" w:eastAsia="Calibri" w:hAnsi="Calibri" w:cs="Calibri"/>
                <w:b/>
                <w:sz w:val="12"/>
              </w:rPr>
              <w:t xml:space="preserve">CAMax </w:t>
            </w:r>
          </w:p>
        </w:tc>
      </w:tr>
      <w:tr w:rsidR="00BE60FD">
        <w:trPr>
          <w:trHeight w:val="350"/>
        </w:trPr>
        <w:tc>
          <w:tcPr>
            <w:tcW w:w="773" w:type="dxa"/>
            <w:vMerge w:val="restart"/>
            <w:tcBorders>
              <w:top w:val="double" w:sz="6" w:space="0" w:color="000000"/>
              <w:left w:val="single" w:sz="6" w:space="0" w:color="000000"/>
              <w:bottom w:val="single" w:sz="6" w:space="0" w:color="000000"/>
              <w:right w:val="single" w:sz="6" w:space="0" w:color="000000"/>
            </w:tcBorders>
          </w:tcPr>
          <w:p w:rsidR="00BE60FD" w:rsidRDefault="00BE0219">
            <w:pPr>
              <w:spacing w:after="0" w:line="259" w:lineRule="auto"/>
              <w:ind w:left="23" w:firstLine="0"/>
              <w:jc w:val="left"/>
            </w:pPr>
            <w:r>
              <w:rPr>
                <w:rFonts w:ascii="Calibri" w:eastAsia="Calibri" w:hAnsi="Calibri" w:cs="Calibri"/>
                <w:noProof/>
              </w:rPr>
              <mc:AlternateContent>
                <mc:Choice Requires="wpg">
                  <w:drawing>
                    <wp:inline distT="0" distB="0" distL="0" distR="0">
                      <wp:extent cx="278782" cy="587197"/>
                      <wp:effectExtent l="0" t="0" r="0" b="0"/>
                      <wp:docPr id="217476" name="Group 217476"/>
                      <wp:cNvGraphicFramePr/>
                      <a:graphic xmlns:a="http://schemas.openxmlformats.org/drawingml/2006/main">
                        <a:graphicData uri="http://schemas.microsoft.com/office/word/2010/wordprocessingGroup">
                          <wpg:wgp>
                            <wpg:cNvGrpSpPr/>
                            <wpg:grpSpPr>
                              <a:xfrm>
                                <a:off x="0" y="0"/>
                                <a:ext cx="278782" cy="587197"/>
                                <a:chOff x="0" y="0"/>
                                <a:chExt cx="278782" cy="587197"/>
                              </a:xfrm>
                            </wpg:grpSpPr>
                            <wps:wsp>
                              <wps:cNvPr id="15034" name="Rectangle 15034"/>
                              <wps:cNvSpPr/>
                              <wps:spPr>
                                <a:xfrm rot="-5399999">
                                  <a:off x="40161" y="524132"/>
                                  <a:ext cx="22904" cy="10322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12"/>
                                      </w:rPr>
                                      <w:t xml:space="preserve"> </w:t>
                                    </w:r>
                                  </w:p>
                                </w:txbxContent>
                              </wps:txbx>
                              <wps:bodyPr horzOverflow="overflow" vert="horz" lIns="0" tIns="0" rIns="0" bIns="0" rtlCol="0">
                                <a:noAutofit/>
                              </wps:bodyPr>
                            </wps:wsp>
                            <wps:wsp>
                              <wps:cNvPr id="15035" name="Rectangle 15035"/>
                              <wps:cNvSpPr/>
                              <wps:spPr>
                                <a:xfrm rot="-5399999">
                                  <a:off x="143793" y="524132"/>
                                  <a:ext cx="22904" cy="10322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12"/>
                                      </w:rPr>
                                      <w:t xml:space="preserve"> </w:t>
                                    </w:r>
                                  </w:p>
                                </w:txbxContent>
                              </wps:txbx>
                              <wps:bodyPr horzOverflow="overflow" vert="horz" lIns="0" tIns="0" rIns="0" bIns="0" rtlCol="0">
                                <a:noAutofit/>
                              </wps:bodyPr>
                            </wps:wsp>
                            <wps:wsp>
                              <wps:cNvPr id="15036" name="Rectangle 15036"/>
                              <wps:cNvSpPr/>
                              <wps:spPr>
                                <a:xfrm rot="-5399999">
                                  <a:off x="73095" y="55669"/>
                                  <a:ext cx="359373" cy="10322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12"/>
                                      </w:rPr>
                                      <w:t>URBANA</w:t>
                                    </w:r>
                                  </w:p>
                                </w:txbxContent>
                              </wps:txbx>
                              <wps:bodyPr horzOverflow="overflow" vert="horz" lIns="0" tIns="0" rIns="0" bIns="0" rtlCol="0">
                                <a:noAutofit/>
                              </wps:bodyPr>
                            </wps:wsp>
                            <wps:wsp>
                              <wps:cNvPr id="15037" name="Rectangle 15037"/>
                              <wps:cNvSpPr/>
                              <wps:spPr>
                                <a:xfrm rot="-5399999">
                                  <a:off x="241329" y="-45843"/>
                                  <a:ext cx="22904" cy="10322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1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17476" style="width:21.9513pt;height:46.236pt;mso-position-horizontal-relative:char;mso-position-vertical-relative:line" coordsize="2787,5871">
                      <v:rect id="Rectangle 15034" style="position:absolute;width:229;height:1032;left:401;top:5241;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12"/>
                                </w:rPr>
                                <w:t xml:space="preserve"> </w:t>
                              </w:r>
                            </w:p>
                          </w:txbxContent>
                        </v:textbox>
                      </v:rect>
                      <v:rect id="Rectangle 15035" style="position:absolute;width:229;height:1032;left:1437;top:5241;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12"/>
                                </w:rPr>
                                <w:t xml:space="preserve"> </w:t>
                              </w:r>
                            </w:p>
                          </w:txbxContent>
                        </v:textbox>
                      </v:rect>
                      <v:rect id="Rectangle 15036" style="position:absolute;width:3593;height:1032;left:730;top:556;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12"/>
                                </w:rPr>
                                <w:t xml:space="preserve">URBANA</w:t>
                              </w:r>
                            </w:p>
                          </w:txbxContent>
                        </v:textbox>
                      </v:rect>
                      <v:rect id="Rectangle 15037" style="position:absolute;width:229;height:1032;left:2413;top:-458;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12"/>
                                </w:rPr>
                                <w:t xml:space="preserve"> </w:t>
                              </w:r>
                            </w:p>
                          </w:txbxContent>
                        </v:textbox>
                      </v:rect>
                    </v:group>
                  </w:pict>
                </mc:Fallback>
              </mc:AlternateContent>
            </w:r>
          </w:p>
        </w:tc>
        <w:tc>
          <w:tcPr>
            <w:tcW w:w="463" w:type="dxa"/>
            <w:vMerge w:val="restart"/>
            <w:tcBorders>
              <w:top w:val="doub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rPr>
                <w:rFonts w:ascii="Calibri" w:eastAsia="Calibri" w:hAnsi="Calibri" w:cs="Calibri"/>
                <w:b/>
                <w:sz w:val="12"/>
              </w:rPr>
              <w:t xml:space="preserve"> </w:t>
            </w:r>
          </w:p>
          <w:p w:rsidR="00BE60FD" w:rsidRDefault="00BE0219">
            <w:pPr>
              <w:spacing w:after="0" w:line="259" w:lineRule="auto"/>
              <w:ind w:left="11" w:firstLine="0"/>
              <w:jc w:val="center"/>
            </w:pPr>
            <w:r>
              <w:rPr>
                <w:rFonts w:ascii="Calibri" w:eastAsia="Calibri" w:hAnsi="Calibri" w:cs="Calibri"/>
                <w:b/>
                <w:sz w:val="12"/>
              </w:rPr>
              <w:t xml:space="preserve">Zona </w:t>
            </w:r>
          </w:p>
          <w:p w:rsidR="00BE60FD" w:rsidRDefault="00BE0219">
            <w:pPr>
              <w:spacing w:after="0" w:line="256" w:lineRule="auto"/>
              <w:ind w:firstLine="0"/>
              <w:jc w:val="center"/>
            </w:pPr>
            <w:r>
              <w:rPr>
                <w:rFonts w:ascii="Calibri" w:eastAsia="Calibri" w:hAnsi="Calibri" w:cs="Calibri"/>
                <w:b/>
                <w:sz w:val="12"/>
              </w:rPr>
              <w:t xml:space="preserve">Especial de </w:t>
            </w:r>
          </w:p>
          <w:p w:rsidR="00BE60FD" w:rsidRDefault="00BE0219">
            <w:pPr>
              <w:spacing w:after="0" w:line="259" w:lineRule="auto"/>
              <w:ind w:left="11" w:firstLine="0"/>
              <w:jc w:val="center"/>
            </w:pPr>
            <w:r>
              <w:rPr>
                <w:rFonts w:ascii="Calibri" w:eastAsia="Calibri" w:hAnsi="Calibri" w:cs="Calibri"/>
                <w:b/>
                <w:sz w:val="12"/>
              </w:rPr>
              <w:t xml:space="preserve">Interess e </w:t>
            </w:r>
            <w:r>
              <w:rPr>
                <w:rFonts w:ascii="Calibri" w:eastAsia="Calibri" w:hAnsi="Calibri" w:cs="Calibri"/>
                <w:b/>
                <w:sz w:val="12"/>
              </w:rPr>
              <w:t xml:space="preserve">Social </w:t>
            </w:r>
          </w:p>
        </w:tc>
        <w:tc>
          <w:tcPr>
            <w:tcW w:w="1414" w:type="dxa"/>
            <w:vMerge w:val="restart"/>
            <w:tcBorders>
              <w:top w:val="doub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rPr>
                <w:rFonts w:ascii="Calibri" w:eastAsia="Calibri" w:hAnsi="Calibri" w:cs="Calibri"/>
                <w:b/>
                <w:sz w:val="12"/>
              </w:rPr>
              <w:t xml:space="preserve"> </w:t>
            </w:r>
          </w:p>
          <w:p w:rsidR="00BE60FD" w:rsidRDefault="00BE0219">
            <w:pPr>
              <w:spacing w:after="0" w:line="259" w:lineRule="auto"/>
              <w:ind w:firstLine="0"/>
              <w:jc w:val="left"/>
            </w:pPr>
            <w:r>
              <w:rPr>
                <w:rFonts w:ascii="Calibri" w:eastAsia="Calibri" w:hAnsi="Calibri" w:cs="Calibri"/>
                <w:b/>
                <w:sz w:val="12"/>
              </w:rPr>
              <w:t xml:space="preserve"> </w:t>
            </w:r>
          </w:p>
          <w:p w:rsidR="00BE60FD" w:rsidRDefault="00BE0219">
            <w:pPr>
              <w:spacing w:after="0" w:line="259" w:lineRule="auto"/>
              <w:ind w:firstLine="0"/>
              <w:jc w:val="left"/>
            </w:pPr>
            <w:r>
              <w:rPr>
                <w:rFonts w:ascii="Calibri" w:eastAsia="Calibri" w:hAnsi="Calibri" w:cs="Calibri"/>
                <w:b/>
                <w:sz w:val="12"/>
              </w:rPr>
              <w:t xml:space="preserve"> </w:t>
            </w:r>
          </w:p>
          <w:p w:rsidR="00BE60FD" w:rsidRDefault="00BE0219">
            <w:pPr>
              <w:spacing w:after="0" w:line="259" w:lineRule="auto"/>
              <w:ind w:firstLine="0"/>
              <w:jc w:val="left"/>
            </w:pPr>
            <w:r>
              <w:rPr>
                <w:rFonts w:ascii="Calibri" w:eastAsia="Calibri" w:hAnsi="Calibri" w:cs="Calibri"/>
                <w:b/>
                <w:sz w:val="12"/>
              </w:rPr>
              <w:t xml:space="preserve"> </w:t>
            </w:r>
          </w:p>
          <w:p w:rsidR="00BE60FD" w:rsidRDefault="00BE0219">
            <w:pPr>
              <w:spacing w:after="0" w:line="259" w:lineRule="auto"/>
              <w:ind w:left="14" w:firstLine="0"/>
              <w:jc w:val="center"/>
            </w:pPr>
            <w:r>
              <w:rPr>
                <w:rFonts w:ascii="Calibri" w:eastAsia="Calibri" w:hAnsi="Calibri" w:cs="Calibri"/>
                <w:b/>
                <w:sz w:val="12"/>
              </w:rPr>
              <w:t xml:space="preserve">ZEIS </w:t>
            </w:r>
          </w:p>
        </w:tc>
        <w:tc>
          <w:tcPr>
            <w:tcW w:w="488" w:type="dxa"/>
            <w:vMerge w:val="restart"/>
            <w:tcBorders>
              <w:top w:val="double" w:sz="6" w:space="0" w:color="000000"/>
              <w:left w:val="single" w:sz="6" w:space="0" w:color="000000"/>
              <w:bottom w:val="single" w:sz="6" w:space="0" w:color="000000"/>
              <w:right w:val="single" w:sz="6" w:space="0" w:color="000000"/>
            </w:tcBorders>
          </w:tcPr>
          <w:p w:rsidR="00BE60FD" w:rsidRDefault="00BE0219">
            <w:pPr>
              <w:spacing w:after="111" w:line="259" w:lineRule="auto"/>
              <w:ind w:firstLine="0"/>
              <w:jc w:val="left"/>
            </w:pPr>
            <w:r>
              <w:rPr>
                <w:rFonts w:ascii="Calibri" w:eastAsia="Calibri" w:hAnsi="Calibri" w:cs="Calibri"/>
                <w:b/>
                <w:sz w:val="12"/>
              </w:rPr>
              <w:t xml:space="preserve"> </w:t>
            </w:r>
          </w:p>
          <w:p w:rsidR="00BE60FD" w:rsidRDefault="00BE0219">
            <w:pPr>
              <w:spacing w:after="0" w:line="259" w:lineRule="auto"/>
              <w:ind w:firstLine="0"/>
              <w:jc w:val="left"/>
            </w:pPr>
            <w:r>
              <w:rPr>
                <w:rFonts w:ascii="Calibri" w:eastAsia="Calibri" w:hAnsi="Calibri" w:cs="Calibri"/>
                <w:b/>
                <w:sz w:val="12"/>
              </w:rPr>
              <w:t xml:space="preserve"> </w:t>
            </w:r>
          </w:p>
          <w:p w:rsidR="00BE60FD" w:rsidRDefault="00BE0219">
            <w:pPr>
              <w:spacing w:after="0" w:line="259" w:lineRule="auto"/>
              <w:ind w:left="12" w:firstLine="0"/>
            </w:pPr>
            <w:r>
              <w:rPr>
                <w:rFonts w:ascii="Calibri" w:eastAsia="Calibri" w:hAnsi="Calibri" w:cs="Calibri"/>
                <w:b/>
                <w:sz w:val="12"/>
              </w:rPr>
              <w:t xml:space="preserve">ZEIS 1 e 3 </w:t>
            </w:r>
          </w:p>
        </w:tc>
        <w:tc>
          <w:tcPr>
            <w:tcW w:w="1466" w:type="dxa"/>
            <w:tcBorders>
              <w:top w:val="doub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17" w:firstLine="0"/>
              <w:jc w:val="center"/>
            </w:pPr>
            <w:r>
              <w:rPr>
                <w:rFonts w:ascii="Calibri" w:eastAsia="Calibri" w:hAnsi="Calibri" w:cs="Calibri"/>
                <w:b/>
                <w:sz w:val="12"/>
              </w:rPr>
              <w:t xml:space="preserve">Municipalidade </w:t>
            </w:r>
          </w:p>
        </w:tc>
        <w:tc>
          <w:tcPr>
            <w:tcW w:w="948" w:type="dxa"/>
            <w:tcBorders>
              <w:top w:val="doub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2" w:firstLine="0"/>
              <w:jc w:val="center"/>
            </w:pPr>
            <w:r>
              <w:rPr>
                <w:rFonts w:ascii="Calibri" w:eastAsia="Calibri" w:hAnsi="Calibri" w:cs="Calibri"/>
                <w:sz w:val="12"/>
              </w:rPr>
              <w:t xml:space="preserve">150 </w:t>
            </w:r>
          </w:p>
        </w:tc>
        <w:tc>
          <w:tcPr>
            <w:tcW w:w="620" w:type="dxa"/>
            <w:tcBorders>
              <w:top w:val="doub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2" w:firstLine="0"/>
              <w:jc w:val="center"/>
            </w:pPr>
            <w:r>
              <w:rPr>
                <w:rFonts w:ascii="Calibri" w:eastAsia="Calibri" w:hAnsi="Calibri" w:cs="Calibri"/>
                <w:sz w:val="12"/>
              </w:rPr>
              <w:t xml:space="preserve">7,5 </w:t>
            </w:r>
          </w:p>
        </w:tc>
        <w:tc>
          <w:tcPr>
            <w:tcW w:w="972" w:type="dxa"/>
            <w:tcBorders>
              <w:top w:val="doub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15" w:firstLine="0"/>
              <w:jc w:val="center"/>
            </w:pPr>
            <w:r>
              <w:rPr>
                <w:rFonts w:ascii="Calibri" w:eastAsia="Calibri" w:hAnsi="Calibri" w:cs="Calibri"/>
                <w:sz w:val="12"/>
              </w:rPr>
              <w:t xml:space="preserve">10 </w:t>
            </w:r>
          </w:p>
        </w:tc>
        <w:tc>
          <w:tcPr>
            <w:tcW w:w="859" w:type="dxa"/>
            <w:tcBorders>
              <w:top w:val="doub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15" w:firstLine="0"/>
              <w:jc w:val="center"/>
            </w:pPr>
            <w:r>
              <w:rPr>
                <w:rFonts w:ascii="Calibri" w:eastAsia="Calibri" w:hAnsi="Calibri" w:cs="Calibri"/>
                <w:sz w:val="12"/>
              </w:rPr>
              <w:t xml:space="preserve">100 </w:t>
            </w:r>
          </w:p>
        </w:tc>
        <w:tc>
          <w:tcPr>
            <w:tcW w:w="864" w:type="dxa"/>
            <w:tcBorders>
              <w:top w:val="doub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5" w:firstLine="0"/>
              <w:jc w:val="center"/>
            </w:pPr>
            <w:r>
              <w:rPr>
                <w:rFonts w:ascii="Calibri" w:eastAsia="Calibri" w:hAnsi="Calibri" w:cs="Calibri"/>
                <w:sz w:val="12"/>
              </w:rPr>
              <w:t xml:space="preserve">7 </w:t>
            </w:r>
          </w:p>
        </w:tc>
        <w:tc>
          <w:tcPr>
            <w:tcW w:w="946" w:type="dxa"/>
            <w:tcBorders>
              <w:top w:val="doub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13" w:firstLine="0"/>
              <w:jc w:val="center"/>
            </w:pPr>
            <w:r>
              <w:rPr>
                <w:rFonts w:ascii="Calibri" w:eastAsia="Calibri" w:hAnsi="Calibri" w:cs="Calibri"/>
                <w:sz w:val="12"/>
              </w:rPr>
              <w:t xml:space="preserve">20 </w:t>
            </w:r>
          </w:p>
        </w:tc>
        <w:tc>
          <w:tcPr>
            <w:tcW w:w="622" w:type="dxa"/>
            <w:tcBorders>
              <w:top w:val="doub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14" w:firstLine="0"/>
              <w:jc w:val="center"/>
            </w:pPr>
            <w:r>
              <w:rPr>
                <w:rFonts w:ascii="Calibri" w:eastAsia="Calibri" w:hAnsi="Calibri" w:cs="Calibri"/>
                <w:sz w:val="12"/>
              </w:rPr>
              <w:t xml:space="preserve">70% </w:t>
            </w:r>
          </w:p>
        </w:tc>
        <w:tc>
          <w:tcPr>
            <w:tcW w:w="619" w:type="dxa"/>
            <w:tcBorders>
              <w:top w:val="doub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16" w:firstLine="0"/>
              <w:jc w:val="center"/>
            </w:pPr>
            <w:r>
              <w:rPr>
                <w:rFonts w:ascii="Calibri" w:eastAsia="Calibri" w:hAnsi="Calibri" w:cs="Calibri"/>
                <w:sz w:val="12"/>
              </w:rPr>
              <w:t xml:space="preserve">10% </w:t>
            </w:r>
          </w:p>
        </w:tc>
        <w:tc>
          <w:tcPr>
            <w:tcW w:w="619" w:type="dxa"/>
            <w:tcBorders>
              <w:top w:val="doub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0" w:firstLine="0"/>
              <w:jc w:val="center"/>
            </w:pPr>
            <w:r>
              <w:rPr>
                <w:rFonts w:ascii="Calibri" w:eastAsia="Calibri" w:hAnsi="Calibri" w:cs="Calibri"/>
                <w:sz w:val="12"/>
              </w:rPr>
              <w:t xml:space="preserve">1 </w:t>
            </w:r>
          </w:p>
        </w:tc>
        <w:tc>
          <w:tcPr>
            <w:tcW w:w="622" w:type="dxa"/>
            <w:tcBorders>
              <w:top w:val="doub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17" w:firstLine="0"/>
              <w:jc w:val="center"/>
            </w:pPr>
            <w:r>
              <w:rPr>
                <w:rFonts w:ascii="Calibri" w:eastAsia="Calibri" w:hAnsi="Calibri" w:cs="Calibri"/>
                <w:sz w:val="12"/>
              </w:rPr>
              <w:t xml:space="preserve">0 </w:t>
            </w:r>
          </w:p>
        </w:tc>
        <w:tc>
          <w:tcPr>
            <w:tcW w:w="619" w:type="dxa"/>
            <w:tcBorders>
              <w:top w:val="doub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10" w:firstLine="0"/>
              <w:jc w:val="center"/>
            </w:pPr>
            <w:r>
              <w:rPr>
                <w:rFonts w:ascii="Calibri" w:eastAsia="Calibri" w:hAnsi="Calibri" w:cs="Calibri"/>
                <w:sz w:val="12"/>
              </w:rPr>
              <w:t xml:space="preserve">(2) </w:t>
            </w:r>
          </w:p>
        </w:tc>
      </w:tr>
      <w:tr w:rsidR="00BE60FD">
        <w:trPr>
          <w:trHeight w:val="349"/>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1466"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right="1" w:firstLine="0"/>
              <w:jc w:val="center"/>
            </w:pPr>
            <w:r>
              <w:rPr>
                <w:rFonts w:ascii="Calibri" w:eastAsia="Calibri" w:hAnsi="Calibri" w:cs="Calibri"/>
                <w:b/>
                <w:sz w:val="12"/>
              </w:rPr>
              <w:t xml:space="preserve">Iniciativa Privada </w:t>
            </w:r>
          </w:p>
        </w:tc>
        <w:tc>
          <w:tcPr>
            <w:tcW w:w="948"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2" w:firstLine="0"/>
              <w:jc w:val="center"/>
            </w:pPr>
            <w:r>
              <w:rPr>
                <w:rFonts w:ascii="Calibri" w:eastAsia="Calibri" w:hAnsi="Calibri" w:cs="Calibri"/>
                <w:sz w:val="12"/>
              </w:rPr>
              <w:t xml:space="preserve">175 </w:t>
            </w:r>
          </w:p>
        </w:tc>
        <w:tc>
          <w:tcPr>
            <w:tcW w:w="620"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30" w:firstLine="0"/>
              <w:jc w:val="center"/>
            </w:pPr>
            <w:r>
              <w:rPr>
                <w:rFonts w:ascii="Calibri" w:eastAsia="Calibri" w:hAnsi="Calibri" w:cs="Calibri"/>
                <w:sz w:val="12"/>
              </w:rPr>
              <w:t xml:space="preserve">7 </w:t>
            </w:r>
          </w:p>
        </w:tc>
        <w:tc>
          <w:tcPr>
            <w:tcW w:w="972"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15" w:firstLine="0"/>
              <w:jc w:val="center"/>
            </w:pPr>
            <w:r>
              <w:rPr>
                <w:rFonts w:ascii="Calibri" w:eastAsia="Calibri" w:hAnsi="Calibri" w:cs="Calibri"/>
                <w:sz w:val="12"/>
              </w:rPr>
              <w:t xml:space="preserve">10 </w:t>
            </w:r>
          </w:p>
        </w:tc>
        <w:tc>
          <w:tcPr>
            <w:tcW w:w="859"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15" w:firstLine="0"/>
              <w:jc w:val="center"/>
            </w:pPr>
            <w:r>
              <w:rPr>
                <w:rFonts w:ascii="Calibri" w:eastAsia="Calibri" w:hAnsi="Calibri" w:cs="Calibri"/>
                <w:sz w:val="12"/>
              </w:rPr>
              <w:t xml:space="preserve">130 </w:t>
            </w:r>
          </w:p>
        </w:tc>
        <w:tc>
          <w:tcPr>
            <w:tcW w:w="864"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5" w:firstLine="0"/>
              <w:jc w:val="center"/>
            </w:pPr>
            <w:r>
              <w:rPr>
                <w:rFonts w:ascii="Calibri" w:eastAsia="Calibri" w:hAnsi="Calibri" w:cs="Calibri"/>
                <w:sz w:val="12"/>
              </w:rPr>
              <w:t xml:space="preserve">7 </w:t>
            </w:r>
          </w:p>
        </w:tc>
        <w:tc>
          <w:tcPr>
            <w:tcW w:w="946"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13" w:firstLine="0"/>
              <w:jc w:val="center"/>
            </w:pPr>
            <w:r>
              <w:rPr>
                <w:rFonts w:ascii="Calibri" w:eastAsia="Calibri" w:hAnsi="Calibri" w:cs="Calibri"/>
                <w:sz w:val="12"/>
              </w:rPr>
              <w:t xml:space="preserve">20 </w:t>
            </w:r>
          </w:p>
        </w:tc>
        <w:tc>
          <w:tcPr>
            <w:tcW w:w="622"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14" w:firstLine="0"/>
              <w:jc w:val="center"/>
            </w:pPr>
            <w:r>
              <w:rPr>
                <w:rFonts w:ascii="Calibri" w:eastAsia="Calibri" w:hAnsi="Calibri" w:cs="Calibri"/>
                <w:sz w:val="12"/>
              </w:rPr>
              <w:t xml:space="preserve">70% </w:t>
            </w:r>
          </w:p>
        </w:tc>
        <w:tc>
          <w:tcPr>
            <w:tcW w:w="619"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16" w:firstLine="0"/>
              <w:jc w:val="center"/>
            </w:pPr>
            <w:r>
              <w:rPr>
                <w:rFonts w:ascii="Calibri" w:eastAsia="Calibri" w:hAnsi="Calibri" w:cs="Calibri"/>
                <w:sz w:val="12"/>
              </w:rPr>
              <w:t xml:space="preserve">10% </w:t>
            </w:r>
          </w:p>
        </w:tc>
        <w:tc>
          <w:tcPr>
            <w:tcW w:w="619"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0" w:firstLine="0"/>
              <w:jc w:val="center"/>
            </w:pPr>
            <w:r>
              <w:rPr>
                <w:rFonts w:ascii="Calibri" w:eastAsia="Calibri" w:hAnsi="Calibri" w:cs="Calibri"/>
                <w:sz w:val="12"/>
              </w:rPr>
              <w:t xml:space="preserve">1 </w:t>
            </w:r>
          </w:p>
        </w:tc>
        <w:tc>
          <w:tcPr>
            <w:tcW w:w="622"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17" w:firstLine="0"/>
              <w:jc w:val="center"/>
            </w:pPr>
            <w:r>
              <w:rPr>
                <w:rFonts w:ascii="Calibri" w:eastAsia="Calibri" w:hAnsi="Calibri" w:cs="Calibri"/>
                <w:sz w:val="12"/>
              </w:rPr>
              <w:t xml:space="preserve">0 </w:t>
            </w:r>
          </w:p>
        </w:tc>
        <w:tc>
          <w:tcPr>
            <w:tcW w:w="619"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10" w:firstLine="0"/>
              <w:jc w:val="center"/>
            </w:pPr>
            <w:r>
              <w:rPr>
                <w:rFonts w:ascii="Calibri" w:eastAsia="Calibri" w:hAnsi="Calibri" w:cs="Calibri"/>
                <w:sz w:val="12"/>
              </w:rPr>
              <w:t xml:space="preserve">(2) </w:t>
            </w:r>
          </w:p>
        </w:tc>
      </w:tr>
      <w:tr w:rsidR="00BE60FD">
        <w:trPr>
          <w:trHeight w:val="348"/>
        </w:trPr>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nil"/>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6" w:space="0" w:color="000000"/>
              <w:right w:val="single" w:sz="6" w:space="0" w:color="000000"/>
            </w:tcBorders>
          </w:tcPr>
          <w:p w:rsidR="00BE60FD" w:rsidRDefault="00BE60FD">
            <w:pPr>
              <w:spacing w:after="160" w:line="259" w:lineRule="auto"/>
              <w:ind w:firstLine="0"/>
              <w:jc w:val="left"/>
            </w:pPr>
          </w:p>
        </w:tc>
        <w:tc>
          <w:tcPr>
            <w:tcW w:w="1466"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center"/>
            </w:pPr>
            <w:r>
              <w:rPr>
                <w:rFonts w:ascii="Calibri" w:eastAsia="Calibri" w:hAnsi="Calibri" w:cs="Calibri"/>
                <w:b/>
                <w:sz w:val="13"/>
              </w:rPr>
              <w:t xml:space="preserve">Condomínio Vertical (prédio) </w:t>
            </w:r>
          </w:p>
        </w:tc>
        <w:tc>
          <w:tcPr>
            <w:tcW w:w="5209" w:type="dxa"/>
            <w:gridSpan w:val="6"/>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4" w:firstLine="0"/>
              <w:jc w:val="left"/>
            </w:pPr>
            <w:r>
              <w:rPr>
                <w:rFonts w:ascii="Calibri" w:eastAsia="Calibri" w:hAnsi="Calibri" w:cs="Calibri"/>
                <w:sz w:val="12"/>
              </w:rPr>
              <w:t xml:space="preserve">atender as dimensões mínimas indicadas </w:t>
            </w:r>
            <w:r>
              <w:rPr>
                <w:rFonts w:ascii="Calibri" w:eastAsia="Calibri" w:hAnsi="Calibri" w:cs="Calibri"/>
                <w:sz w:val="12"/>
              </w:rPr>
              <w:t xml:space="preserve">acima, para Municipalidade e iniciativa privada, respectivamente </w:t>
            </w:r>
          </w:p>
        </w:tc>
        <w:tc>
          <w:tcPr>
            <w:tcW w:w="622"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14" w:firstLine="0"/>
              <w:jc w:val="center"/>
            </w:pPr>
            <w:r>
              <w:rPr>
                <w:rFonts w:ascii="Calibri" w:eastAsia="Calibri" w:hAnsi="Calibri" w:cs="Calibri"/>
                <w:sz w:val="12"/>
              </w:rPr>
              <w:t xml:space="preserve">70% </w:t>
            </w:r>
          </w:p>
        </w:tc>
        <w:tc>
          <w:tcPr>
            <w:tcW w:w="619"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16" w:firstLine="0"/>
              <w:jc w:val="center"/>
            </w:pPr>
            <w:r>
              <w:rPr>
                <w:rFonts w:ascii="Calibri" w:eastAsia="Calibri" w:hAnsi="Calibri" w:cs="Calibri"/>
                <w:sz w:val="12"/>
              </w:rPr>
              <w:t xml:space="preserve">10% </w:t>
            </w:r>
          </w:p>
        </w:tc>
        <w:tc>
          <w:tcPr>
            <w:tcW w:w="619"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0" w:firstLine="0"/>
              <w:jc w:val="center"/>
            </w:pPr>
            <w:r>
              <w:rPr>
                <w:rFonts w:ascii="Calibri" w:eastAsia="Calibri" w:hAnsi="Calibri" w:cs="Calibri"/>
                <w:sz w:val="12"/>
              </w:rPr>
              <w:t xml:space="preserve">1 </w:t>
            </w:r>
          </w:p>
        </w:tc>
        <w:tc>
          <w:tcPr>
            <w:tcW w:w="622"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17" w:firstLine="0"/>
              <w:jc w:val="center"/>
            </w:pPr>
            <w:r>
              <w:rPr>
                <w:rFonts w:ascii="Calibri" w:eastAsia="Calibri" w:hAnsi="Calibri" w:cs="Calibri"/>
                <w:sz w:val="12"/>
              </w:rPr>
              <w:t xml:space="preserve">0 </w:t>
            </w:r>
          </w:p>
        </w:tc>
        <w:tc>
          <w:tcPr>
            <w:tcW w:w="619"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10" w:firstLine="0"/>
              <w:jc w:val="center"/>
            </w:pPr>
            <w:r>
              <w:rPr>
                <w:rFonts w:ascii="Calibri" w:eastAsia="Calibri" w:hAnsi="Calibri" w:cs="Calibri"/>
                <w:sz w:val="12"/>
              </w:rPr>
              <w:t xml:space="preserve">(2) </w:t>
            </w:r>
          </w:p>
        </w:tc>
      </w:tr>
      <w:tr w:rsidR="00BE60FD">
        <w:trPr>
          <w:trHeight w:val="348"/>
        </w:trPr>
        <w:tc>
          <w:tcPr>
            <w:tcW w:w="0" w:type="auto"/>
            <w:vMerge/>
            <w:tcBorders>
              <w:top w:val="nil"/>
              <w:left w:val="single" w:sz="6" w:space="0" w:color="000000"/>
              <w:bottom w:val="sing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6" w:space="0" w:color="000000"/>
              <w:right w:val="single" w:sz="6" w:space="0" w:color="000000"/>
            </w:tcBorders>
          </w:tcPr>
          <w:p w:rsidR="00BE60FD" w:rsidRDefault="00BE60FD">
            <w:pPr>
              <w:spacing w:after="160" w:line="259" w:lineRule="auto"/>
              <w:ind w:firstLine="0"/>
              <w:jc w:val="left"/>
            </w:pPr>
          </w:p>
        </w:tc>
        <w:tc>
          <w:tcPr>
            <w:tcW w:w="0" w:type="auto"/>
            <w:vMerge/>
            <w:tcBorders>
              <w:top w:val="nil"/>
              <w:left w:val="single" w:sz="6" w:space="0" w:color="000000"/>
              <w:bottom w:val="single" w:sz="6" w:space="0" w:color="000000"/>
              <w:right w:val="single" w:sz="6" w:space="0" w:color="000000"/>
            </w:tcBorders>
          </w:tcPr>
          <w:p w:rsidR="00BE60FD" w:rsidRDefault="00BE60FD">
            <w:pPr>
              <w:spacing w:after="160" w:line="259" w:lineRule="auto"/>
              <w:ind w:firstLine="0"/>
              <w:jc w:val="left"/>
            </w:pPr>
          </w:p>
        </w:tc>
        <w:tc>
          <w:tcPr>
            <w:tcW w:w="488" w:type="dxa"/>
            <w:tcBorders>
              <w:top w:val="single" w:sz="6" w:space="0" w:color="000000"/>
              <w:left w:val="single" w:sz="6" w:space="0" w:color="000000"/>
              <w:bottom w:val="single" w:sz="6" w:space="0" w:color="000000"/>
              <w:right w:val="nil"/>
            </w:tcBorders>
          </w:tcPr>
          <w:p w:rsidR="00BE60FD" w:rsidRDefault="00BE60FD">
            <w:pPr>
              <w:spacing w:after="160" w:line="259" w:lineRule="auto"/>
              <w:ind w:firstLine="0"/>
              <w:jc w:val="left"/>
            </w:pPr>
          </w:p>
        </w:tc>
        <w:tc>
          <w:tcPr>
            <w:tcW w:w="1466" w:type="dxa"/>
            <w:tcBorders>
              <w:top w:val="single" w:sz="6" w:space="0" w:color="000000"/>
              <w:left w:val="nil"/>
              <w:bottom w:val="single" w:sz="6" w:space="0" w:color="000000"/>
              <w:right w:val="single" w:sz="6" w:space="0" w:color="000000"/>
            </w:tcBorders>
            <w:vAlign w:val="center"/>
          </w:tcPr>
          <w:p w:rsidR="00BE60FD" w:rsidRDefault="00BE0219">
            <w:pPr>
              <w:spacing w:after="0" w:line="259" w:lineRule="auto"/>
              <w:ind w:left="348" w:firstLine="0"/>
              <w:jc w:val="left"/>
            </w:pPr>
            <w:r>
              <w:rPr>
                <w:rFonts w:ascii="Calibri" w:eastAsia="Calibri" w:hAnsi="Calibri" w:cs="Calibri"/>
                <w:b/>
                <w:sz w:val="12"/>
              </w:rPr>
              <w:t xml:space="preserve">ZEIS 2 </w:t>
            </w:r>
          </w:p>
        </w:tc>
        <w:tc>
          <w:tcPr>
            <w:tcW w:w="948"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2" w:firstLine="0"/>
              <w:jc w:val="center"/>
            </w:pPr>
            <w:r>
              <w:rPr>
                <w:rFonts w:ascii="Calibri" w:eastAsia="Calibri" w:hAnsi="Calibri" w:cs="Calibri"/>
                <w:sz w:val="12"/>
              </w:rPr>
              <w:t xml:space="preserve">175 </w:t>
            </w:r>
          </w:p>
        </w:tc>
        <w:tc>
          <w:tcPr>
            <w:tcW w:w="620"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30" w:firstLine="0"/>
              <w:jc w:val="center"/>
            </w:pPr>
            <w:r>
              <w:rPr>
                <w:rFonts w:ascii="Calibri" w:eastAsia="Calibri" w:hAnsi="Calibri" w:cs="Calibri"/>
                <w:sz w:val="12"/>
              </w:rPr>
              <w:t xml:space="preserve">7 </w:t>
            </w:r>
          </w:p>
        </w:tc>
        <w:tc>
          <w:tcPr>
            <w:tcW w:w="972"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15" w:firstLine="0"/>
              <w:jc w:val="center"/>
            </w:pPr>
            <w:r>
              <w:rPr>
                <w:rFonts w:ascii="Calibri" w:eastAsia="Calibri" w:hAnsi="Calibri" w:cs="Calibri"/>
                <w:sz w:val="12"/>
              </w:rPr>
              <w:t xml:space="preserve">10 </w:t>
            </w:r>
          </w:p>
        </w:tc>
        <w:tc>
          <w:tcPr>
            <w:tcW w:w="859"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15" w:firstLine="0"/>
              <w:jc w:val="center"/>
            </w:pPr>
            <w:r>
              <w:rPr>
                <w:rFonts w:ascii="Calibri" w:eastAsia="Calibri" w:hAnsi="Calibri" w:cs="Calibri"/>
                <w:sz w:val="12"/>
              </w:rPr>
              <w:t xml:space="preserve">130 </w:t>
            </w:r>
          </w:p>
        </w:tc>
        <w:tc>
          <w:tcPr>
            <w:tcW w:w="864"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5" w:firstLine="0"/>
              <w:jc w:val="center"/>
            </w:pPr>
            <w:r>
              <w:rPr>
                <w:rFonts w:ascii="Calibri" w:eastAsia="Calibri" w:hAnsi="Calibri" w:cs="Calibri"/>
                <w:sz w:val="12"/>
              </w:rPr>
              <w:t xml:space="preserve">7 </w:t>
            </w:r>
          </w:p>
        </w:tc>
        <w:tc>
          <w:tcPr>
            <w:tcW w:w="946"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13" w:firstLine="0"/>
              <w:jc w:val="center"/>
            </w:pPr>
            <w:r>
              <w:rPr>
                <w:rFonts w:ascii="Calibri" w:eastAsia="Calibri" w:hAnsi="Calibri" w:cs="Calibri"/>
                <w:sz w:val="12"/>
              </w:rPr>
              <w:t xml:space="preserve">20 </w:t>
            </w:r>
          </w:p>
        </w:tc>
        <w:tc>
          <w:tcPr>
            <w:tcW w:w="622"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14" w:firstLine="0"/>
              <w:jc w:val="center"/>
            </w:pPr>
            <w:r>
              <w:rPr>
                <w:rFonts w:ascii="Calibri" w:eastAsia="Calibri" w:hAnsi="Calibri" w:cs="Calibri"/>
                <w:sz w:val="12"/>
              </w:rPr>
              <w:t xml:space="preserve">80% </w:t>
            </w:r>
          </w:p>
        </w:tc>
        <w:tc>
          <w:tcPr>
            <w:tcW w:w="619"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16" w:firstLine="0"/>
              <w:jc w:val="center"/>
            </w:pPr>
            <w:r>
              <w:rPr>
                <w:rFonts w:ascii="Calibri" w:eastAsia="Calibri" w:hAnsi="Calibri" w:cs="Calibri"/>
                <w:sz w:val="12"/>
              </w:rPr>
              <w:t xml:space="preserve">10% </w:t>
            </w:r>
          </w:p>
        </w:tc>
        <w:tc>
          <w:tcPr>
            <w:tcW w:w="619"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0" w:firstLine="0"/>
              <w:jc w:val="center"/>
            </w:pPr>
            <w:r>
              <w:rPr>
                <w:rFonts w:ascii="Calibri" w:eastAsia="Calibri" w:hAnsi="Calibri" w:cs="Calibri"/>
                <w:sz w:val="12"/>
              </w:rPr>
              <w:t xml:space="preserve">1 </w:t>
            </w:r>
          </w:p>
        </w:tc>
        <w:tc>
          <w:tcPr>
            <w:tcW w:w="622"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17" w:firstLine="0"/>
              <w:jc w:val="center"/>
            </w:pPr>
            <w:r>
              <w:rPr>
                <w:rFonts w:ascii="Calibri" w:eastAsia="Calibri" w:hAnsi="Calibri" w:cs="Calibri"/>
                <w:sz w:val="12"/>
              </w:rPr>
              <w:t xml:space="preserve">0 </w:t>
            </w:r>
          </w:p>
        </w:tc>
        <w:tc>
          <w:tcPr>
            <w:tcW w:w="619"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0" w:firstLine="0"/>
              <w:jc w:val="center"/>
            </w:pPr>
            <w:r>
              <w:rPr>
                <w:rFonts w:ascii="Calibri" w:eastAsia="Calibri" w:hAnsi="Calibri" w:cs="Calibri"/>
                <w:sz w:val="12"/>
              </w:rPr>
              <w:t xml:space="preserve">4 </w:t>
            </w:r>
          </w:p>
        </w:tc>
      </w:tr>
    </w:tbl>
    <w:p w:rsidR="00BE60FD" w:rsidRDefault="00BE0219">
      <w:pPr>
        <w:spacing w:after="0" w:line="259" w:lineRule="auto"/>
        <w:ind w:firstLine="0"/>
        <w:jc w:val="left"/>
      </w:pPr>
      <w:r>
        <w:rPr>
          <w:rFonts w:ascii="Calibri" w:eastAsia="Calibri" w:hAnsi="Calibri" w:cs="Calibri"/>
          <w:b/>
          <w:sz w:val="12"/>
        </w:rPr>
        <w:t xml:space="preserve"> </w:t>
      </w:r>
    </w:p>
    <w:p w:rsidR="00BE60FD" w:rsidRDefault="00BE0219">
      <w:pPr>
        <w:spacing w:after="33" w:line="259" w:lineRule="auto"/>
        <w:ind w:left="5624" w:firstLine="0"/>
        <w:jc w:val="left"/>
      </w:pPr>
      <w:r>
        <w:rPr>
          <w:rFonts w:ascii="Calibri" w:eastAsia="Calibri" w:hAnsi="Calibri" w:cs="Calibri"/>
          <w:b/>
          <w:sz w:val="12"/>
        </w:rPr>
        <w:t xml:space="preserve">NOTA: </w:t>
      </w:r>
    </w:p>
    <w:p w:rsidR="00BE60FD" w:rsidRDefault="00BE0219">
      <w:pPr>
        <w:numPr>
          <w:ilvl w:val="0"/>
          <w:numId w:val="117"/>
        </w:numPr>
        <w:spacing w:after="23" w:line="265" w:lineRule="auto"/>
        <w:ind w:left="2864" w:right="679" w:hanging="187"/>
        <w:jc w:val="center"/>
      </w:pPr>
      <w:r>
        <w:rPr>
          <w:rFonts w:ascii="Calibri" w:eastAsia="Calibri" w:hAnsi="Calibri" w:cs="Calibri"/>
          <w:b/>
          <w:sz w:val="12"/>
        </w:rPr>
        <w:t xml:space="preserve">Vide § 2º, art. 146 (Outorga Onerosa do Direito de Construir) da Lei Complementar nº 405/2019 - PDD e </w:t>
      </w:r>
      <w:r>
        <w:rPr>
          <w:rFonts w:ascii="Calibri" w:eastAsia="Calibri" w:hAnsi="Calibri" w:cs="Calibri"/>
          <w:b/>
          <w:sz w:val="12"/>
        </w:rPr>
        <w:t xml:space="preserve">legislação correlata. </w:t>
      </w:r>
    </w:p>
    <w:p w:rsidR="00BE60FD" w:rsidRDefault="00BE0219">
      <w:pPr>
        <w:numPr>
          <w:ilvl w:val="0"/>
          <w:numId w:val="117"/>
        </w:numPr>
        <w:spacing w:after="23" w:line="265" w:lineRule="auto"/>
        <w:ind w:left="2864" w:right="679" w:hanging="187"/>
        <w:jc w:val="center"/>
      </w:pPr>
      <w:r>
        <w:rPr>
          <w:rFonts w:ascii="Calibri" w:eastAsia="Calibri" w:hAnsi="Calibri" w:cs="Calibri"/>
          <w:b/>
          <w:sz w:val="12"/>
        </w:rPr>
        <w:t xml:space="preserve">Segue os parâmetros da zona onde estiver inserido. </w:t>
      </w:r>
    </w:p>
    <w:p w:rsidR="00BE60FD" w:rsidRDefault="00BE0219">
      <w:pPr>
        <w:numPr>
          <w:ilvl w:val="0"/>
          <w:numId w:val="117"/>
        </w:numPr>
        <w:spacing w:after="6544" w:line="265" w:lineRule="auto"/>
        <w:ind w:left="2864" w:right="679" w:hanging="187"/>
        <w:jc w:val="center"/>
      </w:pPr>
      <w:r>
        <w:rPr>
          <w:rFonts w:ascii="Calibri" w:eastAsia="Calibri" w:hAnsi="Calibri" w:cs="Calibri"/>
          <w:b/>
          <w:sz w:val="12"/>
        </w:rPr>
        <w:t xml:space="preserve">O lote resultante do desmembramento deverá atender a área e frente mínima para a zona onde está inserido. </w:t>
      </w:r>
    </w:p>
    <w:p w:rsidR="00BE60FD" w:rsidRDefault="00BE0219">
      <w:pPr>
        <w:tabs>
          <w:tab w:val="center" w:pos="4653"/>
          <w:tab w:val="center" w:pos="7185"/>
        </w:tabs>
        <w:spacing w:after="3" w:line="259" w:lineRule="auto"/>
        <w:ind w:firstLine="0"/>
        <w:jc w:val="left"/>
      </w:pPr>
      <w:r>
        <w:rPr>
          <w:rFonts w:ascii="Calibri" w:eastAsia="Calibri" w:hAnsi="Calibri" w:cs="Calibri"/>
        </w:rPr>
        <w:tab/>
      </w:r>
      <w:r>
        <w:rPr>
          <w:rFonts w:ascii="Arial" w:eastAsia="Arial" w:hAnsi="Arial" w:cs="Arial"/>
          <w:color w:val="404040"/>
          <w:sz w:val="17"/>
        </w:rPr>
        <w:t>Peça do processo/documento PMP 2025/173486, materializada por: J.G.D.S em</w:t>
      </w:r>
      <w:r>
        <w:rPr>
          <w:rFonts w:ascii="Arial" w:eastAsia="Arial" w:hAnsi="Arial" w:cs="Arial"/>
          <w:color w:val="404040"/>
          <w:sz w:val="17"/>
        </w:rPr>
        <w:t xml:space="preserve"> 06/01/2026 10:35 CPF: ***.652.418-**0 0032</w:t>
      </w:r>
      <w:r>
        <w:rPr>
          <w:rFonts w:ascii="Arial" w:eastAsia="Arial" w:hAnsi="Arial" w:cs="Arial"/>
          <w:color w:val="404040"/>
          <w:sz w:val="17"/>
        </w:rPr>
        <w:tab/>
        <w:t>G.C.V em 22/10/2025 09:50 CPF: ** .936.888-**</w:t>
      </w:r>
    </w:p>
    <w:p w:rsidR="00BE60FD" w:rsidRDefault="00BE60FD">
      <w:pPr>
        <w:sectPr w:rsidR="00BE60FD">
          <w:headerReference w:type="even" r:id="rId67"/>
          <w:headerReference w:type="default" r:id="rId68"/>
          <w:footerReference w:type="even" r:id="rId69"/>
          <w:footerReference w:type="default" r:id="rId70"/>
          <w:headerReference w:type="first" r:id="rId71"/>
          <w:footerReference w:type="first" r:id="rId72"/>
          <w:pgSz w:w="16841" w:h="11911" w:orient="landscape"/>
          <w:pgMar w:top="428" w:right="1200" w:bottom="84" w:left="425" w:header="720" w:footer="720" w:gutter="0"/>
          <w:cols w:space="720"/>
        </w:sectPr>
      </w:pPr>
    </w:p>
    <w:p w:rsidR="00BE60FD" w:rsidRDefault="00BE0219">
      <w:pPr>
        <w:spacing w:after="322" w:line="265" w:lineRule="auto"/>
        <w:ind w:left="1302" w:right="61" w:hanging="10"/>
        <w:jc w:val="right"/>
      </w:pPr>
      <w:r>
        <w:rPr>
          <w:rFonts w:ascii="Arial" w:eastAsia="Arial" w:hAnsi="Arial" w:cs="Arial"/>
          <w:b/>
          <w:sz w:val="24"/>
        </w:rPr>
        <w:t>Página: 1239Página: 580 Pg. Original: 351</w:t>
      </w:r>
    </w:p>
    <w:p w:rsidR="00BE60FD" w:rsidRDefault="00BE0219">
      <w:pPr>
        <w:pStyle w:val="Ttulo1"/>
        <w:spacing w:line="259" w:lineRule="auto"/>
        <w:ind w:left="0" w:right="967" w:firstLine="0"/>
        <w:jc w:val="center"/>
      </w:pPr>
      <w:r>
        <w:rPr>
          <w:rFonts w:ascii="Calibri" w:eastAsia="Calibri" w:hAnsi="Calibri" w:cs="Calibri"/>
          <w:sz w:val="26"/>
        </w:rPr>
        <w:t xml:space="preserve">ANEXO I – QUADRO 2 - PARÂMETROS URBANÍSTICOS - NÚCLEO URBANO ISOLADO (NUI) </w:t>
      </w:r>
    </w:p>
    <w:p w:rsidR="00BE60FD" w:rsidRDefault="00BE0219">
      <w:pPr>
        <w:spacing w:after="0" w:line="259" w:lineRule="auto"/>
        <w:ind w:firstLine="0"/>
        <w:jc w:val="left"/>
      </w:pPr>
      <w:r>
        <w:rPr>
          <w:rFonts w:ascii="Calibri" w:eastAsia="Calibri" w:hAnsi="Calibri" w:cs="Calibri"/>
        </w:rPr>
        <w:t xml:space="preserve"> </w:t>
      </w:r>
    </w:p>
    <w:p w:rsidR="00BE60FD" w:rsidRDefault="00BE0219">
      <w:pPr>
        <w:spacing w:after="0" w:line="259" w:lineRule="auto"/>
        <w:ind w:firstLine="0"/>
        <w:jc w:val="left"/>
      </w:pPr>
      <w:r>
        <w:rPr>
          <w:rFonts w:ascii="Calibri" w:eastAsia="Calibri" w:hAnsi="Calibri" w:cs="Calibri"/>
        </w:rPr>
        <w:t xml:space="preserve"> </w:t>
      </w:r>
    </w:p>
    <w:tbl>
      <w:tblPr>
        <w:tblStyle w:val="TableGrid"/>
        <w:tblW w:w="19948" w:type="dxa"/>
        <w:tblInd w:w="127" w:type="dxa"/>
        <w:tblCellMar>
          <w:top w:w="10" w:type="dxa"/>
          <w:left w:w="0" w:type="dxa"/>
          <w:bottom w:w="0" w:type="dxa"/>
          <w:right w:w="13" w:type="dxa"/>
        </w:tblCellMar>
        <w:tblLook w:val="04A0" w:firstRow="1" w:lastRow="0" w:firstColumn="1" w:lastColumn="0" w:noHBand="0" w:noVBand="1"/>
      </w:tblPr>
      <w:tblGrid>
        <w:gridCol w:w="627"/>
        <w:gridCol w:w="1126"/>
        <w:gridCol w:w="734"/>
        <w:gridCol w:w="1140"/>
        <w:gridCol w:w="1790"/>
        <w:gridCol w:w="1289"/>
        <w:gridCol w:w="1290"/>
        <w:gridCol w:w="1291"/>
        <w:gridCol w:w="1291"/>
        <w:gridCol w:w="881"/>
        <w:gridCol w:w="884"/>
        <w:gridCol w:w="1834"/>
        <w:gridCol w:w="1835"/>
        <w:gridCol w:w="1292"/>
        <w:gridCol w:w="882"/>
        <w:gridCol w:w="881"/>
        <w:gridCol w:w="881"/>
      </w:tblGrid>
      <w:tr w:rsidR="00BE60FD">
        <w:trPr>
          <w:trHeight w:val="653"/>
        </w:trPr>
        <w:tc>
          <w:tcPr>
            <w:tcW w:w="626" w:type="dxa"/>
            <w:vMerge w:val="restart"/>
            <w:tcBorders>
              <w:top w:val="single" w:sz="8" w:space="0" w:color="000000"/>
              <w:left w:val="single" w:sz="8" w:space="0" w:color="000000"/>
              <w:bottom w:val="single" w:sz="8" w:space="0" w:color="000000"/>
              <w:right w:val="single" w:sz="8" w:space="0" w:color="000000"/>
            </w:tcBorders>
          </w:tcPr>
          <w:p w:rsidR="00BE60FD" w:rsidRDefault="00BE0219">
            <w:pPr>
              <w:spacing w:after="132" w:line="259" w:lineRule="auto"/>
              <w:ind w:left="10" w:firstLine="0"/>
              <w:jc w:val="left"/>
            </w:pPr>
            <w:r>
              <w:rPr>
                <w:sz w:val="20"/>
              </w:rPr>
              <w:t xml:space="preserve"> </w:t>
            </w:r>
          </w:p>
          <w:p w:rsidR="00BE60FD" w:rsidRDefault="00BE0219">
            <w:pPr>
              <w:spacing w:after="0" w:line="259" w:lineRule="auto"/>
              <w:ind w:left="10" w:firstLine="0"/>
              <w:jc w:val="left"/>
            </w:pPr>
            <w:r>
              <w:rPr>
                <w:sz w:val="20"/>
              </w:rPr>
              <w:t xml:space="preserve"> </w:t>
            </w:r>
          </w:p>
          <w:p w:rsidR="00BE60FD" w:rsidRDefault="00BE0219">
            <w:pPr>
              <w:spacing w:after="0" w:line="259" w:lineRule="auto"/>
              <w:ind w:left="127" w:firstLine="0"/>
              <w:jc w:val="left"/>
            </w:pPr>
            <w:r>
              <w:rPr>
                <w:rFonts w:ascii="Calibri" w:eastAsia="Calibri" w:hAnsi="Calibri" w:cs="Calibri"/>
                <w:b/>
                <w:sz w:val="20"/>
              </w:rPr>
              <w:t xml:space="preserve">Área </w:t>
            </w:r>
          </w:p>
        </w:tc>
        <w:tc>
          <w:tcPr>
            <w:tcW w:w="1126" w:type="dxa"/>
            <w:vMerge w:val="restart"/>
            <w:tcBorders>
              <w:top w:val="single" w:sz="8" w:space="0" w:color="000000"/>
              <w:left w:val="single" w:sz="8" w:space="0" w:color="000000"/>
              <w:bottom w:val="single" w:sz="8" w:space="0" w:color="000000"/>
              <w:right w:val="single" w:sz="8" w:space="0" w:color="000000"/>
            </w:tcBorders>
          </w:tcPr>
          <w:p w:rsidR="00BE60FD" w:rsidRDefault="00BE0219">
            <w:pPr>
              <w:spacing w:after="132" w:line="259" w:lineRule="auto"/>
              <w:ind w:left="10" w:firstLine="0"/>
              <w:jc w:val="left"/>
            </w:pPr>
            <w:r>
              <w:rPr>
                <w:sz w:val="20"/>
              </w:rPr>
              <w:t xml:space="preserve"> </w:t>
            </w:r>
          </w:p>
          <w:p w:rsidR="00BE60FD" w:rsidRDefault="00BE0219">
            <w:pPr>
              <w:spacing w:after="0" w:line="259" w:lineRule="auto"/>
              <w:ind w:left="10" w:firstLine="0"/>
              <w:jc w:val="left"/>
            </w:pPr>
            <w:r>
              <w:rPr>
                <w:sz w:val="20"/>
              </w:rPr>
              <w:t xml:space="preserve"> </w:t>
            </w:r>
          </w:p>
          <w:p w:rsidR="00BE60FD" w:rsidRDefault="00BE0219">
            <w:pPr>
              <w:spacing w:after="0" w:line="259" w:lineRule="auto"/>
              <w:ind w:left="108" w:firstLine="0"/>
              <w:jc w:val="left"/>
            </w:pPr>
            <w:r>
              <w:rPr>
                <w:rFonts w:ascii="Calibri" w:eastAsia="Calibri" w:hAnsi="Calibri" w:cs="Calibri"/>
                <w:b/>
                <w:sz w:val="20"/>
              </w:rPr>
              <w:t xml:space="preserve">Macrozona </w:t>
            </w:r>
          </w:p>
        </w:tc>
        <w:tc>
          <w:tcPr>
            <w:tcW w:w="734" w:type="dxa"/>
            <w:vMerge w:val="restart"/>
            <w:tcBorders>
              <w:top w:val="single" w:sz="8" w:space="0" w:color="000000"/>
              <w:left w:val="single" w:sz="8" w:space="0" w:color="000000"/>
              <w:bottom w:val="single" w:sz="8" w:space="0" w:color="000000"/>
              <w:right w:val="single" w:sz="8" w:space="0" w:color="000000"/>
            </w:tcBorders>
          </w:tcPr>
          <w:p w:rsidR="00BE60FD" w:rsidRDefault="00BE0219">
            <w:pPr>
              <w:spacing w:after="132" w:line="259" w:lineRule="auto"/>
              <w:ind w:left="10" w:firstLine="0"/>
              <w:jc w:val="left"/>
            </w:pPr>
            <w:r>
              <w:rPr>
                <w:sz w:val="20"/>
              </w:rPr>
              <w:t xml:space="preserve"> </w:t>
            </w:r>
          </w:p>
          <w:p w:rsidR="00BE60FD" w:rsidRDefault="00BE0219">
            <w:pPr>
              <w:spacing w:after="0" w:line="259" w:lineRule="auto"/>
              <w:ind w:left="10" w:firstLine="0"/>
              <w:jc w:val="left"/>
            </w:pPr>
            <w:r>
              <w:rPr>
                <w:sz w:val="20"/>
              </w:rPr>
              <w:t xml:space="preserve"> </w:t>
            </w:r>
          </w:p>
          <w:p w:rsidR="00BE60FD" w:rsidRDefault="00BE0219">
            <w:pPr>
              <w:spacing w:after="0" w:line="259" w:lineRule="auto"/>
              <w:ind w:left="170" w:firstLine="0"/>
              <w:jc w:val="left"/>
            </w:pPr>
            <w:r>
              <w:rPr>
                <w:rFonts w:ascii="Calibri" w:eastAsia="Calibri" w:hAnsi="Calibri" w:cs="Calibri"/>
                <w:b/>
                <w:sz w:val="20"/>
              </w:rPr>
              <w:t xml:space="preserve">Zona </w:t>
            </w:r>
          </w:p>
        </w:tc>
        <w:tc>
          <w:tcPr>
            <w:tcW w:w="1140" w:type="dxa"/>
            <w:vMerge w:val="restart"/>
            <w:tcBorders>
              <w:top w:val="single" w:sz="8" w:space="0" w:color="000000"/>
              <w:left w:val="single" w:sz="8" w:space="0" w:color="000000"/>
              <w:bottom w:val="single" w:sz="8" w:space="0" w:color="000000"/>
              <w:right w:val="single" w:sz="4" w:space="0" w:color="000000"/>
            </w:tcBorders>
          </w:tcPr>
          <w:p w:rsidR="00BE60FD" w:rsidRDefault="00BE0219">
            <w:pPr>
              <w:spacing w:after="132" w:line="259" w:lineRule="auto"/>
              <w:ind w:left="7" w:firstLine="0"/>
              <w:jc w:val="left"/>
            </w:pPr>
            <w:r>
              <w:rPr>
                <w:sz w:val="20"/>
              </w:rPr>
              <w:t xml:space="preserve"> </w:t>
            </w:r>
          </w:p>
          <w:p w:rsidR="00BE60FD" w:rsidRDefault="00BE0219">
            <w:pPr>
              <w:spacing w:after="0" w:line="259" w:lineRule="auto"/>
              <w:ind w:left="7" w:firstLine="0"/>
              <w:jc w:val="left"/>
            </w:pPr>
            <w:r>
              <w:rPr>
                <w:sz w:val="20"/>
              </w:rPr>
              <w:t xml:space="preserve"> </w:t>
            </w:r>
          </w:p>
          <w:p w:rsidR="00BE60FD" w:rsidRDefault="00BE0219">
            <w:pPr>
              <w:spacing w:after="0" w:line="259" w:lineRule="auto"/>
              <w:ind w:left="33" w:firstLine="0"/>
              <w:jc w:val="center"/>
            </w:pPr>
            <w:r>
              <w:rPr>
                <w:rFonts w:ascii="Calibri" w:eastAsia="Calibri" w:hAnsi="Calibri" w:cs="Calibri"/>
                <w:b/>
                <w:sz w:val="20"/>
              </w:rPr>
              <w:t xml:space="preserve">Sigla </w:t>
            </w:r>
          </w:p>
        </w:tc>
        <w:tc>
          <w:tcPr>
            <w:tcW w:w="1790" w:type="dxa"/>
            <w:vMerge w:val="restart"/>
            <w:tcBorders>
              <w:top w:val="single" w:sz="8" w:space="0" w:color="000000"/>
              <w:left w:val="single" w:sz="4" w:space="0" w:color="000000"/>
              <w:bottom w:val="single" w:sz="8" w:space="0" w:color="000000"/>
              <w:right w:val="single" w:sz="4" w:space="0" w:color="000000"/>
            </w:tcBorders>
          </w:tcPr>
          <w:p w:rsidR="00BE60FD" w:rsidRDefault="00BE0219">
            <w:pPr>
              <w:spacing w:after="0" w:line="259" w:lineRule="auto"/>
              <w:ind w:left="5" w:firstLine="0"/>
              <w:jc w:val="left"/>
            </w:pPr>
            <w:r>
              <w:rPr>
                <w:sz w:val="20"/>
              </w:rPr>
              <w:t xml:space="preserve"> </w:t>
            </w:r>
          </w:p>
          <w:p w:rsidR="00BE60FD" w:rsidRDefault="00BE0219">
            <w:pPr>
              <w:spacing w:after="21" w:line="259" w:lineRule="auto"/>
              <w:ind w:left="22" w:firstLine="0"/>
              <w:jc w:val="center"/>
            </w:pPr>
            <w:r>
              <w:rPr>
                <w:rFonts w:ascii="Calibri" w:eastAsia="Calibri" w:hAnsi="Calibri" w:cs="Calibri"/>
                <w:b/>
                <w:sz w:val="20"/>
              </w:rPr>
              <w:t xml:space="preserve">Especificação/ </w:t>
            </w:r>
          </w:p>
          <w:p w:rsidR="00BE60FD" w:rsidRDefault="00BE0219">
            <w:pPr>
              <w:spacing w:after="0" w:line="259" w:lineRule="auto"/>
              <w:ind w:left="32" w:firstLine="0"/>
              <w:jc w:val="center"/>
            </w:pPr>
            <w:r>
              <w:rPr>
                <w:rFonts w:ascii="Calibri" w:eastAsia="Calibri" w:hAnsi="Calibri" w:cs="Calibri"/>
                <w:b/>
                <w:sz w:val="20"/>
              </w:rPr>
              <w:t xml:space="preserve">Bairro </w:t>
            </w:r>
          </w:p>
        </w:tc>
        <w:tc>
          <w:tcPr>
            <w:tcW w:w="1289" w:type="dxa"/>
            <w:vMerge w:val="restart"/>
            <w:tcBorders>
              <w:top w:val="single" w:sz="8" w:space="0" w:color="000000"/>
              <w:left w:val="single" w:sz="4" w:space="0" w:color="000000"/>
              <w:bottom w:val="single" w:sz="8" w:space="0" w:color="000000"/>
              <w:right w:val="single" w:sz="4" w:space="0" w:color="000000"/>
            </w:tcBorders>
          </w:tcPr>
          <w:p w:rsidR="00BE60FD" w:rsidRDefault="00BE0219">
            <w:pPr>
              <w:spacing w:after="132" w:line="259" w:lineRule="auto"/>
              <w:ind w:left="5" w:firstLine="0"/>
              <w:jc w:val="left"/>
            </w:pPr>
            <w:r>
              <w:rPr>
                <w:sz w:val="20"/>
              </w:rPr>
              <w:t xml:space="preserve"> </w:t>
            </w:r>
          </w:p>
          <w:p w:rsidR="00BE60FD" w:rsidRDefault="00BE0219">
            <w:pPr>
              <w:spacing w:after="0" w:line="259" w:lineRule="auto"/>
              <w:ind w:left="5" w:firstLine="0"/>
              <w:jc w:val="left"/>
            </w:pPr>
            <w:r>
              <w:rPr>
                <w:sz w:val="20"/>
              </w:rPr>
              <w:t xml:space="preserve"> </w:t>
            </w:r>
          </w:p>
          <w:p w:rsidR="00BE60FD" w:rsidRDefault="00BE0219">
            <w:pPr>
              <w:spacing w:after="0" w:line="259" w:lineRule="auto"/>
              <w:ind w:left="178" w:firstLine="0"/>
              <w:jc w:val="left"/>
            </w:pPr>
            <w:r>
              <w:rPr>
                <w:rFonts w:ascii="Calibri" w:eastAsia="Calibri" w:hAnsi="Calibri" w:cs="Calibri"/>
                <w:b/>
                <w:sz w:val="20"/>
              </w:rPr>
              <w:t xml:space="preserve">Observação </w:t>
            </w:r>
          </w:p>
        </w:tc>
        <w:tc>
          <w:tcPr>
            <w:tcW w:w="1290" w:type="dxa"/>
            <w:vMerge w:val="restart"/>
            <w:tcBorders>
              <w:top w:val="single" w:sz="8" w:space="0" w:color="000000"/>
              <w:left w:val="single" w:sz="4" w:space="0" w:color="000000"/>
              <w:bottom w:val="single" w:sz="8" w:space="0" w:color="000000"/>
              <w:right w:val="single" w:sz="4" w:space="0" w:color="000000"/>
            </w:tcBorders>
          </w:tcPr>
          <w:p w:rsidR="00BE60FD" w:rsidRDefault="00BE0219">
            <w:pPr>
              <w:spacing w:after="0" w:line="259" w:lineRule="auto"/>
              <w:ind w:left="5" w:firstLine="0"/>
              <w:jc w:val="left"/>
            </w:pPr>
            <w:r>
              <w:rPr>
                <w:sz w:val="20"/>
              </w:rPr>
              <w:t xml:space="preserve"> </w:t>
            </w:r>
          </w:p>
          <w:p w:rsidR="00BE60FD" w:rsidRDefault="00BE0219">
            <w:pPr>
              <w:spacing w:after="2" w:line="239" w:lineRule="auto"/>
              <w:ind w:firstLine="0"/>
              <w:jc w:val="center"/>
            </w:pPr>
            <w:r>
              <w:rPr>
                <w:rFonts w:ascii="Calibri" w:eastAsia="Calibri" w:hAnsi="Calibri" w:cs="Calibri"/>
                <w:b/>
                <w:sz w:val="20"/>
              </w:rPr>
              <w:t xml:space="preserve">Área do lote mínimo </w:t>
            </w:r>
          </w:p>
          <w:p w:rsidR="00BE60FD" w:rsidRDefault="00BE0219">
            <w:pPr>
              <w:spacing w:after="0" w:line="259" w:lineRule="auto"/>
              <w:ind w:left="38" w:firstLine="0"/>
              <w:jc w:val="center"/>
            </w:pPr>
            <w:r>
              <w:rPr>
                <w:rFonts w:ascii="Calibri" w:eastAsia="Calibri" w:hAnsi="Calibri" w:cs="Calibri"/>
                <w:b/>
                <w:sz w:val="20"/>
              </w:rPr>
              <w:t xml:space="preserve">(m²) </w:t>
            </w:r>
          </w:p>
        </w:tc>
        <w:tc>
          <w:tcPr>
            <w:tcW w:w="1291" w:type="dxa"/>
            <w:vMerge w:val="restart"/>
            <w:tcBorders>
              <w:top w:val="single" w:sz="8" w:space="0" w:color="000000"/>
              <w:left w:val="single" w:sz="4" w:space="0" w:color="000000"/>
              <w:bottom w:val="single" w:sz="8" w:space="0" w:color="000000"/>
              <w:right w:val="single" w:sz="4" w:space="0" w:color="000000"/>
            </w:tcBorders>
          </w:tcPr>
          <w:p w:rsidR="00BE60FD" w:rsidRDefault="00BE0219">
            <w:pPr>
              <w:spacing w:after="0" w:line="259" w:lineRule="auto"/>
              <w:ind w:left="6" w:firstLine="0"/>
              <w:jc w:val="left"/>
            </w:pPr>
            <w:r>
              <w:rPr>
                <w:sz w:val="20"/>
              </w:rPr>
              <w:t xml:space="preserve"> </w:t>
            </w:r>
          </w:p>
          <w:p w:rsidR="00BE60FD" w:rsidRDefault="00BE0219">
            <w:pPr>
              <w:spacing w:after="21" w:line="259" w:lineRule="auto"/>
              <w:ind w:left="38" w:firstLine="0"/>
              <w:jc w:val="center"/>
            </w:pPr>
            <w:r>
              <w:rPr>
                <w:rFonts w:ascii="Calibri" w:eastAsia="Calibri" w:hAnsi="Calibri" w:cs="Calibri"/>
                <w:b/>
                <w:sz w:val="20"/>
              </w:rPr>
              <w:t xml:space="preserve">TO </w:t>
            </w:r>
          </w:p>
          <w:p w:rsidR="00BE60FD" w:rsidRDefault="00BE0219">
            <w:pPr>
              <w:spacing w:after="0" w:line="259" w:lineRule="auto"/>
              <w:ind w:left="43" w:firstLine="0"/>
              <w:jc w:val="center"/>
            </w:pPr>
            <w:r>
              <w:rPr>
                <w:rFonts w:ascii="Calibri" w:eastAsia="Calibri" w:hAnsi="Calibri" w:cs="Calibri"/>
                <w:b/>
                <w:sz w:val="20"/>
              </w:rPr>
              <w:t xml:space="preserve">≤ </w:t>
            </w:r>
          </w:p>
        </w:tc>
        <w:tc>
          <w:tcPr>
            <w:tcW w:w="1291" w:type="dxa"/>
            <w:vMerge w:val="restart"/>
            <w:tcBorders>
              <w:top w:val="single" w:sz="8" w:space="0" w:color="000000"/>
              <w:left w:val="single" w:sz="4" w:space="0" w:color="000000"/>
              <w:bottom w:val="single" w:sz="8" w:space="0" w:color="000000"/>
              <w:right w:val="single" w:sz="4" w:space="0" w:color="000000"/>
            </w:tcBorders>
          </w:tcPr>
          <w:p w:rsidR="00BE60FD" w:rsidRDefault="00BE0219">
            <w:pPr>
              <w:spacing w:after="0" w:line="259" w:lineRule="auto"/>
              <w:ind w:left="6" w:firstLine="0"/>
              <w:jc w:val="left"/>
            </w:pPr>
            <w:r>
              <w:rPr>
                <w:sz w:val="20"/>
              </w:rPr>
              <w:t xml:space="preserve"> </w:t>
            </w:r>
          </w:p>
          <w:p w:rsidR="00BE60FD" w:rsidRDefault="00BE0219">
            <w:pPr>
              <w:spacing w:after="21" w:line="259" w:lineRule="auto"/>
              <w:ind w:left="38" w:firstLine="0"/>
              <w:jc w:val="center"/>
            </w:pPr>
            <w:r>
              <w:rPr>
                <w:rFonts w:ascii="Calibri" w:eastAsia="Calibri" w:hAnsi="Calibri" w:cs="Calibri"/>
                <w:b/>
                <w:sz w:val="20"/>
              </w:rPr>
              <w:t xml:space="preserve">TP </w:t>
            </w:r>
          </w:p>
          <w:p w:rsidR="00BE60FD" w:rsidRDefault="00BE0219">
            <w:pPr>
              <w:spacing w:after="0" w:line="259" w:lineRule="auto"/>
              <w:ind w:left="43" w:firstLine="0"/>
              <w:jc w:val="center"/>
            </w:pPr>
            <w:r>
              <w:rPr>
                <w:rFonts w:ascii="Calibri" w:eastAsia="Calibri" w:hAnsi="Calibri" w:cs="Calibri"/>
                <w:b/>
                <w:sz w:val="20"/>
              </w:rPr>
              <w:t xml:space="preserve">≥ </w:t>
            </w:r>
          </w:p>
        </w:tc>
        <w:tc>
          <w:tcPr>
            <w:tcW w:w="881" w:type="dxa"/>
            <w:vMerge w:val="restart"/>
            <w:tcBorders>
              <w:top w:val="single" w:sz="8" w:space="0" w:color="000000"/>
              <w:left w:val="single" w:sz="4" w:space="0" w:color="000000"/>
              <w:bottom w:val="single" w:sz="8" w:space="0" w:color="000000"/>
              <w:right w:val="single" w:sz="4" w:space="0" w:color="000000"/>
            </w:tcBorders>
          </w:tcPr>
          <w:p w:rsidR="00BE60FD" w:rsidRDefault="00BE0219">
            <w:pPr>
              <w:spacing w:after="0" w:line="259" w:lineRule="auto"/>
              <w:ind w:left="6" w:firstLine="0"/>
              <w:jc w:val="left"/>
            </w:pPr>
            <w:r>
              <w:rPr>
                <w:sz w:val="20"/>
              </w:rPr>
              <w:t xml:space="preserve"> </w:t>
            </w:r>
          </w:p>
          <w:p w:rsidR="00BE60FD" w:rsidRDefault="00BE0219">
            <w:pPr>
              <w:spacing w:after="2" w:line="239" w:lineRule="auto"/>
              <w:ind w:firstLine="0"/>
              <w:jc w:val="center"/>
            </w:pPr>
            <w:r>
              <w:rPr>
                <w:rFonts w:ascii="Calibri" w:eastAsia="Calibri" w:hAnsi="Calibri" w:cs="Calibri"/>
                <w:b/>
                <w:sz w:val="20"/>
              </w:rPr>
              <w:t xml:space="preserve">Frente mínima </w:t>
            </w:r>
          </w:p>
          <w:p w:rsidR="00BE60FD" w:rsidRDefault="00BE0219">
            <w:pPr>
              <w:spacing w:after="0" w:line="259" w:lineRule="auto"/>
              <w:ind w:left="38" w:firstLine="0"/>
              <w:jc w:val="center"/>
            </w:pPr>
            <w:r>
              <w:rPr>
                <w:rFonts w:ascii="Calibri" w:eastAsia="Calibri" w:hAnsi="Calibri" w:cs="Calibri"/>
                <w:b/>
                <w:sz w:val="20"/>
              </w:rPr>
              <w:t xml:space="preserve">do lote </w:t>
            </w:r>
          </w:p>
          <w:p w:rsidR="00BE60FD" w:rsidRDefault="00BE0219">
            <w:pPr>
              <w:spacing w:after="0" w:line="259" w:lineRule="auto"/>
              <w:ind w:left="42" w:firstLine="0"/>
              <w:jc w:val="center"/>
            </w:pPr>
            <w:r>
              <w:rPr>
                <w:rFonts w:ascii="Calibri" w:eastAsia="Calibri" w:hAnsi="Calibri" w:cs="Calibri"/>
                <w:b/>
                <w:sz w:val="20"/>
              </w:rPr>
              <w:t xml:space="preserve">(m) </w:t>
            </w:r>
          </w:p>
        </w:tc>
        <w:tc>
          <w:tcPr>
            <w:tcW w:w="884" w:type="dxa"/>
            <w:vMerge w:val="restart"/>
            <w:tcBorders>
              <w:top w:val="single" w:sz="8" w:space="0" w:color="000000"/>
              <w:left w:val="single" w:sz="4" w:space="0" w:color="000000"/>
              <w:bottom w:val="single" w:sz="8" w:space="0" w:color="000000"/>
              <w:right w:val="single" w:sz="4" w:space="0" w:color="000000"/>
            </w:tcBorders>
          </w:tcPr>
          <w:p w:rsidR="00BE60FD" w:rsidRDefault="00BE0219">
            <w:pPr>
              <w:spacing w:after="0" w:line="259" w:lineRule="auto"/>
              <w:ind w:left="31" w:firstLine="0"/>
              <w:jc w:val="center"/>
            </w:pPr>
            <w:r>
              <w:rPr>
                <w:rFonts w:ascii="Calibri" w:eastAsia="Calibri" w:hAnsi="Calibri" w:cs="Calibri"/>
                <w:b/>
                <w:sz w:val="20"/>
              </w:rPr>
              <w:t xml:space="preserve">Frente </w:t>
            </w:r>
          </w:p>
          <w:p w:rsidR="00BE60FD" w:rsidRDefault="00BE0219">
            <w:pPr>
              <w:spacing w:after="0" w:line="259" w:lineRule="auto"/>
              <w:ind w:left="145" w:firstLine="0"/>
              <w:jc w:val="left"/>
            </w:pPr>
            <w:r>
              <w:rPr>
                <w:rFonts w:ascii="Calibri" w:eastAsia="Calibri" w:hAnsi="Calibri" w:cs="Calibri"/>
                <w:b/>
                <w:sz w:val="20"/>
              </w:rPr>
              <w:t xml:space="preserve">mínima </w:t>
            </w:r>
          </w:p>
          <w:p w:rsidR="00BE60FD" w:rsidRDefault="00BE0219">
            <w:pPr>
              <w:spacing w:after="0" w:line="242" w:lineRule="auto"/>
              <w:ind w:left="59" w:firstLine="0"/>
              <w:jc w:val="center"/>
            </w:pPr>
            <w:r>
              <w:rPr>
                <w:rFonts w:ascii="Calibri" w:eastAsia="Calibri" w:hAnsi="Calibri" w:cs="Calibri"/>
                <w:b/>
                <w:sz w:val="20"/>
              </w:rPr>
              <w:t xml:space="preserve">do lote de </w:t>
            </w:r>
          </w:p>
          <w:p w:rsidR="00BE60FD" w:rsidRDefault="00BE0219">
            <w:pPr>
              <w:spacing w:after="0" w:line="259" w:lineRule="auto"/>
              <w:ind w:left="136" w:firstLine="0"/>
              <w:jc w:val="left"/>
            </w:pPr>
            <w:r>
              <w:rPr>
                <w:rFonts w:ascii="Calibri" w:eastAsia="Calibri" w:hAnsi="Calibri" w:cs="Calibri"/>
                <w:b/>
                <w:sz w:val="20"/>
              </w:rPr>
              <w:t xml:space="preserve">esquina </w:t>
            </w:r>
          </w:p>
          <w:p w:rsidR="00BE60FD" w:rsidRDefault="00BE0219">
            <w:pPr>
              <w:spacing w:after="0" w:line="259" w:lineRule="auto"/>
              <w:ind w:left="38" w:firstLine="0"/>
              <w:jc w:val="center"/>
            </w:pPr>
            <w:r>
              <w:rPr>
                <w:rFonts w:ascii="Calibri" w:eastAsia="Calibri" w:hAnsi="Calibri" w:cs="Calibri"/>
                <w:b/>
                <w:sz w:val="20"/>
              </w:rPr>
              <w:t xml:space="preserve">(m) </w:t>
            </w:r>
          </w:p>
        </w:tc>
        <w:tc>
          <w:tcPr>
            <w:tcW w:w="3668" w:type="dxa"/>
            <w:gridSpan w:val="2"/>
            <w:tcBorders>
              <w:top w:val="single" w:sz="8" w:space="0" w:color="000000"/>
              <w:left w:val="single" w:sz="4" w:space="0" w:color="000000"/>
              <w:bottom w:val="single" w:sz="4" w:space="0" w:color="000000"/>
              <w:right w:val="single" w:sz="4" w:space="0" w:color="000000"/>
            </w:tcBorders>
          </w:tcPr>
          <w:p w:rsidR="00BE60FD" w:rsidRDefault="00BE0219">
            <w:pPr>
              <w:spacing w:after="0" w:line="259" w:lineRule="auto"/>
              <w:ind w:left="283" w:firstLine="108"/>
            </w:pPr>
            <w:r>
              <w:rPr>
                <w:rFonts w:ascii="Calibri" w:eastAsia="Calibri" w:hAnsi="Calibri" w:cs="Calibri"/>
                <w:b/>
                <w:sz w:val="20"/>
              </w:rPr>
              <w:t xml:space="preserve">Lote irregular e de esquina deverão permitir a inserção de retângulo com: </w:t>
            </w:r>
          </w:p>
        </w:tc>
        <w:tc>
          <w:tcPr>
            <w:tcW w:w="1292" w:type="dxa"/>
            <w:vMerge w:val="restart"/>
            <w:tcBorders>
              <w:top w:val="single" w:sz="8" w:space="0" w:color="000000"/>
              <w:left w:val="single" w:sz="4" w:space="0" w:color="000000"/>
              <w:bottom w:val="single" w:sz="8" w:space="0" w:color="000000"/>
              <w:right w:val="single" w:sz="4" w:space="0" w:color="000000"/>
            </w:tcBorders>
          </w:tcPr>
          <w:p w:rsidR="00BE60FD" w:rsidRDefault="00BE0219">
            <w:pPr>
              <w:spacing w:after="0" w:line="259" w:lineRule="auto"/>
              <w:ind w:left="6" w:firstLine="0"/>
              <w:jc w:val="left"/>
            </w:pPr>
            <w:r>
              <w:rPr>
                <w:sz w:val="20"/>
              </w:rPr>
              <w:t xml:space="preserve"> </w:t>
            </w:r>
          </w:p>
          <w:p w:rsidR="00BE60FD" w:rsidRDefault="00BE0219">
            <w:pPr>
              <w:spacing w:after="2" w:line="239" w:lineRule="auto"/>
              <w:ind w:firstLine="0"/>
              <w:jc w:val="center"/>
            </w:pPr>
            <w:r>
              <w:rPr>
                <w:rFonts w:ascii="Calibri" w:eastAsia="Calibri" w:hAnsi="Calibri" w:cs="Calibri"/>
                <w:b/>
                <w:sz w:val="20"/>
              </w:rPr>
              <w:t xml:space="preserve">Profundidade mínima do </w:t>
            </w:r>
          </w:p>
          <w:p w:rsidR="00BE60FD" w:rsidRDefault="00BE0219">
            <w:pPr>
              <w:spacing w:after="0" w:line="259" w:lineRule="auto"/>
              <w:ind w:left="45" w:firstLine="0"/>
              <w:jc w:val="center"/>
            </w:pPr>
            <w:r>
              <w:rPr>
                <w:rFonts w:ascii="Calibri" w:eastAsia="Calibri" w:hAnsi="Calibri" w:cs="Calibri"/>
                <w:b/>
                <w:sz w:val="20"/>
              </w:rPr>
              <w:t xml:space="preserve">lote </w:t>
            </w:r>
          </w:p>
          <w:p w:rsidR="00BE60FD" w:rsidRDefault="00BE0219">
            <w:pPr>
              <w:spacing w:after="0" w:line="259" w:lineRule="auto"/>
              <w:ind w:left="50" w:firstLine="0"/>
              <w:jc w:val="center"/>
            </w:pPr>
            <w:r>
              <w:rPr>
                <w:rFonts w:ascii="Calibri" w:eastAsia="Calibri" w:hAnsi="Calibri" w:cs="Calibri"/>
                <w:b/>
                <w:sz w:val="20"/>
              </w:rPr>
              <w:t xml:space="preserve">(m) </w:t>
            </w:r>
          </w:p>
        </w:tc>
        <w:tc>
          <w:tcPr>
            <w:tcW w:w="882" w:type="dxa"/>
            <w:vMerge w:val="restart"/>
            <w:tcBorders>
              <w:top w:val="single" w:sz="8" w:space="0" w:color="000000"/>
              <w:left w:val="single" w:sz="4" w:space="0" w:color="000000"/>
              <w:bottom w:val="single" w:sz="8" w:space="0" w:color="000000"/>
              <w:right w:val="single" w:sz="4" w:space="0" w:color="000000"/>
            </w:tcBorders>
          </w:tcPr>
          <w:p w:rsidR="00BE60FD" w:rsidRDefault="00BE0219">
            <w:pPr>
              <w:spacing w:after="132" w:line="259" w:lineRule="auto"/>
              <w:ind w:left="6" w:firstLine="0"/>
              <w:jc w:val="left"/>
            </w:pPr>
            <w:r>
              <w:rPr>
                <w:sz w:val="20"/>
              </w:rPr>
              <w:t xml:space="preserve"> </w:t>
            </w:r>
          </w:p>
          <w:p w:rsidR="00BE60FD" w:rsidRDefault="00BE0219">
            <w:pPr>
              <w:spacing w:after="0" w:line="259" w:lineRule="auto"/>
              <w:ind w:left="6" w:firstLine="0"/>
              <w:jc w:val="left"/>
            </w:pPr>
            <w:r>
              <w:rPr>
                <w:sz w:val="20"/>
              </w:rPr>
              <w:t xml:space="preserve"> </w:t>
            </w:r>
          </w:p>
          <w:p w:rsidR="00BE60FD" w:rsidRDefault="00BE0219">
            <w:pPr>
              <w:spacing w:after="0" w:line="259" w:lineRule="auto"/>
              <w:ind w:left="32" w:firstLine="0"/>
              <w:jc w:val="center"/>
            </w:pPr>
            <w:r>
              <w:rPr>
                <w:rFonts w:ascii="Calibri" w:eastAsia="Calibri" w:hAnsi="Calibri" w:cs="Calibri"/>
                <w:b/>
                <w:sz w:val="20"/>
              </w:rPr>
              <w:t xml:space="preserve">CABas </w:t>
            </w:r>
          </w:p>
        </w:tc>
        <w:tc>
          <w:tcPr>
            <w:tcW w:w="881" w:type="dxa"/>
            <w:vMerge w:val="restart"/>
            <w:tcBorders>
              <w:top w:val="single" w:sz="8" w:space="0" w:color="000000"/>
              <w:left w:val="single" w:sz="4" w:space="0" w:color="000000"/>
              <w:bottom w:val="single" w:sz="8" w:space="0" w:color="000000"/>
              <w:right w:val="single" w:sz="4" w:space="0" w:color="000000"/>
            </w:tcBorders>
          </w:tcPr>
          <w:p w:rsidR="00BE60FD" w:rsidRDefault="00BE0219">
            <w:pPr>
              <w:spacing w:after="132" w:line="259" w:lineRule="auto"/>
              <w:ind w:left="5" w:firstLine="0"/>
              <w:jc w:val="left"/>
            </w:pPr>
            <w:r>
              <w:rPr>
                <w:sz w:val="20"/>
              </w:rPr>
              <w:t xml:space="preserve"> </w:t>
            </w:r>
          </w:p>
          <w:p w:rsidR="00BE60FD" w:rsidRDefault="00BE0219">
            <w:pPr>
              <w:spacing w:after="0" w:line="259" w:lineRule="auto"/>
              <w:ind w:left="5" w:firstLine="0"/>
              <w:jc w:val="left"/>
            </w:pPr>
            <w:r>
              <w:rPr>
                <w:sz w:val="20"/>
              </w:rPr>
              <w:t xml:space="preserve"> </w:t>
            </w:r>
          </w:p>
          <w:p w:rsidR="00BE60FD" w:rsidRDefault="00BE0219">
            <w:pPr>
              <w:spacing w:after="0" w:line="259" w:lineRule="auto"/>
              <w:ind w:left="192" w:firstLine="0"/>
              <w:jc w:val="left"/>
            </w:pPr>
            <w:r>
              <w:rPr>
                <w:rFonts w:ascii="Calibri" w:eastAsia="Calibri" w:hAnsi="Calibri" w:cs="Calibri"/>
                <w:b/>
                <w:sz w:val="20"/>
              </w:rPr>
              <w:t xml:space="preserve">CAMin </w:t>
            </w:r>
          </w:p>
        </w:tc>
        <w:tc>
          <w:tcPr>
            <w:tcW w:w="881" w:type="dxa"/>
            <w:vMerge w:val="restart"/>
            <w:tcBorders>
              <w:top w:val="single" w:sz="8" w:space="0" w:color="000000"/>
              <w:left w:val="single" w:sz="4" w:space="0" w:color="000000"/>
              <w:bottom w:val="single" w:sz="8" w:space="0" w:color="000000"/>
              <w:right w:val="single" w:sz="4" w:space="0" w:color="000000"/>
            </w:tcBorders>
          </w:tcPr>
          <w:p w:rsidR="00BE60FD" w:rsidRDefault="00BE0219">
            <w:pPr>
              <w:spacing w:after="132" w:line="259" w:lineRule="auto"/>
              <w:ind w:left="5" w:firstLine="0"/>
              <w:jc w:val="left"/>
            </w:pPr>
            <w:r>
              <w:rPr>
                <w:sz w:val="20"/>
              </w:rPr>
              <w:t xml:space="preserve"> </w:t>
            </w:r>
          </w:p>
          <w:p w:rsidR="00BE60FD" w:rsidRDefault="00BE0219">
            <w:pPr>
              <w:spacing w:after="0" w:line="259" w:lineRule="auto"/>
              <w:ind w:left="5" w:firstLine="0"/>
              <w:jc w:val="left"/>
            </w:pPr>
            <w:r>
              <w:rPr>
                <w:sz w:val="20"/>
              </w:rPr>
              <w:t xml:space="preserve"> </w:t>
            </w:r>
          </w:p>
          <w:p w:rsidR="00BE60FD" w:rsidRDefault="00BE0219">
            <w:pPr>
              <w:spacing w:after="0" w:line="259" w:lineRule="auto"/>
              <w:ind w:left="161" w:firstLine="0"/>
              <w:jc w:val="left"/>
            </w:pPr>
            <w:r>
              <w:rPr>
                <w:rFonts w:ascii="Calibri" w:eastAsia="Calibri" w:hAnsi="Calibri" w:cs="Calibri"/>
                <w:b/>
                <w:sz w:val="20"/>
              </w:rPr>
              <w:t xml:space="preserve">CAMax </w:t>
            </w:r>
          </w:p>
        </w:tc>
      </w:tr>
      <w:tr w:rsidR="00BE60FD">
        <w:trPr>
          <w:trHeight w:val="833"/>
        </w:trPr>
        <w:tc>
          <w:tcPr>
            <w:tcW w:w="0" w:type="auto"/>
            <w:vMerge/>
            <w:tcBorders>
              <w:top w:val="nil"/>
              <w:left w:val="single" w:sz="8" w:space="0" w:color="000000"/>
              <w:bottom w:val="single" w:sz="8" w:space="0" w:color="000000"/>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single" w:sz="8" w:space="0" w:color="000000"/>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single" w:sz="8" w:space="0" w:color="000000"/>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single" w:sz="8"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8"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8"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8"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8"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8"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8"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8" w:space="0" w:color="000000"/>
              <w:right w:val="single" w:sz="4" w:space="0" w:color="000000"/>
            </w:tcBorders>
          </w:tcPr>
          <w:p w:rsidR="00BE60FD" w:rsidRDefault="00BE60FD">
            <w:pPr>
              <w:spacing w:after="160" w:line="259" w:lineRule="auto"/>
              <w:ind w:firstLine="0"/>
              <w:jc w:val="left"/>
            </w:pPr>
          </w:p>
        </w:tc>
        <w:tc>
          <w:tcPr>
            <w:tcW w:w="1834" w:type="dxa"/>
            <w:tcBorders>
              <w:top w:val="single" w:sz="4" w:space="0" w:color="000000"/>
              <w:left w:val="single" w:sz="4" w:space="0" w:color="000000"/>
              <w:bottom w:val="single" w:sz="8" w:space="0" w:color="000000"/>
              <w:right w:val="single" w:sz="4" w:space="0" w:color="000000"/>
            </w:tcBorders>
          </w:tcPr>
          <w:p w:rsidR="00BE60FD" w:rsidRDefault="00BE0219">
            <w:pPr>
              <w:spacing w:after="0" w:line="259" w:lineRule="auto"/>
              <w:ind w:left="16" w:firstLine="0"/>
              <w:jc w:val="center"/>
            </w:pPr>
            <w:r>
              <w:rPr>
                <w:rFonts w:ascii="Calibri" w:eastAsia="Calibri" w:hAnsi="Calibri" w:cs="Calibri"/>
                <w:b/>
                <w:sz w:val="20"/>
              </w:rPr>
              <w:t xml:space="preserve">Área mínima (m²) </w:t>
            </w:r>
          </w:p>
        </w:tc>
        <w:tc>
          <w:tcPr>
            <w:tcW w:w="1835" w:type="dxa"/>
            <w:tcBorders>
              <w:top w:val="single" w:sz="4" w:space="0" w:color="000000"/>
              <w:left w:val="single" w:sz="4" w:space="0" w:color="000000"/>
              <w:bottom w:val="single" w:sz="8" w:space="0" w:color="000000"/>
              <w:right w:val="single" w:sz="4" w:space="0" w:color="000000"/>
            </w:tcBorders>
          </w:tcPr>
          <w:p w:rsidR="00BE60FD" w:rsidRDefault="00BE0219">
            <w:pPr>
              <w:spacing w:after="0" w:line="259" w:lineRule="auto"/>
              <w:ind w:left="118" w:firstLine="0"/>
              <w:jc w:val="left"/>
            </w:pPr>
            <w:r>
              <w:rPr>
                <w:rFonts w:ascii="Calibri" w:eastAsia="Calibri" w:hAnsi="Calibri" w:cs="Calibri"/>
                <w:b/>
                <w:sz w:val="20"/>
              </w:rPr>
              <w:t xml:space="preserve">Largura mínima (m) </w:t>
            </w:r>
          </w:p>
        </w:tc>
        <w:tc>
          <w:tcPr>
            <w:tcW w:w="0" w:type="auto"/>
            <w:vMerge/>
            <w:tcBorders>
              <w:top w:val="nil"/>
              <w:left w:val="single" w:sz="4" w:space="0" w:color="000000"/>
              <w:bottom w:val="single" w:sz="8"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8"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8"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8" w:space="0" w:color="000000"/>
              <w:right w:val="single" w:sz="4" w:space="0" w:color="000000"/>
            </w:tcBorders>
          </w:tcPr>
          <w:p w:rsidR="00BE60FD" w:rsidRDefault="00BE60FD">
            <w:pPr>
              <w:spacing w:after="160" w:line="259" w:lineRule="auto"/>
              <w:ind w:firstLine="0"/>
              <w:jc w:val="left"/>
            </w:pPr>
          </w:p>
        </w:tc>
      </w:tr>
      <w:tr w:rsidR="00BE60FD">
        <w:trPr>
          <w:trHeight w:val="622"/>
        </w:trPr>
        <w:tc>
          <w:tcPr>
            <w:tcW w:w="626" w:type="dxa"/>
            <w:vMerge w:val="restart"/>
            <w:tcBorders>
              <w:top w:val="single" w:sz="8" w:space="0" w:color="000000"/>
              <w:left w:val="single" w:sz="8" w:space="0" w:color="000000"/>
              <w:bottom w:val="single" w:sz="8" w:space="0" w:color="000000"/>
              <w:right w:val="single" w:sz="8" w:space="0" w:color="000000"/>
            </w:tcBorders>
          </w:tcPr>
          <w:p w:rsidR="00BE60FD" w:rsidRDefault="00BE0219">
            <w:pPr>
              <w:spacing w:after="0" w:line="259" w:lineRule="auto"/>
              <w:ind w:left="268" w:firstLine="0"/>
              <w:jc w:val="left"/>
            </w:pPr>
            <w:r>
              <w:rPr>
                <w:rFonts w:ascii="Calibri" w:eastAsia="Calibri" w:hAnsi="Calibri" w:cs="Calibri"/>
                <w:noProof/>
              </w:rPr>
              <mc:AlternateContent>
                <mc:Choice Requires="wpg">
                  <w:drawing>
                    <wp:inline distT="0" distB="0" distL="0" distR="0">
                      <wp:extent cx="128839" cy="379107"/>
                      <wp:effectExtent l="0" t="0" r="0" b="0"/>
                      <wp:docPr id="231926" name="Group 231926"/>
                      <wp:cNvGraphicFramePr/>
                      <a:graphic xmlns:a="http://schemas.openxmlformats.org/drawingml/2006/main">
                        <a:graphicData uri="http://schemas.microsoft.com/office/word/2010/wordprocessingGroup">
                          <wpg:wgp>
                            <wpg:cNvGrpSpPr/>
                            <wpg:grpSpPr>
                              <a:xfrm>
                                <a:off x="0" y="0"/>
                                <a:ext cx="128839" cy="379107"/>
                                <a:chOff x="0" y="0"/>
                                <a:chExt cx="128839" cy="379107"/>
                              </a:xfrm>
                            </wpg:grpSpPr>
                            <wps:wsp>
                              <wps:cNvPr id="15851" name="Rectangle 15851"/>
                              <wps:cNvSpPr/>
                              <wps:spPr>
                                <a:xfrm rot="-5399999">
                                  <a:off x="-147494" y="60256"/>
                                  <a:ext cx="466346" cy="17135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RURAL</w:t>
                                    </w:r>
                                  </w:p>
                                </w:txbxContent>
                              </wps:txbx>
                              <wps:bodyPr horzOverflow="overflow" vert="horz" lIns="0" tIns="0" rIns="0" bIns="0" rtlCol="0">
                                <a:noAutofit/>
                              </wps:bodyPr>
                            </wps:wsp>
                            <wps:wsp>
                              <wps:cNvPr id="15852" name="Rectangle 15852"/>
                              <wps:cNvSpPr/>
                              <wps:spPr>
                                <a:xfrm rot="-5399999">
                                  <a:off x="66668" y="-76101"/>
                                  <a:ext cx="38021" cy="17135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31926" style="width:10.1448pt;height:29.851pt;mso-position-horizontal-relative:char;mso-position-vertical-relative:line" coordsize="1288,3791">
                      <v:rect id="Rectangle 15851" style="position:absolute;width:4663;height:1713;left:-1474;top:602;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RURAL</w:t>
                              </w:r>
                            </w:p>
                          </w:txbxContent>
                        </v:textbox>
                      </v:rect>
                      <v:rect id="Rectangle 15852" style="position:absolute;width:380;height:1713;left:666;top:-761;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 </w:t>
                              </w:r>
                            </w:p>
                          </w:txbxContent>
                        </v:textbox>
                      </v:rect>
                    </v:group>
                  </w:pict>
                </mc:Fallback>
              </mc:AlternateContent>
            </w:r>
          </w:p>
        </w:tc>
        <w:tc>
          <w:tcPr>
            <w:tcW w:w="1126" w:type="dxa"/>
            <w:vMerge w:val="restart"/>
            <w:tcBorders>
              <w:top w:val="single" w:sz="8" w:space="0" w:color="000000"/>
              <w:left w:val="single" w:sz="8" w:space="0" w:color="000000"/>
              <w:bottom w:val="single" w:sz="8" w:space="0" w:color="000000"/>
              <w:right w:val="single" w:sz="8" w:space="0" w:color="000000"/>
            </w:tcBorders>
          </w:tcPr>
          <w:p w:rsidR="00BE60FD" w:rsidRDefault="00BE0219">
            <w:pPr>
              <w:spacing w:after="2915" w:line="259" w:lineRule="auto"/>
              <w:ind w:left="533" w:firstLine="0"/>
              <w:jc w:val="left"/>
            </w:pPr>
            <w:r>
              <w:rPr>
                <w:rFonts w:ascii="Calibri" w:eastAsia="Calibri" w:hAnsi="Calibri" w:cs="Calibri"/>
                <w:noProof/>
              </w:rPr>
              <mc:AlternateContent>
                <mc:Choice Requires="wpg">
                  <w:drawing>
                    <wp:inline distT="0" distB="0" distL="0" distR="0">
                      <wp:extent cx="128839" cy="2938157"/>
                      <wp:effectExtent l="0" t="0" r="0" b="0"/>
                      <wp:docPr id="231931" name="Group 231931"/>
                      <wp:cNvGraphicFramePr/>
                      <a:graphic xmlns:a="http://schemas.openxmlformats.org/drawingml/2006/main">
                        <a:graphicData uri="http://schemas.microsoft.com/office/word/2010/wordprocessingGroup">
                          <wpg:wgp>
                            <wpg:cNvGrpSpPr/>
                            <wpg:grpSpPr>
                              <a:xfrm>
                                <a:off x="0" y="0"/>
                                <a:ext cx="128839" cy="2938157"/>
                                <a:chOff x="0" y="0"/>
                                <a:chExt cx="128839" cy="2938157"/>
                              </a:xfrm>
                            </wpg:grpSpPr>
                            <wps:wsp>
                              <wps:cNvPr id="15855" name="Rectangle 15855"/>
                              <wps:cNvSpPr/>
                              <wps:spPr>
                                <a:xfrm rot="-5399999">
                                  <a:off x="-391686" y="2375115"/>
                                  <a:ext cx="954730" cy="171355"/>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MACROZONA</w:t>
                                    </w:r>
                                  </w:p>
                                </w:txbxContent>
                              </wps:txbx>
                              <wps:bodyPr horzOverflow="overflow" vert="horz" lIns="0" tIns="0" rIns="0" bIns="0" rtlCol="0">
                                <a:noAutofit/>
                              </wps:bodyPr>
                            </wps:wsp>
                            <wps:wsp>
                              <wps:cNvPr id="15856" name="Rectangle 15856"/>
                              <wps:cNvSpPr/>
                              <wps:spPr>
                                <a:xfrm rot="-5399999">
                                  <a:off x="66668" y="2114141"/>
                                  <a:ext cx="38021" cy="17135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 xml:space="preserve"> </w:t>
                                    </w:r>
                                  </w:p>
                                </w:txbxContent>
                              </wps:txbx>
                              <wps:bodyPr horzOverflow="overflow" vert="horz" lIns="0" tIns="0" rIns="0" bIns="0" rtlCol="0">
                                <a:noAutofit/>
                              </wps:bodyPr>
                            </wps:wsp>
                            <wps:wsp>
                              <wps:cNvPr id="15857" name="Rectangle 15857"/>
                              <wps:cNvSpPr/>
                              <wps:spPr>
                                <a:xfrm rot="-5399999">
                                  <a:off x="-7776" y="2015313"/>
                                  <a:ext cx="186910" cy="17135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DE</w:t>
                                    </w:r>
                                  </w:p>
                                </w:txbxContent>
                              </wps:txbx>
                              <wps:bodyPr horzOverflow="overflow" vert="horz" lIns="0" tIns="0" rIns="0" bIns="0" rtlCol="0">
                                <a:noAutofit/>
                              </wps:bodyPr>
                            </wps:wsp>
                            <wps:wsp>
                              <wps:cNvPr id="15858" name="Rectangle 15858"/>
                              <wps:cNvSpPr/>
                              <wps:spPr>
                                <a:xfrm rot="-5399999">
                                  <a:off x="66667" y="1948025"/>
                                  <a:ext cx="38021" cy="17135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 xml:space="preserve"> </w:t>
                                    </w:r>
                                  </w:p>
                                </w:txbxContent>
                              </wps:txbx>
                              <wps:bodyPr horzOverflow="overflow" vert="horz" lIns="0" tIns="0" rIns="0" bIns="0" rtlCol="0">
                                <a:noAutofit/>
                              </wps:bodyPr>
                            </wps:wsp>
                            <wps:wsp>
                              <wps:cNvPr id="15859" name="Rectangle 15859"/>
                              <wps:cNvSpPr/>
                              <wps:spPr>
                                <a:xfrm rot="-5399999">
                                  <a:off x="-243892" y="1613080"/>
                                  <a:ext cx="659142" cy="17135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NÚCLEOS</w:t>
                                    </w:r>
                                  </w:p>
                                </w:txbxContent>
                              </wps:txbx>
                              <wps:bodyPr horzOverflow="overflow" vert="horz" lIns="0" tIns="0" rIns="0" bIns="0" rtlCol="0">
                                <a:noAutofit/>
                              </wps:bodyPr>
                            </wps:wsp>
                            <wps:wsp>
                              <wps:cNvPr id="15860" name="Rectangle 15860"/>
                              <wps:cNvSpPr/>
                              <wps:spPr>
                                <a:xfrm rot="-5399999">
                                  <a:off x="66667" y="1428087"/>
                                  <a:ext cx="38021" cy="17135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 xml:space="preserve"> </w:t>
                                    </w:r>
                                  </w:p>
                                </w:txbxContent>
                              </wps:txbx>
                              <wps:bodyPr horzOverflow="overflow" vert="horz" lIns="0" tIns="0" rIns="0" bIns="0" rtlCol="0">
                                <a:noAutofit/>
                              </wps:bodyPr>
                            </wps:wsp>
                            <wps:wsp>
                              <wps:cNvPr id="15861" name="Rectangle 15861"/>
                              <wps:cNvSpPr/>
                              <wps:spPr>
                                <a:xfrm rot="-5399999">
                                  <a:off x="-268034" y="1067477"/>
                                  <a:ext cx="707426" cy="17135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URBANOS</w:t>
                                    </w:r>
                                  </w:p>
                                </w:txbxContent>
                              </wps:txbx>
                              <wps:bodyPr horzOverflow="overflow" vert="horz" lIns="0" tIns="0" rIns="0" bIns="0" rtlCol="0">
                                <a:noAutofit/>
                              </wps:bodyPr>
                            </wps:wsp>
                            <wps:wsp>
                              <wps:cNvPr id="15862" name="Rectangle 15862"/>
                              <wps:cNvSpPr/>
                              <wps:spPr>
                                <a:xfrm rot="-5399999">
                                  <a:off x="66667" y="870303"/>
                                  <a:ext cx="38021" cy="171355"/>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 xml:space="preserve"> </w:t>
                                    </w:r>
                                  </w:p>
                                </w:txbxContent>
                              </wps:txbx>
                              <wps:bodyPr horzOverflow="overflow" vert="horz" lIns="0" tIns="0" rIns="0" bIns="0" rtlCol="0">
                                <a:noAutofit/>
                              </wps:bodyPr>
                            </wps:wsp>
                            <wps:wsp>
                              <wps:cNvPr id="15863" name="Rectangle 15863"/>
                              <wps:cNvSpPr/>
                              <wps:spPr>
                                <a:xfrm rot="-5399999">
                                  <a:off x="-271146" y="508105"/>
                                  <a:ext cx="713650" cy="171355"/>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ISOLADOS</w:t>
                                    </w:r>
                                  </w:p>
                                </w:txbxContent>
                              </wps:txbx>
                              <wps:bodyPr horzOverflow="overflow" vert="horz" lIns="0" tIns="0" rIns="0" bIns="0" rtlCol="0">
                                <a:noAutofit/>
                              </wps:bodyPr>
                            </wps:wsp>
                            <wps:wsp>
                              <wps:cNvPr id="15864" name="Rectangle 15864"/>
                              <wps:cNvSpPr/>
                              <wps:spPr>
                                <a:xfrm rot="-5399999">
                                  <a:off x="66667" y="309471"/>
                                  <a:ext cx="38021" cy="171355"/>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 xml:space="preserve"> </w:t>
                                    </w:r>
                                  </w:p>
                                </w:txbxContent>
                              </wps:txbx>
                              <wps:bodyPr horzOverflow="overflow" vert="horz" lIns="0" tIns="0" rIns="0" bIns="0" rtlCol="0">
                                <a:noAutofit/>
                              </wps:bodyPr>
                            </wps:wsp>
                            <wps:wsp>
                              <wps:cNvPr id="15865" name="Rectangle 15865"/>
                              <wps:cNvSpPr/>
                              <wps:spPr>
                                <a:xfrm rot="-5399999">
                                  <a:off x="59938" y="276834"/>
                                  <a:ext cx="51480" cy="171355"/>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w:t>
                                    </w:r>
                                  </w:p>
                                </w:txbxContent>
                              </wps:txbx>
                              <wps:bodyPr horzOverflow="overflow" vert="horz" lIns="0" tIns="0" rIns="0" bIns="0" rtlCol="0">
                                <a:noAutofit/>
                              </wps:bodyPr>
                            </wps:wsp>
                            <wps:wsp>
                              <wps:cNvPr id="15866" name="Rectangle 15866"/>
                              <wps:cNvSpPr/>
                              <wps:spPr>
                                <a:xfrm rot="-5399999">
                                  <a:off x="66667" y="245463"/>
                                  <a:ext cx="38021" cy="171355"/>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 xml:space="preserve"> </w:t>
                                    </w:r>
                                  </w:p>
                                </w:txbxContent>
                              </wps:txbx>
                              <wps:bodyPr horzOverflow="overflow" vert="horz" lIns="0" tIns="0" rIns="0" bIns="0" rtlCol="0">
                                <a:noAutofit/>
                              </wps:bodyPr>
                            </wps:wsp>
                            <wps:wsp>
                              <wps:cNvPr id="15867" name="Rectangle 15867"/>
                              <wps:cNvSpPr/>
                              <wps:spPr>
                                <a:xfrm rot="-5399999">
                                  <a:off x="-113090" y="41321"/>
                                  <a:ext cx="397538" cy="171355"/>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MANI</w:t>
                                    </w:r>
                                  </w:p>
                                </w:txbxContent>
                              </wps:txbx>
                              <wps:bodyPr horzOverflow="overflow" vert="horz" lIns="0" tIns="0" rIns="0" bIns="0" rtlCol="0">
                                <a:noAutofit/>
                              </wps:bodyPr>
                            </wps:wsp>
                            <wps:wsp>
                              <wps:cNvPr id="15868" name="Rectangle 15868"/>
                              <wps:cNvSpPr/>
                              <wps:spPr>
                                <a:xfrm rot="-5399999">
                                  <a:off x="66667" y="-76100"/>
                                  <a:ext cx="38021" cy="171355"/>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31931" style="width:10.1448pt;height:231.351pt;mso-position-horizontal-relative:char;mso-position-vertical-relative:line" coordsize="1288,29381">
                      <v:rect id="Rectangle 15855" style="position:absolute;width:9547;height:1713;left:-3916;top:23751;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MACROZONA</w:t>
                              </w:r>
                            </w:p>
                          </w:txbxContent>
                        </v:textbox>
                      </v:rect>
                      <v:rect id="Rectangle 15856" style="position:absolute;width:380;height:1713;left:666;top:21141;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 </w:t>
                              </w:r>
                            </w:p>
                          </w:txbxContent>
                        </v:textbox>
                      </v:rect>
                      <v:rect id="Rectangle 15857" style="position:absolute;width:1869;height:1713;left:-77;top:20153;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DE</w:t>
                              </w:r>
                            </w:p>
                          </w:txbxContent>
                        </v:textbox>
                      </v:rect>
                      <v:rect id="Rectangle 15858" style="position:absolute;width:380;height:1713;left:666;top:19480;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 </w:t>
                              </w:r>
                            </w:p>
                          </w:txbxContent>
                        </v:textbox>
                      </v:rect>
                      <v:rect id="Rectangle 15859" style="position:absolute;width:6591;height:1713;left:-2438;top:16130;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NÚCLEOS</w:t>
                              </w:r>
                            </w:p>
                          </w:txbxContent>
                        </v:textbox>
                      </v:rect>
                      <v:rect id="Rectangle 15860" style="position:absolute;width:380;height:1713;left:666;top:14280;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 </w:t>
                              </w:r>
                            </w:p>
                          </w:txbxContent>
                        </v:textbox>
                      </v:rect>
                      <v:rect id="Rectangle 15861" style="position:absolute;width:7074;height:1713;left:-2680;top:10674;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URBANOS</w:t>
                              </w:r>
                            </w:p>
                          </w:txbxContent>
                        </v:textbox>
                      </v:rect>
                      <v:rect id="Rectangle 15862" style="position:absolute;width:380;height:1713;left:666;top:8703;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 </w:t>
                              </w:r>
                            </w:p>
                          </w:txbxContent>
                        </v:textbox>
                      </v:rect>
                      <v:rect id="Rectangle 15863" style="position:absolute;width:7136;height:1713;left:-2711;top:5081;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ISOLADOS</w:t>
                              </w:r>
                            </w:p>
                          </w:txbxContent>
                        </v:textbox>
                      </v:rect>
                      <v:rect id="Rectangle 15864" style="position:absolute;width:380;height:1713;left:666;top:3094;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 </w:t>
                              </w:r>
                            </w:p>
                          </w:txbxContent>
                        </v:textbox>
                      </v:rect>
                      <v:rect id="Rectangle 15865" style="position:absolute;width:514;height:1713;left:599;top:2768;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w:t>
                              </w:r>
                            </w:p>
                          </w:txbxContent>
                        </v:textbox>
                      </v:rect>
                      <v:rect id="Rectangle 15866" style="position:absolute;width:380;height:1713;left:666;top:2454;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 </w:t>
                              </w:r>
                            </w:p>
                          </w:txbxContent>
                        </v:textbox>
                      </v:rect>
                      <v:rect id="Rectangle 15867" style="position:absolute;width:3975;height:1713;left:-1130;top:413;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MANI</w:t>
                              </w:r>
                            </w:p>
                          </w:txbxContent>
                        </v:textbox>
                      </v:rect>
                      <v:rect id="Rectangle 15868" style="position:absolute;width:380;height:1713;left:666;top:-761;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 </w:t>
                              </w:r>
                            </w:p>
                          </w:txbxContent>
                        </v:textbox>
                      </v:rect>
                    </v:group>
                  </w:pict>
                </mc:Fallback>
              </mc:AlternateContent>
            </w:r>
          </w:p>
          <w:p w:rsidR="00BE60FD" w:rsidRDefault="00BE0219">
            <w:pPr>
              <w:spacing w:after="0" w:line="259" w:lineRule="auto"/>
              <w:ind w:left="19" w:firstLine="0"/>
              <w:jc w:val="left"/>
            </w:pPr>
            <w:r>
              <w:rPr>
                <w:rFonts w:ascii="Calibri" w:eastAsia="Calibri" w:hAnsi="Calibri" w:cs="Calibri"/>
                <w:noProof/>
              </w:rPr>
              <mc:AlternateContent>
                <mc:Choice Requires="wpg">
                  <w:drawing>
                    <wp:inline distT="0" distB="0" distL="0" distR="0">
                      <wp:extent cx="294205" cy="31624"/>
                      <wp:effectExtent l="0" t="0" r="0" b="0"/>
                      <wp:docPr id="231930" name="Group 231930"/>
                      <wp:cNvGraphicFramePr/>
                      <a:graphic xmlns:a="http://schemas.openxmlformats.org/drawingml/2006/main">
                        <a:graphicData uri="http://schemas.microsoft.com/office/word/2010/wordprocessingGroup">
                          <wpg:wgp>
                            <wpg:cNvGrpSpPr/>
                            <wpg:grpSpPr>
                              <a:xfrm>
                                <a:off x="0" y="0"/>
                                <a:ext cx="294205" cy="31624"/>
                                <a:chOff x="0" y="0"/>
                                <a:chExt cx="294205" cy="31624"/>
                              </a:xfrm>
                            </wpg:grpSpPr>
                            <wps:wsp>
                              <wps:cNvPr id="15853" name="Rectangle 15853"/>
                              <wps:cNvSpPr/>
                              <wps:spPr>
                                <a:xfrm rot="-5399999">
                                  <a:off x="72088" y="-82523"/>
                                  <a:ext cx="42059" cy="186235"/>
                                </a:xfrm>
                                <a:prstGeom prst="rect">
                                  <a:avLst/>
                                </a:prstGeom>
                                <a:ln>
                                  <a:noFill/>
                                </a:ln>
                              </wps:spPr>
                              <wps:txbx>
                                <w:txbxContent>
                                  <w:p w:rsidR="00BE60FD" w:rsidRDefault="00BE0219">
                                    <w:pPr>
                                      <w:spacing w:after="160" w:line="259" w:lineRule="auto"/>
                                      <w:ind w:firstLine="0"/>
                                      <w:jc w:val="left"/>
                                    </w:pPr>
                                    <w:r>
                                      <w:rPr>
                                        <w:sz w:val="20"/>
                                      </w:rPr>
                                      <w:t xml:space="preserve"> </w:t>
                                    </w:r>
                                  </w:p>
                                </w:txbxContent>
                              </wps:txbx>
                              <wps:bodyPr horzOverflow="overflow" vert="horz" lIns="0" tIns="0" rIns="0" bIns="0" rtlCol="0">
                                <a:noAutofit/>
                              </wps:bodyPr>
                            </wps:wsp>
                            <wps:wsp>
                              <wps:cNvPr id="15854" name="Rectangle 15854"/>
                              <wps:cNvSpPr/>
                              <wps:spPr>
                                <a:xfrm rot="-5399999">
                                  <a:off x="226266" y="-82523"/>
                                  <a:ext cx="42059" cy="186235"/>
                                </a:xfrm>
                                <a:prstGeom prst="rect">
                                  <a:avLst/>
                                </a:prstGeom>
                                <a:ln>
                                  <a:noFill/>
                                </a:ln>
                              </wps:spPr>
                              <wps:txbx>
                                <w:txbxContent>
                                  <w:p w:rsidR="00BE60FD" w:rsidRDefault="00BE0219">
                                    <w:pPr>
                                      <w:spacing w:after="160" w:line="259" w:lineRule="auto"/>
                                      <w:ind w:firstLine="0"/>
                                      <w:jc w:val="left"/>
                                    </w:pPr>
                                    <w:r>
                                      <w:rPr>
                                        <w:sz w:val="2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31930" style="width:23.1657pt;height:2.49005pt;mso-position-horizontal-relative:char;mso-position-vertical-relative:line" coordsize="2942,316">
                      <v:rect id="Rectangle 15853" style="position:absolute;width:420;height:1862;left:720;top:-825;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20"/>
                                </w:rPr>
                                <w:t xml:space="preserve"> </w:t>
                              </w:r>
                            </w:p>
                          </w:txbxContent>
                        </v:textbox>
                      </v:rect>
                      <v:rect id="Rectangle 15854" style="position:absolute;width:420;height:1862;left:2262;top:-825;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20"/>
                                </w:rPr>
                                <w:t xml:space="preserve"> </w:t>
                              </w:r>
                            </w:p>
                          </w:txbxContent>
                        </v:textbox>
                      </v:rect>
                    </v:group>
                  </w:pict>
                </mc:Fallback>
              </mc:AlternateContent>
            </w:r>
          </w:p>
        </w:tc>
        <w:tc>
          <w:tcPr>
            <w:tcW w:w="734" w:type="dxa"/>
            <w:vMerge w:val="restart"/>
            <w:tcBorders>
              <w:top w:val="single" w:sz="8" w:space="0" w:color="000000"/>
              <w:left w:val="single" w:sz="8" w:space="0" w:color="000000"/>
              <w:bottom w:val="single" w:sz="8" w:space="0" w:color="000000"/>
              <w:right w:val="single" w:sz="8" w:space="0" w:color="000000"/>
            </w:tcBorders>
          </w:tcPr>
          <w:p w:rsidR="00BE60FD" w:rsidRDefault="00BE0219">
            <w:pPr>
              <w:spacing w:after="4271" w:line="259" w:lineRule="auto"/>
              <w:ind w:left="328" w:firstLine="0"/>
              <w:jc w:val="left"/>
            </w:pPr>
            <w:r>
              <w:rPr>
                <w:rFonts w:ascii="Calibri" w:eastAsia="Calibri" w:hAnsi="Calibri" w:cs="Calibri"/>
                <w:noProof/>
              </w:rPr>
              <mc:AlternateContent>
                <mc:Choice Requires="wpg">
                  <w:drawing>
                    <wp:inline distT="0" distB="0" distL="0" distR="0">
                      <wp:extent cx="128839" cy="1216037"/>
                      <wp:effectExtent l="0" t="0" r="0" b="0"/>
                      <wp:docPr id="231936" name="Group 231936"/>
                      <wp:cNvGraphicFramePr/>
                      <a:graphic xmlns:a="http://schemas.openxmlformats.org/drawingml/2006/main">
                        <a:graphicData uri="http://schemas.microsoft.com/office/word/2010/wordprocessingGroup">
                          <wpg:wgp>
                            <wpg:cNvGrpSpPr/>
                            <wpg:grpSpPr>
                              <a:xfrm>
                                <a:off x="0" y="0"/>
                                <a:ext cx="128839" cy="1216037"/>
                                <a:chOff x="0" y="0"/>
                                <a:chExt cx="128839" cy="1216037"/>
                              </a:xfrm>
                            </wpg:grpSpPr>
                            <wps:wsp>
                              <wps:cNvPr id="15870" name="Rectangle 15870"/>
                              <wps:cNvSpPr/>
                              <wps:spPr>
                                <a:xfrm rot="-5399999">
                                  <a:off x="-158934" y="885746"/>
                                  <a:ext cx="489226" cy="17135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Núcleo</w:t>
                                    </w:r>
                                  </w:p>
                                </w:txbxContent>
                              </wps:txbx>
                              <wps:bodyPr horzOverflow="overflow" vert="horz" lIns="0" tIns="0" rIns="0" bIns="0" rtlCol="0">
                                <a:noAutofit/>
                              </wps:bodyPr>
                            </wps:wsp>
                            <wps:wsp>
                              <wps:cNvPr id="15871" name="Rectangle 15871"/>
                              <wps:cNvSpPr/>
                              <wps:spPr>
                                <a:xfrm rot="-5399999">
                                  <a:off x="66667" y="742287"/>
                                  <a:ext cx="38021" cy="171355"/>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 xml:space="preserve"> </w:t>
                                    </w:r>
                                  </w:p>
                                </w:txbxContent>
                              </wps:txbx>
                              <wps:bodyPr horzOverflow="overflow" vert="horz" lIns="0" tIns="0" rIns="0" bIns="0" rtlCol="0">
                                <a:noAutofit/>
                              </wps:bodyPr>
                            </wps:wsp>
                            <wps:wsp>
                              <wps:cNvPr id="15872" name="Rectangle 15872"/>
                              <wps:cNvSpPr/>
                              <wps:spPr>
                                <a:xfrm rot="-5399999">
                                  <a:off x="-177187" y="474047"/>
                                  <a:ext cx="525732" cy="171355"/>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Urbano</w:t>
                                    </w:r>
                                  </w:p>
                                </w:txbxContent>
                              </wps:txbx>
                              <wps:bodyPr horzOverflow="overflow" vert="horz" lIns="0" tIns="0" rIns="0" bIns="0" rtlCol="0">
                                <a:noAutofit/>
                              </wps:bodyPr>
                            </wps:wsp>
                            <wps:wsp>
                              <wps:cNvPr id="15873" name="Rectangle 15873"/>
                              <wps:cNvSpPr/>
                              <wps:spPr>
                                <a:xfrm rot="-5399999">
                                  <a:off x="66667" y="321663"/>
                                  <a:ext cx="38021" cy="171355"/>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 xml:space="preserve"> </w:t>
                                    </w:r>
                                  </w:p>
                                </w:txbxContent>
                              </wps:txbx>
                              <wps:bodyPr horzOverflow="overflow" vert="horz" lIns="0" tIns="0" rIns="0" bIns="0" rtlCol="0">
                                <a:noAutofit/>
                              </wps:bodyPr>
                            </wps:wsp>
                            <wps:wsp>
                              <wps:cNvPr id="15874" name="Rectangle 15874"/>
                              <wps:cNvSpPr/>
                              <wps:spPr>
                                <a:xfrm rot="-5399999">
                                  <a:off x="-162299" y="68311"/>
                                  <a:ext cx="495955" cy="171355"/>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Isolado</w:t>
                                    </w:r>
                                  </w:p>
                                </w:txbxContent>
                              </wps:txbx>
                              <wps:bodyPr horzOverflow="overflow" vert="horz" lIns="0" tIns="0" rIns="0" bIns="0" rtlCol="0">
                                <a:noAutofit/>
                              </wps:bodyPr>
                            </wps:wsp>
                            <wps:wsp>
                              <wps:cNvPr id="15875" name="Rectangle 15875"/>
                              <wps:cNvSpPr/>
                              <wps:spPr>
                                <a:xfrm rot="-5399999">
                                  <a:off x="66667" y="-76100"/>
                                  <a:ext cx="38021" cy="171355"/>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31936" style="width:10.1448pt;height:95.7509pt;mso-position-horizontal-relative:char;mso-position-vertical-relative:line" coordsize="1288,12160">
                      <v:rect id="Rectangle 15870" style="position:absolute;width:4892;height:1713;left:-1589;top:8857;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Núcleo</w:t>
                              </w:r>
                            </w:p>
                          </w:txbxContent>
                        </v:textbox>
                      </v:rect>
                      <v:rect id="Rectangle 15871" style="position:absolute;width:380;height:1713;left:666;top:7422;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 </w:t>
                              </w:r>
                            </w:p>
                          </w:txbxContent>
                        </v:textbox>
                      </v:rect>
                      <v:rect id="Rectangle 15872" style="position:absolute;width:5257;height:1713;left:-1771;top:4740;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Urbano</w:t>
                              </w:r>
                            </w:p>
                          </w:txbxContent>
                        </v:textbox>
                      </v:rect>
                      <v:rect id="Rectangle 15873" style="position:absolute;width:380;height:1713;left:666;top:3216;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 </w:t>
                              </w:r>
                            </w:p>
                          </w:txbxContent>
                        </v:textbox>
                      </v:rect>
                      <v:rect id="Rectangle 15874" style="position:absolute;width:4959;height:1713;left:-1622;top:683;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Isolado</w:t>
                              </w:r>
                            </w:p>
                          </w:txbxContent>
                        </v:textbox>
                      </v:rect>
                      <v:rect id="Rectangle 15875" style="position:absolute;width:380;height:1713;left:666;top:-761;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 </w:t>
                              </w:r>
                            </w:p>
                          </w:txbxContent>
                        </v:textbox>
                      </v:rect>
                    </v:group>
                  </w:pict>
                </mc:Fallback>
              </mc:AlternateContent>
            </w:r>
          </w:p>
          <w:p w:rsidR="00BE60FD" w:rsidRDefault="00BE0219">
            <w:pPr>
              <w:spacing w:after="0" w:line="259" w:lineRule="auto"/>
              <w:ind w:left="60" w:firstLine="0"/>
              <w:jc w:val="left"/>
            </w:pPr>
            <w:r>
              <w:rPr>
                <w:rFonts w:ascii="Calibri" w:eastAsia="Calibri" w:hAnsi="Calibri" w:cs="Calibri"/>
                <w:noProof/>
              </w:rPr>
              <mc:AlternateContent>
                <mc:Choice Requires="wpg">
                  <w:drawing>
                    <wp:inline distT="0" distB="0" distL="0" distR="0">
                      <wp:extent cx="140027" cy="31624"/>
                      <wp:effectExtent l="0" t="0" r="0" b="0"/>
                      <wp:docPr id="231935" name="Group 231935"/>
                      <wp:cNvGraphicFramePr/>
                      <a:graphic xmlns:a="http://schemas.openxmlformats.org/drawingml/2006/main">
                        <a:graphicData uri="http://schemas.microsoft.com/office/word/2010/wordprocessingGroup">
                          <wpg:wgp>
                            <wpg:cNvGrpSpPr/>
                            <wpg:grpSpPr>
                              <a:xfrm>
                                <a:off x="0" y="0"/>
                                <a:ext cx="140027" cy="31624"/>
                                <a:chOff x="0" y="0"/>
                                <a:chExt cx="140027" cy="31624"/>
                              </a:xfrm>
                            </wpg:grpSpPr>
                            <wps:wsp>
                              <wps:cNvPr id="15869" name="Rectangle 15869"/>
                              <wps:cNvSpPr/>
                              <wps:spPr>
                                <a:xfrm rot="-5399999">
                                  <a:off x="72088" y="-82523"/>
                                  <a:ext cx="42059" cy="186235"/>
                                </a:xfrm>
                                <a:prstGeom prst="rect">
                                  <a:avLst/>
                                </a:prstGeom>
                                <a:ln>
                                  <a:noFill/>
                                </a:ln>
                              </wps:spPr>
                              <wps:txbx>
                                <w:txbxContent>
                                  <w:p w:rsidR="00BE60FD" w:rsidRDefault="00BE0219">
                                    <w:pPr>
                                      <w:spacing w:after="160" w:line="259" w:lineRule="auto"/>
                                      <w:ind w:firstLine="0"/>
                                      <w:jc w:val="left"/>
                                    </w:pPr>
                                    <w:r>
                                      <w:rPr>
                                        <w:sz w:val="2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31935" style="width:11.0257pt;height:2.49005pt;mso-position-horizontal-relative:char;mso-position-vertical-relative:line" coordsize="1400,316">
                      <v:rect id="Rectangle 15869" style="position:absolute;width:420;height:1862;left:720;top:-825;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20"/>
                                </w:rPr>
                                <w:t xml:space="preserve"> </w:t>
                              </w:r>
                            </w:p>
                          </w:txbxContent>
                        </v:textbox>
                      </v:rect>
                    </v:group>
                  </w:pict>
                </mc:Fallback>
              </mc:AlternateContent>
            </w:r>
          </w:p>
        </w:tc>
        <w:tc>
          <w:tcPr>
            <w:tcW w:w="1140" w:type="dxa"/>
            <w:tcBorders>
              <w:top w:val="single" w:sz="8" w:space="0" w:color="000000"/>
              <w:left w:val="single" w:sz="8" w:space="0" w:color="000000"/>
              <w:bottom w:val="single" w:sz="8" w:space="0" w:color="000000"/>
              <w:right w:val="single" w:sz="4" w:space="0" w:color="000000"/>
            </w:tcBorders>
            <w:vAlign w:val="center"/>
          </w:tcPr>
          <w:p w:rsidR="00BE60FD" w:rsidRDefault="00BE0219">
            <w:pPr>
              <w:spacing w:after="0" w:line="259" w:lineRule="auto"/>
              <w:ind w:left="35" w:firstLine="0"/>
              <w:jc w:val="center"/>
            </w:pPr>
            <w:r>
              <w:rPr>
                <w:rFonts w:ascii="Calibri" w:eastAsia="Calibri" w:hAnsi="Calibri" w:cs="Calibri"/>
                <w:b/>
                <w:sz w:val="20"/>
              </w:rPr>
              <w:t xml:space="preserve">NUI 1 </w:t>
            </w:r>
          </w:p>
        </w:tc>
        <w:tc>
          <w:tcPr>
            <w:tcW w:w="1790" w:type="dxa"/>
            <w:tcBorders>
              <w:top w:val="single" w:sz="8" w:space="0" w:color="000000"/>
              <w:left w:val="single" w:sz="4" w:space="0" w:color="000000"/>
              <w:bottom w:val="single" w:sz="8" w:space="0" w:color="000000"/>
              <w:right w:val="nil"/>
            </w:tcBorders>
            <w:vAlign w:val="center"/>
          </w:tcPr>
          <w:p w:rsidR="00BE60FD" w:rsidRDefault="00BE0219">
            <w:pPr>
              <w:spacing w:after="0" w:line="259" w:lineRule="auto"/>
              <w:ind w:right="46" w:firstLine="0"/>
              <w:jc w:val="center"/>
            </w:pPr>
            <w:r>
              <w:rPr>
                <w:rFonts w:ascii="Calibri" w:eastAsia="Calibri" w:hAnsi="Calibri" w:cs="Calibri"/>
                <w:b/>
                <w:sz w:val="20"/>
              </w:rPr>
              <w:t xml:space="preserve">Anhumas </w:t>
            </w:r>
          </w:p>
        </w:tc>
        <w:tc>
          <w:tcPr>
            <w:tcW w:w="1289" w:type="dxa"/>
            <w:tcBorders>
              <w:top w:val="single" w:sz="8" w:space="0" w:color="000000"/>
              <w:left w:val="nil"/>
              <w:bottom w:val="single" w:sz="8" w:space="0" w:color="000000"/>
              <w:right w:val="single" w:sz="4" w:space="0" w:color="000000"/>
            </w:tcBorders>
          </w:tcPr>
          <w:p w:rsidR="00BE60FD" w:rsidRDefault="00BE60FD">
            <w:pPr>
              <w:spacing w:after="160" w:line="259" w:lineRule="auto"/>
              <w:ind w:firstLine="0"/>
              <w:jc w:val="left"/>
            </w:pPr>
          </w:p>
        </w:tc>
        <w:tc>
          <w:tcPr>
            <w:tcW w:w="1290"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32" w:firstLine="0"/>
              <w:jc w:val="center"/>
            </w:pPr>
            <w:r>
              <w:rPr>
                <w:rFonts w:ascii="Calibri" w:eastAsia="Calibri" w:hAnsi="Calibri" w:cs="Calibri"/>
                <w:sz w:val="20"/>
              </w:rPr>
              <w:t xml:space="preserve">250,00 </w:t>
            </w:r>
          </w:p>
        </w:tc>
        <w:tc>
          <w:tcPr>
            <w:tcW w:w="1291"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38" w:firstLine="0"/>
              <w:jc w:val="center"/>
            </w:pPr>
            <w:r>
              <w:rPr>
                <w:rFonts w:ascii="Calibri" w:eastAsia="Calibri" w:hAnsi="Calibri" w:cs="Calibri"/>
                <w:sz w:val="20"/>
              </w:rPr>
              <w:t xml:space="preserve">70% </w:t>
            </w:r>
          </w:p>
        </w:tc>
        <w:tc>
          <w:tcPr>
            <w:tcW w:w="1291"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38" w:firstLine="0"/>
              <w:jc w:val="center"/>
            </w:pPr>
            <w:r>
              <w:rPr>
                <w:rFonts w:ascii="Calibri" w:eastAsia="Calibri" w:hAnsi="Calibri" w:cs="Calibri"/>
                <w:sz w:val="20"/>
              </w:rPr>
              <w:t xml:space="preserve">10% </w:t>
            </w:r>
          </w:p>
        </w:tc>
        <w:tc>
          <w:tcPr>
            <w:tcW w:w="881"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42" w:firstLine="0"/>
              <w:jc w:val="center"/>
            </w:pPr>
            <w:r>
              <w:rPr>
                <w:rFonts w:ascii="Calibri" w:eastAsia="Calibri" w:hAnsi="Calibri" w:cs="Calibri"/>
                <w:sz w:val="20"/>
              </w:rPr>
              <w:t xml:space="preserve">10 </w:t>
            </w:r>
          </w:p>
        </w:tc>
        <w:tc>
          <w:tcPr>
            <w:tcW w:w="884"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39" w:firstLine="0"/>
              <w:jc w:val="center"/>
            </w:pPr>
            <w:r>
              <w:rPr>
                <w:rFonts w:ascii="Calibri" w:eastAsia="Calibri" w:hAnsi="Calibri" w:cs="Calibri"/>
                <w:sz w:val="20"/>
              </w:rPr>
              <w:t xml:space="preserve">12 </w:t>
            </w:r>
          </w:p>
        </w:tc>
        <w:tc>
          <w:tcPr>
            <w:tcW w:w="1834"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38" w:firstLine="0"/>
              <w:jc w:val="center"/>
            </w:pPr>
            <w:r>
              <w:rPr>
                <w:rFonts w:ascii="Calibri" w:eastAsia="Calibri" w:hAnsi="Calibri" w:cs="Calibri"/>
                <w:sz w:val="20"/>
              </w:rPr>
              <w:t xml:space="preserve">175 </w:t>
            </w:r>
          </w:p>
        </w:tc>
        <w:tc>
          <w:tcPr>
            <w:tcW w:w="1835"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46" w:firstLine="0"/>
              <w:jc w:val="center"/>
            </w:pPr>
            <w:r>
              <w:rPr>
                <w:rFonts w:ascii="Calibri" w:eastAsia="Calibri" w:hAnsi="Calibri" w:cs="Calibri"/>
                <w:sz w:val="20"/>
              </w:rPr>
              <w:t xml:space="preserve">8 </w:t>
            </w:r>
          </w:p>
        </w:tc>
        <w:tc>
          <w:tcPr>
            <w:tcW w:w="1292"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50" w:firstLine="0"/>
              <w:jc w:val="center"/>
            </w:pPr>
            <w:r>
              <w:rPr>
                <w:rFonts w:ascii="Calibri" w:eastAsia="Calibri" w:hAnsi="Calibri" w:cs="Calibri"/>
                <w:sz w:val="20"/>
              </w:rPr>
              <w:t xml:space="preserve">25 </w:t>
            </w:r>
          </w:p>
        </w:tc>
        <w:tc>
          <w:tcPr>
            <w:tcW w:w="882"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51" w:firstLine="0"/>
              <w:jc w:val="center"/>
            </w:pPr>
            <w:r>
              <w:rPr>
                <w:rFonts w:ascii="Calibri" w:eastAsia="Calibri" w:hAnsi="Calibri" w:cs="Calibri"/>
                <w:sz w:val="20"/>
              </w:rPr>
              <w:t xml:space="preserve">1 </w:t>
            </w:r>
          </w:p>
        </w:tc>
        <w:tc>
          <w:tcPr>
            <w:tcW w:w="881"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54" w:firstLine="0"/>
              <w:jc w:val="center"/>
            </w:pPr>
            <w:r>
              <w:rPr>
                <w:rFonts w:ascii="Calibri" w:eastAsia="Calibri" w:hAnsi="Calibri" w:cs="Calibri"/>
                <w:sz w:val="20"/>
              </w:rPr>
              <w:t xml:space="preserve">0 </w:t>
            </w:r>
          </w:p>
        </w:tc>
        <w:tc>
          <w:tcPr>
            <w:tcW w:w="881"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47" w:firstLine="0"/>
              <w:jc w:val="center"/>
            </w:pPr>
            <w:r>
              <w:rPr>
                <w:rFonts w:ascii="Calibri" w:eastAsia="Calibri" w:hAnsi="Calibri" w:cs="Calibri"/>
                <w:sz w:val="20"/>
              </w:rPr>
              <w:t xml:space="preserve">1,4 </w:t>
            </w:r>
          </w:p>
        </w:tc>
      </w:tr>
      <w:tr w:rsidR="00BE60FD">
        <w:trPr>
          <w:trHeight w:val="614"/>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1140" w:type="dxa"/>
            <w:vMerge w:val="restart"/>
            <w:tcBorders>
              <w:top w:val="single" w:sz="8" w:space="0" w:color="000000"/>
              <w:left w:val="single" w:sz="8" w:space="0" w:color="000000"/>
              <w:bottom w:val="single" w:sz="8" w:space="0" w:color="000000"/>
              <w:right w:val="single" w:sz="4" w:space="0" w:color="000000"/>
            </w:tcBorders>
            <w:shd w:val="clear" w:color="auto" w:fill="E2E8EC"/>
          </w:tcPr>
          <w:p w:rsidR="00BE60FD" w:rsidRDefault="00BE0219">
            <w:pPr>
              <w:spacing w:after="0" w:line="259" w:lineRule="auto"/>
              <w:ind w:left="7" w:firstLine="0"/>
              <w:jc w:val="left"/>
            </w:pPr>
            <w:r>
              <w:rPr>
                <w:sz w:val="20"/>
              </w:rPr>
              <w:t xml:space="preserve"> </w:t>
            </w:r>
          </w:p>
          <w:p w:rsidR="00BE60FD" w:rsidRDefault="00BE0219">
            <w:pPr>
              <w:spacing w:after="89" w:line="259" w:lineRule="auto"/>
              <w:ind w:left="7" w:firstLine="0"/>
              <w:jc w:val="left"/>
            </w:pPr>
            <w:r>
              <w:rPr>
                <w:sz w:val="20"/>
              </w:rPr>
              <w:t xml:space="preserve"> </w:t>
            </w:r>
          </w:p>
          <w:p w:rsidR="00BE60FD" w:rsidRDefault="00BE0219">
            <w:pPr>
              <w:spacing w:after="0" w:line="259" w:lineRule="auto"/>
              <w:ind w:left="7" w:firstLine="0"/>
              <w:jc w:val="left"/>
            </w:pPr>
            <w:r>
              <w:rPr>
                <w:sz w:val="20"/>
              </w:rPr>
              <w:t xml:space="preserve"> </w:t>
            </w:r>
          </w:p>
          <w:p w:rsidR="00BE60FD" w:rsidRDefault="00BE0219">
            <w:pPr>
              <w:spacing w:after="0" w:line="259" w:lineRule="auto"/>
              <w:ind w:left="21" w:firstLine="0"/>
              <w:jc w:val="center"/>
            </w:pPr>
            <w:r>
              <w:rPr>
                <w:rFonts w:ascii="Calibri" w:eastAsia="Calibri" w:hAnsi="Calibri" w:cs="Calibri"/>
                <w:b/>
                <w:sz w:val="20"/>
              </w:rPr>
              <w:t xml:space="preserve">NUI 2 </w:t>
            </w:r>
          </w:p>
        </w:tc>
        <w:tc>
          <w:tcPr>
            <w:tcW w:w="1790" w:type="dxa"/>
            <w:vMerge w:val="restart"/>
            <w:tcBorders>
              <w:top w:val="single" w:sz="8" w:space="0" w:color="000000"/>
              <w:left w:val="single" w:sz="4" w:space="0" w:color="000000"/>
              <w:bottom w:val="single" w:sz="8" w:space="0" w:color="000000"/>
              <w:right w:val="single" w:sz="4" w:space="0" w:color="000000"/>
            </w:tcBorders>
            <w:shd w:val="clear" w:color="auto" w:fill="E2E8EC"/>
          </w:tcPr>
          <w:p w:rsidR="00BE60FD" w:rsidRDefault="00BE0219">
            <w:pPr>
              <w:spacing w:after="0" w:line="259" w:lineRule="auto"/>
              <w:ind w:left="5" w:firstLine="0"/>
              <w:jc w:val="left"/>
            </w:pPr>
            <w:r>
              <w:rPr>
                <w:sz w:val="20"/>
              </w:rPr>
              <w:t xml:space="preserve"> </w:t>
            </w:r>
          </w:p>
          <w:p w:rsidR="00BE60FD" w:rsidRDefault="00BE0219">
            <w:pPr>
              <w:spacing w:after="89" w:line="259" w:lineRule="auto"/>
              <w:ind w:left="5" w:firstLine="0"/>
              <w:jc w:val="left"/>
            </w:pPr>
            <w:r>
              <w:rPr>
                <w:sz w:val="20"/>
              </w:rPr>
              <w:t xml:space="preserve"> </w:t>
            </w:r>
          </w:p>
          <w:p w:rsidR="00BE60FD" w:rsidRDefault="00BE0219">
            <w:pPr>
              <w:spacing w:after="0" w:line="259" w:lineRule="auto"/>
              <w:ind w:left="5" w:firstLine="0"/>
              <w:jc w:val="left"/>
            </w:pPr>
            <w:r>
              <w:rPr>
                <w:sz w:val="20"/>
              </w:rPr>
              <w:t xml:space="preserve"> </w:t>
            </w:r>
          </w:p>
          <w:p w:rsidR="00BE60FD" w:rsidRDefault="00BE0219">
            <w:pPr>
              <w:spacing w:after="0" w:line="259" w:lineRule="auto"/>
              <w:ind w:left="480" w:firstLine="0"/>
              <w:jc w:val="left"/>
            </w:pPr>
            <w:r>
              <w:rPr>
                <w:rFonts w:ascii="Calibri" w:eastAsia="Calibri" w:hAnsi="Calibri" w:cs="Calibri"/>
                <w:b/>
                <w:sz w:val="20"/>
              </w:rPr>
              <w:t xml:space="preserve">Ártemis </w:t>
            </w:r>
          </w:p>
        </w:tc>
        <w:tc>
          <w:tcPr>
            <w:tcW w:w="1289" w:type="dxa"/>
            <w:tcBorders>
              <w:top w:val="single" w:sz="8" w:space="0" w:color="000000"/>
              <w:left w:val="single" w:sz="4" w:space="0" w:color="000000"/>
              <w:bottom w:val="single" w:sz="4" w:space="0" w:color="000000"/>
              <w:right w:val="single" w:sz="4" w:space="0" w:color="000000"/>
            </w:tcBorders>
            <w:shd w:val="clear" w:color="auto" w:fill="E2E8EC"/>
            <w:vAlign w:val="center"/>
          </w:tcPr>
          <w:p w:rsidR="00BE60FD" w:rsidRDefault="00BE0219">
            <w:pPr>
              <w:spacing w:after="0" w:line="259" w:lineRule="auto"/>
              <w:ind w:left="36" w:firstLine="0"/>
              <w:jc w:val="center"/>
            </w:pPr>
            <w:r>
              <w:rPr>
                <w:rFonts w:ascii="Calibri" w:eastAsia="Calibri" w:hAnsi="Calibri" w:cs="Calibri"/>
                <w:b/>
                <w:sz w:val="20"/>
              </w:rPr>
              <w:t xml:space="preserve">NUI 2-A </w:t>
            </w:r>
          </w:p>
        </w:tc>
        <w:tc>
          <w:tcPr>
            <w:tcW w:w="1290" w:type="dxa"/>
            <w:tcBorders>
              <w:top w:val="single" w:sz="8" w:space="0" w:color="000000"/>
              <w:left w:val="single" w:sz="4" w:space="0" w:color="000000"/>
              <w:bottom w:val="single" w:sz="4" w:space="0" w:color="000000"/>
              <w:right w:val="single" w:sz="4" w:space="0" w:color="000000"/>
            </w:tcBorders>
            <w:shd w:val="clear" w:color="auto" w:fill="E2E8EC"/>
            <w:vAlign w:val="center"/>
          </w:tcPr>
          <w:p w:rsidR="00BE60FD" w:rsidRDefault="00BE0219">
            <w:pPr>
              <w:spacing w:after="0" w:line="259" w:lineRule="auto"/>
              <w:ind w:left="32" w:firstLine="0"/>
              <w:jc w:val="center"/>
            </w:pPr>
            <w:r>
              <w:rPr>
                <w:rFonts w:ascii="Calibri" w:eastAsia="Calibri" w:hAnsi="Calibri" w:cs="Calibri"/>
                <w:sz w:val="20"/>
              </w:rPr>
              <w:t xml:space="preserve">250,00 </w:t>
            </w:r>
          </w:p>
        </w:tc>
        <w:tc>
          <w:tcPr>
            <w:tcW w:w="1291" w:type="dxa"/>
            <w:tcBorders>
              <w:top w:val="single" w:sz="8" w:space="0" w:color="000000"/>
              <w:left w:val="single" w:sz="4" w:space="0" w:color="000000"/>
              <w:bottom w:val="single" w:sz="4" w:space="0" w:color="000000"/>
              <w:right w:val="single" w:sz="4" w:space="0" w:color="000000"/>
            </w:tcBorders>
            <w:shd w:val="clear" w:color="auto" w:fill="E2E8EC"/>
            <w:vAlign w:val="center"/>
          </w:tcPr>
          <w:p w:rsidR="00BE60FD" w:rsidRDefault="00BE0219">
            <w:pPr>
              <w:spacing w:after="0" w:line="259" w:lineRule="auto"/>
              <w:ind w:left="38" w:firstLine="0"/>
              <w:jc w:val="center"/>
            </w:pPr>
            <w:r>
              <w:rPr>
                <w:rFonts w:ascii="Calibri" w:eastAsia="Calibri" w:hAnsi="Calibri" w:cs="Calibri"/>
                <w:sz w:val="20"/>
              </w:rPr>
              <w:t xml:space="preserve">70% </w:t>
            </w:r>
          </w:p>
        </w:tc>
        <w:tc>
          <w:tcPr>
            <w:tcW w:w="1291" w:type="dxa"/>
            <w:tcBorders>
              <w:top w:val="single" w:sz="8" w:space="0" w:color="000000"/>
              <w:left w:val="single" w:sz="4" w:space="0" w:color="000000"/>
              <w:bottom w:val="single" w:sz="4" w:space="0" w:color="000000"/>
              <w:right w:val="single" w:sz="4" w:space="0" w:color="000000"/>
            </w:tcBorders>
            <w:shd w:val="clear" w:color="auto" w:fill="E2E8EC"/>
            <w:vAlign w:val="center"/>
          </w:tcPr>
          <w:p w:rsidR="00BE60FD" w:rsidRDefault="00BE0219">
            <w:pPr>
              <w:spacing w:after="0" w:line="259" w:lineRule="auto"/>
              <w:ind w:left="38" w:firstLine="0"/>
              <w:jc w:val="center"/>
            </w:pPr>
            <w:r>
              <w:rPr>
                <w:rFonts w:ascii="Calibri" w:eastAsia="Calibri" w:hAnsi="Calibri" w:cs="Calibri"/>
                <w:sz w:val="20"/>
              </w:rPr>
              <w:t xml:space="preserve">10% </w:t>
            </w:r>
          </w:p>
        </w:tc>
        <w:tc>
          <w:tcPr>
            <w:tcW w:w="881" w:type="dxa"/>
            <w:tcBorders>
              <w:top w:val="single" w:sz="8" w:space="0" w:color="000000"/>
              <w:left w:val="single" w:sz="4" w:space="0" w:color="000000"/>
              <w:bottom w:val="single" w:sz="4" w:space="0" w:color="000000"/>
              <w:right w:val="single" w:sz="4" w:space="0" w:color="000000"/>
            </w:tcBorders>
            <w:shd w:val="clear" w:color="auto" w:fill="E2E8EC"/>
            <w:vAlign w:val="center"/>
          </w:tcPr>
          <w:p w:rsidR="00BE60FD" w:rsidRDefault="00BE0219">
            <w:pPr>
              <w:spacing w:after="0" w:line="259" w:lineRule="auto"/>
              <w:ind w:left="42" w:firstLine="0"/>
              <w:jc w:val="center"/>
            </w:pPr>
            <w:r>
              <w:rPr>
                <w:rFonts w:ascii="Calibri" w:eastAsia="Calibri" w:hAnsi="Calibri" w:cs="Calibri"/>
                <w:sz w:val="20"/>
              </w:rPr>
              <w:t xml:space="preserve">10 </w:t>
            </w:r>
          </w:p>
        </w:tc>
        <w:tc>
          <w:tcPr>
            <w:tcW w:w="884" w:type="dxa"/>
            <w:tcBorders>
              <w:top w:val="single" w:sz="8" w:space="0" w:color="000000"/>
              <w:left w:val="single" w:sz="4" w:space="0" w:color="000000"/>
              <w:bottom w:val="single" w:sz="4" w:space="0" w:color="000000"/>
              <w:right w:val="single" w:sz="4" w:space="0" w:color="000000"/>
            </w:tcBorders>
            <w:shd w:val="clear" w:color="auto" w:fill="E2E8EC"/>
            <w:vAlign w:val="center"/>
          </w:tcPr>
          <w:p w:rsidR="00BE60FD" w:rsidRDefault="00BE0219">
            <w:pPr>
              <w:spacing w:after="0" w:line="259" w:lineRule="auto"/>
              <w:ind w:left="39" w:firstLine="0"/>
              <w:jc w:val="center"/>
            </w:pPr>
            <w:r>
              <w:rPr>
                <w:rFonts w:ascii="Calibri" w:eastAsia="Calibri" w:hAnsi="Calibri" w:cs="Calibri"/>
                <w:sz w:val="20"/>
              </w:rPr>
              <w:t xml:space="preserve">12 </w:t>
            </w:r>
          </w:p>
        </w:tc>
        <w:tc>
          <w:tcPr>
            <w:tcW w:w="1834" w:type="dxa"/>
            <w:tcBorders>
              <w:top w:val="single" w:sz="8" w:space="0" w:color="000000"/>
              <w:left w:val="single" w:sz="4" w:space="0" w:color="000000"/>
              <w:bottom w:val="single" w:sz="4" w:space="0" w:color="000000"/>
              <w:right w:val="single" w:sz="4" w:space="0" w:color="000000"/>
            </w:tcBorders>
            <w:shd w:val="clear" w:color="auto" w:fill="E2E8EC"/>
            <w:vAlign w:val="center"/>
          </w:tcPr>
          <w:p w:rsidR="00BE60FD" w:rsidRDefault="00BE0219">
            <w:pPr>
              <w:spacing w:after="0" w:line="259" w:lineRule="auto"/>
              <w:ind w:left="38" w:firstLine="0"/>
              <w:jc w:val="center"/>
            </w:pPr>
            <w:r>
              <w:rPr>
                <w:rFonts w:ascii="Calibri" w:eastAsia="Calibri" w:hAnsi="Calibri" w:cs="Calibri"/>
                <w:sz w:val="20"/>
              </w:rPr>
              <w:t xml:space="preserve">175 </w:t>
            </w:r>
          </w:p>
        </w:tc>
        <w:tc>
          <w:tcPr>
            <w:tcW w:w="1835" w:type="dxa"/>
            <w:tcBorders>
              <w:top w:val="single" w:sz="8" w:space="0" w:color="000000"/>
              <w:left w:val="single" w:sz="4" w:space="0" w:color="000000"/>
              <w:bottom w:val="single" w:sz="4" w:space="0" w:color="000000"/>
              <w:right w:val="single" w:sz="4" w:space="0" w:color="000000"/>
            </w:tcBorders>
            <w:shd w:val="clear" w:color="auto" w:fill="E2E8EC"/>
            <w:vAlign w:val="center"/>
          </w:tcPr>
          <w:p w:rsidR="00BE60FD" w:rsidRDefault="00BE0219">
            <w:pPr>
              <w:spacing w:after="0" w:line="259" w:lineRule="auto"/>
              <w:ind w:left="46" w:firstLine="0"/>
              <w:jc w:val="center"/>
            </w:pPr>
            <w:r>
              <w:rPr>
                <w:rFonts w:ascii="Calibri" w:eastAsia="Calibri" w:hAnsi="Calibri" w:cs="Calibri"/>
                <w:sz w:val="20"/>
              </w:rPr>
              <w:t xml:space="preserve">8 </w:t>
            </w:r>
          </w:p>
        </w:tc>
        <w:tc>
          <w:tcPr>
            <w:tcW w:w="1292" w:type="dxa"/>
            <w:tcBorders>
              <w:top w:val="single" w:sz="8" w:space="0" w:color="000000"/>
              <w:left w:val="single" w:sz="4" w:space="0" w:color="000000"/>
              <w:bottom w:val="single" w:sz="4" w:space="0" w:color="000000"/>
              <w:right w:val="single" w:sz="4" w:space="0" w:color="000000"/>
            </w:tcBorders>
            <w:shd w:val="clear" w:color="auto" w:fill="E2E8EC"/>
            <w:vAlign w:val="center"/>
          </w:tcPr>
          <w:p w:rsidR="00BE60FD" w:rsidRDefault="00BE0219">
            <w:pPr>
              <w:spacing w:after="0" w:line="259" w:lineRule="auto"/>
              <w:ind w:left="50" w:firstLine="0"/>
              <w:jc w:val="center"/>
            </w:pPr>
            <w:r>
              <w:rPr>
                <w:rFonts w:ascii="Calibri" w:eastAsia="Calibri" w:hAnsi="Calibri" w:cs="Calibri"/>
                <w:sz w:val="20"/>
              </w:rPr>
              <w:t xml:space="preserve">25 </w:t>
            </w:r>
          </w:p>
        </w:tc>
        <w:tc>
          <w:tcPr>
            <w:tcW w:w="882" w:type="dxa"/>
            <w:tcBorders>
              <w:top w:val="single" w:sz="8" w:space="0" w:color="000000"/>
              <w:left w:val="single" w:sz="4" w:space="0" w:color="000000"/>
              <w:bottom w:val="single" w:sz="4" w:space="0" w:color="000000"/>
              <w:right w:val="single" w:sz="4" w:space="0" w:color="000000"/>
            </w:tcBorders>
            <w:shd w:val="clear" w:color="auto" w:fill="E2E8EC"/>
            <w:vAlign w:val="center"/>
          </w:tcPr>
          <w:p w:rsidR="00BE60FD" w:rsidRDefault="00BE0219">
            <w:pPr>
              <w:spacing w:after="0" w:line="259" w:lineRule="auto"/>
              <w:ind w:left="51" w:firstLine="0"/>
              <w:jc w:val="center"/>
            </w:pPr>
            <w:r>
              <w:rPr>
                <w:rFonts w:ascii="Calibri" w:eastAsia="Calibri" w:hAnsi="Calibri" w:cs="Calibri"/>
                <w:sz w:val="20"/>
              </w:rPr>
              <w:t xml:space="preserve">1 </w:t>
            </w:r>
          </w:p>
        </w:tc>
        <w:tc>
          <w:tcPr>
            <w:tcW w:w="881" w:type="dxa"/>
            <w:tcBorders>
              <w:top w:val="single" w:sz="8" w:space="0" w:color="000000"/>
              <w:left w:val="single" w:sz="4" w:space="0" w:color="000000"/>
              <w:bottom w:val="single" w:sz="4" w:space="0" w:color="000000"/>
              <w:right w:val="single" w:sz="4" w:space="0" w:color="000000"/>
            </w:tcBorders>
            <w:shd w:val="clear" w:color="auto" w:fill="E2E8EC"/>
            <w:vAlign w:val="center"/>
          </w:tcPr>
          <w:p w:rsidR="00BE60FD" w:rsidRDefault="00BE0219">
            <w:pPr>
              <w:spacing w:after="0" w:line="259" w:lineRule="auto"/>
              <w:ind w:left="54" w:firstLine="0"/>
              <w:jc w:val="center"/>
            </w:pPr>
            <w:r>
              <w:rPr>
                <w:rFonts w:ascii="Calibri" w:eastAsia="Calibri" w:hAnsi="Calibri" w:cs="Calibri"/>
                <w:sz w:val="20"/>
              </w:rPr>
              <w:t>0</w:t>
            </w:r>
            <w:r>
              <w:rPr>
                <w:rFonts w:ascii="Calibri" w:eastAsia="Calibri" w:hAnsi="Calibri" w:cs="Calibri"/>
                <w:sz w:val="20"/>
              </w:rPr>
              <w:t xml:space="preserve"> </w:t>
            </w:r>
          </w:p>
        </w:tc>
        <w:tc>
          <w:tcPr>
            <w:tcW w:w="881" w:type="dxa"/>
            <w:tcBorders>
              <w:top w:val="single" w:sz="8" w:space="0" w:color="000000"/>
              <w:left w:val="single" w:sz="4" w:space="0" w:color="000000"/>
              <w:bottom w:val="single" w:sz="4" w:space="0" w:color="E2E8EC"/>
              <w:right w:val="single" w:sz="4" w:space="0" w:color="000000"/>
            </w:tcBorders>
            <w:shd w:val="clear" w:color="auto" w:fill="E2E8EC"/>
            <w:vAlign w:val="center"/>
          </w:tcPr>
          <w:p w:rsidR="00BE60FD" w:rsidRDefault="00BE0219">
            <w:pPr>
              <w:spacing w:after="0" w:line="259" w:lineRule="auto"/>
              <w:ind w:left="54" w:firstLine="0"/>
              <w:jc w:val="center"/>
            </w:pPr>
            <w:r>
              <w:rPr>
                <w:rFonts w:ascii="Calibri" w:eastAsia="Calibri" w:hAnsi="Calibri" w:cs="Calibri"/>
                <w:sz w:val="20"/>
              </w:rPr>
              <w:t xml:space="preserve">2 </w:t>
            </w:r>
          </w:p>
        </w:tc>
      </w:tr>
      <w:tr w:rsidR="00BE60FD">
        <w:trPr>
          <w:trHeight w:val="434"/>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1289" w:type="dxa"/>
            <w:tcBorders>
              <w:top w:val="single" w:sz="4" w:space="0" w:color="000000"/>
              <w:left w:val="single" w:sz="4" w:space="0" w:color="000000"/>
              <w:bottom w:val="nil"/>
              <w:right w:val="single" w:sz="4" w:space="0" w:color="000000"/>
            </w:tcBorders>
            <w:shd w:val="clear" w:color="auto" w:fill="E2E8EC"/>
            <w:vAlign w:val="bottom"/>
          </w:tcPr>
          <w:p w:rsidR="00BE60FD" w:rsidRDefault="00BE0219">
            <w:pPr>
              <w:spacing w:after="0" w:line="259" w:lineRule="auto"/>
              <w:ind w:left="34" w:firstLine="0"/>
              <w:jc w:val="center"/>
            </w:pPr>
            <w:r>
              <w:rPr>
                <w:rFonts w:ascii="Calibri" w:eastAsia="Calibri" w:hAnsi="Calibri" w:cs="Calibri"/>
                <w:b/>
                <w:sz w:val="20"/>
              </w:rPr>
              <w:t xml:space="preserve">NUI 2-B </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E2E8EC"/>
            <w:vAlign w:val="center"/>
          </w:tcPr>
          <w:p w:rsidR="00BE60FD" w:rsidRDefault="00BE0219">
            <w:pPr>
              <w:spacing w:after="0" w:line="259" w:lineRule="auto"/>
              <w:ind w:left="32" w:firstLine="0"/>
              <w:jc w:val="center"/>
            </w:pPr>
            <w:r>
              <w:rPr>
                <w:rFonts w:ascii="Calibri" w:eastAsia="Calibri" w:hAnsi="Calibri" w:cs="Calibri"/>
                <w:sz w:val="20"/>
              </w:rPr>
              <w:t xml:space="preserve">1.000,00 </w:t>
            </w:r>
          </w:p>
        </w:tc>
        <w:tc>
          <w:tcPr>
            <w:tcW w:w="1291" w:type="dxa"/>
            <w:vMerge w:val="restart"/>
            <w:tcBorders>
              <w:top w:val="single" w:sz="4" w:space="0" w:color="000000"/>
              <w:left w:val="single" w:sz="4" w:space="0" w:color="000000"/>
              <w:bottom w:val="single" w:sz="4" w:space="0" w:color="000000"/>
              <w:right w:val="single" w:sz="4" w:space="0" w:color="000000"/>
            </w:tcBorders>
            <w:shd w:val="clear" w:color="auto" w:fill="E2E8EC"/>
            <w:vAlign w:val="center"/>
          </w:tcPr>
          <w:p w:rsidR="00BE60FD" w:rsidRDefault="00BE0219">
            <w:pPr>
              <w:spacing w:after="0" w:line="259" w:lineRule="auto"/>
              <w:ind w:left="38" w:firstLine="0"/>
              <w:jc w:val="center"/>
            </w:pPr>
            <w:r>
              <w:rPr>
                <w:rFonts w:ascii="Calibri" w:eastAsia="Calibri" w:hAnsi="Calibri" w:cs="Calibri"/>
                <w:sz w:val="20"/>
              </w:rPr>
              <w:t xml:space="preserve">60% </w:t>
            </w:r>
          </w:p>
        </w:tc>
        <w:tc>
          <w:tcPr>
            <w:tcW w:w="1291" w:type="dxa"/>
            <w:vMerge w:val="restart"/>
            <w:tcBorders>
              <w:top w:val="single" w:sz="4" w:space="0" w:color="000000"/>
              <w:left w:val="single" w:sz="4" w:space="0" w:color="000000"/>
              <w:bottom w:val="single" w:sz="4" w:space="0" w:color="000000"/>
              <w:right w:val="single" w:sz="4" w:space="0" w:color="000000"/>
            </w:tcBorders>
            <w:shd w:val="clear" w:color="auto" w:fill="E2E8EC"/>
            <w:vAlign w:val="center"/>
          </w:tcPr>
          <w:p w:rsidR="00BE60FD" w:rsidRDefault="00BE0219">
            <w:pPr>
              <w:spacing w:after="0" w:line="259" w:lineRule="auto"/>
              <w:ind w:left="38" w:firstLine="0"/>
              <w:jc w:val="center"/>
            </w:pPr>
            <w:r>
              <w:rPr>
                <w:rFonts w:ascii="Calibri" w:eastAsia="Calibri" w:hAnsi="Calibri" w:cs="Calibri"/>
                <w:sz w:val="20"/>
              </w:rPr>
              <w:t xml:space="preserve">20% </w:t>
            </w:r>
          </w:p>
        </w:tc>
        <w:tc>
          <w:tcPr>
            <w:tcW w:w="881" w:type="dxa"/>
            <w:vMerge w:val="restart"/>
            <w:tcBorders>
              <w:top w:val="single" w:sz="4" w:space="0" w:color="000000"/>
              <w:left w:val="single" w:sz="4" w:space="0" w:color="000000"/>
              <w:bottom w:val="single" w:sz="4" w:space="0" w:color="000000"/>
              <w:right w:val="single" w:sz="4" w:space="0" w:color="000000"/>
            </w:tcBorders>
            <w:shd w:val="clear" w:color="auto" w:fill="E2E8EC"/>
            <w:vAlign w:val="center"/>
          </w:tcPr>
          <w:p w:rsidR="00BE60FD" w:rsidRDefault="00BE0219">
            <w:pPr>
              <w:spacing w:after="0" w:line="259" w:lineRule="auto"/>
              <w:ind w:left="42" w:firstLine="0"/>
              <w:jc w:val="center"/>
            </w:pPr>
            <w:r>
              <w:rPr>
                <w:rFonts w:ascii="Calibri" w:eastAsia="Calibri" w:hAnsi="Calibri" w:cs="Calibri"/>
                <w:sz w:val="20"/>
              </w:rPr>
              <w:t xml:space="preserve">20 </w:t>
            </w:r>
          </w:p>
        </w:tc>
        <w:tc>
          <w:tcPr>
            <w:tcW w:w="884" w:type="dxa"/>
            <w:vMerge w:val="restart"/>
            <w:tcBorders>
              <w:top w:val="single" w:sz="4" w:space="0" w:color="000000"/>
              <w:left w:val="single" w:sz="4" w:space="0" w:color="000000"/>
              <w:bottom w:val="single" w:sz="4" w:space="0" w:color="000000"/>
              <w:right w:val="single" w:sz="4" w:space="0" w:color="000000"/>
            </w:tcBorders>
            <w:shd w:val="clear" w:color="auto" w:fill="E2E8EC"/>
            <w:vAlign w:val="center"/>
          </w:tcPr>
          <w:p w:rsidR="00BE60FD" w:rsidRDefault="00BE0219">
            <w:pPr>
              <w:spacing w:after="0" w:line="259" w:lineRule="auto"/>
              <w:ind w:left="39" w:firstLine="0"/>
              <w:jc w:val="center"/>
            </w:pPr>
            <w:r>
              <w:rPr>
                <w:rFonts w:ascii="Calibri" w:eastAsia="Calibri" w:hAnsi="Calibri" w:cs="Calibri"/>
                <w:sz w:val="20"/>
              </w:rPr>
              <w:t xml:space="preserve">20 </w:t>
            </w:r>
          </w:p>
        </w:tc>
        <w:tc>
          <w:tcPr>
            <w:tcW w:w="1834" w:type="dxa"/>
            <w:vMerge w:val="restart"/>
            <w:tcBorders>
              <w:top w:val="single" w:sz="4" w:space="0" w:color="000000"/>
              <w:left w:val="single" w:sz="4" w:space="0" w:color="000000"/>
              <w:bottom w:val="single" w:sz="4" w:space="0" w:color="000000"/>
              <w:right w:val="single" w:sz="4" w:space="0" w:color="000000"/>
            </w:tcBorders>
            <w:shd w:val="clear" w:color="auto" w:fill="E2E8EC"/>
            <w:vAlign w:val="center"/>
          </w:tcPr>
          <w:p w:rsidR="00BE60FD" w:rsidRDefault="00BE0219">
            <w:pPr>
              <w:spacing w:after="0" w:line="259" w:lineRule="auto"/>
              <w:ind w:left="38" w:firstLine="0"/>
              <w:jc w:val="center"/>
            </w:pPr>
            <w:r>
              <w:rPr>
                <w:rFonts w:ascii="Calibri" w:eastAsia="Calibri" w:hAnsi="Calibri" w:cs="Calibri"/>
                <w:sz w:val="20"/>
              </w:rPr>
              <w:t xml:space="preserve">500 </w:t>
            </w:r>
          </w:p>
        </w:tc>
        <w:tc>
          <w:tcPr>
            <w:tcW w:w="1835" w:type="dxa"/>
            <w:vMerge w:val="restart"/>
            <w:tcBorders>
              <w:top w:val="single" w:sz="4" w:space="0" w:color="000000"/>
              <w:left w:val="single" w:sz="4" w:space="0" w:color="000000"/>
              <w:bottom w:val="single" w:sz="4" w:space="0" w:color="000000"/>
              <w:right w:val="single" w:sz="4" w:space="0" w:color="000000"/>
            </w:tcBorders>
            <w:shd w:val="clear" w:color="auto" w:fill="E2E8EC"/>
            <w:vAlign w:val="center"/>
          </w:tcPr>
          <w:p w:rsidR="00BE60FD" w:rsidRDefault="00BE0219">
            <w:pPr>
              <w:spacing w:after="0" w:line="259" w:lineRule="auto"/>
              <w:ind w:left="41" w:firstLine="0"/>
              <w:jc w:val="center"/>
            </w:pPr>
            <w:r>
              <w:rPr>
                <w:rFonts w:ascii="Calibri" w:eastAsia="Calibri" w:hAnsi="Calibri" w:cs="Calibri"/>
                <w:sz w:val="20"/>
              </w:rPr>
              <w:t xml:space="preserve">15 </w:t>
            </w:r>
          </w:p>
        </w:tc>
        <w:tc>
          <w:tcPr>
            <w:tcW w:w="1292" w:type="dxa"/>
            <w:vMerge w:val="restart"/>
            <w:tcBorders>
              <w:top w:val="single" w:sz="4" w:space="0" w:color="000000"/>
              <w:left w:val="single" w:sz="4" w:space="0" w:color="000000"/>
              <w:bottom w:val="single" w:sz="4" w:space="0" w:color="000000"/>
              <w:right w:val="single" w:sz="4" w:space="0" w:color="000000"/>
            </w:tcBorders>
            <w:shd w:val="clear" w:color="auto" w:fill="E2E8EC"/>
            <w:vAlign w:val="center"/>
          </w:tcPr>
          <w:p w:rsidR="00BE60FD" w:rsidRDefault="00BE0219">
            <w:pPr>
              <w:spacing w:after="0" w:line="259" w:lineRule="auto"/>
              <w:ind w:left="50" w:firstLine="0"/>
              <w:jc w:val="center"/>
            </w:pPr>
            <w:r>
              <w:rPr>
                <w:rFonts w:ascii="Calibri" w:eastAsia="Calibri" w:hAnsi="Calibri" w:cs="Calibri"/>
                <w:sz w:val="20"/>
              </w:rPr>
              <w:t xml:space="preserve">49 </w:t>
            </w:r>
          </w:p>
        </w:tc>
        <w:tc>
          <w:tcPr>
            <w:tcW w:w="882" w:type="dxa"/>
            <w:tcBorders>
              <w:top w:val="single" w:sz="4" w:space="0" w:color="000000"/>
              <w:left w:val="single" w:sz="4" w:space="0" w:color="000000"/>
              <w:bottom w:val="nil"/>
              <w:right w:val="single" w:sz="4" w:space="0" w:color="000000"/>
            </w:tcBorders>
            <w:shd w:val="clear" w:color="auto" w:fill="E2E8EC"/>
            <w:vAlign w:val="bottom"/>
          </w:tcPr>
          <w:p w:rsidR="00BE60FD" w:rsidRDefault="00BE0219">
            <w:pPr>
              <w:spacing w:after="0" w:line="259" w:lineRule="auto"/>
              <w:ind w:left="51" w:firstLine="0"/>
              <w:jc w:val="center"/>
            </w:pPr>
            <w:r>
              <w:rPr>
                <w:rFonts w:ascii="Calibri" w:eastAsia="Calibri" w:hAnsi="Calibri" w:cs="Calibri"/>
                <w:sz w:val="20"/>
              </w:rPr>
              <w:t xml:space="preserve">1 </w:t>
            </w:r>
          </w:p>
        </w:tc>
        <w:tc>
          <w:tcPr>
            <w:tcW w:w="881" w:type="dxa"/>
            <w:tcBorders>
              <w:top w:val="single" w:sz="4" w:space="0" w:color="000000"/>
              <w:left w:val="single" w:sz="4" w:space="0" w:color="000000"/>
              <w:bottom w:val="nil"/>
              <w:right w:val="single" w:sz="4" w:space="0" w:color="000000"/>
            </w:tcBorders>
            <w:shd w:val="clear" w:color="auto" w:fill="E2E8EC"/>
            <w:vAlign w:val="bottom"/>
          </w:tcPr>
          <w:p w:rsidR="00BE60FD" w:rsidRDefault="00BE0219">
            <w:pPr>
              <w:spacing w:after="0" w:line="259" w:lineRule="auto"/>
              <w:ind w:left="54" w:firstLine="0"/>
              <w:jc w:val="center"/>
            </w:pPr>
            <w:r>
              <w:rPr>
                <w:rFonts w:ascii="Calibri" w:eastAsia="Calibri" w:hAnsi="Calibri" w:cs="Calibri"/>
                <w:sz w:val="20"/>
              </w:rPr>
              <w:t xml:space="preserve">0 </w:t>
            </w:r>
          </w:p>
        </w:tc>
        <w:tc>
          <w:tcPr>
            <w:tcW w:w="881" w:type="dxa"/>
            <w:vMerge w:val="restart"/>
            <w:tcBorders>
              <w:top w:val="single" w:sz="4" w:space="0" w:color="E2E8EC"/>
              <w:left w:val="single" w:sz="4" w:space="0" w:color="000000"/>
              <w:bottom w:val="single" w:sz="4" w:space="0" w:color="E2E8EC"/>
              <w:right w:val="single" w:sz="4" w:space="0" w:color="000000"/>
            </w:tcBorders>
            <w:shd w:val="clear" w:color="auto" w:fill="E2E8EC"/>
            <w:vAlign w:val="center"/>
          </w:tcPr>
          <w:p w:rsidR="00BE60FD" w:rsidRDefault="00BE0219">
            <w:pPr>
              <w:spacing w:after="0" w:line="259" w:lineRule="auto"/>
              <w:ind w:left="47" w:firstLine="0"/>
              <w:jc w:val="center"/>
            </w:pPr>
            <w:r>
              <w:rPr>
                <w:rFonts w:ascii="Calibri" w:eastAsia="Calibri" w:hAnsi="Calibri" w:cs="Calibri"/>
                <w:sz w:val="20"/>
              </w:rPr>
              <w:t xml:space="preserve">1,4 </w:t>
            </w:r>
          </w:p>
        </w:tc>
      </w:tr>
      <w:tr w:rsidR="00BE60FD">
        <w:trPr>
          <w:trHeight w:val="185"/>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1289" w:type="dxa"/>
            <w:tcBorders>
              <w:top w:val="nil"/>
              <w:left w:val="single" w:sz="4" w:space="0" w:color="000000"/>
              <w:bottom w:val="single" w:sz="4" w:space="0" w:color="000000"/>
              <w:right w:val="single" w:sz="4" w:space="0" w:color="000000"/>
            </w:tcBorders>
            <w:shd w:val="clear" w:color="auto" w:fill="E2E8EC"/>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882" w:type="dxa"/>
            <w:tcBorders>
              <w:top w:val="nil"/>
              <w:left w:val="single" w:sz="4" w:space="0" w:color="000000"/>
              <w:bottom w:val="single" w:sz="4" w:space="0" w:color="000000"/>
              <w:right w:val="single" w:sz="4" w:space="0" w:color="000000"/>
            </w:tcBorders>
            <w:shd w:val="clear" w:color="auto" w:fill="E2E8EC"/>
          </w:tcPr>
          <w:p w:rsidR="00BE60FD" w:rsidRDefault="00BE60FD">
            <w:pPr>
              <w:spacing w:after="160" w:line="259" w:lineRule="auto"/>
              <w:ind w:firstLine="0"/>
              <w:jc w:val="left"/>
            </w:pPr>
          </w:p>
        </w:tc>
        <w:tc>
          <w:tcPr>
            <w:tcW w:w="881" w:type="dxa"/>
            <w:tcBorders>
              <w:top w:val="nil"/>
              <w:left w:val="single" w:sz="4" w:space="0" w:color="000000"/>
              <w:bottom w:val="single" w:sz="4" w:space="0" w:color="000000"/>
              <w:right w:val="single" w:sz="4" w:space="0" w:color="000000"/>
            </w:tcBorders>
            <w:shd w:val="clear" w:color="auto" w:fill="E2E8EC"/>
          </w:tcPr>
          <w:p w:rsidR="00BE60FD" w:rsidRDefault="00BE60FD">
            <w:pPr>
              <w:spacing w:after="160" w:line="259" w:lineRule="auto"/>
              <w:ind w:firstLine="0"/>
              <w:jc w:val="left"/>
            </w:pPr>
          </w:p>
        </w:tc>
        <w:tc>
          <w:tcPr>
            <w:tcW w:w="0" w:type="auto"/>
            <w:vMerge/>
            <w:tcBorders>
              <w:top w:val="nil"/>
              <w:left w:val="single" w:sz="4" w:space="0" w:color="000000"/>
              <w:bottom w:val="single" w:sz="4" w:space="0" w:color="E2E8EC"/>
              <w:right w:val="single" w:sz="4" w:space="0" w:color="000000"/>
            </w:tcBorders>
          </w:tcPr>
          <w:p w:rsidR="00BE60FD" w:rsidRDefault="00BE60FD">
            <w:pPr>
              <w:spacing w:after="160" w:line="259" w:lineRule="auto"/>
              <w:ind w:firstLine="0"/>
              <w:jc w:val="left"/>
            </w:pPr>
          </w:p>
        </w:tc>
      </w:tr>
      <w:tr w:rsidR="00BE60FD">
        <w:trPr>
          <w:trHeight w:val="620"/>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single" w:sz="8"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8" w:space="0" w:color="000000"/>
              <w:right w:val="single" w:sz="4" w:space="0" w:color="000000"/>
            </w:tcBorders>
          </w:tcPr>
          <w:p w:rsidR="00BE60FD" w:rsidRDefault="00BE60FD">
            <w:pPr>
              <w:spacing w:after="160" w:line="259" w:lineRule="auto"/>
              <w:ind w:firstLine="0"/>
              <w:jc w:val="left"/>
            </w:pPr>
          </w:p>
        </w:tc>
        <w:tc>
          <w:tcPr>
            <w:tcW w:w="1289" w:type="dxa"/>
            <w:tcBorders>
              <w:top w:val="single" w:sz="4"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76" w:firstLine="0"/>
              <w:jc w:val="center"/>
            </w:pPr>
            <w:r>
              <w:rPr>
                <w:rFonts w:ascii="Calibri" w:eastAsia="Calibri" w:hAnsi="Calibri" w:cs="Calibri"/>
                <w:b/>
                <w:sz w:val="20"/>
              </w:rPr>
              <w:t xml:space="preserve">NUI 2-C </w:t>
            </w:r>
          </w:p>
        </w:tc>
        <w:tc>
          <w:tcPr>
            <w:tcW w:w="1290" w:type="dxa"/>
            <w:tcBorders>
              <w:top w:val="single" w:sz="4"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32" w:firstLine="0"/>
              <w:jc w:val="center"/>
            </w:pPr>
            <w:r>
              <w:rPr>
                <w:rFonts w:ascii="Calibri" w:eastAsia="Calibri" w:hAnsi="Calibri" w:cs="Calibri"/>
                <w:sz w:val="20"/>
              </w:rPr>
              <w:t xml:space="preserve">350,00 </w:t>
            </w:r>
          </w:p>
        </w:tc>
        <w:tc>
          <w:tcPr>
            <w:tcW w:w="1291" w:type="dxa"/>
            <w:tcBorders>
              <w:top w:val="single" w:sz="4"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38" w:firstLine="0"/>
              <w:jc w:val="center"/>
            </w:pPr>
            <w:r>
              <w:rPr>
                <w:rFonts w:ascii="Calibri" w:eastAsia="Calibri" w:hAnsi="Calibri" w:cs="Calibri"/>
                <w:sz w:val="20"/>
              </w:rPr>
              <w:t xml:space="preserve">70% </w:t>
            </w:r>
          </w:p>
        </w:tc>
        <w:tc>
          <w:tcPr>
            <w:tcW w:w="1291" w:type="dxa"/>
            <w:tcBorders>
              <w:top w:val="single" w:sz="4"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38" w:firstLine="0"/>
              <w:jc w:val="center"/>
            </w:pPr>
            <w:r>
              <w:rPr>
                <w:rFonts w:ascii="Calibri" w:eastAsia="Calibri" w:hAnsi="Calibri" w:cs="Calibri"/>
                <w:sz w:val="20"/>
              </w:rPr>
              <w:t xml:space="preserve">15% </w:t>
            </w:r>
          </w:p>
        </w:tc>
        <w:tc>
          <w:tcPr>
            <w:tcW w:w="881" w:type="dxa"/>
            <w:tcBorders>
              <w:top w:val="single" w:sz="4"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42" w:firstLine="0"/>
              <w:jc w:val="center"/>
            </w:pPr>
            <w:r>
              <w:rPr>
                <w:rFonts w:ascii="Calibri" w:eastAsia="Calibri" w:hAnsi="Calibri" w:cs="Calibri"/>
                <w:sz w:val="20"/>
              </w:rPr>
              <w:t xml:space="preserve">15 </w:t>
            </w:r>
          </w:p>
        </w:tc>
        <w:tc>
          <w:tcPr>
            <w:tcW w:w="884" w:type="dxa"/>
            <w:tcBorders>
              <w:top w:val="single" w:sz="4"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39" w:firstLine="0"/>
              <w:jc w:val="center"/>
            </w:pPr>
            <w:r>
              <w:rPr>
                <w:rFonts w:ascii="Calibri" w:eastAsia="Calibri" w:hAnsi="Calibri" w:cs="Calibri"/>
                <w:sz w:val="20"/>
              </w:rPr>
              <w:t xml:space="preserve">15 </w:t>
            </w:r>
          </w:p>
        </w:tc>
        <w:tc>
          <w:tcPr>
            <w:tcW w:w="1834" w:type="dxa"/>
            <w:tcBorders>
              <w:top w:val="single" w:sz="4"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38" w:firstLine="0"/>
              <w:jc w:val="center"/>
            </w:pPr>
            <w:r>
              <w:rPr>
                <w:rFonts w:ascii="Calibri" w:eastAsia="Calibri" w:hAnsi="Calibri" w:cs="Calibri"/>
                <w:sz w:val="20"/>
              </w:rPr>
              <w:t xml:space="preserve">200 </w:t>
            </w:r>
          </w:p>
        </w:tc>
        <w:tc>
          <w:tcPr>
            <w:tcW w:w="1835" w:type="dxa"/>
            <w:tcBorders>
              <w:top w:val="single" w:sz="4"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46" w:firstLine="0"/>
              <w:jc w:val="center"/>
            </w:pPr>
            <w:r>
              <w:rPr>
                <w:rFonts w:ascii="Calibri" w:eastAsia="Calibri" w:hAnsi="Calibri" w:cs="Calibri"/>
                <w:sz w:val="20"/>
              </w:rPr>
              <w:t xml:space="preserve">8 </w:t>
            </w:r>
          </w:p>
        </w:tc>
        <w:tc>
          <w:tcPr>
            <w:tcW w:w="1292" w:type="dxa"/>
            <w:tcBorders>
              <w:top w:val="single" w:sz="4"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50" w:firstLine="0"/>
              <w:jc w:val="center"/>
            </w:pPr>
            <w:r>
              <w:rPr>
                <w:rFonts w:ascii="Calibri" w:eastAsia="Calibri" w:hAnsi="Calibri" w:cs="Calibri"/>
                <w:sz w:val="20"/>
              </w:rPr>
              <w:t xml:space="preserve">25 </w:t>
            </w:r>
          </w:p>
        </w:tc>
        <w:tc>
          <w:tcPr>
            <w:tcW w:w="882" w:type="dxa"/>
            <w:tcBorders>
              <w:top w:val="single" w:sz="4"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51" w:firstLine="0"/>
              <w:jc w:val="center"/>
            </w:pPr>
            <w:r>
              <w:rPr>
                <w:rFonts w:ascii="Calibri" w:eastAsia="Calibri" w:hAnsi="Calibri" w:cs="Calibri"/>
                <w:sz w:val="20"/>
              </w:rPr>
              <w:t xml:space="preserve">1 </w:t>
            </w:r>
          </w:p>
        </w:tc>
        <w:tc>
          <w:tcPr>
            <w:tcW w:w="881" w:type="dxa"/>
            <w:tcBorders>
              <w:top w:val="single" w:sz="4"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54" w:firstLine="0"/>
              <w:jc w:val="center"/>
            </w:pPr>
            <w:r>
              <w:rPr>
                <w:rFonts w:ascii="Calibri" w:eastAsia="Calibri" w:hAnsi="Calibri" w:cs="Calibri"/>
                <w:sz w:val="20"/>
              </w:rPr>
              <w:t xml:space="preserve">0 </w:t>
            </w:r>
          </w:p>
        </w:tc>
        <w:tc>
          <w:tcPr>
            <w:tcW w:w="881" w:type="dxa"/>
            <w:tcBorders>
              <w:top w:val="single" w:sz="4" w:space="0" w:color="E2E8EC"/>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47" w:firstLine="0"/>
              <w:jc w:val="center"/>
            </w:pPr>
            <w:r>
              <w:rPr>
                <w:rFonts w:ascii="Calibri" w:eastAsia="Calibri" w:hAnsi="Calibri" w:cs="Calibri"/>
                <w:sz w:val="20"/>
              </w:rPr>
              <w:t xml:space="preserve">1,4 </w:t>
            </w:r>
          </w:p>
        </w:tc>
      </w:tr>
      <w:tr w:rsidR="00BE60FD">
        <w:trPr>
          <w:trHeight w:val="626"/>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1140" w:type="dxa"/>
            <w:tcBorders>
              <w:top w:val="single" w:sz="8" w:space="0" w:color="000000"/>
              <w:left w:val="single" w:sz="8" w:space="0" w:color="000000"/>
              <w:bottom w:val="single" w:sz="8" w:space="0" w:color="000000"/>
              <w:right w:val="single" w:sz="4" w:space="0" w:color="000000"/>
            </w:tcBorders>
            <w:vAlign w:val="center"/>
          </w:tcPr>
          <w:p w:rsidR="00BE60FD" w:rsidRDefault="00BE0219">
            <w:pPr>
              <w:spacing w:after="0" w:line="259" w:lineRule="auto"/>
              <w:ind w:left="35" w:firstLine="0"/>
              <w:jc w:val="center"/>
            </w:pPr>
            <w:r>
              <w:rPr>
                <w:rFonts w:ascii="Calibri" w:eastAsia="Calibri" w:hAnsi="Calibri" w:cs="Calibri"/>
                <w:b/>
                <w:sz w:val="20"/>
              </w:rPr>
              <w:t xml:space="preserve">NUI 3 </w:t>
            </w:r>
          </w:p>
        </w:tc>
        <w:tc>
          <w:tcPr>
            <w:tcW w:w="1790" w:type="dxa"/>
            <w:tcBorders>
              <w:top w:val="single" w:sz="8" w:space="0" w:color="000000"/>
              <w:left w:val="single" w:sz="4" w:space="0" w:color="000000"/>
              <w:bottom w:val="single" w:sz="8" w:space="0" w:color="000000"/>
              <w:right w:val="nil"/>
            </w:tcBorders>
            <w:vAlign w:val="center"/>
          </w:tcPr>
          <w:p w:rsidR="00BE60FD" w:rsidRDefault="00BE0219">
            <w:pPr>
              <w:spacing w:after="0" w:line="259" w:lineRule="auto"/>
              <w:ind w:right="121" w:firstLine="0"/>
              <w:jc w:val="center"/>
            </w:pPr>
            <w:r>
              <w:rPr>
                <w:rFonts w:ascii="Calibri" w:eastAsia="Calibri" w:hAnsi="Calibri" w:cs="Calibri"/>
                <w:b/>
                <w:sz w:val="20"/>
              </w:rPr>
              <w:t xml:space="preserve">Ibitiruna </w:t>
            </w:r>
          </w:p>
        </w:tc>
        <w:tc>
          <w:tcPr>
            <w:tcW w:w="1289" w:type="dxa"/>
            <w:tcBorders>
              <w:top w:val="single" w:sz="8" w:space="0" w:color="000000"/>
              <w:left w:val="nil"/>
              <w:bottom w:val="single" w:sz="8" w:space="0" w:color="000000"/>
              <w:right w:val="single" w:sz="4" w:space="0" w:color="000000"/>
            </w:tcBorders>
          </w:tcPr>
          <w:p w:rsidR="00BE60FD" w:rsidRDefault="00BE60FD">
            <w:pPr>
              <w:spacing w:after="160" w:line="259" w:lineRule="auto"/>
              <w:ind w:firstLine="0"/>
              <w:jc w:val="left"/>
            </w:pPr>
          </w:p>
        </w:tc>
        <w:tc>
          <w:tcPr>
            <w:tcW w:w="1290"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32" w:firstLine="0"/>
              <w:jc w:val="center"/>
            </w:pPr>
            <w:r>
              <w:rPr>
                <w:rFonts w:ascii="Calibri" w:eastAsia="Calibri" w:hAnsi="Calibri" w:cs="Calibri"/>
                <w:sz w:val="20"/>
              </w:rPr>
              <w:t xml:space="preserve">250,00 </w:t>
            </w:r>
          </w:p>
        </w:tc>
        <w:tc>
          <w:tcPr>
            <w:tcW w:w="1291"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38" w:firstLine="0"/>
              <w:jc w:val="center"/>
            </w:pPr>
            <w:r>
              <w:rPr>
                <w:rFonts w:ascii="Calibri" w:eastAsia="Calibri" w:hAnsi="Calibri" w:cs="Calibri"/>
                <w:sz w:val="20"/>
              </w:rPr>
              <w:t xml:space="preserve">70% </w:t>
            </w:r>
          </w:p>
        </w:tc>
        <w:tc>
          <w:tcPr>
            <w:tcW w:w="1291"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38" w:firstLine="0"/>
              <w:jc w:val="center"/>
            </w:pPr>
            <w:r>
              <w:rPr>
                <w:rFonts w:ascii="Calibri" w:eastAsia="Calibri" w:hAnsi="Calibri" w:cs="Calibri"/>
                <w:sz w:val="20"/>
              </w:rPr>
              <w:t xml:space="preserve">10% </w:t>
            </w:r>
          </w:p>
        </w:tc>
        <w:tc>
          <w:tcPr>
            <w:tcW w:w="881"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42" w:firstLine="0"/>
              <w:jc w:val="center"/>
            </w:pPr>
            <w:r>
              <w:rPr>
                <w:rFonts w:ascii="Calibri" w:eastAsia="Calibri" w:hAnsi="Calibri" w:cs="Calibri"/>
                <w:sz w:val="20"/>
              </w:rPr>
              <w:t xml:space="preserve">10 </w:t>
            </w:r>
          </w:p>
        </w:tc>
        <w:tc>
          <w:tcPr>
            <w:tcW w:w="884"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39" w:firstLine="0"/>
              <w:jc w:val="center"/>
            </w:pPr>
            <w:r>
              <w:rPr>
                <w:rFonts w:ascii="Calibri" w:eastAsia="Calibri" w:hAnsi="Calibri" w:cs="Calibri"/>
                <w:sz w:val="20"/>
              </w:rPr>
              <w:t xml:space="preserve">12 </w:t>
            </w:r>
          </w:p>
        </w:tc>
        <w:tc>
          <w:tcPr>
            <w:tcW w:w="1834"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38" w:firstLine="0"/>
              <w:jc w:val="center"/>
            </w:pPr>
            <w:r>
              <w:rPr>
                <w:rFonts w:ascii="Calibri" w:eastAsia="Calibri" w:hAnsi="Calibri" w:cs="Calibri"/>
                <w:sz w:val="20"/>
              </w:rPr>
              <w:t xml:space="preserve">175 </w:t>
            </w:r>
          </w:p>
        </w:tc>
        <w:tc>
          <w:tcPr>
            <w:tcW w:w="1835"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46" w:firstLine="0"/>
              <w:jc w:val="center"/>
            </w:pPr>
            <w:r>
              <w:rPr>
                <w:rFonts w:ascii="Calibri" w:eastAsia="Calibri" w:hAnsi="Calibri" w:cs="Calibri"/>
                <w:sz w:val="20"/>
              </w:rPr>
              <w:t xml:space="preserve">8 </w:t>
            </w:r>
          </w:p>
        </w:tc>
        <w:tc>
          <w:tcPr>
            <w:tcW w:w="1292"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50" w:firstLine="0"/>
              <w:jc w:val="center"/>
            </w:pPr>
            <w:r>
              <w:rPr>
                <w:rFonts w:ascii="Calibri" w:eastAsia="Calibri" w:hAnsi="Calibri" w:cs="Calibri"/>
                <w:sz w:val="20"/>
              </w:rPr>
              <w:t xml:space="preserve">25 </w:t>
            </w:r>
          </w:p>
        </w:tc>
        <w:tc>
          <w:tcPr>
            <w:tcW w:w="882"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51" w:firstLine="0"/>
              <w:jc w:val="center"/>
            </w:pPr>
            <w:r>
              <w:rPr>
                <w:rFonts w:ascii="Calibri" w:eastAsia="Calibri" w:hAnsi="Calibri" w:cs="Calibri"/>
                <w:sz w:val="20"/>
              </w:rPr>
              <w:t xml:space="preserve">1 </w:t>
            </w:r>
          </w:p>
        </w:tc>
        <w:tc>
          <w:tcPr>
            <w:tcW w:w="881"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54" w:firstLine="0"/>
              <w:jc w:val="center"/>
            </w:pPr>
            <w:r>
              <w:rPr>
                <w:rFonts w:ascii="Calibri" w:eastAsia="Calibri" w:hAnsi="Calibri" w:cs="Calibri"/>
                <w:sz w:val="20"/>
              </w:rPr>
              <w:t xml:space="preserve">0 </w:t>
            </w:r>
          </w:p>
        </w:tc>
        <w:tc>
          <w:tcPr>
            <w:tcW w:w="881"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47" w:firstLine="0"/>
              <w:jc w:val="center"/>
            </w:pPr>
            <w:r>
              <w:rPr>
                <w:rFonts w:ascii="Calibri" w:eastAsia="Calibri" w:hAnsi="Calibri" w:cs="Calibri"/>
                <w:sz w:val="20"/>
              </w:rPr>
              <w:t xml:space="preserve">1,4 </w:t>
            </w:r>
          </w:p>
        </w:tc>
      </w:tr>
      <w:tr w:rsidR="00BE60FD">
        <w:trPr>
          <w:trHeight w:val="614"/>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1140" w:type="dxa"/>
            <w:tcBorders>
              <w:top w:val="single" w:sz="8" w:space="0" w:color="000000"/>
              <w:left w:val="single" w:sz="8"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35" w:firstLine="0"/>
              <w:jc w:val="center"/>
            </w:pPr>
            <w:r>
              <w:rPr>
                <w:rFonts w:ascii="Calibri" w:eastAsia="Calibri" w:hAnsi="Calibri" w:cs="Calibri"/>
                <w:b/>
                <w:sz w:val="20"/>
              </w:rPr>
              <w:t xml:space="preserve">NUI 4 </w:t>
            </w:r>
          </w:p>
        </w:tc>
        <w:tc>
          <w:tcPr>
            <w:tcW w:w="1790" w:type="dxa"/>
            <w:tcBorders>
              <w:top w:val="single" w:sz="8" w:space="0" w:color="000000"/>
              <w:left w:val="single" w:sz="4" w:space="0" w:color="000000"/>
              <w:bottom w:val="single" w:sz="8" w:space="0" w:color="000000"/>
              <w:right w:val="nil"/>
            </w:tcBorders>
            <w:shd w:val="clear" w:color="auto" w:fill="E2E8EC"/>
            <w:vAlign w:val="center"/>
          </w:tcPr>
          <w:p w:rsidR="00BE60FD" w:rsidRDefault="00BE0219">
            <w:pPr>
              <w:spacing w:after="0" w:line="259" w:lineRule="auto"/>
              <w:ind w:left="56" w:firstLine="0"/>
              <w:jc w:val="center"/>
            </w:pPr>
            <w:r>
              <w:rPr>
                <w:rFonts w:ascii="Calibri" w:eastAsia="Calibri" w:hAnsi="Calibri" w:cs="Calibri"/>
                <w:b/>
                <w:sz w:val="20"/>
              </w:rPr>
              <w:t xml:space="preserve">Tanquinho </w:t>
            </w:r>
          </w:p>
        </w:tc>
        <w:tc>
          <w:tcPr>
            <w:tcW w:w="1289" w:type="dxa"/>
            <w:tcBorders>
              <w:top w:val="single" w:sz="8" w:space="0" w:color="000000"/>
              <w:left w:val="nil"/>
              <w:bottom w:val="single" w:sz="8" w:space="0" w:color="000000"/>
              <w:right w:val="single" w:sz="4" w:space="0" w:color="000000"/>
            </w:tcBorders>
            <w:shd w:val="clear" w:color="auto" w:fill="E2E8EC"/>
          </w:tcPr>
          <w:p w:rsidR="00BE60FD" w:rsidRDefault="00BE60FD">
            <w:pPr>
              <w:spacing w:after="160" w:line="259" w:lineRule="auto"/>
              <w:ind w:firstLine="0"/>
              <w:jc w:val="left"/>
            </w:pPr>
          </w:p>
        </w:tc>
        <w:tc>
          <w:tcPr>
            <w:tcW w:w="1290"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32" w:firstLine="0"/>
              <w:jc w:val="center"/>
            </w:pPr>
            <w:r>
              <w:rPr>
                <w:rFonts w:ascii="Calibri" w:eastAsia="Calibri" w:hAnsi="Calibri" w:cs="Calibri"/>
                <w:sz w:val="20"/>
              </w:rPr>
              <w:t xml:space="preserve">250,00 </w:t>
            </w:r>
          </w:p>
        </w:tc>
        <w:tc>
          <w:tcPr>
            <w:tcW w:w="1291"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38" w:firstLine="0"/>
              <w:jc w:val="center"/>
            </w:pPr>
            <w:r>
              <w:rPr>
                <w:rFonts w:ascii="Calibri" w:eastAsia="Calibri" w:hAnsi="Calibri" w:cs="Calibri"/>
                <w:sz w:val="20"/>
              </w:rPr>
              <w:t xml:space="preserve">70% </w:t>
            </w:r>
          </w:p>
        </w:tc>
        <w:tc>
          <w:tcPr>
            <w:tcW w:w="1291"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38" w:firstLine="0"/>
              <w:jc w:val="center"/>
            </w:pPr>
            <w:r>
              <w:rPr>
                <w:rFonts w:ascii="Calibri" w:eastAsia="Calibri" w:hAnsi="Calibri" w:cs="Calibri"/>
                <w:sz w:val="20"/>
              </w:rPr>
              <w:t xml:space="preserve">10% </w:t>
            </w:r>
          </w:p>
        </w:tc>
        <w:tc>
          <w:tcPr>
            <w:tcW w:w="881"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42" w:firstLine="0"/>
              <w:jc w:val="center"/>
            </w:pPr>
            <w:r>
              <w:rPr>
                <w:rFonts w:ascii="Calibri" w:eastAsia="Calibri" w:hAnsi="Calibri" w:cs="Calibri"/>
                <w:sz w:val="20"/>
              </w:rPr>
              <w:t xml:space="preserve">10 </w:t>
            </w:r>
          </w:p>
        </w:tc>
        <w:tc>
          <w:tcPr>
            <w:tcW w:w="884"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39" w:firstLine="0"/>
              <w:jc w:val="center"/>
            </w:pPr>
            <w:r>
              <w:rPr>
                <w:rFonts w:ascii="Calibri" w:eastAsia="Calibri" w:hAnsi="Calibri" w:cs="Calibri"/>
                <w:sz w:val="20"/>
              </w:rPr>
              <w:t xml:space="preserve">12 </w:t>
            </w:r>
          </w:p>
        </w:tc>
        <w:tc>
          <w:tcPr>
            <w:tcW w:w="1834"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38" w:firstLine="0"/>
              <w:jc w:val="center"/>
            </w:pPr>
            <w:r>
              <w:rPr>
                <w:rFonts w:ascii="Calibri" w:eastAsia="Calibri" w:hAnsi="Calibri" w:cs="Calibri"/>
                <w:sz w:val="20"/>
              </w:rPr>
              <w:t xml:space="preserve">175 </w:t>
            </w:r>
          </w:p>
        </w:tc>
        <w:tc>
          <w:tcPr>
            <w:tcW w:w="1835"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46" w:firstLine="0"/>
              <w:jc w:val="center"/>
            </w:pPr>
            <w:r>
              <w:rPr>
                <w:rFonts w:ascii="Calibri" w:eastAsia="Calibri" w:hAnsi="Calibri" w:cs="Calibri"/>
                <w:sz w:val="20"/>
              </w:rPr>
              <w:t xml:space="preserve">8 </w:t>
            </w:r>
          </w:p>
        </w:tc>
        <w:tc>
          <w:tcPr>
            <w:tcW w:w="1292"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50" w:firstLine="0"/>
              <w:jc w:val="center"/>
            </w:pPr>
            <w:r>
              <w:rPr>
                <w:rFonts w:ascii="Calibri" w:eastAsia="Calibri" w:hAnsi="Calibri" w:cs="Calibri"/>
                <w:sz w:val="20"/>
              </w:rPr>
              <w:t xml:space="preserve">25 </w:t>
            </w:r>
          </w:p>
        </w:tc>
        <w:tc>
          <w:tcPr>
            <w:tcW w:w="882"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51" w:firstLine="0"/>
              <w:jc w:val="center"/>
            </w:pPr>
            <w:r>
              <w:rPr>
                <w:rFonts w:ascii="Calibri" w:eastAsia="Calibri" w:hAnsi="Calibri" w:cs="Calibri"/>
                <w:sz w:val="20"/>
              </w:rPr>
              <w:t xml:space="preserve">1 </w:t>
            </w:r>
          </w:p>
        </w:tc>
        <w:tc>
          <w:tcPr>
            <w:tcW w:w="881"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54" w:firstLine="0"/>
              <w:jc w:val="center"/>
            </w:pPr>
            <w:r>
              <w:rPr>
                <w:rFonts w:ascii="Calibri" w:eastAsia="Calibri" w:hAnsi="Calibri" w:cs="Calibri"/>
                <w:sz w:val="20"/>
              </w:rPr>
              <w:t xml:space="preserve">0 </w:t>
            </w:r>
          </w:p>
        </w:tc>
        <w:tc>
          <w:tcPr>
            <w:tcW w:w="881"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47" w:firstLine="0"/>
              <w:jc w:val="center"/>
            </w:pPr>
            <w:r>
              <w:rPr>
                <w:rFonts w:ascii="Calibri" w:eastAsia="Calibri" w:hAnsi="Calibri" w:cs="Calibri"/>
                <w:sz w:val="20"/>
              </w:rPr>
              <w:t xml:space="preserve">1,4 </w:t>
            </w:r>
          </w:p>
        </w:tc>
      </w:tr>
      <w:tr w:rsidR="00BE60FD">
        <w:trPr>
          <w:trHeight w:val="624"/>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1140" w:type="dxa"/>
            <w:tcBorders>
              <w:top w:val="single" w:sz="8" w:space="0" w:color="000000"/>
              <w:left w:val="single" w:sz="8" w:space="0" w:color="000000"/>
              <w:bottom w:val="single" w:sz="8" w:space="0" w:color="000000"/>
              <w:right w:val="single" w:sz="4" w:space="0" w:color="000000"/>
            </w:tcBorders>
            <w:vAlign w:val="center"/>
          </w:tcPr>
          <w:p w:rsidR="00BE60FD" w:rsidRDefault="00BE0219">
            <w:pPr>
              <w:spacing w:after="0" w:line="259" w:lineRule="auto"/>
              <w:ind w:left="35" w:firstLine="0"/>
              <w:jc w:val="center"/>
            </w:pPr>
            <w:r>
              <w:rPr>
                <w:rFonts w:ascii="Calibri" w:eastAsia="Calibri" w:hAnsi="Calibri" w:cs="Calibri"/>
                <w:b/>
                <w:sz w:val="20"/>
              </w:rPr>
              <w:t xml:space="preserve">NUI 5 </w:t>
            </w:r>
          </w:p>
        </w:tc>
        <w:tc>
          <w:tcPr>
            <w:tcW w:w="1790" w:type="dxa"/>
            <w:tcBorders>
              <w:top w:val="single" w:sz="8" w:space="0" w:color="000000"/>
              <w:left w:val="single" w:sz="4" w:space="0" w:color="000000"/>
              <w:bottom w:val="single" w:sz="8" w:space="0" w:color="000000"/>
              <w:right w:val="nil"/>
            </w:tcBorders>
            <w:vAlign w:val="center"/>
          </w:tcPr>
          <w:p w:rsidR="00BE60FD" w:rsidRDefault="00BE0219">
            <w:pPr>
              <w:spacing w:after="0" w:line="259" w:lineRule="auto"/>
              <w:ind w:left="480" w:firstLine="0"/>
              <w:jc w:val="left"/>
            </w:pPr>
            <w:r>
              <w:rPr>
                <w:rFonts w:ascii="Calibri" w:eastAsia="Calibri" w:hAnsi="Calibri" w:cs="Calibri"/>
                <w:b/>
                <w:sz w:val="20"/>
              </w:rPr>
              <w:t xml:space="preserve">Tupi </w:t>
            </w:r>
          </w:p>
        </w:tc>
        <w:tc>
          <w:tcPr>
            <w:tcW w:w="1289" w:type="dxa"/>
            <w:tcBorders>
              <w:top w:val="single" w:sz="8" w:space="0" w:color="000000"/>
              <w:left w:val="nil"/>
              <w:bottom w:val="single" w:sz="8" w:space="0" w:color="000000"/>
              <w:right w:val="single" w:sz="4" w:space="0" w:color="000000"/>
            </w:tcBorders>
          </w:tcPr>
          <w:p w:rsidR="00BE60FD" w:rsidRDefault="00BE60FD">
            <w:pPr>
              <w:spacing w:after="160" w:line="259" w:lineRule="auto"/>
              <w:ind w:firstLine="0"/>
              <w:jc w:val="left"/>
            </w:pPr>
          </w:p>
        </w:tc>
        <w:tc>
          <w:tcPr>
            <w:tcW w:w="1290"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32" w:firstLine="0"/>
              <w:jc w:val="center"/>
            </w:pPr>
            <w:r>
              <w:rPr>
                <w:rFonts w:ascii="Calibri" w:eastAsia="Calibri" w:hAnsi="Calibri" w:cs="Calibri"/>
                <w:sz w:val="20"/>
              </w:rPr>
              <w:t xml:space="preserve">250,00 </w:t>
            </w:r>
          </w:p>
        </w:tc>
        <w:tc>
          <w:tcPr>
            <w:tcW w:w="1291"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38" w:firstLine="0"/>
              <w:jc w:val="center"/>
            </w:pPr>
            <w:r>
              <w:rPr>
                <w:rFonts w:ascii="Calibri" w:eastAsia="Calibri" w:hAnsi="Calibri" w:cs="Calibri"/>
                <w:sz w:val="20"/>
              </w:rPr>
              <w:t xml:space="preserve">70% </w:t>
            </w:r>
          </w:p>
        </w:tc>
        <w:tc>
          <w:tcPr>
            <w:tcW w:w="1291"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38" w:firstLine="0"/>
              <w:jc w:val="center"/>
            </w:pPr>
            <w:r>
              <w:rPr>
                <w:rFonts w:ascii="Calibri" w:eastAsia="Calibri" w:hAnsi="Calibri" w:cs="Calibri"/>
                <w:sz w:val="20"/>
              </w:rPr>
              <w:t xml:space="preserve">10% </w:t>
            </w:r>
          </w:p>
        </w:tc>
        <w:tc>
          <w:tcPr>
            <w:tcW w:w="881"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42" w:firstLine="0"/>
              <w:jc w:val="center"/>
            </w:pPr>
            <w:r>
              <w:rPr>
                <w:rFonts w:ascii="Calibri" w:eastAsia="Calibri" w:hAnsi="Calibri" w:cs="Calibri"/>
                <w:sz w:val="20"/>
              </w:rPr>
              <w:t xml:space="preserve">10 </w:t>
            </w:r>
          </w:p>
        </w:tc>
        <w:tc>
          <w:tcPr>
            <w:tcW w:w="884"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39" w:firstLine="0"/>
              <w:jc w:val="center"/>
            </w:pPr>
            <w:r>
              <w:rPr>
                <w:rFonts w:ascii="Calibri" w:eastAsia="Calibri" w:hAnsi="Calibri" w:cs="Calibri"/>
                <w:sz w:val="20"/>
              </w:rPr>
              <w:t xml:space="preserve">12 </w:t>
            </w:r>
          </w:p>
        </w:tc>
        <w:tc>
          <w:tcPr>
            <w:tcW w:w="1834"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38" w:firstLine="0"/>
              <w:jc w:val="center"/>
            </w:pPr>
            <w:r>
              <w:rPr>
                <w:rFonts w:ascii="Calibri" w:eastAsia="Calibri" w:hAnsi="Calibri" w:cs="Calibri"/>
                <w:sz w:val="20"/>
              </w:rPr>
              <w:t xml:space="preserve">175 </w:t>
            </w:r>
          </w:p>
        </w:tc>
        <w:tc>
          <w:tcPr>
            <w:tcW w:w="1835"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46" w:firstLine="0"/>
              <w:jc w:val="center"/>
            </w:pPr>
            <w:r>
              <w:rPr>
                <w:rFonts w:ascii="Calibri" w:eastAsia="Calibri" w:hAnsi="Calibri" w:cs="Calibri"/>
                <w:sz w:val="20"/>
              </w:rPr>
              <w:t xml:space="preserve">8 </w:t>
            </w:r>
          </w:p>
        </w:tc>
        <w:tc>
          <w:tcPr>
            <w:tcW w:w="1292"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50" w:firstLine="0"/>
              <w:jc w:val="center"/>
            </w:pPr>
            <w:r>
              <w:rPr>
                <w:rFonts w:ascii="Calibri" w:eastAsia="Calibri" w:hAnsi="Calibri" w:cs="Calibri"/>
                <w:sz w:val="20"/>
              </w:rPr>
              <w:t xml:space="preserve">25 </w:t>
            </w:r>
          </w:p>
        </w:tc>
        <w:tc>
          <w:tcPr>
            <w:tcW w:w="882"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51" w:firstLine="0"/>
              <w:jc w:val="center"/>
            </w:pPr>
            <w:r>
              <w:rPr>
                <w:rFonts w:ascii="Calibri" w:eastAsia="Calibri" w:hAnsi="Calibri" w:cs="Calibri"/>
                <w:sz w:val="20"/>
              </w:rPr>
              <w:t xml:space="preserve">1 </w:t>
            </w:r>
          </w:p>
        </w:tc>
        <w:tc>
          <w:tcPr>
            <w:tcW w:w="881"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54" w:firstLine="0"/>
              <w:jc w:val="center"/>
            </w:pPr>
            <w:r>
              <w:rPr>
                <w:rFonts w:ascii="Calibri" w:eastAsia="Calibri" w:hAnsi="Calibri" w:cs="Calibri"/>
                <w:sz w:val="20"/>
              </w:rPr>
              <w:t xml:space="preserve">0 </w:t>
            </w:r>
          </w:p>
        </w:tc>
        <w:tc>
          <w:tcPr>
            <w:tcW w:w="881"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54" w:firstLine="0"/>
              <w:jc w:val="center"/>
            </w:pPr>
            <w:r>
              <w:rPr>
                <w:rFonts w:ascii="Calibri" w:eastAsia="Calibri" w:hAnsi="Calibri" w:cs="Calibri"/>
                <w:sz w:val="20"/>
              </w:rPr>
              <w:t xml:space="preserve">2 </w:t>
            </w:r>
          </w:p>
        </w:tc>
      </w:tr>
      <w:tr w:rsidR="00BE60FD">
        <w:trPr>
          <w:trHeight w:val="613"/>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1140" w:type="dxa"/>
            <w:vMerge w:val="restart"/>
            <w:tcBorders>
              <w:top w:val="single" w:sz="8" w:space="0" w:color="000000"/>
              <w:left w:val="single" w:sz="8" w:space="0" w:color="000000"/>
              <w:bottom w:val="single" w:sz="8" w:space="0" w:color="000000"/>
              <w:right w:val="single" w:sz="4" w:space="0" w:color="000000"/>
            </w:tcBorders>
            <w:shd w:val="clear" w:color="auto" w:fill="E2E8EC"/>
          </w:tcPr>
          <w:p w:rsidR="00BE60FD" w:rsidRDefault="00BE0219">
            <w:pPr>
              <w:spacing w:after="10" w:line="259" w:lineRule="auto"/>
              <w:ind w:left="7" w:firstLine="0"/>
              <w:jc w:val="left"/>
            </w:pPr>
            <w:r>
              <w:rPr>
                <w:sz w:val="20"/>
              </w:rPr>
              <w:t xml:space="preserve"> </w:t>
            </w:r>
          </w:p>
          <w:p w:rsidR="00BE60FD" w:rsidRDefault="00BE0219">
            <w:pPr>
              <w:spacing w:after="0" w:line="259" w:lineRule="auto"/>
              <w:ind w:left="7" w:firstLine="0"/>
              <w:jc w:val="left"/>
            </w:pPr>
            <w:r>
              <w:rPr>
                <w:sz w:val="20"/>
              </w:rPr>
              <w:t xml:space="preserve"> </w:t>
            </w:r>
          </w:p>
          <w:p w:rsidR="00BE60FD" w:rsidRDefault="00BE0219">
            <w:pPr>
              <w:spacing w:after="0" w:line="259" w:lineRule="auto"/>
              <w:ind w:left="21" w:firstLine="0"/>
              <w:jc w:val="center"/>
            </w:pPr>
            <w:r>
              <w:rPr>
                <w:rFonts w:ascii="Calibri" w:eastAsia="Calibri" w:hAnsi="Calibri" w:cs="Calibri"/>
                <w:b/>
                <w:sz w:val="20"/>
              </w:rPr>
              <w:t xml:space="preserve">NUI 6 </w:t>
            </w:r>
          </w:p>
        </w:tc>
        <w:tc>
          <w:tcPr>
            <w:tcW w:w="1790" w:type="dxa"/>
            <w:tcBorders>
              <w:top w:val="single" w:sz="8" w:space="0" w:color="000000"/>
              <w:left w:val="single" w:sz="4" w:space="0" w:color="000000"/>
              <w:bottom w:val="single" w:sz="4" w:space="0" w:color="E2E8EC"/>
              <w:right w:val="nil"/>
            </w:tcBorders>
            <w:shd w:val="clear" w:color="auto" w:fill="E2E8EC"/>
            <w:vAlign w:val="center"/>
          </w:tcPr>
          <w:p w:rsidR="00BE60FD" w:rsidRDefault="00BE0219">
            <w:pPr>
              <w:spacing w:after="0" w:line="259" w:lineRule="auto"/>
              <w:ind w:left="32" w:firstLine="0"/>
              <w:jc w:val="center"/>
            </w:pPr>
            <w:r>
              <w:rPr>
                <w:rFonts w:ascii="Calibri" w:eastAsia="Calibri" w:hAnsi="Calibri" w:cs="Calibri"/>
                <w:b/>
                <w:sz w:val="20"/>
              </w:rPr>
              <w:t xml:space="preserve">Santana </w:t>
            </w:r>
            <w:r>
              <w:rPr>
                <w:rFonts w:ascii="Calibri" w:eastAsia="Calibri" w:hAnsi="Calibri" w:cs="Calibri"/>
                <w:b/>
                <w:sz w:val="20"/>
                <w:vertAlign w:val="superscript"/>
              </w:rPr>
              <w:t>(1)</w:t>
            </w:r>
            <w:r>
              <w:rPr>
                <w:rFonts w:ascii="Calibri" w:eastAsia="Calibri" w:hAnsi="Calibri" w:cs="Calibri"/>
                <w:b/>
                <w:sz w:val="20"/>
              </w:rPr>
              <w:t xml:space="preserve"> </w:t>
            </w:r>
          </w:p>
        </w:tc>
        <w:tc>
          <w:tcPr>
            <w:tcW w:w="1289" w:type="dxa"/>
            <w:tcBorders>
              <w:top w:val="single" w:sz="8" w:space="0" w:color="000000"/>
              <w:left w:val="nil"/>
              <w:bottom w:val="single" w:sz="4" w:space="0" w:color="E2E8EC"/>
              <w:right w:val="single" w:sz="4" w:space="0" w:color="000000"/>
            </w:tcBorders>
            <w:shd w:val="clear" w:color="auto" w:fill="E2E8EC"/>
          </w:tcPr>
          <w:p w:rsidR="00BE60FD" w:rsidRDefault="00BE60FD">
            <w:pPr>
              <w:spacing w:after="160" w:line="259" w:lineRule="auto"/>
              <w:ind w:firstLine="0"/>
              <w:jc w:val="left"/>
            </w:pPr>
          </w:p>
        </w:tc>
        <w:tc>
          <w:tcPr>
            <w:tcW w:w="1290" w:type="dxa"/>
            <w:tcBorders>
              <w:top w:val="single" w:sz="8" w:space="0" w:color="000000"/>
              <w:left w:val="single" w:sz="4" w:space="0" w:color="000000"/>
              <w:bottom w:val="single" w:sz="4" w:space="0" w:color="E2E8EC"/>
              <w:right w:val="single" w:sz="4" w:space="0" w:color="000000"/>
            </w:tcBorders>
            <w:shd w:val="clear" w:color="auto" w:fill="E2E8EC"/>
            <w:vAlign w:val="center"/>
          </w:tcPr>
          <w:p w:rsidR="00BE60FD" w:rsidRDefault="00BE0219">
            <w:pPr>
              <w:spacing w:after="0" w:line="259" w:lineRule="auto"/>
              <w:ind w:left="32" w:firstLine="0"/>
              <w:jc w:val="center"/>
            </w:pPr>
            <w:r>
              <w:rPr>
                <w:rFonts w:ascii="Calibri" w:eastAsia="Calibri" w:hAnsi="Calibri" w:cs="Calibri"/>
                <w:sz w:val="20"/>
              </w:rPr>
              <w:t xml:space="preserve">500,00 </w:t>
            </w:r>
          </w:p>
        </w:tc>
        <w:tc>
          <w:tcPr>
            <w:tcW w:w="1291" w:type="dxa"/>
            <w:tcBorders>
              <w:top w:val="single" w:sz="8" w:space="0" w:color="000000"/>
              <w:left w:val="single" w:sz="4" w:space="0" w:color="000000"/>
              <w:bottom w:val="single" w:sz="4" w:space="0" w:color="E2E8EC"/>
              <w:right w:val="single" w:sz="4" w:space="0" w:color="000000"/>
            </w:tcBorders>
            <w:shd w:val="clear" w:color="auto" w:fill="E2E8EC"/>
            <w:vAlign w:val="center"/>
          </w:tcPr>
          <w:p w:rsidR="00BE60FD" w:rsidRDefault="00BE0219">
            <w:pPr>
              <w:spacing w:after="0" w:line="259" w:lineRule="auto"/>
              <w:ind w:left="38" w:firstLine="0"/>
              <w:jc w:val="center"/>
            </w:pPr>
            <w:r>
              <w:rPr>
                <w:rFonts w:ascii="Calibri" w:eastAsia="Calibri" w:hAnsi="Calibri" w:cs="Calibri"/>
                <w:sz w:val="20"/>
              </w:rPr>
              <w:t xml:space="preserve">60% </w:t>
            </w:r>
          </w:p>
        </w:tc>
        <w:tc>
          <w:tcPr>
            <w:tcW w:w="1291" w:type="dxa"/>
            <w:tcBorders>
              <w:top w:val="single" w:sz="8" w:space="0" w:color="000000"/>
              <w:left w:val="single" w:sz="4" w:space="0" w:color="000000"/>
              <w:bottom w:val="single" w:sz="4" w:space="0" w:color="E2E8EC"/>
              <w:right w:val="single" w:sz="4" w:space="0" w:color="000000"/>
            </w:tcBorders>
            <w:shd w:val="clear" w:color="auto" w:fill="E2E8EC"/>
            <w:vAlign w:val="center"/>
          </w:tcPr>
          <w:p w:rsidR="00BE60FD" w:rsidRDefault="00BE0219">
            <w:pPr>
              <w:spacing w:after="0" w:line="259" w:lineRule="auto"/>
              <w:ind w:left="38" w:firstLine="0"/>
              <w:jc w:val="center"/>
            </w:pPr>
            <w:r>
              <w:rPr>
                <w:rFonts w:ascii="Calibri" w:eastAsia="Calibri" w:hAnsi="Calibri" w:cs="Calibri"/>
                <w:sz w:val="20"/>
              </w:rPr>
              <w:t xml:space="preserve">20% </w:t>
            </w:r>
          </w:p>
        </w:tc>
        <w:tc>
          <w:tcPr>
            <w:tcW w:w="881" w:type="dxa"/>
            <w:tcBorders>
              <w:top w:val="single" w:sz="8" w:space="0" w:color="000000"/>
              <w:left w:val="single" w:sz="4" w:space="0" w:color="000000"/>
              <w:bottom w:val="single" w:sz="4" w:space="0" w:color="E2E8EC"/>
              <w:right w:val="single" w:sz="4" w:space="0" w:color="000000"/>
            </w:tcBorders>
            <w:shd w:val="clear" w:color="auto" w:fill="E2E8EC"/>
            <w:vAlign w:val="center"/>
          </w:tcPr>
          <w:p w:rsidR="00BE60FD" w:rsidRDefault="00BE0219">
            <w:pPr>
              <w:spacing w:after="0" w:line="259" w:lineRule="auto"/>
              <w:ind w:left="42" w:firstLine="0"/>
              <w:jc w:val="center"/>
            </w:pPr>
            <w:r>
              <w:rPr>
                <w:rFonts w:ascii="Calibri" w:eastAsia="Calibri" w:hAnsi="Calibri" w:cs="Calibri"/>
                <w:sz w:val="20"/>
              </w:rPr>
              <w:t xml:space="preserve">20 </w:t>
            </w:r>
          </w:p>
        </w:tc>
        <w:tc>
          <w:tcPr>
            <w:tcW w:w="884" w:type="dxa"/>
            <w:tcBorders>
              <w:top w:val="single" w:sz="8" w:space="0" w:color="000000"/>
              <w:left w:val="single" w:sz="4" w:space="0" w:color="000000"/>
              <w:bottom w:val="single" w:sz="4" w:space="0" w:color="E2E8EC"/>
              <w:right w:val="single" w:sz="4" w:space="0" w:color="000000"/>
            </w:tcBorders>
            <w:shd w:val="clear" w:color="auto" w:fill="E2E8EC"/>
            <w:vAlign w:val="center"/>
          </w:tcPr>
          <w:p w:rsidR="00BE60FD" w:rsidRDefault="00BE0219">
            <w:pPr>
              <w:spacing w:after="0" w:line="259" w:lineRule="auto"/>
              <w:ind w:left="39" w:firstLine="0"/>
              <w:jc w:val="center"/>
            </w:pPr>
            <w:r>
              <w:rPr>
                <w:rFonts w:ascii="Calibri" w:eastAsia="Calibri" w:hAnsi="Calibri" w:cs="Calibri"/>
                <w:sz w:val="20"/>
              </w:rPr>
              <w:t xml:space="preserve">22 </w:t>
            </w:r>
          </w:p>
        </w:tc>
        <w:tc>
          <w:tcPr>
            <w:tcW w:w="1834" w:type="dxa"/>
            <w:tcBorders>
              <w:top w:val="single" w:sz="8" w:space="0" w:color="000000"/>
              <w:left w:val="single" w:sz="4" w:space="0" w:color="000000"/>
              <w:bottom w:val="single" w:sz="4" w:space="0" w:color="E2E8EC"/>
              <w:right w:val="single" w:sz="4" w:space="0" w:color="000000"/>
            </w:tcBorders>
            <w:shd w:val="clear" w:color="auto" w:fill="E2E8EC"/>
            <w:vAlign w:val="center"/>
          </w:tcPr>
          <w:p w:rsidR="00BE60FD" w:rsidRDefault="00BE0219">
            <w:pPr>
              <w:spacing w:after="0" w:line="259" w:lineRule="auto"/>
              <w:ind w:left="38" w:firstLine="0"/>
              <w:jc w:val="center"/>
            </w:pPr>
            <w:r>
              <w:rPr>
                <w:rFonts w:ascii="Calibri" w:eastAsia="Calibri" w:hAnsi="Calibri" w:cs="Calibri"/>
                <w:sz w:val="20"/>
              </w:rPr>
              <w:t xml:space="preserve">250 </w:t>
            </w:r>
          </w:p>
        </w:tc>
        <w:tc>
          <w:tcPr>
            <w:tcW w:w="1835" w:type="dxa"/>
            <w:tcBorders>
              <w:top w:val="single" w:sz="8" w:space="0" w:color="000000"/>
              <w:left w:val="single" w:sz="4" w:space="0" w:color="000000"/>
              <w:bottom w:val="single" w:sz="4" w:space="0" w:color="E2E8EC"/>
              <w:right w:val="single" w:sz="4" w:space="0" w:color="000000"/>
            </w:tcBorders>
            <w:shd w:val="clear" w:color="auto" w:fill="E2E8EC"/>
            <w:vAlign w:val="center"/>
          </w:tcPr>
          <w:p w:rsidR="00BE60FD" w:rsidRDefault="00BE0219">
            <w:pPr>
              <w:spacing w:after="0" w:line="259" w:lineRule="auto"/>
              <w:ind w:left="41" w:firstLine="0"/>
              <w:jc w:val="center"/>
            </w:pPr>
            <w:r>
              <w:rPr>
                <w:rFonts w:ascii="Calibri" w:eastAsia="Calibri" w:hAnsi="Calibri" w:cs="Calibri"/>
                <w:sz w:val="20"/>
              </w:rPr>
              <w:t xml:space="preserve">15 </w:t>
            </w:r>
          </w:p>
        </w:tc>
        <w:tc>
          <w:tcPr>
            <w:tcW w:w="1292" w:type="dxa"/>
            <w:tcBorders>
              <w:top w:val="single" w:sz="8" w:space="0" w:color="000000"/>
              <w:left w:val="single" w:sz="4" w:space="0" w:color="000000"/>
              <w:bottom w:val="single" w:sz="4" w:space="0" w:color="E2E8EC"/>
              <w:right w:val="single" w:sz="4" w:space="0" w:color="000000"/>
            </w:tcBorders>
            <w:shd w:val="clear" w:color="auto" w:fill="E2E8EC"/>
            <w:vAlign w:val="center"/>
          </w:tcPr>
          <w:p w:rsidR="00BE60FD" w:rsidRDefault="00BE0219">
            <w:pPr>
              <w:spacing w:after="0" w:line="259" w:lineRule="auto"/>
              <w:ind w:left="50" w:firstLine="0"/>
              <w:jc w:val="center"/>
            </w:pPr>
            <w:r>
              <w:rPr>
                <w:rFonts w:ascii="Calibri" w:eastAsia="Calibri" w:hAnsi="Calibri" w:cs="Calibri"/>
                <w:sz w:val="20"/>
              </w:rPr>
              <w:t xml:space="preserve">25 </w:t>
            </w:r>
          </w:p>
        </w:tc>
        <w:tc>
          <w:tcPr>
            <w:tcW w:w="882" w:type="dxa"/>
            <w:tcBorders>
              <w:top w:val="single" w:sz="8" w:space="0" w:color="000000"/>
              <w:left w:val="single" w:sz="4" w:space="0" w:color="000000"/>
              <w:bottom w:val="single" w:sz="4" w:space="0" w:color="E2E8EC"/>
              <w:right w:val="single" w:sz="4" w:space="0" w:color="000000"/>
            </w:tcBorders>
            <w:shd w:val="clear" w:color="auto" w:fill="E2E8EC"/>
            <w:vAlign w:val="center"/>
          </w:tcPr>
          <w:p w:rsidR="00BE60FD" w:rsidRDefault="00BE0219">
            <w:pPr>
              <w:spacing w:after="0" w:line="259" w:lineRule="auto"/>
              <w:ind w:left="51" w:firstLine="0"/>
              <w:jc w:val="center"/>
            </w:pPr>
            <w:r>
              <w:rPr>
                <w:rFonts w:ascii="Calibri" w:eastAsia="Calibri" w:hAnsi="Calibri" w:cs="Calibri"/>
                <w:sz w:val="20"/>
              </w:rPr>
              <w:t xml:space="preserve">1 </w:t>
            </w:r>
          </w:p>
        </w:tc>
        <w:tc>
          <w:tcPr>
            <w:tcW w:w="881" w:type="dxa"/>
            <w:tcBorders>
              <w:top w:val="single" w:sz="8" w:space="0" w:color="000000"/>
              <w:left w:val="single" w:sz="4" w:space="0" w:color="000000"/>
              <w:bottom w:val="single" w:sz="4" w:space="0" w:color="E2E8EC"/>
              <w:right w:val="single" w:sz="4" w:space="0" w:color="000000"/>
            </w:tcBorders>
            <w:shd w:val="clear" w:color="auto" w:fill="E2E8EC"/>
            <w:vAlign w:val="center"/>
          </w:tcPr>
          <w:p w:rsidR="00BE60FD" w:rsidRDefault="00BE0219">
            <w:pPr>
              <w:spacing w:after="0" w:line="259" w:lineRule="auto"/>
              <w:ind w:left="54" w:firstLine="0"/>
              <w:jc w:val="center"/>
            </w:pPr>
            <w:r>
              <w:rPr>
                <w:rFonts w:ascii="Calibri" w:eastAsia="Calibri" w:hAnsi="Calibri" w:cs="Calibri"/>
                <w:sz w:val="20"/>
              </w:rPr>
              <w:t xml:space="preserve">0 </w:t>
            </w:r>
          </w:p>
        </w:tc>
        <w:tc>
          <w:tcPr>
            <w:tcW w:w="881" w:type="dxa"/>
            <w:tcBorders>
              <w:top w:val="single" w:sz="8" w:space="0" w:color="000000"/>
              <w:left w:val="single" w:sz="4" w:space="0" w:color="000000"/>
              <w:bottom w:val="single" w:sz="4" w:space="0" w:color="E2E8EC"/>
              <w:right w:val="single" w:sz="4" w:space="0" w:color="000000"/>
            </w:tcBorders>
            <w:shd w:val="clear" w:color="auto" w:fill="E2E8EC"/>
            <w:vAlign w:val="center"/>
          </w:tcPr>
          <w:p w:rsidR="00BE60FD" w:rsidRDefault="00BE0219">
            <w:pPr>
              <w:spacing w:after="0" w:line="259" w:lineRule="auto"/>
              <w:ind w:left="47" w:firstLine="0"/>
              <w:jc w:val="center"/>
            </w:pPr>
            <w:r>
              <w:rPr>
                <w:rFonts w:ascii="Calibri" w:eastAsia="Calibri" w:hAnsi="Calibri" w:cs="Calibri"/>
                <w:sz w:val="20"/>
              </w:rPr>
              <w:t xml:space="preserve">1,4 </w:t>
            </w:r>
          </w:p>
        </w:tc>
      </w:tr>
      <w:tr w:rsidR="00BE60FD">
        <w:trPr>
          <w:trHeight w:val="620"/>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single" w:sz="8" w:space="0" w:color="000000"/>
              <w:right w:val="single" w:sz="4" w:space="0" w:color="000000"/>
            </w:tcBorders>
          </w:tcPr>
          <w:p w:rsidR="00BE60FD" w:rsidRDefault="00BE60FD">
            <w:pPr>
              <w:spacing w:after="160" w:line="259" w:lineRule="auto"/>
              <w:ind w:firstLine="0"/>
              <w:jc w:val="left"/>
            </w:pPr>
          </w:p>
        </w:tc>
        <w:tc>
          <w:tcPr>
            <w:tcW w:w="1790" w:type="dxa"/>
            <w:tcBorders>
              <w:top w:val="single" w:sz="4" w:space="0" w:color="E2E8EC"/>
              <w:left w:val="single" w:sz="4" w:space="0" w:color="000000"/>
              <w:bottom w:val="single" w:sz="8" w:space="0" w:color="000000"/>
              <w:right w:val="nil"/>
            </w:tcBorders>
            <w:shd w:val="clear" w:color="auto" w:fill="E2E8EC"/>
            <w:vAlign w:val="center"/>
          </w:tcPr>
          <w:p w:rsidR="00BE60FD" w:rsidRDefault="00BE0219">
            <w:pPr>
              <w:spacing w:after="0" w:line="259" w:lineRule="auto"/>
              <w:ind w:firstLine="0"/>
              <w:jc w:val="right"/>
            </w:pPr>
            <w:r>
              <w:rPr>
                <w:rFonts w:ascii="Calibri" w:eastAsia="Calibri" w:hAnsi="Calibri" w:cs="Calibri"/>
                <w:b/>
                <w:sz w:val="20"/>
              </w:rPr>
              <w:t xml:space="preserve">Santa Olímpia </w:t>
            </w:r>
            <w:r>
              <w:rPr>
                <w:rFonts w:ascii="Calibri" w:eastAsia="Calibri" w:hAnsi="Calibri" w:cs="Calibri"/>
                <w:b/>
                <w:sz w:val="20"/>
                <w:vertAlign w:val="superscript"/>
              </w:rPr>
              <w:t>(1</w:t>
            </w:r>
          </w:p>
        </w:tc>
        <w:tc>
          <w:tcPr>
            <w:tcW w:w="1289" w:type="dxa"/>
            <w:tcBorders>
              <w:top w:val="single" w:sz="4" w:space="0" w:color="E2E8EC"/>
              <w:left w:val="nil"/>
              <w:bottom w:val="single" w:sz="8" w:space="0" w:color="000000"/>
              <w:right w:val="single" w:sz="4" w:space="0" w:color="000000"/>
            </w:tcBorders>
            <w:shd w:val="clear" w:color="auto" w:fill="E2E8EC"/>
            <w:vAlign w:val="center"/>
          </w:tcPr>
          <w:p w:rsidR="00BE60FD" w:rsidRDefault="00BE0219">
            <w:pPr>
              <w:spacing w:after="0" w:line="259" w:lineRule="auto"/>
              <w:ind w:left="-19" w:firstLine="0"/>
              <w:jc w:val="left"/>
            </w:pPr>
            <w:r>
              <w:rPr>
                <w:rFonts w:ascii="Calibri" w:eastAsia="Calibri" w:hAnsi="Calibri" w:cs="Calibri"/>
                <w:b/>
                <w:sz w:val="13"/>
              </w:rPr>
              <w:t>)</w:t>
            </w:r>
            <w:r>
              <w:rPr>
                <w:rFonts w:ascii="Calibri" w:eastAsia="Calibri" w:hAnsi="Calibri" w:cs="Calibri"/>
                <w:b/>
                <w:sz w:val="20"/>
              </w:rPr>
              <w:t xml:space="preserve"> </w:t>
            </w:r>
          </w:p>
        </w:tc>
        <w:tc>
          <w:tcPr>
            <w:tcW w:w="1290" w:type="dxa"/>
            <w:tcBorders>
              <w:top w:val="single" w:sz="4" w:space="0" w:color="E2E8EC"/>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32" w:firstLine="0"/>
              <w:jc w:val="center"/>
            </w:pPr>
            <w:r>
              <w:rPr>
                <w:rFonts w:ascii="Calibri" w:eastAsia="Calibri" w:hAnsi="Calibri" w:cs="Calibri"/>
                <w:sz w:val="20"/>
              </w:rPr>
              <w:t xml:space="preserve">500,00 </w:t>
            </w:r>
          </w:p>
        </w:tc>
        <w:tc>
          <w:tcPr>
            <w:tcW w:w="1291" w:type="dxa"/>
            <w:tcBorders>
              <w:top w:val="single" w:sz="4" w:space="0" w:color="E2E8EC"/>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38" w:firstLine="0"/>
              <w:jc w:val="center"/>
            </w:pPr>
            <w:r>
              <w:rPr>
                <w:rFonts w:ascii="Calibri" w:eastAsia="Calibri" w:hAnsi="Calibri" w:cs="Calibri"/>
                <w:sz w:val="20"/>
              </w:rPr>
              <w:t xml:space="preserve">60% </w:t>
            </w:r>
          </w:p>
        </w:tc>
        <w:tc>
          <w:tcPr>
            <w:tcW w:w="1291" w:type="dxa"/>
            <w:tcBorders>
              <w:top w:val="single" w:sz="4" w:space="0" w:color="E2E8EC"/>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38" w:firstLine="0"/>
              <w:jc w:val="center"/>
            </w:pPr>
            <w:r>
              <w:rPr>
                <w:rFonts w:ascii="Calibri" w:eastAsia="Calibri" w:hAnsi="Calibri" w:cs="Calibri"/>
                <w:sz w:val="20"/>
              </w:rPr>
              <w:t xml:space="preserve">20% </w:t>
            </w:r>
          </w:p>
        </w:tc>
        <w:tc>
          <w:tcPr>
            <w:tcW w:w="881" w:type="dxa"/>
            <w:tcBorders>
              <w:top w:val="single" w:sz="4" w:space="0" w:color="E2E8EC"/>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42" w:firstLine="0"/>
              <w:jc w:val="center"/>
            </w:pPr>
            <w:r>
              <w:rPr>
                <w:rFonts w:ascii="Calibri" w:eastAsia="Calibri" w:hAnsi="Calibri" w:cs="Calibri"/>
                <w:sz w:val="20"/>
              </w:rPr>
              <w:t xml:space="preserve">20 </w:t>
            </w:r>
          </w:p>
        </w:tc>
        <w:tc>
          <w:tcPr>
            <w:tcW w:w="884" w:type="dxa"/>
            <w:tcBorders>
              <w:top w:val="single" w:sz="4" w:space="0" w:color="E2E8EC"/>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39" w:firstLine="0"/>
              <w:jc w:val="center"/>
            </w:pPr>
            <w:r>
              <w:rPr>
                <w:rFonts w:ascii="Calibri" w:eastAsia="Calibri" w:hAnsi="Calibri" w:cs="Calibri"/>
                <w:sz w:val="20"/>
              </w:rPr>
              <w:t xml:space="preserve">22 </w:t>
            </w:r>
          </w:p>
        </w:tc>
        <w:tc>
          <w:tcPr>
            <w:tcW w:w="1834" w:type="dxa"/>
            <w:tcBorders>
              <w:top w:val="single" w:sz="4" w:space="0" w:color="E2E8EC"/>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38" w:firstLine="0"/>
              <w:jc w:val="center"/>
            </w:pPr>
            <w:r>
              <w:rPr>
                <w:rFonts w:ascii="Calibri" w:eastAsia="Calibri" w:hAnsi="Calibri" w:cs="Calibri"/>
                <w:sz w:val="20"/>
              </w:rPr>
              <w:t xml:space="preserve">250 </w:t>
            </w:r>
          </w:p>
        </w:tc>
        <w:tc>
          <w:tcPr>
            <w:tcW w:w="1835" w:type="dxa"/>
            <w:tcBorders>
              <w:top w:val="single" w:sz="4" w:space="0" w:color="E2E8EC"/>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41" w:firstLine="0"/>
              <w:jc w:val="center"/>
            </w:pPr>
            <w:r>
              <w:rPr>
                <w:rFonts w:ascii="Calibri" w:eastAsia="Calibri" w:hAnsi="Calibri" w:cs="Calibri"/>
                <w:sz w:val="20"/>
              </w:rPr>
              <w:t xml:space="preserve">15 </w:t>
            </w:r>
          </w:p>
        </w:tc>
        <w:tc>
          <w:tcPr>
            <w:tcW w:w="1292" w:type="dxa"/>
            <w:tcBorders>
              <w:top w:val="single" w:sz="4" w:space="0" w:color="E2E8EC"/>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50" w:firstLine="0"/>
              <w:jc w:val="center"/>
            </w:pPr>
            <w:r>
              <w:rPr>
                <w:rFonts w:ascii="Calibri" w:eastAsia="Calibri" w:hAnsi="Calibri" w:cs="Calibri"/>
                <w:sz w:val="20"/>
              </w:rPr>
              <w:t xml:space="preserve">25 </w:t>
            </w:r>
          </w:p>
        </w:tc>
        <w:tc>
          <w:tcPr>
            <w:tcW w:w="882" w:type="dxa"/>
            <w:tcBorders>
              <w:top w:val="single" w:sz="4" w:space="0" w:color="E2E8EC"/>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51" w:firstLine="0"/>
              <w:jc w:val="center"/>
            </w:pPr>
            <w:r>
              <w:rPr>
                <w:rFonts w:ascii="Calibri" w:eastAsia="Calibri" w:hAnsi="Calibri" w:cs="Calibri"/>
                <w:sz w:val="20"/>
              </w:rPr>
              <w:t xml:space="preserve">1 </w:t>
            </w:r>
          </w:p>
        </w:tc>
        <w:tc>
          <w:tcPr>
            <w:tcW w:w="881" w:type="dxa"/>
            <w:tcBorders>
              <w:top w:val="single" w:sz="4" w:space="0" w:color="E2E8EC"/>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54" w:firstLine="0"/>
              <w:jc w:val="center"/>
            </w:pPr>
            <w:r>
              <w:rPr>
                <w:rFonts w:ascii="Calibri" w:eastAsia="Calibri" w:hAnsi="Calibri" w:cs="Calibri"/>
                <w:sz w:val="20"/>
              </w:rPr>
              <w:t xml:space="preserve">0 </w:t>
            </w:r>
          </w:p>
        </w:tc>
        <w:tc>
          <w:tcPr>
            <w:tcW w:w="881" w:type="dxa"/>
            <w:tcBorders>
              <w:top w:val="single" w:sz="4" w:space="0" w:color="E2E8EC"/>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47" w:firstLine="0"/>
              <w:jc w:val="center"/>
            </w:pPr>
            <w:r>
              <w:rPr>
                <w:rFonts w:ascii="Calibri" w:eastAsia="Calibri" w:hAnsi="Calibri" w:cs="Calibri"/>
                <w:sz w:val="20"/>
              </w:rPr>
              <w:t xml:space="preserve">1,4 </w:t>
            </w:r>
          </w:p>
        </w:tc>
      </w:tr>
      <w:tr w:rsidR="00BE60FD">
        <w:trPr>
          <w:trHeight w:val="624"/>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1140" w:type="dxa"/>
            <w:tcBorders>
              <w:top w:val="single" w:sz="8" w:space="0" w:color="000000"/>
              <w:left w:val="single" w:sz="8" w:space="0" w:color="000000"/>
              <w:bottom w:val="single" w:sz="8" w:space="0" w:color="000000"/>
              <w:right w:val="single" w:sz="4" w:space="0" w:color="000000"/>
            </w:tcBorders>
            <w:vAlign w:val="center"/>
          </w:tcPr>
          <w:p w:rsidR="00BE60FD" w:rsidRDefault="00BE0219">
            <w:pPr>
              <w:spacing w:after="0" w:line="259" w:lineRule="auto"/>
              <w:ind w:left="35" w:firstLine="0"/>
              <w:jc w:val="center"/>
            </w:pPr>
            <w:r>
              <w:rPr>
                <w:rFonts w:ascii="Calibri" w:eastAsia="Calibri" w:hAnsi="Calibri" w:cs="Calibri"/>
                <w:b/>
                <w:sz w:val="20"/>
              </w:rPr>
              <w:t xml:space="preserve">NUI 7 </w:t>
            </w:r>
          </w:p>
        </w:tc>
        <w:tc>
          <w:tcPr>
            <w:tcW w:w="1790" w:type="dxa"/>
            <w:tcBorders>
              <w:top w:val="single" w:sz="8" w:space="0" w:color="000000"/>
              <w:left w:val="single" w:sz="4" w:space="0" w:color="000000"/>
              <w:bottom w:val="single" w:sz="8" w:space="0" w:color="000000"/>
              <w:right w:val="nil"/>
            </w:tcBorders>
            <w:vAlign w:val="center"/>
          </w:tcPr>
          <w:p w:rsidR="00BE60FD" w:rsidRDefault="00BE0219">
            <w:pPr>
              <w:spacing w:after="0" w:line="259" w:lineRule="auto"/>
              <w:ind w:left="480" w:firstLine="0"/>
              <w:jc w:val="left"/>
            </w:pPr>
            <w:r>
              <w:rPr>
                <w:rFonts w:ascii="Calibri" w:eastAsia="Calibri" w:hAnsi="Calibri" w:cs="Calibri"/>
                <w:b/>
                <w:sz w:val="20"/>
              </w:rPr>
              <w:t xml:space="preserve">Brisa da Serra </w:t>
            </w:r>
          </w:p>
        </w:tc>
        <w:tc>
          <w:tcPr>
            <w:tcW w:w="1289" w:type="dxa"/>
            <w:tcBorders>
              <w:top w:val="single" w:sz="8" w:space="0" w:color="000000"/>
              <w:left w:val="nil"/>
              <w:bottom w:val="single" w:sz="8" w:space="0" w:color="000000"/>
              <w:right w:val="single" w:sz="4" w:space="0" w:color="000000"/>
            </w:tcBorders>
          </w:tcPr>
          <w:p w:rsidR="00BE60FD" w:rsidRDefault="00BE60FD">
            <w:pPr>
              <w:spacing w:after="160" w:line="259" w:lineRule="auto"/>
              <w:ind w:firstLine="0"/>
              <w:jc w:val="left"/>
            </w:pPr>
          </w:p>
        </w:tc>
        <w:tc>
          <w:tcPr>
            <w:tcW w:w="1290"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32" w:firstLine="0"/>
              <w:jc w:val="center"/>
            </w:pPr>
            <w:r>
              <w:rPr>
                <w:rFonts w:ascii="Calibri" w:eastAsia="Calibri" w:hAnsi="Calibri" w:cs="Calibri"/>
                <w:sz w:val="20"/>
              </w:rPr>
              <w:t xml:space="preserve">5.000,00 </w:t>
            </w:r>
          </w:p>
        </w:tc>
        <w:tc>
          <w:tcPr>
            <w:tcW w:w="1291"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38" w:firstLine="0"/>
              <w:jc w:val="center"/>
            </w:pPr>
            <w:r>
              <w:rPr>
                <w:rFonts w:ascii="Calibri" w:eastAsia="Calibri" w:hAnsi="Calibri" w:cs="Calibri"/>
                <w:sz w:val="20"/>
              </w:rPr>
              <w:t xml:space="preserve">40% </w:t>
            </w:r>
          </w:p>
        </w:tc>
        <w:tc>
          <w:tcPr>
            <w:tcW w:w="1291"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38" w:firstLine="0"/>
              <w:jc w:val="center"/>
            </w:pPr>
            <w:r>
              <w:rPr>
                <w:rFonts w:ascii="Calibri" w:eastAsia="Calibri" w:hAnsi="Calibri" w:cs="Calibri"/>
                <w:sz w:val="20"/>
              </w:rPr>
              <w:t xml:space="preserve">50% </w:t>
            </w:r>
          </w:p>
        </w:tc>
        <w:tc>
          <w:tcPr>
            <w:tcW w:w="881"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42" w:firstLine="0"/>
              <w:jc w:val="center"/>
            </w:pPr>
            <w:r>
              <w:rPr>
                <w:rFonts w:ascii="Calibri" w:eastAsia="Calibri" w:hAnsi="Calibri" w:cs="Calibri"/>
                <w:sz w:val="20"/>
              </w:rPr>
              <w:t xml:space="preserve">30 </w:t>
            </w:r>
          </w:p>
        </w:tc>
        <w:tc>
          <w:tcPr>
            <w:tcW w:w="5844" w:type="dxa"/>
            <w:gridSpan w:val="4"/>
            <w:tcBorders>
              <w:top w:val="single" w:sz="8" w:space="0" w:color="000000"/>
              <w:left w:val="single" w:sz="4" w:space="0" w:color="000000"/>
              <w:bottom w:val="single" w:sz="8" w:space="0" w:color="000000"/>
              <w:right w:val="single" w:sz="4" w:space="0" w:color="000000"/>
            </w:tcBorders>
          </w:tcPr>
          <w:p w:rsidR="00BE60FD" w:rsidRDefault="00BE0219">
            <w:pPr>
              <w:spacing w:after="21" w:line="259" w:lineRule="auto"/>
              <w:ind w:right="10" w:firstLine="0"/>
              <w:jc w:val="center"/>
            </w:pPr>
            <w:r>
              <w:rPr>
                <w:rFonts w:ascii="Calibri" w:eastAsia="Calibri" w:hAnsi="Calibri" w:cs="Calibri"/>
                <w:sz w:val="20"/>
              </w:rPr>
              <w:t xml:space="preserve">não pode desmembrar / permitido desmembrar com unificação </w:t>
            </w:r>
          </w:p>
          <w:p w:rsidR="00BE60FD" w:rsidRDefault="00BE0219">
            <w:pPr>
              <w:spacing w:after="0" w:line="259" w:lineRule="auto"/>
              <w:ind w:left="42" w:firstLine="0"/>
              <w:jc w:val="center"/>
            </w:pPr>
            <w:r>
              <w:rPr>
                <w:rFonts w:ascii="Calibri" w:eastAsia="Calibri" w:hAnsi="Calibri" w:cs="Calibri"/>
                <w:sz w:val="20"/>
              </w:rPr>
              <w:t xml:space="preserve">simultânea com os lotes confrontantes </w:t>
            </w:r>
            <w:r>
              <w:rPr>
                <w:rFonts w:ascii="Calibri" w:eastAsia="Calibri" w:hAnsi="Calibri" w:cs="Calibri"/>
                <w:sz w:val="25"/>
                <w:vertAlign w:val="superscript"/>
              </w:rPr>
              <w:t xml:space="preserve">(2) </w:t>
            </w:r>
          </w:p>
        </w:tc>
        <w:tc>
          <w:tcPr>
            <w:tcW w:w="882"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51" w:firstLine="0"/>
              <w:jc w:val="center"/>
            </w:pPr>
            <w:r>
              <w:rPr>
                <w:rFonts w:ascii="Calibri" w:eastAsia="Calibri" w:hAnsi="Calibri" w:cs="Calibri"/>
                <w:sz w:val="20"/>
              </w:rPr>
              <w:t xml:space="preserve">1 </w:t>
            </w:r>
          </w:p>
        </w:tc>
        <w:tc>
          <w:tcPr>
            <w:tcW w:w="881"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54" w:firstLine="0"/>
              <w:jc w:val="center"/>
            </w:pPr>
            <w:r>
              <w:rPr>
                <w:rFonts w:ascii="Calibri" w:eastAsia="Calibri" w:hAnsi="Calibri" w:cs="Calibri"/>
                <w:sz w:val="20"/>
              </w:rPr>
              <w:t xml:space="preserve">0 </w:t>
            </w:r>
          </w:p>
        </w:tc>
        <w:tc>
          <w:tcPr>
            <w:tcW w:w="881"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54" w:firstLine="0"/>
              <w:jc w:val="center"/>
            </w:pPr>
            <w:r>
              <w:rPr>
                <w:rFonts w:ascii="Calibri" w:eastAsia="Calibri" w:hAnsi="Calibri" w:cs="Calibri"/>
                <w:sz w:val="20"/>
              </w:rPr>
              <w:t xml:space="preserve">1 </w:t>
            </w:r>
          </w:p>
        </w:tc>
      </w:tr>
      <w:tr w:rsidR="00BE60FD">
        <w:trPr>
          <w:trHeight w:val="617"/>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1140" w:type="dxa"/>
            <w:tcBorders>
              <w:top w:val="single" w:sz="8" w:space="0" w:color="000000"/>
              <w:left w:val="single" w:sz="8"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35" w:firstLine="0"/>
              <w:jc w:val="center"/>
            </w:pPr>
            <w:r>
              <w:rPr>
                <w:rFonts w:ascii="Calibri" w:eastAsia="Calibri" w:hAnsi="Calibri" w:cs="Calibri"/>
                <w:b/>
                <w:sz w:val="20"/>
              </w:rPr>
              <w:t xml:space="preserve">NUI 8 </w:t>
            </w:r>
          </w:p>
        </w:tc>
        <w:tc>
          <w:tcPr>
            <w:tcW w:w="1790" w:type="dxa"/>
            <w:tcBorders>
              <w:top w:val="single" w:sz="8" w:space="0" w:color="000000"/>
              <w:left w:val="single" w:sz="4" w:space="0" w:color="000000"/>
              <w:bottom w:val="single" w:sz="8" w:space="0" w:color="000000"/>
              <w:right w:val="nil"/>
            </w:tcBorders>
            <w:shd w:val="clear" w:color="auto" w:fill="E2E8EC"/>
            <w:vAlign w:val="center"/>
          </w:tcPr>
          <w:p w:rsidR="00BE60FD" w:rsidRDefault="00BE0219">
            <w:pPr>
              <w:spacing w:after="0" w:line="259" w:lineRule="auto"/>
              <w:ind w:left="480" w:firstLine="0"/>
              <w:jc w:val="left"/>
            </w:pPr>
            <w:r>
              <w:rPr>
                <w:rFonts w:ascii="Calibri" w:eastAsia="Calibri" w:hAnsi="Calibri" w:cs="Calibri"/>
                <w:b/>
                <w:sz w:val="20"/>
              </w:rPr>
              <w:t xml:space="preserve">Canaã </w:t>
            </w:r>
          </w:p>
        </w:tc>
        <w:tc>
          <w:tcPr>
            <w:tcW w:w="1289" w:type="dxa"/>
            <w:tcBorders>
              <w:top w:val="single" w:sz="8" w:space="0" w:color="000000"/>
              <w:left w:val="nil"/>
              <w:bottom w:val="single" w:sz="8" w:space="0" w:color="000000"/>
              <w:right w:val="single" w:sz="4" w:space="0" w:color="000000"/>
            </w:tcBorders>
            <w:shd w:val="clear" w:color="auto" w:fill="E2E8EC"/>
          </w:tcPr>
          <w:p w:rsidR="00BE60FD" w:rsidRDefault="00BE60FD">
            <w:pPr>
              <w:spacing w:after="160" w:line="259" w:lineRule="auto"/>
              <w:ind w:firstLine="0"/>
              <w:jc w:val="left"/>
            </w:pPr>
          </w:p>
        </w:tc>
        <w:tc>
          <w:tcPr>
            <w:tcW w:w="1290"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32" w:firstLine="0"/>
              <w:jc w:val="center"/>
            </w:pPr>
            <w:r>
              <w:rPr>
                <w:rFonts w:ascii="Calibri" w:eastAsia="Calibri" w:hAnsi="Calibri" w:cs="Calibri"/>
                <w:sz w:val="20"/>
              </w:rPr>
              <w:t xml:space="preserve">2.000,00 </w:t>
            </w:r>
          </w:p>
        </w:tc>
        <w:tc>
          <w:tcPr>
            <w:tcW w:w="1291"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38" w:firstLine="0"/>
              <w:jc w:val="center"/>
            </w:pPr>
            <w:r>
              <w:rPr>
                <w:rFonts w:ascii="Calibri" w:eastAsia="Calibri" w:hAnsi="Calibri" w:cs="Calibri"/>
                <w:sz w:val="20"/>
              </w:rPr>
              <w:t xml:space="preserve">60% </w:t>
            </w:r>
          </w:p>
        </w:tc>
        <w:tc>
          <w:tcPr>
            <w:tcW w:w="1291"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38" w:firstLine="0"/>
              <w:jc w:val="center"/>
            </w:pPr>
            <w:r>
              <w:rPr>
                <w:rFonts w:ascii="Calibri" w:eastAsia="Calibri" w:hAnsi="Calibri" w:cs="Calibri"/>
                <w:sz w:val="20"/>
              </w:rPr>
              <w:t xml:space="preserve">30% </w:t>
            </w:r>
          </w:p>
        </w:tc>
        <w:tc>
          <w:tcPr>
            <w:tcW w:w="881"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42" w:firstLine="0"/>
              <w:jc w:val="center"/>
            </w:pPr>
            <w:r>
              <w:rPr>
                <w:rFonts w:ascii="Calibri" w:eastAsia="Calibri" w:hAnsi="Calibri" w:cs="Calibri"/>
                <w:sz w:val="20"/>
              </w:rPr>
              <w:t xml:space="preserve">25 </w:t>
            </w:r>
          </w:p>
        </w:tc>
        <w:tc>
          <w:tcPr>
            <w:tcW w:w="5844" w:type="dxa"/>
            <w:gridSpan w:val="4"/>
            <w:tcBorders>
              <w:top w:val="single" w:sz="8" w:space="0" w:color="000000"/>
              <w:left w:val="single" w:sz="4" w:space="0" w:color="000000"/>
              <w:bottom w:val="single" w:sz="8" w:space="0" w:color="000000"/>
              <w:right w:val="single" w:sz="4" w:space="0" w:color="000000"/>
            </w:tcBorders>
            <w:shd w:val="clear" w:color="auto" w:fill="E2E8EC"/>
          </w:tcPr>
          <w:p w:rsidR="00BE60FD" w:rsidRDefault="00BE0219">
            <w:pPr>
              <w:spacing w:after="20" w:line="259" w:lineRule="auto"/>
              <w:ind w:right="10" w:firstLine="0"/>
              <w:jc w:val="center"/>
            </w:pPr>
            <w:r>
              <w:rPr>
                <w:rFonts w:ascii="Calibri" w:eastAsia="Calibri" w:hAnsi="Calibri" w:cs="Calibri"/>
                <w:sz w:val="20"/>
              </w:rPr>
              <w:t xml:space="preserve">não pode desmembrar / permitido desmembrar com unificação </w:t>
            </w:r>
          </w:p>
          <w:p w:rsidR="00BE60FD" w:rsidRDefault="00BE0219">
            <w:pPr>
              <w:spacing w:after="0" w:line="259" w:lineRule="auto"/>
              <w:ind w:left="42" w:firstLine="0"/>
              <w:jc w:val="center"/>
            </w:pPr>
            <w:r>
              <w:rPr>
                <w:rFonts w:ascii="Calibri" w:eastAsia="Calibri" w:hAnsi="Calibri" w:cs="Calibri"/>
                <w:sz w:val="20"/>
              </w:rPr>
              <w:t xml:space="preserve">simultânea com os lotes confrontantes </w:t>
            </w:r>
            <w:r>
              <w:rPr>
                <w:rFonts w:ascii="Calibri" w:eastAsia="Calibri" w:hAnsi="Calibri" w:cs="Calibri"/>
                <w:sz w:val="25"/>
                <w:vertAlign w:val="superscript"/>
              </w:rPr>
              <w:t xml:space="preserve">(2) </w:t>
            </w:r>
          </w:p>
        </w:tc>
        <w:tc>
          <w:tcPr>
            <w:tcW w:w="882"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51" w:firstLine="0"/>
              <w:jc w:val="center"/>
            </w:pPr>
            <w:r>
              <w:rPr>
                <w:rFonts w:ascii="Calibri" w:eastAsia="Calibri" w:hAnsi="Calibri" w:cs="Calibri"/>
                <w:sz w:val="20"/>
              </w:rPr>
              <w:t xml:space="preserve">1 </w:t>
            </w:r>
          </w:p>
        </w:tc>
        <w:tc>
          <w:tcPr>
            <w:tcW w:w="881"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54" w:firstLine="0"/>
              <w:jc w:val="center"/>
            </w:pPr>
            <w:r>
              <w:rPr>
                <w:rFonts w:ascii="Calibri" w:eastAsia="Calibri" w:hAnsi="Calibri" w:cs="Calibri"/>
                <w:sz w:val="20"/>
              </w:rPr>
              <w:t xml:space="preserve">0 </w:t>
            </w:r>
          </w:p>
        </w:tc>
        <w:tc>
          <w:tcPr>
            <w:tcW w:w="881"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54" w:firstLine="0"/>
              <w:jc w:val="center"/>
            </w:pPr>
            <w:r>
              <w:rPr>
                <w:rFonts w:ascii="Calibri" w:eastAsia="Calibri" w:hAnsi="Calibri" w:cs="Calibri"/>
                <w:sz w:val="20"/>
              </w:rPr>
              <w:t xml:space="preserve">1 </w:t>
            </w:r>
          </w:p>
        </w:tc>
      </w:tr>
      <w:tr w:rsidR="00BE60FD">
        <w:trPr>
          <w:trHeight w:val="623"/>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1140" w:type="dxa"/>
            <w:tcBorders>
              <w:top w:val="single" w:sz="8" w:space="0" w:color="000000"/>
              <w:left w:val="single" w:sz="8" w:space="0" w:color="000000"/>
              <w:bottom w:val="single" w:sz="8" w:space="0" w:color="000000"/>
              <w:right w:val="single" w:sz="4" w:space="0" w:color="000000"/>
            </w:tcBorders>
            <w:vAlign w:val="center"/>
          </w:tcPr>
          <w:p w:rsidR="00BE60FD" w:rsidRDefault="00BE0219">
            <w:pPr>
              <w:spacing w:after="0" w:line="259" w:lineRule="auto"/>
              <w:ind w:left="35" w:firstLine="0"/>
              <w:jc w:val="center"/>
            </w:pPr>
            <w:r>
              <w:rPr>
                <w:rFonts w:ascii="Calibri" w:eastAsia="Calibri" w:hAnsi="Calibri" w:cs="Calibri"/>
                <w:b/>
                <w:sz w:val="20"/>
              </w:rPr>
              <w:t xml:space="preserve">NUI 9 </w:t>
            </w:r>
          </w:p>
        </w:tc>
        <w:tc>
          <w:tcPr>
            <w:tcW w:w="1790" w:type="dxa"/>
            <w:tcBorders>
              <w:top w:val="single" w:sz="8" w:space="0" w:color="000000"/>
              <w:left w:val="single" w:sz="4" w:space="0" w:color="000000"/>
              <w:bottom w:val="single" w:sz="8" w:space="0" w:color="000000"/>
              <w:right w:val="nil"/>
            </w:tcBorders>
            <w:vAlign w:val="center"/>
          </w:tcPr>
          <w:p w:rsidR="00BE60FD" w:rsidRDefault="00BE0219">
            <w:pPr>
              <w:spacing w:after="0" w:line="259" w:lineRule="auto"/>
              <w:ind w:left="78" w:firstLine="0"/>
              <w:jc w:val="center"/>
            </w:pPr>
            <w:r>
              <w:rPr>
                <w:rFonts w:ascii="Calibri" w:eastAsia="Calibri" w:hAnsi="Calibri" w:cs="Calibri"/>
                <w:b/>
                <w:sz w:val="20"/>
              </w:rPr>
              <w:t xml:space="preserve">Nova Suíça </w:t>
            </w:r>
          </w:p>
        </w:tc>
        <w:tc>
          <w:tcPr>
            <w:tcW w:w="1289" w:type="dxa"/>
            <w:tcBorders>
              <w:top w:val="single" w:sz="8" w:space="0" w:color="000000"/>
              <w:left w:val="nil"/>
              <w:bottom w:val="single" w:sz="8" w:space="0" w:color="000000"/>
              <w:right w:val="single" w:sz="4" w:space="0" w:color="000000"/>
            </w:tcBorders>
          </w:tcPr>
          <w:p w:rsidR="00BE60FD" w:rsidRDefault="00BE60FD">
            <w:pPr>
              <w:spacing w:after="160" w:line="259" w:lineRule="auto"/>
              <w:ind w:firstLine="0"/>
              <w:jc w:val="left"/>
            </w:pPr>
          </w:p>
        </w:tc>
        <w:tc>
          <w:tcPr>
            <w:tcW w:w="1290"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32" w:firstLine="0"/>
              <w:jc w:val="center"/>
            </w:pPr>
            <w:r>
              <w:rPr>
                <w:rFonts w:ascii="Calibri" w:eastAsia="Calibri" w:hAnsi="Calibri" w:cs="Calibri"/>
                <w:sz w:val="20"/>
              </w:rPr>
              <w:t xml:space="preserve">5.000,00 </w:t>
            </w:r>
          </w:p>
        </w:tc>
        <w:tc>
          <w:tcPr>
            <w:tcW w:w="1291"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38" w:firstLine="0"/>
              <w:jc w:val="center"/>
            </w:pPr>
            <w:r>
              <w:rPr>
                <w:rFonts w:ascii="Calibri" w:eastAsia="Calibri" w:hAnsi="Calibri" w:cs="Calibri"/>
                <w:sz w:val="20"/>
              </w:rPr>
              <w:t xml:space="preserve">40% </w:t>
            </w:r>
          </w:p>
        </w:tc>
        <w:tc>
          <w:tcPr>
            <w:tcW w:w="1291"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38" w:firstLine="0"/>
              <w:jc w:val="center"/>
            </w:pPr>
            <w:r>
              <w:rPr>
                <w:rFonts w:ascii="Calibri" w:eastAsia="Calibri" w:hAnsi="Calibri" w:cs="Calibri"/>
                <w:sz w:val="20"/>
              </w:rPr>
              <w:t xml:space="preserve">50% </w:t>
            </w:r>
          </w:p>
        </w:tc>
        <w:tc>
          <w:tcPr>
            <w:tcW w:w="881" w:type="dxa"/>
            <w:tcBorders>
              <w:top w:val="single" w:sz="8" w:space="0" w:color="000000"/>
              <w:left w:val="single" w:sz="4" w:space="0" w:color="000000"/>
              <w:bottom w:val="single" w:sz="4" w:space="0" w:color="E2E8EC"/>
              <w:right w:val="single" w:sz="4" w:space="0" w:color="000000"/>
            </w:tcBorders>
            <w:vAlign w:val="center"/>
          </w:tcPr>
          <w:p w:rsidR="00BE60FD" w:rsidRDefault="00BE0219">
            <w:pPr>
              <w:spacing w:after="0" w:line="259" w:lineRule="auto"/>
              <w:ind w:left="42" w:firstLine="0"/>
              <w:jc w:val="center"/>
            </w:pPr>
            <w:r>
              <w:rPr>
                <w:rFonts w:ascii="Calibri" w:eastAsia="Calibri" w:hAnsi="Calibri" w:cs="Calibri"/>
                <w:sz w:val="20"/>
              </w:rPr>
              <w:t xml:space="preserve">30 </w:t>
            </w:r>
          </w:p>
        </w:tc>
        <w:tc>
          <w:tcPr>
            <w:tcW w:w="5844" w:type="dxa"/>
            <w:gridSpan w:val="4"/>
            <w:tcBorders>
              <w:top w:val="single" w:sz="8" w:space="0" w:color="000000"/>
              <w:left w:val="single" w:sz="4" w:space="0" w:color="000000"/>
              <w:bottom w:val="single" w:sz="4" w:space="0" w:color="E2E8EC"/>
              <w:right w:val="single" w:sz="4" w:space="0" w:color="000000"/>
            </w:tcBorders>
          </w:tcPr>
          <w:p w:rsidR="00BE60FD" w:rsidRDefault="00BE0219">
            <w:pPr>
              <w:spacing w:after="20" w:line="259" w:lineRule="auto"/>
              <w:ind w:right="10" w:firstLine="0"/>
              <w:jc w:val="center"/>
            </w:pPr>
            <w:r>
              <w:rPr>
                <w:rFonts w:ascii="Calibri" w:eastAsia="Calibri" w:hAnsi="Calibri" w:cs="Calibri"/>
                <w:sz w:val="20"/>
              </w:rPr>
              <w:t xml:space="preserve">não pode desmembrar / permitido desmembrar com unificação </w:t>
            </w:r>
          </w:p>
          <w:p w:rsidR="00BE60FD" w:rsidRDefault="00BE0219">
            <w:pPr>
              <w:spacing w:after="0" w:line="259" w:lineRule="auto"/>
              <w:ind w:left="42" w:firstLine="0"/>
              <w:jc w:val="center"/>
            </w:pPr>
            <w:r>
              <w:rPr>
                <w:rFonts w:ascii="Calibri" w:eastAsia="Calibri" w:hAnsi="Calibri" w:cs="Calibri"/>
                <w:sz w:val="20"/>
              </w:rPr>
              <w:t xml:space="preserve">simultânea com os lotes confrontantes </w:t>
            </w:r>
            <w:r>
              <w:rPr>
                <w:rFonts w:ascii="Calibri" w:eastAsia="Calibri" w:hAnsi="Calibri" w:cs="Calibri"/>
                <w:sz w:val="25"/>
                <w:vertAlign w:val="superscript"/>
              </w:rPr>
              <w:t xml:space="preserve">(2) </w:t>
            </w:r>
          </w:p>
        </w:tc>
        <w:tc>
          <w:tcPr>
            <w:tcW w:w="882"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51" w:firstLine="0"/>
              <w:jc w:val="center"/>
            </w:pPr>
            <w:r>
              <w:rPr>
                <w:rFonts w:ascii="Calibri" w:eastAsia="Calibri" w:hAnsi="Calibri" w:cs="Calibri"/>
                <w:sz w:val="20"/>
              </w:rPr>
              <w:t xml:space="preserve">1 </w:t>
            </w:r>
          </w:p>
        </w:tc>
        <w:tc>
          <w:tcPr>
            <w:tcW w:w="881"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54" w:firstLine="0"/>
              <w:jc w:val="center"/>
            </w:pPr>
            <w:r>
              <w:rPr>
                <w:rFonts w:ascii="Calibri" w:eastAsia="Calibri" w:hAnsi="Calibri" w:cs="Calibri"/>
                <w:sz w:val="20"/>
              </w:rPr>
              <w:t xml:space="preserve">0 </w:t>
            </w:r>
          </w:p>
        </w:tc>
        <w:tc>
          <w:tcPr>
            <w:tcW w:w="881"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54" w:firstLine="0"/>
              <w:jc w:val="center"/>
            </w:pPr>
            <w:r>
              <w:rPr>
                <w:rFonts w:ascii="Calibri" w:eastAsia="Calibri" w:hAnsi="Calibri" w:cs="Calibri"/>
                <w:sz w:val="20"/>
              </w:rPr>
              <w:t xml:space="preserve">1 </w:t>
            </w:r>
          </w:p>
        </w:tc>
      </w:tr>
      <w:tr w:rsidR="00BE60FD">
        <w:trPr>
          <w:trHeight w:val="613"/>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1140" w:type="dxa"/>
            <w:tcBorders>
              <w:top w:val="single" w:sz="8" w:space="0" w:color="000000"/>
              <w:left w:val="single" w:sz="8"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26" w:firstLine="0"/>
              <w:jc w:val="center"/>
            </w:pPr>
            <w:r>
              <w:rPr>
                <w:rFonts w:ascii="Calibri" w:eastAsia="Calibri" w:hAnsi="Calibri" w:cs="Calibri"/>
                <w:b/>
                <w:sz w:val="20"/>
              </w:rPr>
              <w:t xml:space="preserve">NUI 10 </w:t>
            </w:r>
          </w:p>
        </w:tc>
        <w:tc>
          <w:tcPr>
            <w:tcW w:w="1790" w:type="dxa"/>
            <w:tcBorders>
              <w:top w:val="single" w:sz="8" w:space="0" w:color="000000"/>
              <w:left w:val="single" w:sz="4" w:space="0" w:color="000000"/>
              <w:bottom w:val="single" w:sz="8" w:space="0" w:color="000000"/>
              <w:right w:val="nil"/>
            </w:tcBorders>
            <w:shd w:val="clear" w:color="auto" w:fill="E2E8EC"/>
            <w:vAlign w:val="center"/>
          </w:tcPr>
          <w:p w:rsidR="00BE60FD" w:rsidRDefault="00BE0219">
            <w:pPr>
              <w:spacing w:after="0" w:line="259" w:lineRule="auto"/>
              <w:ind w:left="6" w:firstLine="0"/>
              <w:jc w:val="center"/>
            </w:pPr>
            <w:r>
              <w:rPr>
                <w:rFonts w:ascii="Calibri" w:eastAsia="Calibri" w:hAnsi="Calibri" w:cs="Calibri"/>
                <w:b/>
                <w:sz w:val="20"/>
              </w:rPr>
              <w:t xml:space="preserve">Santa Ana </w:t>
            </w:r>
          </w:p>
        </w:tc>
        <w:tc>
          <w:tcPr>
            <w:tcW w:w="1289" w:type="dxa"/>
            <w:tcBorders>
              <w:top w:val="single" w:sz="8" w:space="0" w:color="000000"/>
              <w:left w:val="nil"/>
              <w:bottom w:val="single" w:sz="8" w:space="0" w:color="000000"/>
              <w:right w:val="single" w:sz="4" w:space="0" w:color="000000"/>
            </w:tcBorders>
            <w:shd w:val="clear" w:color="auto" w:fill="E2E8EC"/>
          </w:tcPr>
          <w:p w:rsidR="00BE60FD" w:rsidRDefault="00BE60FD">
            <w:pPr>
              <w:spacing w:after="160" w:line="259" w:lineRule="auto"/>
              <w:ind w:firstLine="0"/>
              <w:jc w:val="left"/>
            </w:pPr>
          </w:p>
        </w:tc>
        <w:tc>
          <w:tcPr>
            <w:tcW w:w="1290"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32" w:firstLine="0"/>
              <w:jc w:val="center"/>
            </w:pPr>
            <w:r>
              <w:rPr>
                <w:rFonts w:ascii="Calibri" w:eastAsia="Calibri" w:hAnsi="Calibri" w:cs="Calibri"/>
                <w:sz w:val="20"/>
              </w:rPr>
              <w:t xml:space="preserve">5.000,00 </w:t>
            </w:r>
          </w:p>
        </w:tc>
        <w:tc>
          <w:tcPr>
            <w:tcW w:w="1291"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38" w:firstLine="0"/>
              <w:jc w:val="center"/>
            </w:pPr>
            <w:r>
              <w:rPr>
                <w:rFonts w:ascii="Calibri" w:eastAsia="Calibri" w:hAnsi="Calibri" w:cs="Calibri"/>
                <w:sz w:val="20"/>
              </w:rPr>
              <w:t xml:space="preserve">40% </w:t>
            </w:r>
          </w:p>
        </w:tc>
        <w:tc>
          <w:tcPr>
            <w:tcW w:w="1291"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38" w:firstLine="0"/>
              <w:jc w:val="center"/>
            </w:pPr>
            <w:r>
              <w:rPr>
                <w:rFonts w:ascii="Calibri" w:eastAsia="Calibri" w:hAnsi="Calibri" w:cs="Calibri"/>
                <w:sz w:val="20"/>
              </w:rPr>
              <w:t xml:space="preserve">50% </w:t>
            </w:r>
          </w:p>
        </w:tc>
        <w:tc>
          <w:tcPr>
            <w:tcW w:w="881" w:type="dxa"/>
            <w:tcBorders>
              <w:top w:val="single" w:sz="4" w:space="0" w:color="E2E8EC"/>
              <w:left w:val="single" w:sz="4" w:space="0" w:color="000000"/>
              <w:bottom w:val="single" w:sz="4" w:space="0" w:color="000000"/>
              <w:right w:val="single" w:sz="4" w:space="0" w:color="000000"/>
            </w:tcBorders>
            <w:shd w:val="clear" w:color="auto" w:fill="E2E8EC"/>
            <w:vAlign w:val="center"/>
          </w:tcPr>
          <w:p w:rsidR="00BE60FD" w:rsidRDefault="00BE0219">
            <w:pPr>
              <w:spacing w:after="0" w:line="259" w:lineRule="auto"/>
              <w:ind w:left="42" w:firstLine="0"/>
              <w:jc w:val="center"/>
            </w:pPr>
            <w:r>
              <w:rPr>
                <w:rFonts w:ascii="Calibri" w:eastAsia="Calibri" w:hAnsi="Calibri" w:cs="Calibri"/>
                <w:sz w:val="20"/>
              </w:rPr>
              <w:t xml:space="preserve">30 </w:t>
            </w:r>
          </w:p>
        </w:tc>
        <w:tc>
          <w:tcPr>
            <w:tcW w:w="5844" w:type="dxa"/>
            <w:gridSpan w:val="4"/>
            <w:tcBorders>
              <w:top w:val="single" w:sz="4" w:space="0" w:color="E2E8EC"/>
              <w:left w:val="single" w:sz="4" w:space="0" w:color="000000"/>
              <w:bottom w:val="single" w:sz="4" w:space="0" w:color="000000"/>
              <w:right w:val="single" w:sz="4" w:space="0" w:color="000000"/>
            </w:tcBorders>
            <w:shd w:val="clear" w:color="auto" w:fill="E2E8EC"/>
          </w:tcPr>
          <w:p w:rsidR="00BE60FD" w:rsidRDefault="00BE0219">
            <w:pPr>
              <w:spacing w:after="18" w:line="259" w:lineRule="auto"/>
              <w:ind w:right="10" w:firstLine="0"/>
              <w:jc w:val="center"/>
            </w:pPr>
            <w:r>
              <w:rPr>
                <w:rFonts w:ascii="Calibri" w:eastAsia="Calibri" w:hAnsi="Calibri" w:cs="Calibri"/>
                <w:sz w:val="20"/>
              </w:rPr>
              <w:t xml:space="preserve">não pode </w:t>
            </w:r>
            <w:r>
              <w:rPr>
                <w:rFonts w:ascii="Calibri" w:eastAsia="Calibri" w:hAnsi="Calibri" w:cs="Calibri"/>
                <w:sz w:val="20"/>
              </w:rPr>
              <w:t xml:space="preserve">desmembrar / permitido desmembrar com unificação </w:t>
            </w:r>
          </w:p>
          <w:p w:rsidR="00BE60FD" w:rsidRDefault="00BE0219">
            <w:pPr>
              <w:spacing w:after="0" w:line="259" w:lineRule="auto"/>
              <w:ind w:left="42" w:firstLine="0"/>
              <w:jc w:val="center"/>
            </w:pPr>
            <w:r>
              <w:rPr>
                <w:rFonts w:ascii="Calibri" w:eastAsia="Calibri" w:hAnsi="Calibri" w:cs="Calibri"/>
                <w:sz w:val="20"/>
              </w:rPr>
              <w:t xml:space="preserve">simultânea com os lotes confrontantes </w:t>
            </w:r>
            <w:r>
              <w:rPr>
                <w:rFonts w:ascii="Calibri" w:eastAsia="Calibri" w:hAnsi="Calibri" w:cs="Calibri"/>
                <w:sz w:val="25"/>
                <w:vertAlign w:val="superscript"/>
              </w:rPr>
              <w:t xml:space="preserve">(2) </w:t>
            </w:r>
          </w:p>
        </w:tc>
        <w:tc>
          <w:tcPr>
            <w:tcW w:w="882"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51" w:firstLine="0"/>
              <w:jc w:val="center"/>
            </w:pPr>
            <w:r>
              <w:rPr>
                <w:rFonts w:ascii="Calibri" w:eastAsia="Calibri" w:hAnsi="Calibri" w:cs="Calibri"/>
                <w:sz w:val="20"/>
              </w:rPr>
              <w:t xml:space="preserve">1 </w:t>
            </w:r>
          </w:p>
        </w:tc>
        <w:tc>
          <w:tcPr>
            <w:tcW w:w="881"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54" w:firstLine="0"/>
              <w:jc w:val="center"/>
            </w:pPr>
            <w:r>
              <w:rPr>
                <w:rFonts w:ascii="Calibri" w:eastAsia="Calibri" w:hAnsi="Calibri" w:cs="Calibri"/>
                <w:sz w:val="20"/>
              </w:rPr>
              <w:t xml:space="preserve">0 </w:t>
            </w:r>
          </w:p>
        </w:tc>
        <w:tc>
          <w:tcPr>
            <w:tcW w:w="881"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54" w:firstLine="0"/>
              <w:jc w:val="center"/>
            </w:pPr>
            <w:r>
              <w:rPr>
                <w:rFonts w:ascii="Calibri" w:eastAsia="Calibri" w:hAnsi="Calibri" w:cs="Calibri"/>
                <w:sz w:val="20"/>
              </w:rPr>
              <w:t xml:space="preserve">1 </w:t>
            </w:r>
          </w:p>
        </w:tc>
      </w:tr>
      <w:tr w:rsidR="00BE60FD">
        <w:trPr>
          <w:trHeight w:val="626"/>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1140" w:type="dxa"/>
            <w:tcBorders>
              <w:top w:val="single" w:sz="8" w:space="0" w:color="000000"/>
              <w:left w:val="single" w:sz="8" w:space="0" w:color="000000"/>
              <w:bottom w:val="single" w:sz="8" w:space="0" w:color="000000"/>
              <w:right w:val="single" w:sz="4" w:space="0" w:color="000000"/>
            </w:tcBorders>
            <w:vAlign w:val="center"/>
          </w:tcPr>
          <w:p w:rsidR="00BE60FD" w:rsidRDefault="00BE0219">
            <w:pPr>
              <w:spacing w:after="0" w:line="259" w:lineRule="auto"/>
              <w:ind w:left="26" w:firstLine="0"/>
              <w:jc w:val="center"/>
            </w:pPr>
            <w:r>
              <w:rPr>
                <w:rFonts w:ascii="Calibri" w:eastAsia="Calibri" w:hAnsi="Calibri" w:cs="Calibri"/>
                <w:b/>
                <w:sz w:val="20"/>
              </w:rPr>
              <w:t xml:space="preserve">NUI 11 </w:t>
            </w:r>
          </w:p>
        </w:tc>
        <w:tc>
          <w:tcPr>
            <w:tcW w:w="1790" w:type="dxa"/>
            <w:tcBorders>
              <w:top w:val="single" w:sz="8" w:space="0" w:color="000000"/>
              <w:left w:val="single" w:sz="4" w:space="0" w:color="000000"/>
              <w:bottom w:val="single" w:sz="8" w:space="0" w:color="000000"/>
              <w:right w:val="nil"/>
            </w:tcBorders>
            <w:vAlign w:val="center"/>
          </w:tcPr>
          <w:p w:rsidR="00BE60FD" w:rsidRDefault="00BE0219">
            <w:pPr>
              <w:spacing w:after="0" w:line="259" w:lineRule="auto"/>
              <w:ind w:left="83" w:firstLine="0"/>
              <w:jc w:val="center"/>
            </w:pPr>
            <w:r>
              <w:rPr>
                <w:rFonts w:ascii="Calibri" w:eastAsia="Calibri" w:hAnsi="Calibri" w:cs="Calibri"/>
                <w:b/>
                <w:sz w:val="20"/>
              </w:rPr>
              <w:t xml:space="preserve">Terra Nova </w:t>
            </w:r>
          </w:p>
        </w:tc>
        <w:tc>
          <w:tcPr>
            <w:tcW w:w="1289" w:type="dxa"/>
            <w:tcBorders>
              <w:top w:val="single" w:sz="8" w:space="0" w:color="000000"/>
              <w:left w:val="nil"/>
              <w:bottom w:val="single" w:sz="8" w:space="0" w:color="000000"/>
              <w:right w:val="single" w:sz="4" w:space="0" w:color="000000"/>
            </w:tcBorders>
          </w:tcPr>
          <w:p w:rsidR="00BE60FD" w:rsidRDefault="00BE60FD">
            <w:pPr>
              <w:spacing w:after="160" w:line="259" w:lineRule="auto"/>
              <w:ind w:firstLine="0"/>
              <w:jc w:val="left"/>
            </w:pPr>
          </w:p>
        </w:tc>
        <w:tc>
          <w:tcPr>
            <w:tcW w:w="1290"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32" w:firstLine="0"/>
              <w:jc w:val="center"/>
            </w:pPr>
            <w:r>
              <w:rPr>
                <w:rFonts w:ascii="Calibri" w:eastAsia="Calibri" w:hAnsi="Calibri" w:cs="Calibri"/>
                <w:sz w:val="20"/>
              </w:rPr>
              <w:t xml:space="preserve">5.000,00 </w:t>
            </w:r>
          </w:p>
        </w:tc>
        <w:tc>
          <w:tcPr>
            <w:tcW w:w="1291"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38" w:firstLine="0"/>
              <w:jc w:val="center"/>
            </w:pPr>
            <w:r>
              <w:rPr>
                <w:rFonts w:ascii="Calibri" w:eastAsia="Calibri" w:hAnsi="Calibri" w:cs="Calibri"/>
                <w:sz w:val="20"/>
              </w:rPr>
              <w:t xml:space="preserve">40% </w:t>
            </w:r>
          </w:p>
        </w:tc>
        <w:tc>
          <w:tcPr>
            <w:tcW w:w="1291"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38" w:firstLine="0"/>
              <w:jc w:val="center"/>
            </w:pPr>
            <w:r>
              <w:rPr>
                <w:rFonts w:ascii="Calibri" w:eastAsia="Calibri" w:hAnsi="Calibri" w:cs="Calibri"/>
                <w:sz w:val="20"/>
              </w:rPr>
              <w:t xml:space="preserve">50% </w:t>
            </w:r>
          </w:p>
        </w:tc>
        <w:tc>
          <w:tcPr>
            <w:tcW w:w="881" w:type="dxa"/>
            <w:tcBorders>
              <w:top w:val="single" w:sz="4" w:space="0" w:color="000000"/>
              <w:left w:val="single" w:sz="4" w:space="0" w:color="000000"/>
              <w:bottom w:val="single" w:sz="4" w:space="0" w:color="E2E8EC"/>
              <w:right w:val="single" w:sz="4" w:space="0" w:color="000000"/>
            </w:tcBorders>
            <w:vAlign w:val="center"/>
          </w:tcPr>
          <w:p w:rsidR="00BE60FD" w:rsidRDefault="00BE0219">
            <w:pPr>
              <w:spacing w:after="0" w:line="259" w:lineRule="auto"/>
              <w:ind w:left="42" w:firstLine="0"/>
              <w:jc w:val="center"/>
            </w:pPr>
            <w:r>
              <w:rPr>
                <w:rFonts w:ascii="Calibri" w:eastAsia="Calibri" w:hAnsi="Calibri" w:cs="Calibri"/>
                <w:sz w:val="20"/>
              </w:rPr>
              <w:t xml:space="preserve">30 </w:t>
            </w:r>
          </w:p>
        </w:tc>
        <w:tc>
          <w:tcPr>
            <w:tcW w:w="5844" w:type="dxa"/>
            <w:gridSpan w:val="4"/>
            <w:tcBorders>
              <w:top w:val="single" w:sz="4" w:space="0" w:color="000000"/>
              <w:left w:val="single" w:sz="4" w:space="0" w:color="000000"/>
              <w:bottom w:val="single" w:sz="4" w:space="0" w:color="E2E8EC"/>
              <w:right w:val="single" w:sz="4" w:space="0" w:color="000000"/>
            </w:tcBorders>
          </w:tcPr>
          <w:p w:rsidR="00BE60FD" w:rsidRDefault="00BE0219">
            <w:pPr>
              <w:spacing w:after="18" w:line="259" w:lineRule="auto"/>
              <w:ind w:right="10" w:firstLine="0"/>
              <w:jc w:val="center"/>
            </w:pPr>
            <w:r>
              <w:rPr>
                <w:rFonts w:ascii="Calibri" w:eastAsia="Calibri" w:hAnsi="Calibri" w:cs="Calibri"/>
                <w:sz w:val="20"/>
              </w:rPr>
              <w:t xml:space="preserve">não pode desmembrar / permitido desmembrar com </w:t>
            </w:r>
            <w:r>
              <w:rPr>
                <w:rFonts w:ascii="Calibri" w:eastAsia="Calibri" w:hAnsi="Calibri" w:cs="Calibri"/>
                <w:sz w:val="20"/>
              </w:rPr>
              <w:t xml:space="preserve">unificação </w:t>
            </w:r>
          </w:p>
          <w:p w:rsidR="00BE60FD" w:rsidRDefault="00BE0219">
            <w:pPr>
              <w:spacing w:after="0" w:line="259" w:lineRule="auto"/>
              <w:ind w:left="42" w:firstLine="0"/>
              <w:jc w:val="center"/>
            </w:pPr>
            <w:r>
              <w:rPr>
                <w:rFonts w:ascii="Calibri" w:eastAsia="Calibri" w:hAnsi="Calibri" w:cs="Calibri"/>
                <w:sz w:val="20"/>
              </w:rPr>
              <w:t xml:space="preserve">simultânea com os lotes confrontantes </w:t>
            </w:r>
            <w:r>
              <w:rPr>
                <w:rFonts w:ascii="Calibri" w:eastAsia="Calibri" w:hAnsi="Calibri" w:cs="Calibri"/>
                <w:sz w:val="25"/>
                <w:vertAlign w:val="superscript"/>
              </w:rPr>
              <w:t xml:space="preserve">(2) </w:t>
            </w:r>
          </w:p>
        </w:tc>
        <w:tc>
          <w:tcPr>
            <w:tcW w:w="882"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51" w:firstLine="0"/>
              <w:jc w:val="center"/>
            </w:pPr>
            <w:r>
              <w:rPr>
                <w:rFonts w:ascii="Calibri" w:eastAsia="Calibri" w:hAnsi="Calibri" w:cs="Calibri"/>
                <w:sz w:val="20"/>
              </w:rPr>
              <w:t xml:space="preserve">1 </w:t>
            </w:r>
          </w:p>
        </w:tc>
        <w:tc>
          <w:tcPr>
            <w:tcW w:w="881"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54" w:firstLine="0"/>
              <w:jc w:val="center"/>
            </w:pPr>
            <w:r>
              <w:rPr>
                <w:rFonts w:ascii="Calibri" w:eastAsia="Calibri" w:hAnsi="Calibri" w:cs="Calibri"/>
                <w:sz w:val="20"/>
              </w:rPr>
              <w:t xml:space="preserve">0 </w:t>
            </w:r>
          </w:p>
        </w:tc>
        <w:tc>
          <w:tcPr>
            <w:tcW w:w="881"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54" w:firstLine="0"/>
              <w:jc w:val="center"/>
            </w:pPr>
            <w:r>
              <w:rPr>
                <w:rFonts w:ascii="Calibri" w:eastAsia="Calibri" w:hAnsi="Calibri" w:cs="Calibri"/>
                <w:sz w:val="20"/>
              </w:rPr>
              <w:t xml:space="preserve">1 </w:t>
            </w:r>
          </w:p>
        </w:tc>
      </w:tr>
      <w:tr w:rsidR="00BE60FD">
        <w:trPr>
          <w:trHeight w:val="614"/>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1140" w:type="dxa"/>
            <w:tcBorders>
              <w:top w:val="single" w:sz="8" w:space="0" w:color="000000"/>
              <w:left w:val="single" w:sz="8"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26" w:firstLine="0"/>
              <w:jc w:val="center"/>
            </w:pPr>
            <w:r>
              <w:rPr>
                <w:rFonts w:ascii="Calibri" w:eastAsia="Calibri" w:hAnsi="Calibri" w:cs="Calibri"/>
                <w:b/>
                <w:sz w:val="20"/>
              </w:rPr>
              <w:t xml:space="preserve">NUI 12 </w:t>
            </w:r>
          </w:p>
        </w:tc>
        <w:tc>
          <w:tcPr>
            <w:tcW w:w="1790" w:type="dxa"/>
            <w:tcBorders>
              <w:top w:val="single" w:sz="8" w:space="0" w:color="000000"/>
              <w:left w:val="single" w:sz="4" w:space="0" w:color="000000"/>
              <w:bottom w:val="single" w:sz="8" w:space="0" w:color="000000"/>
              <w:right w:val="nil"/>
            </w:tcBorders>
            <w:shd w:val="clear" w:color="auto" w:fill="E2E8EC"/>
            <w:vAlign w:val="center"/>
          </w:tcPr>
          <w:p w:rsidR="00BE60FD" w:rsidRDefault="00BE0219">
            <w:pPr>
              <w:spacing w:after="0" w:line="259" w:lineRule="auto"/>
              <w:ind w:left="50" w:firstLine="0"/>
              <w:jc w:val="center"/>
            </w:pPr>
            <w:r>
              <w:rPr>
                <w:rFonts w:ascii="Calibri" w:eastAsia="Calibri" w:hAnsi="Calibri" w:cs="Calibri"/>
                <w:b/>
                <w:sz w:val="20"/>
              </w:rPr>
              <w:t xml:space="preserve">Vila Belém </w:t>
            </w:r>
          </w:p>
        </w:tc>
        <w:tc>
          <w:tcPr>
            <w:tcW w:w="1289" w:type="dxa"/>
            <w:tcBorders>
              <w:top w:val="single" w:sz="8" w:space="0" w:color="000000"/>
              <w:left w:val="nil"/>
              <w:bottom w:val="single" w:sz="8" w:space="0" w:color="000000"/>
              <w:right w:val="single" w:sz="4" w:space="0" w:color="000000"/>
            </w:tcBorders>
            <w:shd w:val="clear" w:color="auto" w:fill="E2E8EC"/>
          </w:tcPr>
          <w:p w:rsidR="00BE60FD" w:rsidRDefault="00BE60FD">
            <w:pPr>
              <w:spacing w:after="160" w:line="259" w:lineRule="auto"/>
              <w:ind w:firstLine="0"/>
              <w:jc w:val="left"/>
            </w:pPr>
          </w:p>
        </w:tc>
        <w:tc>
          <w:tcPr>
            <w:tcW w:w="1290"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32" w:firstLine="0"/>
              <w:jc w:val="center"/>
            </w:pPr>
            <w:r>
              <w:rPr>
                <w:rFonts w:ascii="Calibri" w:eastAsia="Calibri" w:hAnsi="Calibri" w:cs="Calibri"/>
                <w:sz w:val="20"/>
              </w:rPr>
              <w:t xml:space="preserve">280,00 </w:t>
            </w:r>
          </w:p>
        </w:tc>
        <w:tc>
          <w:tcPr>
            <w:tcW w:w="1291"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38" w:firstLine="0"/>
              <w:jc w:val="center"/>
            </w:pPr>
            <w:r>
              <w:rPr>
                <w:rFonts w:ascii="Calibri" w:eastAsia="Calibri" w:hAnsi="Calibri" w:cs="Calibri"/>
                <w:sz w:val="20"/>
              </w:rPr>
              <w:t xml:space="preserve">70% </w:t>
            </w:r>
          </w:p>
        </w:tc>
        <w:tc>
          <w:tcPr>
            <w:tcW w:w="1291"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38" w:firstLine="0"/>
              <w:jc w:val="center"/>
            </w:pPr>
            <w:r>
              <w:rPr>
                <w:rFonts w:ascii="Calibri" w:eastAsia="Calibri" w:hAnsi="Calibri" w:cs="Calibri"/>
                <w:sz w:val="20"/>
              </w:rPr>
              <w:t xml:space="preserve">10% </w:t>
            </w:r>
          </w:p>
        </w:tc>
        <w:tc>
          <w:tcPr>
            <w:tcW w:w="881" w:type="dxa"/>
            <w:tcBorders>
              <w:top w:val="single" w:sz="4" w:space="0" w:color="E2E8EC"/>
              <w:left w:val="single" w:sz="4" w:space="0" w:color="000000"/>
              <w:bottom w:val="single" w:sz="4" w:space="0" w:color="000000"/>
              <w:right w:val="single" w:sz="4" w:space="0" w:color="000000"/>
            </w:tcBorders>
            <w:shd w:val="clear" w:color="auto" w:fill="E2E8EC"/>
            <w:vAlign w:val="center"/>
          </w:tcPr>
          <w:p w:rsidR="00BE60FD" w:rsidRDefault="00BE0219">
            <w:pPr>
              <w:spacing w:after="0" w:line="259" w:lineRule="auto"/>
              <w:ind w:left="42" w:firstLine="0"/>
              <w:jc w:val="center"/>
            </w:pPr>
            <w:r>
              <w:rPr>
                <w:rFonts w:ascii="Calibri" w:eastAsia="Calibri" w:hAnsi="Calibri" w:cs="Calibri"/>
                <w:sz w:val="20"/>
              </w:rPr>
              <w:t xml:space="preserve">10 </w:t>
            </w:r>
          </w:p>
        </w:tc>
        <w:tc>
          <w:tcPr>
            <w:tcW w:w="5844" w:type="dxa"/>
            <w:gridSpan w:val="4"/>
            <w:tcBorders>
              <w:top w:val="single" w:sz="4" w:space="0" w:color="E2E8EC"/>
              <w:left w:val="single" w:sz="4" w:space="0" w:color="000000"/>
              <w:bottom w:val="single" w:sz="4" w:space="0" w:color="000000"/>
              <w:right w:val="single" w:sz="4" w:space="0" w:color="000000"/>
            </w:tcBorders>
            <w:shd w:val="clear" w:color="auto" w:fill="E2E8EC"/>
          </w:tcPr>
          <w:p w:rsidR="00BE60FD" w:rsidRDefault="00BE0219">
            <w:pPr>
              <w:spacing w:after="18" w:line="259" w:lineRule="auto"/>
              <w:ind w:right="3" w:firstLine="0"/>
              <w:jc w:val="center"/>
            </w:pPr>
            <w:r>
              <w:rPr>
                <w:rFonts w:ascii="Calibri" w:eastAsia="Calibri" w:hAnsi="Calibri" w:cs="Calibri"/>
                <w:sz w:val="20"/>
              </w:rPr>
              <w:t xml:space="preserve">não pode desmembrar / permitido desmembrar com unificação </w:t>
            </w:r>
          </w:p>
          <w:p w:rsidR="00BE60FD" w:rsidRDefault="00BE0219">
            <w:pPr>
              <w:spacing w:after="0" w:line="259" w:lineRule="auto"/>
              <w:ind w:left="42" w:firstLine="0"/>
              <w:jc w:val="center"/>
            </w:pPr>
            <w:r>
              <w:rPr>
                <w:rFonts w:ascii="Calibri" w:eastAsia="Calibri" w:hAnsi="Calibri" w:cs="Calibri"/>
                <w:sz w:val="20"/>
              </w:rPr>
              <w:t xml:space="preserve">simultânea com os lotes confrontantes </w:t>
            </w:r>
            <w:r>
              <w:rPr>
                <w:rFonts w:ascii="Calibri" w:eastAsia="Calibri" w:hAnsi="Calibri" w:cs="Calibri"/>
                <w:sz w:val="25"/>
                <w:vertAlign w:val="superscript"/>
              </w:rPr>
              <w:t xml:space="preserve">(2) </w:t>
            </w:r>
          </w:p>
        </w:tc>
        <w:tc>
          <w:tcPr>
            <w:tcW w:w="882"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51" w:firstLine="0"/>
              <w:jc w:val="center"/>
            </w:pPr>
            <w:r>
              <w:rPr>
                <w:rFonts w:ascii="Calibri" w:eastAsia="Calibri" w:hAnsi="Calibri" w:cs="Calibri"/>
                <w:sz w:val="20"/>
              </w:rPr>
              <w:t xml:space="preserve">1 </w:t>
            </w:r>
          </w:p>
        </w:tc>
        <w:tc>
          <w:tcPr>
            <w:tcW w:w="881"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54" w:firstLine="0"/>
              <w:jc w:val="center"/>
            </w:pPr>
            <w:r>
              <w:rPr>
                <w:rFonts w:ascii="Calibri" w:eastAsia="Calibri" w:hAnsi="Calibri" w:cs="Calibri"/>
                <w:sz w:val="20"/>
              </w:rPr>
              <w:t xml:space="preserve">0 </w:t>
            </w:r>
          </w:p>
        </w:tc>
        <w:tc>
          <w:tcPr>
            <w:tcW w:w="881"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54" w:firstLine="0"/>
              <w:jc w:val="center"/>
            </w:pPr>
            <w:r>
              <w:rPr>
                <w:rFonts w:ascii="Calibri" w:eastAsia="Calibri" w:hAnsi="Calibri" w:cs="Calibri"/>
                <w:sz w:val="20"/>
              </w:rPr>
              <w:t xml:space="preserve">1 </w:t>
            </w:r>
          </w:p>
        </w:tc>
      </w:tr>
      <w:tr w:rsidR="00BE60FD">
        <w:trPr>
          <w:trHeight w:val="625"/>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1140" w:type="dxa"/>
            <w:tcBorders>
              <w:top w:val="single" w:sz="8" w:space="0" w:color="000000"/>
              <w:left w:val="single" w:sz="8" w:space="0" w:color="000000"/>
              <w:bottom w:val="single" w:sz="8" w:space="0" w:color="000000"/>
              <w:right w:val="single" w:sz="4" w:space="0" w:color="000000"/>
            </w:tcBorders>
            <w:vAlign w:val="center"/>
          </w:tcPr>
          <w:p w:rsidR="00BE60FD" w:rsidRDefault="00BE0219">
            <w:pPr>
              <w:spacing w:after="0" w:line="259" w:lineRule="auto"/>
              <w:ind w:left="26" w:firstLine="0"/>
              <w:jc w:val="center"/>
            </w:pPr>
            <w:r>
              <w:rPr>
                <w:rFonts w:ascii="Calibri" w:eastAsia="Calibri" w:hAnsi="Calibri" w:cs="Calibri"/>
                <w:b/>
                <w:sz w:val="20"/>
              </w:rPr>
              <w:t xml:space="preserve">NUI 13 </w:t>
            </w:r>
          </w:p>
        </w:tc>
        <w:tc>
          <w:tcPr>
            <w:tcW w:w="1790" w:type="dxa"/>
            <w:tcBorders>
              <w:top w:val="single" w:sz="8" w:space="0" w:color="000000"/>
              <w:left w:val="single" w:sz="4" w:space="0" w:color="000000"/>
              <w:bottom w:val="single" w:sz="8" w:space="0" w:color="000000"/>
              <w:right w:val="nil"/>
            </w:tcBorders>
            <w:vAlign w:val="center"/>
          </w:tcPr>
          <w:p w:rsidR="00BE60FD" w:rsidRDefault="00BE0219">
            <w:pPr>
              <w:spacing w:after="0" w:line="259" w:lineRule="auto"/>
              <w:ind w:right="88" w:firstLine="0"/>
              <w:jc w:val="center"/>
            </w:pPr>
            <w:r>
              <w:rPr>
                <w:rFonts w:ascii="Calibri" w:eastAsia="Calibri" w:hAnsi="Calibri" w:cs="Calibri"/>
                <w:b/>
                <w:sz w:val="20"/>
              </w:rPr>
              <w:t xml:space="preserve">Nuinorte </w:t>
            </w:r>
          </w:p>
        </w:tc>
        <w:tc>
          <w:tcPr>
            <w:tcW w:w="1289" w:type="dxa"/>
            <w:tcBorders>
              <w:top w:val="single" w:sz="8" w:space="0" w:color="000000"/>
              <w:left w:val="nil"/>
              <w:bottom w:val="single" w:sz="8" w:space="0" w:color="000000"/>
              <w:right w:val="single" w:sz="4" w:space="0" w:color="000000"/>
            </w:tcBorders>
          </w:tcPr>
          <w:p w:rsidR="00BE60FD" w:rsidRDefault="00BE60FD">
            <w:pPr>
              <w:spacing w:after="160" w:line="259" w:lineRule="auto"/>
              <w:ind w:firstLine="0"/>
              <w:jc w:val="left"/>
            </w:pPr>
          </w:p>
        </w:tc>
        <w:tc>
          <w:tcPr>
            <w:tcW w:w="1290"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32" w:firstLine="0"/>
              <w:jc w:val="center"/>
            </w:pPr>
            <w:r>
              <w:rPr>
                <w:rFonts w:ascii="Calibri" w:eastAsia="Calibri" w:hAnsi="Calibri" w:cs="Calibri"/>
                <w:sz w:val="20"/>
              </w:rPr>
              <w:t xml:space="preserve">1.000,00 </w:t>
            </w:r>
          </w:p>
        </w:tc>
        <w:tc>
          <w:tcPr>
            <w:tcW w:w="1291"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38" w:firstLine="0"/>
              <w:jc w:val="center"/>
            </w:pPr>
            <w:r>
              <w:rPr>
                <w:rFonts w:ascii="Calibri" w:eastAsia="Calibri" w:hAnsi="Calibri" w:cs="Calibri"/>
                <w:sz w:val="20"/>
              </w:rPr>
              <w:t xml:space="preserve">70% </w:t>
            </w:r>
          </w:p>
        </w:tc>
        <w:tc>
          <w:tcPr>
            <w:tcW w:w="1291"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38" w:firstLine="0"/>
              <w:jc w:val="center"/>
            </w:pPr>
            <w:r>
              <w:rPr>
                <w:rFonts w:ascii="Calibri" w:eastAsia="Calibri" w:hAnsi="Calibri" w:cs="Calibri"/>
                <w:sz w:val="20"/>
              </w:rPr>
              <w:t xml:space="preserve">15% </w:t>
            </w:r>
          </w:p>
        </w:tc>
        <w:tc>
          <w:tcPr>
            <w:tcW w:w="881" w:type="dxa"/>
            <w:tcBorders>
              <w:top w:val="single" w:sz="4"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42" w:firstLine="0"/>
              <w:jc w:val="center"/>
            </w:pPr>
            <w:r>
              <w:rPr>
                <w:rFonts w:ascii="Calibri" w:eastAsia="Calibri" w:hAnsi="Calibri" w:cs="Calibri"/>
                <w:sz w:val="20"/>
              </w:rPr>
              <w:t xml:space="preserve">20 </w:t>
            </w:r>
          </w:p>
        </w:tc>
        <w:tc>
          <w:tcPr>
            <w:tcW w:w="5844" w:type="dxa"/>
            <w:gridSpan w:val="4"/>
            <w:tcBorders>
              <w:top w:val="single" w:sz="4" w:space="0" w:color="000000"/>
              <w:left w:val="single" w:sz="4" w:space="0" w:color="000000"/>
              <w:bottom w:val="single" w:sz="8" w:space="0" w:color="000000"/>
              <w:right w:val="single" w:sz="4" w:space="0" w:color="000000"/>
            </w:tcBorders>
          </w:tcPr>
          <w:p w:rsidR="00BE60FD" w:rsidRDefault="00BE0219">
            <w:pPr>
              <w:spacing w:after="21" w:line="259" w:lineRule="auto"/>
              <w:ind w:right="10" w:firstLine="0"/>
              <w:jc w:val="center"/>
            </w:pPr>
            <w:r>
              <w:rPr>
                <w:rFonts w:ascii="Calibri" w:eastAsia="Calibri" w:hAnsi="Calibri" w:cs="Calibri"/>
                <w:sz w:val="20"/>
              </w:rPr>
              <w:t xml:space="preserve">não pode desmembrar / permitido desmembrar com unificação </w:t>
            </w:r>
          </w:p>
          <w:p w:rsidR="00BE60FD" w:rsidRDefault="00BE0219">
            <w:pPr>
              <w:spacing w:after="0" w:line="259" w:lineRule="auto"/>
              <w:ind w:left="42" w:firstLine="0"/>
              <w:jc w:val="center"/>
            </w:pPr>
            <w:r>
              <w:rPr>
                <w:rFonts w:ascii="Calibri" w:eastAsia="Calibri" w:hAnsi="Calibri" w:cs="Calibri"/>
                <w:sz w:val="20"/>
              </w:rPr>
              <w:t xml:space="preserve">simultânea com os lotes confrontantes </w:t>
            </w:r>
            <w:r>
              <w:rPr>
                <w:rFonts w:ascii="Calibri" w:eastAsia="Calibri" w:hAnsi="Calibri" w:cs="Calibri"/>
                <w:sz w:val="25"/>
                <w:vertAlign w:val="superscript"/>
              </w:rPr>
              <w:t xml:space="preserve">(2) </w:t>
            </w:r>
          </w:p>
        </w:tc>
        <w:tc>
          <w:tcPr>
            <w:tcW w:w="882"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51" w:firstLine="0"/>
              <w:jc w:val="center"/>
            </w:pPr>
            <w:r>
              <w:rPr>
                <w:rFonts w:ascii="Calibri" w:eastAsia="Calibri" w:hAnsi="Calibri" w:cs="Calibri"/>
                <w:sz w:val="20"/>
              </w:rPr>
              <w:t xml:space="preserve">1 </w:t>
            </w:r>
          </w:p>
        </w:tc>
        <w:tc>
          <w:tcPr>
            <w:tcW w:w="881"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54" w:firstLine="0"/>
              <w:jc w:val="center"/>
            </w:pPr>
            <w:r>
              <w:rPr>
                <w:rFonts w:ascii="Calibri" w:eastAsia="Calibri" w:hAnsi="Calibri" w:cs="Calibri"/>
                <w:sz w:val="20"/>
              </w:rPr>
              <w:t xml:space="preserve">0 </w:t>
            </w:r>
          </w:p>
        </w:tc>
        <w:tc>
          <w:tcPr>
            <w:tcW w:w="881"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54" w:firstLine="0"/>
              <w:jc w:val="center"/>
            </w:pPr>
            <w:r>
              <w:rPr>
                <w:rFonts w:ascii="Calibri" w:eastAsia="Calibri" w:hAnsi="Calibri" w:cs="Calibri"/>
                <w:sz w:val="20"/>
              </w:rPr>
              <w:t xml:space="preserve">2 </w:t>
            </w:r>
          </w:p>
        </w:tc>
      </w:tr>
      <w:tr w:rsidR="00BE60FD">
        <w:trPr>
          <w:trHeight w:val="617"/>
        </w:trPr>
        <w:tc>
          <w:tcPr>
            <w:tcW w:w="0" w:type="auto"/>
            <w:vMerge/>
            <w:tcBorders>
              <w:top w:val="nil"/>
              <w:left w:val="single" w:sz="8" w:space="0" w:color="000000"/>
              <w:bottom w:val="single" w:sz="8" w:space="0" w:color="000000"/>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single" w:sz="8" w:space="0" w:color="000000"/>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single" w:sz="8" w:space="0" w:color="000000"/>
              <w:right w:val="single" w:sz="8" w:space="0" w:color="000000"/>
            </w:tcBorders>
          </w:tcPr>
          <w:p w:rsidR="00BE60FD" w:rsidRDefault="00BE60FD">
            <w:pPr>
              <w:spacing w:after="160" w:line="259" w:lineRule="auto"/>
              <w:ind w:firstLine="0"/>
              <w:jc w:val="left"/>
            </w:pPr>
          </w:p>
        </w:tc>
        <w:tc>
          <w:tcPr>
            <w:tcW w:w="1140" w:type="dxa"/>
            <w:tcBorders>
              <w:top w:val="single" w:sz="8" w:space="0" w:color="000000"/>
              <w:left w:val="single" w:sz="8"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26" w:firstLine="0"/>
              <w:jc w:val="center"/>
            </w:pPr>
            <w:r>
              <w:rPr>
                <w:rFonts w:ascii="Calibri" w:eastAsia="Calibri" w:hAnsi="Calibri" w:cs="Calibri"/>
                <w:b/>
                <w:sz w:val="20"/>
              </w:rPr>
              <w:t xml:space="preserve">NUI 14 </w:t>
            </w:r>
          </w:p>
        </w:tc>
        <w:tc>
          <w:tcPr>
            <w:tcW w:w="1790" w:type="dxa"/>
            <w:tcBorders>
              <w:top w:val="single" w:sz="8" w:space="0" w:color="000000"/>
              <w:left w:val="single" w:sz="4" w:space="0" w:color="000000"/>
              <w:bottom w:val="single" w:sz="8" w:space="0" w:color="000000"/>
              <w:right w:val="nil"/>
            </w:tcBorders>
            <w:shd w:val="clear" w:color="auto" w:fill="E2E8EC"/>
            <w:vAlign w:val="center"/>
          </w:tcPr>
          <w:p w:rsidR="00BE60FD" w:rsidRDefault="00BE0219">
            <w:pPr>
              <w:spacing w:after="0" w:line="259" w:lineRule="auto"/>
              <w:ind w:left="480" w:firstLine="0"/>
              <w:jc w:val="left"/>
            </w:pPr>
            <w:r>
              <w:rPr>
                <w:rFonts w:ascii="Calibri" w:eastAsia="Calibri" w:hAnsi="Calibri" w:cs="Calibri"/>
                <w:b/>
                <w:sz w:val="20"/>
              </w:rPr>
              <w:t xml:space="preserve">Santa Isabel </w:t>
            </w:r>
            <w:r>
              <w:rPr>
                <w:rFonts w:ascii="Calibri" w:eastAsia="Calibri" w:hAnsi="Calibri" w:cs="Calibri"/>
                <w:b/>
                <w:sz w:val="20"/>
                <w:vertAlign w:val="superscript"/>
              </w:rPr>
              <w:t>(1)</w:t>
            </w:r>
            <w:r>
              <w:rPr>
                <w:rFonts w:ascii="Calibri" w:eastAsia="Calibri" w:hAnsi="Calibri" w:cs="Calibri"/>
                <w:b/>
                <w:sz w:val="20"/>
              </w:rPr>
              <w:t xml:space="preserve"> </w:t>
            </w:r>
          </w:p>
        </w:tc>
        <w:tc>
          <w:tcPr>
            <w:tcW w:w="1289" w:type="dxa"/>
            <w:tcBorders>
              <w:top w:val="single" w:sz="8" w:space="0" w:color="000000"/>
              <w:left w:val="nil"/>
              <w:bottom w:val="single" w:sz="8" w:space="0" w:color="000000"/>
              <w:right w:val="single" w:sz="4" w:space="0" w:color="000000"/>
            </w:tcBorders>
            <w:shd w:val="clear" w:color="auto" w:fill="E2E8EC"/>
          </w:tcPr>
          <w:p w:rsidR="00BE60FD" w:rsidRDefault="00BE60FD">
            <w:pPr>
              <w:spacing w:after="160" w:line="259" w:lineRule="auto"/>
              <w:ind w:firstLine="0"/>
              <w:jc w:val="left"/>
            </w:pPr>
          </w:p>
        </w:tc>
        <w:tc>
          <w:tcPr>
            <w:tcW w:w="1290"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32" w:firstLine="0"/>
              <w:jc w:val="center"/>
            </w:pPr>
            <w:r>
              <w:rPr>
                <w:rFonts w:ascii="Calibri" w:eastAsia="Calibri" w:hAnsi="Calibri" w:cs="Calibri"/>
                <w:sz w:val="20"/>
              </w:rPr>
              <w:t xml:space="preserve">250,00 </w:t>
            </w:r>
          </w:p>
        </w:tc>
        <w:tc>
          <w:tcPr>
            <w:tcW w:w="1291"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38" w:firstLine="0"/>
              <w:jc w:val="center"/>
            </w:pPr>
            <w:r>
              <w:rPr>
                <w:rFonts w:ascii="Calibri" w:eastAsia="Calibri" w:hAnsi="Calibri" w:cs="Calibri"/>
                <w:sz w:val="20"/>
              </w:rPr>
              <w:t xml:space="preserve">70% </w:t>
            </w:r>
          </w:p>
        </w:tc>
        <w:tc>
          <w:tcPr>
            <w:tcW w:w="1291"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38" w:firstLine="0"/>
              <w:jc w:val="center"/>
            </w:pPr>
            <w:r>
              <w:rPr>
                <w:rFonts w:ascii="Calibri" w:eastAsia="Calibri" w:hAnsi="Calibri" w:cs="Calibri"/>
                <w:sz w:val="20"/>
              </w:rPr>
              <w:t xml:space="preserve">10% </w:t>
            </w:r>
          </w:p>
        </w:tc>
        <w:tc>
          <w:tcPr>
            <w:tcW w:w="881"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42" w:firstLine="0"/>
              <w:jc w:val="center"/>
            </w:pPr>
            <w:r>
              <w:rPr>
                <w:rFonts w:ascii="Calibri" w:eastAsia="Calibri" w:hAnsi="Calibri" w:cs="Calibri"/>
                <w:sz w:val="20"/>
              </w:rPr>
              <w:t xml:space="preserve">10 </w:t>
            </w:r>
          </w:p>
        </w:tc>
        <w:tc>
          <w:tcPr>
            <w:tcW w:w="884"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39" w:firstLine="0"/>
              <w:jc w:val="center"/>
            </w:pPr>
            <w:r>
              <w:rPr>
                <w:rFonts w:ascii="Calibri" w:eastAsia="Calibri" w:hAnsi="Calibri" w:cs="Calibri"/>
                <w:sz w:val="20"/>
              </w:rPr>
              <w:t xml:space="preserve">12 </w:t>
            </w:r>
          </w:p>
        </w:tc>
        <w:tc>
          <w:tcPr>
            <w:tcW w:w="1834"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38" w:firstLine="0"/>
              <w:jc w:val="center"/>
            </w:pPr>
            <w:r>
              <w:rPr>
                <w:rFonts w:ascii="Calibri" w:eastAsia="Calibri" w:hAnsi="Calibri" w:cs="Calibri"/>
                <w:sz w:val="20"/>
              </w:rPr>
              <w:t xml:space="preserve">175 </w:t>
            </w:r>
          </w:p>
        </w:tc>
        <w:tc>
          <w:tcPr>
            <w:tcW w:w="1835"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46" w:firstLine="0"/>
              <w:jc w:val="center"/>
            </w:pPr>
            <w:r>
              <w:rPr>
                <w:rFonts w:ascii="Calibri" w:eastAsia="Calibri" w:hAnsi="Calibri" w:cs="Calibri"/>
                <w:sz w:val="20"/>
              </w:rPr>
              <w:t xml:space="preserve">8 </w:t>
            </w:r>
          </w:p>
        </w:tc>
        <w:tc>
          <w:tcPr>
            <w:tcW w:w="1292"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50" w:firstLine="0"/>
              <w:jc w:val="center"/>
            </w:pPr>
            <w:r>
              <w:rPr>
                <w:rFonts w:ascii="Calibri" w:eastAsia="Calibri" w:hAnsi="Calibri" w:cs="Calibri"/>
                <w:sz w:val="20"/>
              </w:rPr>
              <w:t xml:space="preserve">25 </w:t>
            </w:r>
          </w:p>
        </w:tc>
        <w:tc>
          <w:tcPr>
            <w:tcW w:w="882"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51" w:firstLine="0"/>
              <w:jc w:val="center"/>
            </w:pPr>
            <w:r>
              <w:rPr>
                <w:rFonts w:ascii="Calibri" w:eastAsia="Calibri" w:hAnsi="Calibri" w:cs="Calibri"/>
                <w:sz w:val="20"/>
              </w:rPr>
              <w:t xml:space="preserve">1 </w:t>
            </w:r>
          </w:p>
        </w:tc>
        <w:tc>
          <w:tcPr>
            <w:tcW w:w="881"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54" w:firstLine="0"/>
              <w:jc w:val="center"/>
            </w:pPr>
            <w:r>
              <w:rPr>
                <w:rFonts w:ascii="Calibri" w:eastAsia="Calibri" w:hAnsi="Calibri" w:cs="Calibri"/>
                <w:sz w:val="20"/>
              </w:rPr>
              <w:t xml:space="preserve">0 </w:t>
            </w:r>
          </w:p>
        </w:tc>
        <w:tc>
          <w:tcPr>
            <w:tcW w:w="881" w:type="dxa"/>
            <w:tcBorders>
              <w:top w:val="single" w:sz="8" w:space="0" w:color="000000"/>
              <w:left w:val="single" w:sz="4" w:space="0" w:color="000000"/>
              <w:bottom w:val="single" w:sz="8" w:space="0" w:color="000000"/>
              <w:right w:val="single" w:sz="4" w:space="0" w:color="000000"/>
            </w:tcBorders>
            <w:shd w:val="clear" w:color="auto" w:fill="E2E8EC"/>
            <w:vAlign w:val="center"/>
          </w:tcPr>
          <w:p w:rsidR="00BE60FD" w:rsidRDefault="00BE0219">
            <w:pPr>
              <w:spacing w:after="0" w:line="259" w:lineRule="auto"/>
              <w:ind w:left="47" w:firstLine="0"/>
              <w:jc w:val="center"/>
            </w:pPr>
            <w:r>
              <w:rPr>
                <w:rFonts w:ascii="Calibri" w:eastAsia="Calibri" w:hAnsi="Calibri" w:cs="Calibri"/>
                <w:sz w:val="20"/>
              </w:rPr>
              <w:t xml:space="preserve">1,4 </w:t>
            </w:r>
          </w:p>
        </w:tc>
      </w:tr>
    </w:tbl>
    <w:p w:rsidR="00BE60FD" w:rsidRDefault="00BE0219">
      <w:pPr>
        <w:spacing w:after="0" w:line="259" w:lineRule="auto"/>
        <w:ind w:firstLine="0"/>
        <w:jc w:val="left"/>
      </w:pPr>
      <w:r>
        <w:rPr>
          <w:sz w:val="20"/>
        </w:rPr>
        <w:t xml:space="preserve"> </w:t>
      </w:r>
    </w:p>
    <w:p w:rsidR="00BE60FD" w:rsidRDefault="00BE0219">
      <w:pPr>
        <w:spacing w:after="46" w:line="259" w:lineRule="auto"/>
        <w:ind w:left="3150" w:hanging="10"/>
        <w:jc w:val="left"/>
      </w:pPr>
      <w:r>
        <w:rPr>
          <w:rFonts w:ascii="Calibri" w:eastAsia="Calibri" w:hAnsi="Calibri" w:cs="Calibri"/>
          <w:b/>
          <w:sz w:val="20"/>
        </w:rPr>
        <w:t xml:space="preserve">NOTA: </w:t>
      </w:r>
    </w:p>
    <w:p w:rsidR="00BE60FD" w:rsidRDefault="00BE0219">
      <w:pPr>
        <w:numPr>
          <w:ilvl w:val="0"/>
          <w:numId w:val="118"/>
        </w:numPr>
        <w:spacing w:after="87" w:line="259" w:lineRule="auto"/>
        <w:ind w:hanging="365"/>
        <w:jc w:val="left"/>
      </w:pPr>
      <w:r>
        <w:rPr>
          <w:rFonts w:ascii="Calibri" w:eastAsia="Calibri" w:hAnsi="Calibri" w:cs="Calibri"/>
          <w:b/>
          <w:sz w:val="20"/>
        </w:rPr>
        <w:t xml:space="preserve">Trata-se de regularização fundiária. </w:t>
      </w:r>
    </w:p>
    <w:p w:rsidR="00BE60FD" w:rsidRDefault="00BE0219">
      <w:pPr>
        <w:numPr>
          <w:ilvl w:val="0"/>
          <w:numId w:val="118"/>
        </w:numPr>
        <w:spacing w:after="288" w:line="259" w:lineRule="auto"/>
        <w:ind w:hanging="365"/>
        <w:jc w:val="left"/>
      </w:pPr>
      <w:r>
        <w:rPr>
          <w:rFonts w:ascii="Calibri" w:eastAsia="Calibri" w:hAnsi="Calibri" w:cs="Calibri"/>
          <w:b/>
          <w:sz w:val="20"/>
        </w:rPr>
        <w:t xml:space="preserve">O lote resultante do desmembramento deverá atender a área e frente mínima para o NUI onde está inserido. </w:t>
      </w:r>
    </w:p>
    <w:p w:rsidR="00BE60FD" w:rsidRDefault="00BE0219">
      <w:pPr>
        <w:tabs>
          <w:tab w:val="right" w:pos="21121"/>
        </w:tabs>
        <w:spacing w:after="517" w:line="417" w:lineRule="auto"/>
        <w:ind w:left="-15" w:right="-15" w:firstLine="0"/>
        <w:jc w:val="left"/>
      </w:pPr>
      <w:r>
        <w:rPr>
          <w:rFonts w:ascii="Calibri" w:eastAsia="Calibri" w:hAnsi="Calibri" w:cs="Calibri"/>
          <w:sz w:val="20"/>
        </w:rPr>
        <w:t xml:space="preserve"> </w:t>
      </w:r>
      <w:r>
        <w:rPr>
          <w:rFonts w:ascii="Calibri" w:eastAsia="Calibri" w:hAnsi="Calibri" w:cs="Calibri"/>
          <w:sz w:val="20"/>
        </w:rPr>
        <w:tab/>
      </w:r>
      <w:r>
        <w:rPr>
          <w:sz w:val="18"/>
        </w:rPr>
        <w:t xml:space="preserve">1 </w:t>
      </w:r>
    </w:p>
    <w:p w:rsidR="00BE60FD" w:rsidRDefault="00BE0219">
      <w:pPr>
        <w:tabs>
          <w:tab w:val="center" w:pos="13647"/>
          <w:tab w:val="center" w:pos="16180"/>
        </w:tabs>
        <w:spacing w:after="3" w:line="259" w:lineRule="auto"/>
        <w:ind w:firstLine="0"/>
        <w:jc w:val="left"/>
      </w:pPr>
      <w:r>
        <w:rPr>
          <w:rFonts w:ascii="Calibri" w:eastAsia="Calibri" w:hAnsi="Calibri" w:cs="Calibri"/>
        </w:rPr>
        <w:tab/>
      </w:r>
      <w:r>
        <w:rPr>
          <w:rFonts w:ascii="Arial" w:eastAsia="Arial" w:hAnsi="Arial" w:cs="Arial"/>
          <w:color w:val="404040"/>
          <w:sz w:val="17"/>
        </w:rPr>
        <w:t>Peça do processo/documento PMP 2025/173486, materializada por: J.G.D.S em 06/01/2026 10:35 CPF: ***.652.418-**0 0032</w:t>
      </w:r>
      <w:r>
        <w:rPr>
          <w:rFonts w:ascii="Arial" w:eastAsia="Arial" w:hAnsi="Arial" w:cs="Arial"/>
          <w:color w:val="404040"/>
          <w:sz w:val="17"/>
        </w:rPr>
        <w:tab/>
        <w:t>G.C.V em 22/10/2025 09:50 CPF: ** .936.888-**</w:t>
      </w:r>
    </w:p>
    <w:p w:rsidR="00BE60FD" w:rsidRDefault="00BE60FD">
      <w:pPr>
        <w:sectPr w:rsidR="00BE60FD">
          <w:headerReference w:type="even" r:id="rId73"/>
          <w:headerReference w:type="default" r:id="rId74"/>
          <w:footerReference w:type="even" r:id="rId75"/>
          <w:footerReference w:type="default" r:id="rId76"/>
          <w:headerReference w:type="first" r:id="rId77"/>
          <w:footerReference w:type="first" r:id="rId78"/>
          <w:pgSz w:w="23820" w:h="16850" w:orient="landscape"/>
          <w:pgMar w:top="1440" w:right="1139" w:bottom="1440" w:left="1560" w:header="720" w:footer="10" w:gutter="0"/>
          <w:cols w:space="720"/>
        </w:sectPr>
      </w:pPr>
    </w:p>
    <w:p w:rsidR="00BE60FD" w:rsidRDefault="00BE0219">
      <w:pPr>
        <w:pStyle w:val="Ttulo2"/>
        <w:spacing w:after="138"/>
        <w:ind w:left="1302" w:right="0"/>
      </w:pPr>
      <w:r>
        <w:t>Página: 1240Página: 581 Pg. Original: 352</w:t>
      </w:r>
    </w:p>
    <w:p w:rsidR="00BE60FD" w:rsidRDefault="00BE0219">
      <w:pPr>
        <w:tabs>
          <w:tab w:val="center" w:pos="9589"/>
          <w:tab w:val="center" w:pos="12257"/>
        </w:tabs>
        <w:spacing w:after="0" w:line="259" w:lineRule="auto"/>
        <w:ind w:firstLine="0"/>
        <w:jc w:val="left"/>
      </w:pPr>
      <w:r>
        <w:rPr>
          <w:rFonts w:ascii="Calibri" w:eastAsia="Calibri" w:hAnsi="Calibri" w:cs="Calibri"/>
        </w:rPr>
        <w:tab/>
      </w:r>
      <w:r>
        <w:rPr>
          <w:rFonts w:ascii="Calibri" w:eastAsia="Calibri" w:hAnsi="Calibri" w:cs="Calibri"/>
          <w:b/>
          <w:sz w:val="17"/>
        </w:rPr>
        <w:t>ANEXO I - QUADRO 3 - RECUOS - ÁREA URBANA</w:t>
      </w:r>
      <w:r>
        <w:rPr>
          <w:rFonts w:ascii="Calibri" w:eastAsia="Calibri" w:hAnsi="Calibri" w:cs="Calibri"/>
          <w:b/>
          <w:sz w:val="17"/>
        </w:rPr>
        <w:tab/>
      </w:r>
      <w:r>
        <w:rPr>
          <w:rFonts w:ascii="Calibri" w:eastAsia="Calibri" w:hAnsi="Calibri" w:cs="Calibri"/>
          <w:noProof/>
        </w:rPr>
        <mc:AlternateContent>
          <mc:Choice Requires="wpg">
            <w:drawing>
              <wp:inline distT="0" distB="0" distL="0" distR="0">
                <wp:extent cx="325613" cy="307017"/>
                <wp:effectExtent l="0" t="0" r="0" b="0"/>
                <wp:docPr id="229014" name="Group 229014"/>
                <wp:cNvGraphicFramePr/>
                <a:graphic xmlns:a="http://schemas.openxmlformats.org/drawingml/2006/main">
                  <a:graphicData uri="http://schemas.microsoft.com/office/word/2010/wordprocessingGroup">
                    <wpg:wgp>
                      <wpg:cNvGrpSpPr/>
                      <wpg:grpSpPr>
                        <a:xfrm>
                          <a:off x="0" y="0"/>
                          <a:ext cx="325613" cy="307017"/>
                          <a:chOff x="0" y="0"/>
                          <a:chExt cx="325613" cy="307017"/>
                        </a:xfrm>
                      </wpg:grpSpPr>
                      <pic:pic xmlns:pic="http://schemas.openxmlformats.org/drawingml/2006/picture">
                        <pic:nvPicPr>
                          <pic:cNvPr id="240283" name="Picture 240283"/>
                          <pic:cNvPicPr/>
                        </pic:nvPicPr>
                        <pic:blipFill>
                          <a:blip r:embed="rId79"/>
                          <a:stretch>
                            <a:fillRect/>
                          </a:stretch>
                        </pic:blipFill>
                        <pic:spPr>
                          <a:xfrm>
                            <a:off x="-4076" y="-7257"/>
                            <a:ext cx="332232" cy="313944"/>
                          </a:xfrm>
                          <a:prstGeom prst="rect">
                            <a:avLst/>
                          </a:prstGeom>
                        </pic:spPr>
                      </pic:pic>
                    </wpg:wgp>
                  </a:graphicData>
                </a:graphic>
              </wp:inline>
            </w:drawing>
          </mc:Choice>
          <mc:Fallback xmlns:a="http://schemas.openxmlformats.org/drawingml/2006/main">
            <w:pict>
              <v:group id="Group 229014" style="width:25.6389pt;height:24.1746pt;mso-position-horizontal-relative:char;mso-position-vertical-relative:line" coordsize="3256,3070">
                <v:shape id="Picture 240283" style="position:absolute;width:3322;height:3139;left:-40;top:-72;" filled="f">
                  <v:imagedata r:id="rId80"/>
                </v:shape>
              </v:group>
            </w:pict>
          </mc:Fallback>
        </mc:AlternateContent>
      </w:r>
    </w:p>
    <w:tbl>
      <w:tblPr>
        <w:tblStyle w:val="TableGrid"/>
        <w:tblW w:w="14766" w:type="dxa"/>
        <w:tblInd w:w="148" w:type="dxa"/>
        <w:tblCellMar>
          <w:top w:w="0" w:type="dxa"/>
          <w:left w:w="28" w:type="dxa"/>
          <w:bottom w:w="0" w:type="dxa"/>
          <w:right w:w="0" w:type="dxa"/>
        </w:tblCellMar>
        <w:tblLook w:val="04A0" w:firstRow="1" w:lastRow="0" w:firstColumn="1" w:lastColumn="0" w:noHBand="0" w:noVBand="1"/>
      </w:tblPr>
      <w:tblGrid>
        <w:gridCol w:w="440"/>
        <w:gridCol w:w="991"/>
        <w:gridCol w:w="672"/>
        <w:gridCol w:w="1712"/>
        <w:gridCol w:w="672"/>
        <w:gridCol w:w="1197"/>
        <w:gridCol w:w="1386"/>
        <w:gridCol w:w="861"/>
        <w:gridCol w:w="1049"/>
        <w:gridCol w:w="1440"/>
        <w:gridCol w:w="1385"/>
        <w:gridCol w:w="2961"/>
      </w:tblGrid>
      <w:tr w:rsidR="00BE60FD">
        <w:trPr>
          <w:trHeight w:val="273"/>
        </w:trPr>
        <w:tc>
          <w:tcPr>
            <w:tcW w:w="441" w:type="dxa"/>
            <w:tcBorders>
              <w:top w:val="nil"/>
              <w:left w:val="nil"/>
              <w:bottom w:val="single" w:sz="8" w:space="0" w:color="000000"/>
              <w:right w:val="nil"/>
            </w:tcBorders>
          </w:tcPr>
          <w:p w:rsidR="00BE60FD" w:rsidRDefault="00BE60FD">
            <w:pPr>
              <w:spacing w:after="160" w:line="259" w:lineRule="auto"/>
              <w:ind w:firstLine="0"/>
              <w:jc w:val="left"/>
            </w:pPr>
          </w:p>
        </w:tc>
        <w:tc>
          <w:tcPr>
            <w:tcW w:w="991" w:type="dxa"/>
            <w:tcBorders>
              <w:top w:val="nil"/>
              <w:left w:val="nil"/>
              <w:bottom w:val="single" w:sz="8" w:space="0" w:color="000000"/>
              <w:right w:val="nil"/>
            </w:tcBorders>
          </w:tcPr>
          <w:p w:rsidR="00BE60FD" w:rsidRDefault="00BE60FD">
            <w:pPr>
              <w:spacing w:after="160" w:line="259" w:lineRule="auto"/>
              <w:ind w:firstLine="0"/>
              <w:jc w:val="left"/>
            </w:pPr>
          </w:p>
        </w:tc>
        <w:tc>
          <w:tcPr>
            <w:tcW w:w="672" w:type="dxa"/>
            <w:tcBorders>
              <w:top w:val="nil"/>
              <w:left w:val="nil"/>
              <w:bottom w:val="single" w:sz="8" w:space="0" w:color="000000"/>
              <w:right w:val="nil"/>
            </w:tcBorders>
          </w:tcPr>
          <w:p w:rsidR="00BE60FD" w:rsidRDefault="00BE60FD">
            <w:pPr>
              <w:spacing w:after="160" w:line="259" w:lineRule="auto"/>
              <w:ind w:firstLine="0"/>
              <w:jc w:val="left"/>
            </w:pPr>
          </w:p>
        </w:tc>
        <w:tc>
          <w:tcPr>
            <w:tcW w:w="1712" w:type="dxa"/>
            <w:tcBorders>
              <w:top w:val="nil"/>
              <w:left w:val="nil"/>
              <w:bottom w:val="single" w:sz="8" w:space="0" w:color="000000"/>
              <w:right w:val="nil"/>
            </w:tcBorders>
          </w:tcPr>
          <w:p w:rsidR="00BE60FD" w:rsidRDefault="00BE60FD">
            <w:pPr>
              <w:spacing w:after="160" w:line="259" w:lineRule="auto"/>
              <w:ind w:firstLine="0"/>
              <w:jc w:val="left"/>
            </w:pPr>
          </w:p>
        </w:tc>
        <w:tc>
          <w:tcPr>
            <w:tcW w:w="672" w:type="dxa"/>
            <w:tcBorders>
              <w:top w:val="nil"/>
              <w:left w:val="nil"/>
              <w:bottom w:val="single" w:sz="8" w:space="0" w:color="000000"/>
              <w:right w:val="nil"/>
            </w:tcBorders>
          </w:tcPr>
          <w:p w:rsidR="00BE60FD" w:rsidRDefault="00BE60FD">
            <w:pPr>
              <w:spacing w:after="160" w:line="259" w:lineRule="auto"/>
              <w:ind w:firstLine="0"/>
              <w:jc w:val="left"/>
            </w:pPr>
          </w:p>
        </w:tc>
        <w:tc>
          <w:tcPr>
            <w:tcW w:w="1197" w:type="dxa"/>
            <w:tcBorders>
              <w:top w:val="nil"/>
              <w:left w:val="nil"/>
              <w:bottom w:val="single" w:sz="8" w:space="0" w:color="000000"/>
              <w:right w:val="nil"/>
            </w:tcBorders>
          </w:tcPr>
          <w:p w:rsidR="00BE60FD" w:rsidRDefault="00BE60FD">
            <w:pPr>
              <w:spacing w:after="160" w:line="259" w:lineRule="auto"/>
              <w:ind w:firstLine="0"/>
              <w:jc w:val="left"/>
            </w:pPr>
          </w:p>
        </w:tc>
        <w:tc>
          <w:tcPr>
            <w:tcW w:w="1386" w:type="dxa"/>
            <w:tcBorders>
              <w:top w:val="nil"/>
              <w:left w:val="nil"/>
              <w:bottom w:val="single" w:sz="8" w:space="0" w:color="000000"/>
              <w:right w:val="nil"/>
            </w:tcBorders>
          </w:tcPr>
          <w:p w:rsidR="00BE60FD" w:rsidRDefault="00BE60FD">
            <w:pPr>
              <w:spacing w:after="160" w:line="259" w:lineRule="auto"/>
              <w:ind w:firstLine="0"/>
              <w:jc w:val="left"/>
            </w:pPr>
          </w:p>
        </w:tc>
        <w:tc>
          <w:tcPr>
            <w:tcW w:w="1910" w:type="dxa"/>
            <w:gridSpan w:val="2"/>
            <w:tcBorders>
              <w:top w:val="nil"/>
              <w:left w:val="nil"/>
              <w:bottom w:val="single" w:sz="8" w:space="0" w:color="000000"/>
              <w:right w:val="single" w:sz="8" w:space="0" w:color="000000"/>
            </w:tcBorders>
          </w:tcPr>
          <w:p w:rsidR="00BE60FD" w:rsidRDefault="00BE60FD">
            <w:pPr>
              <w:spacing w:after="160" w:line="259" w:lineRule="auto"/>
              <w:ind w:firstLine="0"/>
              <w:jc w:val="left"/>
            </w:pPr>
          </w:p>
        </w:tc>
        <w:tc>
          <w:tcPr>
            <w:tcW w:w="2825" w:type="dxa"/>
            <w:gridSpan w:val="2"/>
            <w:tcBorders>
              <w:top w:val="single" w:sz="8" w:space="0" w:color="000000"/>
              <w:left w:val="single" w:sz="8" w:space="0" w:color="000000"/>
              <w:bottom w:val="single" w:sz="8" w:space="0" w:color="000000"/>
              <w:right w:val="single" w:sz="8" w:space="0" w:color="000000"/>
            </w:tcBorders>
          </w:tcPr>
          <w:p w:rsidR="00BE60FD" w:rsidRDefault="00BE0219">
            <w:pPr>
              <w:spacing w:after="0" w:line="259" w:lineRule="auto"/>
              <w:ind w:right="5" w:firstLine="0"/>
              <w:jc w:val="center"/>
            </w:pPr>
            <w:r>
              <w:rPr>
                <w:rFonts w:ascii="Calibri" w:eastAsia="Calibri" w:hAnsi="Calibri" w:cs="Calibri"/>
                <w:b/>
                <w:sz w:val="15"/>
              </w:rPr>
              <w:t>GAM ≤ 9 m</w:t>
            </w:r>
          </w:p>
        </w:tc>
        <w:tc>
          <w:tcPr>
            <w:tcW w:w="2961" w:type="dxa"/>
            <w:tcBorders>
              <w:top w:val="single" w:sz="8" w:space="0" w:color="000000"/>
              <w:left w:val="single" w:sz="8" w:space="0" w:color="000000"/>
              <w:bottom w:val="single" w:sz="8" w:space="0" w:color="000000"/>
              <w:right w:val="single" w:sz="8" w:space="0" w:color="000000"/>
            </w:tcBorders>
          </w:tcPr>
          <w:p w:rsidR="00BE60FD" w:rsidRDefault="00BE0219">
            <w:pPr>
              <w:spacing w:after="0" w:line="259" w:lineRule="auto"/>
              <w:ind w:right="15" w:firstLine="0"/>
              <w:jc w:val="center"/>
            </w:pPr>
            <w:r>
              <w:rPr>
                <w:rFonts w:ascii="Calibri" w:eastAsia="Calibri" w:hAnsi="Calibri" w:cs="Calibri"/>
                <w:b/>
                <w:sz w:val="15"/>
              </w:rPr>
              <w:t>GAM ≥ 9 m</w:t>
            </w:r>
          </w:p>
        </w:tc>
      </w:tr>
      <w:tr w:rsidR="00BE60FD">
        <w:trPr>
          <w:trHeight w:val="487"/>
        </w:trPr>
        <w:tc>
          <w:tcPr>
            <w:tcW w:w="441" w:type="dxa"/>
            <w:tcBorders>
              <w:top w:val="single" w:sz="8" w:space="0" w:color="000000"/>
              <w:left w:val="single" w:sz="8" w:space="0" w:color="000000"/>
              <w:bottom w:val="single" w:sz="4" w:space="0" w:color="000000"/>
              <w:right w:val="single" w:sz="4" w:space="0" w:color="000000"/>
            </w:tcBorders>
            <w:vAlign w:val="center"/>
          </w:tcPr>
          <w:p w:rsidR="00BE60FD" w:rsidRDefault="00BE0219">
            <w:pPr>
              <w:spacing w:after="0" w:line="259" w:lineRule="auto"/>
              <w:ind w:left="66" w:firstLine="0"/>
              <w:jc w:val="left"/>
            </w:pPr>
            <w:r>
              <w:rPr>
                <w:rFonts w:ascii="Calibri" w:eastAsia="Calibri" w:hAnsi="Calibri" w:cs="Calibri"/>
                <w:b/>
                <w:sz w:val="14"/>
              </w:rPr>
              <w:t xml:space="preserve">Área </w:t>
            </w:r>
          </w:p>
        </w:tc>
        <w:tc>
          <w:tcPr>
            <w:tcW w:w="991" w:type="dxa"/>
            <w:tcBorders>
              <w:top w:val="single" w:sz="8" w:space="0" w:color="000000"/>
              <w:left w:val="single" w:sz="4" w:space="0" w:color="000000"/>
              <w:bottom w:val="single" w:sz="4" w:space="0" w:color="000000"/>
              <w:right w:val="single" w:sz="4" w:space="0" w:color="000000"/>
            </w:tcBorders>
            <w:vAlign w:val="center"/>
          </w:tcPr>
          <w:p w:rsidR="00BE60FD" w:rsidRDefault="00BE0219">
            <w:pPr>
              <w:spacing w:after="0" w:line="259" w:lineRule="auto"/>
              <w:ind w:right="7" w:firstLine="0"/>
              <w:jc w:val="center"/>
            </w:pPr>
            <w:r>
              <w:rPr>
                <w:rFonts w:ascii="Calibri" w:eastAsia="Calibri" w:hAnsi="Calibri" w:cs="Calibri"/>
                <w:b/>
                <w:sz w:val="14"/>
              </w:rPr>
              <w:t>Macrozona</w:t>
            </w:r>
          </w:p>
        </w:tc>
        <w:tc>
          <w:tcPr>
            <w:tcW w:w="672" w:type="dxa"/>
            <w:tcBorders>
              <w:top w:val="single" w:sz="8" w:space="0" w:color="000000"/>
              <w:left w:val="single" w:sz="4" w:space="0" w:color="000000"/>
              <w:bottom w:val="single" w:sz="4" w:space="0" w:color="000000"/>
              <w:right w:val="single" w:sz="4" w:space="0" w:color="000000"/>
            </w:tcBorders>
            <w:vAlign w:val="center"/>
          </w:tcPr>
          <w:p w:rsidR="00BE60FD" w:rsidRDefault="00BE0219">
            <w:pPr>
              <w:spacing w:after="0" w:line="259" w:lineRule="auto"/>
              <w:ind w:right="11" w:firstLine="0"/>
              <w:jc w:val="center"/>
            </w:pPr>
            <w:r>
              <w:rPr>
                <w:rFonts w:ascii="Calibri" w:eastAsia="Calibri" w:hAnsi="Calibri" w:cs="Calibri"/>
                <w:b/>
                <w:sz w:val="14"/>
              </w:rPr>
              <w:t>Sigla</w:t>
            </w:r>
          </w:p>
        </w:tc>
        <w:tc>
          <w:tcPr>
            <w:tcW w:w="1712" w:type="dxa"/>
            <w:tcBorders>
              <w:top w:val="single" w:sz="8" w:space="0" w:color="000000"/>
              <w:left w:val="single" w:sz="4" w:space="0" w:color="000000"/>
              <w:bottom w:val="single" w:sz="4" w:space="0" w:color="000000"/>
              <w:right w:val="single" w:sz="4" w:space="0" w:color="000000"/>
            </w:tcBorders>
            <w:vAlign w:val="center"/>
          </w:tcPr>
          <w:p w:rsidR="00BE60FD" w:rsidRDefault="00BE0219">
            <w:pPr>
              <w:spacing w:after="0" w:line="259" w:lineRule="auto"/>
              <w:ind w:right="22" w:firstLine="0"/>
              <w:jc w:val="center"/>
            </w:pPr>
            <w:r>
              <w:rPr>
                <w:rFonts w:ascii="Calibri" w:eastAsia="Calibri" w:hAnsi="Calibri" w:cs="Calibri"/>
                <w:b/>
                <w:sz w:val="14"/>
              </w:rPr>
              <w:t>Zona</w:t>
            </w:r>
          </w:p>
        </w:tc>
        <w:tc>
          <w:tcPr>
            <w:tcW w:w="672" w:type="dxa"/>
            <w:tcBorders>
              <w:top w:val="single" w:sz="8" w:space="0" w:color="000000"/>
              <w:left w:val="single" w:sz="4" w:space="0" w:color="000000"/>
              <w:bottom w:val="single" w:sz="4" w:space="0" w:color="000000"/>
              <w:right w:val="single" w:sz="4" w:space="0" w:color="000000"/>
            </w:tcBorders>
            <w:vAlign w:val="center"/>
          </w:tcPr>
          <w:p w:rsidR="00BE60FD" w:rsidRDefault="00BE0219">
            <w:pPr>
              <w:spacing w:after="0" w:line="259" w:lineRule="auto"/>
              <w:ind w:right="11" w:firstLine="0"/>
              <w:jc w:val="center"/>
            </w:pPr>
            <w:r>
              <w:rPr>
                <w:rFonts w:ascii="Calibri" w:eastAsia="Calibri" w:hAnsi="Calibri" w:cs="Calibri"/>
                <w:b/>
                <w:sz w:val="14"/>
              </w:rPr>
              <w:t>Sigla</w:t>
            </w:r>
          </w:p>
        </w:tc>
        <w:tc>
          <w:tcPr>
            <w:tcW w:w="1197" w:type="dxa"/>
            <w:tcBorders>
              <w:top w:val="single" w:sz="8" w:space="0" w:color="000000"/>
              <w:left w:val="single" w:sz="4" w:space="0" w:color="000000"/>
              <w:bottom w:val="single" w:sz="4" w:space="0" w:color="000000"/>
              <w:right w:val="single" w:sz="4" w:space="0" w:color="000000"/>
            </w:tcBorders>
            <w:vAlign w:val="center"/>
          </w:tcPr>
          <w:p w:rsidR="00BE60FD" w:rsidRDefault="00BE0219">
            <w:pPr>
              <w:spacing w:after="0" w:line="259" w:lineRule="auto"/>
              <w:ind w:right="5" w:firstLine="0"/>
              <w:jc w:val="center"/>
            </w:pPr>
            <w:r>
              <w:rPr>
                <w:rFonts w:ascii="Calibri" w:eastAsia="Calibri" w:hAnsi="Calibri" w:cs="Calibri"/>
                <w:b/>
                <w:sz w:val="14"/>
              </w:rPr>
              <w:t>Especificação</w:t>
            </w:r>
          </w:p>
        </w:tc>
        <w:tc>
          <w:tcPr>
            <w:tcW w:w="1386" w:type="dxa"/>
            <w:tcBorders>
              <w:top w:val="single" w:sz="8" w:space="0" w:color="000000"/>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861" w:type="dxa"/>
            <w:tcBorders>
              <w:top w:val="single" w:sz="8" w:space="0" w:color="000000"/>
              <w:left w:val="single" w:sz="4" w:space="0" w:color="000000"/>
              <w:bottom w:val="single" w:sz="4" w:space="0" w:color="000000"/>
              <w:right w:val="single" w:sz="4" w:space="0" w:color="000000"/>
            </w:tcBorders>
          </w:tcPr>
          <w:p w:rsidR="00BE60FD" w:rsidRDefault="00BE0219">
            <w:pPr>
              <w:spacing w:after="4" w:line="259" w:lineRule="auto"/>
              <w:ind w:left="46" w:firstLine="0"/>
              <w:jc w:val="left"/>
            </w:pPr>
            <w:r>
              <w:rPr>
                <w:rFonts w:ascii="Calibri" w:eastAsia="Calibri" w:hAnsi="Calibri" w:cs="Calibri"/>
                <w:b/>
                <w:sz w:val="14"/>
              </w:rPr>
              <w:t xml:space="preserve">Área do lote </w:t>
            </w:r>
          </w:p>
          <w:p w:rsidR="00BE60FD" w:rsidRDefault="00BE0219">
            <w:pPr>
              <w:spacing w:after="0" w:line="259" w:lineRule="auto"/>
              <w:ind w:right="16" w:firstLine="0"/>
              <w:jc w:val="center"/>
            </w:pPr>
            <w:r>
              <w:rPr>
                <w:rFonts w:ascii="Calibri" w:eastAsia="Calibri" w:hAnsi="Calibri" w:cs="Calibri"/>
                <w:b/>
                <w:sz w:val="14"/>
              </w:rPr>
              <w:t>(m²)</w:t>
            </w:r>
          </w:p>
        </w:tc>
        <w:tc>
          <w:tcPr>
            <w:tcW w:w="1049" w:type="dxa"/>
            <w:tcBorders>
              <w:top w:val="single" w:sz="8"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center"/>
            </w:pPr>
            <w:r>
              <w:rPr>
                <w:rFonts w:ascii="Calibri" w:eastAsia="Calibri" w:hAnsi="Calibri" w:cs="Calibri"/>
                <w:b/>
                <w:sz w:val="14"/>
              </w:rPr>
              <w:t>Recuo de frente mínimo (m)</w:t>
            </w:r>
          </w:p>
        </w:tc>
        <w:tc>
          <w:tcPr>
            <w:tcW w:w="1440" w:type="dxa"/>
            <w:tcBorders>
              <w:top w:val="single" w:sz="8" w:space="0" w:color="000000"/>
              <w:left w:val="single" w:sz="4" w:space="0" w:color="000000"/>
              <w:bottom w:val="single" w:sz="4" w:space="0" w:color="000000"/>
              <w:right w:val="single" w:sz="4" w:space="0" w:color="000000"/>
            </w:tcBorders>
          </w:tcPr>
          <w:p w:rsidR="00BE60FD" w:rsidRDefault="00BE0219">
            <w:pPr>
              <w:spacing w:after="4" w:line="259" w:lineRule="auto"/>
              <w:ind w:left="68" w:firstLine="0"/>
              <w:jc w:val="left"/>
            </w:pPr>
            <w:r>
              <w:rPr>
                <w:rFonts w:ascii="Calibri" w:eastAsia="Calibri" w:hAnsi="Calibri" w:cs="Calibri"/>
                <w:b/>
                <w:sz w:val="14"/>
              </w:rPr>
              <w:t xml:space="preserve">Recuo lateral mínimo </w:t>
            </w:r>
          </w:p>
          <w:p w:rsidR="00BE60FD" w:rsidRDefault="00BE0219">
            <w:pPr>
              <w:spacing w:after="0" w:line="259" w:lineRule="auto"/>
              <w:ind w:right="14" w:firstLine="0"/>
              <w:jc w:val="center"/>
            </w:pPr>
            <w:r>
              <w:rPr>
                <w:rFonts w:ascii="Calibri" w:eastAsia="Calibri" w:hAnsi="Calibri" w:cs="Calibri"/>
                <w:b/>
                <w:sz w:val="14"/>
              </w:rPr>
              <w:t>(m)</w:t>
            </w:r>
          </w:p>
        </w:tc>
        <w:tc>
          <w:tcPr>
            <w:tcW w:w="1385" w:type="dxa"/>
            <w:tcBorders>
              <w:top w:val="single" w:sz="8" w:space="0" w:color="000000"/>
              <w:left w:val="single" w:sz="4" w:space="0" w:color="000000"/>
              <w:bottom w:val="single" w:sz="4" w:space="0" w:color="000000"/>
              <w:right w:val="single" w:sz="4" w:space="0" w:color="000000"/>
            </w:tcBorders>
          </w:tcPr>
          <w:p w:rsidR="00BE60FD" w:rsidRDefault="00BE0219">
            <w:pPr>
              <w:spacing w:after="0" w:line="259" w:lineRule="auto"/>
              <w:ind w:firstLine="0"/>
              <w:jc w:val="center"/>
            </w:pPr>
            <w:r>
              <w:rPr>
                <w:rFonts w:ascii="Calibri" w:eastAsia="Calibri" w:hAnsi="Calibri" w:cs="Calibri"/>
                <w:b/>
                <w:sz w:val="14"/>
              </w:rPr>
              <w:t>Recuo de fundo mínimo (m)</w:t>
            </w:r>
          </w:p>
        </w:tc>
        <w:tc>
          <w:tcPr>
            <w:tcW w:w="2961" w:type="dxa"/>
            <w:tcBorders>
              <w:top w:val="single" w:sz="8" w:space="0" w:color="000000"/>
              <w:left w:val="single" w:sz="4" w:space="0" w:color="000000"/>
              <w:bottom w:val="single" w:sz="4" w:space="0" w:color="000000"/>
              <w:right w:val="single" w:sz="8" w:space="0" w:color="000000"/>
            </w:tcBorders>
            <w:vAlign w:val="center"/>
          </w:tcPr>
          <w:p w:rsidR="00BE60FD" w:rsidRDefault="00BE0219">
            <w:pPr>
              <w:spacing w:after="0" w:line="259" w:lineRule="auto"/>
              <w:ind w:right="2" w:firstLine="0"/>
              <w:jc w:val="center"/>
            </w:pPr>
            <w:r>
              <w:rPr>
                <w:rFonts w:ascii="Calibri" w:eastAsia="Calibri" w:hAnsi="Calibri" w:cs="Calibri"/>
                <w:b/>
                <w:sz w:val="14"/>
              </w:rPr>
              <w:t>Recuo lateral e fundo mínimo (m)</w:t>
            </w:r>
          </w:p>
        </w:tc>
      </w:tr>
      <w:tr w:rsidR="00BE60FD">
        <w:trPr>
          <w:trHeight w:val="420"/>
        </w:trPr>
        <w:tc>
          <w:tcPr>
            <w:tcW w:w="441" w:type="dxa"/>
            <w:vMerge w:val="restart"/>
            <w:tcBorders>
              <w:top w:val="single" w:sz="4" w:space="0" w:color="000000"/>
              <w:left w:val="single" w:sz="8" w:space="0" w:color="000000"/>
              <w:bottom w:val="nil"/>
              <w:right w:val="single" w:sz="4" w:space="0" w:color="000000"/>
            </w:tcBorders>
            <w:vAlign w:val="bottom"/>
          </w:tcPr>
          <w:p w:rsidR="00BE60FD" w:rsidRDefault="00BE0219">
            <w:pPr>
              <w:spacing w:after="0" w:line="259" w:lineRule="auto"/>
              <w:ind w:left="117" w:firstLine="0"/>
              <w:jc w:val="left"/>
            </w:pPr>
            <w:r>
              <w:rPr>
                <w:rFonts w:ascii="Calibri" w:eastAsia="Calibri" w:hAnsi="Calibri" w:cs="Calibri"/>
                <w:noProof/>
              </w:rPr>
              <mc:AlternateContent>
                <mc:Choice Requires="wpg">
                  <w:drawing>
                    <wp:inline distT="0" distB="0" distL="0" distR="0">
                      <wp:extent cx="83561" cy="327152"/>
                      <wp:effectExtent l="0" t="0" r="0" b="0"/>
                      <wp:docPr id="225001" name="Group 225001"/>
                      <wp:cNvGraphicFramePr/>
                      <a:graphic xmlns:a="http://schemas.openxmlformats.org/drawingml/2006/main">
                        <a:graphicData uri="http://schemas.microsoft.com/office/word/2010/wordprocessingGroup">
                          <wpg:wgp>
                            <wpg:cNvGrpSpPr/>
                            <wpg:grpSpPr>
                              <a:xfrm>
                                <a:off x="0" y="0"/>
                                <a:ext cx="83561" cy="327152"/>
                                <a:chOff x="0" y="0"/>
                                <a:chExt cx="83561" cy="327152"/>
                              </a:xfrm>
                            </wpg:grpSpPr>
                            <wps:wsp>
                              <wps:cNvPr id="17972" name="Rectangle 17972"/>
                              <wps:cNvSpPr/>
                              <wps:spPr>
                                <a:xfrm rot="-5399999">
                                  <a:off x="-161987" y="54027"/>
                                  <a:ext cx="435112" cy="11113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14"/>
                                      </w:rPr>
                                      <w:t>URBANA</w:t>
                                    </w:r>
                                  </w:p>
                                </w:txbxContent>
                              </wps:txbx>
                              <wps:bodyPr horzOverflow="overflow" vert="horz" lIns="0" tIns="0" rIns="0" bIns="0" rtlCol="0">
                                <a:noAutofit/>
                              </wps:bodyPr>
                            </wps:wsp>
                          </wpg:wgp>
                        </a:graphicData>
                      </a:graphic>
                    </wp:inline>
                  </w:drawing>
                </mc:Choice>
                <mc:Fallback xmlns:a="http://schemas.openxmlformats.org/drawingml/2006/main">
                  <w:pict>
                    <v:group id="Group 225001" style="width:6.57959pt;height:25.76pt;mso-position-horizontal-relative:char;mso-position-vertical-relative:line" coordsize="835,3271">
                      <v:rect id="Rectangle 17972" style="position:absolute;width:4351;height:1111;left:-1619;top:540;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14"/>
                                </w:rPr>
                                <w:t xml:space="preserve">URBANA</w:t>
                              </w:r>
                            </w:p>
                          </w:txbxContent>
                        </v:textbox>
                      </v:rect>
                    </v:group>
                  </w:pict>
                </mc:Fallback>
              </mc:AlternateContent>
            </w:r>
          </w:p>
        </w:tc>
        <w:tc>
          <w:tcPr>
            <w:tcW w:w="991" w:type="dxa"/>
            <w:vMerge w:val="restart"/>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296" w:firstLine="0"/>
              <w:jc w:val="left"/>
            </w:pPr>
            <w:r>
              <w:rPr>
                <w:rFonts w:ascii="Calibri" w:eastAsia="Calibri" w:hAnsi="Calibri" w:cs="Calibri"/>
                <w:noProof/>
              </w:rPr>
              <mc:AlternateContent>
                <mc:Choice Requires="wpg">
                  <w:drawing>
                    <wp:inline distT="0" distB="0" distL="0" distR="0">
                      <wp:extent cx="203576" cy="927049"/>
                      <wp:effectExtent l="0" t="0" r="0" b="0"/>
                      <wp:docPr id="225011" name="Group 225011"/>
                      <wp:cNvGraphicFramePr/>
                      <a:graphic xmlns:a="http://schemas.openxmlformats.org/drawingml/2006/main">
                        <a:graphicData uri="http://schemas.microsoft.com/office/word/2010/wordprocessingGroup">
                          <wpg:wgp>
                            <wpg:cNvGrpSpPr/>
                            <wpg:grpSpPr>
                              <a:xfrm>
                                <a:off x="0" y="0"/>
                                <a:ext cx="203576" cy="927049"/>
                                <a:chOff x="0" y="0"/>
                                <a:chExt cx="203576" cy="927049"/>
                              </a:xfrm>
                            </wpg:grpSpPr>
                            <wps:wsp>
                              <wps:cNvPr id="17974" name="Rectangle 17974"/>
                              <wps:cNvSpPr/>
                              <wps:spPr>
                                <a:xfrm rot="-5399999">
                                  <a:off x="-560919" y="254993"/>
                                  <a:ext cx="1232976" cy="11113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14"/>
                                      </w:rPr>
                                      <w:t xml:space="preserve">Macrozona de Restrição </w:t>
                                    </w:r>
                                  </w:p>
                                </w:txbxContent>
                              </wps:txbx>
                              <wps:bodyPr horzOverflow="overflow" vert="horz" lIns="0" tIns="0" rIns="0" bIns="0" rtlCol="0">
                                <a:noAutofit/>
                              </wps:bodyPr>
                            </wps:wsp>
                            <wps:wsp>
                              <wps:cNvPr id="17975" name="Rectangle 17975"/>
                              <wps:cNvSpPr/>
                              <wps:spPr>
                                <a:xfrm rot="-5399999">
                                  <a:off x="120" y="375978"/>
                                  <a:ext cx="350927" cy="11113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14"/>
                                      </w:rPr>
                                      <w:t>urbana</w:t>
                                    </w:r>
                                  </w:p>
                                </w:txbxContent>
                              </wps:txbx>
                              <wps:bodyPr horzOverflow="overflow" vert="horz" lIns="0" tIns="0" rIns="0" bIns="0" rtlCol="0">
                                <a:noAutofit/>
                              </wps:bodyPr>
                            </wps:wsp>
                          </wpg:wgp>
                        </a:graphicData>
                      </a:graphic>
                    </wp:inline>
                  </w:drawing>
                </mc:Choice>
                <mc:Fallback xmlns:a="http://schemas.openxmlformats.org/drawingml/2006/main">
                  <w:pict>
                    <v:group id="Group 225011" style="width:16.0296pt;height:72.996pt;mso-position-horizontal-relative:char;mso-position-vertical-relative:line" coordsize="2035,9270">
                      <v:rect id="Rectangle 17974" style="position:absolute;width:12329;height:1111;left:-5609;top:2549;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14"/>
                                </w:rPr>
                                <w:t xml:space="preserve">Macrozona de Restrição </w:t>
                              </w:r>
                            </w:p>
                          </w:txbxContent>
                        </v:textbox>
                      </v:rect>
                      <v:rect id="Rectangle 17975" style="position:absolute;width:3509;height:1111;left:1;top:3759;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14"/>
                                </w:rPr>
                                <w:t xml:space="preserve">urbana</w:t>
                              </w:r>
                            </w:p>
                          </w:txbxContent>
                        </v:textbox>
                      </v:rect>
                    </v:group>
                  </w:pict>
                </mc:Fallback>
              </mc:AlternateContent>
            </w:r>
          </w:p>
        </w:tc>
        <w:tc>
          <w:tcPr>
            <w:tcW w:w="67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BE60FD" w:rsidRDefault="00BE0219">
            <w:pPr>
              <w:spacing w:after="0" w:line="259" w:lineRule="auto"/>
              <w:ind w:left="167" w:firstLine="0"/>
              <w:jc w:val="left"/>
            </w:pPr>
            <w:r>
              <w:rPr>
                <w:rFonts w:ascii="Calibri" w:eastAsia="Calibri" w:hAnsi="Calibri" w:cs="Calibri"/>
                <w:b/>
                <w:sz w:val="14"/>
              </w:rPr>
              <w:t>MRU</w:t>
            </w:r>
          </w:p>
        </w:tc>
        <w:tc>
          <w:tcPr>
            <w:tcW w:w="1712" w:type="dxa"/>
            <w:vMerge w:val="restart"/>
            <w:tcBorders>
              <w:top w:val="single" w:sz="4" w:space="0" w:color="000000"/>
              <w:left w:val="single" w:sz="4" w:space="0" w:color="000000"/>
              <w:bottom w:val="single" w:sz="4" w:space="0" w:color="000000"/>
              <w:right w:val="single" w:sz="4" w:space="0" w:color="000000"/>
            </w:tcBorders>
            <w:shd w:val="clear" w:color="auto" w:fill="DADADA"/>
            <w:vAlign w:val="center"/>
          </w:tcPr>
          <w:p w:rsidR="00BE60FD" w:rsidRDefault="00BE0219">
            <w:pPr>
              <w:spacing w:after="4" w:line="259" w:lineRule="auto"/>
              <w:ind w:firstLine="0"/>
              <w:jc w:val="left"/>
            </w:pPr>
            <w:r>
              <w:rPr>
                <w:rFonts w:ascii="Calibri" w:eastAsia="Calibri" w:hAnsi="Calibri" w:cs="Calibri"/>
                <w:sz w:val="14"/>
              </w:rPr>
              <w:t xml:space="preserve">Zona Urbana de Proteção </w:t>
            </w:r>
          </w:p>
          <w:p w:rsidR="00BE60FD" w:rsidRDefault="00BE0219">
            <w:pPr>
              <w:spacing w:after="0" w:line="259" w:lineRule="auto"/>
              <w:ind w:firstLine="0"/>
              <w:jc w:val="left"/>
            </w:pPr>
            <w:r>
              <w:rPr>
                <w:rFonts w:ascii="Calibri" w:eastAsia="Calibri" w:hAnsi="Calibri" w:cs="Calibri"/>
                <w:sz w:val="14"/>
              </w:rPr>
              <w:t>Hídrica</w:t>
            </w:r>
          </w:p>
        </w:tc>
        <w:tc>
          <w:tcPr>
            <w:tcW w:w="672" w:type="dxa"/>
            <w:vMerge w:val="restart"/>
            <w:tcBorders>
              <w:top w:val="single" w:sz="4" w:space="0" w:color="000000"/>
              <w:left w:val="single" w:sz="4" w:space="0" w:color="000000"/>
              <w:bottom w:val="single" w:sz="4" w:space="0" w:color="000000"/>
              <w:right w:val="single" w:sz="4" w:space="0" w:color="000000"/>
            </w:tcBorders>
            <w:shd w:val="clear" w:color="auto" w:fill="DADADA"/>
            <w:vAlign w:val="center"/>
          </w:tcPr>
          <w:p w:rsidR="00BE60FD" w:rsidRDefault="00BE0219">
            <w:pPr>
              <w:spacing w:after="0" w:line="259" w:lineRule="auto"/>
              <w:ind w:right="14" w:firstLine="0"/>
              <w:jc w:val="center"/>
            </w:pPr>
            <w:r>
              <w:rPr>
                <w:rFonts w:ascii="Calibri" w:eastAsia="Calibri" w:hAnsi="Calibri" w:cs="Calibri"/>
                <w:sz w:val="14"/>
              </w:rPr>
              <w:t>ZUPH</w:t>
            </w:r>
          </w:p>
        </w:tc>
        <w:tc>
          <w:tcPr>
            <w:tcW w:w="1197" w:type="dxa"/>
            <w:tcBorders>
              <w:top w:val="single" w:sz="4" w:space="0" w:color="000000"/>
              <w:left w:val="single" w:sz="4" w:space="0" w:color="000000"/>
              <w:bottom w:val="single" w:sz="4" w:space="0" w:color="000000"/>
              <w:right w:val="single" w:sz="4" w:space="0" w:color="000000"/>
            </w:tcBorders>
            <w:shd w:val="clear" w:color="auto" w:fill="DADADA"/>
            <w:vAlign w:val="center"/>
          </w:tcPr>
          <w:p w:rsidR="00BE60FD" w:rsidRDefault="00BE0219">
            <w:pPr>
              <w:spacing w:after="0" w:line="259" w:lineRule="auto"/>
              <w:ind w:right="20" w:firstLine="0"/>
              <w:jc w:val="center"/>
            </w:pPr>
            <w:r>
              <w:rPr>
                <w:rFonts w:ascii="Calibri" w:eastAsia="Calibri" w:hAnsi="Calibri" w:cs="Calibri"/>
                <w:sz w:val="14"/>
              </w:rPr>
              <w:t>ZUPH 1</w:t>
            </w:r>
          </w:p>
        </w:tc>
        <w:tc>
          <w:tcPr>
            <w:tcW w:w="1386" w:type="dxa"/>
            <w:tcBorders>
              <w:top w:val="single" w:sz="4" w:space="0" w:color="000000"/>
              <w:left w:val="single" w:sz="4" w:space="0" w:color="000000"/>
              <w:bottom w:val="single" w:sz="4" w:space="0" w:color="000000"/>
              <w:right w:val="single" w:sz="4" w:space="0" w:color="000000"/>
            </w:tcBorders>
            <w:shd w:val="clear" w:color="auto" w:fill="DADADA"/>
          </w:tcPr>
          <w:p w:rsidR="00BE60FD" w:rsidRDefault="00BE60FD">
            <w:pPr>
              <w:spacing w:after="160" w:line="259" w:lineRule="auto"/>
              <w:ind w:firstLine="0"/>
              <w:jc w:val="left"/>
            </w:pPr>
          </w:p>
        </w:tc>
        <w:tc>
          <w:tcPr>
            <w:tcW w:w="861" w:type="dxa"/>
            <w:tcBorders>
              <w:top w:val="single" w:sz="4" w:space="0" w:color="000000"/>
              <w:left w:val="single" w:sz="4" w:space="0" w:color="000000"/>
              <w:bottom w:val="single" w:sz="4" w:space="0" w:color="000000"/>
              <w:right w:val="single" w:sz="4" w:space="0" w:color="000000"/>
            </w:tcBorders>
            <w:shd w:val="clear" w:color="auto" w:fill="DADADA"/>
          </w:tcPr>
          <w:p w:rsidR="00BE60FD" w:rsidRDefault="00BE60FD">
            <w:pPr>
              <w:spacing w:after="160" w:line="259" w:lineRule="auto"/>
              <w:ind w:firstLine="0"/>
              <w:jc w:val="left"/>
            </w:pPr>
          </w:p>
        </w:tc>
        <w:tc>
          <w:tcPr>
            <w:tcW w:w="1049" w:type="dxa"/>
            <w:tcBorders>
              <w:top w:val="single" w:sz="4" w:space="0" w:color="000000"/>
              <w:left w:val="single" w:sz="4" w:space="0" w:color="000000"/>
              <w:bottom w:val="single" w:sz="4" w:space="0" w:color="000000"/>
              <w:right w:val="single" w:sz="4" w:space="0" w:color="000000"/>
            </w:tcBorders>
            <w:shd w:val="clear" w:color="auto" w:fill="DADADA"/>
            <w:vAlign w:val="center"/>
          </w:tcPr>
          <w:p w:rsidR="00BE60FD" w:rsidRDefault="00BE0219">
            <w:pPr>
              <w:spacing w:after="0" w:line="259" w:lineRule="auto"/>
              <w:ind w:right="19" w:firstLine="0"/>
              <w:jc w:val="center"/>
            </w:pPr>
            <w:r>
              <w:rPr>
                <w:rFonts w:ascii="Calibri" w:eastAsia="Calibri" w:hAnsi="Calibri" w:cs="Calibri"/>
                <w:sz w:val="14"/>
              </w:rPr>
              <w:t>4,00</w:t>
            </w:r>
          </w:p>
        </w:tc>
        <w:tc>
          <w:tcPr>
            <w:tcW w:w="1440" w:type="dxa"/>
            <w:tcBorders>
              <w:top w:val="single" w:sz="4" w:space="0" w:color="000000"/>
              <w:left w:val="single" w:sz="4" w:space="0" w:color="000000"/>
              <w:bottom w:val="single" w:sz="4" w:space="0" w:color="000000"/>
              <w:right w:val="single" w:sz="4" w:space="0" w:color="000000"/>
            </w:tcBorders>
            <w:shd w:val="clear" w:color="auto" w:fill="DADADA"/>
            <w:vAlign w:val="center"/>
          </w:tcPr>
          <w:p w:rsidR="00BE60FD" w:rsidRDefault="00BE0219">
            <w:pPr>
              <w:spacing w:after="0" w:line="259" w:lineRule="auto"/>
              <w:ind w:right="20" w:firstLine="0"/>
              <w:jc w:val="center"/>
            </w:pPr>
            <w:r>
              <w:rPr>
                <w:rFonts w:ascii="Calibri" w:eastAsia="Calibri" w:hAnsi="Calibri" w:cs="Calibri"/>
                <w:sz w:val="14"/>
              </w:rPr>
              <w:t>*</w:t>
            </w:r>
          </w:p>
        </w:tc>
        <w:tc>
          <w:tcPr>
            <w:tcW w:w="1385" w:type="dxa"/>
            <w:tcBorders>
              <w:top w:val="single" w:sz="4" w:space="0" w:color="000000"/>
              <w:left w:val="single" w:sz="4" w:space="0" w:color="000000"/>
              <w:bottom w:val="single" w:sz="4" w:space="0" w:color="000000"/>
              <w:right w:val="single" w:sz="4" w:space="0" w:color="000000"/>
            </w:tcBorders>
            <w:shd w:val="clear" w:color="auto" w:fill="DADADA"/>
            <w:vAlign w:val="center"/>
          </w:tcPr>
          <w:p w:rsidR="00BE60FD" w:rsidRDefault="00BE0219">
            <w:pPr>
              <w:spacing w:after="0" w:line="259" w:lineRule="auto"/>
              <w:ind w:right="9" w:firstLine="0"/>
              <w:jc w:val="center"/>
            </w:pPr>
            <w:r>
              <w:rPr>
                <w:rFonts w:ascii="Calibri" w:eastAsia="Calibri" w:hAnsi="Calibri" w:cs="Calibri"/>
                <w:sz w:val="14"/>
              </w:rPr>
              <w:t>*</w:t>
            </w:r>
          </w:p>
        </w:tc>
        <w:tc>
          <w:tcPr>
            <w:tcW w:w="2961" w:type="dxa"/>
            <w:vMerge w:val="restart"/>
            <w:tcBorders>
              <w:top w:val="single" w:sz="4" w:space="0" w:color="000000"/>
              <w:left w:val="single" w:sz="4" w:space="0" w:color="000000"/>
              <w:bottom w:val="single" w:sz="4" w:space="0" w:color="000000"/>
              <w:right w:val="single" w:sz="8" w:space="0" w:color="000000"/>
            </w:tcBorders>
            <w:shd w:val="clear" w:color="auto" w:fill="DADADA"/>
            <w:vAlign w:val="center"/>
          </w:tcPr>
          <w:p w:rsidR="00BE60FD" w:rsidRDefault="00BE0219">
            <w:pPr>
              <w:spacing w:after="4" w:line="259" w:lineRule="auto"/>
              <w:ind w:left="1" w:firstLine="0"/>
            </w:pPr>
            <w:r>
              <w:rPr>
                <w:rFonts w:ascii="Calibri" w:eastAsia="Calibri" w:hAnsi="Calibri" w:cs="Calibri"/>
                <w:sz w:val="14"/>
              </w:rPr>
              <w:t xml:space="preserve">Recuos laterais: 3,00 m;                                                 </w:t>
            </w:r>
          </w:p>
          <w:p w:rsidR="00BE60FD" w:rsidRDefault="00BE0219">
            <w:pPr>
              <w:spacing w:after="0" w:line="259" w:lineRule="auto"/>
              <w:ind w:left="1" w:firstLine="0"/>
              <w:jc w:val="left"/>
            </w:pPr>
            <w:r>
              <w:rPr>
                <w:rFonts w:ascii="Calibri" w:eastAsia="Calibri" w:hAnsi="Calibri" w:cs="Calibri"/>
                <w:sz w:val="14"/>
              </w:rPr>
              <w:t>Recuo de fundo: 3,00 m, exceto edícula</w:t>
            </w:r>
          </w:p>
        </w:tc>
      </w:tr>
      <w:tr w:rsidR="00BE60FD">
        <w:trPr>
          <w:trHeight w:val="305"/>
        </w:trPr>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1197" w:type="dxa"/>
            <w:tcBorders>
              <w:top w:val="single" w:sz="4" w:space="0" w:color="000000"/>
              <w:left w:val="single" w:sz="4" w:space="0" w:color="000000"/>
              <w:bottom w:val="single" w:sz="4" w:space="0" w:color="000000"/>
              <w:right w:val="single" w:sz="4" w:space="0" w:color="000000"/>
            </w:tcBorders>
            <w:shd w:val="clear" w:color="auto" w:fill="DADADA"/>
          </w:tcPr>
          <w:p w:rsidR="00BE60FD" w:rsidRDefault="00BE0219">
            <w:pPr>
              <w:spacing w:after="0" w:line="259" w:lineRule="auto"/>
              <w:ind w:right="20" w:firstLine="0"/>
              <w:jc w:val="center"/>
            </w:pPr>
            <w:r>
              <w:rPr>
                <w:rFonts w:ascii="Calibri" w:eastAsia="Calibri" w:hAnsi="Calibri" w:cs="Calibri"/>
                <w:sz w:val="14"/>
              </w:rPr>
              <w:t>ZUPH 2</w:t>
            </w:r>
          </w:p>
        </w:tc>
        <w:tc>
          <w:tcPr>
            <w:tcW w:w="1386" w:type="dxa"/>
            <w:tcBorders>
              <w:top w:val="single" w:sz="4" w:space="0" w:color="000000"/>
              <w:left w:val="single" w:sz="4" w:space="0" w:color="000000"/>
              <w:bottom w:val="single" w:sz="4" w:space="0" w:color="000000"/>
              <w:right w:val="single" w:sz="4" w:space="0" w:color="000000"/>
            </w:tcBorders>
            <w:shd w:val="clear" w:color="auto" w:fill="DADADA"/>
          </w:tcPr>
          <w:p w:rsidR="00BE60FD" w:rsidRDefault="00BE60FD">
            <w:pPr>
              <w:spacing w:after="160" w:line="259" w:lineRule="auto"/>
              <w:ind w:firstLine="0"/>
              <w:jc w:val="left"/>
            </w:pPr>
          </w:p>
        </w:tc>
        <w:tc>
          <w:tcPr>
            <w:tcW w:w="861" w:type="dxa"/>
            <w:tcBorders>
              <w:top w:val="single" w:sz="4" w:space="0" w:color="000000"/>
              <w:left w:val="single" w:sz="4" w:space="0" w:color="000000"/>
              <w:bottom w:val="single" w:sz="4" w:space="0" w:color="000000"/>
              <w:right w:val="single" w:sz="4" w:space="0" w:color="000000"/>
            </w:tcBorders>
            <w:shd w:val="clear" w:color="auto" w:fill="DADADA"/>
          </w:tcPr>
          <w:p w:rsidR="00BE60FD" w:rsidRDefault="00BE60FD">
            <w:pPr>
              <w:spacing w:after="160" w:line="259" w:lineRule="auto"/>
              <w:ind w:firstLine="0"/>
              <w:jc w:val="left"/>
            </w:pPr>
          </w:p>
        </w:tc>
        <w:tc>
          <w:tcPr>
            <w:tcW w:w="1049" w:type="dxa"/>
            <w:tcBorders>
              <w:top w:val="single" w:sz="4" w:space="0" w:color="000000"/>
              <w:left w:val="single" w:sz="4" w:space="0" w:color="000000"/>
              <w:bottom w:val="single" w:sz="4" w:space="0" w:color="000000"/>
              <w:right w:val="single" w:sz="4" w:space="0" w:color="000000"/>
            </w:tcBorders>
            <w:shd w:val="clear" w:color="auto" w:fill="DADADA"/>
          </w:tcPr>
          <w:p w:rsidR="00BE60FD" w:rsidRDefault="00BE0219">
            <w:pPr>
              <w:spacing w:after="0" w:line="259" w:lineRule="auto"/>
              <w:ind w:right="19" w:firstLine="0"/>
              <w:jc w:val="center"/>
            </w:pPr>
            <w:r>
              <w:rPr>
                <w:rFonts w:ascii="Calibri" w:eastAsia="Calibri" w:hAnsi="Calibri" w:cs="Calibri"/>
                <w:sz w:val="14"/>
              </w:rPr>
              <w:t>6,00</w:t>
            </w:r>
          </w:p>
        </w:tc>
        <w:tc>
          <w:tcPr>
            <w:tcW w:w="1440" w:type="dxa"/>
            <w:tcBorders>
              <w:top w:val="single" w:sz="4" w:space="0" w:color="000000"/>
              <w:left w:val="single" w:sz="4" w:space="0" w:color="000000"/>
              <w:bottom w:val="single" w:sz="4" w:space="0" w:color="000000"/>
              <w:right w:val="single" w:sz="4" w:space="0" w:color="000000"/>
            </w:tcBorders>
            <w:shd w:val="clear" w:color="auto" w:fill="DADADA"/>
          </w:tcPr>
          <w:p w:rsidR="00BE60FD" w:rsidRDefault="00BE0219">
            <w:pPr>
              <w:spacing w:after="0" w:line="259" w:lineRule="auto"/>
              <w:ind w:right="8" w:firstLine="0"/>
              <w:jc w:val="center"/>
            </w:pPr>
            <w:r>
              <w:rPr>
                <w:rFonts w:ascii="Calibri" w:eastAsia="Calibri" w:hAnsi="Calibri" w:cs="Calibri"/>
                <w:sz w:val="14"/>
              </w:rPr>
              <w:t>1,50</w:t>
            </w:r>
          </w:p>
        </w:tc>
        <w:tc>
          <w:tcPr>
            <w:tcW w:w="1385" w:type="dxa"/>
            <w:tcBorders>
              <w:top w:val="single" w:sz="4" w:space="0" w:color="000000"/>
              <w:left w:val="single" w:sz="4" w:space="0" w:color="000000"/>
              <w:bottom w:val="single" w:sz="4" w:space="0" w:color="000000"/>
              <w:right w:val="single" w:sz="4" w:space="0" w:color="000000"/>
            </w:tcBorders>
            <w:shd w:val="clear" w:color="auto" w:fill="DADADA"/>
          </w:tcPr>
          <w:p w:rsidR="00BE60FD" w:rsidRDefault="00BE0219">
            <w:pPr>
              <w:spacing w:after="0" w:line="259" w:lineRule="auto"/>
              <w:ind w:right="2" w:firstLine="0"/>
              <w:jc w:val="center"/>
            </w:pPr>
            <w:r>
              <w:rPr>
                <w:rFonts w:ascii="Calibri" w:eastAsia="Calibri" w:hAnsi="Calibri" w:cs="Calibri"/>
                <w:sz w:val="14"/>
              </w:rPr>
              <w:t>1,50¹</w:t>
            </w:r>
          </w:p>
        </w:tc>
        <w:tc>
          <w:tcPr>
            <w:tcW w:w="0" w:type="auto"/>
            <w:vMerge/>
            <w:tcBorders>
              <w:top w:val="nil"/>
              <w:left w:val="single" w:sz="4" w:space="0" w:color="000000"/>
              <w:bottom w:val="single" w:sz="4" w:space="0" w:color="000000"/>
              <w:right w:val="single" w:sz="8" w:space="0" w:color="000000"/>
            </w:tcBorders>
          </w:tcPr>
          <w:p w:rsidR="00BE60FD" w:rsidRDefault="00BE60FD">
            <w:pPr>
              <w:spacing w:after="160" w:line="259" w:lineRule="auto"/>
              <w:ind w:firstLine="0"/>
              <w:jc w:val="left"/>
            </w:pPr>
          </w:p>
        </w:tc>
      </w:tr>
      <w:tr w:rsidR="00BE60FD">
        <w:trPr>
          <w:trHeight w:val="598"/>
        </w:trPr>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1712" w:type="dxa"/>
            <w:tcBorders>
              <w:top w:val="single" w:sz="4" w:space="0" w:color="000000"/>
              <w:left w:val="single" w:sz="4" w:space="0" w:color="000000"/>
              <w:bottom w:val="single" w:sz="4" w:space="0" w:color="000000"/>
              <w:right w:val="single" w:sz="4" w:space="0" w:color="000000"/>
            </w:tcBorders>
            <w:shd w:val="clear" w:color="auto" w:fill="ECECEC"/>
            <w:vAlign w:val="center"/>
          </w:tcPr>
          <w:p w:rsidR="00BE60FD" w:rsidRDefault="00BE0219">
            <w:pPr>
              <w:spacing w:after="4" w:line="259" w:lineRule="auto"/>
              <w:ind w:firstLine="0"/>
              <w:jc w:val="left"/>
            </w:pPr>
            <w:r>
              <w:rPr>
                <w:rFonts w:ascii="Calibri" w:eastAsia="Calibri" w:hAnsi="Calibri" w:cs="Calibri"/>
                <w:sz w:val="14"/>
              </w:rPr>
              <w:t xml:space="preserve">Zona Urbana de Ocupação </w:t>
            </w:r>
          </w:p>
          <w:p w:rsidR="00BE60FD" w:rsidRDefault="00BE0219">
            <w:pPr>
              <w:spacing w:after="0" w:line="259" w:lineRule="auto"/>
              <w:ind w:firstLine="0"/>
              <w:jc w:val="left"/>
            </w:pPr>
            <w:r>
              <w:rPr>
                <w:rFonts w:ascii="Calibri" w:eastAsia="Calibri" w:hAnsi="Calibri" w:cs="Calibri"/>
                <w:sz w:val="14"/>
              </w:rPr>
              <w:t>Restrita</w:t>
            </w:r>
          </w:p>
        </w:tc>
        <w:tc>
          <w:tcPr>
            <w:tcW w:w="672" w:type="dxa"/>
            <w:tcBorders>
              <w:top w:val="single" w:sz="4" w:space="0" w:color="000000"/>
              <w:left w:val="single" w:sz="4" w:space="0" w:color="000000"/>
              <w:bottom w:val="single" w:sz="4" w:space="0" w:color="000000"/>
              <w:right w:val="single" w:sz="4" w:space="0" w:color="000000"/>
            </w:tcBorders>
            <w:shd w:val="clear" w:color="auto" w:fill="ECECEC"/>
            <w:vAlign w:val="center"/>
          </w:tcPr>
          <w:p w:rsidR="00BE60FD" w:rsidRDefault="00BE0219">
            <w:pPr>
              <w:spacing w:after="0" w:line="259" w:lineRule="auto"/>
              <w:ind w:right="4" w:firstLine="0"/>
              <w:jc w:val="center"/>
            </w:pPr>
            <w:r>
              <w:rPr>
                <w:rFonts w:ascii="Calibri" w:eastAsia="Calibri" w:hAnsi="Calibri" w:cs="Calibri"/>
                <w:sz w:val="14"/>
              </w:rPr>
              <w:t>ZUOR</w:t>
            </w:r>
          </w:p>
        </w:tc>
        <w:tc>
          <w:tcPr>
            <w:tcW w:w="1197" w:type="dxa"/>
            <w:tcBorders>
              <w:top w:val="single" w:sz="4" w:space="0" w:color="000000"/>
              <w:left w:val="single" w:sz="4" w:space="0" w:color="000000"/>
              <w:bottom w:val="single" w:sz="4" w:space="0" w:color="000000"/>
              <w:right w:val="single" w:sz="4" w:space="0" w:color="000000"/>
            </w:tcBorders>
            <w:shd w:val="clear" w:color="auto" w:fill="ECECEC"/>
            <w:vAlign w:val="center"/>
          </w:tcPr>
          <w:p w:rsidR="00BE60FD" w:rsidRDefault="00BE0219">
            <w:pPr>
              <w:spacing w:after="0" w:line="259" w:lineRule="auto"/>
              <w:ind w:right="4" w:firstLine="0"/>
              <w:jc w:val="center"/>
            </w:pPr>
            <w:r>
              <w:rPr>
                <w:rFonts w:ascii="Calibri" w:eastAsia="Calibri" w:hAnsi="Calibri" w:cs="Calibri"/>
                <w:sz w:val="14"/>
              </w:rPr>
              <w:t>ZUOR</w:t>
            </w:r>
          </w:p>
        </w:tc>
        <w:tc>
          <w:tcPr>
            <w:tcW w:w="1386" w:type="dxa"/>
            <w:tcBorders>
              <w:top w:val="single" w:sz="4" w:space="0" w:color="000000"/>
              <w:left w:val="single" w:sz="4" w:space="0" w:color="000000"/>
              <w:bottom w:val="single" w:sz="4" w:space="0" w:color="000000"/>
              <w:right w:val="single" w:sz="4" w:space="0" w:color="000000"/>
            </w:tcBorders>
            <w:shd w:val="clear" w:color="auto" w:fill="ECECEC"/>
          </w:tcPr>
          <w:p w:rsidR="00BE60FD" w:rsidRDefault="00BE60FD">
            <w:pPr>
              <w:spacing w:after="160" w:line="259" w:lineRule="auto"/>
              <w:ind w:firstLine="0"/>
              <w:jc w:val="left"/>
            </w:pPr>
          </w:p>
        </w:tc>
        <w:tc>
          <w:tcPr>
            <w:tcW w:w="861" w:type="dxa"/>
            <w:tcBorders>
              <w:top w:val="single" w:sz="4" w:space="0" w:color="000000"/>
              <w:left w:val="single" w:sz="4" w:space="0" w:color="000000"/>
              <w:bottom w:val="single" w:sz="4" w:space="0" w:color="000000"/>
              <w:right w:val="single" w:sz="4" w:space="0" w:color="000000"/>
            </w:tcBorders>
            <w:shd w:val="clear" w:color="auto" w:fill="ECECEC"/>
          </w:tcPr>
          <w:p w:rsidR="00BE60FD" w:rsidRDefault="00BE60FD">
            <w:pPr>
              <w:spacing w:after="160" w:line="259" w:lineRule="auto"/>
              <w:ind w:firstLine="0"/>
              <w:jc w:val="left"/>
            </w:pPr>
          </w:p>
        </w:tc>
        <w:tc>
          <w:tcPr>
            <w:tcW w:w="1049" w:type="dxa"/>
            <w:tcBorders>
              <w:top w:val="single" w:sz="4" w:space="0" w:color="000000"/>
              <w:left w:val="single" w:sz="4" w:space="0" w:color="000000"/>
              <w:bottom w:val="single" w:sz="4" w:space="0" w:color="000000"/>
              <w:right w:val="single" w:sz="4" w:space="0" w:color="000000"/>
            </w:tcBorders>
            <w:shd w:val="clear" w:color="auto" w:fill="ECECEC"/>
            <w:vAlign w:val="center"/>
          </w:tcPr>
          <w:p w:rsidR="00BE60FD" w:rsidRDefault="00BE0219">
            <w:pPr>
              <w:spacing w:after="0" w:line="259" w:lineRule="auto"/>
              <w:ind w:right="19" w:firstLine="0"/>
              <w:jc w:val="center"/>
            </w:pPr>
            <w:r>
              <w:rPr>
                <w:rFonts w:ascii="Calibri" w:eastAsia="Calibri" w:hAnsi="Calibri" w:cs="Calibri"/>
                <w:sz w:val="14"/>
              </w:rPr>
              <w:t>4,00</w:t>
            </w:r>
          </w:p>
        </w:tc>
        <w:tc>
          <w:tcPr>
            <w:tcW w:w="1440" w:type="dxa"/>
            <w:tcBorders>
              <w:top w:val="single" w:sz="4" w:space="0" w:color="000000"/>
              <w:left w:val="single" w:sz="4" w:space="0" w:color="000000"/>
              <w:bottom w:val="single" w:sz="4" w:space="0" w:color="000000"/>
              <w:right w:val="single" w:sz="4" w:space="0" w:color="000000"/>
            </w:tcBorders>
            <w:shd w:val="clear" w:color="auto" w:fill="ECECEC"/>
            <w:vAlign w:val="center"/>
          </w:tcPr>
          <w:p w:rsidR="00BE60FD" w:rsidRDefault="00BE0219">
            <w:pPr>
              <w:spacing w:after="0" w:line="259" w:lineRule="auto"/>
              <w:ind w:right="20" w:firstLine="0"/>
              <w:jc w:val="center"/>
            </w:pPr>
            <w:r>
              <w:rPr>
                <w:rFonts w:ascii="Calibri" w:eastAsia="Calibri" w:hAnsi="Calibri" w:cs="Calibri"/>
                <w:sz w:val="14"/>
              </w:rPr>
              <w:t>*</w:t>
            </w:r>
          </w:p>
        </w:tc>
        <w:tc>
          <w:tcPr>
            <w:tcW w:w="1385" w:type="dxa"/>
            <w:tcBorders>
              <w:top w:val="single" w:sz="4" w:space="0" w:color="000000"/>
              <w:left w:val="single" w:sz="4" w:space="0" w:color="000000"/>
              <w:bottom w:val="single" w:sz="4" w:space="0" w:color="000000"/>
              <w:right w:val="single" w:sz="4" w:space="0" w:color="000000"/>
            </w:tcBorders>
            <w:shd w:val="clear" w:color="auto" w:fill="ECECEC"/>
            <w:vAlign w:val="center"/>
          </w:tcPr>
          <w:p w:rsidR="00BE60FD" w:rsidRDefault="00BE0219">
            <w:pPr>
              <w:spacing w:after="0" w:line="259" w:lineRule="auto"/>
              <w:ind w:right="9" w:firstLine="0"/>
              <w:jc w:val="center"/>
            </w:pPr>
            <w:r>
              <w:rPr>
                <w:rFonts w:ascii="Calibri" w:eastAsia="Calibri" w:hAnsi="Calibri" w:cs="Calibri"/>
                <w:sz w:val="14"/>
              </w:rPr>
              <w:t>*</w:t>
            </w:r>
          </w:p>
        </w:tc>
        <w:tc>
          <w:tcPr>
            <w:tcW w:w="2961" w:type="dxa"/>
            <w:tcBorders>
              <w:top w:val="single" w:sz="4" w:space="0" w:color="000000"/>
              <w:left w:val="single" w:sz="4" w:space="0" w:color="000000"/>
              <w:bottom w:val="single" w:sz="4" w:space="0" w:color="000000"/>
              <w:right w:val="single" w:sz="8" w:space="0" w:color="000000"/>
            </w:tcBorders>
            <w:shd w:val="clear" w:color="auto" w:fill="ECECEC"/>
            <w:vAlign w:val="center"/>
          </w:tcPr>
          <w:p w:rsidR="00BE60FD" w:rsidRDefault="00BE0219">
            <w:pPr>
              <w:spacing w:after="4" w:line="259" w:lineRule="auto"/>
              <w:ind w:left="1" w:firstLine="0"/>
            </w:pPr>
            <w:r>
              <w:rPr>
                <w:rFonts w:ascii="Calibri" w:eastAsia="Calibri" w:hAnsi="Calibri" w:cs="Calibri"/>
                <w:sz w:val="14"/>
              </w:rPr>
              <w:t xml:space="preserve">Recuos laterais: 3,00 m;                                                 </w:t>
            </w:r>
          </w:p>
          <w:p w:rsidR="00BE60FD" w:rsidRDefault="00BE0219">
            <w:pPr>
              <w:spacing w:after="0" w:line="259" w:lineRule="auto"/>
              <w:ind w:left="1" w:firstLine="0"/>
              <w:jc w:val="left"/>
            </w:pPr>
            <w:r>
              <w:rPr>
                <w:rFonts w:ascii="Calibri" w:eastAsia="Calibri" w:hAnsi="Calibri" w:cs="Calibri"/>
                <w:sz w:val="14"/>
              </w:rPr>
              <w:t>Recuo de fundo: 3,00 m, exceto edícula</w:t>
            </w:r>
          </w:p>
        </w:tc>
      </w:tr>
      <w:tr w:rsidR="00BE60FD">
        <w:trPr>
          <w:trHeight w:val="452"/>
        </w:trPr>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1712" w:type="dxa"/>
            <w:tcBorders>
              <w:top w:val="single" w:sz="4" w:space="0" w:color="000000"/>
              <w:left w:val="single" w:sz="4" w:space="0" w:color="000000"/>
              <w:bottom w:val="single" w:sz="4" w:space="0" w:color="000000"/>
              <w:right w:val="single" w:sz="4" w:space="0" w:color="000000"/>
            </w:tcBorders>
            <w:shd w:val="clear" w:color="auto" w:fill="C5E0B2"/>
          </w:tcPr>
          <w:p w:rsidR="00BE60FD" w:rsidRDefault="00BE0219">
            <w:pPr>
              <w:spacing w:after="4" w:line="259" w:lineRule="auto"/>
              <w:ind w:firstLine="0"/>
              <w:jc w:val="left"/>
            </w:pPr>
            <w:r>
              <w:rPr>
                <w:rFonts w:ascii="Calibri" w:eastAsia="Calibri" w:hAnsi="Calibri" w:cs="Calibri"/>
                <w:sz w:val="14"/>
              </w:rPr>
              <w:t xml:space="preserve">Zona Urbana de </w:t>
            </w:r>
          </w:p>
          <w:p w:rsidR="00BE60FD" w:rsidRDefault="00BE0219">
            <w:pPr>
              <w:spacing w:after="0" w:line="259" w:lineRule="auto"/>
              <w:ind w:firstLine="0"/>
              <w:jc w:val="left"/>
            </w:pPr>
            <w:r>
              <w:rPr>
                <w:rFonts w:ascii="Calibri" w:eastAsia="Calibri" w:hAnsi="Calibri" w:cs="Calibri"/>
                <w:sz w:val="14"/>
              </w:rPr>
              <w:t>Recuperação Ambiental</w:t>
            </w:r>
          </w:p>
        </w:tc>
        <w:tc>
          <w:tcPr>
            <w:tcW w:w="672" w:type="dxa"/>
            <w:tcBorders>
              <w:top w:val="single" w:sz="4" w:space="0" w:color="000000"/>
              <w:left w:val="single" w:sz="4" w:space="0" w:color="000000"/>
              <w:bottom w:val="single" w:sz="4" w:space="0" w:color="000000"/>
              <w:right w:val="single" w:sz="4" w:space="0" w:color="000000"/>
            </w:tcBorders>
            <w:shd w:val="clear" w:color="auto" w:fill="C5E0B2"/>
            <w:vAlign w:val="center"/>
          </w:tcPr>
          <w:p w:rsidR="00BE60FD" w:rsidRDefault="00BE0219">
            <w:pPr>
              <w:spacing w:after="0" w:line="259" w:lineRule="auto"/>
              <w:ind w:right="20" w:firstLine="0"/>
              <w:jc w:val="center"/>
            </w:pPr>
            <w:r>
              <w:rPr>
                <w:rFonts w:ascii="Calibri" w:eastAsia="Calibri" w:hAnsi="Calibri" w:cs="Calibri"/>
                <w:sz w:val="14"/>
              </w:rPr>
              <w:t>ZURA</w:t>
            </w:r>
          </w:p>
        </w:tc>
        <w:tc>
          <w:tcPr>
            <w:tcW w:w="1197" w:type="dxa"/>
            <w:tcBorders>
              <w:top w:val="single" w:sz="4" w:space="0" w:color="000000"/>
              <w:left w:val="single" w:sz="4" w:space="0" w:color="000000"/>
              <w:bottom w:val="single" w:sz="4" w:space="0" w:color="000000"/>
              <w:right w:val="single" w:sz="4" w:space="0" w:color="000000"/>
            </w:tcBorders>
            <w:shd w:val="clear" w:color="auto" w:fill="C5E0B2"/>
            <w:vAlign w:val="center"/>
          </w:tcPr>
          <w:p w:rsidR="00BE60FD" w:rsidRDefault="00BE0219">
            <w:pPr>
              <w:spacing w:after="0" w:line="259" w:lineRule="auto"/>
              <w:ind w:right="20" w:firstLine="0"/>
              <w:jc w:val="center"/>
            </w:pPr>
            <w:r>
              <w:rPr>
                <w:rFonts w:ascii="Calibri" w:eastAsia="Calibri" w:hAnsi="Calibri" w:cs="Calibri"/>
                <w:sz w:val="14"/>
              </w:rPr>
              <w:t>ZURA</w:t>
            </w:r>
          </w:p>
        </w:tc>
        <w:tc>
          <w:tcPr>
            <w:tcW w:w="1386" w:type="dxa"/>
            <w:tcBorders>
              <w:top w:val="single" w:sz="4" w:space="0" w:color="000000"/>
              <w:left w:val="single" w:sz="4" w:space="0" w:color="000000"/>
              <w:bottom w:val="single" w:sz="4" w:space="0" w:color="000000"/>
              <w:right w:val="single" w:sz="4" w:space="0" w:color="000000"/>
            </w:tcBorders>
            <w:shd w:val="clear" w:color="auto" w:fill="C5E0B2"/>
          </w:tcPr>
          <w:p w:rsidR="00BE60FD" w:rsidRDefault="00BE60FD">
            <w:pPr>
              <w:spacing w:after="160" w:line="259" w:lineRule="auto"/>
              <w:ind w:firstLine="0"/>
              <w:jc w:val="left"/>
            </w:pPr>
          </w:p>
        </w:tc>
        <w:tc>
          <w:tcPr>
            <w:tcW w:w="861" w:type="dxa"/>
            <w:tcBorders>
              <w:top w:val="single" w:sz="4" w:space="0" w:color="000000"/>
              <w:left w:val="single" w:sz="4" w:space="0" w:color="000000"/>
              <w:bottom w:val="single" w:sz="4" w:space="0" w:color="000000"/>
              <w:right w:val="single" w:sz="4" w:space="0" w:color="000000"/>
            </w:tcBorders>
            <w:shd w:val="clear" w:color="auto" w:fill="C5E0B2"/>
          </w:tcPr>
          <w:p w:rsidR="00BE60FD" w:rsidRDefault="00BE60FD">
            <w:pPr>
              <w:spacing w:after="160" w:line="259" w:lineRule="auto"/>
              <w:ind w:firstLine="0"/>
              <w:jc w:val="left"/>
            </w:pPr>
          </w:p>
        </w:tc>
        <w:tc>
          <w:tcPr>
            <w:tcW w:w="1049" w:type="dxa"/>
            <w:tcBorders>
              <w:top w:val="single" w:sz="4" w:space="0" w:color="000000"/>
              <w:left w:val="single" w:sz="4" w:space="0" w:color="000000"/>
              <w:bottom w:val="single" w:sz="4" w:space="0" w:color="000000"/>
              <w:right w:val="single" w:sz="4" w:space="0" w:color="000000"/>
            </w:tcBorders>
            <w:shd w:val="clear" w:color="auto" w:fill="C5E0B2"/>
            <w:vAlign w:val="center"/>
          </w:tcPr>
          <w:p w:rsidR="00BE60FD" w:rsidRDefault="00BE0219">
            <w:pPr>
              <w:spacing w:after="0" w:line="259" w:lineRule="auto"/>
              <w:ind w:right="19" w:firstLine="0"/>
              <w:jc w:val="center"/>
            </w:pPr>
            <w:r>
              <w:rPr>
                <w:rFonts w:ascii="Calibri" w:eastAsia="Calibri" w:hAnsi="Calibri" w:cs="Calibri"/>
                <w:sz w:val="14"/>
              </w:rPr>
              <w:t>6,00</w:t>
            </w:r>
          </w:p>
        </w:tc>
        <w:tc>
          <w:tcPr>
            <w:tcW w:w="1440" w:type="dxa"/>
            <w:tcBorders>
              <w:top w:val="single" w:sz="4" w:space="0" w:color="000000"/>
              <w:left w:val="single" w:sz="4" w:space="0" w:color="000000"/>
              <w:bottom w:val="single" w:sz="4" w:space="0" w:color="000000"/>
              <w:right w:val="single" w:sz="4" w:space="0" w:color="000000"/>
            </w:tcBorders>
            <w:shd w:val="clear" w:color="auto" w:fill="C5E0B2"/>
            <w:vAlign w:val="center"/>
          </w:tcPr>
          <w:p w:rsidR="00BE60FD" w:rsidRDefault="00BE0219">
            <w:pPr>
              <w:spacing w:after="0" w:line="259" w:lineRule="auto"/>
              <w:ind w:right="20" w:firstLine="0"/>
              <w:jc w:val="center"/>
            </w:pPr>
            <w:r>
              <w:rPr>
                <w:rFonts w:ascii="Calibri" w:eastAsia="Calibri" w:hAnsi="Calibri" w:cs="Calibri"/>
                <w:sz w:val="14"/>
              </w:rPr>
              <w:t>*</w:t>
            </w:r>
          </w:p>
        </w:tc>
        <w:tc>
          <w:tcPr>
            <w:tcW w:w="1385" w:type="dxa"/>
            <w:tcBorders>
              <w:top w:val="single" w:sz="4" w:space="0" w:color="000000"/>
              <w:left w:val="single" w:sz="4" w:space="0" w:color="000000"/>
              <w:bottom w:val="single" w:sz="4" w:space="0" w:color="000000"/>
              <w:right w:val="single" w:sz="4" w:space="0" w:color="000000"/>
            </w:tcBorders>
            <w:shd w:val="clear" w:color="auto" w:fill="C5E0B2"/>
            <w:vAlign w:val="center"/>
          </w:tcPr>
          <w:p w:rsidR="00BE60FD" w:rsidRDefault="00BE0219">
            <w:pPr>
              <w:spacing w:after="0" w:line="259" w:lineRule="auto"/>
              <w:ind w:right="9" w:firstLine="0"/>
              <w:jc w:val="center"/>
            </w:pPr>
            <w:r>
              <w:rPr>
                <w:rFonts w:ascii="Calibri" w:eastAsia="Calibri" w:hAnsi="Calibri" w:cs="Calibri"/>
                <w:sz w:val="14"/>
              </w:rPr>
              <w:t>*</w:t>
            </w:r>
          </w:p>
        </w:tc>
        <w:tc>
          <w:tcPr>
            <w:tcW w:w="2961" w:type="dxa"/>
            <w:tcBorders>
              <w:top w:val="single" w:sz="4" w:space="0" w:color="000000"/>
              <w:left w:val="single" w:sz="4" w:space="0" w:color="000000"/>
              <w:bottom w:val="single" w:sz="4" w:space="0" w:color="000000"/>
              <w:right w:val="single" w:sz="8" w:space="0" w:color="000000"/>
            </w:tcBorders>
            <w:shd w:val="clear" w:color="auto" w:fill="C5E0B2"/>
            <w:vAlign w:val="center"/>
          </w:tcPr>
          <w:p w:rsidR="00BE60FD" w:rsidRDefault="00BE0219">
            <w:pPr>
              <w:spacing w:after="0" w:line="259" w:lineRule="auto"/>
              <w:ind w:right="14" w:firstLine="0"/>
              <w:jc w:val="center"/>
            </w:pPr>
            <w:r>
              <w:rPr>
                <w:rFonts w:ascii="Calibri" w:eastAsia="Calibri" w:hAnsi="Calibri" w:cs="Calibri"/>
                <w:sz w:val="14"/>
              </w:rPr>
              <w:t>Não é permitdo</w:t>
            </w:r>
          </w:p>
        </w:tc>
      </w:tr>
      <w:tr w:rsidR="00BE60FD">
        <w:trPr>
          <w:trHeight w:val="294"/>
        </w:trPr>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991" w:type="dxa"/>
            <w:vMerge w:val="restart"/>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left="201" w:firstLine="0"/>
              <w:jc w:val="left"/>
            </w:pPr>
            <w:r>
              <w:rPr>
                <w:rFonts w:ascii="Calibri" w:eastAsia="Calibri" w:hAnsi="Calibri" w:cs="Calibri"/>
                <w:noProof/>
              </w:rPr>
              <mc:AlternateContent>
                <mc:Choice Requires="wpg">
                  <w:drawing>
                    <wp:inline distT="0" distB="0" distL="0" distR="0">
                      <wp:extent cx="323591" cy="553580"/>
                      <wp:effectExtent l="0" t="0" r="0" b="0"/>
                      <wp:docPr id="225677" name="Group 225677"/>
                      <wp:cNvGraphicFramePr/>
                      <a:graphic xmlns:a="http://schemas.openxmlformats.org/drawingml/2006/main">
                        <a:graphicData uri="http://schemas.microsoft.com/office/word/2010/wordprocessingGroup">
                          <wpg:wgp>
                            <wpg:cNvGrpSpPr/>
                            <wpg:grpSpPr>
                              <a:xfrm>
                                <a:off x="0" y="0"/>
                                <a:ext cx="323591" cy="553580"/>
                                <a:chOff x="0" y="0"/>
                                <a:chExt cx="323591" cy="553580"/>
                              </a:xfrm>
                            </wpg:grpSpPr>
                            <wps:wsp>
                              <wps:cNvPr id="17987" name="Rectangle 17987"/>
                              <wps:cNvSpPr/>
                              <wps:spPr>
                                <a:xfrm rot="-5399999">
                                  <a:off x="-312562" y="129881"/>
                                  <a:ext cx="736262" cy="11113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14"/>
                                      </w:rPr>
                                      <w:t xml:space="preserve">Macrozona de </w:t>
                                    </w:r>
                                  </w:p>
                                </w:txbxContent>
                              </wps:txbx>
                              <wps:bodyPr horzOverflow="overflow" vert="horz" lIns="0" tIns="0" rIns="0" bIns="0" rtlCol="0">
                                <a:noAutofit/>
                              </wps:bodyPr>
                            </wps:wsp>
                            <wps:wsp>
                              <wps:cNvPr id="17988" name="Rectangle 17988"/>
                              <wps:cNvSpPr/>
                              <wps:spPr>
                                <a:xfrm rot="-5399999">
                                  <a:off x="-103810" y="151943"/>
                                  <a:ext cx="558788" cy="11113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14"/>
                                      </w:rPr>
                                      <w:t xml:space="preserve">Contenção </w:t>
                                    </w:r>
                                  </w:p>
                                </w:txbxContent>
                              </wps:txbx>
                              <wps:bodyPr horzOverflow="overflow" vert="horz" lIns="0" tIns="0" rIns="0" bIns="0" rtlCol="0">
                                <a:noAutofit/>
                              </wps:bodyPr>
                            </wps:wsp>
                            <wps:wsp>
                              <wps:cNvPr id="17989" name="Rectangle 17989"/>
                              <wps:cNvSpPr/>
                              <wps:spPr>
                                <a:xfrm rot="-5399999">
                                  <a:off x="120134" y="189199"/>
                                  <a:ext cx="350927" cy="11113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14"/>
                                      </w:rPr>
                                      <w:t>urbana</w:t>
                                    </w:r>
                                  </w:p>
                                </w:txbxContent>
                              </wps:txbx>
                              <wps:bodyPr horzOverflow="overflow" vert="horz" lIns="0" tIns="0" rIns="0" bIns="0" rtlCol="0">
                                <a:noAutofit/>
                              </wps:bodyPr>
                            </wps:wsp>
                          </wpg:wgp>
                        </a:graphicData>
                      </a:graphic>
                    </wp:inline>
                  </w:drawing>
                </mc:Choice>
                <mc:Fallback xmlns:a="http://schemas.openxmlformats.org/drawingml/2006/main">
                  <w:pict>
                    <v:group id="Group 225677" style="width:25.4796pt;height:43.589pt;mso-position-horizontal-relative:char;mso-position-vertical-relative:line" coordsize="3235,5535">
                      <v:rect id="Rectangle 17987" style="position:absolute;width:7362;height:1111;left:-3125;top:1298;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14"/>
                                </w:rPr>
                                <w:t xml:space="preserve">Macrozona de </w:t>
                              </w:r>
                            </w:p>
                          </w:txbxContent>
                        </v:textbox>
                      </v:rect>
                      <v:rect id="Rectangle 17988" style="position:absolute;width:5587;height:1111;left:-1038;top:1519;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14"/>
                                </w:rPr>
                                <w:t xml:space="preserve">Contenção </w:t>
                              </w:r>
                            </w:p>
                          </w:txbxContent>
                        </v:textbox>
                      </v:rect>
                      <v:rect id="Rectangle 17989" style="position:absolute;width:3509;height:1111;left:1201;top:1891;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14"/>
                                </w:rPr>
                                <w:t xml:space="preserve">urbana</w:t>
                              </w:r>
                            </w:p>
                          </w:txbxContent>
                        </v:textbox>
                      </v:rect>
                    </v:group>
                  </w:pict>
                </mc:Fallback>
              </mc:AlternateContent>
            </w:r>
          </w:p>
        </w:tc>
        <w:tc>
          <w:tcPr>
            <w:tcW w:w="67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BE60FD" w:rsidRDefault="00BE0219">
            <w:pPr>
              <w:spacing w:after="0" w:line="259" w:lineRule="auto"/>
              <w:ind w:right="20" w:firstLine="0"/>
              <w:jc w:val="center"/>
            </w:pPr>
            <w:r>
              <w:rPr>
                <w:rFonts w:ascii="Calibri" w:eastAsia="Calibri" w:hAnsi="Calibri" w:cs="Calibri"/>
                <w:b/>
                <w:sz w:val="14"/>
              </w:rPr>
              <w:t>MCU</w:t>
            </w:r>
          </w:p>
        </w:tc>
        <w:tc>
          <w:tcPr>
            <w:tcW w:w="1712" w:type="dxa"/>
            <w:vMerge w:val="restart"/>
            <w:tcBorders>
              <w:top w:val="single" w:sz="4" w:space="0" w:color="000000"/>
              <w:left w:val="single" w:sz="4" w:space="0" w:color="000000"/>
              <w:bottom w:val="single" w:sz="4" w:space="0" w:color="000000"/>
              <w:right w:val="single" w:sz="4" w:space="0" w:color="000000"/>
            </w:tcBorders>
            <w:shd w:val="clear" w:color="auto" w:fill="FFFFBD"/>
            <w:vAlign w:val="center"/>
          </w:tcPr>
          <w:p w:rsidR="00BE60FD" w:rsidRDefault="00BE0219">
            <w:pPr>
              <w:spacing w:after="4" w:line="259" w:lineRule="auto"/>
              <w:ind w:firstLine="0"/>
              <w:jc w:val="left"/>
            </w:pPr>
            <w:r>
              <w:rPr>
                <w:rFonts w:ascii="Calibri" w:eastAsia="Calibri" w:hAnsi="Calibri" w:cs="Calibri"/>
                <w:sz w:val="14"/>
              </w:rPr>
              <w:t xml:space="preserve">Zona de Urbana de </w:t>
            </w:r>
          </w:p>
          <w:p w:rsidR="00BE60FD" w:rsidRDefault="00BE0219">
            <w:pPr>
              <w:spacing w:after="0" w:line="259" w:lineRule="auto"/>
              <w:ind w:firstLine="0"/>
              <w:jc w:val="left"/>
            </w:pPr>
            <w:r>
              <w:rPr>
                <w:rFonts w:ascii="Calibri" w:eastAsia="Calibri" w:hAnsi="Calibri" w:cs="Calibri"/>
                <w:sz w:val="14"/>
              </w:rPr>
              <w:t>Contenção</w:t>
            </w:r>
          </w:p>
        </w:tc>
        <w:tc>
          <w:tcPr>
            <w:tcW w:w="672" w:type="dxa"/>
            <w:vMerge w:val="restart"/>
            <w:tcBorders>
              <w:top w:val="single" w:sz="4" w:space="0" w:color="000000"/>
              <w:left w:val="single" w:sz="4" w:space="0" w:color="000000"/>
              <w:bottom w:val="single" w:sz="4" w:space="0" w:color="000000"/>
              <w:right w:val="single" w:sz="4" w:space="0" w:color="000000"/>
            </w:tcBorders>
            <w:shd w:val="clear" w:color="auto" w:fill="FFFFBD"/>
            <w:vAlign w:val="center"/>
          </w:tcPr>
          <w:p w:rsidR="00BE60FD" w:rsidRDefault="00BE0219">
            <w:pPr>
              <w:spacing w:after="0" w:line="259" w:lineRule="auto"/>
              <w:ind w:right="9" w:firstLine="0"/>
              <w:jc w:val="center"/>
            </w:pPr>
            <w:r>
              <w:rPr>
                <w:rFonts w:ascii="Calibri" w:eastAsia="Calibri" w:hAnsi="Calibri" w:cs="Calibri"/>
                <w:sz w:val="14"/>
              </w:rPr>
              <w:t>ZUCO</w:t>
            </w:r>
          </w:p>
        </w:tc>
        <w:tc>
          <w:tcPr>
            <w:tcW w:w="1197" w:type="dxa"/>
            <w:tcBorders>
              <w:top w:val="single" w:sz="4" w:space="0" w:color="000000"/>
              <w:left w:val="single" w:sz="4" w:space="0" w:color="000000"/>
              <w:bottom w:val="single" w:sz="4" w:space="0" w:color="000000"/>
              <w:right w:val="single" w:sz="4" w:space="0" w:color="000000"/>
            </w:tcBorders>
            <w:shd w:val="clear" w:color="auto" w:fill="FFFFBD"/>
          </w:tcPr>
          <w:p w:rsidR="00BE60FD" w:rsidRDefault="00BE0219">
            <w:pPr>
              <w:spacing w:after="0" w:line="259" w:lineRule="auto"/>
              <w:ind w:right="9" w:firstLine="0"/>
              <w:jc w:val="center"/>
            </w:pPr>
            <w:r>
              <w:rPr>
                <w:rFonts w:ascii="Calibri" w:eastAsia="Calibri" w:hAnsi="Calibri" w:cs="Calibri"/>
                <w:sz w:val="14"/>
              </w:rPr>
              <w:t>ZUCO 1</w:t>
            </w:r>
          </w:p>
        </w:tc>
        <w:tc>
          <w:tcPr>
            <w:tcW w:w="1386" w:type="dxa"/>
            <w:tcBorders>
              <w:top w:val="single" w:sz="4" w:space="0" w:color="000000"/>
              <w:left w:val="single" w:sz="4" w:space="0" w:color="000000"/>
              <w:bottom w:val="single" w:sz="4" w:space="0" w:color="000000"/>
              <w:right w:val="single" w:sz="4" w:space="0" w:color="000000"/>
            </w:tcBorders>
            <w:shd w:val="clear" w:color="auto" w:fill="FFFFBD"/>
          </w:tcPr>
          <w:p w:rsidR="00BE60FD" w:rsidRDefault="00BE60FD">
            <w:pPr>
              <w:spacing w:after="160" w:line="259" w:lineRule="auto"/>
              <w:ind w:firstLine="0"/>
              <w:jc w:val="left"/>
            </w:pPr>
          </w:p>
        </w:tc>
        <w:tc>
          <w:tcPr>
            <w:tcW w:w="861" w:type="dxa"/>
            <w:tcBorders>
              <w:top w:val="single" w:sz="4" w:space="0" w:color="000000"/>
              <w:left w:val="single" w:sz="4" w:space="0" w:color="000000"/>
              <w:bottom w:val="single" w:sz="4" w:space="0" w:color="000000"/>
              <w:right w:val="single" w:sz="4" w:space="0" w:color="000000"/>
            </w:tcBorders>
            <w:shd w:val="clear" w:color="auto" w:fill="FFFFBD"/>
          </w:tcPr>
          <w:p w:rsidR="00BE60FD" w:rsidRDefault="00BE60FD">
            <w:pPr>
              <w:spacing w:after="160" w:line="259" w:lineRule="auto"/>
              <w:ind w:firstLine="0"/>
              <w:jc w:val="left"/>
            </w:pPr>
          </w:p>
        </w:tc>
        <w:tc>
          <w:tcPr>
            <w:tcW w:w="1049" w:type="dxa"/>
            <w:tcBorders>
              <w:top w:val="single" w:sz="4" w:space="0" w:color="000000"/>
              <w:left w:val="single" w:sz="4" w:space="0" w:color="000000"/>
              <w:bottom w:val="single" w:sz="4" w:space="0" w:color="000000"/>
              <w:right w:val="single" w:sz="4" w:space="0" w:color="000000"/>
            </w:tcBorders>
            <w:shd w:val="clear" w:color="auto" w:fill="FFFFBD"/>
          </w:tcPr>
          <w:p w:rsidR="00BE60FD" w:rsidRDefault="00BE60FD">
            <w:pPr>
              <w:spacing w:after="160" w:line="259" w:lineRule="auto"/>
              <w:ind w:firstLine="0"/>
              <w:jc w:val="left"/>
            </w:pPr>
          </w:p>
        </w:tc>
        <w:tc>
          <w:tcPr>
            <w:tcW w:w="1440" w:type="dxa"/>
            <w:tcBorders>
              <w:top w:val="single" w:sz="4" w:space="0" w:color="000000"/>
              <w:left w:val="single" w:sz="4" w:space="0" w:color="000000"/>
              <w:bottom w:val="single" w:sz="4" w:space="0" w:color="000000"/>
              <w:right w:val="single" w:sz="4" w:space="0" w:color="000000"/>
            </w:tcBorders>
            <w:shd w:val="clear" w:color="auto" w:fill="FFFFBD"/>
          </w:tcPr>
          <w:p w:rsidR="00BE60FD" w:rsidRDefault="00BE0219">
            <w:pPr>
              <w:spacing w:after="0" w:line="259" w:lineRule="auto"/>
              <w:ind w:right="20" w:firstLine="0"/>
              <w:jc w:val="center"/>
            </w:pPr>
            <w:r>
              <w:rPr>
                <w:rFonts w:ascii="Calibri" w:eastAsia="Calibri" w:hAnsi="Calibri" w:cs="Calibri"/>
                <w:sz w:val="14"/>
              </w:rPr>
              <w:t>*</w:t>
            </w:r>
          </w:p>
        </w:tc>
        <w:tc>
          <w:tcPr>
            <w:tcW w:w="1385" w:type="dxa"/>
            <w:tcBorders>
              <w:top w:val="single" w:sz="4" w:space="0" w:color="000000"/>
              <w:left w:val="single" w:sz="4" w:space="0" w:color="000000"/>
              <w:bottom w:val="single" w:sz="4" w:space="0" w:color="000000"/>
              <w:right w:val="single" w:sz="4" w:space="0" w:color="000000"/>
            </w:tcBorders>
            <w:shd w:val="clear" w:color="auto" w:fill="FFFFBD"/>
          </w:tcPr>
          <w:p w:rsidR="00BE60FD" w:rsidRDefault="00BE0219">
            <w:pPr>
              <w:spacing w:after="0" w:line="259" w:lineRule="auto"/>
              <w:ind w:right="9" w:firstLine="0"/>
              <w:jc w:val="center"/>
            </w:pPr>
            <w:r>
              <w:rPr>
                <w:rFonts w:ascii="Calibri" w:eastAsia="Calibri" w:hAnsi="Calibri" w:cs="Calibri"/>
                <w:sz w:val="14"/>
              </w:rPr>
              <w:t>*</w:t>
            </w:r>
          </w:p>
        </w:tc>
        <w:tc>
          <w:tcPr>
            <w:tcW w:w="2961" w:type="dxa"/>
            <w:vMerge w:val="restart"/>
            <w:tcBorders>
              <w:top w:val="single" w:sz="4" w:space="0" w:color="000000"/>
              <w:left w:val="single" w:sz="4" w:space="0" w:color="000000"/>
              <w:bottom w:val="single" w:sz="4" w:space="0" w:color="000000"/>
              <w:right w:val="single" w:sz="8" w:space="0" w:color="000000"/>
            </w:tcBorders>
            <w:shd w:val="clear" w:color="auto" w:fill="FFFFBD"/>
            <w:vAlign w:val="center"/>
          </w:tcPr>
          <w:p w:rsidR="00BE60FD" w:rsidRDefault="00BE0219">
            <w:pPr>
              <w:spacing w:after="4" w:line="259" w:lineRule="auto"/>
              <w:ind w:left="1" w:firstLine="0"/>
            </w:pPr>
            <w:r>
              <w:rPr>
                <w:rFonts w:ascii="Calibri" w:eastAsia="Calibri" w:hAnsi="Calibri" w:cs="Calibri"/>
                <w:sz w:val="14"/>
              </w:rPr>
              <w:t xml:space="preserve">Recuos laterais: 3,00 m;                                                 </w:t>
            </w:r>
          </w:p>
          <w:p w:rsidR="00BE60FD" w:rsidRDefault="00BE0219">
            <w:pPr>
              <w:spacing w:after="0" w:line="259" w:lineRule="auto"/>
              <w:ind w:left="1" w:firstLine="0"/>
              <w:jc w:val="left"/>
            </w:pPr>
            <w:r>
              <w:rPr>
                <w:rFonts w:ascii="Calibri" w:eastAsia="Calibri" w:hAnsi="Calibri" w:cs="Calibri"/>
                <w:sz w:val="14"/>
              </w:rPr>
              <w:t>Recuo de fundo: 3,00 m, exceto edícula</w:t>
            </w:r>
          </w:p>
        </w:tc>
      </w:tr>
      <w:tr w:rsidR="00BE60FD">
        <w:trPr>
          <w:trHeight w:val="199"/>
        </w:trPr>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1197" w:type="dxa"/>
            <w:vMerge w:val="restart"/>
            <w:tcBorders>
              <w:top w:val="single" w:sz="4" w:space="0" w:color="000000"/>
              <w:left w:val="single" w:sz="4" w:space="0" w:color="000000"/>
              <w:bottom w:val="single" w:sz="4" w:space="0" w:color="000000"/>
              <w:right w:val="single" w:sz="4" w:space="0" w:color="000000"/>
            </w:tcBorders>
            <w:shd w:val="clear" w:color="auto" w:fill="FFFFBD"/>
            <w:vAlign w:val="center"/>
          </w:tcPr>
          <w:p w:rsidR="00BE60FD" w:rsidRDefault="00BE0219">
            <w:pPr>
              <w:spacing w:after="0" w:line="259" w:lineRule="auto"/>
              <w:ind w:right="9" w:firstLine="0"/>
              <w:jc w:val="center"/>
            </w:pPr>
            <w:r>
              <w:rPr>
                <w:rFonts w:ascii="Calibri" w:eastAsia="Calibri" w:hAnsi="Calibri" w:cs="Calibri"/>
                <w:sz w:val="14"/>
              </w:rPr>
              <w:t>ZUC</w:t>
            </w:r>
            <w:r>
              <w:rPr>
                <w:rFonts w:ascii="Calibri" w:eastAsia="Calibri" w:hAnsi="Calibri" w:cs="Calibri"/>
                <w:sz w:val="14"/>
              </w:rPr>
              <w:t>O 2</w:t>
            </w:r>
          </w:p>
        </w:tc>
        <w:tc>
          <w:tcPr>
            <w:tcW w:w="1386" w:type="dxa"/>
            <w:vMerge w:val="restart"/>
            <w:tcBorders>
              <w:top w:val="single" w:sz="4" w:space="0" w:color="000000"/>
              <w:left w:val="single" w:sz="4" w:space="0" w:color="000000"/>
              <w:bottom w:val="single" w:sz="4" w:space="0" w:color="000000"/>
              <w:right w:val="single" w:sz="4" w:space="0" w:color="000000"/>
            </w:tcBorders>
            <w:shd w:val="clear" w:color="auto" w:fill="FFFFBD"/>
          </w:tcPr>
          <w:p w:rsidR="00BE60FD" w:rsidRDefault="00BE60FD">
            <w:pPr>
              <w:spacing w:after="160" w:line="259" w:lineRule="auto"/>
              <w:ind w:firstLine="0"/>
              <w:jc w:val="left"/>
            </w:pPr>
          </w:p>
        </w:tc>
        <w:tc>
          <w:tcPr>
            <w:tcW w:w="861" w:type="dxa"/>
            <w:tcBorders>
              <w:top w:val="single" w:sz="4" w:space="0" w:color="000000"/>
              <w:left w:val="single" w:sz="4" w:space="0" w:color="000000"/>
              <w:bottom w:val="single" w:sz="4" w:space="0" w:color="000000"/>
              <w:right w:val="single" w:sz="4" w:space="0" w:color="000000"/>
            </w:tcBorders>
            <w:shd w:val="clear" w:color="auto" w:fill="FFFFBD"/>
          </w:tcPr>
          <w:p w:rsidR="00BE60FD" w:rsidRDefault="00BE0219">
            <w:pPr>
              <w:spacing w:after="0" w:line="259" w:lineRule="auto"/>
              <w:ind w:right="9" w:firstLine="0"/>
              <w:jc w:val="center"/>
            </w:pPr>
            <w:r>
              <w:rPr>
                <w:rFonts w:ascii="Calibri" w:eastAsia="Calibri" w:hAnsi="Calibri" w:cs="Calibri"/>
                <w:sz w:val="14"/>
              </w:rPr>
              <w:t>≤ 2.000</w:t>
            </w:r>
          </w:p>
        </w:tc>
        <w:tc>
          <w:tcPr>
            <w:tcW w:w="1049" w:type="dxa"/>
            <w:tcBorders>
              <w:top w:val="single" w:sz="4" w:space="0" w:color="000000"/>
              <w:left w:val="single" w:sz="4" w:space="0" w:color="000000"/>
              <w:bottom w:val="single" w:sz="4" w:space="0" w:color="000000"/>
              <w:right w:val="single" w:sz="4" w:space="0" w:color="000000"/>
            </w:tcBorders>
            <w:shd w:val="clear" w:color="auto" w:fill="FFFFBD"/>
          </w:tcPr>
          <w:p w:rsidR="00BE60FD" w:rsidRDefault="00BE0219">
            <w:pPr>
              <w:spacing w:after="0" w:line="259" w:lineRule="auto"/>
              <w:ind w:left="377" w:firstLine="0"/>
              <w:jc w:val="left"/>
            </w:pPr>
            <w:r>
              <w:rPr>
                <w:rFonts w:ascii="Calibri" w:eastAsia="Calibri" w:hAnsi="Calibri" w:cs="Calibri"/>
                <w:noProof/>
              </w:rPr>
              <mc:AlternateContent>
                <mc:Choice Requires="wpg">
                  <w:drawing>
                    <wp:inline distT="0" distB="0" distL="0" distR="0">
                      <wp:extent cx="158331" cy="363596"/>
                      <wp:effectExtent l="0" t="0" r="0" b="0"/>
                      <wp:docPr id="240282" name="Group 240282"/>
                      <wp:cNvGraphicFramePr/>
                      <a:graphic xmlns:a="http://schemas.openxmlformats.org/drawingml/2006/main">
                        <a:graphicData uri="http://schemas.microsoft.com/office/word/2010/wordprocessingGroup">
                          <wpg:wgp>
                            <wpg:cNvGrpSpPr/>
                            <wpg:grpSpPr>
                              <a:xfrm>
                                <a:off x="0" y="0"/>
                                <a:ext cx="158331" cy="363596"/>
                                <a:chOff x="0" y="0"/>
                                <a:chExt cx="158331" cy="363596"/>
                              </a:xfrm>
                            </wpg:grpSpPr>
                            <wps:wsp>
                              <wps:cNvPr id="209284" name="Rectangle 209284"/>
                              <wps:cNvSpPr/>
                              <wps:spPr>
                                <a:xfrm>
                                  <a:off x="0" y="0"/>
                                  <a:ext cx="59828" cy="11113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sz w:val="14"/>
                                      </w:rPr>
                                      <w:t>4</w:t>
                                    </w:r>
                                  </w:p>
                                </w:txbxContent>
                              </wps:txbx>
                              <wps:bodyPr horzOverflow="overflow" vert="horz" lIns="0" tIns="0" rIns="0" bIns="0" rtlCol="0">
                                <a:noAutofit/>
                              </wps:bodyPr>
                            </wps:wsp>
                            <wps:wsp>
                              <wps:cNvPr id="209286" name="Rectangle 209286"/>
                              <wps:cNvSpPr/>
                              <wps:spPr>
                                <a:xfrm>
                                  <a:off x="46672" y="0"/>
                                  <a:ext cx="29441" cy="11113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sz w:val="14"/>
                                      </w:rPr>
                                      <w:t>,</w:t>
                                    </w:r>
                                  </w:p>
                                </w:txbxContent>
                              </wps:txbx>
                              <wps:bodyPr horzOverflow="overflow" vert="horz" lIns="0" tIns="0" rIns="0" bIns="0" rtlCol="0">
                                <a:noAutofit/>
                              </wps:bodyPr>
                            </wps:wsp>
                            <wps:wsp>
                              <wps:cNvPr id="209285" name="Rectangle 209285"/>
                              <wps:cNvSpPr/>
                              <wps:spPr>
                                <a:xfrm>
                                  <a:off x="66675" y="0"/>
                                  <a:ext cx="121902" cy="11113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sz w:val="14"/>
                                      </w:rPr>
                                      <w:t>00</w:t>
                                    </w:r>
                                  </w:p>
                                </w:txbxContent>
                              </wps:txbx>
                              <wps:bodyPr horzOverflow="overflow" vert="horz" lIns="0" tIns="0" rIns="0" bIns="0" rtlCol="0">
                                <a:noAutofit/>
                              </wps:bodyPr>
                            </wps:wsp>
                            <wps:wsp>
                              <wps:cNvPr id="209275" name="Rectangle 209275"/>
                              <wps:cNvSpPr/>
                              <wps:spPr>
                                <a:xfrm>
                                  <a:off x="0" y="160020"/>
                                  <a:ext cx="59828" cy="11113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sz w:val="14"/>
                                      </w:rPr>
                                      <w:t>4</w:t>
                                    </w:r>
                                  </w:p>
                                </w:txbxContent>
                              </wps:txbx>
                              <wps:bodyPr horzOverflow="overflow" vert="horz" lIns="0" tIns="0" rIns="0" bIns="0" rtlCol="0">
                                <a:noAutofit/>
                              </wps:bodyPr>
                            </wps:wsp>
                            <wps:wsp>
                              <wps:cNvPr id="209277" name="Rectangle 209277"/>
                              <wps:cNvSpPr/>
                              <wps:spPr>
                                <a:xfrm>
                                  <a:off x="46672" y="160020"/>
                                  <a:ext cx="29441" cy="11113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sz w:val="14"/>
                                      </w:rPr>
                                      <w:t>,</w:t>
                                    </w:r>
                                  </w:p>
                                </w:txbxContent>
                              </wps:txbx>
                              <wps:bodyPr horzOverflow="overflow" vert="horz" lIns="0" tIns="0" rIns="0" bIns="0" rtlCol="0">
                                <a:noAutofit/>
                              </wps:bodyPr>
                            </wps:wsp>
                            <wps:wsp>
                              <wps:cNvPr id="209276" name="Rectangle 209276"/>
                              <wps:cNvSpPr/>
                              <wps:spPr>
                                <a:xfrm>
                                  <a:off x="66675" y="160020"/>
                                  <a:ext cx="121902" cy="11113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sz w:val="14"/>
                                      </w:rPr>
                                      <w:t>00</w:t>
                                    </w:r>
                                  </w:p>
                                </w:txbxContent>
                              </wps:txbx>
                              <wps:bodyPr horzOverflow="overflow" vert="horz" lIns="0" tIns="0" rIns="0" bIns="0" rtlCol="0">
                                <a:noAutofit/>
                              </wps:bodyPr>
                            </wps:wsp>
                            <wps:wsp>
                              <wps:cNvPr id="209287" name="Rectangle 209287"/>
                              <wps:cNvSpPr/>
                              <wps:spPr>
                                <a:xfrm>
                                  <a:off x="0" y="280035"/>
                                  <a:ext cx="59828" cy="11113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sz w:val="14"/>
                                      </w:rPr>
                                      <w:t>6</w:t>
                                    </w:r>
                                  </w:p>
                                </w:txbxContent>
                              </wps:txbx>
                              <wps:bodyPr horzOverflow="overflow" vert="horz" lIns="0" tIns="0" rIns="0" bIns="0" rtlCol="0">
                                <a:noAutofit/>
                              </wps:bodyPr>
                            </wps:wsp>
                            <wps:wsp>
                              <wps:cNvPr id="209289" name="Rectangle 209289"/>
                              <wps:cNvSpPr/>
                              <wps:spPr>
                                <a:xfrm>
                                  <a:off x="46672" y="280035"/>
                                  <a:ext cx="29441" cy="11113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sz w:val="14"/>
                                      </w:rPr>
                                      <w:t>,</w:t>
                                    </w:r>
                                  </w:p>
                                </w:txbxContent>
                              </wps:txbx>
                              <wps:bodyPr horzOverflow="overflow" vert="horz" lIns="0" tIns="0" rIns="0" bIns="0" rtlCol="0">
                                <a:noAutofit/>
                              </wps:bodyPr>
                            </wps:wsp>
                            <wps:wsp>
                              <wps:cNvPr id="209288" name="Rectangle 209288"/>
                              <wps:cNvSpPr/>
                              <wps:spPr>
                                <a:xfrm>
                                  <a:off x="66675" y="280035"/>
                                  <a:ext cx="121902" cy="11113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sz w:val="14"/>
                                      </w:rPr>
                                      <w:t>00</w:t>
                                    </w:r>
                                  </w:p>
                                </w:txbxContent>
                              </wps:txbx>
                              <wps:bodyPr horzOverflow="overflow" vert="horz" lIns="0" tIns="0" rIns="0" bIns="0" rtlCol="0">
                                <a:noAutofit/>
                              </wps:bodyPr>
                            </wps:wsp>
                          </wpg:wgp>
                        </a:graphicData>
                      </a:graphic>
                    </wp:inline>
                  </w:drawing>
                </mc:Choice>
                <mc:Fallback xmlns:a="http://schemas.openxmlformats.org/drawingml/2006/main">
                  <w:pict>
                    <v:group id="Group 240282" style="width:12.467pt;height:28.6296pt;mso-position-horizontal-relative:char;mso-position-vertical-relative:line" coordsize="1583,3635">
                      <v:rect id="Rectangle 209284" style="position:absolute;width:598;height:1111;left:0;top:0;" filled="f" stroked="f">
                        <v:textbox inset="0,0,0,0">
                          <w:txbxContent>
                            <w:p>
                              <w:pPr>
                                <w:spacing w:before="0" w:after="160" w:line="259" w:lineRule="auto"/>
                                <w:ind w:firstLine="0"/>
                                <w:jc w:val="left"/>
                              </w:pPr>
                              <w:r>
                                <w:rPr>
                                  <w:rFonts w:cs="Calibri" w:hAnsi="Calibri" w:eastAsia="Calibri" w:ascii="Calibri"/>
                                  <w:sz w:val="14"/>
                                </w:rPr>
                                <w:t xml:space="preserve">4</w:t>
                              </w:r>
                            </w:p>
                          </w:txbxContent>
                        </v:textbox>
                      </v:rect>
                      <v:rect id="Rectangle 209286" style="position:absolute;width:294;height:1111;left:466;top:0;" filled="f" stroked="f">
                        <v:textbox inset="0,0,0,0">
                          <w:txbxContent>
                            <w:p>
                              <w:pPr>
                                <w:spacing w:before="0" w:after="160" w:line="259" w:lineRule="auto"/>
                                <w:ind w:firstLine="0"/>
                                <w:jc w:val="left"/>
                              </w:pPr>
                              <w:r>
                                <w:rPr>
                                  <w:rFonts w:cs="Calibri" w:hAnsi="Calibri" w:eastAsia="Calibri" w:ascii="Calibri"/>
                                  <w:sz w:val="14"/>
                                </w:rPr>
                                <w:t xml:space="preserve">,</w:t>
                              </w:r>
                            </w:p>
                          </w:txbxContent>
                        </v:textbox>
                      </v:rect>
                      <v:rect id="Rectangle 209285" style="position:absolute;width:1219;height:1111;left:666;top:0;" filled="f" stroked="f">
                        <v:textbox inset="0,0,0,0">
                          <w:txbxContent>
                            <w:p>
                              <w:pPr>
                                <w:spacing w:before="0" w:after="160" w:line="259" w:lineRule="auto"/>
                                <w:ind w:firstLine="0"/>
                                <w:jc w:val="left"/>
                              </w:pPr>
                              <w:r>
                                <w:rPr>
                                  <w:rFonts w:cs="Calibri" w:hAnsi="Calibri" w:eastAsia="Calibri" w:ascii="Calibri"/>
                                  <w:sz w:val="14"/>
                                </w:rPr>
                                <w:t xml:space="preserve">00</w:t>
                              </w:r>
                            </w:p>
                          </w:txbxContent>
                        </v:textbox>
                      </v:rect>
                      <v:rect id="Rectangle 209275" style="position:absolute;width:598;height:1111;left:0;top:1600;" filled="f" stroked="f">
                        <v:textbox inset="0,0,0,0">
                          <w:txbxContent>
                            <w:p>
                              <w:pPr>
                                <w:spacing w:before="0" w:after="160" w:line="259" w:lineRule="auto"/>
                                <w:ind w:firstLine="0"/>
                                <w:jc w:val="left"/>
                              </w:pPr>
                              <w:r>
                                <w:rPr>
                                  <w:rFonts w:cs="Calibri" w:hAnsi="Calibri" w:eastAsia="Calibri" w:ascii="Calibri"/>
                                  <w:sz w:val="14"/>
                                </w:rPr>
                                <w:t xml:space="preserve">4</w:t>
                              </w:r>
                            </w:p>
                          </w:txbxContent>
                        </v:textbox>
                      </v:rect>
                      <v:rect id="Rectangle 209277" style="position:absolute;width:294;height:1111;left:466;top:1600;" filled="f" stroked="f">
                        <v:textbox inset="0,0,0,0">
                          <w:txbxContent>
                            <w:p>
                              <w:pPr>
                                <w:spacing w:before="0" w:after="160" w:line="259" w:lineRule="auto"/>
                                <w:ind w:firstLine="0"/>
                                <w:jc w:val="left"/>
                              </w:pPr>
                              <w:r>
                                <w:rPr>
                                  <w:rFonts w:cs="Calibri" w:hAnsi="Calibri" w:eastAsia="Calibri" w:ascii="Calibri"/>
                                  <w:sz w:val="14"/>
                                </w:rPr>
                                <w:t xml:space="preserve">,</w:t>
                              </w:r>
                            </w:p>
                          </w:txbxContent>
                        </v:textbox>
                      </v:rect>
                      <v:rect id="Rectangle 209276" style="position:absolute;width:1219;height:1111;left:666;top:1600;" filled="f" stroked="f">
                        <v:textbox inset="0,0,0,0">
                          <w:txbxContent>
                            <w:p>
                              <w:pPr>
                                <w:spacing w:before="0" w:after="160" w:line="259" w:lineRule="auto"/>
                                <w:ind w:firstLine="0"/>
                                <w:jc w:val="left"/>
                              </w:pPr>
                              <w:r>
                                <w:rPr>
                                  <w:rFonts w:cs="Calibri" w:hAnsi="Calibri" w:eastAsia="Calibri" w:ascii="Calibri"/>
                                  <w:sz w:val="14"/>
                                </w:rPr>
                                <w:t xml:space="preserve">00</w:t>
                              </w:r>
                            </w:p>
                          </w:txbxContent>
                        </v:textbox>
                      </v:rect>
                      <v:rect id="Rectangle 209287" style="position:absolute;width:598;height:1111;left:0;top:2800;" filled="f" stroked="f">
                        <v:textbox inset="0,0,0,0">
                          <w:txbxContent>
                            <w:p>
                              <w:pPr>
                                <w:spacing w:before="0" w:after="160" w:line="259" w:lineRule="auto"/>
                                <w:ind w:firstLine="0"/>
                                <w:jc w:val="left"/>
                              </w:pPr>
                              <w:r>
                                <w:rPr>
                                  <w:rFonts w:cs="Calibri" w:hAnsi="Calibri" w:eastAsia="Calibri" w:ascii="Calibri"/>
                                  <w:sz w:val="14"/>
                                </w:rPr>
                                <w:t xml:space="preserve">6</w:t>
                              </w:r>
                            </w:p>
                          </w:txbxContent>
                        </v:textbox>
                      </v:rect>
                      <v:rect id="Rectangle 209289" style="position:absolute;width:294;height:1111;left:466;top:2800;" filled="f" stroked="f">
                        <v:textbox inset="0,0,0,0">
                          <w:txbxContent>
                            <w:p>
                              <w:pPr>
                                <w:spacing w:before="0" w:after="160" w:line="259" w:lineRule="auto"/>
                                <w:ind w:firstLine="0"/>
                                <w:jc w:val="left"/>
                              </w:pPr>
                              <w:r>
                                <w:rPr>
                                  <w:rFonts w:cs="Calibri" w:hAnsi="Calibri" w:eastAsia="Calibri" w:ascii="Calibri"/>
                                  <w:sz w:val="14"/>
                                </w:rPr>
                                <w:t xml:space="preserve">,</w:t>
                              </w:r>
                            </w:p>
                          </w:txbxContent>
                        </v:textbox>
                      </v:rect>
                      <v:rect id="Rectangle 209288" style="position:absolute;width:1219;height:1111;left:666;top:2800;" filled="f" stroked="f">
                        <v:textbox inset="0,0,0,0">
                          <w:txbxContent>
                            <w:p>
                              <w:pPr>
                                <w:spacing w:before="0" w:after="160" w:line="259" w:lineRule="auto"/>
                                <w:ind w:firstLine="0"/>
                                <w:jc w:val="left"/>
                              </w:pPr>
                              <w:r>
                                <w:rPr>
                                  <w:rFonts w:cs="Calibri" w:hAnsi="Calibri" w:eastAsia="Calibri" w:ascii="Calibri"/>
                                  <w:sz w:val="14"/>
                                </w:rPr>
                                <w:t xml:space="preserve">00</w:t>
                              </w:r>
                            </w:p>
                          </w:txbxContent>
                        </v:textbox>
                      </v:rect>
                    </v:group>
                  </w:pict>
                </mc:Fallback>
              </mc:AlternateContent>
            </w:r>
          </w:p>
        </w:tc>
        <w:tc>
          <w:tcPr>
            <w:tcW w:w="1440" w:type="dxa"/>
            <w:tcBorders>
              <w:top w:val="single" w:sz="4" w:space="0" w:color="000000"/>
              <w:left w:val="single" w:sz="4" w:space="0" w:color="000000"/>
              <w:bottom w:val="single" w:sz="4" w:space="0" w:color="000000"/>
              <w:right w:val="single" w:sz="4" w:space="0" w:color="000000"/>
            </w:tcBorders>
            <w:shd w:val="clear" w:color="auto" w:fill="FFFFBD"/>
          </w:tcPr>
          <w:p w:rsidR="00BE60FD" w:rsidRDefault="00BE0219">
            <w:pPr>
              <w:spacing w:after="0" w:line="259" w:lineRule="auto"/>
              <w:ind w:right="8" w:firstLine="0"/>
              <w:jc w:val="center"/>
            </w:pPr>
            <w:r>
              <w:rPr>
                <w:rFonts w:ascii="Calibri" w:eastAsia="Calibri" w:hAnsi="Calibri" w:cs="Calibri"/>
                <w:sz w:val="14"/>
              </w:rPr>
              <w:t>1,50</w:t>
            </w:r>
          </w:p>
        </w:tc>
        <w:tc>
          <w:tcPr>
            <w:tcW w:w="1385" w:type="dxa"/>
            <w:tcBorders>
              <w:top w:val="single" w:sz="4" w:space="0" w:color="000000"/>
              <w:left w:val="single" w:sz="4" w:space="0" w:color="000000"/>
              <w:bottom w:val="single" w:sz="4" w:space="0" w:color="000000"/>
              <w:right w:val="single" w:sz="4" w:space="0" w:color="000000"/>
            </w:tcBorders>
            <w:shd w:val="clear" w:color="auto" w:fill="FFFFBD"/>
          </w:tcPr>
          <w:p w:rsidR="00BE60FD" w:rsidRDefault="00BE0219">
            <w:pPr>
              <w:spacing w:after="0" w:line="259" w:lineRule="auto"/>
              <w:ind w:right="19" w:firstLine="0"/>
              <w:jc w:val="center"/>
            </w:pPr>
            <w:r>
              <w:rPr>
                <w:rFonts w:ascii="Calibri" w:eastAsia="Calibri" w:hAnsi="Calibri" w:cs="Calibri"/>
                <w:sz w:val="14"/>
              </w:rPr>
              <w:t>2,00</w:t>
            </w:r>
          </w:p>
        </w:tc>
        <w:tc>
          <w:tcPr>
            <w:tcW w:w="0" w:type="auto"/>
            <w:vMerge/>
            <w:tcBorders>
              <w:top w:val="nil"/>
              <w:left w:val="single" w:sz="4" w:space="0" w:color="000000"/>
              <w:bottom w:val="nil"/>
              <w:right w:val="single" w:sz="8" w:space="0" w:color="000000"/>
            </w:tcBorders>
          </w:tcPr>
          <w:p w:rsidR="00BE60FD" w:rsidRDefault="00BE60FD">
            <w:pPr>
              <w:spacing w:after="160" w:line="259" w:lineRule="auto"/>
              <w:ind w:firstLine="0"/>
              <w:jc w:val="left"/>
            </w:pPr>
          </w:p>
        </w:tc>
      </w:tr>
      <w:tr w:rsidR="00BE60FD">
        <w:trPr>
          <w:trHeight w:val="189"/>
        </w:trPr>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861" w:type="dxa"/>
            <w:tcBorders>
              <w:top w:val="single" w:sz="4" w:space="0" w:color="000000"/>
              <w:left w:val="single" w:sz="4" w:space="0" w:color="000000"/>
              <w:bottom w:val="single" w:sz="4" w:space="0" w:color="000000"/>
              <w:right w:val="single" w:sz="4" w:space="0" w:color="000000"/>
            </w:tcBorders>
            <w:shd w:val="clear" w:color="auto" w:fill="FFFFBD"/>
          </w:tcPr>
          <w:p w:rsidR="00BE60FD" w:rsidRDefault="00BE0219">
            <w:pPr>
              <w:spacing w:after="0" w:line="259" w:lineRule="auto"/>
              <w:ind w:right="9" w:firstLine="0"/>
              <w:jc w:val="center"/>
            </w:pPr>
            <w:r>
              <w:rPr>
                <w:rFonts w:ascii="Calibri" w:eastAsia="Calibri" w:hAnsi="Calibri" w:cs="Calibri"/>
                <w:sz w:val="14"/>
              </w:rPr>
              <w:t>≥ 2.000</w:t>
            </w:r>
          </w:p>
        </w:tc>
        <w:tc>
          <w:tcPr>
            <w:tcW w:w="1049" w:type="dxa"/>
            <w:tcBorders>
              <w:top w:val="single" w:sz="4" w:space="0" w:color="000000"/>
              <w:left w:val="single" w:sz="4" w:space="0" w:color="000000"/>
              <w:bottom w:val="single" w:sz="4" w:space="0" w:color="000000"/>
              <w:right w:val="single" w:sz="4" w:space="0" w:color="000000"/>
            </w:tcBorders>
            <w:shd w:val="clear" w:color="auto" w:fill="FFFFBD"/>
          </w:tcPr>
          <w:p w:rsidR="00BE60FD" w:rsidRDefault="00BE60FD">
            <w:pPr>
              <w:spacing w:after="160" w:line="259" w:lineRule="auto"/>
              <w:ind w:firstLine="0"/>
              <w:jc w:val="left"/>
            </w:pPr>
          </w:p>
        </w:tc>
        <w:tc>
          <w:tcPr>
            <w:tcW w:w="1440" w:type="dxa"/>
            <w:tcBorders>
              <w:top w:val="single" w:sz="4" w:space="0" w:color="000000"/>
              <w:left w:val="single" w:sz="4" w:space="0" w:color="000000"/>
              <w:bottom w:val="single" w:sz="4" w:space="0" w:color="000000"/>
              <w:right w:val="single" w:sz="4" w:space="0" w:color="000000"/>
            </w:tcBorders>
            <w:shd w:val="clear" w:color="auto" w:fill="FFFFBD"/>
          </w:tcPr>
          <w:p w:rsidR="00BE60FD" w:rsidRDefault="00BE0219">
            <w:pPr>
              <w:spacing w:after="0" w:line="259" w:lineRule="auto"/>
              <w:ind w:right="8" w:firstLine="0"/>
              <w:jc w:val="center"/>
            </w:pPr>
            <w:r>
              <w:rPr>
                <w:rFonts w:ascii="Calibri" w:eastAsia="Calibri" w:hAnsi="Calibri" w:cs="Calibri"/>
                <w:sz w:val="14"/>
              </w:rPr>
              <w:t>2,00</w:t>
            </w:r>
          </w:p>
        </w:tc>
        <w:tc>
          <w:tcPr>
            <w:tcW w:w="1385" w:type="dxa"/>
            <w:tcBorders>
              <w:top w:val="single" w:sz="4" w:space="0" w:color="000000"/>
              <w:left w:val="single" w:sz="4" w:space="0" w:color="000000"/>
              <w:bottom w:val="single" w:sz="4" w:space="0" w:color="000000"/>
              <w:right w:val="single" w:sz="4" w:space="0" w:color="000000"/>
            </w:tcBorders>
            <w:shd w:val="clear" w:color="auto" w:fill="FFFFBD"/>
          </w:tcPr>
          <w:p w:rsidR="00BE60FD" w:rsidRDefault="00BE0219">
            <w:pPr>
              <w:spacing w:after="0" w:line="259" w:lineRule="auto"/>
              <w:ind w:right="19" w:firstLine="0"/>
              <w:jc w:val="center"/>
            </w:pPr>
            <w:r>
              <w:rPr>
                <w:rFonts w:ascii="Calibri" w:eastAsia="Calibri" w:hAnsi="Calibri" w:cs="Calibri"/>
                <w:sz w:val="14"/>
              </w:rPr>
              <w:t>2,00</w:t>
            </w:r>
          </w:p>
        </w:tc>
        <w:tc>
          <w:tcPr>
            <w:tcW w:w="0" w:type="auto"/>
            <w:vMerge/>
            <w:tcBorders>
              <w:top w:val="nil"/>
              <w:left w:val="single" w:sz="4" w:space="0" w:color="000000"/>
              <w:bottom w:val="nil"/>
              <w:right w:val="single" w:sz="8" w:space="0" w:color="000000"/>
            </w:tcBorders>
          </w:tcPr>
          <w:p w:rsidR="00BE60FD" w:rsidRDefault="00BE60FD">
            <w:pPr>
              <w:spacing w:after="160" w:line="259" w:lineRule="auto"/>
              <w:ind w:firstLine="0"/>
              <w:jc w:val="left"/>
            </w:pPr>
          </w:p>
        </w:tc>
      </w:tr>
      <w:tr w:rsidR="00BE60FD">
        <w:trPr>
          <w:trHeight w:val="305"/>
        </w:trPr>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1197" w:type="dxa"/>
            <w:tcBorders>
              <w:top w:val="single" w:sz="4" w:space="0" w:color="000000"/>
              <w:left w:val="single" w:sz="4" w:space="0" w:color="000000"/>
              <w:bottom w:val="single" w:sz="4" w:space="0" w:color="000000"/>
              <w:right w:val="single" w:sz="4" w:space="0" w:color="000000"/>
            </w:tcBorders>
            <w:shd w:val="clear" w:color="auto" w:fill="FFFFBD"/>
          </w:tcPr>
          <w:p w:rsidR="00BE60FD" w:rsidRDefault="00BE0219">
            <w:pPr>
              <w:spacing w:after="0" w:line="259" w:lineRule="auto"/>
              <w:ind w:right="9" w:firstLine="0"/>
              <w:jc w:val="center"/>
            </w:pPr>
            <w:r>
              <w:rPr>
                <w:rFonts w:ascii="Calibri" w:eastAsia="Calibri" w:hAnsi="Calibri" w:cs="Calibri"/>
                <w:sz w:val="14"/>
              </w:rPr>
              <w:t>ZUCO 3</w:t>
            </w:r>
          </w:p>
        </w:tc>
        <w:tc>
          <w:tcPr>
            <w:tcW w:w="1386" w:type="dxa"/>
            <w:tcBorders>
              <w:top w:val="single" w:sz="4" w:space="0" w:color="000000"/>
              <w:left w:val="single" w:sz="4" w:space="0" w:color="000000"/>
              <w:bottom w:val="single" w:sz="4" w:space="0" w:color="000000"/>
              <w:right w:val="single" w:sz="4" w:space="0" w:color="000000"/>
            </w:tcBorders>
            <w:shd w:val="clear" w:color="auto" w:fill="FFFFBD"/>
          </w:tcPr>
          <w:p w:rsidR="00BE60FD" w:rsidRDefault="00BE60FD">
            <w:pPr>
              <w:spacing w:after="160" w:line="259" w:lineRule="auto"/>
              <w:ind w:firstLine="0"/>
              <w:jc w:val="left"/>
            </w:pPr>
          </w:p>
        </w:tc>
        <w:tc>
          <w:tcPr>
            <w:tcW w:w="861" w:type="dxa"/>
            <w:tcBorders>
              <w:top w:val="single" w:sz="4" w:space="0" w:color="000000"/>
              <w:left w:val="single" w:sz="4" w:space="0" w:color="000000"/>
              <w:bottom w:val="single" w:sz="4" w:space="0" w:color="000000"/>
              <w:right w:val="single" w:sz="4" w:space="0" w:color="000000"/>
            </w:tcBorders>
            <w:shd w:val="clear" w:color="auto" w:fill="FFFFBD"/>
          </w:tcPr>
          <w:p w:rsidR="00BE60FD" w:rsidRDefault="00BE60FD">
            <w:pPr>
              <w:spacing w:after="160" w:line="259" w:lineRule="auto"/>
              <w:ind w:firstLine="0"/>
              <w:jc w:val="left"/>
            </w:pPr>
          </w:p>
        </w:tc>
        <w:tc>
          <w:tcPr>
            <w:tcW w:w="1049" w:type="dxa"/>
            <w:tcBorders>
              <w:top w:val="single" w:sz="4" w:space="0" w:color="000000"/>
              <w:left w:val="single" w:sz="4" w:space="0" w:color="000000"/>
              <w:bottom w:val="single" w:sz="4" w:space="0" w:color="000000"/>
              <w:right w:val="single" w:sz="4" w:space="0" w:color="000000"/>
            </w:tcBorders>
            <w:shd w:val="clear" w:color="auto" w:fill="FFFFBD"/>
          </w:tcPr>
          <w:p w:rsidR="00BE60FD" w:rsidRDefault="00BE0219">
            <w:pPr>
              <w:spacing w:after="0" w:line="259" w:lineRule="auto"/>
              <w:ind w:right="19" w:firstLine="0"/>
              <w:jc w:val="center"/>
            </w:pPr>
            <w:r>
              <w:rPr>
                <w:rFonts w:ascii="Calibri" w:eastAsia="Calibri" w:hAnsi="Calibri" w:cs="Calibri"/>
                <w:sz w:val="14"/>
              </w:rPr>
              <w:t>6,00</w:t>
            </w:r>
          </w:p>
        </w:tc>
        <w:tc>
          <w:tcPr>
            <w:tcW w:w="1440" w:type="dxa"/>
            <w:tcBorders>
              <w:top w:val="single" w:sz="4" w:space="0" w:color="000000"/>
              <w:left w:val="single" w:sz="4" w:space="0" w:color="000000"/>
              <w:bottom w:val="single" w:sz="4" w:space="0" w:color="000000"/>
              <w:right w:val="single" w:sz="4" w:space="0" w:color="000000"/>
            </w:tcBorders>
            <w:shd w:val="clear" w:color="auto" w:fill="FFFFBD"/>
          </w:tcPr>
          <w:p w:rsidR="00BE60FD" w:rsidRDefault="00BE0219">
            <w:pPr>
              <w:spacing w:after="0" w:line="259" w:lineRule="auto"/>
              <w:ind w:right="8" w:firstLine="0"/>
              <w:jc w:val="center"/>
            </w:pPr>
            <w:r>
              <w:rPr>
                <w:rFonts w:ascii="Calibri" w:eastAsia="Calibri" w:hAnsi="Calibri" w:cs="Calibri"/>
                <w:sz w:val="14"/>
              </w:rPr>
              <w:t>2,00</w:t>
            </w:r>
          </w:p>
        </w:tc>
        <w:tc>
          <w:tcPr>
            <w:tcW w:w="1385" w:type="dxa"/>
            <w:tcBorders>
              <w:top w:val="single" w:sz="4" w:space="0" w:color="000000"/>
              <w:left w:val="single" w:sz="4" w:space="0" w:color="000000"/>
              <w:bottom w:val="single" w:sz="4" w:space="0" w:color="000000"/>
              <w:right w:val="single" w:sz="4" w:space="0" w:color="000000"/>
            </w:tcBorders>
            <w:shd w:val="clear" w:color="auto" w:fill="FFFFBD"/>
          </w:tcPr>
          <w:p w:rsidR="00BE60FD" w:rsidRDefault="00BE0219">
            <w:pPr>
              <w:spacing w:after="0" w:line="259" w:lineRule="auto"/>
              <w:ind w:right="19" w:firstLine="0"/>
              <w:jc w:val="center"/>
            </w:pPr>
            <w:r>
              <w:rPr>
                <w:rFonts w:ascii="Calibri" w:eastAsia="Calibri" w:hAnsi="Calibri" w:cs="Calibri"/>
                <w:sz w:val="14"/>
              </w:rPr>
              <w:t>2,00</w:t>
            </w:r>
          </w:p>
        </w:tc>
        <w:tc>
          <w:tcPr>
            <w:tcW w:w="0" w:type="auto"/>
            <w:vMerge/>
            <w:tcBorders>
              <w:top w:val="nil"/>
              <w:left w:val="single" w:sz="4" w:space="0" w:color="000000"/>
              <w:bottom w:val="single" w:sz="4" w:space="0" w:color="000000"/>
              <w:right w:val="single" w:sz="8" w:space="0" w:color="000000"/>
            </w:tcBorders>
          </w:tcPr>
          <w:p w:rsidR="00BE60FD" w:rsidRDefault="00BE60FD">
            <w:pPr>
              <w:spacing w:after="160" w:line="259" w:lineRule="auto"/>
              <w:ind w:firstLine="0"/>
              <w:jc w:val="left"/>
            </w:pPr>
          </w:p>
        </w:tc>
      </w:tr>
      <w:tr w:rsidR="00BE60FD">
        <w:trPr>
          <w:trHeight w:val="567"/>
        </w:trPr>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991" w:type="dxa"/>
            <w:vMerge w:val="restart"/>
            <w:tcBorders>
              <w:top w:val="single" w:sz="4" w:space="0" w:color="000000"/>
              <w:left w:val="single" w:sz="4" w:space="0" w:color="000000"/>
              <w:bottom w:val="nil"/>
              <w:right w:val="single" w:sz="4" w:space="0" w:color="000000"/>
            </w:tcBorders>
            <w:vAlign w:val="bottom"/>
          </w:tcPr>
          <w:p w:rsidR="00BE60FD" w:rsidRDefault="00BE0219">
            <w:pPr>
              <w:spacing w:after="0" w:line="259" w:lineRule="auto"/>
              <w:ind w:left="390" w:firstLine="0"/>
              <w:jc w:val="left"/>
            </w:pPr>
            <w:r>
              <w:rPr>
                <w:rFonts w:ascii="Calibri" w:eastAsia="Calibri" w:hAnsi="Calibri" w:cs="Calibri"/>
                <w:noProof/>
              </w:rPr>
              <mc:AlternateContent>
                <mc:Choice Requires="wpg">
                  <w:drawing>
                    <wp:inline distT="0" distB="0" distL="0" distR="0">
                      <wp:extent cx="83561" cy="1477340"/>
                      <wp:effectExtent l="0" t="0" r="0" b="0"/>
                      <wp:docPr id="226134" name="Group 226134"/>
                      <wp:cNvGraphicFramePr/>
                      <a:graphic xmlns:a="http://schemas.openxmlformats.org/drawingml/2006/main">
                        <a:graphicData uri="http://schemas.microsoft.com/office/word/2010/wordprocessingGroup">
                          <wpg:wgp>
                            <wpg:cNvGrpSpPr/>
                            <wpg:grpSpPr>
                              <a:xfrm>
                                <a:off x="0" y="0"/>
                                <a:ext cx="83561" cy="1477340"/>
                                <a:chOff x="0" y="0"/>
                                <a:chExt cx="83561" cy="1477340"/>
                              </a:xfrm>
                            </wpg:grpSpPr>
                            <wps:wsp>
                              <wps:cNvPr id="18004" name="Rectangle 18004"/>
                              <wps:cNvSpPr/>
                              <wps:spPr>
                                <a:xfrm rot="-5399999">
                                  <a:off x="-926861" y="439341"/>
                                  <a:ext cx="1964862" cy="11113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14"/>
                                      </w:rPr>
                                      <w:t>Macrozona de Urbanização consolidada</w:t>
                                    </w:r>
                                  </w:p>
                                </w:txbxContent>
                              </wps:txbx>
                              <wps:bodyPr horzOverflow="overflow" vert="horz" lIns="0" tIns="0" rIns="0" bIns="0" rtlCol="0">
                                <a:noAutofit/>
                              </wps:bodyPr>
                            </wps:wsp>
                          </wpg:wgp>
                        </a:graphicData>
                      </a:graphic>
                    </wp:inline>
                  </w:drawing>
                </mc:Choice>
                <mc:Fallback xmlns:a="http://schemas.openxmlformats.org/drawingml/2006/main">
                  <w:pict>
                    <v:group id="Group 226134" style="width:6.57959pt;height:116.326pt;mso-position-horizontal-relative:char;mso-position-vertical-relative:line" coordsize="835,14773">
                      <v:rect id="Rectangle 18004" style="position:absolute;width:19648;height:1111;left:-9268;top:4393;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14"/>
                                </w:rPr>
                                <w:t xml:space="preserve">Macrozona de Urbanização consolidada</w:t>
                              </w:r>
                            </w:p>
                          </w:txbxContent>
                        </v:textbox>
                      </v:rect>
                    </v:group>
                  </w:pict>
                </mc:Fallback>
              </mc:AlternateContent>
            </w:r>
          </w:p>
        </w:tc>
        <w:tc>
          <w:tcPr>
            <w:tcW w:w="672" w:type="dxa"/>
            <w:vMerge w:val="restart"/>
            <w:tcBorders>
              <w:top w:val="single" w:sz="4" w:space="0" w:color="000000"/>
              <w:left w:val="single" w:sz="4" w:space="0" w:color="000000"/>
              <w:bottom w:val="nil"/>
              <w:right w:val="single" w:sz="4" w:space="0" w:color="000000"/>
            </w:tcBorders>
            <w:shd w:val="clear" w:color="auto" w:fill="FFFFFF"/>
            <w:vAlign w:val="bottom"/>
          </w:tcPr>
          <w:p w:rsidR="00BE60FD" w:rsidRDefault="00BE0219">
            <w:pPr>
              <w:spacing w:after="0" w:line="259" w:lineRule="auto"/>
              <w:ind w:right="17" w:firstLine="0"/>
              <w:jc w:val="center"/>
            </w:pPr>
            <w:r>
              <w:rPr>
                <w:rFonts w:ascii="Calibri" w:eastAsia="Calibri" w:hAnsi="Calibri" w:cs="Calibri"/>
                <w:b/>
                <w:sz w:val="14"/>
              </w:rPr>
              <w:t>MUC</w:t>
            </w:r>
          </w:p>
        </w:tc>
        <w:tc>
          <w:tcPr>
            <w:tcW w:w="1712" w:type="dxa"/>
            <w:tcBorders>
              <w:top w:val="single" w:sz="4" w:space="0" w:color="000000"/>
              <w:left w:val="single" w:sz="4" w:space="0" w:color="000000"/>
              <w:bottom w:val="single" w:sz="4" w:space="0" w:color="000000"/>
              <w:right w:val="single" w:sz="4" w:space="0" w:color="000000"/>
            </w:tcBorders>
            <w:shd w:val="clear" w:color="auto" w:fill="FFD85B"/>
            <w:vAlign w:val="center"/>
          </w:tcPr>
          <w:p w:rsidR="00BE60FD" w:rsidRDefault="00BE0219">
            <w:pPr>
              <w:spacing w:after="4" w:line="259" w:lineRule="auto"/>
              <w:ind w:firstLine="0"/>
            </w:pPr>
            <w:r>
              <w:rPr>
                <w:rFonts w:ascii="Calibri" w:eastAsia="Calibri" w:hAnsi="Calibri" w:cs="Calibri"/>
                <w:sz w:val="14"/>
              </w:rPr>
              <w:t xml:space="preserve">Zona Urbana de Reabilitação </w:t>
            </w:r>
          </w:p>
          <w:p w:rsidR="00BE60FD" w:rsidRDefault="00BE0219">
            <w:pPr>
              <w:spacing w:after="0" w:line="259" w:lineRule="auto"/>
              <w:ind w:firstLine="0"/>
              <w:jc w:val="left"/>
            </w:pPr>
            <w:r>
              <w:rPr>
                <w:rFonts w:ascii="Calibri" w:eastAsia="Calibri" w:hAnsi="Calibri" w:cs="Calibri"/>
                <w:sz w:val="14"/>
              </w:rPr>
              <w:t>Central</w:t>
            </w:r>
          </w:p>
        </w:tc>
        <w:tc>
          <w:tcPr>
            <w:tcW w:w="672" w:type="dxa"/>
            <w:tcBorders>
              <w:top w:val="single" w:sz="4" w:space="0" w:color="000000"/>
              <w:left w:val="single" w:sz="4" w:space="0" w:color="000000"/>
              <w:bottom w:val="single" w:sz="4" w:space="0" w:color="000000"/>
              <w:right w:val="single" w:sz="4" w:space="0" w:color="000000"/>
            </w:tcBorders>
            <w:shd w:val="clear" w:color="auto" w:fill="FFD85B"/>
            <w:vAlign w:val="center"/>
          </w:tcPr>
          <w:p w:rsidR="00BE60FD" w:rsidRDefault="00BE0219">
            <w:pPr>
              <w:spacing w:after="0" w:line="259" w:lineRule="auto"/>
              <w:ind w:right="6" w:firstLine="0"/>
              <w:jc w:val="center"/>
            </w:pPr>
            <w:r>
              <w:rPr>
                <w:rFonts w:ascii="Calibri" w:eastAsia="Calibri" w:hAnsi="Calibri" w:cs="Calibri"/>
                <w:sz w:val="14"/>
              </w:rPr>
              <w:t>ZURC</w:t>
            </w:r>
          </w:p>
        </w:tc>
        <w:tc>
          <w:tcPr>
            <w:tcW w:w="1197" w:type="dxa"/>
            <w:tcBorders>
              <w:top w:val="single" w:sz="4" w:space="0" w:color="000000"/>
              <w:left w:val="single" w:sz="4" w:space="0" w:color="000000"/>
              <w:bottom w:val="single" w:sz="4" w:space="0" w:color="000000"/>
              <w:right w:val="single" w:sz="4" w:space="0" w:color="000000"/>
            </w:tcBorders>
            <w:shd w:val="clear" w:color="auto" w:fill="FFD85B"/>
            <w:vAlign w:val="center"/>
          </w:tcPr>
          <w:p w:rsidR="00BE60FD" w:rsidRDefault="00BE0219">
            <w:pPr>
              <w:spacing w:after="0" w:line="259" w:lineRule="auto"/>
              <w:ind w:right="6" w:firstLine="0"/>
              <w:jc w:val="center"/>
            </w:pPr>
            <w:r>
              <w:rPr>
                <w:rFonts w:ascii="Calibri" w:eastAsia="Calibri" w:hAnsi="Calibri" w:cs="Calibri"/>
                <w:sz w:val="14"/>
              </w:rPr>
              <w:t>ZURC</w:t>
            </w:r>
          </w:p>
        </w:tc>
        <w:tc>
          <w:tcPr>
            <w:tcW w:w="1386" w:type="dxa"/>
            <w:tcBorders>
              <w:top w:val="single" w:sz="4" w:space="0" w:color="000000"/>
              <w:left w:val="single" w:sz="4" w:space="0" w:color="000000"/>
              <w:bottom w:val="single" w:sz="4" w:space="0" w:color="000000"/>
              <w:right w:val="single" w:sz="4" w:space="0" w:color="000000"/>
            </w:tcBorders>
            <w:shd w:val="clear" w:color="auto" w:fill="FFD85B"/>
          </w:tcPr>
          <w:p w:rsidR="00BE60FD" w:rsidRDefault="00BE60FD">
            <w:pPr>
              <w:spacing w:after="160" w:line="259" w:lineRule="auto"/>
              <w:ind w:firstLine="0"/>
              <w:jc w:val="left"/>
            </w:pPr>
          </w:p>
        </w:tc>
        <w:tc>
          <w:tcPr>
            <w:tcW w:w="861" w:type="dxa"/>
            <w:tcBorders>
              <w:top w:val="single" w:sz="4" w:space="0" w:color="000000"/>
              <w:left w:val="single" w:sz="4" w:space="0" w:color="000000"/>
              <w:bottom w:val="single" w:sz="4" w:space="0" w:color="000000"/>
              <w:right w:val="single" w:sz="4" w:space="0" w:color="000000"/>
            </w:tcBorders>
            <w:shd w:val="clear" w:color="auto" w:fill="FFD85B"/>
          </w:tcPr>
          <w:p w:rsidR="00BE60FD" w:rsidRDefault="00BE60FD">
            <w:pPr>
              <w:spacing w:after="160" w:line="259" w:lineRule="auto"/>
              <w:ind w:firstLine="0"/>
              <w:jc w:val="left"/>
            </w:pPr>
          </w:p>
        </w:tc>
        <w:tc>
          <w:tcPr>
            <w:tcW w:w="1049" w:type="dxa"/>
            <w:tcBorders>
              <w:top w:val="single" w:sz="4" w:space="0" w:color="000000"/>
              <w:left w:val="single" w:sz="4" w:space="0" w:color="000000"/>
              <w:bottom w:val="single" w:sz="4" w:space="0" w:color="000000"/>
              <w:right w:val="single" w:sz="4" w:space="0" w:color="000000"/>
            </w:tcBorders>
            <w:shd w:val="clear" w:color="auto" w:fill="FFD85B"/>
            <w:vAlign w:val="center"/>
          </w:tcPr>
          <w:p w:rsidR="00BE60FD" w:rsidRDefault="00BE0219">
            <w:pPr>
              <w:spacing w:after="0" w:line="259" w:lineRule="auto"/>
              <w:ind w:right="19" w:firstLine="0"/>
              <w:jc w:val="center"/>
            </w:pPr>
            <w:r>
              <w:rPr>
                <w:rFonts w:ascii="Calibri" w:eastAsia="Calibri" w:hAnsi="Calibri" w:cs="Calibri"/>
                <w:sz w:val="14"/>
              </w:rPr>
              <w:t>4,00</w:t>
            </w:r>
          </w:p>
        </w:tc>
        <w:tc>
          <w:tcPr>
            <w:tcW w:w="1440" w:type="dxa"/>
            <w:tcBorders>
              <w:top w:val="single" w:sz="4" w:space="0" w:color="000000"/>
              <w:left w:val="single" w:sz="4" w:space="0" w:color="000000"/>
              <w:bottom w:val="single" w:sz="4" w:space="0" w:color="000000"/>
              <w:right w:val="single" w:sz="4" w:space="0" w:color="000000"/>
            </w:tcBorders>
            <w:shd w:val="clear" w:color="auto" w:fill="FFD85B"/>
            <w:vAlign w:val="center"/>
          </w:tcPr>
          <w:p w:rsidR="00BE60FD" w:rsidRDefault="00BE0219">
            <w:pPr>
              <w:spacing w:after="0" w:line="259" w:lineRule="auto"/>
              <w:ind w:right="20" w:firstLine="0"/>
              <w:jc w:val="center"/>
            </w:pPr>
            <w:r>
              <w:rPr>
                <w:rFonts w:ascii="Calibri" w:eastAsia="Calibri" w:hAnsi="Calibri" w:cs="Calibri"/>
                <w:sz w:val="14"/>
              </w:rPr>
              <w:t>*</w:t>
            </w:r>
          </w:p>
        </w:tc>
        <w:tc>
          <w:tcPr>
            <w:tcW w:w="1385" w:type="dxa"/>
            <w:tcBorders>
              <w:top w:val="single" w:sz="4" w:space="0" w:color="000000"/>
              <w:left w:val="single" w:sz="4" w:space="0" w:color="000000"/>
              <w:bottom w:val="single" w:sz="4" w:space="0" w:color="000000"/>
              <w:right w:val="single" w:sz="4" w:space="0" w:color="000000"/>
            </w:tcBorders>
            <w:shd w:val="clear" w:color="auto" w:fill="FFD85B"/>
            <w:vAlign w:val="center"/>
          </w:tcPr>
          <w:p w:rsidR="00BE60FD" w:rsidRDefault="00BE0219">
            <w:pPr>
              <w:spacing w:after="0" w:line="259" w:lineRule="auto"/>
              <w:ind w:right="9" w:firstLine="0"/>
              <w:jc w:val="center"/>
            </w:pPr>
            <w:r>
              <w:rPr>
                <w:rFonts w:ascii="Calibri" w:eastAsia="Calibri" w:hAnsi="Calibri" w:cs="Calibri"/>
                <w:sz w:val="14"/>
              </w:rPr>
              <w:t>*</w:t>
            </w:r>
          </w:p>
        </w:tc>
        <w:tc>
          <w:tcPr>
            <w:tcW w:w="2961" w:type="dxa"/>
            <w:tcBorders>
              <w:top w:val="single" w:sz="4" w:space="0" w:color="000000"/>
              <w:left w:val="single" w:sz="4" w:space="0" w:color="000000"/>
              <w:bottom w:val="single" w:sz="4" w:space="0" w:color="000000"/>
              <w:right w:val="single" w:sz="8" w:space="0" w:color="000000"/>
            </w:tcBorders>
            <w:shd w:val="clear" w:color="auto" w:fill="FFD85B"/>
            <w:vAlign w:val="center"/>
          </w:tcPr>
          <w:p w:rsidR="00BE60FD" w:rsidRDefault="00BE0219">
            <w:pPr>
              <w:spacing w:after="4" w:line="259" w:lineRule="auto"/>
              <w:ind w:left="1" w:firstLine="0"/>
            </w:pPr>
            <w:r>
              <w:rPr>
                <w:rFonts w:ascii="Calibri" w:eastAsia="Calibri" w:hAnsi="Calibri" w:cs="Calibri"/>
                <w:sz w:val="14"/>
              </w:rPr>
              <w:t xml:space="preserve">Recuos laterais: 3,00 m;                                                 </w:t>
            </w:r>
          </w:p>
          <w:p w:rsidR="00BE60FD" w:rsidRDefault="00BE0219">
            <w:pPr>
              <w:spacing w:after="0" w:line="259" w:lineRule="auto"/>
              <w:ind w:left="1" w:firstLine="0"/>
              <w:jc w:val="left"/>
            </w:pPr>
            <w:r>
              <w:rPr>
                <w:rFonts w:ascii="Calibri" w:eastAsia="Calibri" w:hAnsi="Calibri" w:cs="Calibri"/>
                <w:sz w:val="14"/>
              </w:rPr>
              <w:t>Recuo de fundo: 3,00 m, exceto edícula</w:t>
            </w:r>
          </w:p>
        </w:tc>
      </w:tr>
      <w:tr w:rsidR="00BE60FD">
        <w:trPr>
          <w:trHeight w:val="206"/>
        </w:trPr>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171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BE60FD" w:rsidRDefault="00BE0219">
            <w:pPr>
              <w:spacing w:after="4" w:line="259" w:lineRule="auto"/>
              <w:ind w:firstLine="0"/>
              <w:jc w:val="left"/>
            </w:pPr>
            <w:r>
              <w:rPr>
                <w:rFonts w:ascii="Calibri" w:eastAsia="Calibri" w:hAnsi="Calibri" w:cs="Calibri"/>
                <w:sz w:val="14"/>
              </w:rPr>
              <w:t xml:space="preserve">Zona Urbana de </w:t>
            </w:r>
          </w:p>
          <w:p w:rsidR="00BE60FD" w:rsidRDefault="00BE0219">
            <w:pPr>
              <w:spacing w:after="0" w:line="259" w:lineRule="auto"/>
              <w:ind w:firstLine="0"/>
              <w:jc w:val="left"/>
            </w:pPr>
            <w:r>
              <w:rPr>
                <w:rFonts w:ascii="Calibri" w:eastAsia="Calibri" w:hAnsi="Calibri" w:cs="Calibri"/>
                <w:sz w:val="14"/>
              </w:rPr>
              <w:t>Requalificação de Bairros</w:t>
            </w:r>
          </w:p>
        </w:tc>
        <w:tc>
          <w:tcPr>
            <w:tcW w:w="67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BE60FD" w:rsidRDefault="00BE0219">
            <w:pPr>
              <w:spacing w:after="0" w:line="259" w:lineRule="auto"/>
              <w:ind w:right="4" w:firstLine="0"/>
              <w:jc w:val="center"/>
            </w:pPr>
            <w:r>
              <w:rPr>
                <w:rFonts w:ascii="Calibri" w:eastAsia="Calibri" w:hAnsi="Calibri" w:cs="Calibri"/>
                <w:sz w:val="14"/>
              </w:rPr>
              <w:t>ZURB</w:t>
            </w:r>
          </w:p>
        </w:tc>
        <w:tc>
          <w:tcPr>
            <w:tcW w:w="1197"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9" w:firstLine="0"/>
              <w:jc w:val="center"/>
            </w:pPr>
            <w:r>
              <w:rPr>
                <w:rFonts w:ascii="Calibri" w:eastAsia="Calibri" w:hAnsi="Calibri" w:cs="Calibri"/>
                <w:sz w:val="14"/>
              </w:rPr>
              <w:t>ZURB 1</w:t>
            </w:r>
          </w:p>
        </w:tc>
        <w:tc>
          <w:tcPr>
            <w:tcW w:w="1386" w:type="dxa"/>
            <w:vMerge w:val="restart"/>
            <w:tcBorders>
              <w:top w:val="single" w:sz="4" w:space="0" w:color="000000"/>
              <w:left w:val="single" w:sz="4" w:space="0" w:color="000000"/>
              <w:bottom w:val="single" w:sz="4" w:space="0" w:color="000000"/>
              <w:right w:val="single" w:sz="4" w:space="0" w:color="000000"/>
            </w:tcBorders>
            <w:shd w:val="clear" w:color="auto" w:fill="FFFFFF"/>
          </w:tcPr>
          <w:p w:rsidR="00BE60FD" w:rsidRDefault="00BE60FD">
            <w:pPr>
              <w:spacing w:after="160" w:line="259" w:lineRule="auto"/>
              <w:ind w:firstLine="0"/>
              <w:jc w:val="left"/>
            </w:pPr>
          </w:p>
        </w:tc>
        <w:tc>
          <w:tcPr>
            <w:tcW w:w="861" w:type="dxa"/>
            <w:vMerge w:val="restart"/>
            <w:tcBorders>
              <w:top w:val="single" w:sz="4" w:space="0" w:color="000000"/>
              <w:left w:val="single" w:sz="4" w:space="0" w:color="000000"/>
              <w:bottom w:val="single" w:sz="4" w:space="0" w:color="000000"/>
              <w:right w:val="single" w:sz="4" w:space="0" w:color="000000"/>
            </w:tcBorders>
            <w:shd w:val="clear" w:color="auto" w:fill="FFFFFF"/>
          </w:tcPr>
          <w:p w:rsidR="00BE60FD" w:rsidRDefault="00BE60FD">
            <w:pPr>
              <w:spacing w:after="160" w:line="259" w:lineRule="auto"/>
              <w:ind w:firstLine="0"/>
              <w:jc w:val="left"/>
            </w:pPr>
          </w:p>
        </w:tc>
        <w:tc>
          <w:tcPr>
            <w:tcW w:w="1049"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BE60FD" w:rsidRDefault="00BE0219">
            <w:pPr>
              <w:spacing w:after="0" w:line="259" w:lineRule="auto"/>
              <w:ind w:right="19" w:firstLine="0"/>
              <w:jc w:val="center"/>
            </w:pPr>
            <w:r>
              <w:rPr>
                <w:rFonts w:ascii="Calibri" w:eastAsia="Calibri" w:hAnsi="Calibri" w:cs="Calibri"/>
                <w:sz w:val="14"/>
              </w:rPr>
              <w:t>4,00</w:t>
            </w:r>
          </w:p>
        </w:tc>
        <w:tc>
          <w:tcPr>
            <w:tcW w:w="144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BE60FD" w:rsidRDefault="00BE0219">
            <w:pPr>
              <w:spacing w:after="0" w:line="259" w:lineRule="auto"/>
              <w:ind w:right="20" w:firstLine="0"/>
              <w:jc w:val="center"/>
            </w:pPr>
            <w:r>
              <w:rPr>
                <w:rFonts w:ascii="Calibri" w:eastAsia="Calibri" w:hAnsi="Calibri" w:cs="Calibri"/>
                <w:sz w:val="14"/>
              </w:rPr>
              <w:t>*</w:t>
            </w:r>
          </w:p>
        </w:tc>
        <w:tc>
          <w:tcPr>
            <w:tcW w:w="138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BE60FD" w:rsidRDefault="00BE0219">
            <w:pPr>
              <w:spacing w:after="0" w:line="259" w:lineRule="auto"/>
              <w:ind w:right="9" w:firstLine="0"/>
              <w:jc w:val="center"/>
            </w:pPr>
            <w:r>
              <w:rPr>
                <w:rFonts w:ascii="Calibri" w:eastAsia="Calibri" w:hAnsi="Calibri" w:cs="Calibri"/>
                <w:sz w:val="14"/>
              </w:rPr>
              <w:t>*</w:t>
            </w:r>
          </w:p>
        </w:tc>
        <w:tc>
          <w:tcPr>
            <w:tcW w:w="2961" w:type="dxa"/>
            <w:vMerge w:val="restart"/>
            <w:tcBorders>
              <w:top w:val="single" w:sz="4" w:space="0" w:color="000000"/>
              <w:left w:val="single" w:sz="4" w:space="0" w:color="000000"/>
              <w:bottom w:val="single" w:sz="4" w:space="0" w:color="000000"/>
              <w:right w:val="single" w:sz="8" w:space="0" w:color="000000"/>
            </w:tcBorders>
            <w:shd w:val="clear" w:color="auto" w:fill="FFFFFF"/>
            <w:vAlign w:val="center"/>
          </w:tcPr>
          <w:p w:rsidR="00BE60FD" w:rsidRDefault="00BE0219">
            <w:pPr>
              <w:spacing w:after="4" w:line="259" w:lineRule="auto"/>
              <w:ind w:left="1" w:firstLine="0"/>
            </w:pPr>
            <w:r>
              <w:rPr>
                <w:rFonts w:ascii="Calibri" w:eastAsia="Calibri" w:hAnsi="Calibri" w:cs="Calibri"/>
                <w:sz w:val="14"/>
              </w:rPr>
              <w:t xml:space="preserve">Recuos laterais: 3,00 m;                                                 </w:t>
            </w:r>
          </w:p>
          <w:p w:rsidR="00BE60FD" w:rsidRDefault="00BE0219">
            <w:pPr>
              <w:spacing w:after="0" w:line="259" w:lineRule="auto"/>
              <w:ind w:left="1" w:firstLine="0"/>
              <w:jc w:val="left"/>
            </w:pPr>
            <w:r>
              <w:rPr>
                <w:rFonts w:ascii="Calibri" w:eastAsia="Calibri" w:hAnsi="Calibri" w:cs="Calibri"/>
                <w:sz w:val="14"/>
              </w:rPr>
              <w:t>Recuo de fundo: 3,00 m, exceto edícula</w:t>
            </w:r>
          </w:p>
        </w:tc>
      </w:tr>
      <w:tr w:rsidR="00BE60FD">
        <w:trPr>
          <w:trHeight w:val="210"/>
        </w:trPr>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1197"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9" w:firstLine="0"/>
              <w:jc w:val="center"/>
            </w:pPr>
            <w:r>
              <w:rPr>
                <w:rFonts w:ascii="Calibri" w:eastAsia="Calibri" w:hAnsi="Calibri" w:cs="Calibri"/>
                <w:sz w:val="14"/>
              </w:rPr>
              <w:t>ZURB 2</w:t>
            </w: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8" w:space="0" w:color="000000"/>
            </w:tcBorders>
          </w:tcPr>
          <w:p w:rsidR="00BE60FD" w:rsidRDefault="00BE60FD">
            <w:pPr>
              <w:spacing w:after="160" w:line="259" w:lineRule="auto"/>
              <w:ind w:firstLine="0"/>
              <w:jc w:val="left"/>
            </w:pPr>
          </w:p>
        </w:tc>
      </w:tr>
      <w:tr w:rsidR="00BE60FD">
        <w:trPr>
          <w:trHeight w:val="210"/>
        </w:trPr>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1197"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9" w:firstLine="0"/>
              <w:jc w:val="center"/>
            </w:pPr>
            <w:r>
              <w:rPr>
                <w:rFonts w:ascii="Calibri" w:eastAsia="Calibri" w:hAnsi="Calibri" w:cs="Calibri"/>
                <w:sz w:val="14"/>
              </w:rPr>
              <w:t>ZURB 3</w:t>
            </w: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8" w:space="0" w:color="000000"/>
            </w:tcBorders>
          </w:tcPr>
          <w:p w:rsidR="00BE60FD" w:rsidRDefault="00BE60FD">
            <w:pPr>
              <w:spacing w:after="160" w:line="259" w:lineRule="auto"/>
              <w:ind w:firstLine="0"/>
              <w:jc w:val="left"/>
            </w:pPr>
          </w:p>
        </w:tc>
      </w:tr>
      <w:tr w:rsidR="00BE60FD">
        <w:trPr>
          <w:trHeight w:val="210"/>
        </w:trPr>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1197"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9" w:firstLine="0"/>
              <w:jc w:val="center"/>
            </w:pPr>
            <w:r>
              <w:rPr>
                <w:rFonts w:ascii="Calibri" w:eastAsia="Calibri" w:hAnsi="Calibri" w:cs="Calibri"/>
                <w:sz w:val="14"/>
              </w:rPr>
              <w:t>ZURB 4</w:t>
            </w: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8" w:space="0" w:color="000000"/>
            </w:tcBorders>
          </w:tcPr>
          <w:p w:rsidR="00BE60FD" w:rsidRDefault="00BE60FD">
            <w:pPr>
              <w:spacing w:after="160" w:line="259" w:lineRule="auto"/>
              <w:ind w:firstLine="0"/>
              <w:jc w:val="left"/>
            </w:pPr>
          </w:p>
        </w:tc>
      </w:tr>
      <w:tr w:rsidR="00BE60FD">
        <w:trPr>
          <w:trHeight w:val="252"/>
        </w:trPr>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1197"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9" w:firstLine="0"/>
              <w:jc w:val="center"/>
            </w:pPr>
            <w:r>
              <w:rPr>
                <w:rFonts w:ascii="Calibri" w:eastAsia="Calibri" w:hAnsi="Calibri" w:cs="Calibri"/>
                <w:sz w:val="14"/>
              </w:rPr>
              <w:t>ZURB 5</w:t>
            </w:r>
          </w:p>
        </w:tc>
        <w:tc>
          <w:tcPr>
            <w:tcW w:w="1386" w:type="dxa"/>
            <w:tcBorders>
              <w:top w:val="single" w:sz="4" w:space="0" w:color="000000"/>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861" w:type="dxa"/>
            <w:tcBorders>
              <w:top w:val="single" w:sz="4" w:space="0" w:color="000000"/>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1049"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19" w:firstLine="0"/>
              <w:jc w:val="center"/>
            </w:pPr>
            <w:r>
              <w:rPr>
                <w:rFonts w:ascii="Calibri" w:eastAsia="Calibri" w:hAnsi="Calibri" w:cs="Calibri"/>
                <w:sz w:val="14"/>
              </w:rPr>
              <w:t>4,00</w:t>
            </w:r>
          </w:p>
        </w:tc>
        <w:tc>
          <w:tcPr>
            <w:tcW w:w="1440"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20" w:firstLine="0"/>
              <w:jc w:val="center"/>
            </w:pPr>
            <w:r>
              <w:rPr>
                <w:rFonts w:ascii="Calibri" w:eastAsia="Calibri" w:hAnsi="Calibri" w:cs="Calibri"/>
                <w:sz w:val="14"/>
              </w:rPr>
              <w:t>*</w:t>
            </w:r>
          </w:p>
        </w:tc>
        <w:tc>
          <w:tcPr>
            <w:tcW w:w="1385" w:type="dxa"/>
            <w:tcBorders>
              <w:top w:val="single" w:sz="4" w:space="0" w:color="000000"/>
              <w:left w:val="single" w:sz="4" w:space="0" w:color="000000"/>
              <w:bottom w:val="single" w:sz="4" w:space="0" w:color="000000"/>
              <w:right w:val="single" w:sz="4" w:space="0" w:color="000000"/>
            </w:tcBorders>
          </w:tcPr>
          <w:p w:rsidR="00BE60FD" w:rsidRDefault="00BE0219">
            <w:pPr>
              <w:spacing w:after="0" w:line="259" w:lineRule="auto"/>
              <w:ind w:right="9" w:firstLine="0"/>
              <w:jc w:val="center"/>
            </w:pPr>
            <w:r>
              <w:rPr>
                <w:rFonts w:ascii="Calibri" w:eastAsia="Calibri" w:hAnsi="Calibri" w:cs="Calibri"/>
                <w:sz w:val="14"/>
              </w:rPr>
              <w:t>*</w:t>
            </w:r>
          </w:p>
        </w:tc>
        <w:tc>
          <w:tcPr>
            <w:tcW w:w="0" w:type="auto"/>
            <w:vMerge/>
            <w:tcBorders>
              <w:top w:val="nil"/>
              <w:left w:val="single" w:sz="4" w:space="0" w:color="000000"/>
              <w:bottom w:val="single" w:sz="4" w:space="0" w:color="000000"/>
              <w:right w:val="single" w:sz="8" w:space="0" w:color="000000"/>
            </w:tcBorders>
          </w:tcPr>
          <w:p w:rsidR="00BE60FD" w:rsidRDefault="00BE60FD">
            <w:pPr>
              <w:spacing w:after="160" w:line="259" w:lineRule="auto"/>
              <w:ind w:firstLine="0"/>
              <w:jc w:val="left"/>
            </w:pPr>
          </w:p>
        </w:tc>
      </w:tr>
      <w:tr w:rsidR="00BE60FD">
        <w:trPr>
          <w:trHeight w:val="266"/>
        </w:trPr>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1712" w:type="dxa"/>
            <w:vMerge w:val="restart"/>
            <w:tcBorders>
              <w:top w:val="single" w:sz="4" w:space="0" w:color="000000"/>
              <w:left w:val="single" w:sz="4" w:space="0" w:color="000000"/>
              <w:bottom w:val="single" w:sz="4" w:space="0" w:color="000000"/>
              <w:right w:val="single" w:sz="4" w:space="0" w:color="000000"/>
            </w:tcBorders>
            <w:shd w:val="clear" w:color="auto" w:fill="B3C6E7"/>
            <w:vAlign w:val="center"/>
          </w:tcPr>
          <w:p w:rsidR="00BE60FD" w:rsidRDefault="00BE0219">
            <w:pPr>
              <w:spacing w:after="4" w:line="259" w:lineRule="auto"/>
              <w:ind w:firstLine="0"/>
              <w:jc w:val="left"/>
            </w:pPr>
            <w:r>
              <w:rPr>
                <w:rFonts w:ascii="Calibri" w:eastAsia="Calibri" w:hAnsi="Calibri" w:cs="Calibri"/>
                <w:sz w:val="14"/>
              </w:rPr>
              <w:t xml:space="preserve">Zona Urbana de Proteção </w:t>
            </w:r>
          </w:p>
          <w:p w:rsidR="00BE60FD" w:rsidRDefault="00BE0219">
            <w:pPr>
              <w:spacing w:after="0" w:line="259" w:lineRule="auto"/>
              <w:ind w:firstLine="0"/>
              <w:jc w:val="left"/>
            </w:pPr>
            <w:r>
              <w:rPr>
                <w:rFonts w:ascii="Calibri" w:eastAsia="Calibri" w:hAnsi="Calibri" w:cs="Calibri"/>
                <w:sz w:val="14"/>
              </w:rPr>
              <w:t>Beira Rio</w:t>
            </w:r>
          </w:p>
        </w:tc>
        <w:tc>
          <w:tcPr>
            <w:tcW w:w="672" w:type="dxa"/>
            <w:vMerge w:val="restart"/>
            <w:tcBorders>
              <w:top w:val="single" w:sz="4" w:space="0" w:color="000000"/>
              <w:left w:val="single" w:sz="4" w:space="0" w:color="000000"/>
              <w:bottom w:val="single" w:sz="4" w:space="0" w:color="000000"/>
              <w:right w:val="single" w:sz="4" w:space="0" w:color="000000"/>
            </w:tcBorders>
            <w:shd w:val="clear" w:color="auto" w:fill="B3C6E7"/>
            <w:vAlign w:val="center"/>
          </w:tcPr>
          <w:p w:rsidR="00BE60FD" w:rsidRDefault="00BE0219">
            <w:pPr>
              <w:spacing w:after="0" w:line="259" w:lineRule="auto"/>
              <w:ind w:right="4" w:firstLine="0"/>
              <w:jc w:val="center"/>
            </w:pPr>
            <w:r>
              <w:rPr>
                <w:rFonts w:ascii="Calibri" w:eastAsia="Calibri" w:hAnsi="Calibri" w:cs="Calibri"/>
                <w:sz w:val="14"/>
              </w:rPr>
              <w:t>ZUBR</w:t>
            </w:r>
          </w:p>
        </w:tc>
        <w:tc>
          <w:tcPr>
            <w:tcW w:w="1197" w:type="dxa"/>
            <w:tcBorders>
              <w:top w:val="single" w:sz="4" w:space="0" w:color="000000"/>
              <w:left w:val="single" w:sz="4" w:space="0" w:color="000000"/>
              <w:bottom w:val="single" w:sz="4" w:space="0" w:color="000000"/>
              <w:right w:val="single" w:sz="4" w:space="0" w:color="000000"/>
            </w:tcBorders>
            <w:shd w:val="clear" w:color="auto" w:fill="B3C6E7"/>
          </w:tcPr>
          <w:p w:rsidR="00BE60FD" w:rsidRDefault="00BE0219">
            <w:pPr>
              <w:spacing w:after="0" w:line="259" w:lineRule="auto"/>
              <w:ind w:right="9" w:firstLine="0"/>
              <w:jc w:val="center"/>
            </w:pPr>
            <w:r>
              <w:rPr>
                <w:rFonts w:ascii="Calibri" w:eastAsia="Calibri" w:hAnsi="Calibri" w:cs="Calibri"/>
                <w:sz w:val="14"/>
              </w:rPr>
              <w:t>ZUBR 1</w:t>
            </w:r>
          </w:p>
        </w:tc>
        <w:tc>
          <w:tcPr>
            <w:tcW w:w="1386" w:type="dxa"/>
            <w:vMerge w:val="restart"/>
            <w:tcBorders>
              <w:top w:val="single" w:sz="4" w:space="0" w:color="000000"/>
              <w:left w:val="single" w:sz="4" w:space="0" w:color="000000"/>
              <w:bottom w:val="single" w:sz="4" w:space="0" w:color="000000"/>
              <w:right w:val="single" w:sz="4" w:space="0" w:color="000000"/>
            </w:tcBorders>
            <w:shd w:val="clear" w:color="auto" w:fill="B3C6E7"/>
          </w:tcPr>
          <w:p w:rsidR="00BE60FD" w:rsidRDefault="00BE60FD">
            <w:pPr>
              <w:spacing w:after="160" w:line="259" w:lineRule="auto"/>
              <w:ind w:firstLine="0"/>
              <w:jc w:val="left"/>
            </w:pPr>
          </w:p>
        </w:tc>
        <w:tc>
          <w:tcPr>
            <w:tcW w:w="861" w:type="dxa"/>
            <w:vMerge w:val="restart"/>
            <w:tcBorders>
              <w:top w:val="single" w:sz="4" w:space="0" w:color="000000"/>
              <w:left w:val="single" w:sz="4" w:space="0" w:color="000000"/>
              <w:bottom w:val="single" w:sz="4" w:space="0" w:color="000000"/>
              <w:right w:val="single" w:sz="4" w:space="0" w:color="000000"/>
            </w:tcBorders>
            <w:shd w:val="clear" w:color="auto" w:fill="B3C6E7"/>
          </w:tcPr>
          <w:p w:rsidR="00BE60FD" w:rsidRDefault="00BE60FD">
            <w:pPr>
              <w:spacing w:after="160" w:line="259" w:lineRule="auto"/>
              <w:ind w:firstLine="0"/>
              <w:jc w:val="left"/>
            </w:pPr>
          </w:p>
        </w:tc>
        <w:tc>
          <w:tcPr>
            <w:tcW w:w="1049" w:type="dxa"/>
            <w:tcBorders>
              <w:top w:val="single" w:sz="4" w:space="0" w:color="000000"/>
              <w:left w:val="single" w:sz="4" w:space="0" w:color="000000"/>
              <w:bottom w:val="single" w:sz="4" w:space="0" w:color="000000"/>
              <w:right w:val="single" w:sz="4" w:space="0" w:color="000000"/>
            </w:tcBorders>
            <w:shd w:val="clear" w:color="auto" w:fill="B3C6E7"/>
          </w:tcPr>
          <w:p w:rsidR="00BE60FD" w:rsidRDefault="00BE0219">
            <w:pPr>
              <w:spacing w:after="0" w:line="259" w:lineRule="auto"/>
              <w:ind w:right="19" w:firstLine="0"/>
              <w:jc w:val="center"/>
            </w:pPr>
            <w:r>
              <w:rPr>
                <w:rFonts w:ascii="Calibri" w:eastAsia="Calibri" w:hAnsi="Calibri" w:cs="Calibri"/>
                <w:sz w:val="14"/>
              </w:rPr>
              <w:t>4,00</w:t>
            </w:r>
          </w:p>
        </w:tc>
        <w:tc>
          <w:tcPr>
            <w:tcW w:w="1440" w:type="dxa"/>
            <w:tcBorders>
              <w:top w:val="single" w:sz="4" w:space="0" w:color="000000"/>
              <w:left w:val="single" w:sz="4" w:space="0" w:color="000000"/>
              <w:bottom w:val="single" w:sz="4" w:space="0" w:color="000000"/>
              <w:right w:val="single" w:sz="4" w:space="0" w:color="000000"/>
            </w:tcBorders>
            <w:shd w:val="clear" w:color="auto" w:fill="B3C6E7"/>
          </w:tcPr>
          <w:p w:rsidR="00BE60FD" w:rsidRDefault="00BE0219">
            <w:pPr>
              <w:spacing w:after="0" w:line="259" w:lineRule="auto"/>
              <w:ind w:right="20" w:firstLine="0"/>
              <w:jc w:val="center"/>
            </w:pPr>
            <w:r>
              <w:rPr>
                <w:rFonts w:ascii="Calibri" w:eastAsia="Calibri" w:hAnsi="Calibri" w:cs="Calibri"/>
                <w:sz w:val="14"/>
              </w:rPr>
              <w:t>*</w:t>
            </w:r>
          </w:p>
        </w:tc>
        <w:tc>
          <w:tcPr>
            <w:tcW w:w="1385" w:type="dxa"/>
            <w:tcBorders>
              <w:top w:val="single" w:sz="4" w:space="0" w:color="000000"/>
              <w:left w:val="single" w:sz="4" w:space="0" w:color="000000"/>
              <w:bottom w:val="single" w:sz="4" w:space="0" w:color="000000"/>
              <w:right w:val="single" w:sz="4" w:space="0" w:color="000000"/>
            </w:tcBorders>
            <w:shd w:val="clear" w:color="auto" w:fill="B3C6E7"/>
          </w:tcPr>
          <w:p w:rsidR="00BE60FD" w:rsidRDefault="00BE0219">
            <w:pPr>
              <w:spacing w:after="0" w:line="259" w:lineRule="auto"/>
              <w:ind w:right="9" w:firstLine="0"/>
              <w:jc w:val="center"/>
            </w:pPr>
            <w:r>
              <w:rPr>
                <w:rFonts w:ascii="Calibri" w:eastAsia="Calibri" w:hAnsi="Calibri" w:cs="Calibri"/>
                <w:sz w:val="14"/>
              </w:rPr>
              <w:t>*</w:t>
            </w:r>
          </w:p>
        </w:tc>
        <w:tc>
          <w:tcPr>
            <w:tcW w:w="2961" w:type="dxa"/>
            <w:tcBorders>
              <w:top w:val="single" w:sz="4" w:space="0" w:color="000000"/>
              <w:left w:val="single" w:sz="4" w:space="0" w:color="000000"/>
              <w:bottom w:val="single" w:sz="4" w:space="0" w:color="000000"/>
              <w:right w:val="single" w:sz="8" w:space="0" w:color="000000"/>
            </w:tcBorders>
            <w:shd w:val="clear" w:color="auto" w:fill="B3C6E7"/>
          </w:tcPr>
          <w:p w:rsidR="00BE60FD" w:rsidRDefault="00BE0219">
            <w:pPr>
              <w:spacing w:after="0" w:line="259" w:lineRule="auto"/>
              <w:ind w:right="14" w:firstLine="0"/>
              <w:jc w:val="center"/>
            </w:pPr>
            <w:r>
              <w:rPr>
                <w:rFonts w:ascii="Calibri" w:eastAsia="Calibri" w:hAnsi="Calibri" w:cs="Calibri"/>
                <w:sz w:val="14"/>
              </w:rPr>
              <w:t>Não é permitdo</w:t>
            </w:r>
          </w:p>
        </w:tc>
      </w:tr>
      <w:tr w:rsidR="00BE60FD">
        <w:trPr>
          <w:trHeight w:val="441"/>
        </w:trPr>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1197" w:type="dxa"/>
            <w:tcBorders>
              <w:top w:val="single" w:sz="4" w:space="0" w:color="000000"/>
              <w:left w:val="single" w:sz="4" w:space="0" w:color="000000"/>
              <w:bottom w:val="single" w:sz="4" w:space="0" w:color="000000"/>
              <w:right w:val="single" w:sz="4" w:space="0" w:color="000000"/>
            </w:tcBorders>
            <w:shd w:val="clear" w:color="auto" w:fill="B3C6E7"/>
            <w:vAlign w:val="center"/>
          </w:tcPr>
          <w:p w:rsidR="00BE60FD" w:rsidRDefault="00BE0219">
            <w:pPr>
              <w:spacing w:after="0" w:line="259" w:lineRule="auto"/>
              <w:ind w:right="9" w:firstLine="0"/>
              <w:jc w:val="center"/>
            </w:pPr>
            <w:r>
              <w:rPr>
                <w:rFonts w:ascii="Calibri" w:eastAsia="Calibri" w:hAnsi="Calibri" w:cs="Calibri"/>
                <w:sz w:val="14"/>
              </w:rPr>
              <w:t xml:space="preserve">ZUBR </w:t>
            </w:r>
            <w:r>
              <w:rPr>
                <w:rFonts w:ascii="Calibri" w:eastAsia="Calibri" w:hAnsi="Calibri" w:cs="Calibri"/>
                <w:sz w:val="14"/>
              </w:rPr>
              <w:t>2</w:t>
            </w: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1049" w:type="dxa"/>
            <w:tcBorders>
              <w:top w:val="single" w:sz="4" w:space="0" w:color="000000"/>
              <w:left w:val="single" w:sz="4" w:space="0" w:color="000000"/>
              <w:bottom w:val="single" w:sz="4" w:space="0" w:color="000000"/>
              <w:right w:val="single" w:sz="4" w:space="0" w:color="000000"/>
            </w:tcBorders>
            <w:shd w:val="clear" w:color="auto" w:fill="B3C6E7"/>
            <w:vAlign w:val="center"/>
          </w:tcPr>
          <w:p w:rsidR="00BE60FD" w:rsidRDefault="00BE0219">
            <w:pPr>
              <w:spacing w:after="0" w:line="259" w:lineRule="auto"/>
              <w:ind w:right="19" w:firstLine="0"/>
              <w:jc w:val="center"/>
            </w:pPr>
            <w:r>
              <w:rPr>
                <w:rFonts w:ascii="Calibri" w:eastAsia="Calibri" w:hAnsi="Calibri" w:cs="Calibri"/>
                <w:sz w:val="14"/>
              </w:rPr>
              <w:t>4,00</w:t>
            </w:r>
          </w:p>
        </w:tc>
        <w:tc>
          <w:tcPr>
            <w:tcW w:w="1440" w:type="dxa"/>
            <w:tcBorders>
              <w:top w:val="single" w:sz="4" w:space="0" w:color="000000"/>
              <w:left w:val="single" w:sz="4" w:space="0" w:color="000000"/>
              <w:bottom w:val="single" w:sz="4" w:space="0" w:color="000000"/>
              <w:right w:val="single" w:sz="4" w:space="0" w:color="000000"/>
            </w:tcBorders>
            <w:shd w:val="clear" w:color="auto" w:fill="B3C6E7"/>
            <w:vAlign w:val="center"/>
          </w:tcPr>
          <w:p w:rsidR="00BE60FD" w:rsidRDefault="00BE0219">
            <w:pPr>
              <w:spacing w:after="0" w:line="259" w:lineRule="auto"/>
              <w:ind w:right="20" w:firstLine="0"/>
              <w:jc w:val="center"/>
            </w:pPr>
            <w:r>
              <w:rPr>
                <w:rFonts w:ascii="Calibri" w:eastAsia="Calibri" w:hAnsi="Calibri" w:cs="Calibri"/>
                <w:sz w:val="14"/>
              </w:rPr>
              <w:t>*</w:t>
            </w:r>
          </w:p>
        </w:tc>
        <w:tc>
          <w:tcPr>
            <w:tcW w:w="1385" w:type="dxa"/>
            <w:tcBorders>
              <w:top w:val="single" w:sz="4" w:space="0" w:color="000000"/>
              <w:left w:val="single" w:sz="4" w:space="0" w:color="000000"/>
              <w:bottom w:val="single" w:sz="4" w:space="0" w:color="000000"/>
              <w:right w:val="single" w:sz="4" w:space="0" w:color="000000"/>
            </w:tcBorders>
            <w:shd w:val="clear" w:color="auto" w:fill="B3C6E7"/>
            <w:vAlign w:val="center"/>
          </w:tcPr>
          <w:p w:rsidR="00BE60FD" w:rsidRDefault="00BE0219">
            <w:pPr>
              <w:spacing w:after="0" w:line="259" w:lineRule="auto"/>
              <w:ind w:right="9" w:firstLine="0"/>
              <w:jc w:val="center"/>
            </w:pPr>
            <w:r>
              <w:rPr>
                <w:rFonts w:ascii="Calibri" w:eastAsia="Calibri" w:hAnsi="Calibri" w:cs="Calibri"/>
                <w:sz w:val="14"/>
              </w:rPr>
              <w:t>*</w:t>
            </w:r>
          </w:p>
        </w:tc>
        <w:tc>
          <w:tcPr>
            <w:tcW w:w="2961" w:type="dxa"/>
            <w:tcBorders>
              <w:top w:val="single" w:sz="4" w:space="0" w:color="000000"/>
              <w:left w:val="single" w:sz="4" w:space="0" w:color="000000"/>
              <w:bottom w:val="single" w:sz="4" w:space="0" w:color="000000"/>
              <w:right w:val="single" w:sz="8" w:space="0" w:color="000000"/>
            </w:tcBorders>
            <w:shd w:val="clear" w:color="auto" w:fill="B3C6E7"/>
          </w:tcPr>
          <w:p w:rsidR="00BE60FD" w:rsidRDefault="00BE0219">
            <w:pPr>
              <w:spacing w:after="4" w:line="259" w:lineRule="auto"/>
              <w:ind w:left="1" w:firstLine="0"/>
            </w:pPr>
            <w:r>
              <w:rPr>
                <w:rFonts w:ascii="Calibri" w:eastAsia="Calibri" w:hAnsi="Calibri" w:cs="Calibri"/>
                <w:sz w:val="14"/>
              </w:rPr>
              <w:t xml:space="preserve">Recuos laterais: 3,00 m;                                                 </w:t>
            </w:r>
          </w:p>
          <w:p w:rsidR="00BE60FD" w:rsidRDefault="00BE0219">
            <w:pPr>
              <w:spacing w:after="0" w:line="259" w:lineRule="auto"/>
              <w:ind w:left="1" w:firstLine="0"/>
              <w:jc w:val="left"/>
            </w:pPr>
            <w:r>
              <w:rPr>
                <w:rFonts w:ascii="Calibri" w:eastAsia="Calibri" w:hAnsi="Calibri" w:cs="Calibri"/>
                <w:sz w:val="14"/>
              </w:rPr>
              <w:t>Recuo de fundo: 3,00 m, exceto edícula</w:t>
            </w:r>
          </w:p>
        </w:tc>
      </w:tr>
      <w:tr w:rsidR="00BE60FD">
        <w:trPr>
          <w:trHeight w:val="210"/>
        </w:trPr>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1712" w:type="dxa"/>
            <w:vMerge w:val="restart"/>
            <w:tcBorders>
              <w:top w:val="single" w:sz="4" w:space="0" w:color="000000"/>
              <w:left w:val="single" w:sz="4" w:space="0" w:color="000000"/>
              <w:bottom w:val="single" w:sz="4" w:space="0" w:color="000000"/>
              <w:right w:val="single" w:sz="4" w:space="0" w:color="000000"/>
            </w:tcBorders>
            <w:shd w:val="clear" w:color="auto" w:fill="FFB7FF"/>
            <w:vAlign w:val="center"/>
          </w:tcPr>
          <w:p w:rsidR="00BE60FD" w:rsidRDefault="00BE0219">
            <w:pPr>
              <w:spacing w:after="4" w:line="259" w:lineRule="auto"/>
              <w:ind w:firstLine="0"/>
            </w:pPr>
            <w:r>
              <w:rPr>
                <w:rFonts w:ascii="Calibri" w:eastAsia="Calibri" w:hAnsi="Calibri" w:cs="Calibri"/>
                <w:sz w:val="14"/>
              </w:rPr>
              <w:t xml:space="preserve">Zona Urbana de Proteção da </w:t>
            </w:r>
          </w:p>
          <w:p w:rsidR="00BE60FD" w:rsidRDefault="00BE0219">
            <w:pPr>
              <w:spacing w:after="0" w:line="259" w:lineRule="auto"/>
              <w:ind w:firstLine="0"/>
              <w:jc w:val="left"/>
            </w:pPr>
            <w:r>
              <w:rPr>
                <w:rFonts w:ascii="Calibri" w:eastAsia="Calibri" w:hAnsi="Calibri" w:cs="Calibri"/>
                <w:sz w:val="14"/>
              </w:rPr>
              <w:t>Paisagem</w:t>
            </w:r>
          </w:p>
        </w:tc>
        <w:tc>
          <w:tcPr>
            <w:tcW w:w="672" w:type="dxa"/>
            <w:vMerge w:val="restart"/>
            <w:tcBorders>
              <w:top w:val="single" w:sz="4" w:space="0" w:color="000000"/>
              <w:left w:val="single" w:sz="4" w:space="0" w:color="000000"/>
              <w:bottom w:val="single" w:sz="4" w:space="0" w:color="000000"/>
              <w:right w:val="single" w:sz="4" w:space="0" w:color="000000"/>
            </w:tcBorders>
            <w:shd w:val="clear" w:color="auto" w:fill="FFB7FF"/>
            <w:vAlign w:val="center"/>
          </w:tcPr>
          <w:p w:rsidR="00BE60FD" w:rsidRDefault="00BE0219">
            <w:pPr>
              <w:spacing w:after="0" w:line="259" w:lineRule="auto"/>
              <w:ind w:right="20" w:firstLine="0"/>
              <w:jc w:val="center"/>
            </w:pPr>
            <w:r>
              <w:rPr>
                <w:rFonts w:ascii="Calibri" w:eastAsia="Calibri" w:hAnsi="Calibri" w:cs="Calibri"/>
                <w:sz w:val="14"/>
              </w:rPr>
              <w:t>ZUPA</w:t>
            </w:r>
          </w:p>
        </w:tc>
        <w:tc>
          <w:tcPr>
            <w:tcW w:w="1197" w:type="dxa"/>
            <w:tcBorders>
              <w:top w:val="single" w:sz="4" w:space="0" w:color="000000"/>
              <w:left w:val="single" w:sz="4" w:space="0" w:color="000000"/>
              <w:bottom w:val="single" w:sz="4" w:space="0" w:color="000000"/>
              <w:right w:val="single" w:sz="4" w:space="0" w:color="000000"/>
            </w:tcBorders>
            <w:shd w:val="clear" w:color="auto" w:fill="FFB7FF"/>
          </w:tcPr>
          <w:p w:rsidR="00BE60FD" w:rsidRDefault="00BE0219">
            <w:pPr>
              <w:spacing w:after="0" w:line="259" w:lineRule="auto"/>
              <w:ind w:right="20" w:firstLine="0"/>
              <w:jc w:val="center"/>
            </w:pPr>
            <w:r>
              <w:rPr>
                <w:rFonts w:ascii="Calibri" w:eastAsia="Calibri" w:hAnsi="Calibri" w:cs="Calibri"/>
                <w:sz w:val="14"/>
              </w:rPr>
              <w:t>ZUPA 1</w:t>
            </w:r>
          </w:p>
        </w:tc>
        <w:tc>
          <w:tcPr>
            <w:tcW w:w="1386" w:type="dxa"/>
            <w:vMerge w:val="restart"/>
            <w:tcBorders>
              <w:top w:val="single" w:sz="4" w:space="0" w:color="000000"/>
              <w:left w:val="single" w:sz="4" w:space="0" w:color="000000"/>
              <w:bottom w:val="single" w:sz="4" w:space="0" w:color="000000"/>
              <w:right w:val="single" w:sz="4" w:space="0" w:color="000000"/>
            </w:tcBorders>
            <w:shd w:val="clear" w:color="auto" w:fill="FFB7FF"/>
          </w:tcPr>
          <w:p w:rsidR="00BE60FD" w:rsidRDefault="00BE60FD">
            <w:pPr>
              <w:spacing w:after="160" w:line="259" w:lineRule="auto"/>
              <w:ind w:firstLine="0"/>
              <w:jc w:val="left"/>
            </w:pPr>
          </w:p>
        </w:tc>
        <w:tc>
          <w:tcPr>
            <w:tcW w:w="861" w:type="dxa"/>
            <w:vMerge w:val="restart"/>
            <w:tcBorders>
              <w:top w:val="single" w:sz="4" w:space="0" w:color="000000"/>
              <w:left w:val="single" w:sz="4" w:space="0" w:color="000000"/>
              <w:bottom w:val="single" w:sz="4" w:space="0" w:color="000000"/>
              <w:right w:val="single" w:sz="4" w:space="0" w:color="000000"/>
            </w:tcBorders>
            <w:shd w:val="clear" w:color="auto" w:fill="FFB7FF"/>
          </w:tcPr>
          <w:p w:rsidR="00BE60FD" w:rsidRDefault="00BE60FD">
            <w:pPr>
              <w:spacing w:after="160" w:line="259" w:lineRule="auto"/>
              <w:ind w:firstLine="0"/>
              <w:jc w:val="left"/>
            </w:pPr>
          </w:p>
        </w:tc>
        <w:tc>
          <w:tcPr>
            <w:tcW w:w="1049" w:type="dxa"/>
            <w:tcBorders>
              <w:top w:val="single" w:sz="4" w:space="0" w:color="000000"/>
              <w:left w:val="single" w:sz="4" w:space="0" w:color="000000"/>
              <w:bottom w:val="single" w:sz="4" w:space="0" w:color="000000"/>
              <w:right w:val="single" w:sz="4" w:space="0" w:color="000000"/>
            </w:tcBorders>
            <w:shd w:val="clear" w:color="auto" w:fill="FFB7FF"/>
          </w:tcPr>
          <w:p w:rsidR="00BE60FD" w:rsidRDefault="00BE0219">
            <w:pPr>
              <w:spacing w:after="0" w:line="259" w:lineRule="auto"/>
              <w:ind w:right="19" w:firstLine="0"/>
              <w:jc w:val="center"/>
            </w:pPr>
            <w:r>
              <w:rPr>
                <w:rFonts w:ascii="Calibri" w:eastAsia="Calibri" w:hAnsi="Calibri" w:cs="Calibri"/>
                <w:sz w:val="14"/>
              </w:rPr>
              <w:t>4,00</w:t>
            </w:r>
          </w:p>
        </w:tc>
        <w:tc>
          <w:tcPr>
            <w:tcW w:w="1440" w:type="dxa"/>
            <w:tcBorders>
              <w:top w:val="single" w:sz="4" w:space="0" w:color="000000"/>
              <w:left w:val="single" w:sz="4" w:space="0" w:color="000000"/>
              <w:bottom w:val="single" w:sz="4" w:space="0" w:color="000000"/>
              <w:right w:val="single" w:sz="4" w:space="0" w:color="000000"/>
            </w:tcBorders>
            <w:shd w:val="clear" w:color="auto" w:fill="FFB7FF"/>
          </w:tcPr>
          <w:p w:rsidR="00BE60FD" w:rsidRDefault="00BE0219">
            <w:pPr>
              <w:spacing w:after="0" w:line="259" w:lineRule="auto"/>
              <w:ind w:right="20" w:firstLine="0"/>
              <w:jc w:val="center"/>
            </w:pPr>
            <w:r>
              <w:rPr>
                <w:rFonts w:ascii="Calibri" w:eastAsia="Calibri" w:hAnsi="Calibri" w:cs="Calibri"/>
                <w:sz w:val="14"/>
              </w:rPr>
              <w:t>*</w:t>
            </w:r>
          </w:p>
        </w:tc>
        <w:tc>
          <w:tcPr>
            <w:tcW w:w="1385" w:type="dxa"/>
            <w:tcBorders>
              <w:top w:val="single" w:sz="4" w:space="0" w:color="000000"/>
              <w:left w:val="single" w:sz="4" w:space="0" w:color="000000"/>
              <w:bottom w:val="single" w:sz="4" w:space="0" w:color="000000"/>
              <w:right w:val="single" w:sz="4" w:space="0" w:color="000000"/>
            </w:tcBorders>
            <w:shd w:val="clear" w:color="auto" w:fill="FFB7FF"/>
          </w:tcPr>
          <w:p w:rsidR="00BE60FD" w:rsidRDefault="00BE0219">
            <w:pPr>
              <w:spacing w:after="0" w:line="259" w:lineRule="auto"/>
              <w:ind w:right="9" w:firstLine="0"/>
              <w:jc w:val="center"/>
            </w:pPr>
            <w:r>
              <w:rPr>
                <w:rFonts w:ascii="Calibri" w:eastAsia="Calibri" w:hAnsi="Calibri" w:cs="Calibri"/>
                <w:sz w:val="14"/>
              </w:rPr>
              <w:t>*</w:t>
            </w:r>
          </w:p>
        </w:tc>
        <w:tc>
          <w:tcPr>
            <w:tcW w:w="2961" w:type="dxa"/>
            <w:tcBorders>
              <w:top w:val="single" w:sz="4" w:space="0" w:color="000000"/>
              <w:left w:val="single" w:sz="4" w:space="0" w:color="000000"/>
              <w:bottom w:val="single" w:sz="4" w:space="0" w:color="000000"/>
              <w:right w:val="single" w:sz="8" w:space="0" w:color="000000"/>
            </w:tcBorders>
            <w:shd w:val="clear" w:color="auto" w:fill="FFB7FF"/>
          </w:tcPr>
          <w:p w:rsidR="00BE60FD" w:rsidRDefault="00BE0219">
            <w:pPr>
              <w:spacing w:after="0" w:line="259" w:lineRule="auto"/>
              <w:ind w:right="14" w:firstLine="0"/>
              <w:jc w:val="center"/>
            </w:pPr>
            <w:r>
              <w:rPr>
                <w:rFonts w:ascii="Calibri" w:eastAsia="Calibri" w:hAnsi="Calibri" w:cs="Calibri"/>
                <w:sz w:val="14"/>
              </w:rPr>
              <w:t>Não é permitdo</w:t>
            </w:r>
          </w:p>
        </w:tc>
      </w:tr>
      <w:tr w:rsidR="00BE60FD">
        <w:trPr>
          <w:trHeight w:val="210"/>
        </w:trPr>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1197" w:type="dxa"/>
            <w:tcBorders>
              <w:top w:val="single" w:sz="4" w:space="0" w:color="000000"/>
              <w:left w:val="single" w:sz="4" w:space="0" w:color="000000"/>
              <w:bottom w:val="single" w:sz="4" w:space="0" w:color="000000"/>
              <w:right w:val="single" w:sz="4" w:space="0" w:color="000000"/>
            </w:tcBorders>
            <w:shd w:val="clear" w:color="auto" w:fill="FFB7FF"/>
          </w:tcPr>
          <w:p w:rsidR="00BE60FD" w:rsidRDefault="00BE0219">
            <w:pPr>
              <w:spacing w:after="0" w:line="259" w:lineRule="auto"/>
              <w:ind w:right="20" w:firstLine="0"/>
              <w:jc w:val="center"/>
            </w:pPr>
            <w:r>
              <w:rPr>
                <w:rFonts w:ascii="Calibri" w:eastAsia="Calibri" w:hAnsi="Calibri" w:cs="Calibri"/>
                <w:sz w:val="14"/>
              </w:rPr>
              <w:t>ZUPA 2</w:t>
            </w: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1049" w:type="dxa"/>
            <w:tcBorders>
              <w:top w:val="single" w:sz="4" w:space="0" w:color="000000"/>
              <w:left w:val="single" w:sz="4" w:space="0" w:color="000000"/>
              <w:bottom w:val="single" w:sz="4" w:space="0" w:color="000000"/>
              <w:right w:val="single" w:sz="4" w:space="0" w:color="000000"/>
            </w:tcBorders>
            <w:shd w:val="clear" w:color="auto" w:fill="FFB7FF"/>
          </w:tcPr>
          <w:p w:rsidR="00BE60FD" w:rsidRDefault="00BE0219">
            <w:pPr>
              <w:spacing w:after="0" w:line="259" w:lineRule="auto"/>
              <w:ind w:right="19" w:firstLine="0"/>
              <w:jc w:val="center"/>
            </w:pPr>
            <w:r>
              <w:rPr>
                <w:rFonts w:ascii="Calibri" w:eastAsia="Calibri" w:hAnsi="Calibri" w:cs="Calibri"/>
                <w:sz w:val="14"/>
              </w:rPr>
              <w:t>4,00</w:t>
            </w:r>
          </w:p>
        </w:tc>
        <w:tc>
          <w:tcPr>
            <w:tcW w:w="1440" w:type="dxa"/>
            <w:tcBorders>
              <w:top w:val="single" w:sz="4" w:space="0" w:color="000000"/>
              <w:left w:val="single" w:sz="4" w:space="0" w:color="000000"/>
              <w:bottom w:val="single" w:sz="4" w:space="0" w:color="000000"/>
              <w:right w:val="single" w:sz="4" w:space="0" w:color="000000"/>
            </w:tcBorders>
            <w:shd w:val="clear" w:color="auto" w:fill="FFB7FF"/>
          </w:tcPr>
          <w:p w:rsidR="00BE60FD" w:rsidRDefault="00BE0219">
            <w:pPr>
              <w:spacing w:after="0" w:line="259" w:lineRule="auto"/>
              <w:ind w:right="20" w:firstLine="0"/>
              <w:jc w:val="center"/>
            </w:pPr>
            <w:r>
              <w:rPr>
                <w:rFonts w:ascii="Calibri" w:eastAsia="Calibri" w:hAnsi="Calibri" w:cs="Calibri"/>
                <w:sz w:val="14"/>
              </w:rPr>
              <w:t>*</w:t>
            </w:r>
          </w:p>
        </w:tc>
        <w:tc>
          <w:tcPr>
            <w:tcW w:w="1385" w:type="dxa"/>
            <w:tcBorders>
              <w:top w:val="single" w:sz="4" w:space="0" w:color="000000"/>
              <w:left w:val="single" w:sz="4" w:space="0" w:color="000000"/>
              <w:bottom w:val="single" w:sz="4" w:space="0" w:color="000000"/>
              <w:right w:val="single" w:sz="4" w:space="0" w:color="000000"/>
            </w:tcBorders>
            <w:shd w:val="clear" w:color="auto" w:fill="FFB7FF"/>
          </w:tcPr>
          <w:p w:rsidR="00BE60FD" w:rsidRDefault="00BE0219">
            <w:pPr>
              <w:spacing w:after="0" w:line="259" w:lineRule="auto"/>
              <w:ind w:right="9" w:firstLine="0"/>
              <w:jc w:val="center"/>
            </w:pPr>
            <w:r>
              <w:rPr>
                <w:rFonts w:ascii="Calibri" w:eastAsia="Calibri" w:hAnsi="Calibri" w:cs="Calibri"/>
                <w:sz w:val="14"/>
              </w:rPr>
              <w:t>*</w:t>
            </w:r>
          </w:p>
        </w:tc>
        <w:tc>
          <w:tcPr>
            <w:tcW w:w="2961" w:type="dxa"/>
            <w:vMerge w:val="restart"/>
            <w:tcBorders>
              <w:top w:val="single" w:sz="4" w:space="0" w:color="000000"/>
              <w:left w:val="single" w:sz="4" w:space="0" w:color="000000"/>
              <w:bottom w:val="single" w:sz="4" w:space="0" w:color="000000"/>
              <w:right w:val="single" w:sz="8" w:space="0" w:color="000000"/>
            </w:tcBorders>
            <w:shd w:val="clear" w:color="auto" w:fill="FFB7FF"/>
            <w:vAlign w:val="center"/>
          </w:tcPr>
          <w:p w:rsidR="00BE60FD" w:rsidRDefault="00BE0219">
            <w:pPr>
              <w:spacing w:after="4" w:line="259" w:lineRule="auto"/>
              <w:ind w:right="791" w:firstLine="0"/>
              <w:jc w:val="right"/>
            </w:pPr>
            <w:r>
              <w:rPr>
                <w:rFonts w:ascii="Calibri" w:eastAsia="Calibri" w:hAnsi="Calibri" w:cs="Calibri"/>
                <w:sz w:val="14"/>
              </w:rPr>
              <w:t xml:space="preserve">Recuos laterais: 3,00 m;                          </w:t>
            </w:r>
          </w:p>
          <w:p w:rsidR="00BE60FD" w:rsidRDefault="00BE0219">
            <w:pPr>
              <w:spacing w:after="0" w:line="259" w:lineRule="auto"/>
              <w:ind w:firstLine="0"/>
              <w:jc w:val="center"/>
            </w:pPr>
            <w:r>
              <w:rPr>
                <w:rFonts w:ascii="Calibri" w:eastAsia="Calibri" w:hAnsi="Calibri" w:cs="Calibri"/>
                <w:sz w:val="14"/>
              </w:rPr>
              <w:t>Recuo de fundo: 3,00 m, exceto edícula</w:t>
            </w:r>
          </w:p>
        </w:tc>
      </w:tr>
      <w:tr w:rsidR="00BE60FD">
        <w:trPr>
          <w:trHeight w:val="409"/>
        </w:trPr>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1197" w:type="dxa"/>
            <w:tcBorders>
              <w:top w:val="single" w:sz="4" w:space="0" w:color="000000"/>
              <w:left w:val="single" w:sz="4" w:space="0" w:color="000000"/>
              <w:bottom w:val="single" w:sz="4" w:space="0" w:color="000000"/>
              <w:right w:val="single" w:sz="4" w:space="0" w:color="000000"/>
            </w:tcBorders>
            <w:shd w:val="clear" w:color="auto" w:fill="FFB7FF"/>
            <w:vAlign w:val="center"/>
          </w:tcPr>
          <w:p w:rsidR="00BE60FD" w:rsidRDefault="00BE0219">
            <w:pPr>
              <w:spacing w:after="0" w:line="259" w:lineRule="auto"/>
              <w:ind w:right="20" w:firstLine="0"/>
              <w:jc w:val="center"/>
            </w:pPr>
            <w:r>
              <w:rPr>
                <w:rFonts w:ascii="Calibri" w:eastAsia="Calibri" w:hAnsi="Calibri" w:cs="Calibri"/>
                <w:sz w:val="14"/>
              </w:rPr>
              <w:t>ZUPA 3</w:t>
            </w: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1049" w:type="dxa"/>
            <w:tcBorders>
              <w:top w:val="single" w:sz="4" w:space="0" w:color="000000"/>
              <w:left w:val="single" w:sz="4" w:space="0" w:color="000000"/>
              <w:bottom w:val="single" w:sz="4" w:space="0" w:color="000000"/>
              <w:right w:val="single" w:sz="4" w:space="0" w:color="000000"/>
            </w:tcBorders>
            <w:shd w:val="clear" w:color="auto" w:fill="FFB7FF"/>
            <w:vAlign w:val="center"/>
          </w:tcPr>
          <w:p w:rsidR="00BE60FD" w:rsidRDefault="00BE0219">
            <w:pPr>
              <w:spacing w:after="0" w:line="259" w:lineRule="auto"/>
              <w:ind w:right="19" w:firstLine="0"/>
              <w:jc w:val="center"/>
            </w:pPr>
            <w:r>
              <w:rPr>
                <w:rFonts w:ascii="Calibri" w:eastAsia="Calibri" w:hAnsi="Calibri" w:cs="Calibri"/>
                <w:sz w:val="14"/>
              </w:rPr>
              <w:t>4,00</w:t>
            </w:r>
          </w:p>
        </w:tc>
        <w:tc>
          <w:tcPr>
            <w:tcW w:w="1440" w:type="dxa"/>
            <w:tcBorders>
              <w:top w:val="single" w:sz="4" w:space="0" w:color="000000"/>
              <w:left w:val="single" w:sz="4" w:space="0" w:color="000000"/>
              <w:bottom w:val="single" w:sz="4" w:space="0" w:color="000000"/>
              <w:right w:val="single" w:sz="4" w:space="0" w:color="000000"/>
            </w:tcBorders>
            <w:shd w:val="clear" w:color="auto" w:fill="FFB7FF"/>
            <w:vAlign w:val="center"/>
          </w:tcPr>
          <w:p w:rsidR="00BE60FD" w:rsidRDefault="00BE0219">
            <w:pPr>
              <w:spacing w:after="0" w:line="259" w:lineRule="auto"/>
              <w:ind w:right="20" w:firstLine="0"/>
              <w:jc w:val="center"/>
            </w:pPr>
            <w:r>
              <w:rPr>
                <w:rFonts w:ascii="Calibri" w:eastAsia="Calibri" w:hAnsi="Calibri" w:cs="Calibri"/>
                <w:sz w:val="14"/>
              </w:rPr>
              <w:t>*</w:t>
            </w:r>
          </w:p>
        </w:tc>
        <w:tc>
          <w:tcPr>
            <w:tcW w:w="1385" w:type="dxa"/>
            <w:tcBorders>
              <w:top w:val="single" w:sz="4" w:space="0" w:color="000000"/>
              <w:left w:val="single" w:sz="4" w:space="0" w:color="000000"/>
              <w:bottom w:val="single" w:sz="4" w:space="0" w:color="000000"/>
              <w:right w:val="single" w:sz="4" w:space="0" w:color="000000"/>
            </w:tcBorders>
            <w:shd w:val="clear" w:color="auto" w:fill="FFB7FF"/>
            <w:vAlign w:val="center"/>
          </w:tcPr>
          <w:p w:rsidR="00BE60FD" w:rsidRDefault="00BE0219">
            <w:pPr>
              <w:spacing w:after="0" w:line="259" w:lineRule="auto"/>
              <w:ind w:right="9" w:firstLine="0"/>
              <w:jc w:val="center"/>
            </w:pPr>
            <w:r>
              <w:rPr>
                <w:rFonts w:ascii="Calibri" w:eastAsia="Calibri" w:hAnsi="Calibri" w:cs="Calibri"/>
                <w:sz w:val="14"/>
              </w:rPr>
              <w:t>*</w:t>
            </w:r>
          </w:p>
        </w:tc>
        <w:tc>
          <w:tcPr>
            <w:tcW w:w="0" w:type="auto"/>
            <w:vMerge/>
            <w:tcBorders>
              <w:top w:val="nil"/>
              <w:left w:val="single" w:sz="4" w:space="0" w:color="000000"/>
              <w:bottom w:val="nil"/>
              <w:right w:val="single" w:sz="8" w:space="0" w:color="000000"/>
            </w:tcBorders>
          </w:tcPr>
          <w:p w:rsidR="00BE60FD" w:rsidRDefault="00BE60FD">
            <w:pPr>
              <w:spacing w:after="160" w:line="259" w:lineRule="auto"/>
              <w:ind w:firstLine="0"/>
              <w:jc w:val="left"/>
            </w:pPr>
          </w:p>
        </w:tc>
      </w:tr>
      <w:tr w:rsidR="00BE60FD">
        <w:trPr>
          <w:trHeight w:val="210"/>
        </w:trPr>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1197" w:type="dxa"/>
            <w:tcBorders>
              <w:top w:val="single" w:sz="4" w:space="0" w:color="000000"/>
              <w:left w:val="single" w:sz="4" w:space="0" w:color="000000"/>
              <w:bottom w:val="single" w:sz="4" w:space="0" w:color="000000"/>
              <w:right w:val="single" w:sz="4" w:space="0" w:color="000000"/>
            </w:tcBorders>
            <w:shd w:val="clear" w:color="auto" w:fill="FFB7FF"/>
          </w:tcPr>
          <w:p w:rsidR="00BE60FD" w:rsidRDefault="00BE0219">
            <w:pPr>
              <w:spacing w:after="0" w:line="259" w:lineRule="auto"/>
              <w:ind w:right="20" w:firstLine="0"/>
              <w:jc w:val="center"/>
            </w:pPr>
            <w:r>
              <w:rPr>
                <w:rFonts w:ascii="Calibri" w:eastAsia="Calibri" w:hAnsi="Calibri" w:cs="Calibri"/>
                <w:sz w:val="14"/>
              </w:rPr>
              <w:t>ZUPA 4</w:t>
            </w: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1049" w:type="dxa"/>
            <w:tcBorders>
              <w:top w:val="single" w:sz="4" w:space="0" w:color="000000"/>
              <w:left w:val="single" w:sz="4" w:space="0" w:color="000000"/>
              <w:bottom w:val="single" w:sz="4" w:space="0" w:color="000000"/>
              <w:right w:val="single" w:sz="4" w:space="0" w:color="000000"/>
            </w:tcBorders>
            <w:shd w:val="clear" w:color="auto" w:fill="FFB7FF"/>
          </w:tcPr>
          <w:p w:rsidR="00BE60FD" w:rsidRDefault="00BE0219">
            <w:pPr>
              <w:spacing w:after="0" w:line="259" w:lineRule="auto"/>
              <w:ind w:right="19" w:firstLine="0"/>
              <w:jc w:val="center"/>
            </w:pPr>
            <w:r>
              <w:rPr>
                <w:rFonts w:ascii="Calibri" w:eastAsia="Calibri" w:hAnsi="Calibri" w:cs="Calibri"/>
                <w:sz w:val="14"/>
              </w:rPr>
              <w:t>4,00</w:t>
            </w:r>
          </w:p>
        </w:tc>
        <w:tc>
          <w:tcPr>
            <w:tcW w:w="1440" w:type="dxa"/>
            <w:tcBorders>
              <w:top w:val="single" w:sz="4" w:space="0" w:color="000000"/>
              <w:left w:val="single" w:sz="4" w:space="0" w:color="000000"/>
              <w:bottom w:val="single" w:sz="4" w:space="0" w:color="000000"/>
              <w:right w:val="single" w:sz="4" w:space="0" w:color="000000"/>
            </w:tcBorders>
            <w:shd w:val="clear" w:color="auto" w:fill="FFB7FF"/>
          </w:tcPr>
          <w:p w:rsidR="00BE60FD" w:rsidRDefault="00BE0219">
            <w:pPr>
              <w:spacing w:after="0" w:line="259" w:lineRule="auto"/>
              <w:ind w:right="20" w:firstLine="0"/>
              <w:jc w:val="center"/>
            </w:pPr>
            <w:r>
              <w:rPr>
                <w:rFonts w:ascii="Calibri" w:eastAsia="Calibri" w:hAnsi="Calibri" w:cs="Calibri"/>
                <w:sz w:val="14"/>
              </w:rPr>
              <w:t>*</w:t>
            </w:r>
          </w:p>
        </w:tc>
        <w:tc>
          <w:tcPr>
            <w:tcW w:w="1385" w:type="dxa"/>
            <w:tcBorders>
              <w:top w:val="single" w:sz="4" w:space="0" w:color="000000"/>
              <w:left w:val="single" w:sz="4" w:space="0" w:color="000000"/>
              <w:bottom w:val="single" w:sz="4" w:space="0" w:color="000000"/>
              <w:right w:val="single" w:sz="4" w:space="0" w:color="000000"/>
            </w:tcBorders>
            <w:shd w:val="clear" w:color="auto" w:fill="FFB7FF"/>
          </w:tcPr>
          <w:p w:rsidR="00BE60FD" w:rsidRDefault="00BE0219">
            <w:pPr>
              <w:spacing w:after="0" w:line="259" w:lineRule="auto"/>
              <w:ind w:right="9" w:firstLine="0"/>
              <w:jc w:val="center"/>
            </w:pPr>
            <w:r>
              <w:rPr>
                <w:rFonts w:ascii="Calibri" w:eastAsia="Calibri" w:hAnsi="Calibri" w:cs="Calibri"/>
                <w:sz w:val="14"/>
              </w:rPr>
              <w:t>*</w:t>
            </w:r>
          </w:p>
        </w:tc>
        <w:tc>
          <w:tcPr>
            <w:tcW w:w="0" w:type="auto"/>
            <w:vMerge/>
            <w:tcBorders>
              <w:top w:val="nil"/>
              <w:left w:val="single" w:sz="4" w:space="0" w:color="000000"/>
              <w:bottom w:val="single" w:sz="4" w:space="0" w:color="000000"/>
              <w:right w:val="single" w:sz="8" w:space="0" w:color="000000"/>
            </w:tcBorders>
          </w:tcPr>
          <w:p w:rsidR="00BE60FD" w:rsidRDefault="00BE60FD">
            <w:pPr>
              <w:spacing w:after="160" w:line="259" w:lineRule="auto"/>
              <w:ind w:firstLine="0"/>
              <w:jc w:val="left"/>
            </w:pPr>
          </w:p>
        </w:tc>
      </w:tr>
      <w:tr w:rsidR="00BE60FD">
        <w:trPr>
          <w:trHeight w:val="210"/>
        </w:trPr>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1197" w:type="dxa"/>
            <w:tcBorders>
              <w:top w:val="single" w:sz="4" w:space="0" w:color="000000"/>
              <w:left w:val="single" w:sz="4" w:space="0" w:color="000000"/>
              <w:bottom w:val="single" w:sz="4" w:space="0" w:color="000000"/>
              <w:right w:val="single" w:sz="4" w:space="0" w:color="000000"/>
            </w:tcBorders>
            <w:shd w:val="clear" w:color="auto" w:fill="FFB7FF"/>
          </w:tcPr>
          <w:p w:rsidR="00BE60FD" w:rsidRDefault="00BE0219">
            <w:pPr>
              <w:spacing w:after="0" w:line="259" w:lineRule="auto"/>
              <w:ind w:right="20" w:firstLine="0"/>
              <w:jc w:val="center"/>
            </w:pPr>
            <w:r>
              <w:rPr>
                <w:rFonts w:ascii="Calibri" w:eastAsia="Calibri" w:hAnsi="Calibri" w:cs="Calibri"/>
                <w:sz w:val="14"/>
              </w:rPr>
              <w:t>ZUPA 5</w:t>
            </w: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1049" w:type="dxa"/>
            <w:tcBorders>
              <w:top w:val="single" w:sz="4" w:space="0" w:color="000000"/>
              <w:left w:val="single" w:sz="4" w:space="0" w:color="000000"/>
              <w:bottom w:val="single" w:sz="4" w:space="0" w:color="000000"/>
              <w:right w:val="single" w:sz="4" w:space="0" w:color="000000"/>
            </w:tcBorders>
            <w:shd w:val="clear" w:color="auto" w:fill="FFB7FF"/>
          </w:tcPr>
          <w:p w:rsidR="00BE60FD" w:rsidRDefault="00BE0219">
            <w:pPr>
              <w:spacing w:after="0" w:line="259" w:lineRule="auto"/>
              <w:ind w:right="19" w:firstLine="0"/>
              <w:jc w:val="center"/>
            </w:pPr>
            <w:r>
              <w:rPr>
                <w:rFonts w:ascii="Calibri" w:eastAsia="Calibri" w:hAnsi="Calibri" w:cs="Calibri"/>
                <w:sz w:val="14"/>
              </w:rPr>
              <w:t>4,00</w:t>
            </w:r>
          </w:p>
        </w:tc>
        <w:tc>
          <w:tcPr>
            <w:tcW w:w="1440" w:type="dxa"/>
            <w:tcBorders>
              <w:top w:val="single" w:sz="4" w:space="0" w:color="000000"/>
              <w:left w:val="single" w:sz="4" w:space="0" w:color="000000"/>
              <w:bottom w:val="single" w:sz="4" w:space="0" w:color="000000"/>
              <w:right w:val="single" w:sz="4" w:space="0" w:color="000000"/>
            </w:tcBorders>
            <w:shd w:val="clear" w:color="auto" w:fill="FFB7FF"/>
          </w:tcPr>
          <w:p w:rsidR="00BE60FD" w:rsidRDefault="00BE0219">
            <w:pPr>
              <w:spacing w:after="0" w:line="259" w:lineRule="auto"/>
              <w:ind w:right="20" w:firstLine="0"/>
              <w:jc w:val="center"/>
            </w:pPr>
            <w:r>
              <w:rPr>
                <w:rFonts w:ascii="Calibri" w:eastAsia="Calibri" w:hAnsi="Calibri" w:cs="Calibri"/>
                <w:sz w:val="14"/>
              </w:rPr>
              <w:t>*</w:t>
            </w:r>
          </w:p>
        </w:tc>
        <w:tc>
          <w:tcPr>
            <w:tcW w:w="1385" w:type="dxa"/>
            <w:tcBorders>
              <w:top w:val="single" w:sz="4" w:space="0" w:color="000000"/>
              <w:left w:val="single" w:sz="4" w:space="0" w:color="000000"/>
              <w:bottom w:val="single" w:sz="4" w:space="0" w:color="000000"/>
              <w:right w:val="single" w:sz="4" w:space="0" w:color="000000"/>
            </w:tcBorders>
            <w:shd w:val="clear" w:color="auto" w:fill="FFB7FF"/>
          </w:tcPr>
          <w:p w:rsidR="00BE60FD" w:rsidRDefault="00BE0219">
            <w:pPr>
              <w:spacing w:after="0" w:line="259" w:lineRule="auto"/>
              <w:ind w:right="9" w:firstLine="0"/>
              <w:jc w:val="center"/>
            </w:pPr>
            <w:r>
              <w:rPr>
                <w:rFonts w:ascii="Calibri" w:eastAsia="Calibri" w:hAnsi="Calibri" w:cs="Calibri"/>
                <w:sz w:val="14"/>
              </w:rPr>
              <w:t>*</w:t>
            </w:r>
          </w:p>
        </w:tc>
        <w:tc>
          <w:tcPr>
            <w:tcW w:w="2961" w:type="dxa"/>
            <w:tcBorders>
              <w:top w:val="single" w:sz="4" w:space="0" w:color="000000"/>
              <w:left w:val="single" w:sz="4" w:space="0" w:color="000000"/>
              <w:bottom w:val="single" w:sz="4" w:space="0" w:color="000000"/>
              <w:right w:val="single" w:sz="8" w:space="0" w:color="000000"/>
            </w:tcBorders>
            <w:shd w:val="clear" w:color="auto" w:fill="FFB7FF"/>
          </w:tcPr>
          <w:p w:rsidR="00BE60FD" w:rsidRDefault="00BE0219">
            <w:pPr>
              <w:spacing w:after="0" w:line="259" w:lineRule="auto"/>
              <w:ind w:right="14" w:firstLine="0"/>
              <w:jc w:val="center"/>
            </w:pPr>
            <w:r>
              <w:rPr>
                <w:rFonts w:ascii="Calibri" w:eastAsia="Calibri" w:hAnsi="Calibri" w:cs="Calibri"/>
                <w:sz w:val="14"/>
              </w:rPr>
              <w:t>Não é permitdo</w:t>
            </w:r>
          </w:p>
        </w:tc>
      </w:tr>
      <w:tr w:rsidR="00BE60FD">
        <w:trPr>
          <w:trHeight w:val="420"/>
        </w:trPr>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1712"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BE60FD" w:rsidRDefault="00BE0219">
            <w:pPr>
              <w:spacing w:after="0" w:line="259" w:lineRule="auto"/>
              <w:ind w:firstLine="0"/>
              <w:jc w:val="left"/>
            </w:pPr>
            <w:r>
              <w:rPr>
                <w:rFonts w:ascii="Calibri" w:eastAsia="Calibri" w:hAnsi="Calibri" w:cs="Calibri"/>
                <w:sz w:val="14"/>
              </w:rPr>
              <w:t>Zona Urbana Institucional</w:t>
            </w:r>
          </w:p>
        </w:tc>
        <w:tc>
          <w:tcPr>
            <w:tcW w:w="672"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BE60FD" w:rsidRDefault="00BE0219">
            <w:pPr>
              <w:spacing w:after="0" w:line="259" w:lineRule="auto"/>
              <w:ind w:right="12" w:firstLine="0"/>
              <w:jc w:val="center"/>
            </w:pPr>
            <w:r>
              <w:rPr>
                <w:rFonts w:ascii="Calibri" w:eastAsia="Calibri" w:hAnsi="Calibri" w:cs="Calibri"/>
                <w:sz w:val="14"/>
              </w:rPr>
              <w:t>ZUIT</w:t>
            </w:r>
          </w:p>
        </w:tc>
        <w:tc>
          <w:tcPr>
            <w:tcW w:w="1197"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BE60FD" w:rsidRDefault="00BE0219">
            <w:pPr>
              <w:spacing w:after="0" w:line="259" w:lineRule="auto"/>
              <w:ind w:right="12" w:firstLine="0"/>
              <w:jc w:val="center"/>
            </w:pPr>
            <w:r>
              <w:rPr>
                <w:rFonts w:ascii="Calibri" w:eastAsia="Calibri" w:hAnsi="Calibri" w:cs="Calibri"/>
                <w:sz w:val="14"/>
              </w:rPr>
              <w:t>ZUIT</w:t>
            </w:r>
          </w:p>
        </w:tc>
        <w:tc>
          <w:tcPr>
            <w:tcW w:w="1386" w:type="dxa"/>
            <w:tcBorders>
              <w:top w:val="single" w:sz="4" w:space="0" w:color="000000"/>
              <w:left w:val="single" w:sz="4" w:space="0" w:color="000000"/>
              <w:bottom w:val="single" w:sz="4" w:space="0" w:color="000000"/>
              <w:right w:val="single" w:sz="4" w:space="0" w:color="000000"/>
            </w:tcBorders>
            <w:shd w:val="clear" w:color="auto" w:fill="D9E2F3"/>
          </w:tcPr>
          <w:p w:rsidR="00BE60FD" w:rsidRDefault="00BE60FD">
            <w:pPr>
              <w:spacing w:after="160" w:line="259" w:lineRule="auto"/>
              <w:ind w:firstLine="0"/>
              <w:jc w:val="left"/>
            </w:pPr>
          </w:p>
        </w:tc>
        <w:tc>
          <w:tcPr>
            <w:tcW w:w="861" w:type="dxa"/>
            <w:tcBorders>
              <w:top w:val="single" w:sz="4" w:space="0" w:color="000000"/>
              <w:left w:val="single" w:sz="4" w:space="0" w:color="000000"/>
              <w:bottom w:val="single" w:sz="4" w:space="0" w:color="000000"/>
              <w:right w:val="single" w:sz="4" w:space="0" w:color="000000"/>
            </w:tcBorders>
            <w:shd w:val="clear" w:color="auto" w:fill="D9E2F3"/>
          </w:tcPr>
          <w:p w:rsidR="00BE60FD" w:rsidRDefault="00BE60FD">
            <w:pPr>
              <w:spacing w:after="160" w:line="259" w:lineRule="auto"/>
              <w:ind w:firstLine="0"/>
              <w:jc w:val="left"/>
            </w:pPr>
          </w:p>
        </w:tc>
        <w:tc>
          <w:tcPr>
            <w:tcW w:w="1049"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BE60FD" w:rsidRDefault="00BE0219">
            <w:pPr>
              <w:spacing w:after="0" w:line="259" w:lineRule="auto"/>
              <w:ind w:right="19" w:firstLine="0"/>
              <w:jc w:val="center"/>
            </w:pPr>
            <w:r>
              <w:rPr>
                <w:rFonts w:ascii="Calibri" w:eastAsia="Calibri" w:hAnsi="Calibri" w:cs="Calibri"/>
                <w:sz w:val="14"/>
              </w:rPr>
              <w:t>4,00</w:t>
            </w:r>
          </w:p>
        </w:tc>
        <w:tc>
          <w:tcPr>
            <w:tcW w:w="1440"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BE60FD" w:rsidRDefault="00BE0219">
            <w:pPr>
              <w:spacing w:after="0" w:line="259" w:lineRule="auto"/>
              <w:ind w:right="8" w:firstLine="0"/>
              <w:jc w:val="center"/>
            </w:pPr>
            <w:r>
              <w:rPr>
                <w:rFonts w:ascii="Calibri" w:eastAsia="Calibri" w:hAnsi="Calibri" w:cs="Calibri"/>
                <w:sz w:val="14"/>
              </w:rPr>
              <w:t>2,00</w:t>
            </w:r>
          </w:p>
        </w:tc>
        <w:tc>
          <w:tcPr>
            <w:tcW w:w="1385"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BE60FD" w:rsidRDefault="00BE0219">
            <w:pPr>
              <w:spacing w:after="0" w:line="259" w:lineRule="auto"/>
              <w:ind w:right="19" w:firstLine="0"/>
              <w:jc w:val="center"/>
            </w:pPr>
            <w:r>
              <w:rPr>
                <w:rFonts w:ascii="Calibri" w:eastAsia="Calibri" w:hAnsi="Calibri" w:cs="Calibri"/>
                <w:sz w:val="14"/>
              </w:rPr>
              <w:t>2,00</w:t>
            </w:r>
          </w:p>
        </w:tc>
        <w:tc>
          <w:tcPr>
            <w:tcW w:w="2961" w:type="dxa"/>
            <w:tcBorders>
              <w:top w:val="single" w:sz="4" w:space="0" w:color="000000"/>
              <w:left w:val="single" w:sz="4" w:space="0" w:color="000000"/>
              <w:bottom w:val="single" w:sz="4" w:space="0" w:color="000000"/>
              <w:right w:val="single" w:sz="8" w:space="0" w:color="000000"/>
            </w:tcBorders>
            <w:shd w:val="clear" w:color="auto" w:fill="D9E2F3"/>
          </w:tcPr>
          <w:p w:rsidR="00BE60FD" w:rsidRDefault="00BE0219">
            <w:pPr>
              <w:spacing w:after="4" w:line="259" w:lineRule="auto"/>
              <w:ind w:left="1" w:firstLine="0"/>
            </w:pPr>
            <w:r>
              <w:rPr>
                <w:rFonts w:ascii="Calibri" w:eastAsia="Calibri" w:hAnsi="Calibri" w:cs="Calibri"/>
                <w:sz w:val="14"/>
              </w:rPr>
              <w:t xml:space="preserve">Recuos laterais: 3,00 m;                                                 </w:t>
            </w:r>
          </w:p>
          <w:p w:rsidR="00BE60FD" w:rsidRDefault="00BE0219">
            <w:pPr>
              <w:spacing w:after="0" w:line="259" w:lineRule="auto"/>
              <w:ind w:left="1" w:firstLine="0"/>
              <w:jc w:val="left"/>
            </w:pPr>
            <w:r>
              <w:rPr>
                <w:rFonts w:ascii="Calibri" w:eastAsia="Calibri" w:hAnsi="Calibri" w:cs="Calibri"/>
                <w:sz w:val="14"/>
              </w:rPr>
              <w:t>Recuo de fundo: 3,00 m, exceto edícula</w:t>
            </w:r>
          </w:p>
        </w:tc>
      </w:tr>
      <w:tr w:rsidR="00BE60FD">
        <w:trPr>
          <w:trHeight w:val="210"/>
        </w:trPr>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1712" w:type="dxa"/>
            <w:vMerge w:val="restart"/>
            <w:tcBorders>
              <w:top w:val="single" w:sz="4" w:space="0" w:color="000000"/>
              <w:left w:val="single" w:sz="4" w:space="0" w:color="000000"/>
              <w:bottom w:val="nil"/>
              <w:right w:val="single" w:sz="4" w:space="0" w:color="000000"/>
            </w:tcBorders>
            <w:shd w:val="clear" w:color="auto" w:fill="FFEEBD"/>
          </w:tcPr>
          <w:p w:rsidR="00BE60FD" w:rsidRDefault="00BE60FD">
            <w:pPr>
              <w:spacing w:after="160" w:line="259" w:lineRule="auto"/>
              <w:ind w:firstLine="0"/>
              <w:jc w:val="left"/>
            </w:pPr>
          </w:p>
        </w:tc>
        <w:tc>
          <w:tcPr>
            <w:tcW w:w="672" w:type="dxa"/>
            <w:vMerge w:val="restart"/>
            <w:tcBorders>
              <w:top w:val="single" w:sz="4" w:space="0" w:color="000000"/>
              <w:left w:val="single" w:sz="4" w:space="0" w:color="000000"/>
              <w:bottom w:val="nil"/>
              <w:right w:val="single" w:sz="4" w:space="0" w:color="000000"/>
            </w:tcBorders>
            <w:shd w:val="clear" w:color="auto" w:fill="FFEEBD"/>
          </w:tcPr>
          <w:p w:rsidR="00BE60FD" w:rsidRDefault="00BE60FD">
            <w:pPr>
              <w:spacing w:after="160" w:line="259" w:lineRule="auto"/>
              <w:ind w:firstLine="0"/>
              <w:jc w:val="left"/>
            </w:pPr>
          </w:p>
        </w:tc>
        <w:tc>
          <w:tcPr>
            <w:tcW w:w="1197" w:type="dxa"/>
            <w:vMerge w:val="restart"/>
            <w:tcBorders>
              <w:top w:val="single" w:sz="4" w:space="0" w:color="000000"/>
              <w:left w:val="single" w:sz="4" w:space="0" w:color="000000"/>
              <w:bottom w:val="single" w:sz="4" w:space="0" w:color="000000"/>
              <w:right w:val="single" w:sz="4" w:space="0" w:color="000000"/>
            </w:tcBorders>
            <w:shd w:val="clear" w:color="auto" w:fill="FFEEBD"/>
            <w:vAlign w:val="center"/>
          </w:tcPr>
          <w:p w:rsidR="00BE60FD" w:rsidRDefault="00BE0219">
            <w:pPr>
              <w:spacing w:after="0" w:line="259" w:lineRule="auto"/>
              <w:ind w:right="9" w:firstLine="0"/>
              <w:jc w:val="center"/>
            </w:pPr>
            <w:r>
              <w:rPr>
                <w:rFonts w:ascii="Calibri" w:eastAsia="Calibri" w:hAnsi="Calibri" w:cs="Calibri"/>
                <w:sz w:val="14"/>
              </w:rPr>
              <w:t>ZUIN 1</w:t>
            </w:r>
          </w:p>
        </w:tc>
        <w:tc>
          <w:tcPr>
            <w:tcW w:w="1386" w:type="dxa"/>
            <w:tcBorders>
              <w:top w:val="single" w:sz="4" w:space="0" w:color="000000"/>
              <w:left w:val="single" w:sz="4" w:space="0" w:color="000000"/>
              <w:bottom w:val="single" w:sz="4" w:space="0" w:color="000000"/>
              <w:right w:val="single" w:sz="4" w:space="0" w:color="000000"/>
            </w:tcBorders>
            <w:shd w:val="clear" w:color="auto" w:fill="FFEEBD"/>
          </w:tcPr>
          <w:p w:rsidR="00BE60FD" w:rsidRDefault="00BE0219">
            <w:pPr>
              <w:spacing w:after="0" w:line="259" w:lineRule="auto"/>
              <w:ind w:right="17" w:firstLine="0"/>
              <w:jc w:val="center"/>
            </w:pPr>
            <w:r>
              <w:rPr>
                <w:rFonts w:ascii="Calibri" w:eastAsia="Calibri" w:hAnsi="Calibri" w:cs="Calibri"/>
                <w:sz w:val="14"/>
              </w:rPr>
              <w:t>Ipezinho</w:t>
            </w:r>
          </w:p>
        </w:tc>
        <w:tc>
          <w:tcPr>
            <w:tcW w:w="861" w:type="dxa"/>
            <w:tcBorders>
              <w:top w:val="single" w:sz="4" w:space="0" w:color="000000"/>
              <w:left w:val="single" w:sz="4" w:space="0" w:color="000000"/>
              <w:bottom w:val="single" w:sz="4" w:space="0" w:color="000000"/>
              <w:right w:val="single" w:sz="4" w:space="0" w:color="000000"/>
            </w:tcBorders>
            <w:shd w:val="clear" w:color="auto" w:fill="FFEEBD"/>
          </w:tcPr>
          <w:p w:rsidR="00BE60FD" w:rsidRDefault="00BE60FD">
            <w:pPr>
              <w:spacing w:after="160" w:line="259" w:lineRule="auto"/>
              <w:ind w:firstLine="0"/>
              <w:jc w:val="left"/>
            </w:pPr>
          </w:p>
        </w:tc>
        <w:tc>
          <w:tcPr>
            <w:tcW w:w="1049" w:type="dxa"/>
            <w:tcBorders>
              <w:top w:val="single" w:sz="4" w:space="0" w:color="000000"/>
              <w:left w:val="single" w:sz="4" w:space="0" w:color="000000"/>
              <w:bottom w:val="single" w:sz="4" w:space="0" w:color="000000"/>
              <w:right w:val="single" w:sz="4" w:space="0" w:color="000000"/>
            </w:tcBorders>
            <w:shd w:val="clear" w:color="auto" w:fill="FFEEBD"/>
          </w:tcPr>
          <w:p w:rsidR="00BE60FD" w:rsidRDefault="00BE0219">
            <w:pPr>
              <w:spacing w:after="0" w:line="259" w:lineRule="auto"/>
              <w:ind w:right="19" w:firstLine="0"/>
              <w:jc w:val="center"/>
            </w:pPr>
            <w:r>
              <w:rPr>
                <w:rFonts w:ascii="Calibri" w:eastAsia="Calibri" w:hAnsi="Calibri" w:cs="Calibri"/>
                <w:sz w:val="14"/>
              </w:rPr>
              <w:t>5,00</w:t>
            </w:r>
          </w:p>
        </w:tc>
        <w:tc>
          <w:tcPr>
            <w:tcW w:w="1440" w:type="dxa"/>
            <w:tcBorders>
              <w:top w:val="single" w:sz="4" w:space="0" w:color="000000"/>
              <w:left w:val="single" w:sz="4" w:space="0" w:color="000000"/>
              <w:bottom w:val="single" w:sz="4" w:space="0" w:color="000000"/>
              <w:right w:val="single" w:sz="4" w:space="0" w:color="000000"/>
            </w:tcBorders>
            <w:shd w:val="clear" w:color="auto" w:fill="FFEEBD"/>
          </w:tcPr>
          <w:p w:rsidR="00BE60FD" w:rsidRDefault="00BE0219">
            <w:pPr>
              <w:spacing w:after="0" w:line="259" w:lineRule="auto"/>
              <w:ind w:right="8" w:firstLine="0"/>
              <w:jc w:val="center"/>
            </w:pPr>
            <w:r>
              <w:rPr>
                <w:rFonts w:ascii="Calibri" w:eastAsia="Calibri" w:hAnsi="Calibri" w:cs="Calibri"/>
                <w:sz w:val="14"/>
              </w:rPr>
              <w:t>2,00</w:t>
            </w:r>
          </w:p>
        </w:tc>
        <w:tc>
          <w:tcPr>
            <w:tcW w:w="1385" w:type="dxa"/>
            <w:tcBorders>
              <w:top w:val="single" w:sz="4" w:space="0" w:color="000000"/>
              <w:left w:val="single" w:sz="4" w:space="0" w:color="000000"/>
              <w:bottom w:val="single" w:sz="4" w:space="0" w:color="000000"/>
              <w:right w:val="single" w:sz="4" w:space="0" w:color="000000"/>
            </w:tcBorders>
            <w:shd w:val="clear" w:color="auto" w:fill="FFEEBD"/>
          </w:tcPr>
          <w:p w:rsidR="00BE60FD" w:rsidRDefault="00BE0219">
            <w:pPr>
              <w:spacing w:after="0" w:line="259" w:lineRule="auto"/>
              <w:ind w:right="12" w:firstLine="0"/>
              <w:jc w:val="center"/>
            </w:pPr>
            <w:r>
              <w:rPr>
                <w:rFonts w:ascii="Calibri" w:eastAsia="Calibri" w:hAnsi="Calibri" w:cs="Calibri"/>
                <w:sz w:val="11"/>
              </w:rPr>
              <w:t>2,00</w:t>
            </w:r>
          </w:p>
        </w:tc>
        <w:tc>
          <w:tcPr>
            <w:tcW w:w="2961" w:type="dxa"/>
            <w:vMerge w:val="restart"/>
            <w:tcBorders>
              <w:top w:val="single" w:sz="4" w:space="0" w:color="000000"/>
              <w:left w:val="single" w:sz="4" w:space="0" w:color="000000"/>
              <w:bottom w:val="nil"/>
              <w:right w:val="single" w:sz="8" w:space="0" w:color="000000"/>
            </w:tcBorders>
            <w:shd w:val="clear" w:color="auto" w:fill="FFEEBD"/>
          </w:tcPr>
          <w:p w:rsidR="00BE60FD" w:rsidRDefault="00BE60FD">
            <w:pPr>
              <w:spacing w:after="160" w:line="259" w:lineRule="auto"/>
              <w:ind w:firstLine="0"/>
              <w:jc w:val="left"/>
            </w:pPr>
          </w:p>
        </w:tc>
      </w:tr>
      <w:tr w:rsidR="00BE60FD">
        <w:trPr>
          <w:trHeight w:val="210"/>
        </w:trPr>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1386" w:type="dxa"/>
            <w:tcBorders>
              <w:top w:val="single" w:sz="4" w:space="0" w:color="000000"/>
              <w:left w:val="single" w:sz="4" w:space="0" w:color="000000"/>
              <w:bottom w:val="single" w:sz="4" w:space="0" w:color="000000"/>
              <w:right w:val="single" w:sz="4" w:space="0" w:color="000000"/>
            </w:tcBorders>
            <w:shd w:val="clear" w:color="auto" w:fill="FFEEBD"/>
          </w:tcPr>
          <w:p w:rsidR="00BE60FD" w:rsidRDefault="00BE0219">
            <w:pPr>
              <w:spacing w:after="0" w:line="259" w:lineRule="auto"/>
              <w:ind w:right="5" w:firstLine="0"/>
              <w:jc w:val="center"/>
            </w:pPr>
            <w:r>
              <w:rPr>
                <w:rFonts w:ascii="Calibri" w:eastAsia="Calibri" w:hAnsi="Calibri" w:cs="Calibri"/>
                <w:sz w:val="14"/>
              </w:rPr>
              <w:t>demais</w:t>
            </w:r>
          </w:p>
        </w:tc>
        <w:tc>
          <w:tcPr>
            <w:tcW w:w="861" w:type="dxa"/>
            <w:tcBorders>
              <w:top w:val="single" w:sz="4" w:space="0" w:color="000000"/>
              <w:left w:val="single" w:sz="4" w:space="0" w:color="000000"/>
              <w:bottom w:val="single" w:sz="4" w:space="0" w:color="000000"/>
              <w:right w:val="single" w:sz="4" w:space="0" w:color="000000"/>
            </w:tcBorders>
            <w:shd w:val="clear" w:color="auto" w:fill="FFEEBD"/>
          </w:tcPr>
          <w:p w:rsidR="00BE60FD" w:rsidRDefault="00BE60FD">
            <w:pPr>
              <w:spacing w:after="160" w:line="259" w:lineRule="auto"/>
              <w:ind w:firstLine="0"/>
              <w:jc w:val="left"/>
            </w:pPr>
          </w:p>
        </w:tc>
        <w:tc>
          <w:tcPr>
            <w:tcW w:w="1049" w:type="dxa"/>
            <w:tcBorders>
              <w:top w:val="single" w:sz="4" w:space="0" w:color="000000"/>
              <w:left w:val="single" w:sz="4" w:space="0" w:color="000000"/>
              <w:bottom w:val="single" w:sz="4" w:space="0" w:color="000000"/>
              <w:right w:val="single" w:sz="4" w:space="0" w:color="000000"/>
            </w:tcBorders>
            <w:shd w:val="clear" w:color="auto" w:fill="FFEEBD"/>
          </w:tcPr>
          <w:p w:rsidR="00BE60FD" w:rsidRDefault="00BE0219">
            <w:pPr>
              <w:spacing w:after="0" w:line="259" w:lineRule="auto"/>
              <w:ind w:right="19" w:firstLine="0"/>
              <w:jc w:val="center"/>
            </w:pPr>
            <w:r>
              <w:rPr>
                <w:rFonts w:ascii="Calibri" w:eastAsia="Calibri" w:hAnsi="Calibri" w:cs="Calibri"/>
                <w:sz w:val="14"/>
              </w:rPr>
              <w:t>6,00</w:t>
            </w:r>
          </w:p>
        </w:tc>
        <w:tc>
          <w:tcPr>
            <w:tcW w:w="1440" w:type="dxa"/>
            <w:tcBorders>
              <w:top w:val="single" w:sz="4" w:space="0" w:color="000000"/>
              <w:left w:val="single" w:sz="4" w:space="0" w:color="000000"/>
              <w:bottom w:val="single" w:sz="4" w:space="0" w:color="000000"/>
              <w:right w:val="single" w:sz="4" w:space="0" w:color="000000"/>
            </w:tcBorders>
            <w:shd w:val="clear" w:color="auto" w:fill="FFEEBD"/>
          </w:tcPr>
          <w:p w:rsidR="00BE60FD" w:rsidRDefault="00BE0219">
            <w:pPr>
              <w:spacing w:after="0" w:line="259" w:lineRule="auto"/>
              <w:ind w:right="8" w:firstLine="0"/>
              <w:jc w:val="center"/>
            </w:pPr>
            <w:r>
              <w:rPr>
                <w:rFonts w:ascii="Calibri" w:eastAsia="Calibri" w:hAnsi="Calibri" w:cs="Calibri"/>
                <w:sz w:val="14"/>
              </w:rPr>
              <w:t>2,00</w:t>
            </w:r>
          </w:p>
        </w:tc>
        <w:tc>
          <w:tcPr>
            <w:tcW w:w="1385" w:type="dxa"/>
            <w:tcBorders>
              <w:top w:val="single" w:sz="4" w:space="0" w:color="000000"/>
              <w:left w:val="single" w:sz="4" w:space="0" w:color="000000"/>
              <w:bottom w:val="single" w:sz="4" w:space="0" w:color="000000"/>
              <w:right w:val="single" w:sz="4" w:space="0" w:color="000000"/>
            </w:tcBorders>
            <w:shd w:val="clear" w:color="auto" w:fill="FFEEBD"/>
          </w:tcPr>
          <w:p w:rsidR="00BE60FD" w:rsidRDefault="00BE0219">
            <w:pPr>
              <w:spacing w:after="0" w:line="259" w:lineRule="auto"/>
              <w:ind w:right="12" w:firstLine="0"/>
              <w:jc w:val="center"/>
            </w:pPr>
            <w:r>
              <w:rPr>
                <w:rFonts w:ascii="Calibri" w:eastAsia="Calibri" w:hAnsi="Calibri" w:cs="Calibri"/>
                <w:sz w:val="11"/>
              </w:rPr>
              <w:t>2,00</w:t>
            </w:r>
          </w:p>
        </w:tc>
        <w:tc>
          <w:tcPr>
            <w:tcW w:w="0" w:type="auto"/>
            <w:vMerge/>
            <w:tcBorders>
              <w:top w:val="nil"/>
              <w:left w:val="single" w:sz="4" w:space="0" w:color="000000"/>
              <w:bottom w:val="nil"/>
              <w:right w:val="single" w:sz="8" w:space="0" w:color="000000"/>
            </w:tcBorders>
          </w:tcPr>
          <w:p w:rsidR="00BE60FD" w:rsidRDefault="00BE60FD">
            <w:pPr>
              <w:spacing w:after="160" w:line="259" w:lineRule="auto"/>
              <w:ind w:firstLine="0"/>
              <w:jc w:val="left"/>
            </w:pPr>
          </w:p>
        </w:tc>
      </w:tr>
      <w:tr w:rsidR="00BE60FD">
        <w:trPr>
          <w:trHeight w:val="210"/>
        </w:trPr>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1197" w:type="dxa"/>
            <w:vMerge w:val="restart"/>
            <w:tcBorders>
              <w:top w:val="single" w:sz="4" w:space="0" w:color="000000"/>
              <w:left w:val="single" w:sz="4" w:space="0" w:color="000000"/>
              <w:bottom w:val="single" w:sz="4" w:space="0" w:color="000000"/>
              <w:right w:val="single" w:sz="4" w:space="0" w:color="000000"/>
            </w:tcBorders>
            <w:shd w:val="clear" w:color="auto" w:fill="FFEEBD"/>
            <w:vAlign w:val="center"/>
          </w:tcPr>
          <w:p w:rsidR="00BE60FD" w:rsidRDefault="00BE0219">
            <w:pPr>
              <w:spacing w:after="0" w:line="259" w:lineRule="auto"/>
              <w:ind w:right="9" w:firstLine="0"/>
              <w:jc w:val="center"/>
            </w:pPr>
            <w:r>
              <w:rPr>
                <w:rFonts w:ascii="Calibri" w:eastAsia="Calibri" w:hAnsi="Calibri" w:cs="Calibri"/>
                <w:sz w:val="14"/>
              </w:rPr>
              <w:t>ZUIN</w:t>
            </w:r>
            <w:r>
              <w:rPr>
                <w:rFonts w:ascii="Calibri" w:eastAsia="Calibri" w:hAnsi="Calibri" w:cs="Calibri"/>
                <w:sz w:val="14"/>
              </w:rPr>
              <w:t xml:space="preserve"> 2</w:t>
            </w:r>
          </w:p>
        </w:tc>
        <w:tc>
          <w:tcPr>
            <w:tcW w:w="1386" w:type="dxa"/>
            <w:tcBorders>
              <w:top w:val="single" w:sz="4" w:space="0" w:color="000000"/>
              <w:left w:val="single" w:sz="4" w:space="0" w:color="000000"/>
              <w:bottom w:val="single" w:sz="4" w:space="0" w:color="000000"/>
              <w:right w:val="single" w:sz="4" w:space="0" w:color="000000"/>
            </w:tcBorders>
            <w:shd w:val="clear" w:color="auto" w:fill="FFEEBD"/>
          </w:tcPr>
          <w:p w:rsidR="00BE60FD" w:rsidRDefault="00BE0219">
            <w:pPr>
              <w:spacing w:after="0" w:line="259" w:lineRule="auto"/>
              <w:ind w:right="12" w:firstLine="0"/>
              <w:jc w:val="center"/>
            </w:pPr>
            <w:r>
              <w:rPr>
                <w:rFonts w:ascii="Calibri" w:eastAsia="Calibri" w:hAnsi="Calibri" w:cs="Calibri"/>
                <w:sz w:val="14"/>
              </w:rPr>
              <w:t>Alphanort</w:t>
            </w:r>
          </w:p>
        </w:tc>
        <w:tc>
          <w:tcPr>
            <w:tcW w:w="861" w:type="dxa"/>
            <w:tcBorders>
              <w:top w:val="single" w:sz="4" w:space="0" w:color="000000"/>
              <w:left w:val="single" w:sz="4" w:space="0" w:color="000000"/>
              <w:bottom w:val="single" w:sz="4" w:space="0" w:color="000000"/>
              <w:right w:val="single" w:sz="4" w:space="0" w:color="000000"/>
            </w:tcBorders>
            <w:shd w:val="clear" w:color="auto" w:fill="FFEEBD"/>
          </w:tcPr>
          <w:p w:rsidR="00BE60FD" w:rsidRDefault="00BE60FD">
            <w:pPr>
              <w:spacing w:after="160" w:line="259" w:lineRule="auto"/>
              <w:ind w:firstLine="0"/>
              <w:jc w:val="left"/>
            </w:pPr>
          </w:p>
        </w:tc>
        <w:tc>
          <w:tcPr>
            <w:tcW w:w="1049" w:type="dxa"/>
            <w:tcBorders>
              <w:top w:val="single" w:sz="4" w:space="0" w:color="000000"/>
              <w:left w:val="single" w:sz="4" w:space="0" w:color="000000"/>
              <w:bottom w:val="single" w:sz="4" w:space="0" w:color="000000"/>
              <w:right w:val="single" w:sz="4" w:space="0" w:color="000000"/>
            </w:tcBorders>
            <w:shd w:val="clear" w:color="auto" w:fill="FFEEBD"/>
          </w:tcPr>
          <w:p w:rsidR="00BE60FD" w:rsidRDefault="00BE0219">
            <w:pPr>
              <w:spacing w:after="0" w:line="259" w:lineRule="auto"/>
              <w:ind w:right="19" w:firstLine="0"/>
              <w:jc w:val="center"/>
            </w:pPr>
            <w:r>
              <w:rPr>
                <w:rFonts w:ascii="Calibri" w:eastAsia="Calibri" w:hAnsi="Calibri" w:cs="Calibri"/>
                <w:sz w:val="14"/>
              </w:rPr>
              <w:t>4,00</w:t>
            </w:r>
          </w:p>
        </w:tc>
        <w:tc>
          <w:tcPr>
            <w:tcW w:w="1440" w:type="dxa"/>
            <w:tcBorders>
              <w:top w:val="single" w:sz="4" w:space="0" w:color="000000"/>
              <w:left w:val="single" w:sz="4" w:space="0" w:color="000000"/>
              <w:bottom w:val="single" w:sz="4" w:space="0" w:color="000000"/>
              <w:right w:val="single" w:sz="4" w:space="0" w:color="000000"/>
            </w:tcBorders>
            <w:shd w:val="clear" w:color="auto" w:fill="FFEEBD"/>
          </w:tcPr>
          <w:p w:rsidR="00BE60FD" w:rsidRDefault="00BE0219">
            <w:pPr>
              <w:spacing w:after="0" w:line="259" w:lineRule="auto"/>
              <w:ind w:right="20" w:firstLine="0"/>
              <w:jc w:val="center"/>
            </w:pPr>
            <w:r>
              <w:rPr>
                <w:rFonts w:ascii="Calibri" w:eastAsia="Calibri" w:hAnsi="Calibri" w:cs="Calibri"/>
                <w:sz w:val="14"/>
              </w:rPr>
              <w:t>*</w:t>
            </w:r>
          </w:p>
        </w:tc>
        <w:tc>
          <w:tcPr>
            <w:tcW w:w="1385" w:type="dxa"/>
            <w:tcBorders>
              <w:top w:val="single" w:sz="4" w:space="0" w:color="000000"/>
              <w:left w:val="single" w:sz="4" w:space="0" w:color="000000"/>
              <w:bottom w:val="single" w:sz="4" w:space="0" w:color="000000"/>
              <w:right w:val="single" w:sz="4" w:space="0" w:color="000000"/>
            </w:tcBorders>
            <w:shd w:val="clear" w:color="auto" w:fill="FFEEBD"/>
          </w:tcPr>
          <w:p w:rsidR="00BE60FD" w:rsidRDefault="00BE0219">
            <w:pPr>
              <w:spacing w:after="0" w:line="259" w:lineRule="auto"/>
              <w:ind w:right="9" w:firstLine="0"/>
              <w:jc w:val="center"/>
            </w:pPr>
            <w:r>
              <w:rPr>
                <w:rFonts w:ascii="Calibri" w:eastAsia="Calibri" w:hAnsi="Calibri" w:cs="Calibri"/>
                <w:sz w:val="14"/>
              </w:rPr>
              <w:t>*</w:t>
            </w:r>
          </w:p>
        </w:tc>
        <w:tc>
          <w:tcPr>
            <w:tcW w:w="0" w:type="auto"/>
            <w:vMerge/>
            <w:tcBorders>
              <w:top w:val="nil"/>
              <w:left w:val="single" w:sz="4" w:space="0" w:color="000000"/>
              <w:bottom w:val="nil"/>
              <w:right w:val="single" w:sz="8" w:space="0" w:color="000000"/>
            </w:tcBorders>
          </w:tcPr>
          <w:p w:rsidR="00BE60FD" w:rsidRDefault="00BE60FD">
            <w:pPr>
              <w:spacing w:after="160" w:line="259" w:lineRule="auto"/>
              <w:ind w:firstLine="0"/>
              <w:jc w:val="left"/>
            </w:pPr>
          </w:p>
        </w:tc>
      </w:tr>
      <w:tr w:rsidR="00BE60FD">
        <w:trPr>
          <w:trHeight w:val="210"/>
        </w:trPr>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1386" w:type="dxa"/>
            <w:tcBorders>
              <w:top w:val="single" w:sz="4" w:space="0" w:color="000000"/>
              <w:left w:val="single" w:sz="4" w:space="0" w:color="000000"/>
              <w:bottom w:val="single" w:sz="4" w:space="0" w:color="000000"/>
              <w:right w:val="single" w:sz="4" w:space="0" w:color="000000"/>
            </w:tcBorders>
            <w:shd w:val="clear" w:color="auto" w:fill="FFEEBD"/>
          </w:tcPr>
          <w:p w:rsidR="00BE60FD" w:rsidRDefault="00BE0219">
            <w:pPr>
              <w:spacing w:after="0" w:line="259" w:lineRule="auto"/>
              <w:ind w:right="22" w:firstLine="0"/>
              <w:jc w:val="center"/>
            </w:pPr>
            <w:r>
              <w:rPr>
                <w:rFonts w:ascii="Calibri" w:eastAsia="Calibri" w:hAnsi="Calibri" w:cs="Calibri"/>
                <w:sz w:val="14"/>
              </w:rPr>
              <w:t>NUPEME</w:t>
            </w:r>
          </w:p>
        </w:tc>
        <w:tc>
          <w:tcPr>
            <w:tcW w:w="861" w:type="dxa"/>
            <w:tcBorders>
              <w:top w:val="single" w:sz="4" w:space="0" w:color="000000"/>
              <w:left w:val="single" w:sz="4" w:space="0" w:color="000000"/>
              <w:bottom w:val="single" w:sz="4" w:space="0" w:color="000000"/>
              <w:right w:val="single" w:sz="4" w:space="0" w:color="000000"/>
            </w:tcBorders>
            <w:shd w:val="clear" w:color="auto" w:fill="FFEEBD"/>
          </w:tcPr>
          <w:p w:rsidR="00BE60FD" w:rsidRDefault="00BE60FD">
            <w:pPr>
              <w:spacing w:after="160" w:line="259" w:lineRule="auto"/>
              <w:ind w:firstLine="0"/>
              <w:jc w:val="left"/>
            </w:pPr>
          </w:p>
        </w:tc>
        <w:tc>
          <w:tcPr>
            <w:tcW w:w="1049" w:type="dxa"/>
            <w:tcBorders>
              <w:top w:val="single" w:sz="4" w:space="0" w:color="000000"/>
              <w:left w:val="single" w:sz="4" w:space="0" w:color="000000"/>
              <w:bottom w:val="single" w:sz="4" w:space="0" w:color="000000"/>
              <w:right w:val="single" w:sz="4" w:space="0" w:color="000000"/>
            </w:tcBorders>
            <w:shd w:val="clear" w:color="auto" w:fill="FFEEBD"/>
          </w:tcPr>
          <w:p w:rsidR="00BE60FD" w:rsidRDefault="00BE0219">
            <w:pPr>
              <w:spacing w:after="0" w:line="259" w:lineRule="auto"/>
              <w:ind w:right="19" w:firstLine="0"/>
              <w:jc w:val="center"/>
            </w:pPr>
            <w:r>
              <w:rPr>
                <w:rFonts w:ascii="Calibri" w:eastAsia="Calibri" w:hAnsi="Calibri" w:cs="Calibri"/>
                <w:sz w:val="14"/>
              </w:rPr>
              <w:t>5,00</w:t>
            </w:r>
          </w:p>
        </w:tc>
        <w:tc>
          <w:tcPr>
            <w:tcW w:w="1440" w:type="dxa"/>
            <w:tcBorders>
              <w:top w:val="single" w:sz="4" w:space="0" w:color="000000"/>
              <w:left w:val="single" w:sz="4" w:space="0" w:color="000000"/>
              <w:bottom w:val="single" w:sz="4" w:space="0" w:color="000000"/>
              <w:right w:val="single" w:sz="4" w:space="0" w:color="000000"/>
            </w:tcBorders>
            <w:shd w:val="clear" w:color="auto" w:fill="FFEEBD"/>
          </w:tcPr>
          <w:p w:rsidR="00BE60FD" w:rsidRDefault="00BE0219">
            <w:pPr>
              <w:spacing w:after="0" w:line="259" w:lineRule="auto"/>
              <w:ind w:right="20" w:firstLine="0"/>
              <w:jc w:val="center"/>
            </w:pPr>
            <w:r>
              <w:rPr>
                <w:rFonts w:ascii="Calibri" w:eastAsia="Calibri" w:hAnsi="Calibri" w:cs="Calibri"/>
                <w:sz w:val="14"/>
              </w:rPr>
              <w:t>*</w:t>
            </w:r>
          </w:p>
        </w:tc>
        <w:tc>
          <w:tcPr>
            <w:tcW w:w="1385" w:type="dxa"/>
            <w:tcBorders>
              <w:top w:val="single" w:sz="4" w:space="0" w:color="000000"/>
              <w:left w:val="single" w:sz="4" w:space="0" w:color="000000"/>
              <w:bottom w:val="single" w:sz="4" w:space="0" w:color="000000"/>
              <w:right w:val="single" w:sz="4" w:space="0" w:color="000000"/>
            </w:tcBorders>
            <w:shd w:val="clear" w:color="auto" w:fill="FFEEBD"/>
          </w:tcPr>
          <w:p w:rsidR="00BE60FD" w:rsidRDefault="00BE0219">
            <w:pPr>
              <w:spacing w:after="0" w:line="259" w:lineRule="auto"/>
              <w:ind w:right="9" w:firstLine="0"/>
              <w:jc w:val="center"/>
            </w:pPr>
            <w:r>
              <w:rPr>
                <w:rFonts w:ascii="Calibri" w:eastAsia="Calibri" w:hAnsi="Calibri" w:cs="Calibri"/>
                <w:sz w:val="14"/>
              </w:rPr>
              <w:t>*</w:t>
            </w:r>
          </w:p>
        </w:tc>
        <w:tc>
          <w:tcPr>
            <w:tcW w:w="0" w:type="auto"/>
            <w:vMerge/>
            <w:tcBorders>
              <w:top w:val="nil"/>
              <w:left w:val="single" w:sz="4" w:space="0" w:color="000000"/>
              <w:bottom w:val="nil"/>
              <w:right w:val="single" w:sz="8" w:space="0" w:color="000000"/>
            </w:tcBorders>
          </w:tcPr>
          <w:p w:rsidR="00BE60FD" w:rsidRDefault="00BE60FD">
            <w:pPr>
              <w:spacing w:after="160" w:line="259" w:lineRule="auto"/>
              <w:ind w:firstLine="0"/>
              <w:jc w:val="left"/>
            </w:pPr>
          </w:p>
        </w:tc>
      </w:tr>
      <w:tr w:rsidR="00BE60FD">
        <w:trPr>
          <w:trHeight w:val="311"/>
        </w:trPr>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1386" w:type="dxa"/>
            <w:tcBorders>
              <w:top w:val="single" w:sz="4" w:space="0" w:color="000000"/>
              <w:left w:val="single" w:sz="4" w:space="0" w:color="000000"/>
              <w:bottom w:val="single" w:sz="4" w:space="0" w:color="000000"/>
              <w:right w:val="single" w:sz="4" w:space="0" w:color="000000"/>
            </w:tcBorders>
            <w:shd w:val="clear" w:color="auto" w:fill="FFEEBD"/>
          </w:tcPr>
          <w:p w:rsidR="00BE60FD" w:rsidRDefault="00BE0219">
            <w:pPr>
              <w:spacing w:after="0" w:line="259" w:lineRule="auto"/>
              <w:ind w:right="5" w:firstLine="0"/>
              <w:jc w:val="center"/>
            </w:pPr>
            <w:r>
              <w:rPr>
                <w:rFonts w:ascii="Calibri" w:eastAsia="Calibri" w:hAnsi="Calibri" w:cs="Calibri"/>
                <w:sz w:val="14"/>
              </w:rPr>
              <w:t>demais</w:t>
            </w:r>
          </w:p>
        </w:tc>
        <w:tc>
          <w:tcPr>
            <w:tcW w:w="861" w:type="dxa"/>
            <w:tcBorders>
              <w:top w:val="single" w:sz="4" w:space="0" w:color="000000"/>
              <w:left w:val="single" w:sz="4" w:space="0" w:color="000000"/>
              <w:bottom w:val="single" w:sz="4" w:space="0" w:color="000000"/>
              <w:right w:val="single" w:sz="4" w:space="0" w:color="000000"/>
            </w:tcBorders>
            <w:shd w:val="clear" w:color="auto" w:fill="FFEEBD"/>
          </w:tcPr>
          <w:p w:rsidR="00BE60FD" w:rsidRDefault="00BE60FD">
            <w:pPr>
              <w:spacing w:after="160" w:line="259" w:lineRule="auto"/>
              <w:ind w:firstLine="0"/>
              <w:jc w:val="left"/>
            </w:pPr>
          </w:p>
        </w:tc>
        <w:tc>
          <w:tcPr>
            <w:tcW w:w="1049" w:type="dxa"/>
            <w:tcBorders>
              <w:top w:val="single" w:sz="4" w:space="0" w:color="000000"/>
              <w:left w:val="single" w:sz="4" w:space="0" w:color="000000"/>
              <w:bottom w:val="single" w:sz="4" w:space="0" w:color="000000"/>
              <w:right w:val="single" w:sz="4" w:space="0" w:color="000000"/>
            </w:tcBorders>
            <w:shd w:val="clear" w:color="auto" w:fill="FFEEBD"/>
          </w:tcPr>
          <w:p w:rsidR="00BE60FD" w:rsidRDefault="00BE0219">
            <w:pPr>
              <w:spacing w:after="0" w:line="259" w:lineRule="auto"/>
              <w:ind w:right="19" w:firstLine="0"/>
              <w:jc w:val="center"/>
            </w:pPr>
            <w:r>
              <w:rPr>
                <w:rFonts w:ascii="Calibri" w:eastAsia="Calibri" w:hAnsi="Calibri" w:cs="Calibri"/>
                <w:sz w:val="14"/>
              </w:rPr>
              <w:t>5,00</w:t>
            </w:r>
          </w:p>
        </w:tc>
        <w:tc>
          <w:tcPr>
            <w:tcW w:w="1440" w:type="dxa"/>
            <w:tcBorders>
              <w:top w:val="single" w:sz="4" w:space="0" w:color="000000"/>
              <w:left w:val="single" w:sz="4" w:space="0" w:color="000000"/>
              <w:bottom w:val="single" w:sz="4" w:space="0" w:color="000000"/>
              <w:right w:val="single" w:sz="4" w:space="0" w:color="000000"/>
            </w:tcBorders>
            <w:shd w:val="clear" w:color="auto" w:fill="FFEEBD"/>
          </w:tcPr>
          <w:p w:rsidR="00BE60FD" w:rsidRDefault="00BE0219">
            <w:pPr>
              <w:spacing w:after="10" w:line="259" w:lineRule="auto"/>
              <w:ind w:right="20" w:firstLine="0"/>
              <w:jc w:val="center"/>
            </w:pPr>
            <w:r>
              <w:rPr>
                <w:rFonts w:ascii="Calibri" w:eastAsia="Calibri" w:hAnsi="Calibri" w:cs="Calibri"/>
                <w:sz w:val="11"/>
              </w:rPr>
              <w:t xml:space="preserve">3,00 (em uma das divisas ou </w:t>
            </w:r>
          </w:p>
          <w:p w:rsidR="00BE60FD" w:rsidRDefault="00BE0219">
            <w:pPr>
              <w:spacing w:after="0" w:line="259" w:lineRule="auto"/>
              <w:ind w:left="21" w:firstLine="0"/>
              <w:jc w:val="left"/>
            </w:pPr>
            <w:r>
              <w:rPr>
                <w:rFonts w:ascii="Calibri" w:eastAsia="Calibri" w:hAnsi="Calibri" w:cs="Calibri"/>
                <w:sz w:val="11"/>
              </w:rPr>
              <w:t>1,50 em cada uma das divisas)</w:t>
            </w:r>
          </w:p>
        </w:tc>
        <w:tc>
          <w:tcPr>
            <w:tcW w:w="1385" w:type="dxa"/>
            <w:tcBorders>
              <w:top w:val="single" w:sz="4" w:space="0" w:color="000000"/>
              <w:left w:val="single" w:sz="4" w:space="0" w:color="000000"/>
              <w:bottom w:val="single" w:sz="4" w:space="0" w:color="000000"/>
              <w:right w:val="single" w:sz="4" w:space="0" w:color="000000"/>
            </w:tcBorders>
            <w:shd w:val="clear" w:color="auto" w:fill="FFEEBD"/>
          </w:tcPr>
          <w:p w:rsidR="00BE60FD" w:rsidRDefault="00BE0219">
            <w:pPr>
              <w:spacing w:after="0" w:line="259" w:lineRule="auto"/>
              <w:ind w:right="9" w:firstLine="0"/>
              <w:jc w:val="center"/>
            </w:pPr>
            <w:r>
              <w:rPr>
                <w:rFonts w:ascii="Calibri" w:eastAsia="Calibri" w:hAnsi="Calibri" w:cs="Calibri"/>
                <w:sz w:val="14"/>
              </w:rPr>
              <w:t>*</w:t>
            </w:r>
          </w:p>
        </w:tc>
        <w:tc>
          <w:tcPr>
            <w:tcW w:w="0" w:type="auto"/>
            <w:vMerge/>
            <w:tcBorders>
              <w:top w:val="nil"/>
              <w:left w:val="single" w:sz="4" w:space="0" w:color="000000"/>
              <w:bottom w:val="nil"/>
              <w:right w:val="single" w:sz="8" w:space="0" w:color="000000"/>
            </w:tcBorders>
          </w:tcPr>
          <w:p w:rsidR="00BE60FD" w:rsidRDefault="00BE60FD">
            <w:pPr>
              <w:spacing w:after="160" w:line="259" w:lineRule="auto"/>
              <w:ind w:firstLine="0"/>
              <w:jc w:val="left"/>
            </w:pPr>
          </w:p>
        </w:tc>
      </w:tr>
    </w:tbl>
    <w:p w:rsidR="00BE60FD" w:rsidRDefault="00BE0219">
      <w:pPr>
        <w:tabs>
          <w:tab w:val="center" w:pos="7021"/>
        </w:tabs>
        <w:spacing w:after="3" w:line="259" w:lineRule="auto"/>
        <w:ind w:firstLine="0"/>
        <w:jc w:val="left"/>
      </w:pPr>
      <w:r>
        <w:rPr>
          <w:rFonts w:ascii="Arial" w:eastAsia="Arial" w:hAnsi="Arial" w:cs="Arial"/>
          <w:color w:val="404040"/>
          <w:sz w:val="17"/>
        </w:rPr>
        <w:t>Peça do p</w:t>
      </w:r>
      <w:r>
        <w:rPr>
          <w:rFonts w:ascii="Arial" w:eastAsia="Arial" w:hAnsi="Arial" w:cs="Arial"/>
          <w:color w:val="404040"/>
          <w:sz w:val="17"/>
        </w:rPr>
        <w:t>rocesso/documento PMP 2025/173486, materializada por: J.G.D.S em 06/01/2026 10:35 CPF: ***.652.418-**0 0032</w:t>
      </w:r>
      <w:r>
        <w:rPr>
          <w:rFonts w:ascii="Arial" w:eastAsia="Arial" w:hAnsi="Arial" w:cs="Arial"/>
          <w:color w:val="404040"/>
          <w:sz w:val="17"/>
        </w:rPr>
        <w:tab/>
        <w:t>G.C.V em 22/10/2025 09:50 CPF: ** .936.888-**</w:t>
      </w:r>
    </w:p>
    <w:p w:rsidR="00BE60FD" w:rsidRDefault="00BE0219">
      <w:pPr>
        <w:pStyle w:val="Ttulo2"/>
        <w:ind w:left="1302" w:right="0"/>
      </w:pPr>
      <w:r>
        <w:t>Página: 1241Página: 582 Pg. Original: 353</w:t>
      </w:r>
    </w:p>
    <w:tbl>
      <w:tblPr>
        <w:tblStyle w:val="TableGrid"/>
        <w:tblW w:w="14766" w:type="dxa"/>
        <w:tblInd w:w="148" w:type="dxa"/>
        <w:tblCellMar>
          <w:top w:w="41" w:type="dxa"/>
          <w:left w:w="28" w:type="dxa"/>
          <w:bottom w:w="0" w:type="dxa"/>
          <w:right w:w="19" w:type="dxa"/>
        </w:tblCellMar>
        <w:tblLook w:val="04A0" w:firstRow="1" w:lastRow="0" w:firstColumn="1" w:lastColumn="0" w:noHBand="0" w:noVBand="1"/>
      </w:tblPr>
      <w:tblGrid>
        <w:gridCol w:w="440"/>
        <w:gridCol w:w="987"/>
        <w:gridCol w:w="672"/>
        <w:gridCol w:w="1715"/>
        <w:gridCol w:w="672"/>
        <w:gridCol w:w="1197"/>
        <w:gridCol w:w="1386"/>
        <w:gridCol w:w="861"/>
        <w:gridCol w:w="1050"/>
        <w:gridCol w:w="1438"/>
        <w:gridCol w:w="1386"/>
        <w:gridCol w:w="2962"/>
      </w:tblGrid>
      <w:tr w:rsidR="00BE60FD">
        <w:trPr>
          <w:trHeight w:val="1656"/>
        </w:trPr>
        <w:tc>
          <w:tcPr>
            <w:tcW w:w="441" w:type="dxa"/>
            <w:vMerge w:val="restart"/>
            <w:tcBorders>
              <w:top w:val="single" w:sz="4" w:space="0" w:color="000000"/>
              <w:left w:val="single" w:sz="8" w:space="0" w:color="000000"/>
              <w:bottom w:val="single" w:sz="8" w:space="0" w:color="000000"/>
              <w:right w:val="single" w:sz="4" w:space="0" w:color="000000"/>
            </w:tcBorders>
          </w:tcPr>
          <w:p w:rsidR="00BE60FD" w:rsidRDefault="00BE60FD">
            <w:pPr>
              <w:spacing w:after="160" w:line="259" w:lineRule="auto"/>
              <w:ind w:firstLine="0"/>
              <w:jc w:val="left"/>
            </w:pPr>
          </w:p>
        </w:tc>
        <w:tc>
          <w:tcPr>
            <w:tcW w:w="987" w:type="dxa"/>
            <w:vMerge w:val="restart"/>
            <w:tcBorders>
              <w:top w:val="single" w:sz="4" w:space="0" w:color="000000"/>
              <w:left w:val="single" w:sz="4" w:space="0" w:color="000000"/>
              <w:bottom w:val="single" w:sz="8" w:space="0" w:color="000000"/>
              <w:right w:val="single" w:sz="4" w:space="0" w:color="000000"/>
            </w:tcBorders>
          </w:tcPr>
          <w:p w:rsidR="00BE60FD" w:rsidRDefault="00BE60FD">
            <w:pPr>
              <w:spacing w:after="160" w:line="259" w:lineRule="auto"/>
              <w:ind w:firstLine="0"/>
              <w:jc w:val="left"/>
            </w:pPr>
          </w:p>
        </w:tc>
        <w:tc>
          <w:tcPr>
            <w:tcW w:w="672" w:type="dxa"/>
            <w:vMerge w:val="restart"/>
            <w:tcBorders>
              <w:top w:val="single" w:sz="4" w:space="0" w:color="000000"/>
              <w:left w:val="single" w:sz="4" w:space="0" w:color="000000"/>
              <w:bottom w:val="single" w:sz="8" w:space="0" w:color="000000"/>
              <w:right w:val="single" w:sz="4" w:space="0" w:color="000000"/>
            </w:tcBorders>
          </w:tcPr>
          <w:p w:rsidR="00BE60FD" w:rsidRDefault="00BE60FD">
            <w:pPr>
              <w:spacing w:after="160" w:line="259" w:lineRule="auto"/>
              <w:ind w:firstLine="0"/>
              <w:jc w:val="left"/>
            </w:pPr>
          </w:p>
        </w:tc>
        <w:tc>
          <w:tcPr>
            <w:tcW w:w="1715" w:type="dxa"/>
            <w:vMerge w:val="restart"/>
            <w:tcBorders>
              <w:top w:val="single" w:sz="4" w:space="0" w:color="000000"/>
              <w:left w:val="single" w:sz="4" w:space="0" w:color="000000"/>
              <w:bottom w:val="single" w:sz="4" w:space="0" w:color="000000"/>
              <w:right w:val="single" w:sz="4" w:space="0" w:color="000000"/>
            </w:tcBorders>
            <w:shd w:val="clear" w:color="auto" w:fill="FFEEBD"/>
          </w:tcPr>
          <w:p w:rsidR="00BE60FD" w:rsidRDefault="00BE60FD">
            <w:pPr>
              <w:spacing w:after="160" w:line="259" w:lineRule="auto"/>
              <w:ind w:firstLine="0"/>
              <w:jc w:val="left"/>
            </w:pPr>
          </w:p>
        </w:tc>
        <w:tc>
          <w:tcPr>
            <w:tcW w:w="672" w:type="dxa"/>
            <w:vMerge w:val="restart"/>
            <w:tcBorders>
              <w:top w:val="single" w:sz="4" w:space="0" w:color="000000"/>
              <w:left w:val="single" w:sz="4" w:space="0" w:color="000000"/>
              <w:bottom w:val="single" w:sz="4" w:space="0" w:color="000000"/>
              <w:right w:val="single" w:sz="4" w:space="0" w:color="000000"/>
            </w:tcBorders>
            <w:shd w:val="clear" w:color="auto" w:fill="FFEEBD"/>
          </w:tcPr>
          <w:p w:rsidR="00BE60FD" w:rsidRDefault="00BE60FD">
            <w:pPr>
              <w:spacing w:after="160" w:line="259" w:lineRule="auto"/>
              <w:ind w:firstLine="0"/>
              <w:jc w:val="left"/>
            </w:pPr>
          </w:p>
        </w:tc>
        <w:tc>
          <w:tcPr>
            <w:tcW w:w="1197" w:type="dxa"/>
            <w:vMerge w:val="restart"/>
            <w:tcBorders>
              <w:top w:val="single" w:sz="4" w:space="0" w:color="000000"/>
              <w:left w:val="single" w:sz="4" w:space="0" w:color="000000"/>
              <w:bottom w:val="single" w:sz="4" w:space="0" w:color="000000"/>
              <w:right w:val="single" w:sz="4" w:space="0" w:color="000000"/>
            </w:tcBorders>
            <w:shd w:val="clear" w:color="auto" w:fill="FFEEBD"/>
            <w:vAlign w:val="center"/>
          </w:tcPr>
          <w:p w:rsidR="00BE60FD" w:rsidRDefault="00BE0219">
            <w:pPr>
              <w:spacing w:after="0" w:line="259" w:lineRule="auto"/>
              <w:ind w:left="10" w:firstLine="0"/>
              <w:jc w:val="center"/>
            </w:pPr>
            <w:r>
              <w:rPr>
                <w:rFonts w:ascii="Calibri" w:eastAsia="Calibri" w:hAnsi="Calibri" w:cs="Calibri"/>
                <w:sz w:val="14"/>
              </w:rPr>
              <w:t>ZUIN 3</w:t>
            </w:r>
          </w:p>
        </w:tc>
        <w:tc>
          <w:tcPr>
            <w:tcW w:w="1386" w:type="dxa"/>
            <w:tcBorders>
              <w:top w:val="single" w:sz="4" w:space="0" w:color="000000"/>
              <w:left w:val="single" w:sz="4" w:space="0" w:color="000000"/>
              <w:bottom w:val="single" w:sz="4" w:space="0" w:color="000000"/>
              <w:right w:val="single" w:sz="4" w:space="0" w:color="000000"/>
            </w:tcBorders>
            <w:shd w:val="clear" w:color="auto" w:fill="FFEEBD"/>
          </w:tcPr>
          <w:p w:rsidR="00BE60FD" w:rsidRDefault="00BE0219">
            <w:pPr>
              <w:spacing w:after="0" w:line="265" w:lineRule="auto"/>
              <w:ind w:left="177" w:hanging="5"/>
            </w:pPr>
            <w:r>
              <w:rPr>
                <w:rFonts w:ascii="Calibri" w:eastAsia="Calibri" w:hAnsi="Calibri" w:cs="Calibri"/>
                <w:sz w:val="14"/>
              </w:rPr>
              <w:t xml:space="preserve">residência e lotes pertencentes aos </w:t>
            </w:r>
          </w:p>
          <w:p w:rsidR="00BE60FD" w:rsidRDefault="00BE0219">
            <w:pPr>
              <w:spacing w:after="0" w:line="265" w:lineRule="auto"/>
              <w:ind w:left="198" w:hanging="110"/>
            </w:pPr>
            <w:r>
              <w:rPr>
                <w:rFonts w:ascii="Calibri" w:eastAsia="Calibri" w:hAnsi="Calibri" w:cs="Calibri"/>
                <w:sz w:val="14"/>
              </w:rPr>
              <w:t xml:space="preserve">loteamentos: Jardim Alvorada, Jardim </w:t>
            </w:r>
          </w:p>
          <w:p w:rsidR="00BE60FD" w:rsidRDefault="00BE0219">
            <w:pPr>
              <w:spacing w:after="4" w:line="259" w:lineRule="auto"/>
              <w:ind w:right="2" w:firstLine="0"/>
              <w:jc w:val="center"/>
            </w:pPr>
            <w:r>
              <w:rPr>
                <w:rFonts w:ascii="Calibri" w:eastAsia="Calibri" w:hAnsi="Calibri" w:cs="Calibri"/>
                <w:sz w:val="14"/>
              </w:rPr>
              <w:t xml:space="preserve">Algodoal 5ªparte e </w:t>
            </w:r>
          </w:p>
          <w:p w:rsidR="00BE60FD" w:rsidRDefault="00BE0219">
            <w:pPr>
              <w:spacing w:after="0" w:line="265" w:lineRule="auto"/>
              <w:ind w:firstLine="0"/>
              <w:jc w:val="center"/>
            </w:pPr>
            <w:r>
              <w:rPr>
                <w:rFonts w:ascii="Calibri" w:eastAsia="Calibri" w:hAnsi="Calibri" w:cs="Calibri"/>
                <w:sz w:val="14"/>
              </w:rPr>
              <w:t xml:space="preserve">Jardim Algodoal 3ª parte exceto imóvel </w:t>
            </w:r>
          </w:p>
          <w:p w:rsidR="00BE60FD" w:rsidRDefault="00BE0219">
            <w:pPr>
              <w:spacing w:after="0" w:line="259" w:lineRule="auto"/>
              <w:ind w:right="1" w:firstLine="0"/>
              <w:jc w:val="center"/>
            </w:pPr>
            <w:r>
              <w:rPr>
                <w:rFonts w:ascii="Calibri" w:eastAsia="Calibri" w:hAnsi="Calibri" w:cs="Calibri"/>
                <w:sz w:val="14"/>
              </w:rPr>
              <w:t>CPD 610707</w:t>
            </w:r>
          </w:p>
        </w:tc>
        <w:tc>
          <w:tcPr>
            <w:tcW w:w="861" w:type="dxa"/>
            <w:tcBorders>
              <w:top w:val="single" w:sz="4" w:space="0" w:color="000000"/>
              <w:left w:val="single" w:sz="4" w:space="0" w:color="000000"/>
              <w:bottom w:val="single" w:sz="4" w:space="0" w:color="000000"/>
              <w:right w:val="single" w:sz="4" w:space="0" w:color="000000"/>
            </w:tcBorders>
            <w:shd w:val="clear" w:color="auto" w:fill="FFEEBD"/>
          </w:tcPr>
          <w:p w:rsidR="00BE60FD" w:rsidRDefault="00BE60FD">
            <w:pPr>
              <w:spacing w:after="160" w:line="259" w:lineRule="auto"/>
              <w:ind w:firstLine="0"/>
              <w:jc w:val="left"/>
            </w:pPr>
          </w:p>
        </w:tc>
        <w:tc>
          <w:tcPr>
            <w:tcW w:w="1050" w:type="dxa"/>
            <w:tcBorders>
              <w:top w:val="single" w:sz="4" w:space="0" w:color="000000"/>
              <w:left w:val="single" w:sz="4" w:space="0" w:color="000000"/>
              <w:bottom w:val="single" w:sz="4" w:space="0" w:color="000000"/>
              <w:right w:val="single" w:sz="4" w:space="0" w:color="000000"/>
            </w:tcBorders>
            <w:shd w:val="clear" w:color="auto" w:fill="FFEEBD"/>
            <w:vAlign w:val="center"/>
          </w:tcPr>
          <w:p w:rsidR="00BE60FD" w:rsidRDefault="00BE0219">
            <w:pPr>
              <w:spacing w:after="0" w:line="259" w:lineRule="auto"/>
              <w:ind w:right="1" w:firstLine="0"/>
              <w:jc w:val="center"/>
            </w:pPr>
            <w:r>
              <w:rPr>
                <w:rFonts w:ascii="Calibri" w:eastAsia="Calibri" w:hAnsi="Calibri" w:cs="Calibri"/>
                <w:sz w:val="14"/>
              </w:rPr>
              <w:t>4,00</w:t>
            </w:r>
          </w:p>
        </w:tc>
        <w:tc>
          <w:tcPr>
            <w:tcW w:w="1438" w:type="dxa"/>
            <w:tcBorders>
              <w:top w:val="single" w:sz="4" w:space="0" w:color="000000"/>
              <w:left w:val="single" w:sz="4" w:space="0" w:color="000000"/>
              <w:bottom w:val="single" w:sz="4" w:space="0" w:color="000000"/>
              <w:right w:val="single" w:sz="4" w:space="0" w:color="000000"/>
            </w:tcBorders>
            <w:shd w:val="clear" w:color="auto" w:fill="FFEEBD"/>
            <w:vAlign w:val="center"/>
          </w:tcPr>
          <w:p w:rsidR="00BE60FD" w:rsidRDefault="00BE0219">
            <w:pPr>
              <w:spacing w:after="0" w:line="259" w:lineRule="auto"/>
              <w:ind w:right="2" w:firstLine="0"/>
              <w:jc w:val="center"/>
            </w:pPr>
            <w:r>
              <w:rPr>
                <w:rFonts w:ascii="Calibri" w:eastAsia="Calibri" w:hAnsi="Calibri" w:cs="Calibri"/>
                <w:sz w:val="14"/>
              </w:rPr>
              <w:t>*</w:t>
            </w:r>
          </w:p>
        </w:tc>
        <w:tc>
          <w:tcPr>
            <w:tcW w:w="1386" w:type="dxa"/>
            <w:tcBorders>
              <w:top w:val="single" w:sz="4" w:space="0" w:color="000000"/>
              <w:left w:val="single" w:sz="4" w:space="0" w:color="000000"/>
              <w:bottom w:val="single" w:sz="4" w:space="0" w:color="000000"/>
              <w:right w:val="single" w:sz="4" w:space="0" w:color="000000"/>
            </w:tcBorders>
            <w:shd w:val="clear" w:color="auto" w:fill="FFEEBD"/>
            <w:vAlign w:val="center"/>
          </w:tcPr>
          <w:p w:rsidR="00BE60FD" w:rsidRDefault="00BE0219">
            <w:pPr>
              <w:spacing w:after="0" w:line="259" w:lineRule="auto"/>
              <w:ind w:left="8" w:firstLine="0"/>
              <w:jc w:val="center"/>
            </w:pPr>
            <w:r>
              <w:rPr>
                <w:rFonts w:ascii="Calibri" w:eastAsia="Calibri" w:hAnsi="Calibri" w:cs="Calibri"/>
                <w:sz w:val="14"/>
              </w:rPr>
              <w:t>*</w:t>
            </w:r>
          </w:p>
        </w:tc>
        <w:tc>
          <w:tcPr>
            <w:tcW w:w="2960" w:type="dxa"/>
            <w:vMerge w:val="restart"/>
            <w:tcBorders>
              <w:top w:val="single" w:sz="4" w:space="0" w:color="000000"/>
              <w:left w:val="single" w:sz="4" w:space="0" w:color="000000"/>
              <w:bottom w:val="single" w:sz="4" w:space="0" w:color="000000"/>
              <w:right w:val="single" w:sz="8" w:space="0" w:color="000000"/>
            </w:tcBorders>
            <w:shd w:val="clear" w:color="auto" w:fill="FFEEBD"/>
          </w:tcPr>
          <w:p w:rsidR="00BE60FD" w:rsidRDefault="00BE0219">
            <w:pPr>
              <w:spacing w:after="4" w:line="259" w:lineRule="auto"/>
              <w:ind w:firstLine="0"/>
            </w:pPr>
            <w:r>
              <w:rPr>
                <w:rFonts w:ascii="Calibri" w:eastAsia="Calibri" w:hAnsi="Calibri" w:cs="Calibri"/>
                <w:sz w:val="14"/>
              </w:rPr>
              <w:t xml:space="preserve">Recuos laterais: 3,00 m;                                                 </w:t>
            </w:r>
          </w:p>
          <w:p w:rsidR="00BE60FD" w:rsidRDefault="00BE0219">
            <w:pPr>
              <w:spacing w:after="0" w:line="259" w:lineRule="auto"/>
              <w:ind w:firstLine="0"/>
              <w:jc w:val="left"/>
            </w:pPr>
            <w:r>
              <w:rPr>
                <w:rFonts w:ascii="Calibri" w:eastAsia="Calibri" w:hAnsi="Calibri" w:cs="Calibri"/>
                <w:sz w:val="14"/>
              </w:rPr>
              <w:t>Recuo de fundo: 3,00 m, exceto edícula</w:t>
            </w:r>
          </w:p>
        </w:tc>
      </w:tr>
      <w:tr w:rsidR="00BE60FD">
        <w:trPr>
          <w:trHeight w:val="210"/>
        </w:trPr>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4" w:space="0" w:color="000000"/>
            </w:tcBorders>
          </w:tcPr>
          <w:p w:rsidR="00BE60FD" w:rsidRDefault="00BE60FD">
            <w:pPr>
              <w:spacing w:after="160" w:line="259" w:lineRule="auto"/>
              <w:ind w:firstLine="0"/>
              <w:jc w:val="left"/>
            </w:pPr>
          </w:p>
        </w:tc>
        <w:tc>
          <w:tcPr>
            <w:tcW w:w="1386" w:type="dxa"/>
            <w:tcBorders>
              <w:top w:val="single" w:sz="4" w:space="0" w:color="000000"/>
              <w:left w:val="single" w:sz="4" w:space="0" w:color="000000"/>
              <w:bottom w:val="single" w:sz="4" w:space="0" w:color="000000"/>
              <w:right w:val="single" w:sz="4" w:space="0" w:color="000000"/>
            </w:tcBorders>
            <w:shd w:val="clear" w:color="auto" w:fill="FFEEBD"/>
          </w:tcPr>
          <w:p w:rsidR="00BE60FD" w:rsidRDefault="00BE0219">
            <w:pPr>
              <w:spacing w:after="0" w:line="259" w:lineRule="auto"/>
              <w:ind w:left="14" w:firstLine="0"/>
              <w:jc w:val="center"/>
            </w:pPr>
            <w:r>
              <w:rPr>
                <w:rFonts w:ascii="Calibri" w:eastAsia="Calibri" w:hAnsi="Calibri" w:cs="Calibri"/>
                <w:sz w:val="14"/>
              </w:rPr>
              <w:t>demais</w:t>
            </w:r>
          </w:p>
        </w:tc>
        <w:tc>
          <w:tcPr>
            <w:tcW w:w="861" w:type="dxa"/>
            <w:tcBorders>
              <w:top w:val="single" w:sz="4" w:space="0" w:color="000000"/>
              <w:left w:val="single" w:sz="4" w:space="0" w:color="000000"/>
              <w:bottom w:val="single" w:sz="4" w:space="0" w:color="000000"/>
              <w:right w:val="single" w:sz="4" w:space="0" w:color="000000"/>
            </w:tcBorders>
            <w:shd w:val="clear" w:color="auto" w:fill="FFEEBD"/>
          </w:tcPr>
          <w:p w:rsidR="00BE60FD" w:rsidRDefault="00BE60FD">
            <w:pPr>
              <w:spacing w:after="160" w:line="259" w:lineRule="auto"/>
              <w:ind w:firstLine="0"/>
              <w:jc w:val="left"/>
            </w:pPr>
          </w:p>
        </w:tc>
        <w:tc>
          <w:tcPr>
            <w:tcW w:w="1050" w:type="dxa"/>
            <w:tcBorders>
              <w:top w:val="single" w:sz="4" w:space="0" w:color="000000"/>
              <w:left w:val="single" w:sz="4" w:space="0" w:color="000000"/>
              <w:bottom w:val="single" w:sz="4" w:space="0" w:color="000000"/>
              <w:right w:val="single" w:sz="4" w:space="0" w:color="000000"/>
            </w:tcBorders>
            <w:shd w:val="clear" w:color="auto" w:fill="FFEEBD"/>
          </w:tcPr>
          <w:p w:rsidR="00BE60FD" w:rsidRDefault="00BE0219">
            <w:pPr>
              <w:spacing w:after="0" w:line="259" w:lineRule="auto"/>
              <w:ind w:right="1" w:firstLine="0"/>
              <w:jc w:val="center"/>
            </w:pPr>
            <w:r>
              <w:rPr>
                <w:rFonts w:ascii="Calibri" w:eastAsia="Calibri" w:hAnsi="Calibri" w:cs="Calibri"/>
                <w:sz w:val="14"/>
              </w:rPr>
              <w:t>5,00</w:t>
            </w:r>
          </w:p>
        </w:tc>
        <w:tc>
          <w:tcPr>
            <w:tcW w:w="1438" w:type="dxa"/>
            <w:tcBorders>
              <w:top w:val="single" w:sz="4" w:space="0" w:color="000000"/>
              <w:left w:val="single" w:sz="4" w:space="0" w:color="000000"/>
              <w:bottom w:val="single" w:sz="4" w:space="0" w:color="000000"/>
              <w:right w:val="single" w:sz="4" w:space="0" w:color="000000"/>
            </w:tcBorders>
            <w:shd w:val="clear" w:color="auto" w:fill="FFEEBD"/>
          </w:tcPr>
          <w:p w:rsidR="00BE60FD" w:rsidRDefault="00BE0219">
            <w:pPr>
              <w:spacing w:after="0" w:line="259" w:lineRule="auto"/>
              <w:ind w:left="10" w:firstLine="0"/>
              <w:jc w:val="center"/>
            </w:pPr>
            <w:r>
              <w:rPr>
                <w:rFonts w:ascii="Calibri" w:eastAsia="Calibri" w:hAnsi="Calibri" w:cs="Calibri"/>
                <w:sz w:val="14"/>
              </w:rPr>
              <w:t>2,00</w:t>
            </w:r>
          </w:p>
        </w:tc>
        <w:tc>
          <w:tcPr>
            <w:tcW w:w="1386" w:type="dxa"/>
            <w:tcBorders>
              <w:top w:val="single" w:sz="4" w:space="0" w:color="000000"/>
              <w:left w:val="single" w:sz="4" w:space="0" w:color="000000"/>
              <w:bottom w:val="single" w:sz="4" w:space="0" w:color="000000"/>
              <w:right w:val="single" w:sz="4" w:space="0" w:color="000000"/>
            </w:tcBorders>
            <w:shd w:val="clear" w:color="auto" w:fill="FFEEBD"/>
          </w:tcPr>
          <w:p w:rsidR="00BE60FD" w:rsidRDefault="00BE0219">
            <w:pPr>
              <w:spacing w:after="0" w:line="259" w:lineRule="auto"/>
              <w:ind w:right="1" w:firstLine="0"/>
              <w:jc w:val="center"/>
            </w:pPr>
            <w:r>
              <w:rPr>
                <w:rFonts w:ascii="Calibri" w:eastAsia="Calibri" w:hAnsi="Calibri" w:cs="Calibri"/>
                <w:sz w:val="14"/>
              </w:rPr>
              <w:t>2,00</w:t>
            </w:r>
          </w:p>
        </w:tc>
        <w:tc>
          <w:tcPr>
            <w:tcW w:w="0" w:type="auto"/>
            <w:vMerge/>
            <w:tcBorders>
              <w:top w:val="nil"/>
              <w:left w:val="single" w:sz="4" w:space="0" w:color="000000"/>
              <w:bottom w:val="single" w:sz="4" w:space="0" w:color="000000"/>
              <w:right w:val="single" w:sz="8" w:space="0" w:color="000000"/>
            </w:tcBorders>
          </w:tcPr>
          <w:p w:rsidR="00BE60FD" w:rsidRDefault="00BE60FD">
            <w:pPr>
              <w:spacing w:after="160" w:line="259" w:lineRule="auto"/>
              <w:ind w:firstLine="0"/>
              <w:jc w:val="left"/>
            </w:pPr>
          </w:p>
        </w:tc>
      </w:tr>
      <w:tr w:rsidR="00BE60FD">
        <w:trPr>
          <w:trHeight w:val="378"/>
        </w:trPr>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1715" w:type="dxa"/>
            <w:vMerge w:val="restart"/>
            <w:tcBorders>
              <w:top w:val="single" w:sz="4" w:space="0" w:color="000000"/>
              <w:left w:val="single" w:sz="4" w:space="0" w:color="000000"/>
              <w:bottom w:val="single" w:sz="8" w:space="0" w:color="000000"/>
              <w:right w:val="single" w:sz="4" w:space="0" w:color="000000"/>
            </w:tcBorders>
            <w:shd w:val="clear" w:color="auto" w:fill="C5E0B2"/>
            <w:vAlign w:val="center"/>
          </w:tcPr>
          <w:p w:rsidR="00BE60FD" w:rsidRDefault="00BE0219">
            <w:pPr>
              <w:spacing w:after="4" w:line="259" w:lineRule="auto"/>
              <w:ind w:left="4" w:firstLine="0"/>
              <w:jc w:val="left"/>
            </w:pPr>
            <w:r>
              <w:rPr>
                <w:rFonts w:ascii="Calibri" w:eastAsia="Calibri" w:hAnsi="Calibri" w:cs="Calibri"/>
                <w:sz w:val="14"/>
              </w:rPr>
              <w:t xml:space="preserve">Zona Urbana de Proteção e </w:t>
            </w:r>
          </w:p>
          <w:p w:rsidR="00BE60FD" w:rsidRDefault="00BE0219">
            <w:pPr>
              <w:spacing w:after="0" w:line="259" w:lineRule="auto"/>
              <w:ind w:left="4" w:firstLine="0"/>
              <w:jc w:val="left"/>
            </w:pPr>
            <w:r>
              <w:rPr>
                <w:rFonts w:ascii="Calibri" w:eastAsia="Calibri" w:hAnsi="Calibri" w:cs="Calibri"/>
                <w:sz w:val="14"/>
              </w:rPr>
              <w:t>Interesse Ambiental</w:t>
            </w:r>
          </w:p>
        </w:tc>
        <w:tc>
          <w:tcPr>
            <w:tcW w:w="672" w:type="dxa"/>
            <w:vMerge w:val="restart"/>
            <w:tcBorders>
              <w:top w:val="single" w:sz="4" w:space="0" w:color="000000"/>
              <w:left w:val="single" w:sz="4" w:space="0" w:color="000000"/>
              <w:bottom w:val="single" w:sz="8" w:space="0" w:color="000000"/>
              <w:right w:val="single" w:sz="4" w:space="0" w:color="000000"/>
            </w:tcBorders>
            <w:shd w:val="clear" w:color="auto" w:fill="C5E0B2"/>
            <w:vAlign w:val="center"/>
          </w:tcPr>
          <w:p w:rsidR="00BE60FD" w:rsidRDefault="00BE0219">
            <w:pPr>
              <w:spacing w:after="0" w:line="259" w:lineRule="auto"/>
              <w:ind w:left="9" w:firstLine="0"/>
              <w:jc w:val="center"/>
            </w:pPr>
            <w:r>
              <w:rPr>
                <w:rFonts w:ascii="Calibri" w:eastAsia="Calibri" w:hAnsi="Calibri" w:cs="Calibri"/>
                <w:sz w:val="14"/>
              </w:rPr>
              <w:t>ZUPIA</w:t>
            </w:r>
          </w:p>
        </w:tc>
        <w:tc>
          <w:tcPr>
            <w:tcW w:w="1197" w:type="dxa"/>
            <w:tcBorders>
              <w:top w:val="single" w:sz="4" w:space="0" w:color="000000"/>
              <w:left w:val="single" w:sz="4" w:space="0" w:color="000000"/>
              <w:bottom w:val="single" w:sz="4" w:space="0" w:color="000000"/>
              <w:right w:val="single" w:sz="4" w:space="0" w:color="000000"/>
            </w:tcBorders>
            <w:shd w:val="clear" w:color="auto" w:fill="C5E0B2"/>
            <w:vAlign w:val="center"/>
          </w:tcPr>
          <w:p w:rsidR="00BE60FD" w:rsidRDefault="00BE0219">
            <w:pPr>
              <w:spacing w:after="0" w:line="259" w:lineRule="auto"/>
              <w:ind w:left="10" w:firstLine="0"/>
              <w:jc w:val="center"/>
            </w:pPr>
            <w:r>
              <w:rPr>
                <w:rFonts w:ascii="Calibri" w:eastAsia="Calibri" w:hAnsi="Calibri" w:cs="Calibri"/>
                <w:sz w:val="14"/>
              </w:rPr>
              <w:t>ZUPIA 1</w:t>
            </w:r>
          </w:p>
        </w:tc>
        <w:tc>
          <w:tcPr>
            <w:tcW w:w="1386" w:type="dxa"/>
            <w:tcBorders>
              <w:top w:val="single" w:sz="4" w:space="0" w:color="000000"/>
              <w:left w:val="single" w:sz="4" w:space="0" w:color="000000"/>
              <w:bottom w:val="single" w:sz="4" w:space="0" w:color="000000"/>
              <w:right w:val="single" w:sz="4" w:space="0" w:color="000000"/>
            </w:tcBorders>
            <w:shd w:val="clear" w:color="auto" w:fill="C5E0B2"/>
          </w:tcPr>
          <w:p w:rsidR="00BE60FD" w:rsidRDefault="00BE60FD">
            <w:pPr>
              <w:spacing w:after="160" w:line="259" w:lineRule="auto"/>
              <w:ind w:firstLine="0"/>
              <w:jc w:val="left"/>
            </w:pPr>
          </w:p>
        </w:tc>
        <w:tc>
          <w:tcPr>
            <w:tcW w:w="861" w:type="dxa"/>
            <w:tcBorders>
              <w:top w:val="single" w:sz="4" w:space="0" w:color="000000"/>
              <w:left w:val="single" w:sz="4" w:space="0" w:color="000000"/>
              <w:bottom w:val="single" w:sz="4" w:space="0" w:color="000000"/>
              <w:right w:val="single" w:sz="4" w:space="0" w:color="000000"/>
            </w:tcBorders>
            <w:shd w:val="clear" w:color="auto" w:fill="C5E0B2"/>
          </w:tcPr>
          <w:p w:rsidR="00BE60FD" w:rsidRDefault="00BE60FD">
            <w:pPr>
              <w:spacing w:after="160" w:line="259" w:lineRule="auto"/>
              <w:ind w:firstLine="0"/>
              <w:jc w:val="left"/>
            </w:pPr>
          </w:p>
        </w:tc>
        <w:tc>
          <w:tcPr>
            <w:tcW w:w="1050" w:type="dxa"/>
            <w:tcBorders>
              <w:top w:val="single" w:sz="4" w:space="0" w:color="000000"/>
              <w:left w:val="single" w:sz="4" w:space="0" w:color="000000"/>
              <w:bottom w:val="single" w:sz="4" w:space="0" w:color="000000"/>
              <w:right w:val="single" w:sz="4" w:space="0" w:color="000000"/>
            </w:tcBorders>
            <w:shd w:val="clear" w:color="auto" w:fill="C5E0B2"/>
            <w:vAlign w:val="center"/>
          </w:tcPr>
          <w:p w:rsidR="00BE60FD" w:rsidRDefault="00BE0219">
            <w:pPr>
              <w:spacing w:after="0" w:line="259" w:lineRule="auto"/>
              <w:ind w:right="1" w:firstLine="0"/>
              <w:jc w:val="center"/>
            </w:pPr>
            <w:r>
              <w:rPr>
                <w:rFonts w:ascii="Calibri" w:eastAsia="Calibri" w:hAnsi="Calibri" w:cs="Calibri"/>
                <w:sz w:val="14"/>
              </w:rPr>
              <w:t>6,00</w:t>
            </w:r>
          </w:p>
        </w:tc>
        <w:tc>
          <w:tcPr>
            <w:tcW w:w="1438" w:type="dxa"/>
            <w:tcBorders>
              <w:top w:val="single" w:sz="4" w:space="0" w:color="000000"/>
              <w:left w:val="single" w:sz="4" w:space="0" w:color="000000"/>
              <w:bottom w:val="single" w:sz="4" w:space="0" w:color="000000"/>
              <w:right w:val="single" w:sz="4" w:space="0" w:color="000000"/>
            </w:tcBorders>
            <w:shd w:val="clear" w:color="auto" w:fill="C5E0B2"/>
            <w:vAlign w:val="center"/>
          </w:tcPr>
          <w:p w:rsidR="00BE60FD" w:rsidRDefault="00BE0219">
            <w:pPr>
              <w:spacing w:after="0" w:line="259" w:lineRule="auto"/>
              <w:ind w:left="10" w:firstLine="0"/>
              <w:jc w:val="center"/>
            </w:pPr>
            <w:r>
              <w:rPr>
                <w:rFonts w:ascii="Calibri" w:eastAsia="Calibri" w:hAnsi="Calibri" w:cs="Calibri"/>
                <w:sz w:val="14"/>
              </w:rPr>
              <w:t>3,00</w:t>
            </w:r>
          </w:p>
        </w:tc>
        <w:tc>
          <w:tcPr>
            <w:tcW w:w="1386" w:type="dxa"/>
            <w:tcBorders>
              <w:top w:val="single" w:sz="4" w:space="0" w:color="000000"/>
              <w:left w:val="single" w:sz="4" w:space="0" w:color="000000"/>
              <w:bottom w:val="single" w:sz="4" w:space="0" w:color="000000"/>
              <w:right w:val="single" w:sz="4" w:space="0" w:color="000000"/>
            </w:tcBorders>
            <w:shd w:val="clear" w:color="auto" w:fill="C5E0B2"/>
            <w:vAlign w:val="center"/>
          </w:tcPr>
          <w:p w:rsidR="00BE60FD" w:rsidRDefault="00BE0219">
            <w:pPr>
              <w:spacing w:after="0" w:line="259" w:lineRule="auto"/>
              <w:ind w:right="1" w:firstLine="0"/>
              <w:jc w:val="center"/>
            </w:pPr>
            <w:r>
              <w:rPr>
                <w:rFonts w:ascii="Calibri" w:eastAsia="Calibri" w:hAnsi="Calibri" w:cs="Calibri"/>
                <w:sz w:val="14"/>
              </w:rPr>
              <w:t>3,00</w:t>
            </w:r>
          </w:p>
        </w:tc>
        <w:tc>
          <w:tcPr>
            <w:tcW w:w="2960" w:type="dxa"/>
            <w:tcBorders>
              <w:top w:val="single" w:sz="4" w:space="0" w:color="000000"/>
              <w:left w:val="single" w:sz="4" w:space="0" w:color="000000"/>
              <w:bottom w:val="single" w:sz="4" w:space="0" w:color="000000"/>
              <w:right w:val="single" w:sz="8" w:space="0" w:color="000000"/>
            </w:tcBorders>
            <w:shd w:val="clear" w:color="auto" w:fill="C5E0B2"/>
          </w:tcPr>
          <w:p w:rsidR="00BE60FD" w:rsidRDefault="00BE0219">
            <w:pPr>
              <w:spacing w:after="4" w:line="259" w:lineRule="auto"/>
              <w:ind w:firstLine="0"/>
            </w:pPr>
            <w:r>
              <w:rPr>
                <w:rFonts w:ascii="Calibri" w:eastAsia="Calibri" w:hAnsi="Calibri" w:cs="Calibri"/>
                <w:sz w:val="14"/>
              </w:rPr>
              <w:t xml:space="preserve">Recuos laterais: 3,00 m;                                                 </w:t>
            </w:r>
          </w:p>
          <w:p w:rsidR="00BE60FD" w:rsidRDefault="00BE0219">
            <w:pPr>
              <w:spacing w:after="0" w:line="259" w:lineRule="auto"/>
              <w:ind w:firstLine="0"/>
              <w:jc w:val="left"/>
            </w:pPr>
            <w:r>
              <w:rPr>
                <w:rFonts w:ascii="Calibri" w:eastAsia="Calibri" w:hAnsi="Calibri" w:cs="Calibri"/>
                <w:sz w:val="14"/>
              </w:rPr>
              <w:t>Recuo de fundo: 3,00 m, exceto edícula</w:t>
            </w:r>
          </w:p>
        </w:tc>
      </w:tr>
      <w:tr w:rsidR="00BE60FD">
        <w:trPr>
          <w:trHeight w:val="209"/>
        </w:trPr>
        <w:tc>
          <w:tcPr>
            <w:tcW w:w="0" w:type="auto"/>
            <w:vMerge/>
            <w:tcBorders>
              <w:top w:val="nil"/>
              <w:left w:val="single" w:sz="8" w:space="0" w:color="000000"/>
              <w:bottom w:val="single" w:sz="8"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8"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8"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8"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8" w:space="0" w:color="000000"/>
              <w:right w:val="single" w:sz="4" w:space="0" w:color="000000"/>
            </w:tcBorders>
          </w:tcPr>
          <w:p w:rsidR="00BE60FD" w:rsidRDefault="00BE60FD">
            <w:pPr>
              <w:spacing w:after="160" w:line="259" w:lineRule="auto"/>
              <w:ind w:firstLine="0"/>
              <w:jc w:val="left"/>
            </w:pPr>
          </w:p>
        </w:tc>
        <w:tc>
          <w:tcPr>
            <w:tcW w:w="1197" w:type="dxa"/>
            <w:tcBorders>
              <w:top w:val="single" w:sz="4" w:space="0" w:color="000000"/>
              <w:left w:val="single" w:sz="4" w:space="0" w:color="000000"/>
              <w:bottom w:val="single" w:sz="8" w:space="0" w:color="000000"/>
              <w:right w:val="single" w:sz="4" w:space="0" w:color="000000"/>
            </w:tcBorders>
            <w:shd w:val="clear" w:color="auto" w:fill="C5E0B2"/>
          </w:tcPr>
          <w:p w:rsidR="00BE60FD" w:rsidRDefault="00BE0219">
            <w:pPr>
              <w:spacing w:after="0" w:line="259" w:lineRule="auto"/>
              <w:ind w:left="10" w:firstLine="0"/>
              <w:jc w:val="center"/>
            </w:pPr>
            <w:r>
              <w:rPr>
                <w:rFonts w:ascii="Calibri" w:eastAsia="Calibri" w:hAnsi="Calibri" w:cs="Calibri"/>
                <w:sz w:val="14"/>
              </w:rPr>
              <w:t>ZUPIA 2</w:t>
            </w:r>
          </w:p>
        </w:tc>
        <w:tc>
          <w:tcPr>
            <w:tcW w:w="1386" w:type="dxa"/>
            <w:tcBorders>
              <w:top w:val="single" w:sz="4" w:space="0" w:color="000000"/>
              <w:left w:val="single" w:sz="4" w:space="0" w:color="000000"/>
              <w:bottom w:val="single" w:sz="8" w:space="0" w:color="000000"/>
              <w:right w:val="single" w:sz="4" w:space="0" w:color="000000"/>
            </w:tcBorders>
            <w:shd w:val="clear" w:color="auto" w:fill="C5E0B2"/>
          </w:tcPr>
          <w:p w:rsidR="00BE60FD" w:rsidRDefault="00BE60FD">
            <w:pPr>
              <w:spacing w:after="160" w:line="259" w:lineRule="auto"/>
              <w:ind w:firstLine="0"/>
              <w:jc w:val="left"/>
            </w:pPr>
          </w:p>
        </w:tc>
        <w:tc>
          <w:tcPr>
            <w:tcW w:w="861" w:type="dxa"/>
            <w:tcBorders>
              <w:top w:val="single" w:sz="4" w:space="0" w:color="000000"/>
              <w:left w:val="single" w:sz="4" w:space="0" w:color="000000"/>
              <w:bottom w:val="single" w:sz="8" w:space="0" w:color="000000"/>
              <w:right w:val="single" w:sz="4" w:space="0" w:color="000000"/>
            </w:tcBorders>
            <w:shd w:val="clear" w:color="auto" w:fill="C5E0B2"/>
          </w:tcPr>
          <w:p w:rsidR="00BE60FD" w:rsidRDefault="00BE60FD">
            <w:pPr>
              <w:spacing w:after="160" w:line="259" w:lineRule="auto"/>
              <w:ind w:firstLine="0"/>
              <w:jc w:val="left"/>
            </w:pPr>
          </w:p>
        </w:tc>
        <w:tc>
          <w:tcPr>
            <w:tcW w:w="1050" w:type="dxa"/>
            <w:tcBorders>
              <w:top w:val="single" w:sz="4" w:space="0" w:color="000000"/>
              <w:left w:val="single" w:sz="4" w:space="0" w:color="000000"/>
              <w:bottom w:val="single" w:sz="8" w:space="0" w:color="000000"/>
              <w:right w:val="single" w:sz="4" w:space="0" w:color="000000"/>
            </w:tcBorders>
            <w:shd w:val="clear" w:color="auto" w:fill="C5E0B2"/>
          </w:tcPr>
          <w:p w:rsidR="00BE60FD" w:rsidRDefault="00BE0219">
            <w:pPr>
              <w:spacing w:after="0" w:line="259" w:lineRule="auto"/>
              <w:ind w:right="1" w:firstLine="0"/>
              <w:jc w:val="center"/>
            </w:pPr>
            <w:r>
              <w:rPr>
                <w:rFonts w:ascii="Calibri" w:eastAsia="Calibri" w:hAnsi="Calibri" w:cs="Calibri"/>
                <w:sz w:val="14"/>
              </w:rPr>
              <w:t>6,00</w:t>
            </w:r>
          </w:p>
        </w:tc>
        <w:tc>
          <w:tcPr>
            <w:tcW w:w="1438" w:type="dxa"/>
            <w:tcBorders>
              <w:top w:val="single" w:sz="4" w:space="0" w:color="000000"/>
              <w:left w:val="single" w:sz="4" w:space="0" w:color="000000"/>
              <w:bottom w:val="single" w:sz="8" w:space="0" w:color="000000"/>
              <w:right w:val="single" w:sz="4" w:space="0" w:color="000000"/>
            </w:tcBorders>
            <w:shd w:val="clear" w:color="auto" w:fill="C5E0B2"/>
          </w:tcPr>
          <w:p w:rsidR="00BE60FD" w:rsidRDefault="00BE0219">
            <w:pPr>
              <w:spacing w:after="0" w:line="259" w:lineRule="auto"/>
              <w:ind w:left="10" w:firstLine="0"/>
              <w:jc w:val="center"/>
            </w:pPr>
            <w:r>
              <w:rPr>
                <w:rFonts w:ascii="Calibri" w:eastAsia="Calibri" w:hAnsi="Calibri" w:cs="Calibri"/>
                <w:sz w:val="14"/>
              </w:rPr>
              <w:t>3,00</w:t>
            </w:r>
          </w:p>
        </w:tc>
        <w:tc>
          <w:tcPr>
            <w:tcW w:w="1386" w:type="dxa"/>
            <w:tcBorders>
              <w:top w:val="single" w:sz="4" w:space="0" w:color="000000"/>
              <w:left w:val="single" w:sz="4" w:space="0" w:color="000000"/>
              <w:bottom w:val="single" w:sz="8" w:space="0" w:color="000000"/>
              <w:right w:val="single" w:sz="4" w:space="0" w:color="000000"/>
            </w:tcBorders>
            <w:shd w:val="clear" w:color="auto" w:fill="C5E0B2"/>
          </w:tcPr>
          <w:p w:rsidR="00BE60FD" w:rsidRDefault="00BE0219">
            <w:pPr>
              <w:spacing w:after="0" w:line="259" w:lineRule="auto"/>
              <w:ind w:right="1" w:firstLine="0"/>
              <w:jc w:val="center"/>
            </w:pPr>
            <w:r>
              <w:rPr>
                <w:rFonts w:ascii="Calibri" w:eastAsia="Calibri" w:hAnsi="Calibri" w:cs="Calibri"/>
                <w:sz w:val="14"/>
              </w:rPr>
              <w:t>3,00</w:t>
            </w:r>
          </w:p>
        </w:tc>
        <w:tc>
          <w:tcPr>
            <w:tcW w:w="2960" w:type="dxa"/>
            <w:tcBorders>
              <w:top w:val="single" w:sz="4" w:space="0" w:color="000000"/>
              <w:left w:val="single" w:sz="4" w:space="0" w:color="000000"/>
              <w:bottom w:val="single" w:sz="8" w:space="0" w:color="000000"/>
              <w:right w:val="single" w:sz="8" w:space="0" w:color="000000"/>
            </w:tcBorders>
            <w:shd w:val="clear" w:color="auto" w:fill="C5E0B2"/>
          </w:tcPr>
          <w:p w:rsidR="00BE60FD" w:rsidRDefault="00BE0219">
            <w:pPr>
              <w:spacing w:after="0" w:line="259" w:lineRule="auto"/>
              <w:ind w:left="3" w:firstLine="0"/>
              <w:jc w:val="center"/>
            </w:pPr>
            <w:r>
              <w:rPr>
                <w:rFonts w:ascii="Calibri" w:eastAsia="Calibri" w:hAnsi="Calibri" w:cs="Calibri"/>
                <w:sz w:val="14"/>
              </w:rPr>
              <w:t>Não é permitdo</w:t>
            </w:r>
          </w:p>
        </w:tc>
      </w:tr>
      <w:tr w:rsidR="00BE60FD">
        <w:tblPrEx>
          <w:tblCellMar>
            <w:top w:w="56" w:type="dxa"/>
            <w:left w:w="31" w:type="dxa"/>
            <w:right w:w="95" w:type="dxa"/>
          </w:tblCellMar>
        </w:tblPrEx>
        <w:trPr>
          <w:gridBefore w:val="2"/>
          <w:gridAfter w:val="4"/>
          <w:wBefore w:w="1428" w:type="dxa"/>
          <w:wAfter w:w="6837" w:type="dxa"/>
          <w:trHeight w:val="210"/>
        </w:trPr>
        <w:tc>
          <w:tcPr>
            <w:tcW w:w="672" w:type="dxa"/>
            <w:tcBorders>
              <w:top w:val="single" w:sz="8" w:space="0" w:color="000000"/>
              <w:left w:val="single" w:sz="8" w:space="0" w:color="000000"/>
              <w:bottom w:val="single" w:sz="8" w:space="0" w:color="000000"/>
              <w:right w:val="single" w:sz="8" w:space="0" w:color="000000"/>
            </w:tcBorders>
          </w:tcPr>
          <w:p w:rsidR="00BE60FD" w:rsidRDefault="00BE0219">
            <w:pPr>
              <w:spacing w:after="0" w:line="259" w:lineRule="auto"/>
              <w:ind w:left="46" w:firstLine="0"/>
              <w:jc w:val="center"/>
            </w:pPr>
            <w:r>
              <w:rPr>
                <w:rFonts w:ascii="Calibri" w:eastAsia="Calibri" w:hAnsi="Calibri" w:cs="Calibri"/>
                <w:b/>
                <w:sz w:val="14"/>
              </w:rPr>
              <w:t xml:space="preserve">Área </w:t>
            </w:r>
          </w:p>
        </w:tc>
        <w:tc>
          <w:tcPr>
            <w:tcW w:w="1712" w:type="dxa"/>
            <w:tcBorders>
              <w:top w:val="single" w:sz="8" w:space="0" w:color="000000"/>
              <w:left w:val="single" w:sz="8" w:space="0" w:color="000000"/>
              <w:bottom w:val="single" w:sz="8" w:space="0" w:color="000000"/>
              <w:right w:val="single" w:sz="8" w:space="0" w:color="000000"/>
            </w:tcBorders>
          </w:tcPr>
          <w:p w:rsidR="00BE60FD" w:rsidRDefault="00BE0219">
            <w:pPr>
              <w:spacing w:after="0" w:line="259" w:lineRule="auto"/>
              <w:ind w:left="85" w:firstLine="0"/>
              <w:jc w:val="center"/>
            </w:pPr>
            <w:r>
              <w:rPr>
                <w:rFonts w:ascii="Calibri" w:eastAsia="Calibri" w:hAnsi="Calibri" w:cs="Calibri"/>
                <w:b/>
                <w:sz w:val="14"/>
              </w:rPr>
              <w:t>Zona</w:t>
            </w:r>
            <w:r>
              <w:rPr>
                <w:rFonts w:ascii="Calibri" w:eastAsia="Calibri" w:hAnsi="Calibri" w:cs="Calibri"/>
                <w:b/>
                <w:sz w:val="14"/>
              </w:rPr>
              <w:t xml:space="preserve"> Especial</w:t>
            </w:r>
          </w:p>
        </w:tc>
        <w:tc>
          <w:tcPr>
            <w:tcW w:w="672" w:type="dxa"/>
            <w:tcBorders>
              <w:top w:val="single" w:sz="8" w:space="0" w:color="000000"/>
              <w:left w:val="single" w:sz="8" w:space="0" w:color="000000"/>
              <w:bottom w:val="single" w:sz="8" w:space="0" w:color="000000"/>
              <w:right w:val="single" w:sz="8" w:space="0" w:color="000000"/>
            </w:tcBorders>
          </w:tcPr>
          <w:p w:rsidR="00BE60FD" w:rsidRDefault="00BE0219">
            <w:pPr>
              <w:spacing w:after="0" w:line="259" w:lineRule="auto"/>
              <w:ind w:left="88" w:firstLine="0"/>
              <w:jc w:val="center"/>
            </w:pPr>
            <w:r>
              <w:rPr>
                <w:rFonts w:ascii="Calibri" w:eastAsia="Calibri" w:hAnsi="Calibri" w:cs="Calibri"/>
                <w:b/>
                <w:sz w:val="14"/>
              </w:rPr>
              <w:t>Sigla</w:t>
            </w:r>
          </w:p>
        </w:tc>
        <w:tc>
          <w:tcPr>
            <w:tcW w:w="1197" w:type="dxa"/>
            <w:tcBorders>
              <w:top w:val="single" w:sz="8" w:space="0" w:color="000000"/>
              <w:left w:val="single" w:sz="8" w:space="0" w:color="000000"/>
              <w:bottom w:val="single" w:sz="8" w:space="0" w:color="000000"/>
              <w:right w:val="single" w:sz="8" w:space="0" w:color="000000"/>
            </w:tcBorders>
          </w:tcPr>
          <w:p w:rsidR="00BE60FD" w:rsidRDefault="00BE0219">
            <w:pPr>
              <w:spacing w:after="0" w:line="259" w:lineRule="auto"/>
              <w:ind w:left="94" w:firstLine="0"/>
              <w:jc w:val="center"/>
            </w:pPr>
            <w:r>
              <w:rPr>
                <w:rFonts w:ascii="Calibri" w:eastAsia="Calibri" w:hAnsi="Calibri" w:cs="Calibri"/>
                <w:b/>
                <w:sz w:val="14"/>
              </w:rPr>
              <w:t>Especificação</w:t>
            </w:r>
          </w:p>
        </w:tc>
        <w:tc>
          <w:tcPr>
            <w:tcW w:w="2247" w:type="dxa"/>
            <w:gridSpan w:val="2"/>
            <w:tcBorders>
              <w:top w:val="single" w:sz="8" w:space="0" w:color="000000"/>
              <w:left w:val="single" w:sz="8" w:space="0" w:color="000000"/>
              <w:bottom w:val="single" w:sz="8" w:space="0" w:color="000000"/>
              <w:right w:val="single" w:sz="8" w:space="0" w:color="000000"/>
            </w:tcBorders>
          </w:tcPr>
          <w:p w:rsidR="00BE60FD" w:rsidRDefault="00BE0219">
            <w:pPr>
              <w:spacing w:after="0" w:line="259" w:lineRule="auto"/>
              <w:ind w:left="85" w:firstLine="0"/>
              <w:jc w:val="center"/>
            </w:pPr>
            <w:r>
              <w:rPr>
                <w:rFonts w:ascii="Calibri" w:eastAsia="Calibri" w:hAnsi="Calibri" w:cs="Calibri"/>
                <w:b/>
                <w:sz w:val="14"/>
              </w:rPr>
              <w:t>Recuos</w:t>
            </w:r>
          </w:p>
        </w:tc>
      </w:tr>
      <w:tr w:rsidR="00BE60FD">
        <w:tblPrEx>
          <w:tblCellMar>
            <w:top w:w="56" w:type="dxa"/>
            <w:left w:w="31" w:type="dxa"/>
            <w:right w:w="95" w:type="dxa"/>
          </w:tblCellMar>
        </w:tblPrEx>
        <w:trPr>
          <w:gridBefore w:val="2"/>
          <w:gridAfter w:val="4"/>
          <w:wBefore w:w="1428" w:type="dxa"/>
          <w:wAfter w:w="6837" w:type="dxa"/>
          <w:trHeight w:val="893"/>
        </w:trPr>
        <w:tc>
          <w:tcPr>
            <w:tcW w:w="672" w:type="dxa"/>
            <w:tcBorders>
              <w:top w:val="single" w:sz="8" w:space="0" w:color="000000"/>
              <w:left w:val="single" w:sz="8" w:space="0" w:color="000000"/>
              <w:bottom w:val="single" w:sz="8" w:space="0" w:color="000000"/>
              <w:right w:val="single" w:sz="4" w:space="0" w:color="000000"/>
            </w:tcBorders>
          </w:tcPr>
          <w:p w:rsidR="00BE60FD" w:rsidRDefault="00BE0219">
            <w:pPr>
              <w:spacing w:after="0" w:line="259" w:lineRule="auto"/>
              <w:ind w:left="229" w:firstLine="0"/>
              <w:jc w:val="left"/>
            </w:pPr>
            <w:r>
              <w:rPr>
                <w:rFonts w:ascii="Calibri" w:eastAsia="Calibri" w:hAnsi="Calibri" w:cs="Calibri"/>
                <w:noProof/>
              </w:rPr>
              <mc:AlternateContent>
                <mc:Choice Requires="wpg">
                  <w:drawing>
                    <wp:inline distT="0" distB="0" distL="0" distR="0">
                      <wp:extent cx="83561" cy="327152"/>
                      <wp:effectExtent l="0" t="0" r="0" b="0"/>
                      <wp:docPr id="208329" name="Group 208329"/>
                      <wp:cNvGraphicFramePr/>
                      <a:graphic xmlns:a="http://schemas.openxmlformats.org/drawingml/2006/main">
                        <a:graphicData uri="http://schemas.microsoft.com/office/word/2010/wordprocessingGroup">
                          <wpg:wgp>
                            <wpg:cNvGrpSpPr/>
                            <wpg:grpSpPr>
                              <a:xfrm>
                                <a:off x="0" y="0"/>
                                <a:ext cx="83561" cy="327152"/>
                                <a:chOff x="0" y="0"/>
                                <a:chExt cx="83561" cy="327152"/>
                              </a:xfrm>
                            </wpg:grpSpPr>
                            <wps:wsp>
                              <wps:cNvPr id="18801" name="Rectangle 18801"/>
                              <wps:cNvSpPr/>
                              <wps:spPr>
                                <a:xfrm rot="-5399999">
                                  <a:off x="-161987" y="54028"/>
                                  <a:ext cx="435112" cy="11113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14"/>
                                      </w:rPr>
                                      <w:t>URBANA</w:t>
                                    </w:r>
                                  </w:p>
                                </w:txbxContent>
                              </wps:txbx>
                              <wps:bodyPr horzOverflow="overflow" vert="horz" lIns="0" tIns="0" rIns="0" bIns="0" rtlCol="0">
                                <a:noAutofit/>
                              </wps:bodyPr>
                            </wps:wsp>
                          </wpg:wgp>
                        </a:graphicData>
                      </a:graphic>
                    </wp:inline>
                  </w:drawing>
                </mc:Choice>
                <mc:Fallback xmlns:a="http://schemas.openxmlformats.org/drawingml/2006/main">
                  <w:pict>
                    <v:group id="Group 208329" style="width:6.57959pt;height:25.76pt;mso-position-horizontal-relative:char;mso-position-vertical-relative:line" coordsize="835,3271">
                      <v:rect id="Rectangle 18801" style="position:absolute;width:4351;height:1111;left:-1619;top:540;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14"/>
                                </w:rPr>
                                <w:t xml:space="preserve">URBANA</w:t>
                              </w:r>
                            </w:p>
                          </w:txbxContent>
                        </v:textbox>
                      </v:rect>
                    </v:group>
                  </w:pict>
                </mc:Fallback>
              </mc:AlternateContent>
            </w:r>
          </w:p>
        </w:tc>
        <w:tc>
          <w:tcPr>
            <w:tcW w:w="1712"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4" w:line="259" w:lineRule="auto"/>
              <w:ind w:firstLine="0"/>
              <w:jc w:val="left"/>
            </w:pPr>
            <w:r>
              <w:rPr>
                <w:rFonts w:ascii="Calibri" w:eastAsia="Calibri" w:hAnsi="Calibri" w:cs="Calibri"/>
                <w:sz w:val="14"/>
              </w:rPr>
              <w:t xml:space="preserve">Zona Especial de Interesse </w:t>
            </w:r>
          </w:p>
          <w:p w:rsidR="00BE60FD" w:rsidRDefault="00BE0219">
            <w:pPr>
              <w:spacing w:after="0" w:line="259" w:lineRule="auto"/>
              <w:ind w:firstLine="0"/>
              <w:jc w:val="left"/>
            </w:pPr>
            <w:r>
              <w:rPr>
                <w:rFonts w:ascii="Calibri" w:eastAsia="Calibri" w:hAnsi="Calibri" w:cs="Calibri"/>
                <w:sz w:val="14"/>
              </w:rPr>
              <w:t>Social</w:t>
            </w:r>
          </w:p>
        </w:tc>
        <w:tc>
          <w:tcPr>
            <w:tcW w:w="672"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83" w:firstLine="0"/>
              <w:jc w:val="center"/>
            </w:pPr>
            <w:r>
              <w:rPr>
                <w:rFonts w:ascii="Calibri" w:eastAsia="Calibri" w:hAnsi="Calibri" w:cs="Calibri"/>
                <w:sz w:val="14"/>
              </w:rPr>
              <w:t>ZEIS</w:t>
            </w:r>
          </w:p>
        </w:tc>
        <w:tc>
          <w:tcPr>
            <w:tcW w:w="1197" w:type="dxa"/>
            <w:tcBorders>
              <w:top w:val="single" w:sz="8" w:space="0" w:color="000000"/>
              <w:left w:val="single" w:sz="4" w:space="0" w:color="000000"/>
              <w:bottom w:val="single" w:sz="8" w:space="0" w:color="000000"/>
              <w:right w:val="single" w:sz="4" w:space="0" w:color="000000"/>
            </w:tcBorders>
            <w:vAlign w:val="center"/>
          </w:tcPr>
          <w:p w:rsidR="00BE60FD" w:rsidRDefault="00BE0219">
            <w:pPr>
              <w:spacing w:after="0" w:line="259" w:lineRule="auto"/>
              <w:ind w:left="90" w:firstLine="0"/>
              <w:jc w:val="center"/>
            </w:pPr>
            <w:r>
              <w:rPr>
                <w:rFonts w:ascii="Calibri" w:eastAsia="Calibri" w:hAnsi="Calibri" w:cs="Calibri"/>
                <w:sz w:val="14"/>
              </w:rPr>
              <w:t>ZEIS 1, 2 e 3</w:t>
            </w:r>
          </w:p>
        </w:tc>
        <w:tc>
          <w:tcPr>
            <w:tcW w:w="2247" w:type="dxa"/>
            <w:gridSpan w:val="2"/>
            <w:tcBorders>
              <w:top w:val="single" w:sz="8" w:space="0" w:color="000000"/>
              <w:left w:val="single" w:sz="4" w:space="0" w:color="000000"/>
              <w:bottom w:val="single" w:sz="8" w:space="0" w:color="000000"/>
              <w:right w:val="single" w:sz="8" w:space="0" w:color="000000"/>
            </w:tcBorders>
            <w:vAlign w:val="center"/>
          </w:tcPr>
          <w:p w:rsidR="00BE60FD" w:rsidRDefault="00BE0219">
            <w:pPr>
              <w:spacing w:after="0" w:line="259" w:lineRule="auto"/>
              <w:ind w:firstLine="0"/>
              <w:jc w:val="center"/>
            </w:pPr>
            <w:r>
              <w:rPr>
                <w:rFonts w:ascii="Calibri" w:eastAsia="Calibri" w:hAnsi="Calibri" w:cs="Calibri"/>
                <w:sz w:val="14"/>
              </w:rPr>
              <w:t>Segue os recuos da zona onde está inserida</w:t>
            </w:r>
          </w:p>
        </w:tc>
      </w:tr>
    </w:tbl>
    <w:p w:rsidR="00BE60FD" w:rsidRDefault="00BE0219">
      <w:pPr>
        <w:spacing w:after="25" w:line="259" w:lineRule="auto"/>
        <w:ind w:left="1602" w:hanging="10"/>
        <w:jc w:val="left"/>
      </w:pPr>
      <w:r>
        <w:rPr>
          <w:rFonts w:ascii="Calibri" w:eastAsia="Calibri" w:hAnsi="Calibri" w:cs="Calibri"/>
          <w:b/>
          <w:sz w:val="14"/>
        </w:rPr>
        <w:t>OBS:</w:t>
      </w:r>
    </w:p>
    <w:p w:rsidR="00BE60FD" w:rsidRDefault="00BE0219">
      <w:pPr>
        <w:spacing w:after="22" w:line="265" w:lineRule="auto"/>
        <w:ind w:left="1602" w:hanging="10"/>
        <w:jc w:val="left"/>
      </w:pPr>
      <w:r>
        <w:rPr>
          <w:rFonts w:ascii="Calibri" w:eastAsia="Calibri" w:hAnsi="Calibri" w:cs="Calibri"/>
          <w:sz w:val="14"/>
        </w:rPr>
        <w:t>Todo imóvel com frente para a Avenida Independência deverá ter recuo frontal mínimo de 6,00 metros.</w:t>
      </w:r>
    </w:p>
    <w:p w:rsidR="00BE60FD" w:rsidRDefault="00BE0219">
      <w:pPr>
        <w:spacing w:after="22" w:line="265" w:lineRule="auto"/>
        <w:ind w:left="1602" w:hanging="10"/>
        <w:jc w:val="left"/>
      </w:pPr>
      <w:r>
        <w:rPr>
          <w:rFonts w:ascii="Calibri" w:eastAsia="Calibri" w:hAnsi="Calibri" w:cs="Calibri"/>
          <w:sz w:val="14"/>
        </w:rPr>
        <w:t>Todo imóvel que confrontar com estrada ou caminho de servidão deverá atender parecer da Semuttran.</w:t>
      </w:r>
    </w:p>
    <w:p w:rsidR="00BE60FD" w:rsidRDefault="00BE0219">
      <w:pPr>
        <w:spacing w:after="22" w:line="265" w:lineRule="auto"/>
        <w:ind w:left="1602" w:hanging="10"/>
        <w:jc w:val="left"/>
      </w:pPr>
      <w:r>
        <w:rPr>
          <w:rFonts w:ascii="Calibri" w:eastAsia="Calibri" w:hAnsi="Calibri" w:cs="Calibri"/>
          <w:sz w:val="14"/>
        </w:rPr>
        <w:t>Todo recuo deverá atender as demais disposições desta Lei</w:t>
      </w:r>
      <w:r>
        <w:rPr>
          <w:rFonts w:ascii="Calibri" w:eastAsia="Calibri" w:hAnsi="Calibri" w:cs="Calibri"/>
          <w:sz w:val="14"/>
        </w:rPr>
        <w:t xml:space="preserve"> Complementar.</w:t>
      </w:r>
    </w:p>
    <w:p w:rsidR="00BE60FD" w:rsidRDefault="00BE0219">
      <w:pPr>
        <w:spacing w:after="22" w:line="265" w:lineRule="auto"/>
        <w:ind w:left="1602" w:hanging="10"/>
        <w:jc w:val="left"/>
      </w:pPr>
      <w:r>
        <w:rPr>
          <w:rFonts w:ascii="Calibri" w:eastAsia="Calibri" w:hAnsi="Calibri" w:cs="Calibri"/>
          <w:sz w:val="14"/>
        </w:rPr>
        <w:t>Deverão ser observadas as faixas non aedificand da Lei complementar nº 405/2019 - PDD, do Plano de Mobilidade, planos da Semuttran e demais leis correlatas.</w:t>
      </w:r>
    </w:p>
    <w:p w:rsidR="00BE60FD" w:rsidRDefault="00BE0219">
      <w:pPr>
        <w:spacing w:after="22" w:line="265" w:lineRule="auto"/>
        <w:ind w:left="1602" w:hanging="10"/>
        <w:jc w:val="left"/>
      </w:pPr>
      <w:r>
        <w:rPr>
          <w:rFonts w:ascii="Calibri" w:eastAsia="Calibri" w:hAnsi="Calibri" w:cs="Calibri"/>
          <w:sz w:val="14"/>
        </w:rPr>
        <w:t>A edicula e ou edificação acessória mencionada no quadro refere-se à edificação de n</w:t>
      </w:r>
      <w:r>
        <w:rPr>
          <w:rFonts w:ascii="Calibri" w:eastAsia="Calibri" w:hAnsi="Calibri" w:cs="Calibri"/>
          <w:sz w:val="14"/>
        </w:rPr>
        <w:t>o máximo 7,00 m (sete metros) de altura.</w:t>
      </w:r>
    </w:p>
    <w:p w:rsidR="00BE60FD" w:rsidRDefault="00BE0219">
      <w:pPr>
        <w:spacing w:after="442" w:line="265" w:lineRule="auto"/>
        <w:ind w:left="1602" w:hanging="10"/>
        <w:jc w:val="left"/>
      </w:pPr>
      <w:r>
        <w:rPr>
          <w:rFonts w:ascii="Calibri" w:eastAsia="Calibri" w:hAnsi="Calibri" w:cs="Calibri"/>
          <w:sz w:val="14"/>
        </w:rPr>
        <w:t>Atender as restrições convencionais particulares registradas em cartório, quando forem mais restritivas, nos casos estabelecidos no PDD.</w:t>
      </w:r>
    </w:p>
    <w:p w:rsidR="00BE60FD" w:rsidRDefault="00BE0219">
      <w:pPr>
        <w:spacing w:after="25" w:line="259" w:lineRule="auto"/>
        <w:ind w:left="1602" w:hanging="10"/>
        <w:jc w:val="left"/>
      </w:pPr>
      <w:r>
        <w:rPr>
          <w:rFonts w:ascii="Calibri" w:eastAsia="Calibri" w:hAnsi="Calibri" w:cs="Calibri"/>
          <w:b/>
          <w:sz w:val="14"/>
        </w:rPr>
        <w:t>Nota:</w:t>
      </w:r>
    </w:p>
    <w:p w:rsidR="00BE60FD" w:rsidRDefault="00BE0219">
      <w:pPr>
        <w:spacing w:after="3400" w:line="259" w:lineRule="auto"/>
        <w:ind w:left="1607" w:firstLine="0"/>
        <w:jc w:val="left"/>
      </w:pPr>
      <w:r>
        <w:rPr>
          <w:rFonts w:ascii="Calibri" w:eastAsia="Calibri" w:hAnsi="Calibri" w:cs="Calibri"/>
          <w:sz w:val="15"/>
        </w:rPr>
        <w:t>(1) exeto edícula e ou edificação acessória.</w:t>
      </w:r>
    </w:p>
    <w:p w:rsidR="00BE60FD" w:rsidRDefault="00BE0219">
      <w:pPr>
        <w:tabs>
          <w:tab w:val="center" w:pos="7021"/>
        </w:tabs>
        <w:spacing w:after="3" w:line="259" w:lineRule="auto"/>
        <w:ind w:firstLine="0"/>
        <w:jc w:val="left"/>
      </w:pPr>
      <w:r>
        <w:rPr>
          <w:rFonts w:ascii="Arial" w:eastAsia="Arial" w:hAnsi="Arial" w:cs="Arial"/>
          <w:color w:val="404040"/>
          <w:sz w:val="17"/>
        </w:rPr>
        <w:t>Peça do processo/documento PMP 2025/173486, materializada por: J.G.D</w:t>
      </w:r>
      <w:r>
        <w:rPr>
          <w:rFonts w:ascii="Arial" w:eastAsia="Arial" w:hAnsi="Arial" w:cs="Arial"/>
          <w:color w:val="404040"/>
          <w:sz w:val="17"/>
        </w:rPr>
        <w:t>.S em 06/01/2026 10:35 CPF: ***.652.418-**0 0032</w:t>
      </w:r>
      <w:r>
        <w:rPr>
          <w:rFonts w:ascii="Arial" w:eastAsia="Arial" w:hAnsi="Arial" w:cs="Arial"/>
          <w:color w:val="404040"/>
          <w:sz w:val="17"/>
        </w:rPr>
        <w:tab/>
        <w:t>G.C.V em 22/10/2025 09:50 CPF: ** .936.888-**</w:t>
      </w:r>
    </w:p>
    <w:p w:rsidR="00BE60FD" w:rsidRDefault="00BE60FD">
      <w:pPr>
        <w:sectPr w:rsidR="00BE60FD">
          <w:headerReference w:type="even" r:id="rId81"/>
          <w:headerReference w:type="default" r:id="rId82"/>
          <w:footerReference w:type="even" r:id="rId83"/>
          <w:footerReference w:type="default" r:id="rId84"/>
          <w:headerReference w:type="first" r:id="rId85"/>
          <w:footerReference w:type="first" r:id="rId86"/>
          <w:pgSz w:w="16838" w:h="11906" w:orient="landscape"/>
          <w:pgMar w:top="428" w:right="1200" w:bottom="84" w:left="589" w:header="720" w:footer="720" w:gutter="0"/>
          <w:cols w:space="720"/>
        </w:sectPr>
      </w:pPr>
    </w:p>
    <w:p w:rsidR="00BE60FD" w:rsidRDefault="00BE0219">
      <w:pPr>
        <w:spacing w:after="101" w:line="265" w:lineRule="auto"/>
        <w:ind w:left="1302" w:right="61" w:hanging="10"/>
        <w:jc w:val="right"/>
      </w:pPr>
      <w:r>
        <w:rPr>
          <w:rFonts w:ascii="Arial" w:eastAsia="Arial" w:hAnsi="Arial" w:cs="Arial"/>
          <w:b/>
          <w:sz w:val="24"/>
        </w:rPr>
        <w:t>Página: 1242Página: 583</w:t>
      </w:r>
    </w:p>
    <w:p w:rsidR="00BE60FD" w:rsidRDefault="00BE0219">
      <w:pPr>
        <w:pStyle w:val="Ttulo1"/>
        <w:tabs>
          <w:tab w:val="center" w:pos="10564"/>
          <w:tab w:val="right" w:pos="21121"/>
        </w:tabs>
        <w:spacing w:line="259" w:lineRule="auto"/>
        <w:ind w:left="0" w:right="0" w:firstLine="0"/>
        <w:jc w:val="left"/>
      </w:pPr>
      <w:r>
        <w:rPr>
          <w:rFonts w:ascii="Calibri" w:eastAsia="Calibri" w:hAnsi="Calibri" w:cs="Calibri"/>
          <w:b w:val="0"/>
          <w:sz w:val="22"/>
        </w:rPr>
        <w:tab/>
      </w:r>
      <w:r>
        <w:rPr>
          <w:rFonts w:ascii="Calibri" w:eastAsia="Calibri" w:hAnsi="Calibri" w:cs="Calibri"/>
          <w:sz w:val="26"/>
        </w:rPr>
        <w:t xml:space="preserve">ANEXO I – QUADRO 4 - RECUOS - NÚCLEO URBANO ISOLADO (NUI) </w:t>
      </w:r>
      <w:r>
        <w:rPr>
          <w:rFonts w:ascii="Calibri" w:eastAsia="Calibri" w:hAnsi="Calibri" w:cs="Calibri"/>
          <w:sz w:val="26"/>
        </w:rPr>
        <w:tab/>
      </w:r>
      <w:r>
        <w:rPr>
          <w:sz w:val="37"/>
          <w:vertAlign w:val="superscript"/>
        </w:rPr>
        <w:t>Pg. Original: 354</w:t>
      </w:r>
    </w:p>
    <w:p w:rsidR="00BE60FD" w:rsidRDefault="00BE0219">
      <w:pPr>
        <w:spacing w:after="0" w:line="259" w:lineRule="auto"/>
        <w:ind w:firstLine="0"/>
        <w:jc w:val="left"/>
      </w:pPr>
      <w:r>
        <w:rPr>
          <w:rFonts w:ascii="Calibri" w:eastAsia="Calibri" w:hAnsi="Calibri" w:cs="Calibri"/>
          <w:b/>
          <w:sz w:val="20"/>
        </w:rPr>
        <w:t xml:space="preserve"> </w:t>
      </w:r>
    </w:p>
    <w:tbl>
      <w:tblPr>
        <w:tblStyle w:val="TableGrid"/>
        <w:tblW w:w="20445" w:type="dxa"/>
        <w:tblInd w:w="341" w:type="dxa"/>
        <w:tblCellMar>
          <w:top w:w="12" w:type="dxa"/>
          <w:left w:w="0" w:type="dxa"/>
          <w:bottom w:w="0" w:type="dxa"/>
          <w:right w:w="40" w:type="dxa"/>
        </w:tblCellMar>
        <w:tblLook w:val="04A0" w:firstRow="1" w:lastRow="0" w:firstColumn="1" w:lastColumn="0" w:noHBand="0" w:noVBand="1"/>
      </w:tblPr>
      <w:tblGrid>
        <w:gridCol w:w="587"/>
        <w:gridCol w:w="2122"/>
        <w:gridCol w:w="989"/>
        <w:gridCol w:w="1283"/>
        <w:gridCol w:w="1844"/>
        <w:gridCol w:w="1276"/>
        <w:gridCol w:w="1700"/>
        <w:gridCol w:w="2129"/>
        <w:gridCol w:w="1986"/>
        <w:gridCol w:w="2131"/>
        <w:gridCol w:w="1988"/>
        <w:gridCol w:w="2410"/>
      </w:tblGrid>
      <w:tr w:rsidR="00BE60FD">
        <w:trPr>
          <w:trHeight w:val="305"/>
        </w:trPr>
        <w:tc>
          <w:tcPr>
            <w:tcW w:w="2710" w:type="dxa"/>
            <w:gridSpan w:val="2"/>
            <w:tcBorders>
              <w:top w:val="nil"/>
              <w:left w:val="nil"/>
              <w:bottom w:val="single" w:sz="8" w:space="0" w:color="000000"/>
              <w:right w:val="nil"/>
            </w:tcBorders>
          </w:tcPr>
          <w:p w:rsidR="00BE60FD" w:rsidRDefault="00BE0219">
            <w:pPr>
              <w:spacing w:after="0" w:line="259" w:lineRule="auto"/>
              <w:ind w:left="-2" w:firstLine="0"/>
              <w:jc w:val="left"/>
            </w:pPr>
            <w:r>
              <w:rPr>
                <w:sz w:val="18"/>
              </w:rPr>
              <w:t xml:space="preserve"> </w:t>
            </w:r>
          </w:p>
        </w:tc>
        <w:tc>
          <w:tcPr>
            <w:tcW w:w="989" w:type="dxa"/>
            <w:tcBorders>
              <w:top w:val="nil"/>
              <w:left w:val="nil"/>
              <w:bottom w:val="single" w:sz="8" w:space="0" w:color="000000"/>
              <w:right w:val="nil"/>
            </w:tcBorders>
          </w:tcPr>
          <w:p w:rsidR="00BE60FD" w:rsidRDefault="00BE60FD">
            <w:pPr>
              <w:spacing w:after="160" w:line="259" w:lineRule="auto"/>
              <w:ind w:firstLine="0"/>
              <w:jc w:val="left"/>
            </w:pPr>
          </w:p>
        </w:tc>
        <w:tc>
          <w:tcPr>
            <w:tcW w:w="1283" w:type="dxa"/>
            <w:tcBorders>
              <w:top w:val="nil"/>
              <w:left w:val="nil"/>
              <w:bottom w:val="single" w:sz="8" w:space="0" w:color="000000"/>
              <w:right w:val="nil"/>
            </w:tcBorders>
          </w:tcPr>
          <w:p w:rsidR="00BE60FD" w:rsidRDefault="00BE60FD">
            <w:pPr>
              <w:spacing w:after="160" w:line="259" w:lineRule="auto"/>
              <w:ind w:firstLine="0"/>
              <w:jc w:val="left"/>
            </w:pPr>
          </w:p>
        </w:tc>
        <w:tc>
          <w:tcPr>
            <w:tcW w:w="1844" w:type="dxa"/>
            <w:tcBorders>
              <w:top w:val="nil"/>
              <w:left w:val="nil"/>
              <w:bottom w:val="single" w:sz="8" w:space="0" w:color="000000"/>
              <w:right w:val="nil"/>
            </w:tcBorders>
          </w:tcPr>
          <w:p w:rsidR="00BE60FD" w:rsidRDefault="00BE60FD">
            <w:pPr>
              <w:spacing w:after="160" w:line="259" w:lineRule="auto"/>
              <w:ind w:firstLine="0"/>
              <w:jc w:val="left"/>
            </w:pPr>
          </w:p>
        </w:tc>
        <w:tc>
          <w:tcPr>
            <w:tcW w:w="2976" w:type="dxa"/>
            <w:gridSpan w:val="2"/>
            <w:tcBorders>
              <w:top w:val="nil"/>
              <w:left w:val="nil"/>
              <w:bottom w:val="single" w:sz="8" w:space="0" w:color="000000"/>
              <w:right w:val="nil"/>
            </w:tcBorders>
          </w:tcPr>
          <w:p w:rsidR="00BE60FD" w:rsidRDefault="00BE60FD">
            <w:pPr>
              <w:spacing w:after="160" w:line="259" w:lineRule="auto"/>
              <w:ind w:firstLine="0"/>
              <w:jc w:val="left"/>
            </w:pPr>
          </w:p>
        </w:tc>
        <w:tc>
          <w:tcPr>
            <w:tcW w:w="2129" w:type="dxa"/>
            <w:tcBorders>
              <w:top w:val="nil"/>
              <w:left w:val="nil"/>
              <w:bottom w:val="single" w:sz="8" w:space="0" w:color="000000"/>
              <w:right w:val="single" w:sz="8" w:space="0" w:color="000000"/>
            </w:tcBorders>
          </w:tcPr>
          <w:p w:rsidR="00BE60FD" w:rsidRDefault="00BE60FD">
            <w:pPr>
              <w:spacing w:after="160" w:line="259" w:lineRule="auto"/>
              <w:ind w:firstLine="0"/>
              <w:jc w:val="left"/>
            </w:pPr>
          </w:p>
        </w:tc>
        <w:tc>
          <w:tcPr>
            <w:tcW w:w="4117" w:type="dxa"/>
            <w:gridSpan w:val="2"/>
            <w:tcBorders>
              <w:top w:val="single" w:sz="8" w:space="0" w:color="000000"/>
              <w:left w:val="single" w:sz="8" w:space="0" w:color="000000"/>
              <w:bottom w:val="single" w:sz="8" w:space="0" w:color="000000"/>
              <w:right w:val="single" w:sz="8" w:space="0" w:color="000000"/>
            </w:tcBorders>
          </w:tcPr>
          <w:p w:rsidR="00BE60FD" w:rsidRDefault="00BE0219">
            <w:pPr>
              <w:spacing w:after="0" w:line="259" w:lineRule="auto"/>
              <w:ind w:left="45" w:firstLine="0"/>
              <w:jc w:val="center"/>
            </w:pPr>
            <w:r>
              <w:rPr>
                <w:rFonts w:ascii="Calibri" w:eastAsia="Calibri" w:hAnsi="Calibri" w:cs="Calibri"/>
                <w:b/>
                <w:sz w:val="20"/>
              </w:rPr>
              <w:t xml:space="preserve">GAM ≤ 9 m </w:t>
            </w:r>
          </w:p>
        </w:tc>
        <w:tc>
          <w:tcPr>
            <w:tcW w:w="4398" w:type="dxa"/>
            <w:gridSpan w:val="2"/>
            <w:tcBorders>
              <w:top w:val="single" w:sz="8" w:space="0" w:color="000000"/>
              <w:left w:val="single" w:sz="8" w:space="0" w:color="000000"/>
              <w:bottom w:val="single" w:sz="8" w:space="0" w:color="000000"/>
              <w:right w:val="single" w:sz="8" w:space="0" w:color="000000"/>
            </w:tcBorders>
          </w:tcPr>
          <w:p w:rsidR="00BE60FD" w:rsidRDefault="00BE0219">
            <w:pPr>
              <w:spacing w:after="0" w:line="259" w:lineRule="auto"/>
              <w:ind w:left="40" w:firstLine="0"/>
              <w:jc w:val="center"/>
            </w:pPr>
            <w:r>
              <w:rPr>
                <w:rFonts w:ascii="Calibri" w:eastAsia="Calibri" w:hAnsi="Calibri" w:cs="Calibri"/>
                <w:b/>
                <w:sz w:val="20"/>
              </w:rPr>
              <w:t xml:space="preserve">GAM &gt; 9 m </w:t>
            </w:r>
          </w:p>
        </w:tc>
      </w:tr>
      <w:tr w:rsidR="00BE60FD">
        <w:trPr>
          <w:trHeight w:val="586"/>
        </w:trPr>
        <w:tc>
          <w:tcPr>
            <w:tcW w:w="588" w:type="dxa"/>
            <w:tcBorders>
              <w:top w:val="single" w:sz="8" w:space="0" w:color="000000"/>
              <w:left w:val="single" w:sz="8" w:space="0" w:color="000000"/>
              <w:bottom w:val="single" w:sz="8" w:space="0" w:color="000000"/>
              <w:right w:val="single" w:sz="8" w:space="0" w:color="000000"/>
            </w:tcBorders>
            <w:vAlign w:val="center"/>
          </w:tcPr>
          <w:p w:rsidR="00BE60FD" w:rsidRDefault="00BE0219">
            <w:pPr>
              <w:spacing w:after="0" w:line="259" w:lineRule="auto"/>
              <w:ind w:left="101" w:firstLine="0"/>
              <w:jc w:val="left"/>
            </w:pPr>
            <w:r>
              <w:rPr>
                <w:rFonts w:ascii="Calibri" w:eastAsia="Calibri" w:hAnsi="Calibri" w:cs="Calibri"/>
                <w:b/>
                <w:sz w:val="20"/>
              </w:rPr>
              <w:t xml:space="preserve">Área </w:t>
            </w:r>
          </w:p>
        </w:tc>
        <w:tc>
          <w:tcPr>
            <w:tcW w:w="2122" w:type="dxa"/>
            <w:tcBorders>
              <w:top w:val="single" w:sz="8" w:space="0" w:color="000000"/>
              <w:left w:val="single" w:sz="8" w:space="0" w:color="000000"/>
              <w:bottom w:val="single" w:sz="8" w:space="0" w:color="000000"/>
              <w:right w:val="single" w:sz="8" w:space="0" w:color="000000"/>
            </w:tcBorders>
            <w:vAlign w:val="center"/>
          </w:tcPr>
          <w:p w:rsidR="00BE60FD" w:rsidRDefault="00BE0219">
            <w:pPr>
              <w:spacing w:after="0" w:line="259" w:lineRule="auto"/>
              <w:ind w:left="26" w:firstLine="0"/>
              <w:jc w:val="center"/>
            </w:pPr>
            <w:r>
              <w:rPr>
                <w:rFonts w:ascii="Calibri" w:eastAsia="Calibri" w:hAnsi="Calibri" w:cs="Calibri"/>
                <w:b/>
                <w:sz w:val="20"/>
              </w:rPr>
              <w:t xml:space="preserve">Macrozona </w:t>
            </w:r>
          </w:p>
        </w:tc>
        <w:tc>
          <w:tcPr>
            <w:tcW w:w="989" w:type="dxa"/>
            <w:tcBorders>
              <w:top w:val="single" w:sz="8" w:space="0" w:color="000000"/>
              <w:left w:val="single" w:sz="8" w:space="0" w:color="000000"/>
              <w:bottom w:val="single" w:sz="8" w:space="0" w:color="000000"/>
              <w:right w:val="single" w:sz="8" w:space="0" w:color="000000"/>
            </w:tcBorders>
            <w:vAlign w:val="center"/>
          </w:tcPr>
          <w:p w:rsidR="00BE60FD" w:rsidRDefault="00BE0219">
            <w:pPr>
              <w:spacing w:after="0" w:line="259" w:lineRule="auto"/>
              <w:ind w:left="110" w:firstLine="0"/>
              <w:jc w:val="left"/>
            </w:pPr>
            <w:r>
              <w:rPr>
                <w:rFonts w:ascii="Calibri" w:eastAsia="Calibri" w:hAnsi="Calibri" w:cs="Calibri"/>
                <w:b/>
                <w:sz w:val="20"/>
              </w:rPr>
              <w:t xml:space="preserve">Descrição </w:t>
            </w:r>
          </w:p>
        </w:tc>
        <w:tc>
          <w:tcPr>
            <w:tcW w:w="1283" w:type="dxa"/>
            <w:tcBorders>
              <w:top w:val="single" w:sz="8" w:space="0" w:color="000000"/>
              <w:left w:val="single" w:sz="8" w:space="0" w:color="000000"/>
              <w:bottom w:val="single" w:sz="8" w:space="0" w:color="000000"/>
              <w:right w:val="single" w:sz="8" w:space="0" w:color="000000"/>
            </w:tcBorders>
          </w:tcPr>
          <w:p w:rsidR="00BE60FD" w:rsidRDefault="00BE0219">
            <w:pPr>
              <w:spacing w:after="0" w:line="259" w:lineRule="auto"/>
              <w:ind w:left="113" w:firstLine="305"/>
              <w:jc w:val="left"/>
            </w:pPr>
            <w:r>
              <w:rPr>
                <w:rFonts w:ascii="Calibri" w:eastAsia="Calibri" w:hAnsi="Calibri" w:cs="Calibri"/>
                <w:b/>
                <w:sz w:val="20"/>
              </w:rPr>
              <w:t xml:space="preserve">Sigla/ identificação </w:t>
            </w:r>
          </w:p>
        </w:tc>
        <w:tc>
          <w:tcPr>
            <w:tcW w:w="1844" w:type="dxa"/>
            <w:tcBorders>
              <w:top w:val="single" w:sz="8" w:space="0" w:color="000000"/>
              <w:left w:val="single" w:sz="8" w:space="0" w:color="000000"/>
              <w:bottom w:val="single" w:sz="8" w:space="0" w:color="000000"/>
              <w:right w:val="single" w:sz="4" w:space="0" w:color="000000"/>
            </w:tcBorders>
            <w:vAlign w:val="center"/>
          </w:tcPr>
          <w:p w:rsidR="00BE60FD" w:rsidRDefault="00BE0219">
            <w:pPr>
              <w:spacing w:after="0" w:line="259" w:lineRule="auto"/>
              <w:ind w:left="73" w:firstLine="0"/>
            </w:pPr>
            <w:r>
              <w:rPr>
                <w:rFonts w:ascii="Calibri" w:eastAsia="Calibri" w:hAnsi="Calibri" w:cs="Calibri"/>
                <w:b/>
                <w:sz w:val="20"/>
              </w:rPr>
              <w:t xml:space="preserve">Especificação/bairro </w:t>
            </w:r>
          </w:p>
        </w:tc>
        <w:tc>
          <w:tcPr>
            <w:tcW w:w="1276" w:type="dxa"/>
            <w:tcBorders>
              <w:top w:val="single" w:sz="8" w:space="0" w:color="000000"/>
              <w:left w:val="single" w:sz="4" w:space="0" w:color="000000"/>
              <w:bottom w:val="single" w:sz="8" w:space="0" w:color="000000"/>
              <w:right w:val="single" w:sz="8" w:space="0" w:color="000000"/>
            </w:tcBorders>
            <w:vAlign w:val="center"/>
          </w:tcPr>
          <w:p w:rsidR="00BE60FD" w:rsidRDefault="00BE0219">
            <w:pPr>
              <w:spacing w:after="0" w:line="259" w:lineRule="auto"/>
              <w:ind w:left="160" w:firstLine="0"/>
              <w:jc w:val="left"/>
            </w:pPr>
            <w:r>
              <w:rPr>
                <w:rFonts w:ascii="Calibri" w:eastAsia="Calibri" w:hAnsi="Calibri" w:cs="Calibri"/>
                <w:b/>
                <w:sz w:val="20"/>
              </w:rPr>
              <w:t xml:space="preserve">Observação </w:t>
            </w:r>
          </w:p>
        </w:tc>
        <w:tc>
          <w:tcPr>
            <w:tcW w:w="1700" w:type="dxa"/>
            <w:tcBorders>
              <w:top w:val="single" w:sz="8" w:space="0" w:color="000000"/>
              <w:left w:val="single" w:sz="8" w:space="0" w:color="000000"/>
              <w:bottom w:val="single" w:sz="8" w:space="0" w:color="000000"/>
              <w:right w:val="single" w:sz="4" w:space="0" w:color="000000"/>
            </w:tcBorders>
            <w:vAlign w:val="center"/>
          </w:tcPr>
          <w:p w:rsidR="00BE60FD" w:rsidRDefault="00BE0219">
            <w:pPr>
              <w:spacing w:after="0" w:line="259" w:lineRule="auto"/>
              <w:ind w:left="144" w:firstLine="0"/>
              <w:jc w:val="left"/>
            </w:pPr>
            <w:r>
              <w:rPr>
                <w:rFonts w:ascii="Calibri" w:eastAsia="Calibri" w:hAnsi="Calibri" w:cs="Calibri"/>
                <w:b/>
                <w:sz w:val="20"/>
              </w:rPr>
              <w:t xml:space="preserve">Lote mínimo (m²) </w:t>
            </w:r>
          </w:p>
        </w:tc>
        <w:tc>
          <w:tcPr>
            <w:tcW w:w="2129" w:type="dxa"/>
            <w:tcBorders>
              <w:top w:val="single" w:sz="8" w:space="0" w:color="000000"/>
              <w:left w:val="single" w:sz="4" w:space="0" w:color="000000"/>
              <w:bottom w:val="single" w:sz="8" w:space="0" w:color="000000"/>
              <w:right w:val="single" w:sz="8" w:space="0" w:color="000000"/>
            </w:tcBorders>
          </w:tcPr>
          <w:p w:rsidR="00BE60FD" w:rsidRDefault="00BE0219">
            <w:pPr>
              <w:spacing w:after="0" w:line="259" w:lineRule="auto"/>
              <w:ind w:left="923" w:right="110" w:hanging="739"/>
            </w:pPr>
            <w:r>
              <w:rPr>
                <w:rFonts w:ascii="Calibri" w:eastAsia="Calibri" w:hAnsi="Calibri" w:cs="Calibri"/>
                <w:b/>
                <w:sz w:val="20"/>
              </w:rPr>
              <w:t xml:space="preserve">Recuo frontal mínimo (m) </w:t>
            </w:r>
          </w:p>
        </w:tc>
        <w:tc>
          <w:tcPr>
            <w:tcW w:w="1986" w:type="dxa"/>
            <w:tcBorders>
              <w:top w:val="single" w:sz="8" w:space="0" w:color="000000"/>
              <w:left w:val="single" w:sz="8" w:space="0" w:color="000000"/>
              <w:bottom w:val="single" w:sz="8" w:space="0" w:color="000000"/>
              <w:right w:val="single" w:sz="4" w:space="0" w:color="000000"/>
            </w:tcBorders>
          </w:tcPr>
          <w:p w:rsidR="00BE60FD" w:rsidRDefault="00BE0219">
            <w:pPr>
              <w:spacing w:after="0" w:line="259" w:lineRule="auto"/>
              <w:ind w:firstLine="0"/>
              <w:jc w:val="center"/>
            </w:pPr>
            <w:r>
              <w:rPr>
                <w:rFonts w:ascii="Calibri" w:eastAsia="Calibri" w:hAnsi="Calibri" w:cs="Calibri"/>
                <w:b/>
                <w:sz w:val="20"/>
              </w:rPr>
              <w:t xml:space="preserve">Recuo lateral mínimo (m) </w:t>
            </w:r>
          </w:p>
        </w:tc>
        <w:tc>
          <w:tcPr>
            <w:tcW w:w="2131" w:type="dxa"/>
            <w:tcBorders>
              <w:top w:val="single" w:sz="8" w:space="0" w:color="000000"/>
              <w:left w:val="single" w:sz="4" w:space="0" w:color="000000"/>
              <w:bottom w:val="single" w:sz="8" w:space="0" w:color="000000"/>
              <w:right w:val="single" w:sz="8" w:space="0" w:color="000000"/>
            </w:tcBorders>
          </w:tcPr>
          <w:p w:rsidR="00BE60FD" w:rsidRDefault="00BE0219">
            <w:pPr>
              <w:spacing w:after="0" w:line="259" w:lineRule="auto"/>
              <w:ind w:left="86" w:firstLine="0"/>
            </w:pPr>
            <w:r>
              <w:rPr>
                <w:rFonts w:ascii="Calibri" w:eastAsia="Calibri" w:hAnsi="Calibri" w:cs="Calibri"/>
                <w:b/>
                <w:sz w:val="20"/>
              </w:rPr>
              <w:t xml:space="preserve">Recuo de fundo mínimo </w:t>
            </w:r>
          </w:p>
          <w:p w:rsidR="00BE60FD" w:rsidRDefault="00BE0219">
            <w:pPr>
              <w:spacing w:after="0" w:line="259" w:lineRule="auto"/>
              <w:ind w:left="21" w:firstLine="0"/>
              <w:jc w:val="center"/>
            </w:pPr>
            <w:r>
              <w:rPr>
                <w:rFonts w:ascii="Calibri" w:eastAsia="Calibri" w:hAnsi="Calibri" w:cs="Calibri"/>
                <w:b/>
                <w:sz w:val="20"/>
              </w:rPr>
              <w:t xml:space="preserve">(m) </w:t>
            </w:r>
          </w:p>
        </w:tc>
        <w:tc>
          <w:tcPr>
            <w:tcW w:w="1988" w:type="dxa"/>
            <w:tcBorders>
              <w:top w:val="single" w:sz="8" w:space="0" w:color="000000"/>
              <w:left w:val="single" w:sz="8" w:space="0" w:color="000000"/>
              <w:bottom w:val="single" w:sz="8" w:space="0" w:color="000000"/>
              <w:right w:val="single" w:sz="4" w:space="0" w:color="000000"/>
            </w:tcBorders>
          </w:tcPr>
          <w:p w:rsidR="00BE60FD" w:rsidRDefault="00BE0219">
            <w:pPr>
              <w:spacing w:after="0" w:line="259" w:lineRule="auto"/>
              <w:ind w:left="844" w:hanging="725"/>
              <w:jc w:val="left"/>
            </w:pPr>
            <w:r>
              <w:rPr>
                <w:rFonts w:ascii="Calibri" w:eastAsia="Calibri" w:hAnsi="Calibri" w:cs="Calibri"/>
                <w:b/>
                <w:sz w:val="20"/>
              </w:rPr>
              <w:t xml:space="preserve">Recuo lateral mínimo (m) </w:t>
            </w:r>
          </w:p>
        </w:tc>
        <w:tc>
          <w:tcPr>
            <w:tcW w:w="2410" w:type="dxa"/>
            <w:tcBorders>
              <w:top w:val="single" w:sz="8" w:space="0" w:color="000000"/>
              <w:left w:val="single" w:sz="4" w:space="0" w:color="000000"/>
              <w:bottom w:val="single" w:sz="8" w:space="0" w:color="000000"/>
              <w:right w:val="single" w:sz="8" w:space="0" w:color="000000"/>
            </w:tcBorders>
          </w:tcPr>
          <w:p w:rsidR="00BE60FD" w:rsidRDefault="00BE0219">
            <w:pPr>
              <w:spacing w:after="0" w:line="259" w:lineRule="auto"/>
              <w:ind w:left="1051" w:right="183" w:hanging="828"/>
            </w:pPr>
            <w:r>
              <w:rPr>
                <w:rFonts w:ascii="Calibri" w:eastAsia="Calibri" w:hAnsi="Calibri" w:cs="Calibri"/>
                <w:b/>
                <w:sz w:val="20"/>
              </w:rPr>
              <w:t xml:space="preserve">Recuo de fundo mínimo (m) </w:t>
            </w:r>
          </w:p>
        </w:tc>
      </w:tr>
      <w:tr w:rsidR="00BE60FD">
        <w:trPr>
          <w:trHeight w:val="478"/>
        </w:trPr>
        <w:tc>
          <w:tcPr>
            <w:tcW w:w="588" w:type="dxa"/>
            <w:vMerge w:val="restart"/>
            <w:tcBorders>
              <w:top w:val="single" w:sz="8" w:space="0" w:color="000000"/>
              <w:left w:val="single" w:sz="8" w:space="0" w:color="000000"/>
              <w:bottom w:val="single" w:sz="8" w:space="0" w:color="000000"/>
              <w:right w:val="single" w:sz="8" w:space="0" w:color="000000"/>
            </w:tcBorders>
          </w:tcPr>
          <w:p w:rsidR="00BE60FD" w:rsidRDefault="00BE0219">
            <w:pPr>
              <w:spacing w:after="0" w:line="259" w:lineRule="auto"/>
              <w:ind w:left="244" w:firstLine="0"/>
              <w:jc w:val="left"/>
            </w:pPr>
            <w:r>
              <w:rPr>
                <w:rFonts w:ascii="Calibri" w:eastAsia="Calibri" w:hAnsi="Calibri" w:cs="Calibri"/>
                <w:noProof/>
              </w:rPr>
              <mc:AlternateContent>
                <mc:Choice Requires="wpg">
                  <w:drawing>
                    <wp:inline distT="0" distB="0" distL="0" distR="0">
                      <wp:extent cx="128839" cy="379107"/>
                      <wp:effectExtent l="0" t="0" r="0" b="0"/>
                      <wp:docPr id="224917" name="Group 224917"/>
                      <wp:cNvGraphicFramePr/>
                      <a:graphic xmlns:a="http://schemas.openxmlformats.org/drawingml/2006/main">
                        <a:graphicData uri="http://schemas.microsoft.com/office/word/2010/wordprocessingGroup">
                          <wpg:wgp>
                            <wpg:cNvGrpSpPr/>
                            <wpg:grpSpPr>
                              <a:xfrm>
                                <a:off x="0" y="0"/>
                                <a:ext cx="128839" cy="379107"/>
                                <a:chOff x="0" y="0"/>
                                <a:chExt cx="128839" cy="379107"/>
                              </a:xfrm>
                            </wpg:grpSpPr>
                            <wps:wsp>
                              <wps:cNvPr id="19196" name="Rectangle 19196"/>
                              <wps:cNvSpPr/>
                              <wps:spPr>
                                <a:xfrm rot="-5399999">
                                  <a:off x="-147494" y="60256"/>
                                  <a:ext cx="466346" cy="171355"/>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RU</w:t>
                                    </w:r>
                                    <w:r>
                                      <w:rPr>
                                        <w:rFonts w:ascii="Calibri" w:eastAsia="Calibri" w:hAnsi="Calibri" w:cs="Calibri"/>
                                        <w:b/>
                                        <w:sz w:val="20"/>
                                      </w:rPr>
                                      <w:t>RAL</w:t>
                                    </w:r>
                                  </w:p>
                                </w:txbxContent>
                              </wps:txbx>
                              <wps:bodyPr horzOverflow="overflow" vert="horz" lIns="0" tIns="0" rIns="0" bIns="0" rtlCol="0">
                                <a:noAutofit/>
                              </wps:bodyPr>
                            </wps:wsp>
                            <wps:wsp>
                              <wps:cNvPr id="19197" name="Rectangle 19197"/>
                              <wps:cNvSpPr/>
                              <wps:spPr>
                                <a:xfrm rot="-5399999">
                                  <a:off x="66668" y="-76100"/>
                                  <a:ext cx="38021" cy="17135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4917" style="width:10.1448pt;height:29.851pt;mso-position-horizontal-relative:char;mso-position-vertical-relative:line" coordsize="1288,3791">
                      <v:rect id="Rectangle 19196" style="position:absolute;width:4663;height:1713;left:-1474;top:602;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RURAL</w:t>
                              </w:r>
                            </w:p>
                          </w:txbxContent>
                        </v:textbox>
                      </v:rect>
                      <v:rect id="Rectangle 19197" style="position:absolute;width:380;height:1713;left:666;top:-761;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 </w:t>
                              </w:r>
                            </w:p>
                          </w:txbxContent>
                        </v:textbox>
                      </v:rect>
                    </v:group>
                  </w:pict>
                </mc:Fallback>
              </mc:AlternateContent>
            </w:r>
          </w:p>
        </w:tc>
        <w:tc>
          <w:tcPr>
            <w:tcW w:w="2122" w:type="dxa"/>
            <w:vMerge w:val="restart"/>
            <w:tcBorders>
              <w:top w:val="single" w:sz="8" w:space="0" w:color="000000"/>
              <w:left w:val="single" w:sz="8" w:space="0" w:color="000000"/>
              <w:bottom w:val="single" w:sz="8" w:space="0" w:color="000000"/>
              <w:right w:val="single" w:sz="8" w:space="0" w:color="000000"/>
            </w:tcBorders>
          </w:tcPr>
          <w:p w:rsidR="00BE60FD" w:rsidRDefault="00BE0219">
            <w:pPr>
              <w:spacing w:after="1847" w:line="259" w:lineRule="auto"/>
              <w:ind w:left="1032" w:firstLine="0"/>
              <w:jc w:val="left"/>
            </w:pPr>
            <w:r>
              <w:rPr>
                <w:rFonts w:ascii="Calibri" w:eastAsia="Calibri" w:hAnsi="Calibri" w:cs="Calibri"/>
                <w:noProof/>
              </w:rPr>
              <mc:AlternateContent>
                <mc:Choice Requires="wpg">
                  <w:drawing>
                    <wp:inline distT="0" distB="0" distL="0" distR="0">
                      <wp:extent cx="128839" cy="2938285"/>
                      <wp:effectExtent l="0" t="0" r="0" b="0"/>
                      <wp:docPr id="224937" name="Group 224937"/>
                      <wp:cNvGraphicFramePr/>
                      <a:graphic xmlns:a="http://schemas.openxmlformats.org/drawingml/2006/main">
                        <a:graphicData uri="http://schemas.microsoft.com/office/word/2010/wordprocessingGroup">
                          <wpg:wgp>
                            <wpg:cNvGrpSpPr/>
                            <wpg:grpSpPr>
                              <a:xfrm>
                                <a:off x="0" y="0"/>
                                <a:ext cx="128839" cy="2938285"/>
                                <a:chOff x="0" y="0"/>
                                <a:chExt cx="128839" cy="2938285"/>
                              </a:xfrm>
                            </wpg:grpSpPr>
                            <wps:wsp>
                              <wps:cNvPr id="19201" name="Rectangle 19201"/>
                              <wps:cNvSpPr/>
                              <wps:spPr>
                                <a:xfrm rot="-5399999">
                                  <a:off x="-391686" y="2375242"/>
                                  <a:ext cx="954730" cy="171355"/>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MACROZONA</w:t>
                                    </w:r>
                                  </w:p>
                                </w:txbxContent>
                              </wps:txbx>
                              <wps:bodyPr horzOverflow="overflow" vert="horz" lIns="0" tIns="0" rIns="0" bIns="0" rtlCol="0">
                                <a:noAutofit/>
                              </wps:bodyPr>
                            </wps:wsp>
                            <wps:wsp>
                              <wps:cNvPr id="19202" name="Rectangle 19202"/>
                              <wps:cNvSpPr/>
                              <wps:spPr>
                                <a:xfrm rot="-5399999">
                                  <a:off x="66667" y="2115793"/>
                                  <a:ext cx="38021" cy="171355"/>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 xml:space="preserve"> </w:t>
                                    </w:r>
                                  </w:p>
                                </w:txbxContent>
                              </wps:txbx>
                              <wps:bodyPr horzOverflow="overflow" vert="horz" lIns="0" tIns="0" rIns="0" bIns="0" rtlCol="0">
                                <a:noAutofit/>
                              </wps:bodyPr>
                            </wps:wsp>
                            <wps:wsp>
                              <wps:cNvPr id="19203" name="Rectangle 19203"/>
                              <wps:cNvSpPr/>
                              <wps:spPr>
                                <a:xfrm rot="-5399999">
                                  <a:off x="-7776" y="2013916"/>
                                  <a:ext cx="186910" cy="17135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DE</w:t>
                                    </w:r>
                                  </w:p>
                                </w:txbxContent>
                              </wps:txbx>
                              <wps:bodyPr horzOverflow="overflow" vert="horz" lIns="0" tIns="0" rIns="0" bIns="0" rtlCol="0">
                                <a:noAutofit/>
                              </wps:bodyPr>
                            </wps:wsp>
                            <wps:wsp>
                              <wps:cNvPr id="19204" name="Rectangle 19204"/>
                              <wps:cNvSpPr/>
                              <wps:spPr>
                                <a:xfrm rot="-5399999">
                                  <a:off x="66667" y="1946629"/>
                                  <a:ext cx="38021" cy="171355"/>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 xml:space="preserve"> </w:t>
                                    </w:r>
                                  </w:p>
                                </w:txbxContent>
                              </wps:txbx>
                              <wps:bodyPr horzOverflow="overflow" vert="horz" lIns="0" tIns="0" rIns="0" bIns="0" rtlCol="0">
                                <a:noAutofit/>
                              </wps:bodyPr>
                            </wps:wsp>
                            <wps:wsp>
                              <wps:cNvPr id="19205" name="Rectangle 19205"/>
                              <wps:cNvSpPr/>
                              <wps:spPr>
                                <a:xfrm rot="-5399999">
                                  <a:off x="-243724" y="1611852"/>
                                  <a:ext cx="658806" cy="171355"/>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NÚCLEOS</w:t>
                                    </w:r>
                                  </w:p>
                                </w:txbxContent>
                              </wps:txbx>
                              <wps:bodyPr horzOverflow="overflow" vert="horz" lIns="0" tIns="0" rIns="0" bIns="0" rtlCol="0">
                                <a:noAutofit/>
                              </wps:bodyPr>
                            </wps:wsp>
                            <wps:wsp>
                              <wps:cNvPr id="19206" name="Rectangle 19206"/>
                              <wps:cNvSpPr/>
                              <wps:spPr>
                                <a:xfrm rot="-5399999">
                                  <a:off x="66667" y="1426945"/>
                                  <a:ext cx="38021" cy="171355"/>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 xml:space="preserve"> </w:t>
                                    </w:r>
                                  </w:p>
                                </w:txbxContent>
                              </wps:txbx>
                              <wps:bodyPr horzOverflow="overflow" vert="horz" lIns="0" tIns="0" rIns="0" bIns="0" rtlCol="0">
                                <a:noAutofit/>
                              </wps:bodyPr>
                            </wps:wsp>
                            <wps:wsp>
                              <wps:cNvPr id="19207" name="Rectangle 19207"/>
                              <wps:cNvSpPr/>
                              <wps:spPr>
                                <a:xfrm rot="-5399999">
                                  <a:off x="-268034" y="1066334"/>
                                  <a:ext cx="707425" cy="17135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URBANOS</w:t>
                                    </w:r>
                                  </w:p>
                                </w:txbxContent>
                              </wps:txbx>
                              <wps:bodyPr horzOverflow="overflow" vert="horz" lIns="0" tIns="0" rIns="0" bIns="0" rtlCol="0">
                                <a:noAutofit/>
                              </wps:bodyPr>
                            </wps:wsp>
                            <wps:wsp>
                              <wps:cNvPr id="19208" name="Rectangle 19208"/>
                              <wps:cNvSpPr/>
                              <wps:spPr>
                                <a:xfrm rot="-5399999">
                                  <a:off x="66667" y="868780"/>
                                  <a:ext cx="38021" cy="171355"/>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 xml:space="preserve"> </w:t>
                                    </w:r>
                                  </w:p>
                                </w:txbxContent>
                              </wps:txbx>
                              <wps:bodyPr horzOverflow="overflow" vert="horz" lIns="0" tIns="0" rIns="0" bIns="0" rtlCol="0">
                                <a:noAutofit/>
                              </wps:bodyPr>
                            </wps:wsp>
                            <wps:wsp>
                              <wps:cNvPr id="19209" name="Rectangle 19209"/>
                              <wps:cNvSpPr/>
                              <wps:spPr>
                                <a:xfrm rot="-5399999">
                                  <a:off x="-271146" y="506581"/>
                                  <a:ext cx="713650" cy="17135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ISOLADOS</w:t>
                                    </w:r>
                                  </w:p>
                                </w:txbxContent>
                              </wps:txbx>
                              <wps:bodyPr horzOverflow="overflow" vert="horz" lIns="0" tIns="0" rIns="0" bIns="0" rtlCol="0">
                                <a:noAutofit/>
                              </wps:bodyPr>
                            </wps:wsp>
                            <wps:wsp>
                              <wps:cNvPr id="19210" name="Rectangle 19210"/>
                              <wps:cNvSpPr/>
                              <wps:spPr>
                                <a:xfrm rot="-5399999">
                                  <a:off x="66667" y="307947"/>
                                  <a:ext cx="38021" cy="17135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 xml:space="preserve"> </w:t>
                                    </w:r>
                                  </w:p>
                                </w:txbxContent>
                              </wps:txbx>
                              <wps:bodyPr horzOverflow="overflow" vert="horz" lIns="0" tIns="0" rIns="0" bIns="0" rtlCol="0">
                                <a:noAutofit/>
                              </wps:bodyPr>
                            </wps:wsp>
                            <wps:wsp>
                              <wps:cNvPr id="19211" name="Rectangle 19211"/>
                              <wps:cNvSpPr/>
                              <wps:spPr>
                                <a:xfrm rot="-5399999">
                                  <a:off x="59938" y="276834"/>
                                  <a:ext cx="51479" cy="17135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w:t>
                                    </w:r>
                                  </w:p>
                                </w:txbxContent>
                              </wps:txbx>
                              <wps:bodyPr horzOverflow="overflow" vert="horz" lIns="0" tIns="0" rIns="0" bIns="0" rtlCol="0">
                                <a:noAutofit/>
                              </wps:bodyPr>
                            </wps:wsp>
                            <wps:wsp>
                              <wps:cNvPr id="19212" name="Rectangle 19212"/>
                              <wps:cNvSpPr/>
                              <wps:spPr>
                                <a:xfrm rot="-5399999">
                                  <a:off x="66667" y="245463"/>
                                  <a:ext cx="38021" cy="17135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 xml:space="preserve"> </w:t>
                                    </w:r>
                                  </w:p>
                                </w:txbxContent>
                              </wps:txbx>
                              <wps:bodyPr horzOverflow="overflow" vert="horz" lIns="0" tIns="0" rIns="0" bIns="0" rtlCol="0">
                                <a:noAutofit/>
                              </wps:bodyPr>
                            </wps:wsp>
                            <wps:wsp>
                              <wps:cNvPr id="19213" name="Rectangle 19213"/>
                              <wps:cNvSpPr/>
                              <wps:spPr>
                                <a:xfrm rot="-5399999">
                                  <a:off x="-112081" y="40806"/>
                                  <a:ext cx="395519" cy="17135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MANI</w:t>
                                    </w:r>
                                  </w:p>
                                </w:txbxContent>
                              </wps:txbx>
                              <wps:bodyPr horzOverflow="overflow" vert="horz" lIns="0" tIns="0" rIns="0" bIns="0" rtlCol="0">
                                <a:noAutofit/>
                              </wps:bodyPr>
                            </wps:wsp>
                            <wps:wsp>
                              <wps:cNvPr id="19214" name="Rectangle 19214"/>
                              <wps:cNvSpPr/>
                              <wps:spPr>
                                <a:xfrm rot="-5399999">
                                  <a:off x="66667" y="-76100"/>
                                  <a:ext cx="38021" cy="17135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4937" style="width:10.1448pt;height:231.361pt;mso-position-horizontal-relative:char;mso-position-vertical-relative:line" coordsize="1288,29382">
                      <v:rect id="Rectangle 19201" style="position:absolute;width:9547;height:1713;left:-3916;top:23752;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MACROZONA</w:t>
                              </w:r>
                            </w:p>
                          </w:txbxContent>
                        </v:textbox>
                      </v:rect>
                      <v:rect id="Rectangle 19202" style="position:absolute;width:380;height:1713;left:666;top:21157;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 </w:t>
                              </w:r>
                            </w:p>
                          </w:txbxContent>
                        </v:textbox>
                      </v:rect>
                      <v:rect id="Rectangle 19203" style="position:absolute;width:1869;height:1713;left:-77;top:20139;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DE</w:t>
                              </w:r>
                            </w:p>
                          </w:txbxContent>
                        </v:textbox>
                      </v:rect>
                      <v:rect id="Rectangle 19204" style="position:absolute;width:380;height:1713;left:666;top:19466;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 </w:t>
                              </w:r>
                            </w:p>
                          </w:txbxContent>
                        </v:textbox>
                      </v:rect>
                      <v:rect id="Rectangle 19205" style="position:absolute;width:6588;height:1713;left:-2437;top:16118;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NÚCLEOS</w:t>
                              </w:r>
                            </w:p>
                          </w:txbxContent>
                        </v:textbox>
                      </v:rect>
                      <v:rect id="Rectangle 19206" style="position:absolute;width:380;height:1713;left:666;top:14269;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 </w:t>
                              </w:r>
                            </w:p>
                          </w:txbxContent>
                        </v:textbox>
                      </v:rect>
                      <v:rect id="Rectangle 19207" style="position:absolute;width:7074;height:1713;left:-2680;top:10663;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URBANOS</w:t>
                              </w:r>
                            </w:p>
                          </w:txbxContent>
                        </v:textbox>
                      </v:rect>
                      <v:rect id="Rectangle 19208" style="position:absolute;width:380;height:1713;left:666;top:8687;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 </w:t>
                              </w:r>
                            </w:p>
                          </w:txbxContent>
                        </v:textbox>
                      </v:rect>
                      <v:rect id="Rectangle 19209" style="position:absolute;width:7136;height:1713;left:-2711;top:5065;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ISOLADOS</w:t>
                              </w:r>
                            </w:p>
                          </w:txbxContent>
                        </v:textbox>
                      </v:rect>
                      <v:rect id="Rectangle 19210" style="position:absolute;width:380;height:1713;left:666;top:3079;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 </w:t>
                              </w:r>
                            </w:p>
                          </w:txbxContent>
                        </v:textbox>
                      </v:rect>
                      <v:rect id="Rectangle 19211" style="position:absolute;width:514;height:1713;left:599;top:2768;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w:t>
                              </w:r>
                            </w:p>
                          </w:txbxContent>
                        </v:textbox>
                      </v:rect>
                      <v:rect id="Rectangle 19212" style="position:absolute;width:380;height:1713;left:666;top:2454;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 </w:t>
                              </w:r>
                            </w:p>
                          </w:txbxContent>
                        </v:textbox>
                      </v:rect>
                      <v:rect id="Rectangle 19213" style="position:absolute;width:3955;height:1713;left:-1120;top:408;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MANI</w:t>
                              </w:r>
                            </w:p>
                          </w:txbxContent>
                        </v:textbox>
                      </v:rect>
                      <v:rect id="Rectangle 19214" style="position:absolute;width:380;height:1713;left:666;top:-761;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 </w:t>
                              </w:r>
                            </w:p>
                          </w:txbxContent>
                        </v:textbox>
                      </v:rect>
                    </v:group>
                  </w:pict>
                </mc:Fallback>
              </mc:AlternateContent>
            </w:r>
          </w:p>
          <w:p w:rsidR="00BE60FD" w:rsidRDefault="00BE0219">
            <w:pPr>
              <w:spacing w:after="0" w:line="259" w:lineRule="auto"/>
              <w:ind w:left="53" w:firstLine="0"/>
              <w:jc w:val="left"/>
            </w:pPr>
            <w:r>
              <w:rPr>
                <w:rFonts w:ascii="Calibri" w:eastAsia="Calibri" w:hAnsi="Calibri" w:cs="Calibri"/>
                <w:noProof/>
              </w:rPr>
              <mc:AlternateContent>
                <mc:Choice Requires="wpg">
                  <w:drawing>
                    <wp:inline distT="0" distB="0" distL="0" distR="0">
                      <wp:extent cx="590611" cy="28587"/>
                      <wp:effectExtent l="0" t="0" r="0" b="0"/>
                      <wp:docPr id="224936" name="Group 224936"/>
                      <wp:cNvGraphicFramePr/>
                      <a:graphic xmlns:a="http://schemas.openxmlformats.org/drawingml/2006/main">
                        <a:graphicData uri="http://schemas.microsoft.com/office/word/2010/wordprocessingGroup">
                          <wpg:wgp>
                            <wpg:cNvGrpSpPr/>
                            <wpg:grpSpPr>
                              <a:xfrm>
                                <a:off x="0" y="0"/>
                                <a:ext cx="590611" cy="28587"/>
                                <a:chOff x="0" y="0"/>
                                <a:chExt cx="590611" cy="28587"/>
                              </a:xfrm>
                            </wpg:grpSpPr>
                            <wps:wsp>
                              <wps:cNvPr id="19198" name="Rectangle 19198"/>
                              <wps:cNvSpPr/>
                              <wps:spPr>
                                <a:xfrm rot="-5399999">
                                  <a:off x="66667" y="-76101"/>
                                  <a:ext cx="38021" cy="17135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 xml:space="preserve"> </w:t>
                                    </w:r>
                                  </w:p>
                                </w:txbxContent>
                              </wps:txbx>
                              <wps:bodyPr horzOverflow="overflow" vert="horz" lIns="0" tIns="0" rIns="0" bIns="0" rtlCol="0">
                                <a:noAutofit/>
                              </wps:bodyPr>
                            </wps:wsp>
                            <wps:wsp>
                              <wps:cNvPr id="19199" name="Rectangle 19199"/>
                              <wps:cNvSpPr/>
                              <wps:spPr>
                                <a:xfrm rot="-5399999">
                                  <a:off x="225164" y="-76100"/>
                                  <a:ext cx="38021" cy="171355"/>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 xml:space="preserve"> </w:t>
                                    </w:r>
                                  </w:p>
                                </w:txbxContent>
                              </wps:txbx>
                              <wps:bodyPr horzOverflow="overflow" vert="horz" lIns="0" tIns="0" rIns="0" bIns="0" rtlCol="0">
                                <a:noAutofit/>
                              </wps:bodyPr>
                            </wps:wsp>
                            <wps:wsp>
                              <wps:cNvPr id="19200" name="Rectangle 19200"/>
                              <wps:cNvSpPr/>
                              <wps:spPr>
                                <a:xfrm rot="-5399999">
                                  <a:off x="528439" y="-76100"/>
                                  <a:ext cx="38021" cy="171355"/>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4936" style="width:46.5048pt;height:2.25098pt;mso-position-horizontal-relative:char;mso-position-vertical-relative:line" coordsize="5906,285">
                      <v:rect id="Rectangle 19198" style="position:absolute;width:380;height:1713;left:666;top:-761;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 </w:t>
                              </w:r>
                            </w:p>
                          </w:txbxContent>
                        </v:textbox>
                      </v:rect>
                      <v:rect id="Rectangle 19199" style="position:absolute;width:380;height:1713;left:2251;top:-761;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 </w:t>
                              </w:r>
                            </w:p>
                          </w:txbxContent>
                        </v:textbox>
                      </v:rect>
                      <v:rect id="Rectangle 19200" style="position:absolute;width:380;height:1713;left:5284;top:-761;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 </w:t>
                              </w:r>
                            </w:p>
                          </w:txbxContent>
                        </v:textbox>
                      </v:rect>
                    </v:group>
                  </w:pict>
                </mc:Fallback>
              </mc:AlternateContent>
            </w:r>
          </w:p>
        </w:tc>
        <w:tc>
          <w:tcPr>
            <w:tcW w:w="989" w:type="dxa"/>
            <w:vMerge w:val="restart"/>
            <w:tcBorders>
              <w:top w:val="single" w:sz="8" w:space="0" w:color="000000"/>
              <w:left w:val="single" w:sz="8" w:space="0" w:color="000000"/>
              <w:bottom w:val="single" w:sz="8" w:space="0" w:color="000000"/>
              <w:right w:val="single" w:sz="8" w:space="0" w:color="000000"/>
            </w:tcBorders>
          </w:tcPr>
          <w:p w:rsidR="00BE60FD" w:rsidRDefault="00BE0219">
            <w:pPr>
              <w:spacing w:after="2965" w:line="259" w:lineRule="auto"/>
              <w:ind w:left="455" w:firstLine="0"/>
              <w:jc w:val="left"/>
            </w:pPr>
            <w:r>
              <w:rPr>
                <w:rFonts w:ascii="Calibri" w:eastAsia="Calibri" w:hAnsi="Calibri" w:cs="Calibri"/>
                <w:noProof/>
              </w:rPr>
              <mc:AlternateContent>
                <mc:Choice Requires="wpg">
                  <w:drawing>
                    <wp:inline distT="0" distB="0" distL="0" distR="0">
                      <wp:extent cx="128839" cy="1517916"/>
                      <wp:effectExtent l="0" t="0" r="0" b="0"/>
                      <wp:docPr id="224990" name="Group 224990"/>
                      <wp:cNvGraphicFramePr/>
                      <a:graphic xmlns:a="http://schemas.openxmlformats.org/drawingml/2006/main">
                        <a:graphicData uri="http://schemas.microsoft.com/office/word/2010/wordprocessingGroup">
                          <wpg:wgp>
                            <wpg:cNvGrpSpPr/>
                            <wpg:grpSpPr>
                              <a:xfrm>
                                <a:off x="0" y="0"/>
                                <a:ext cx="128839" cy="1517916"/>
                                <a:chOff x="0" y="0"/>
                                <a:chExt cx="128839" cy="1517916"/>
                              </a:xfrm>
                            </wpg:grpSpPr>
                            <wps:wsp>
                              <wps:cNvPr id="19216" name="Rectangle 19216"/>
                              <wps:cNvSpPr/>
                              <wps:spPr>
                                <a:xfrm rot="-5399999">
                                  <a:off x="-158934" y="1187625"/>
                                  <a:ext cx="489226" cy="17135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Núcleo</w:t>
                                    </w:r>
                                  </w:p>
                                </w:txbxContent>
                              </wps:txbx>
                              <wps:bodyPr horzOverflow="overflow" vert="horz" lIns="0" tIns="0" rIns="0" bIns="0" rtlCol="0">
                                <a:noAutofit/>
                              </wps:bodyPr>
                            </wps:wsp>
                            <wps:wsp>
                              <wps:cNvPr id="19217" name="Rectangle 19217"/>
                              <wps:cNvSpPr/>
                              <wps:spPr>
                                <a:xfrm rot="-5399999">
                                  <a:off x="66668" y="1044420"/>
                                  <a:ext cx="38021" cy="17135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 xml:space="preserve"> </w:t>
                                    </w:r>
                                  </w:p>
                                </w:txbxContent>
                              </wps:txbx>
                              <wps:bodyPr horzOverflow="overflow" vert="horz" lIns="0" tIns="0" rIns="0" bIns="0" rtlCol="0">
                                <a:noAutofit/>
                              </wps:bodyPr>
                            </wps:wsp>
                            <wps:wsp>
                              <wps:cNvPr id="19218" name="Rectangle 19218"/>
                              <wps:cNvSpPr/>
                              <wps:spPr>
                                <a:xfrm rot="-5399999">
                                  <a:off x="-177187" y="776181"/>
                                  <a:ext cx="525732" cy="17135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Urbano</w:t>
                                    </w:r>
                                  </w:p>
                                </w:txbxContent>
                              </wps:txbx>
                              <wps:bodyPr horzOverflow="overflow" vert="horz" lIns="0" tIns="0" rIns="0" bIns="0" rtlCol="0">
                                <a:noAutofit/>
                              </wps:bodyPr>
                            </wps:wsp>
                            <wps:wsp>
                              <wps:cNvPr id="19219" name="Rectangle 19219"/>
                              <wps:cNvSpPr/>
                              <wps:spPr>
                                <a:xfrm rot="-5399999">
                                  <a:off x="66668" y="623796"/>
                                  <a:ext cx="38021" cy="17135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 xml:space="preserve"> </w:t>
                                    </w:r>
                                  </w:p>
                                </w:txbxContent>
                              </wps:txbx>
                              <wps:bodyPr horzOverflow="overflow" vert="horz" lIns="0" tIns="0" rIns="0" bIns="0" rtlCol="0">
                                <a:noAutofit/>
                              </wps:bodyPr>
                            </wps:wsp>
                            <wps:wsp>
                              <wps:cNvPr id="19220" name="Rectangle 19220"/>
                              <wps:cNvSpPr/>
                              <wps:spPr>
                                <a:xfrm rot="-5399999">
                                  <a:off x="-168187" y="364557"/>
                                  <a:ext cx="507731" cy="17135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Isolado</w:t>
                                    </w:r>
                                  </w:p>
                                </w:txbxContent>
                              </wps:txbx>
                              <wps:bodyPr horzOverflow="overflow" vert="horz" lIns="0" tIns="0" rIns="0" bIns="0" rtlCol="0">
                                <a:noAutofit/>
                              </wps:bodyPr>
                            </wps:wsp>
                            <wps:wsp>
                              <wps:cNvPr id="19221" name="Rectangle 19221"/>
                              <wps:cNvSpPr/>
                              <wps:spPr>
                                <a:xfrm rot="-5399999">
                                  <a:off x="66667" y="216507"/>
                                  <a:ext cx="38021" cy="17135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 xml:space="preserve"> </w:t>
                                    </w:r>
                                  </w:p>
                                </w:txbxContent>
                              </wps:txbx>
                              <wps:bodyPr horzOverflow="overflow" vert="horz" lIns="0" tIns="0" rIns="0" bIns="0" rtlCol="0">
                                <a:noAutofit/>
                              </wps:bodyPr>
                            </wps:wsp>
                            <wps:wsp>
                              <wps:cNvPr id="210248" name="Rectangle 210248"/>
                              <wps:cNvSpPr/>
                              <wps:spPr>
                                <a:xfrm rot="-5399999">
                                  <a:off x="21698" y="145630"/>
                                  <a:ext cx="356656" cy="17135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w:t>
                                    </w:r>
                                  </w:p>
                                </w:txbxContent>
                              </wps:txbx>
                              <wps:bodyPr horzOverflow="overflow" vert="horz" lIns="0" tIns="0" rIns="0" bIns="0" rtlCol="0">
                                <a:noAutofit/>
                              </wps:bodyPr>
                            </wps:wsp>
                            <wps:wsp>
                              <wps:cNvPr id="210251" name="Rectangle 210251"/>
                              <wps:cNvSpPr/>
                              <wps:spPr>
                                <a:xfrm rot="-5399999">
                                  <a:off x="-206998" y="-83067"/>
                                  <a:ext cx="356656" cy="17135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w:t>
                                    </w:r>
                                  </w:p>
                                </w:txbxContent>
                              </wps:txbx>
                              <wps:bodyPr horzOverflow="overflow" vert="horz" lIns="0" tIns="0" rIns="0" bIns="0" rtlCol="0">
                                <a:noAutofit/>
                              </wps:bodyPr>
                            </wps:wsp>
                            <wps:wsp>
                              <wps:cNvPr id="210253" name="Rectangle 210253"/>
                              <wps:cNvSpPr/>
                              <wps:spPr>
                                <a:xfrm rot="-5399999">
                                  <a:off x="-92080" y="31851"/>
                                  <a:ext cx="356656" cy="17135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NUI</w:t>
                                    </w:r>
                                  </w:p>
                                </w:txbxContent>
                              </wps:txbx>
                              <wps:bodyPr horzOverflow="overflow" vert="horz" lIns="0" tIns="0" rIns="0" bIns="0" rtlCol="0">
                                <a:noAutofit/>
                              </wps:bodyPr>
                            </wps:wsp>
                            <wps:wsp>
                              <wps:cNvPr id="19223" name="Rectangle 19223"/>
                              <wps:cNvSpPr/>
                              <wps:spPr>
                                <a:xfrm rot="-5399999">
                                  <a:off x="66668" y="-76100"/>
                                  <a:ext cx="38021" cy="171356"/>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4990" style="width:10.1448pt;height:119.521pt;mso-position-horizontal-relative:char;mso-position-vertical-relative:line" coordsize="1288,15179">
                      <v:rect id="Rectangle 19216" style="position:absolute;width:4892;height:1713;left:-1589;top:11876;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Núcleo</w:t>
                              </w:r>
                            </w:p>
                          </w:txbxContent>
                        </v:textbox>
                      </v:rect>
                      <v:rect id="Rectangle 19217" style="position:absolute;width:380;height:1713;left:666;top:10444;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 </w:t>
                              </w:r>
                            </w:p>
                          </w:txbxContent>
                        </v:textbox>
                      </v:rect>
                      <v:rect id="Rectangle 19218" style="position:absolute;width:5257;height:1713;left:-1771;top:7761;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Urbano</w:t>
                              </w:r>
                            </w:p>
                          </w:txbxContent>
                        </v:textbox>
                      </v:rect>
                      <v:rect id="Rectangle 19219" style="position:absolute;width:380;height:1713;left:666;top:6237;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 </w:t>
                              </w:r>
                            </w:p>
                          </w:txbxContent>
                        </v:textbox>
                      </v:rect>
                      <v:rect id="Rectangle 19220" style="position:absolute;width:5077;height:1713;left:-1681;top:3645;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Isolado</w:t>
                              </w:r>
                            </w:p>
                          </w:txbxContent>
                        </v:textbox>
                      </v:rect>
                      <v:rect id="Rectangle 19221" style="position:absolute;width:380;height:1713;left:666;top:2165;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 </w:t>
                              </w:r>
                            </w:p>
                          </w:txbxContent>
                        </v:textbox>
                      </v:rect>
                      <v:rect id="Rectangle 210248" style="position:absolute;width:3566;height:1713;left:216;top:1456;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w:t>
                              </w:r>
                            </w:p>
                          </w:txbxContent>
                        </v:textbox>
                      </v:rect>
                      <v:rect id="Rectangle 210251" style="position:absolute;width:3566;height:1713;left:-2069;top:-830;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w:t>
                              </w:r>
                            </w:p>
                          </w:txbxContent>
                        </v:textbox>
                      </v:rect>
                      <v:rect id="Rectangle 210253" style="position:absolute;width:3566;height:1713;left:-920;top:318;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NUI</w:t>
                              </w:r>
                            </w:p>
                          </w:txbxContent>
                        </v:textbox>
                      </v:rect>
                      <v:rect id="Rectangle 19223" style="position:absolute;width:380;height:1713;left:666;top:-761;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 </w:t>
                              </w:r>
                            </w:p>
                          </w:txbxContent>
                        </v:textbox>
                      </v:rect>
                    </v:group>
                  </w:pict>
                </mc:Fallback>
              </mc:AlternateContent>
            </w:r>
          </w:p>
          <w:p w:rsidR="00BE60FD" w:rsidRDefault="00BE0219">
            <w:pPr>
              <w:spacing w:after="0" w:line="259" w:lineRule="auto"/>
              <w:ind w:left="206" w:firstLine="0"/>
              <w:jc w:val="left"/>
            </w:pPr>
            <w:r>
              <w:rPr>
                <w:rFonts w:ascii="Calibri" w:eastAsia="Calibri" w:hAnsi="Calibri" w:cs="Calibri"/>
                <w:noProof/>
              </w:rPr>
              <mc:AlternateContent>
                <mc:Choice Requires="wpg">
                  <w:drawing>
                    <wp:inline distT="0" distB="0" distL="0" distR="0">
                      <wp:extent cx="128839" cy="28587"/>
                      <wp:effectExtent l="0" t="0" r="0" b="0"/>
                      <wp:docPr id="224989" name="Group 224989"/>
                      <wp:cNvGraphicFramePr/>
                      <a:graphic xmlns:a="http://schemas.openxmlformats.org/drawingml/2006/main">
                        <a:graphicData uri="http://schemas.microsoft.com/office/word/2010/wordprocessingGroup">
                          <wpg:wgp>
                            <wpg:cNvGrpSpPr/>
                            <wpg:grpSpPr>
                              <a:xfrm>
                                <a:off x="0" y="0"/>
                                <a:ext cx="128839" cy="28587"/>
                                <a:chOff x="0" y="0"/>
                                <a:chExt cx="128839" cy="28587"/>
                              </a:xfrm>
                            </wpg:grpSpPr>
                            <wps:wsp>
                              <wps:cNvPr id="19215" name="Rectangle 19215"/>
                              <wps:cNvSpPr/>
                              <wps:spPr>
                                <a:xfrm rot="-5399999">
                                  <a:off x="66667" y="-76100"/>
                                  <a:ext cx="38021" cy="171355"/>
                                </a:xfrm>
                                <a:prstGeom prst="rect">
                                  <a:avLst/>
                                </a:prstGeom>
                                <a:ln>
                                  <a:noFill/>
                                </a:ln>
                              </wps:spPr>
                              <wps:txbx>
                                <w:txbxContent>
                                  <w:p w:rsidR="00BE60FD" w:rsidRDefault="00BE0219">
                                    <w:pPr>
                                      <w:spacing w:after="160" w:line="259" w:lineRule="auto"/>
                                      <w:ind w:firstLine="0"/>
                                      <w:jc w:val="left"/>
                                    </w:pPr>
                                    <w:r>
                                      <w:rPr>
                                        <w:rFonts w:ascii="Calibri" w:eastAsia="Calibri" w:hAnsi="Calibri" w:cs="Calibri"/>
                                        <w:b/>
                                        <w:sz w:val="2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4989" style="width:10.1448pt;height:2.25098pt;mso-position-horizontal-relative:char;mso-position-vertical-relative:line" coordsize="1288,285">
                      <v:rect id="Rectangle 19215" style="position:absolute;width:380;height:1713;left:666;top:-761;rotation:270;" filled="f" stroked="f">
                        <v:textbox inset="0,0,0,0" style="layout-flow:vertical;mso-layout-flow-alt:bottom-to-top">
                          <w:txbxContent>
                            <w:p>
                              <w:pPr>
                                <w:spacing w:before="0" w:after="160" w:line="259" w:lineRule="auto"/>
                                <w:ind w:firstLine="0"/>
                                <w:jc w:val="left"/>
                              </w:pPr>
                              <w:r>
                                <w:rPr>
                                  <w:rFonts w:cs="Calibri" w:hAnsi="Calibri" w:eastAsia="Calibri" w:ascii="Calibri"/>
                                  <w:b w:val="1"/>
                                  <w:sz w:val="20"/>
                                </w:rPr>
                                <w:t xml:space="preserve"> </w:t>
                              </w:r>
                            </w:p>
                          </w:txbxContent>
                        </v:textbox>
                      </v:rect>
                    </v:group>
                  </w:pict>
                </mc:Fallback>
              </mc:AlternateContent>
            </w:r>
          </w:p>
        </w:tc>
        <w:tc>
          <w:tcPr>
            <w:tcW w:w="1283" w:type="dxa"/>
            <w:tcBorders>
              <w:top w:val="single" w:sz="8" w:space="0" w:color="000000"/>
              <w:left w:val="single" w:sz="8" w:space="0" w:color="000000"/>
              <w:bottom w:val="single" w:sz="8" w:space="0" w:color="000000"/>
              <w:right w:val="single" w:sz="4" w:space="0" w:color="000000"/>
            </w:tcBorders>
            <w:vAlign w:val="center"/>
          </w:tcPr>
          <w:p w:rsidR="00BE60FD" w:rsidRDefault="00BE0219">
            <w:pPr>
              <w:spacing w:after="0" w:line="259" w:lineRule="auto"/>
              <w:ind w:left="58" w:firstLine="0"/>
              <w:jc w:val="center"/>
            </w:pPr>
            <w:r>
              <w:rPr>
                <w:rFonts w:ascii="Calibri" w:eastAsia="Calibri" w:hAnsi="Calibri" w:cs="Calibri"/>
                <w:b/>
                <w:sz w:val="20"/>
              </w:rPr>
              <w:t xml:space="preserve">NUI 1 </w:t>
            </w:r>
          </w:p>
        </w:tc>
        <w:tc>
          <w:tcPr>
            <w:tcW w:w="1844" w:type="dxa"/>
            <w:tcBorders>
              <w:top w:val="single" w:sz="8" w:space="0" w:color="000000"/>
              <w:left w:val="single" w:sz="4" w:space="0" w:color="000000"/>
              <w:bottom w:val="single" w:sz="8" w:space="0" w:color="000000"/>
              <w:right w:val="nil"/>
            </w:tcBorders>
            <w:vAlign w:val="center"/>
          </w:tcPr>
          <w:p w:rsidR="00BE60FD" w:rsidRDefault="00BE0219">
            <w:pPr>
              <w:spacing w:after="0" w:line="259" w:lineRule="auto"/>
              <w:ind w:right="85" w:firstLine="0"/>
              <w:jc w:val="center"/>
            </w:pPr>
            <w:r>
              <w:rPr>
                <w:rFonts w:ascii="Calibri" w:eastAsia="Calibri" w:hAnsi="Calibri" w:cs="Calibri"/>
                <w:b/>
                <w:sz w:val="20"/>
              </w:rPr>
              <w:t xml:space="preserve">Anhumas </w:t>
            </w:r>
          </w:p>
        </w:tc>
        <w:tc>
          <w:tcPr>
            <w:tcW w:w="1276" w:type="dxa"/>
            <w:tcBorders>
              <w:top w:val="single" w:sz="8" w:space="0" w:color="000000"/>
              <w:left w:val="nil"/>
              <w:bottom w:val="single" w:sz="8" w:space="0" w:color="000000"/>
              <w:right w:val="single" w:sz="8" w:space="0" w:color="000000"/>
            </w:tcBorders>
          </w:tcPr>
          <w:p w:rsidR="00BE60FD" w:rsidRDefault="00BE60FD">
            <w:pPr>
              <w:spacing w:after="160" w:line="259" w:lineRule="auto"/>
              <w:ind w:firstLine="0"/>
              <w:jc w:val="left"/>
            </w:pPr>
          </w:p>
        </w:tc>
        <w:tc>
          <w:tcPr>
            <w:tcW w:w="1700" w:type="dxa"/>
            <w:tcBorders>
              <w:top w:val="single" w:sz="8" w:space="0" w:color="000000"/>
              <w:left w:val="single" w:sz="8" w:space="0" w:color="000000"/>
              <w:bottom w:val="single" w:sz="8" w:space="0" w:color="000000"/>
              <w:right w:val="single" w:sz="8" w:space="0" w:color="000000"/>
            </w:tcBorders>
            <w:vAlign w:val="center"/>
          </w:tcPr>
          <w:p w:rsidR="00BE60FD" w:rsidRDefault="00BE0219">
            <w:pPr>
              <w:spacing w:after="0" w:line="259" w:lineRule="auto"/>
              <w:ind w:left="46" w:firstLine="0"/>
              <w:jc w:val="center"/>
            </w:pPr>
            <w:r>
              <w:rPr>
                <w:rFonts w:ascii="Calibri" w:eastAsia="Calibri" w:hAnsi="Calibri" w:cs="Calibri"/>
                <w:sz w:val="20"/>
              </w:rPr>
              <w:t xml:space="preserve">250,00 </w:t>
            </w:r>
          </w:p>
        </w:tc>
        <w:tc>
          <w:tcPr>
            <w:tcW w:w="2129" w:type="dxa"/>
            <w:tcBorders>
              <w:top w:val="single" w:sz="8" w:space="0" w:color="000000"/>
              <w:left w:val="single" w:sz="8" w:space="0" w:color="000000"/>
              <w:bottom w:val="single" w:sz="8" w:space="0" w:color="000000"/>
              <w:right w:val="single" w:sz="8" w:space="0" w:color="000000"/>
            </w:tcBorders>
            <w:vAlign w:val="center"/>
          </w:tcPr>
          <w:p w:rsidR="00BE60FD" w:rsidRDefault="00BE0219">
            <w:pPr>
              <w:spacing w:after="0" w:line="259" w:lineRule="auto"/>
              <w:ind w:left="40" w:firstLine="0"/>
              <w:jc w:val="center"/>
            </w:pPr>
            <w:r>
              <w:rPr>
                <w:rFonts w:ascii="Calibri" w:eastAsia="Calibri" w:hAnsi="Calibri" w:cs="Calibri"/>
                <w:sz w:val="20"/>
              </w:rPr>
              <w:t xml:space="preserve">4,00 </w:t>
            </w:r>
          </w:p>
        </w:tc>
        <w:tc>
          <w:tcPr>
            <w:tcW w:w="1986" w:type="dxa"/>
            <w:tcBorders>
              <w:top w:val="single" w:sz="8" w:space="0" w:color="000000"/>
              <w:left w:val="single" w:sz="8" w:space="0" w:color="000000"/>
              <w:bottom w:val="single" w:sz="8" w:space="0" w:color="000000"/>
              <w:right w:val="single" w:sz="4" w:space="0" w:color="000000"/>
            </w:tcBorders>
            <w:vAlign w:val="center"/>
          </w:tcPr>
          <w:p w:rsidR="00BE60FD" w:rsidRDefault="00BE0219">
            <w:pPr>
              <w:spacing w:after="0" w:line="259" w:lineRule="auto"/>
              <w:ind w:left="47" w:firstLine="0"/>
              <w:jc w:val="center"/>
            </w:pPr>
            <w:r>
              <w:rPr>
                <w:rFonts w:ascii="Calibri" w:eastAsia="Calibri" w:hAnsi="Calibri" w:cs="Calibri"/>
                <w:sz w:val="20"/>
              </w:rPr>
              <w:t xml:space="preserve">* </w:t>
            </w:r>
          </w:p>
        </w:tc>
        <w:tc>
          <w:tcPr>
            <w:tcW w:w="2131" w:type="dxa"/>
            <w:tcBorders>
              <w:top w:val="single" w:sz="8" w:space="0" w:color="000000"/>
              <w:left w:val="single" w:sz="4" w:space="0" w:color="000000"/>
              <w:bottom w:val="single" w:sz="8" w:space="0" w:color="000000"/>
              <w:right w:val="single" w:sz="8" w:space="0" w:color="000000"/>
            </w:tcBorders>
            <w:vAlign w:val="center"/>
          </w:tcPr>
          <w:p w:rsidR="00BE60FD" w:rsidRDefault="00BE0219">
            <w:pPr>
              <w:spacing w:after="0" w:line="259" w:lineRule="auto"/>
              <w:ind w:left="39" w:firstLine="0"/>
              <w:jc w:val="center"/>
            </w:pPr>
            <w:r>
              <w:rPr>
                <w:rFonts w:ascii="Calibri" w:eastAsia="Calibri" w:hAnsi="Calibri" w:cs="Calibri"/>
                <w:sz w:val="20"/>
              </w:rPr>
              <w:t xml:space="preserve">* </w:t>
            </w:r>
          </w:p>
        </w:tc>
        <w:tc>
          <w:tcPr>
            <w:tcW w:w="1988" w:type="dxa"/>
            <w:tcBorders>
              <w:top w:val="single" w:sz="8" w:space="0" w:color="000000"/>
              <w:left w:val="single" w:sz="8" w:space="0" w:color="000000"/>
              <w:bottom w:val="single" w:sz="8" w:space="0" w:color="000000"/>
              <w:right w:val="single" w:sz="4" w:space="0" w:color="000000"/>
            </w:tcBorders>
            <w:vAlign w:val="center"/>
          </w:tcPr>
          <w:p w:rsidR="00BE60FD" w:rsidRDefault="00BE0219">
            <w:pPr>
              <w:spacing w:after="0" w:line="259" w:lineRule="auto"/>
              <w:ind w:left="32" w:firstLine="0"/>
              <w:jc w:val="center"/>
            </w:pPr>
            <w:r>
              <w:rPr>
                <w:rFonts w:ascii="Calibri" w:eastAsia="Calibri" w:hAnsi="Calibri" w:cs="Calibri"/>
                <w:sz w:val="20"/>
              </w:rPr>
              <w:t xml:space="preserve">3,00 </w:t>
            </w:r>
          </w:p>
        </w:tc>
        <w:tc>
          <w:tcPr>
            <w:tcW w:w="2410" w:type="dxa"/>
            <w:tcBorders>
              <w:top w:val="single" w:sz="8" w:space="0" w:color="000000"/>
              <w:left w:val="single" w:sz="4" w:space="0" w:color="000000"/>
              <w:bottom w:val="single" w:sz="8" w:space="0" w:color="000000"/>
              <w:right w:val="single" w:sz="8" w:space="0" w:color="000000"/>
            </w:tcBorders>
            <w:vAlign w:val="center"/>
          </w:tcPr>
          <w:p w:rsidR="00BE60FD" w:rsidRDefault="00BE0219">
            <w:pPr>
              <w:spacing w:after="0" w:line="259" w:lineRule="auto"/>
              <w:ind w:left="26" w:firstLine="0"/>
              <w:jc w:val="center"/>
            </w:pPr>
            <w:r>
              <w:rPr>
                <w:rFonts w:ascii="Calibri" w:eastAsia="Calibri" w:hAnsi="Calibri" w:cs="Calibri"/>
                <w:sz w:val="20"/>
              </w:rPr>
              <w:t xml:space="preserve">3,00 </w:t>
            </w:r>
            <w:r>
              <w:rPr>
                <w:rFonts w:ascii="Calibri" w:eastAsia="Calibri" w:hAnsi="Calibri" w:cs="Calibri"/>
                <w:sz w:val="20"/>
                <w:vertAlign w:val="superscript"/>
              </w:rPr>
              <w:t>(3)</w:t>
            </w:r>
            <w:r>
              <w:rPr>
                <w:rFonts w:ascii="Calibri" w:eastAsia="Calibri" w:hAnsi="Calibri" w:cs="Calibri"/>
                <w:sz w:val="20"/>
              </w:rPr>
              <w:t xml:space="preserve"> </w:t>
            </w:r>
          </w:p>
        </w:tc>
      </w:tr>
      <w:tr w:rsidR="00BE60FD">
        <w:trPr>
          <w:trHeight w:val="466"/>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1283" w:type="dxa"/>
            <w:vMerge w:val="restart"/>
            <w:tcBorders>
              <w:top w:val="single" w:sz="8" w:space="0" w:color="000000"/>
              <w:left w:val="single" w:sz="8" w:space="0" w:color="000000"/>
              <w:bottom w:val="single" w:sz="8" w:space="0" w:color="000000"/>
              <w:right w:val="single" w:sz="4" w:space="0" w:color="000000"/>
            </w:tcBorders>
            <w:shd w:val="clear" w:color="auto" w:fill="E6E6E6"/>
          </w:tcPr>
          <w:p w:rsidR="00BE60FD" w:rsidRDefault="00BE0219">
            <w:pPr>
              <w:spacing w:after="71" w:line="259" w:lineRule="auto"/>
              <w:ind w:left="7" w:firstLine="0"/>
              <w:jc w:val="left"/>
            </w:pPr>
            <w:r>
              <w:rPr>
                <w:rFonts w:ascii="Calibri" w:eastAsia="Calibri" w:hAnsi="Calibri" w:cs="Calibri"/>
                <w:b/>
                <w:sz w:val="20"/>
              </w:rPr>
              <w:t xml:space="preserve"> </w:t>
            </w:r>
          </w:p>
          <w:p w:rsidR="00BE60FD" w:rsidRDefault="00BE0219">
            <w:pPr>
              <w:spacing w:after="0" w:line="259" w:lineRule="auto"/>
              <w:ind w:left="7" w:firstLine="0"/>
              <w:jc w:val="left"/>
            </w:pPr>
            <w:r>
              <w:rPr>
                <w:rFonts w:ascii="Calibri" w:eastAsia="Calibri" w:hAnsi="Calibri" w:cs="Calibri"/>
                <w:b/>
                <w:sz w:val="20"/>
              </w:rPr>
              <w:t xml:space="preserve"> </w:t>
            </w:r>
          </w:p>
          <w:p w:rsidR="00BE60FD" w:rsidRDefault="00BE0219">
            <w:pPr>
              <w:spacing w:after="0" w:line="259" w:lineRule="auto"/>
              <w:ind w:left="44" w:firstLine="0"/>
              <w:jc w:val="center"/>
            </w:pPr>
            <w:r>
              <w:rPr>
                <w:rFonts w:ascii="Calibri" w:eastAsia="Calibri" w:hAnsi="Calibri" w:cs="Calibri"/>
                <w:b/>
                <w:sz w:val="20"/>
              </w:rPr>
              <w:t xml:space="preserve">NUI 2 </w:t>
            </w:r>
          </w:p>
        </w:tc>
        <w:tc>
          <w:tcPr>
            <w:tcW w:w="1844" w:type="dxa"/>
            <w:vMerge w:val="restart"/>
            <w:tcBorders>
              <w:top w:val="single" w:sz="8" w:space="0" w:color="000000"/>
              <w:left w:val="single" w:sz="4" w:space="0" w:color="000000"/>
              <w:bottom w:val="single" w:sz="8" w:space="0" w:color="000000"/>
              <w:right w:val="single" w:sz="4" w:space="0" w:color="000000"/>
            </w:tcBorders>
            <w:shd w:val="clear" w:color="auto" w:fill="E6E6E6"/>
          </w:tcPr>
          <w:p w:rsidR="00BE60FD" w:rsidRDefault="00BE0219">
            <w:pPr>
              <w:spacing w:after="71" w:line="259" w:lineRule="auto"/>
              <w:ind w:left="4" w:firstLine="0"/>
              <w:jc w:val="left"/>
            </w:pPr>
            <w:r>
              <w:rPr>
                <w:rFonts w:ascii="Calibri" w:eastAsia="Calibri" w:hAnsi="Calibri" w:cs="Calibri"/>
                <w:b/>
                <w:sz w:val="20"/>
              </w:rPr>
              <w:t xml:space="preserve"> </w:t>
            </w:r>
          </w:p>
          <w:p w:rsidR="00BE60FD" w:rsidRDefault="00BE0219">
            <w:pPr>
              <w:spacing w:after="0" w:line="259" w:lineRule="auto"/>
              <w:ind w:left="4" w:firstLine="0"/>
              <w:jc w:val="left"/>
            </w:pPr>
            <w:r>
              <w:rPr>
                <w:rFonts w:ascii="Calibri" w:eastAsia="Calibri" w:hAnsi="Calibri" w:cs="Calibri"/>
                <w:b/>
                <w:sz w:val="20"/>
              </w:rPr>
              <w:t xml:space="preserve"> </w:t>
            </w:r>
          </w:p>
          <w:p w:rsidR="00BE60FD" w:rsidRDefault="00BE0219">
            <w:pPr>
              <w:spacing w:after="0" w:line="259" w:lineRule="auto"/>
              <w:ind w:left="474" w:firstLine="0"/>
              <w:jc w:val="left"/>
            </w:pPr>
            <w:r>
              <w:rPr>
                <w:rFonts w:ascii="Calibri" w:eastAsia="Calibri" w:hAnsi="Calibri" w:cs="Calibri"/>
                <w:b/>
                <w:sz w:val="20"/>
              </w:rPr>
              <w:t xml:space="preserve">Ártemis </w:t>
            </w:r>
          </w:p>
        </w:tc>
        <w:tc>
          <w:tcPr>
            <w:tcW w:w="1276" w:type="dxa"/>
            <w:tcBorders>
              <w:top w:val="single" w:sz="8" w:space="0" w:color="000000"/>
              <w:left w:val="single" w:sz="4" w:space="0" w:color="000000"/>
              <w:bottom w:val="single" w:sz="4" w:space="0" w:color="000000"/>
              <w:right w:val="single" w:sz="8" w:space="0" w:color="000000"/>
            </w:tcBorders>
            <w:shd w:val="clear" w:color="auto" w:fill="E6E6E6"/>
            <w:vAlign w:val="center"/>
          </w:tcPr>
          <w:p w:rsidR="00BE60FD" w:rsidRDefault="00BE0219">
            <w:pPr>
              <w:spacing w:after="0" w:line="259" w:lineRule="auto"/>
              <w:ind w:left="248" w:firstLine="0"/>
              <w:jc w:val="left"/>
            </w:pPr>
            <w:r>
              <w:rPr>
                <w:rFonts w:ascii="Calibri" w:eastAsia="Calibri" w:hAnsi="Calibri" w:cs="Calibri"/>
                <w:b/>
                <w:sz w:val="20"/>
              </w:rPr>
              <w:t xml:space="preserve">NUI 2-A </w:t>
            </w:r>
          </w:p>
        </w:tc>
        <w:tc>
          <w:tcPr>
            <w:tcW w:w="1700" w:type="dxa"/>
            <w:tcBorders>
              <w:top w:val="single" w:sz="8" w:space="0" w:color="000000"/>
              <w:left w:val="single" w:sz="8" w:space="0" w:color="000000"/>
              <w:bottom w:val="single" w:sz="4" w:space="0" w:color="000000"/>
              <w:right w:val="single" w:sz="8" w:space="0" w:color="000000"/>
            </w:tcBorders>
            <w:shd w:val="clear" w:color="auto" w:fill="E6E6E6"/>
            <w:vAlign w:val="center"/>
          </w:tcPr>
          <w:p w:rsidR="00BE60FD" w:rsidRDefault="00BE0219">
            <w:pPr>
              <w:spacing w:after="0" w:line="259" w:lineRule="auto"/>
              <w:ind w:left="46" w:firstLine="0"/>
              <w:jc w:val="center"/>
            </w:pPr>
            <w:r>
              <w:rPr>
                <w:rFonts w:ascii="Calibri" w:eastAsia="Calibri" w:hAnsi="Calibri" w:cs="Calibri"/>
                <w:sz w:val="20"/>
              </w:rPr>
              <w:t xml:space="preserve">250,00 </w:t>
            </w:r>
          </w:p>
        </w:tc>
        <w:tc>
          <w:tcPr>
            <w:tcW w:w="2129" w:type="dxa"/>
            <w:tcBorders>
              <w:top w:val="single" w:sz="8" w:space="0" w:color="000000"/>
              <w:left w:val="single" w:sz="8" w:space="0" w:color="000000"/>
              <w:bottom w:val="single" w:sz="4" w:space="0" w:color="000000"/>
              <w:right w:val="single" w:sz="8" w:space="0" w:color="000000"/>
            </w:tcBorders>
            <w:shd w:val="clear" w:color="auto" w:fill="E6E6E6"/>
            <w:vAlign w:val="center"/>
          </w:tcPr>
          <w:p w:rsidR="00BE60FD" w:rsidRDefault="00BE0219">
            <w:pPr>
              <w:spacing w:after="0" w:line="259" w:lineRule="auto"/>
              <w:ind w:left="40" w:firstLine="0"/>
              <w:jc w:val="center"/>
            </w:pPr>
            <w:r>
              <w:rPr>
                <w:rFonts w:ascii="Calibri" w:eastAsia="Calibri" w:hAnsi="Calibri" w:cs="Calibri"/>
                <w:sz w:val="20"/>
              </w:rPr>
              <w:t xml:space="preserve">4,00 </w:t>
            </w:r>
          </w:p>
        </w:tc>
        <w:tc>
          <w:tcPr>
            <w:tcW w:w="1986" w:type="dxa"/>
            <w:tcBorders>
              <w:top w:val="single" w:sz="8" w:space="0" w:color="000000"/>
              <w:left w:val="single" w:sz="8" w:space="0" w:color="000000"/>
              <w:bottom w:val="single" w:sz="4" w:space="0" w:color="000000"/>
              <w:right w:val="single" w:sz="4" w:space="0" w:color="000000"/>
            </w:tcBorders>
            <w:shd w:val="clear" w:color="auto" w:fill="E6E6E6"/>
            <w:vAlign w:val="center"/>
          </w:tcPr>
          <w:p w:rsidR="00BE60FD" w:rsidRDefault="00BE0219">
            <w:pPr>
              <w:spacing w:after="0" w:line="259" w:lineRule="auto"/>
              <w:ind w:left="47" w:firstLine="0"/>
              <w:jc w:val="center"/>
            </w:pPr>
            <w:r>
              <w:rPr>
                <w:rFonts w:ascii="Calibri" w:eastAsia="Calibri" w:hAnsi="Calibri" w:cs="Calibri"/>
                <w:sz w:val="20"/>
              </w:rPr>
              <w:t xml:space="preserve">* </w:t>
            </w:r>
          </w:p>
        </w:tc>
        <w:tc>
          <w:tcPr>
            <w:tcW w:w="2131" w:type="dxa"/>
            <w:tcBorders>
              <w:top w:val="single" w:sz="8" w:space="0" w:color="000000"/>
              <w:left w:val="single" w:sz="4" w:space="0" w:color="000000"/>
              <w:bottom w:val="single" w:sz="4" w:space="0" w:color="000000"/>
              <w:right w:val="single" w:sz="8" w:space="0" w:color="000000"/>
            </w:tcBorders>
            <w:shd w:val="clear" w:color="auto" w:fill="E6E6E6"/>
            <w:vAlign w:val="center"/>
          </w:tcPr>
          <w:p w:rsidR="00BE60FD" w:rsidRDefault="00BE0219">
            <w:pPr>
              <w:spacing w:after="0" w:line="259" w:lineRule="auto"/>
              <w:ind w:left="39" w:firstLine="0"/>
              <w:jc w:val="center"/>
            </w:pPr>
            <w:r>
              <w:rPr>
                <w:rFonts w:ascii="Calibri" w:eastAsia="Calibri" w:hAnsi="Calibri" w:cs="Calibri"/>
                <w:sz w:val="20"/>
              </w:rPr>
              <w:t xml:space="preserve">* </w:t>
            </w:r>
          </w:p>
        </w:tc>
        <w:tc>
          <w:tcPr>
            <w:tcW w:w="1988" w:type="dxa"/>
            <w:tcBorders>
              <w:top w:val="single" w:sz="8" w:space="0" w:color="000000"/>
              <w:left w:val="single" w:sz="8" w:space="0" w:color="000000"/>
              <w:bottom w:val="single" w:sz="4" w:space="0" w:color="000000"/>
              <w:right w:val="single" w:sz="4" w:space="0" w:color="000000"/>
            </w:tcBorders>
            <w:shd w:val="clear" w:color="auto" w:fill="E6E6E6"/>
            <w:vAlign w:val="center"/>
          </w:tcPr>
          <w:p w:rsidR="00BE60FD" w:rsidRDefault="00BE0219">
            <w:pPr>
              <w:spacing w:after="0" w:line="259" w:lineRule="auto"/>
              <w:ind w:left="32" w:firstLine="0"/>
              <w:jc w:val="center"/>
            </w:pPr>
            <w:r>
              <w:rPr>
                <w:rFonts w:ascii="Calibri" w:eastAsia="Calibri" w:hAnsi="Calibri" w:cs="Calibri"/>
                <w:sz w:val="20"/>
              </w:rPr>
              <w:t xml:space="preserve">3,00 </w:t>
            </w:r>
          </w:p>
        </w:tc>
        <w:tc>
          <w:tcPr>
            <w:tcW w:w="2410" w:type="dxa"/>
            <w:tcBorders>
              <w:top w:val="single" w:sz="8" w:space="0" w:color="000000"/>
              <w:left w:val="single" w:sz="4" w:space="0" w:color="000000"/>
              <w:bottom w:val="single" w:sz="8" w:space="0" w:color="000000"/>
              <w:right w:val="single" w:sz="8" w:space="0" w:color="000000"/>
            </w:tcBorders>
            <w:shd w:val="clear" w:color="auto" w:fill="E6E6E6"/>
            <w:vAlign w:val="center"/>
          </w:tcPr>
          <w:p w:rsidR="00BE60FD" w:rsidRDefault="00BE0219">
            <w:pPr>
              <w:spacing w:after="0" w:line="259" w:lineRule="auto"/>
              <w:ind w:left="26" w:firstLine="0"/>
              <w:jc w:val="center"/>
            </w:pPr>
            <w:r>
              <w:rPr>
                <w:rFonts w:ascii="Calibri" w:eastAsia="Calibri" w:hAnsi="Calibri" w:cs="Calibri"/>
                <w:sz w:val="20"/>
              </w:rPr>
              <w:t xml:space="preserve">3,00 </w:t>
            </w:r>
            <w:r>
              <w:rPr>
                <w:rFonts w:ascii="Calibri" w:eastAsia="Calibri" w:hAnsi="Calibri" w:cs="Calibri"/>
                <w:sz w:val="20"/>
                <w:vertAlign w:val="superscript"/>
              </w:rPr>
              <w:t>(3)</w:t>
            </w:r>
            <w:r>
              <w:rPr>
                <w:rFonts w:ascii="Calibri" w:eastAsia="Calibri" w:hAnsi="Calibri" w:cs="Calibri"/>
                <w:sz w:val="20"/>
              </w:rPr>
              <w:t xml:space="preserve"> </w:t>
            </w:r>
          </w:p>
        </w:tc>
      </w:tr>
      <w:tr w:rsidR="00BE60FD">
        <w:trPr>
          <w:trHeight w:val="362"/>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1276" w:type="dxa"/>
            <w:tcBorders>
              <w:top w:val="single" w:sz="4" w:space="0" w:color="000000"/>
              <w:left w:val="single" w:sz="4" w:space="0" w:color="000000"/>
              <w:bottom w:val="nil"/>
              <w:right w:val="single" w:sz="8" w:space="0" w:color="000000"/>
            </w:tcBorders>
            <w:shd w:val="clear" w:color="auto" w:fill="E6E6E6"/>
            <w:vAlign w:val="bottom"/>
          </w:tcPr>
          <w:p w:rsidR="00BE60FD" w:rsidRDefault="00BE0219">
            <w:pPr>
              <w:spacing w:after="0" w:line="259" w:lineRule="auto"/>
              <w:ind w:left="248" w:firstLine="0"/>
              <w:jc w:val="left"/>
            </w:pPr>
            <w:r>
              <w:rPr>
                <w:rFonts w:ascii="Calibri" w:eastAsia="Calibri" w:hAnsi="Calibri" w:cs="Calibri"/>
                <w:b/>
                <w:sz w:val="20"/>
              </w:rPr>
              <w:t xml:space="preserve">NUI 2-B </w:t>
            </w:r>
          </w:p>
        </w:tc>
        <w:tc>
          <w:tcPr>
            <w:tcW w:w="1700" w:type="dxa"/>
            <w:vMerge w:val="restart"/>
            <w:tcBorders>
              <w:top w:val="single" w:sz="4" w:space="0" w:color="000000"/>
              <w:left w:val="single" w:sz="8" w:space="0" w:color="000000"/>
              <w:bottom w:val="single" w:sz="4" w:space="0" w:color="000000"/>
              <w:right w:val="single" w:sz="8" w:space="0" w:color="000000"/>
            </w:tcBorders>
            <w:shd w:val="clear" w:color="auto" w:fill="E6E6E6"/>
            <w:vAlign w:val="center"/>
          </w:tcPr>
          <w:p w:rsidR="00BE60FD" w:rsidRDefault="00BE0219">
            <w:pPr>
              <w:spacing w:after="0" w:line="259" w:lineRule="auto"/>
              <w:ind w:left="42" w:firstLine="0"/>
              <w:jc w:val="center"/>
            </w:pPr>
            <w:r>
              <w:rPr>
                <w:rFonts w:ascii="Calibri" w:eastAsia="Calibri" w:hAnsi="Calibri" w:cs="Calibri"/>
                <w:sz w:val="20"/>
              </w:rPr>
              <w:t xml:space="preserve">1.000,00 </w:t>
            </w:r>
          </w:p>
        </w:tc>
        <w:tc>
          <w:tcPr>
            <w:tcW w:w="2129" w:type="dxa"/>
            <w:vMerge w:val="restart"/>
            <w:tcBorders>
              <w:top w:val="single" w:sz="4" w:space="0" w:color="000000"/>
              <w:left w:val="single" w:sz="8" w:space="0" w:color="000000"/>
              <w:bottom w:val="single" w:sz="4" w:space="0" w:color="000000"/>
              <w:right w:val="single" w:sz="8" w:space="0" w:color="000000"/>
            </w:tcBorders>
            <w:shd w:val="clear" w:color="auto" w:fill="E6E6E6"/>
            <w:vAlign w:val="center"/>
          </w:tcPr>
          <w:p w:rsidR="00BE60FD" w:rsidRDefault="00BE0219">
            <w:pPr>
              <w:spacing w:after="0" w:line="259" w:lineRule="auto"/>
              <w:ind w:left="40" w:firstLine="0"/>
              <w:jc w:val="center"/>
            </w:pPr>
            <w:r>
              <w:rPr>
                <w:rFonts w:ascii="Calibri" w:eastAsia="Calibri" w:hAnsi="Calibri" w:cs="Calibri"/>
                <w:sz w:val="20"/>
              </w:rPr>
              <w:t xml:space="preserve">4,00 </w:t>
            </w:r>
          </w:p>
        </w:tc>
        <w:tc>
          <w:tcPr>
            <w:tcW w:w="1986" w:type="dxa"/>
            <w:vMerge w:val="restart"/>
            <w:tcBorders>
              <w:top w:val="single" w:sz="4" w:space="0" w:color="000000"/>
              <w:left w:val="single" w:sz="8" w:space="0" w:color="000000"/>
              <w:bottom w:val="single" w:sz="4" w:space="0" w:color="000000"/>
              <w:right w:val="single" w:sz="4" w:space="0" w:color="000000"/>
            </w:tcBorders>
            <w:shd w:val="clear" w:color="auto" w:fill="E6E6E6"/>
            <w:vAlign w:val="center"/>
          </w:tcPr>
          <w:p w:rsidR="00BE60FD" w:rsidRDefault="00BE0219">
            <w:pPr>
              <w:spacing w:after="0" w:line="259" w:lineRule="auto"/>
              <w:ind w:left="39" w:firstLine="0"/>
              <w:jc w:val="center"/>
            </w:pPr>
            <w:r>
              <w:rPr>
                <w:rFonts w:ascii="Calibri" w:eastAsia="Calibri" w:hAnsi="Calibri" w:cs="Calibri"/>
                <w:sz w:val="20"/>
              </w:rPr>
              <w:t xml:space="preserve">1,50 </w:t>
            </w:r>
          </w:p>
        </w:tc>
        <w:tc>
          <w:tcPr>
            <w:tcW w:w="2131" w:type="dxa"/>
            <w:vMerge w:val="restart"/>
            <w:tcBorders>
              <w:top w:val="single" w:sz="4" w:space="0" w:color="000000"/>
              <w:left w:val="single" w:sz="4" w:space="0" w:color="000000"/>
              <w:bottom w:val="single" w:sz="4" w:space="0" w:color="000000"/>
              <w:right w:val="single" w:sz="8" w:space="0" w:color="000000"/>
            </w:tcBorders>
            <w:shd w:val="clear" w:color="auto" w:fill="E6E6E6"/>
            <w:vAlign w:val="center"/>
          </w:tcPr>
          <w:p w:rsidR="00BE60FD" w:rsidRDefault="00BE0219">
            <w:pPr>
              <w:spacing w:after="0" w:line="259" w:lineRule="auto"/>
              <w:ind w:left="32" w:firstLine="0"/>
              <w:jc w:val="center"/>
            </w:pPr>
            <w:r>
              <w:rPr>
                <w:rFonts w:ascii="Calibri" w:eastAsia="Calibri" w:hAnsi="Calibri" w:cs="Calibri"/>
                <w:sz w:val="20"/>
              </w:rPr>
              <w:t xml:space="preserve">1,50 </w:t>
            </w:r>
            <w:r>
              <w:rPr>
                <w:rFonts w:ascii="Calibri" w:eastAsia="Calibri" w:hAnsi="Calibri" w:cs="Calibri"/>
                <w:sz w:val="20"/>
                <w:vertAlign w:val="superscript"/>
              </w:rPr>
              <w:t>(3)</w:t>
            </w:r>
            <w:r>
              <w:rPr>
                <w:rFonts w:ascii="Calibri" w:eastAsia="Calibri" w:hAnsi="Calibri" w:cs="Calibri"/>
                <w:sz w:val="20"/>
              </w:rPr>
              <w:t xml:space="preserve"> </w:t>
            </w:r>
          </w:p>
        </w:tc>
        <w:tc>
          <w:tcPr>
            <w:tcW w:w="1988" w:type="dxa"/>
            <w:vMerge w:val="restart"/>
            <w:tcBorders>
              <w:top w:val="single" w:sz="4" w:space="0" w:color="000000"/>
              <w:left w:val="single" w:sz="8" w:space="0" w:color="000000"/>
              <w:bottom w:val="single" w:sz="4" w:space="0" w:color="000000"/>
              <w:right w:val="single" w:sz="4" w:space="0" w:color="000000"/>
            </w:tcBorders>
            <w:shd w:val="clear" w:color="auto" w:fill="E6E6E6"/>
            <w:vAlign w:val="center"/>
          </w:tcPr>
          <w:p w:rsidR="00BE60FD" w:rsidRDefault="00BE0219">
            <w:pPr>
              <w:spacing w:after="0" w:line="259" w:lineRule="auto"/>
              <w:ind w:left="32" w:firstLine="0"/>
              <w:jc w:val="center"/>
            </w:pPr>
            <w:r>
              <w:rPr>
                <w:rFonts w:ascii="Calibri" w:eastAsia="Calibri" w:hAnsi="Calibri" w:cs="Calibri"/>
                <w:sz w:val="20"/>
              </w:rPr>
              <w:t xml:space="preserve">3,00 </w:t>
            </w:r>
          </w:p>
        </w:tc>
        <w:tc>
          <w:tcPr>
            <w:tcW w:w="2410" w:type="dxa"/>
            <w:vMerge w:val="restart"/>
            <w:tcBorders>
              <w:top w:val="single" w:sz="8" w:space="0" w:color="000000"/>
              <w:left w:val="single" w:sz="4" w:space="0" w:color="000000"/>
              <w:bottom w:val="single" w:sz="8" w:space="0" w:color="000000"/>
              <w:right w:val="single" w:sz="8" w:space="0" w:color="000000"/>
            </w:tcBorders>
            <w:shd w:val="clear" w:color="auto" w:fill="E6E6E6"/>
            <w:vAlign w:val="center"/>
          </w:tcPr>
          <w:p w:rsidR="00BE60FD" w:rsidRDefault="00BE0219">
            <w:pPr>
              <w:spacing w:after="0" w:line="259" w:lineRule="auto"/>
              <w:ind w:left="26" w:firstLine="0"/>
              <w:jc w:val="center"/>
            </w:pPr>
            <w:r>
              <w:rPr>
                <w:rFonts w:ascii="Calibri" w:eastAsia="Calibri" w:hAnsi="Calibri" w:cs="Calibri"/>
                <w:sz w:val="20"/>
              </w:rPr>
              <w:t xml:space="preserve">3,00 </w:t>
            </w:r>
            <w:r>
              <w:rPr>
                <w:rFonts w:ascii="Calibri" w:eastAsia="Calibri" w:hAnsi="Calibri" w:cs="Calibri"/>
                <w:sz w:val="20"/>
                <w:vertAlign w:val="superscript"/>
              </w:rPr>
              <w:t>(3)</w:t>
            </w:r>
            <w:r>
              <w:rPr>
                <w:rFonts w:ascii="Calibri" w:eastAsia="Calibri" w:hAnsi="Calibri" w:cs="Calibri"/>
                <w:sz w:val="20"/>
              </w:rPr>
              <w:t xml:space="preserve"> </w:t>
            </w:r>
          </w:p>
        </w:tc>
      </w:tr>
      <w:tr w:rsidR="00BE60FD">
        <w:trPr>
          <w:trHeight w:val="113"/>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1276" w:type="dxa"/>
            <w:tcBorders>
              <w:top w:val="nil"/>
              <w:left w:val="single" w:sz="4" w:space="0" w:color="000000"/>
              <w:bottom w:val="single" w:sz="4" w:space="0" w:color="000000"/>
              <w:right w:val="single" w:sz="8" w:space="0" w:color="000000"/>
            </w:tcBorders>
            <w:shd w:val="clear" w:color="auto" w:fill="E6E6E6"/>
          </w:tcPr>
          <w:p w:rsidR="00BE60FD" w:rsidRDefault="00BE60FD">
            <w:pPr>
              <w:spacing w:after="160" w:line="259" w:lineRule="auto"/>
              <w:ind w:firstLine="0"/>
              <w:jc w:val="left"/>
            </w:pPr>
          </w:p>
        </w:tc>
        <w:tc>
          <w:tcPr>
            <w:tcW w:w="0" w:type="auto"/>
            <w:vMerge/>
            <w:tcBorders>
              <w:top w:val="nil"/>
              <w:left w:val="single" w:sz="8" w:space="0" w:color="000000"/>
              <w:bottom w:val="single" w:sz="4" w:space="0" w:color="000000"/>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single" w:sz="4" w:space="0" w:color="000000"/>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single" w:sz="4"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4" w:space="0" w:color="000000"/>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single" w:sz="4"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8" w:space="0" w:color="000000"/>
              <w:right w:val="single" w:sz="8" w:space="0" w:color="000000"/>
            </w:tcBorders>
          </w:tcPr>
          <w:p w:rsidR="00BE60FD" w:rsidRDefault="00BE60FD">
            <w:pPr>
              <w:spacing w:after="160" w:line="259" w:lineRule="auto"/>
              <w:ind w:firstLine="0"/>
              <w:jc w:val="left"/>
            </w:pPr>
          </w:p>
        </w:tc>
      </w:tr>
      <w:tr w:rsidR="00BE60FD">
        <w:trPr>
          <w:trHeight w:val="362"/>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nil"/>
              <w:right w:val="single" w:sz="4" w:space="0" w:color="000000"/>
            </w:tcBorders>
          </w:tcPr>
          <w:p w:rsidR="00BE60FD" w:rsidRDefault="00BE60FD">
            <w:pPr>
              <w:spacing w:after="160" w:line="259" w:lineRule="auto"/>
              <w:ind w:firstLine="0"/>
              <w:jc w:val="left"/>
            </w:pPr>
          </w:p>
        </w:tc>
        <w:tc>
          <w:tcPr>
            <w:tcW w:w="1276" w:type="dxa"/>
            <w:tcBorders>
              <w:top w:val="single" w:sz="4" w:space="0" w:color="000000"/>
              <w:left w:val="single" w:sz="4" w:space="0" w:color="000000"/>
              <w:bottom w:val="nil"/>
              <w:right w:val="single" w:sz="8" w:space="0" w:color="000000"/>
            </w:tcBorders>
            <w:shd w:val="clear" w:color="auto" w:fill="E6E6E6"/>
            <w:vAlign w:val="bottom"/>
          </w:tcPr>
          <w:p w:rsidR="00BE60FD" w:rsidRDefault="00BE0219">
            <w:pPr>
              <w:spacing w:after="0" w:line="259" w:lineRule="auto"/>
              <w:ind w:right="72" w:firstLine="0"/>
              <w:jc w:val="center"/>
            </w:pPr>
            <w:r>
              <w:rPr>
                <w:rFonts w:ascii="Calibri" w:eastAsia="Calibri" w:hAnsi="Calibri" w:cs="Calibri"/>
                <w:b/>
                <w:sz w:val="20"/>
              </w:rPr>
              <w:t xml:space="preserve">NUI 2-C </w:t>
            </w:r>
          </w:p>
        </w:tc>
        <w:tc>
          <w:tcPr>
            <w:tcW w:w="1700" w:type="dxa"/>
            <w:vMerge w:val="restart"/>
            <w:tcBorders>
              <w:top w:val="single" w:sz="4" w:space="0" w:color="000000"/>
              <w:left w:val="single" w:sz="8" w:space="0" w:color="000000"/>
              <w:bottom w:val="single" w:sz="8" w:space="0" w:color="000000"/>
              <w:right w:val="single" w:sz="8" w:space="0" w:color="000000"/>
            </w:tcBorders>
            <w:shd w:val="clear" w:color="auto" w:fill="E6E6E6"/>
            <w:vAlign w:val="center"/>
          </w:tcPr>
          <w:p w:rsidR="00BE60FD" w:rsidRDefault="00BE0219">
            <w:pPr>
              <w:spacing w:after="0" w:line="259" w:lineRule="auto"/>
              <w:ind w:left="46" w:firstLine="0"/>
              <w:jc w:val="center"/>
            </w:pPr>
            <w:r>
              <w:rPr>
                <w:rFonts w:ascii="Calibri" w:eastAsia="Calibri" w:hAnsi="Calibri" w:cs="Calibri"/>
                <w:sz w:val="20"/>
              </w:rPr>
              <w:t xml:space="preserve">350,00 </w:t>
            </w:r>
          </w:p>
        </w:tc>
        <w:tc>
          <w:tcPr>
            <w:tcW w:w="2129" w:type="dxa"/>
            <w:vMerge w:val="restart"/>
            <w:tcBorders>
              <w:top w:val="single" w:sz="4" w:space="0" w:color="000000"/>
              <w:left w:val="single" w:sz="8" w:space="0" w:color="000000"/>
              <w:bottom w:val="single" w:sz="8" w:space="0" w:color="000000"/>
              <w:right w:val="single" w:sz="8" w:space="0" w:color="000000"/>
            </w:tcBorders>
            <w:shd w:val="clear" w:color="auto" w:fill="E6E6E6"/>
            <w:vAlign w:val="center"/>
          </w:tcPr>
          <w:p w:rsidR="00BE60FD" w:rsidRDefault="00BE0219">
            <w:pPr>
              <w:spacing w:after="0" w:line="259" w:lineRule="auto"/>
              <w:ind w:left="40" w:firstLine="0"/>
              <w:jc w:val="center"/>
            </w:pPr>
            <w:r>
              <w:rPr>
                <w:rFonts w:ascii="Calibri" w:eastAsia="Calibri" w:hAnsi="Calibri" w:cs="Calibri"/>
                <w:sz w:val="20"/>
              </w:rPr>
              <w:t xml:space="preserve">4,00 </w:t>
            </w:r>
          </w:p>
        </w:tc>
        <w:tc>
          <w:tcPr>
            <w:tcW w:w="1986" w:type="dxa"/>
            <w:vMerge w:val="restart"/>
            <w:tcBorders>
              <w:top w:val="single" w:sz="4" w:space="0" w:color="000000"/>
              <w:left w:val="single" w:sz="8" w:space="0" w:color="000000"/>
              <w:bottom w:val="single" w:sz="8" w:space="0" w:color="000000"/>
              <w:right w:val="single" w:sz="4" w:space="0" w:color="000000"/>
            </w:tcBorders>
            <w:shd w:val="clear" w:color="auto" w:fill="E6E6E6"/>
            <w:vAlign w:val="center"/>
          </w:tcPr>
          <w:p w:rsidR="00BE60FD" w:rsidRDefault="00BE0219">
            <w:pPr>
              <w:spacing w:after="0" w:line="259" w:lineRule="auto"/>
              <w:ind w:left="47" w:firstLine="0"/>
              <w:jc w:val="center"/>
            </w:pPr>
            <w:r>
              <w:rPr>
                <w:rFonts w:ascii="Calibri" w:eastAsia="Calibri" w:hAnsi="Calibri" w:cs="Calibri"/>
                <w:sz w:val="20"/>
              </w:rPr>
              <w:t xml:space="preserve">* </w:t>
            </w:r>
          </w:p>
        </w:tc>
        <w:tc>
          <w:tcPr>
            <w:tcW w:w="2131" w:type="dxa"/>
            <w:vMerge w:val="restart"/>
            <w:tcBorders>
              <w:top w:val="single" w:sz="4" w:space="0" w:color="000000"/>
              <w:left w:val="single" w:sz="4" w:space="0" w:color="000000"/>
              <w:bottom w:val="single" w:sz="8" w:space="0" w:color="000000"/>
              <w:right w:val="single" w:sz="8" w:space="0" w:color="000000"/>
            </w:tcBorders>
            <w:shd w:val="clear" w:color="auto" w:fill="E6E6E6"/>
            <w:vAlign w:val="center"/>
          </w:tcPr>
          <w:p w:rsidR="00BE60FD" w:rsidRDefault="00BE0219">
            <w:pPr>
              <w:spacing w:after="0" w:line="259" w:lineRule="auto"/>
              <w:ind w:left="39" w:firstLine="0"/>
              <w:jc w:val="center"/>
            </w:pPr>
            <w:r>
              <w:rPr>
                <w:rFonts w:ascii="Calibri" w:eastAsia="Calibri" w:hAnsi="Calibri" w:cs="Calibri"/>
                <w:sz w:val="20"/>
              </w:rPr>
              <w:t xml:space="preserve">* </w:t>
            </w:r>
          </w:p>
        </w:tc>
        <w:tc>
          <w:tcPr>
            <w:tcW w:w="1988" w:type="dxa"/>
            <w:vMerge w:val="restart"/>
            <w:tcBorders>
              <w:top w:val="single" w:sz="4" w:space="0" w:color="000000"/>
              <w:left w:val="single" w:sz="8" w:space="0" w:color="000000"/>
              <w:bottom w:val="single" w:sz="8" w:space="0" w:color="000000"/>
              <w:right w:val="single" w:sz="4" w:space="0" w:color="000000"/>
            </w:tcBorders>
            <w:shd w:val="clear" w:color="auto" w:fill="E6E6E6"/>
            <w:vAlign w:val="center"/>
          </w:tcPr>
          <w:p w:rsidR="00BE60FD" w:rsidRDefault="00BE0219">
            <w:pPr>
              <w:spacing w:after="0" w:line="259" w:lineRule="auto"/>
              <w:ind w:left="32" w:firstLine="0"/>
              <w:jc w:val="center"/>
            </w:pPr>
            <w:r>
              <w:rPr>
                <w:rFonts w:ascii="Calibri" w:eastAsia="Calibri" w:hAnsi="Calibri" w:cs="Calibri"/>
                <w:sz w:val="20"/>
              </w:rPr>
              <w:t xml:space="preserve">3,00 </w:t>
            </w:r>
          </w:p>
        </w:tc>
        <w:tc>
          <w:tcPr>
            <w:tcW w:w="2410" w:type="dxa"/>
            <w:vMerge w:val="restart"/>
            <w:tcBorders>
              <w:top w:val="single" w:sz="8" w:space="0" w:color="000000"/>
              <w:left w:val="single" w:sz="4" w:space="0" w:color="000000"/>
              <w:bottom w:val="single" w:sz="8" w:space="0" w:color="000000"/>
              <w:right w:val="single" w:sz="8" w:space="0" w:color="000000"/>
            </w:tcBorders>
            <w:shd w:val="clear" w:color="auto" w:fill="E6E6E6"/>
            <w:vAlign w:val="center"/>
          </w:tcPr>
          <w:p w:rsidR="00BE60FD" w:rsidRDefault="00BE0219">
            <w:pPr>
              <w:spacing w:after="0" w:line="259" w:lineRule="auto"/>
              <w:ind w:left="26" w:firstLine="0"/>
              <w:jc w:val="center"/>
            </w:pPr>
            <w:r>
              <w:rPr>
                <w:rFonts w:ascii="Calibri" w:eastAsia="Calibri" w:hAnsi="Calibri" w:cs="Calibri"/>
                <w:sz w:val="20"/>
              </w:rPr>
              <w:t xml:space="preserve">3,00 </w:t>
            </w:r>
            <w:r>
              <w:rPr>
                <w:rFonts w:ascii="Calibri" w:eastAsia="Calibri" w:hAnsi="Calibri" w:cs="Calibri"/>
                <w:sz w:val="20"/>
                <w:vertAlign w:val="superscript"/>
              </w:rPr>
              <w:t>(3)</w:t>
            </w:r>
            <w:r>
              <w:rPr>
                <w:rFonts w:ascii="Calibri" w:eastAsia="Calibri" w:hAnsi="Calibri" w:cs="Calibri"/>
                <w:sz w:val="20"/>
              </w:rPr>
              <w:t xml:space="preserve"> </w:t>
            </w:r>
          </w:p>
        </w:tc>
      </w:tr>
      <w:tr w:rsidR="00BE60FD">
        <w:trPr>
          <w:trHeight w:val="110"/>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single" w:sz="8"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8" w:space="0" w:color="000000"/>
              <w:right w:val="single" w:sz="4" w:space="0" w:color="000000"/>
            </w:tcBorders>
          </w:tcPr>
          <w:p w:rsidR="00BE60FD" w:rsidRDefault="00BE60FD">
            <w:pPr>
              <w:spacing w:after="160" w:line="259" w:lineRule="auto"/>
              <w:ind w:firstLine="0"/>
              <w:jc w:val="left"/>
            </w:pPr>
          </w:p>
        </w:tc>
        <w:tc>
          <w:tcPr>
            <w:tcW w:w="1276" w:type="dxa"/>
            <w:tcBorders>
              <w:top w:val="nil"/>
              <w:left w:val="single" w:sz="4" w:space="0" w:color="000000"/>
              <w:bottom w:val="single" w:sz="8" w:space="0" w:color="000000"/>
              <w:right w:val="single" w:sz="8" w:space="0" w:color="000000"/>
            </w:tcBorders>
            <w:shd w:val="clear" w:color="auto" w:fill="E6E6E6"/>
          </w:tcPr>
          <w:p w:rsidR="00BE60FD" w:rsidRDefault="00BE60FD">
            <w:pPr>
              <w:spacing w:after="160" w:line="259" w:lineRule="auto"/>
              <w:ind w:firstLine="0"/>
              <w:jc w:val="left"/>
            </w:pPr>
          </w:p>
        </w:tc>
        <w:tc>
          <w:tcPr>
            <w:tcW w:w="0" w:type="auto"/>
            <w:vMerge/>
            <w:tcBorders>
              <w:top w:val="nil"/>
              <w:left w:val="single" w:sz="8" w:space="0" w:color="000000"/>
              <w:bottom w:val="single" w:sz="8" w:space="0" w:color="000000"/>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single" w:sz="8" w:space="0" w:color="000000"/>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single" w:sz="8"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8" w:space="0" w:color="000000"/>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single" w:sz="8"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8" w:space="0" w:color="000000"/>
              <w:right w:val="single" w:sz="8" w:space="0" w:color="000000"/>
            </w:tcBorders>
          </w:tcPr>
          <w:p w:rsidR="00BE60FD" w:rsidRDefault="00BE60FD">
            <w:pPr>
              <w:spacing w:after="160" w:line="259" w:lineRule="auto"/>
              <w:ind w:firstLine="0"/>
              <w:jc w:val="left"/>
            </w:pPr>
          </w:p>
        </w:tc>
      </w:tr>
      <w:tr w:rsidR="00BE60FD">
        <w:trPr>
          <w:trHeight w:val="481"/>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1283" w:type="dxa"/>
            <w:tcBorders>
              <w:top w:val="single" w:sz="8" w:space="0" w:color="000000"/>
              <w:left w:val="single" w:sz="8" w:space="0" w:color="000000"/>
              <w:bottom w:val="single" w:sz="8" w:space="0" w:color="000000"/>
              <w:right w:val="single" w:sz="4" w:space="0" w:color="000000"/>
            </w:tcBorders>
            <w:vAlign w:val="center"/>
          </w:tcPr>
          <w:p w:rsidR="00BE60FD" w:rsidRDefault="00BE0219">
            <w:pPr>
              <w:spacing w:after="0" w:line="259" w:lineRule="auto"/>
              <w:ind w:left="58" w:firstLine="0"/>
              <w:jc w:val="center"/>
            </w:pPr>
            <w:r>
              <w:rPr>
                <w:rFonts w:ascii="Calibri" w:eastAsia="Calibri" w:hAnsi="Calibri" w:cs="Calibri"/>
                <w:b/>
                <w:sz w:val="20"/>
              </w:rPr>
              <w:t xml:space="preserve">NUI 3 </w:t>
            </w:r>
          </w:p>
        </w:tc>
        <w:tc>
          <w:tcPr>
            <w:tcW w:w="1844" w:type="dxa"/>
            <w:tcBorders>
              <w:top w:val="single" w:sz="8" w:space="0" w:color="000000"/>
              <w:left w:val="single" w:sz="4" w:space="0" w:color="000000"/>
              <w:bottom w:val="single" w:sz="8" w:space="0" w:color="000000"/>
              <w:right w:val="nil"/>
            </w:tcBorders>
            <w:vAlign w:val="center"/>
          </w:tcPr>
          <w:p w:rsidR="00BE60FD" w:rsidRDefault="00BE0219">
            <w:pPr>
              <w:spacing w:after="0" w:line="259" w:lineRule="auto"/>
              <w:ind w:left="474" w:firstLine="0"/>
              <w:jc w:val="left"/>
            </w:pPr>
            <w:r>
              <w:rPr>
                <w:rFonts w:ascii="Calibri" w:eastAsia="Calibri" w:hAnsi="Calibri" w:cs="Calibri"/>
                <w:b/>
                <w:sz w:val="20"/>
              </w:rPr>
              <w:t xml:space="preserve">Ibitiruna </w:t>
            </w:r>
          </w:p>
        </w:tc>
        <w:tc>
          <w:tcPr>
            <w:tcW w:w="1276" w:type="dxa"/>
            <w:tcBorders>
              <w:top w:val="single" w:sz="8" w:space="0" w:color="000000"/>
              <w:left w:val="nil"/>
              <w:bottom w:val="single" w:sz="8" w:space="0" w:color="000000"/>
              <w:right w:val="single" w:sz="8" w:space="0" w:color="000000"/>
            </w:tcBorders>
          </w:tcPr>
          <w:p w:rsidR="00BE60FD" w:rsidRDefault="00BE60FD">
            <w:pPr>
              <w:spacing w:after="160" w:line="259" w:lineRule="auto"/>
              <w:ind w:firstLine="0"/>
              <w:jc w:val="left"/>
            </w:pPr>
          </w:p>
        </w:tc>
        <w:tc>
          <w:tcPr>
            <w:tcW w:w="1700" w:type="dxa"/>
            <w:tcBorders>
              <w:top w:val="single" w:sz="8" w:space="0" w:color="000000"/>
              <w:left w:val="single" w:sz="8" w:space="0" w:color="000000"/>
              <w:bottom w:val="single" w:sz="8" w:space="0" w:color="000000"/>
              <w:right w:val="single" w:sz="8" w:space="0" w:color="000000"/>
            </w:tcBorders>
            <w:vAlign w:val="center"/>
          </w:tcPr>
          <w:p w:rsidR="00BE60FD" w:rsidRDefault="00BE0219">
            <w:pPr>
              <w:spacing w:after="0" w:line="259" w:lineRule="auto"/>
              <w:ind w:left="46" w:firstLine="0"/>
              <w:jc w:val="center"/>
            </w:pPr>
            <w:r>
              <w:rPr>
                <w:rFonts w:ascii="Calibri" w:eastAsia="Calibri" w:hAnsi="Calibri" w:cs="Calibri"/>
                <w:sz w:val="20"/>
              </w:rPr>
              <w:t xml:space="preserve">250,00 </w:t>
            </w:r>
          </w:p>
        </w:tc>
        <w:tc>
          <w:tcPr>
            <w:tcW w:w="2129" w:type="dxa"/>
            <w:tcBorders>
              <w:top w:val="single" w:sz="8" w:space="0" w:color="000000"/>
              <w:left w:val="single" w:sz="8" w:space="0" w:color="000000"/>
              <w:bottom w:val="single" w:sz="8" w:space="0" w:color="000000"/>
              <w:right w:val="single" w:sz="8" w:space="0" w:color="000000"/>
            </w:tcBorders>
            <w:vAlign w:val="center"/>
          </w:tcPr>
          <w:p w:rsidR="00BE60FD" w:rsidRDefault="00BE0219">
            <w:pPr>
              <w:spacing w:after="0" w:line="259" w:lineRule="auto"/>
              <w:ind w:left="40" w:firstLine="0"/>
              <w:jc w:val="center"/>
            </w:pPr>
            <w:r>
              <w:rPr>
                <w:rFonts w:ascii="Calibri" w:eastAsia="Calibri" w:hAnsi="Calibri" w:cs="Calibri"/>
                <w:sz w:val="20"/>
              </w:rPr>
              <w:t xml:space="preserve">4,00 </w:t>
            </w:r>
          </w:p>
        </w:tc>
        <w:tc>
          <w:tcPr>
            <w:tcW w:w="1986" w:type="dxa"/>
            <w:tcBorders>
              <w:top w:val="single" w:sz="8" w:space="0" w:color="000000"/>
              <w:left w:val="single" w:sz="8" w:space="0" w:color="000000"/>
              <w:bottom w:val="single" w:sz="8" w:space="0" w:color="000000"/>
              <w:right w:val="single" w:sz="4" w:space="0" w:color="000000"/>
            </w:tcBorders>
            <w:vAlign w:val="center"/>
          </w:tcPr>
          <w:p w:rsidR="00BE60FD" w:rsidRDefault="00BE0219">
            <w:pPr>
              <w:spacing w:after="0" w:line="259" w:lineRule="auto"/>
              <w:ind w:left="47" w:firstLine="0"/>
              <w:jc w:val="center"/>
            </w:pPr>
            <w:r>
              <w:rPr>
                <w:rFonts w:ascii="Calibri" w:eastAsia="Calibri" w:hAnsi="Calibri" w:cs="Calibri"/>
                <w:sz w:val="20"/>
              </w:rPr>
              <w:t xml:space="preserve">* </w:t>
            </w:r>
          </w:p>
        </w:tc>
        <w:tc>
          <w:tcPr>
            <w:tcW w:w="2131" w:type="dxa"/>
            <w:tcBorders>
              <w:top w:val="single" w:sz="8" w:space="0" w:color="000000"/>
              <w:left w:val="single" w:sz="4" w:space="0" w:color="000000"/>
              <w:bottom w:val="single" w:sz="8" w:space="0" w:color="000000"/>
              <w:right w:val="single" w:sz="8" w:space="0" w:color="000000"/>
            </w:tcBorders>
            <w:vAlign w:val="center"/>
          </w:tcPr>
          <w:p w:rsidR="00BE60FD" w:rsidRDefault="00BE0219">
            <w:pPr>
              <w:spacing w:after="0" w:line="259" w:lineRule="auto"/>
              <w:ind w:left="39" w:firstLine="0"/>
              <w:jc w:val="center"/>
            </w:pPr>
            <w:r>
              <w:rPr>
                <w:rFonts w:ascii="Calibri" w:eastAsia="Calibri" w:hAnsi="Calibri" w:cs="Calibri"/>
                <w:sz w:val="20"/>
              </w:rPr>
              <w:t xml:space="preserve">* </w:t>
            </w:r>
          </w:p>
        </w:tc>
        <w:tc>
          <w:tcPr>
            <w:tcW w:w="1988" w:type="dxa"/>
            <w:tcBorders>
              <w:top w:val="single" w:sz="8" w:space="0" w:color="000000"/>
              <w:left w:val="single" w:sz="8" w:space="0" w:color="000000"/>
              <w:bottom w:val="single" w:sz="8" w:space="0" w:color="000000"/>
              <w:right w:val="single" w:sz="4" w:space="0" w:color="000000"/>
            </w:tcBorders>
            <w:vAlign w:val="center"/>
          </w:tcPr>
          <w:p w:rsidR="00BE60FD" w:rsidRDefault="00BE0219">
            <w:pPr>
              <w:spacing w:after="0" w:line="259" w:lineRule="auto"/>
              <w:ind w:left="32" w:firstLine="0"/>
              <w:jc w:val="center"/>
            </w:pPr>
            <w:r>
              <w:rPr>
                <w:rFonts w:ascii="Calibri" w:eastAsia="Calibri" w:hAnsi="Calibri" w:cs="Calibri"/>
                <w:sz w:val="20"/>
              </w:rPr>
              <w:t xml:space="preserve">3,00 </w:t>
            </w:r>
          </w:p>
        </w:tc>
        <w:tc>
          <w:tcPr>
            <w:tcW w:w="2410" w:type="dxa"/>
            <w:tcBorders>
              <w:top w:val="single" w:sz="8" w:space="0" w:color="000000"/>
              <w:left w:val="single" w:sz="4" w:space="0" w:color="000000"/>
              <w:bottom w:val="single" w:sz="8" w:space="0" w:color="000000"/>
              <w:right w:val="single" w:sz="8" w:space="0" w:color="000000"/>
            </w:tcBorders>
            <w:vAlign w:val="center"/>
          </w:tcPr>
          <w:p w:rsidR="00BE60FD" w:rsidRDefault="00BE0219">
            <w:pPr>
              <w:spacing w:after="0" w:line="259" w:lineRule="auto"/>
              <w:ind w:left="26" w:firstLine="0"/>
              <w:jc w:val="center"/>
            </w:pPr>
            <w:r>
              <w:rPr>
                <w:rFonts w:ascii="Calibri" w:eastAsia="Calibri" w:hAnsi="Calibri" w:cs="Calibri"/>
                <w:sz w:val="20"/>
              </w:rPr>
              <w:t xml:space="preserve">3,00 </w:t>
            </w:r>
            <w:r>
              <w:rPr>
                <w:rFonts w:ascii="Calibri" w:eastAsia="Calibri" w:hAnsi="Calibri" w:cs="Calibri"/>
                <w:sz w:val="20"/>
                <w:vertAlign w:val="superscript"/>
              </w:rPr>
              <w:t>(3)</w:t>
            </w:r>
            <w:r>
              <w:rPr>
                <w:rFonts w:ascii="Calibri" w:eastAsia="Calibri" w:hAnsi="Calibri" w:cs="Calibri"/>
                <w:sz w:val="20"/>
              </w:rPr>
              <w:t xml:space="preserve"> </w:t>
            </w:r>
          </w:p>
        </w:tc>
      </w:tr>
      <w:tr w:rsidR="00BE60FD">
        <w:trPr>
          <w:trHeight w:val="467"/>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1283" w:type="dxa"/>
            <w:tcBorders>
              <w:top w:val="single" w:sz="8" w:space="0" w:color="000000"/>
              <w:left w:val="single" w:sz="8" w:space="0" w:color="000000"/>
              <w:bottom w:val="single" w:sz="8" w:space="0" w:color="000000"/>
              <w:right w:val="single" w:sz="4" w:space="0" w:color="000000"/>
            </w:tcBorders>
            <w:shd w:val="clear" w:color="auto" w:fill="E6E6E6"/>
            <w:vAlign w:val="center"/>
          </w:tcPr>
          <w:p w:rsidR="00BE60FD" w:rsidRDefault="00BE0219">
            <w:pPr>
              <w:spacing w:after="0" w:line="259" w:lineRule="auto"/>
              <w:ind w:left="58" w:firstLine="0"/>
              <w:jc w:val="center"/>
            </w:pPr>
            <w:r>
              <w:rPr>
                <w:rFonts w:ascii="Calibri" w:eastAsia="Calibri" w:hAnsi="Calibri" w:cs="Calibri"/>
                <w:b/>
                <w:sz w:val="20"/>
              </w:rPr>
              <w:t xml:space="preserve">NUI 4 </w:t>
            </w:r>
          </w:p>
        </w:tc>
        <w:tc>
          <w:tcPr>
            <w:tcW w:w="1844" w:type="dxa"/>
            <w:tcBorders>
              <w:top w:val="single" w:sz="8" w:space="0" w:color="000000"/>
              <w:left w:val="single" w:sz="4" w:space="0" w:color="000000"/>
              <w:bottom w:val="single" w:sz="8" w:space="0" w:color="000000"/>
              <w:right w:val="nil"/>
            </w:tcBorders>
            <w:shd w:val="clear" w:color="auto" w:fill="E6E6E6"/>
            <w:vAlign w:val="center"/>
          </w:tcPr>
          <w:p w:rsidR="00BE60FD" w:rsidRDefault="00BE0219">
            <w:pPr>
              <w:spacing w:after="0" w:line="259" w:lineRule="auto"/>
              <w:ind w:left="17" w:firstLine="0"/>
              <w:jc w:val="center"/>
            </w:pPr>
            <w:r>
              <w:rPr>
                <w:rFonts w:ascii="Calibri" w:eastAsia="Calibri" w:hAnsi="Calibri" w:cs="Calibri"/>
                <w:b/>
                <w:sz w:val="20"/>
              </w:rPr>
              <w:t xml:space="preserve">Tanquinho </w:t>
            </w:r>
          </w:p>
        </w:tc>
        <w:tc>
          <w:tcPr>
            <w:tcW w:w="1276" w:type="dxa"/>
            <w:tcBorders>
              <w:top w:val="single" w:sz="8" w:space="0" w:color="000000"/>
              <w:left w:val="nil"/>
              <w:bottom w:val="single" w:sz="8" w:space="0" w:color="000000"/>
              <w:right w:val="single" w:sz="8" w:space="0" w:color="000000"/>
            </w:tcBorders>
            <w:shd w:val="clear" w:color="auto" w:fill="E6E6E6"/>
          </w:tcPr>
          <w:p w:rsidR="00BE60FD" w:rsidRDefault="00BE60FD">
            <w:pPr>
              <w:spacing w:after="160" w:line="259" w:lineRule="auto"/>
              <w:ind w:firstLine="0"/>
              <w:jc w:val="left"/>
            </w:pPr>
          </w:p>
        </w:tc>
        <w:tc>
          <w:tcPr>
            <w:tcW w:w="1700" w:type="dxa"/>
            <w:tcBorders>
              <w:top w:val="single" w:sz="8" w:space="0" w:color="000000"/>
              <w:left w:val="single" w:sz="8" w:space="0" w:color="000000"/>
              <w:bottom w:val="single" w:sz="8" w:space="0" w:color="000000"/>
              <w:right w:val="single" w:sz="8" w:space="0" w:color="000000"/>
            </w:tcBorders>
            <w:shd w:val="clear" w:color="auto" w:fill="E6E6E6"/>
            <w:vAlign w:val="center"/>
          </w:tcPr>
          <w:p w:rsidR="00BE60FD" w:rsidRDefault="00BE0219">
            <w:pPr>
              <w:spacing w:after="0" w:line="259" w:lineRule="auto"/>
              <w:ind w:left="46" w:firstLine="0"/>
              <w:jc w:val="center"/>
            </w:pPr>
            <w:r>
              <w:rPr>
                <w:rFonts w:ascii="Calibri" w:eastAsia="Calibri" w:hAnsi="Calibri" w:cs="Calibri"/>
                <w:sz w:val="20"/>
              </w:rPr>
              <w:t xml:space="preserve">250,00 </w:t>
            </w:r>
          </w:p>
        </w:tc>
        <w:tc>
          <w:tcPr>
            <w:tcW w:w="2129" w:type="dxa"/>
            <w:tcBorders>
              <w:top w:val="single" w:sz="8" w:space="0" w:color="000000"/>
              <w:left w:val="single" w:sz="8" w:space="0" w:color="000000"/>
              <w:bottom w:val="single" w:sz="8" w:space="0" w:color="000000"/>
              <w:right w:val="single" w:sz="8" w:space="0" w:color="000000"/>
            </w:tcBorders>
            <w:shd w:val="clear" w:color="auto" w:fill="E6E6E6"/>
            <w:vAlign w:val="center"/>
          </w:tcPr>
          <w:p w:rsidR="00BE60FD" w:rsidRDefault="00BE0219">
            <w:pPr>
              <w:spacing w:after="0" w:line="259" w:lineRule="auto"/>
              <w:ind w:left="40" w:firstLine="0"/>
              <w:jc w:val="center"/>
            </w:pPr>
            <w:r>
              <w:rPr>
                <w:rFonts w:ascii="Calibri" w:eastAsia="Calibri" w:hAnsi="Calibri" w:cs="Calibri"/>
                <w:sz w:val="20"/>
              </w:rPr>
              <w:t xml:space="preserve">4,00 </w:t>
            </w:r>
          </w:p>
        </w:tc>
        <w:tc>
          <w:tcPr>
            <w:tcW w:w="1986" w:type="dxa"/>
            <w:tcBorders>
              <w:top w:val="single" w:sz="8" w:space="0" w:color="000000"/>
              <w:left w:val="single" w:sz="8" w:space="0" w:color="000000"/>
              <w:bottom w:val="single" w:sz="8" w:space="0" w:color="000000"/>
              <w:right w:val="single" w:sz="4" w:space="0" w:color="000000"/>
            </w:tcBorders>
            <w:shd w:val="clear" w:color="auto" w:fill="E6E6E6"/>
            <w:vAlign w:val="center"/>
          </w:tcPr>
          <w:p w:rsidR="00BE60FD" w:rsidRDefault="00BE0219">
            <w:pPr>
              <w:spacing w:after="0" w:line="259" w:lineRule="auto"/>
              <w:ind w:left="47" w:firstLine="0"/>
              <w:jc w:val="center"/>
            </w:pPr>
            <w:r>
              <w:rPr>
                <w:rFonts w:ascii="Calibri" w:eastAsia="Calibri" w:hAnsi="Calibri" w:cs="Calibri"/>
                <w:sz w:val="20"/>
              </w:rPr>
              <w:t xml:space="preserve">* </w:t>
            </w:r>
          </w:p>
        </w:tc>
        <w:tc>
          <w:tcPr>
            <w:tcW w:w="2131" w:type="dxa"/>
            <w:tcBorders>
              <w:top w:val="single" w:sz="8" w:space="0" w:color="000000"/>
              <w:left w:val="single" w:sz="4" w:space="0" w:color="000000"/>
              <w:bottom w:val="single" w:sz="8" w:space="0" w:color="000000"/>
              <w:right w:val="single" w:sz="8" w:space="0" w:color="000000"/>
            </w:tcBorders>
            <w:shd w:val="clear" w:color="auto" w:fill="E6E6E6"/>
            <w:vAlign w:val="center"/>
          </w:tcPr>
          <w:p w:rsidR="00BE60FD" w:rsidRDefault="00BE0219">
            <w:pPr>
              <w:spacing w:after="0" w:line="259" w:lineRule="auto"/>
              <w:ind w:left="39" w:firstLine="0"/>
              <w:jc w:val="center"/>
            </w:pPr>
            <w:r>
              <w:rPr>
                <w:rFonts w:ascii="Calibri" w:eastAsia="Calibri" w:hAnsi="Calibri" w:cs="Calibri"/>
                <w:sz w:val="20"/>
              </w:rPr>
              <w:t xml:space="preserve">* </w:t>
            </w:r>
          </w:p>
        </w:tc>
        <w:tc>
          <w:tcPr>
            <w:tcW w:w="1988" w:type="dxa"/>
            <w:tcBorders>
              <w:top w:val="single" w:sz="8" w:space="0" w:color="000000"/>
              <w:left w:val="single" w:sz="8" w:space="0" w:color="000000"/>
              <w:bottom w:val="single" w:sz="8" w:space="0" w:color="000000"/>
              <w:right w:val="single" w:sz="4" w:space="0" w:color="000000"/>
            </w:tcBorders>
            <w:shd w:val="clear" w:color="auto" w:fill="E6E6E6"/>
            <w:vAlign w:val="center"/>
          </w:tcPr>
          <w:p w:rsidR="00BE60FD" w:rsidRDefault="00BE0219">
            <w:pPr>
              <w:spacing w:after="0" w:line="259" w:lineRule="auto"/>
              <w:ind w:left="32" w:firstLine="0"/>
              <w:jc w:val="center"/>
            </w:pPr>
            <w:r>
              <w:rPr>
                <w:rFonts w:ascii="Calibri" w:eastAsia="Calibri" w:hAnsi="Calibri" w:cs="Calibri"/>
                <w:sz w:val="20"/>
              </w:rPr>
              <w:t xml:space="preserve">3,00 </w:t>
            </w:r>
          </w:p>
        </w:tc>
        <w:tc>
          <w:tcPr>
            <w:tcW w:w="2410" w:type="dxa"/>
            <w:tcBorders>
              <w:top w:val="single" w:sz="8" w:space="0" w:color="000000"/>
              <w:left w:val="single" w:sz="4" w:space="0" w:color="000000"/>
              <w:bottom w:val="single" w:sz="8" w:space="0" w:color="000000"/>
              <w:right w:val="single" w:sz="8" w:space="0" w:color="000000"/>
            </w:tcBorders>
            <w:shd w:val="clear" w:color="auto" w:fill="E6E6E6"/>
            <w:vAlign w:val="center"/>
          </w:tcPr>
          <w:p w:rsidR="00BE60FD" w:rsidRDefault="00BE0219">
            <w:pPr>
              <w:spacing w:after="0" w:line="259" w:lineRule="auto"/>
              <w:ind w:left="26" w:firstLine="0"/>
              <w:jc w:val="center"/>
            </w:pPr>
            <w:r>
              <w:rPr>
                <w:rFonts w:ascii="Calibri" w:eastAsia="Calibri" w:hAnsi="Calibri" w:cs="Calibri"/>
                <w:sz w:val="20"/>
              </w:rPr>
              <w:t xml:space="preserve">3,00 </w:t>
            </w:r>
            <w:r>
              <w:rPr>
                <w:rFonts w:ascii="Calibri" w:eastAsia="Calibri" w:hAnsi="Calibri" w:cs="Calibri"/>
                <w:sz w:val="20"/>
                <w:vertAlign w:val="superscript"/>
              </w:rPr>
              <w:t>(3)</w:t>
            </w:r>
            <w:r>
              <w:rPr>
                <w:rFonts w:ascii="Calibri" w:eastAsia="Calibri" w:hAnsi="Calibri" w:cs="Calibri"/>
                <w:sz w:val="20"/>
              </w:rPr>
              <w:t xml:space="preserve"> </w:t>
            </w:r>
          </w:p>
        </w:tc>
      </w:tr>
      <w:tr w:rsidR="00BE60FD">
        <w:trPr>
          <w:trHeight w:val="480"/>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1283" w:type="dxa"/>
            <w:tcBorders>
              <w:top w:val="single" w:sz="8" w:space="0" w:color="000000"/>
              <w:left w:val="single" w:sz="8" w:space="0" w:color="000000"/>
              <w:bottom w:val="single" w:sz="8" w:space="0" w:color="000000"/>
              <w:right w:val="single" w:sz="4" w:space="0" w:color="000000"/>
            </w:tcBorders>
            <w:vAlign w:val="center"/>
          </w:tcPr>
          <w:p w:rsidR="00BE60FD" w:rsidRDefault="00BE0219">
            <w:pPr>
              <w:spacing w:after="0" w:line="259" w:lineRule="auto"/>
              <w:ind w:left="58" w:firstLine="0"/>
              <w:jc w:val="center"/>
            </w:pPr>
            <w:r>
              <w:rPr>
                <w:rFonts w:ascii="Calibri" w:eastAsia="Calibri" w:hAnsi="Calibri" w:cs="Calibri"/>
                <w:b/>
                <w:sz w:val="20"/>
              </w:rPr>
              <w:t xml:space="preserve">NUI 5 </w:t>
            </w:r>
          </w:p>
        </w:tc>
        <w:tc>
          <w:tcPr>
            <w:tcW w:w="1844" w:type="dxa"/>
            <w:tcBorders>
              <w:top w:val="single" w:sz="8" w:space="0" w:color="000000"/>
              <w:left w:val="single" w:sz="4" w:space="0" w:color="000000"/>
              <w:bottom w:val="single" w:sz="8" w:space="0" w:color="000000"/>
              <w:right w:val="nil"/>
            </w:tcBorders>
            <w:vAlign w:val="center"/>
          </w:tcPr>
          <w:p w:rsidR="00BE60FD" w:rsidRDefault="00BE0219">
            <w:pPr>
              <w:spacing w:after="0" w:line="259" w:lineRule="auto"/>
              <w:ind w:left="474" w:firstLine="0"/>
              <w:jc w:val="left"/>
            </w:pPr>
            <w:r>
              <w:rPr>
                <w:rFonts w:ascii="Calibri" w:eastAsia="Calibri" w:hAnsi="Calibri" w:cs="Calibri"/>
                <w:b/>
                <w:sz w:val="20"/>
              </w:rPr>
              <w:t xml:space="preserve">Tupi </w:t>
            </w:r>
          </w:p>
        </w:tc>
        <w:tc>
          <w:tcPr>
            <w:tcW w:w="1276" w:type="dxa"/>
            <w:tcBorders>
              <w:top w:val="single" w:sz="8" w:space="0" w:color="000000"/>
              <w:left w:val="nil"/>
              <w:bottom w:val="single" w:sz="8" w:space="0" w:color="000000"/>
              <w:right w:val="single" w:sz="8" w:space="0" w:color="000000"/>
            </w:tcBorders>
          </w:tcPr>
          <w:p w:rsidR="00BE60FD" w:rsidRDefault="00BE60FD">
            <w:pPr>
              <w:spacing w:after="160" w:line="259" w:lineRule="auto"/>
              <w:ind w:firstLine="0"/>
              <w:jc w:val="left"/>
            </w:pPr>
          </w:p>
        </w:tc>
        <w:tc>
          <w:tcPr>
            <w:tcW w:w="1700" w:type="dxa"/>
            <w:tcBorders>
              <w:top w:val="single" w:sz="8" w:space="0" w:color="000000"/>
              <w:left w:val="single" w:sz="8" w:space="0" w:color="000000"/>
              <w:bottom w:val="single" w:sz="8" w:space="0" w:color="000000"/>
              <w:right w:val="single" w:sz="8" w:space="0" w:color="000000"/>
            </w:tcBorders>
            <w:vAlign w:val="center"/>
          </w:tcPr>
          <w:p w:rsidR="00BE60FD" w:rsidRDefault="00BE0219">
            <w:pPr>
              <w:spacing w:after="0" w:line="259" w:lineRule="auto"/>
              <w:ind w:left="46" w:firstLine="0"/>
              <w:jc w:val="center"/>
            </w:pPr>
            <w:r>
              <w:rPr>
                <w:rFonts w:ascii="Calibri" w:eastAsia="Calibri" w:hAnsi="Calibri" w:cs="Calibri"/>
                <w:sz w:val="20"/>
              </w:rPr>
              <w:t xml:space="preserve">250,00 </w:t>
            </w:r>
          </w:p>
        </w:tc>
        <w:tc>
          <w:tcPr>
            <w:tcW w:w="2129" w:type="dxa"/>
            <w:tcBorders>
              <w:top w:val="single" w:sz="8" w:space="0" w:color="000000"/>
              <w:left w:val="single" w:sz="8" w:space="0" w:color="000000"/>
              <w:bottom w:val="single" w:sz="8" w:space="0" w:color="000000"/>
              <w:right w:val="single" w:sz="8" w:space="0" w:color="000000"/>
            </w:tcBorders>
            <w:vAlign w:val="center"/>
          </w:tcPr>
          <w:p w:rsidR="00BE60FD" w:rsidRDefault="00BE0219">
            <w:pPr>
              <w:spacing w:after="0" w:line="259" w:lineRule="auto"/>
              <w:ind w:left="40" w:firstLine="0"/>
              <w:jc w:val="center"/>
            </w:pPr>
            <w:r>
              <w:rPr>
                <w:rFonts w:ascii="Calibri" w:eastAsia="Calibri" w:hAnsi="Calibri" w:cs="Calibri"/>
                <w:sz w:val="20"/>
              </w:rPr>
              <w:t xml:space="preserve">4,00 </w:t>
            </w:r>
          </w:p>
        </w:tc>
        <w:tc>
          <w:tcPr>
            <w:tcW w:w="1986" w:type="dxa"/>
            <w:tcBorders>
              <w:top w:val="single" w:sz="8" w:space="0" w:color="000000"/>
              <w:left w:val="single" w:sz="8" w:space="0" w:color="000000"/>
              <w:bottom w:val="single" w:sz="8" w:space="0" w:color="000000"/>
              <w:right w:val="single" w:sz="4" w:space="0" w:color="000000"/>
            </w:tcBorders>
            <w:vAlign w:val="center"/>
          </w:tcPr>
          <w:p w:rsidR="00BE60FD" w:rsidRDefault="00BE0219">
            <w:pPr>
              <w:spacing w:after="0" w:line="259" w:lineRule="auto"/>
              <w:ind w:left="47" w:firstLine="0"/>
              <w:jc w:val="center"/>
            </w:pPr>
            <w:r>
              <w:rPr>
                <w:rFonts w:ascii="Calibri" w:eastAsia="Calibri" w:hAnsi="Calibri" w:cs="Calibri"/>
                <w:sz w:val="20"/>
              </w:rPr>
              <w:t xml:space="preserve">* </w:t>
            </w:r>
          </w:p>
        </w:tc>
        <w:tc>
          <w:tcPr>
            <w:tcW w:w="2131" w:type="dxa"/>
            <w:tcBorders>
              <w:top w:val="single" w:sz="8" w:space="0" w:color="000000"/>
              <w:left w:val="single" w:sz="4" w:space="0" w:color="000000"/>
              <w:bottom w:val="single" w:sz="8" w:space="0" w:color="000000"/>
              <w:right w:val="single" w:sz="8" w:space="0" w:color="000000"/>
            </w:tcBorders>
            <w:vAlign w:val="center"/>
          </w:tcPr>
          <w:p w:rsidR="00BE60FD" w:rsidRDefault="00BE0219">
            <w:pPr>
              <w:spacing w:after="0" w:line="259" w:lineRule="auto"/>
              <w:ind w:left="39" w:firstLine="0"/>
              <w:jc w:val="center"/>
            </w:pPr>
            <w:r>
              <w:rPr>
                <w:rFonts w:ascii="Calibri" w:eastAsia="Calibri" w:hAnsi="Calibri" w:cs="Calibri"/>
                <w:sz w:val="20"/>
              </w:rPr>
              <w:t xml:space="preserve">* </w:t>
            </w:r>
          </w:p>
        </w:tc>
        <w:tc>
          <w:tcPr>
            <w:tcW w:w="1988" w:type="dxa"/>
            <w:tcBorders>
              <w:top w:val="single" w:sz="8" w:space="0" w:color="000000"/>
              <w:left w:val="single" w:sz="8" w:space="0" w:color="000000"/>
              <w:bottom w:val="single" w:sz="8" w:space="0" w:color="000000"/>
              <w:right w:val="single" w:sz="4" w:space="0" w:color="000000"/>
            </w:tcBorders>
            <w:vAlign w:val="center"/>
          </w:tcPr>
          <w:p w:rsidR="00BE60FD" w:rsidRDefault="00BE0219">
            <w:pPr>
              <w:spacing w:after="0" w:line="259" w:lineRule="auto"/>
              <w:ind w:left="32" w:firstLine="0"/>
              <w:jc w:val="center"/>
            </w:pPr>
            <w:r>
              <w:rPr>
                <w:rFonts w:ascii="Calibri" w:eastAsia="Calibri" w:hAnsi="Calibri" w:cs="Calibri"/>
                <w:sz w:val="20"/>
              </w:rPr>
              <w:t xml:space="preserve">3,00 </w:t>
            </w:r>
          </w:p>
        </w:tc>
        <w:tc>
          <w:tcPr>
            <w:tcW w:w="2410" w:type="dxa"/>
            <w:tcBorders>
              <w:top w:val="single" w:sz="8" w:space="0" w:color="000000"/>
              <w:left w:val="single" w:sz="4" w:space="0" w:color="000000"/>
              <w:bottom w:val="single" w:sz="8" w:space="0" w:color="000000"/>
              <w:right w:val="single" w:sz="8" w:space="0" w:color="000000"/>
            </w:tcBorders>
            <w:vAlign w:val="center"/>
          </w:tcPr>
          <w:p w:rsidR="00BE60FD" w:rsidRDefault="00BE0219">
            <w:pPr>
              <w:spacing w:after="0" w:line="259" w:lineRule="auto"/>
              <w:ind w:left="26" w:firstLine="0"/>
              <w:jc w:val="center"/>
            </w:pPr>
            <w:r>
              <w:rPr>
                <w:rFonts w:ascii="Calibri" w:eastAsia="Calibri" w:hAnsi="Calibri" w:cs="Calibri"/>
                <w:sz w:val="20"/>
              </w:rPr>
              <w:t xml:space="preserve">3,00 </w:t>
            </w:r>
            <w:r>
              <w:rPr>
                <w:rFonts w:ascii="Calibri" w:eastAsia="Calibri" w:hAnsi="Calibri" w:cs="Calibri"/>
                <w:sz w:val="20"/>
                <w:vertAlign w:val="superscript"/>
              </w:rPr>
              <w:t>(3)</w:t>
            </w:r>
            <w:r>
              <w:rPr>
                <w:rFonts w:ascii="Calibri" w:eastAsia="Calibri" w:hAnsi="Calibri" w:cs="Calibri"/>
                <w:sz w:val="20"/>
              </w:rPr>
              <w:t xml:space="preserve"> </w:t>
            </w:r>
          </w:p>
        </w:tc>
      </w:tr>
      <w:tr w:rsidR="00BE60FD">
        <w:trPr>
          <w:trHeight w:val="579"/>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1283" w:type="dxa"/>
            <w:vMerge w:val="restart"/>
            <w:tcBorders>
              <w:top w:val="single" w:sz="8" w:space="0" w:color="000000"/>
              <w:left w:val="single" w:sz="8" w:space="0" w:color="000000"/>
              <w:bottom w:val="single" w:sz="8" w:space="0" w:color="000000"/>
              <w:right w:val="single" w:sz="4" w:space="0" w:color="000000"/>
            </w:tcBorders>
            <w:shd w:val="clear" w:color="auto" w:fill="E6E6E6"/>
          </w:tcPr>
          <w:p w:rsidR="00BE60FD" w:rsidRDefault="00BE0219">
            <w:pPr>
              <w:spacing w:after="0" w:line="259" w:lineRule="auto"/>
              <w:ind w:left="7" w:firstLine="0"/>
              <w:jc w:val="left"/>
            </w:pPr>
            <w:r>
              <w:rPr>
                <w:rFonts w:ascii="Calibri" w:eastAsia="Calibri" w:hAnsi="Calibri" w:cs="Calibri"/>
                <w:b/>
                <w:sz w:val="20"/>
              </w:rPr>
              <w:t xml:space="preserve"> </w:t>
            </w:r>
          </w:p>
          <w:p w:rsidR="00BE60FD" w:rsidRDefault="00BE0219">
            <w:pPr>
              <w:spacing w:after="0" w:line="259" w:lineRule="auto"/>
              <w:ind w:left="44" w:firstLine="0"/>
              <w:jc w:val="center"/>
            </w:pPr>
            <w:r>
              <w:rPr>
                <w:rFonts w:ascii="Calibri" w:eastAsia="Calibri" w:hAnsi="Calibri" w:cs="Calibri"/>
                <w:b/>
                <w:sz w:val="20"/>
              </w:rPr>
              <w:t xml:space="preserve">NUI 6 </w:t>
            </w:r>
          </w:p>
        </w:tc>
        <w:tc>
          <w:tcPr>
            <w:tcW w:w="1844" w:type="dxa"/>
            <w:tcBorders>
              <w:top w:val="single" w:sz="8" w:space="0" w:color="000000"/>
              <w:left w:val="single" w:sz="4" w:space="0" w:color="000000"/>
              <w:bottom w:val="single" w:sz="4" w:space="0" w:color="000000"/>
              <w:right w:val="nil"/>
            </w:tcBorders>
            <w:shd w:val="clear" w:color="auto" w:fill="E6E6E6"/>
            <w:vAlign w:val="center"/>
          </w:tcPr>
          <w:p w:rsidR="00BE60FD" w:rsidRDefault="00BE0219">
            <w:pPr>
              <w:spacing w:after="0" w:line="259" w:lineRule="auto"/>
              <w:ind w:left="474" w:firstLine="0"/>
              <w:jc w:val="left"/>
            </w:pPr>
            <w:r>
              <w:rPr>
                <w:rFonts w:ascii="Calibri" w:eastAsia="Calibri" w:hAnsi="Calibri" w:cs="Calibri"/>
                <w:b/>
                <w:sz w:val="20"/>
              </w:rPr>
              <w:t xml:space="preserve">Santana </w:t>
            </w:r>
          </w:p>
        </w:tc>
        <w:tc>
          <w:tcPr>
            <w:tcW w:w="1276" w:type="dxa"/>
            <w:tcBorders>
              <w:top w:val="single" w:sz="8" w:space="0" w:color="000000"/>
              <w:left w:val="nil"/>
              <w:bottom w:val="single" w:sz="4" w:space="0" w:color="000000"/>
              <w:right w:val="single" w:sz="8" w:space="0" w:color="000000"/>
            </w:tcBorders>
            <w:shd w:val="clear" w:color="auto" w:fill="E6E6E6"/>
          </w:tcPr>
          <w:p w:rsidR="00BE60FD" w:rsidRDefault="00BE60FD">
            <w:pPr>
              <w:spacing w:after="160" w:line="259" w:lineRule="auto"/>
              <w:ind w:firstLine="0"/>
              <w:jc w:val="left"/>
            </w:pPr>
          </w:p>
        </w:tc>
        <w:tc>
          <w:tcPr>
            <w:tcW w:w="1700" w:type="dxa"/>
            <w:tcBorders>
              <w:top w:val="single" w:sz="8" w:space="0" w:color="000000"/>
              <w:left w:val="single" w:sz="8" w:space="0" w:color="000000"/>
              <w:bottom w:val="single" w:sz="4" w:space="0" w:color="000000"/>
              <w:right w:val="single" w:sz="8" w:space="0" w:color="000000"/>
            </w:tcBorders>
            <w:shd w:val="clear" w:color="auto" w:fill="E6E6E6"/>
            <w:vAlign w:val="center"/>
          </w:tcPr>
          <w:p w:rsidR="00BE60FD" w:rsidRDefault="00BE0219">
            <w:pPr>
              <w:spacing w:after="0" w:line="259" w:lineRule="auto"/>
              <w:ind w:left="46" w:firstLine="0"/>
              <w:jc w:val="center"/>
            </w:pPr>
            <w:r>
              <w:rPr>
                <w:rFonts w:ascii="Calibri" w:eastAsia="Calibri" w:hAnsi="Calibri" w:cs="Calibri"/>
                <w:sz w:val="20"/>
              </w:rPr>
              <w:t xml:space="preserve">500,00 </w:t>
            </w:r>
          </w:p>
        </w:tc>
        <w:tc>
          <w:tcPr>
            <w:tcW w:w="2129" w:type="dxa"/>
            <w:tcBorders>
              <w:top w:val="single" w:sz="8" w:space="0" w:color="000000"/>
              <w:left w:val="single" w:sz="8" w:space="0" w:color="000000"/>
              <w:bottom w:val="single" w:sz="4" w:space="0" w:color="000000"/>
              <w:right w:val="single" w:sz="8" w:space="0" w:color="000000"/>
            </w:tcBorders>
            <w:shd w:val="clear" w:color="auto" w:fill="E6E6E6"/>
            <w:vAlign w:val="center"/>
          </w:tcPr>
          <w:p w:rsidR="00BE60FD" w:rsidRDefault="00BE0219">
            <w:pPr>
              <w:spacing w:after="0" w:line="259" w:lineRule="auto"/>
              <w:ind w:left="40" w:firstLine="0"/>
              <w:jc w:val="center"/>
            </w:pPr>
            <w:r>
              <w:rPr>
                <w:rFonts w:ascii="Calibri" w:eastAsia="Calibri" w:hAnsi="Calibri" w:cs="Calibri"/>
                <w:sz w:val="20"/>
              </w:rPr>
              <w:t xml:space="preserve">4,00 </w:t>
            </w:r>
          </w:p>
        </w:tc>
        <w:tc>
          <w:tcPr>
            <w:tcW w:w="1986" w:type="dxa"/>
            <w:tcBorders>
              <w:top w:val="single" w:sz="8" w:space="0" w:color="000000"/>
              <w:left w:val="single" w:sz="8" w:space="0" w:color="000000"/>
              <w:bottom w:val="single" w:sz="4" w:space="0" w:color="000000"/>
              <w:right w:val="single" w:sz="4" w:space="0" w:color="000000"/>
            </w:tcBorders>
            <w:shd w:val="clear" w:color="auto" w:fill="E6E6E6"/>
          </w:tcPr>
          <w:p w:rsidR="00BE60FD" w:rsidRDefault="00BE0219">
            <w:pPr>
              <w:spacing w:after="0" w:line="259" w:lineRule="auto"/>
              <w:ind w:left="3" w:firstLine="0"/>
              <w:jc w:val="center"/>
            </w:pPr>
            <w:r>
              <w:rPr>
                <w:rFonts w:ascii="Calibri" w:eastAsia="Calibri" w:hAnsi="Calibri" w:cs="Calibri"/>
                <w:sz w:val="20"/>
              </w:rPr>
              <w:t xml:space="preserve">1,50 em uma das </w:t>
            </w:r>
          </w:p>
          <w:p w:rsidR="00BE60FD" w:rsidRDefault="00BE0219">
            <w:pPr>
              <w:spacing w:after="0" w:line="259" w:lineRule="auto"/>
              <w:ind w:left="27" w:firstLine="0"/>
              <w:jc w:val="center"/>
            </w:pPr>
            <w:r>
              <w:rPr>
                <w:rFonts w:ascii="Calibri" w:eastAsia="Calibri" w:hAnsi="Calibri" w:cs="Calibri"/>
                <w:sz w:val="20"/>
              </w:rPr>
              <w:t xml:space="preserve">divisas </w:t>
            </w:r>
          </w:p>
        </w:tc>
        <w:tc>
          <w:tcPr>
            <w:tcW w:w="2131" w:type="dxa"/>
            <w:tcBorders>
              <w:top w:val="single" w:sz="8" w:space="0" w:color="000000"/>
              <w:left w:val="single" w:sz="4" w:space="0" w:color="000000"/>
              <w:bottom w:val="single" w:sz="4" w:space="0" w:color="000000"/>
              <w:right w:val="single" w:sz="8" w:space="0" w:color="000000"/>
            </w:tcBorders>
            <w:shd w:val="clear" w:color="auto" w:fill="E6E6E6"/>
            <w:vAlign w:val="center"/>
          </w:tcPr>
          <w:p w:rsidR="00BE60FD" w:rsidRDefault="00BE0219">
            <w:pPr>
              <w:spacing w:after="0" w:line="259" w:lineRule="auto"/>
              <w:ind w:left="32" w:firstLine="0"/>
              <w:jc w:val="center"/>
            </w:pPr>
            <w:r>
              <w:rPr>
                <w:rFonts w:ascii="Calibri" w:eastAsia="Calibri" w:hAnsi="Calibri" w:cs="Calibri"/>
                <w:sz w:val="20"/>
              </w:rPr>
              <w:t xml:space="preserve">1,50 </w:t>
            </w:r>
            <w:r>
              <w:rPr>
                <w:rFonts w:ascii="Calibri" w:eastAsia="Calibri" w:hAnsi="Calibri" w:cs="Calibri"/>
                <w:sz w:val="20"/>
                <w:vertAlign w:val="superscript"/>
              </w:rPr>
              <w:t>(3)</w:t>
            </w:r>
            <w:r>
              <w:rPr>
                <w:rFonts w:ascii="Calibri" w:eastAsia="Calibri" w:hAnsi="Calibri" w:cs="Calibri"/>
                <w:sz w:val="20"/>
              </w:rPr>
              <w:t xml:space="preserve"> </w:t>
            </w:r>
          </w:p>
        </w:tc>
        <w:tc>
          <w:tcPr>
            <w:tcW w:w="1988" w:type="dxa"/>
            <w:tcBorders>
              <w:top w:val="single" w:sz="8" w:space="0" w:color="000000"/>
              <w:left w:val="single" w:sz="8" w:space="0" w:color="000000"/>
              <w:bottom w:val="single" w:sz="4" w:space="0" w:color="000000"/>
              <w:right w:val="single" w:sz="4" w:space="0" w:color="000000"/>
            </w:tcBorders>
            <w:shd w:val="clear" w:color="auto" w:fill="E6E6E6"/>
            <w:vAlign w:val="center"/>
          </w:tcPr>
          <w:p w:rsidR="00BE60FD" w:rsidRDefault="00BE0219">
            <w:pPr>
              <w:spacing w:after="0" w:line="259" w:lineRule="auto"/>
              <w:ind w:left="32" w:firstLine="0"/>
              <w:jc w:val="center"/>
            </w:pPr>
            <w:r>
              <w:rPr>
                <w:rFonts w:ascii="Calibri" w:eastAsia="Calibri" w:hAnsi="Calibri" w:cs="Calibri"/>
                <w:sz w:val="20"/>
              </w:rPr>
              <w:t xml:space="preserve">3,00 </w:t>
            </w:r>
          </w:p>
        </w:tc>
        <w:tc>
          <w:tcPr>
            <w:tcW w:w="2410" w:type="dxa"/>
            <w:tcBorders>
              <w:top w:val="single" w:sz="8" w:space="0" w:color="000000"/>
              <w:left w:val="single" w:sz="4" w:space="0" w:color="000000"/>
              <w:bottom w:val="single" w:sz="8" w:space="0" w:color="000000"/>
              <w:right w:val="single" w:sz="8" w:space="0" w:color="000000"/>
            </w:tcBorders>
            <w:shd w:val="clear" w:color="auto" w:fill="E6E6E6"/>
            <w:vAlign w:val="center"/>
          </w:tcPr>
          <w:p w:rsidR="00BE60FD" w:rsidRDefault="00BE0219">
            <w:pPr>
              <w:spacing w:after="0" w:line="259" w:lineRule="auto"/>
              <w:ind w:left="26" w:firstLine="0"/>
              <w:jc w:val="center"/>
            </w:pPr>
            <w:r>
              <w:rPr>
                <w:rFonts w:ascii="Calibri" w:eastAsia="Calibri" w:hAnsi="Calibri" w:cs="Calibri"/>
                <w:sz w:val="20"/>
              </w:rPr>
              <w:t xml:space="preserve">3,00 </w:t>
            </w:r>
            <w:r>
              <w:rPr>
                <w:rFonts w:ascii="Calibri" w:eastAsia="Calibri" w:hAnsi="Calibri" w:cs="Calibri"/>
                <w:sz w:val="20"/>
                <w:vertAlign w:val="superscript"/>
              </w:rPr>
              <w:t>(3)</w:t>
            </w:r>
            <w:r>
              <w:rPr>
                <w:rFonts w:ascii="Calibri" w:eastAsia="Calibri" w:hAnsi="Calibri" w:cs="Calibri"/>
                <w:sz w:val="20"/>
              </w:rPr>
              <w:t xml:space="preserve"> </w:t>
            </w:r>
          </w:p>
        </w:tc>
      </w:tr>
      <w:tr w:rsidR="00BE60FD">
        <w:trPr>
          <w:trHeight w:val="588"/>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single" w:sz="8" w:space="0" w:color="000000"/>
              <w:right w:val="single" w:sz="4" w:space="0" w:color="000000"/>
            </w:tcBorders>
          </w:tcPr>
          <w:p w:rsidR="00BE60FD" w:rsidRDefault="00BE60FD">
            <w:pPr>
              <w:spacing w:after="160" w:line="259" w:lineRule="auto"/>
              <w:ind w:firstLine="0"/>
              <w:jc w:val="left"/>
            </w:pPr>
          </w:p>
        </w:tc>
        <w:tc>
          <w:tcPr>
            <w:tcW w:w="1844" w:type="dxa"/>
            <w:tcBorders>
              <w:top w:val="single" w:sz="4" w:space="0" w:color="000000"/>
              <w:left w:val="single" w:sz="4" w:space="0" w:color="000000"/>
              <w:bottom w:val="single" w:sz="8" w:space="0" w:color="000000"/>
              <w:right w:val="nil"/>
            </w:tcBorders>
            <w:shd w:val="clear" w:color="auto" w:fill="E6E6E6"/>
            <w:vAlign w:val="center"/>
          </w:tcPr>
          <w:p w:rsidR="00BE60FD" w:rsidRDefault="00BE0219">
            <w:pPr>
              <w:spacing w:after="0" w:line="259" w:lineRule="auto"/>
              <w:ind w:left="474" w:firstLine="0"/>
              <w:jc w:val="left"/>
            </w:pPr>
            <w:r>
              <w:rPr>
                <w:rFonts w:ascii="Calibri" w:eastAsia="Calibri" w:hAnsi="Calibri" w:cs="Calibri"/>
                <w:b/>
                <w:sz w:val="20"/>
              </w:rPr>
              <w:t xml:space="preserve">Santa Olímpia </w:t>
            </w:r>
          </w:p>
        </w:tc>
        <w:tc>
          <w:tcPr>
            <w:tcW w:w="1276" w:type="dxa"/>
            <w:tcBorders>
              <w:top w:val="single" w:sz="4" w:space="0" w:color="000000"/>
              <w:left w:val="nil"/>
              <w:bottom w:val="single" w:sz="8" w:space="0" w:color="000000"/>
              <w:right w:val="single" w:sz="8" w:space="0" w:color="000000"/>
            </w:tcBorders>
            <w:shd w:val="clear" w:color="auto" w:fill="E6E6E6"/>
          </w:tcPr>
          <w:p w:rsidR="00BE60FD" w:rsidRDefault="00BE60FD">
            <w:pPr>
              <w:spacing w:after="160" w:line="259" w:lineRule="auto"/>
              <w:ind w:firstLine="0"/>
              <w:jc w:val="left"/>
            </w:pPr>
          </w:p>
        </w:tc>
        <w:tc>
          <w:tcPr>
            <w:tcW w:w="1700" w:type="dxa"/>
            <w:tcBorders>
              <w:top w:val="single" w:sz="4" w:space="0" w:color="000000"/>
              <w:left w:val="single" w:sz="8" w:space="0" w:color="000000"/>
              <w:bottom w:val="single" w:sz="8" w:space="0" w:color="000000"/>
              <w:right w:val="single" w:sz="8" w:space="0" w:color="000000"/>
            </w:tcBorders>
            <w:shd w:val="clear" w:color="auto" w:fill="E6E6E6"/>
            <w:vAlign w:val="center"/>
          </w:tcPr>
          <w:p w:rsidR="00BE60FD" w:rsidRDefault="00BE0219">
            <w:pPr>
              <w:spacing w:after="0" w:line="259" w:lineRule="auto"/>
              <w:ind w:left="46" w:firstLine="0"/>
              <w:jc w:val="center"/>
            </w:pPr>
            <w:r>
              <w:rPr>
                <w:rFonts w:ascii="Calibri" w:eastAsia="Calibri" w:hAnsi="Calibri" w:cs="Calibri"/>
                <w:sz w:val="20"/>
              </w:rPr>
              <w:t xml:space="preserve">500,00 </w:t>
            </w:r>
          </w:p>
        </w:tc>
        <w:tc>
          <w:tcPr>
            <w:tcW w:w="2129" w:type="dxa"/>
            <w:tcBorders>
              <w:top w:val="single" w:sz="4" w:space="0" w:color="000000"/>
              <w:left w:val="single" w:sz="8" w:space="0" w:color="000000"/>
              <w:bottom w:val="single" w:sz="8" w:space="0" w:color="000000"/>
              <w:right w:val="single" w:sz="8" w:space="0" w:color="000000"/>
            </w:tcBorders>
            <w:shd w:val="clear" w:color="auto" w:fill="E6E6E6"/>
            <w:vAlign w:val="center"/>
          </w:tcPr>
          <w:p w:rsidR="00BE60FD" w:rsidRDefault="00BE0219">
            <w:pPr>
              <w:spacing w:after="0" w:line="259" w:lineRule="auto"/>
              <w:ind w:left="40" w:firstLine="0"/>
              <w:jc w:val="center"/>
            </w:pPr>
            <w:r>
              <w:rPr>
                <w:rFonts w:ascii="Calibri" w:eastAsia="Calibri" w:hAnsi="Calibri" w:cs="Calibri"/>
                <w:sz w:val="20"/>
              </w:rPr>
              <w:t xml:space="preserve">4,00 </w:t>
            </w:r>
          </w:p>
        </w:tc>
        <w:tc>
          <w:tcPr>
            <w:tcW w:w="1986" w:type="dxa"/>
            <w:tcBorders>
              <w:top w:val="single" w:sz="4" w:space="0" w:color="000000"/>
              <w:left w:val="single" w:sz="8" w:space="0" w:color="000000"/>
              <w:bottom w:val="single" w:sz="8" w:space="0" w:color="000000"/>
              <w:right w:val="single" w:sz="4" w:space="0" w:color="000000"/>
            </w:tcBorders>
            <w:shd w:val="clear" w:color="auto" w:fill="E6E6E6"/>
          </w:tcPr>
          <w:p w:rsidR="00BE60FD" w:rsidRDefault="00BE0219">
            <w:pPr>
              <w:spacing w:after="0" w:line="259" w:lineRule="auto"/>
              <w:ind w:left="3" w:firstLine="0"/>
              <w:jc w:val="center"/>
            </w:pPr>
            <w:r>
              <w:rPr>
                <w:rFonts w:ascii="Calibri" w:eastAsia="Calibri" w:hAnsi="Calibri" w:cs="Calibri"/>
                <w:sz w:val="20"/>
              </w:rPr>
              <w:t xml:space="preserve">1,50 em uma das </w:t>
            </w:r>
          </w:p>
          <w:p w:rsidR="00BE60FD" w:rsidRDefault="00BE0219">
            <w:pPr>
              <w:spacing w:after="0" w:line="259" w:lineRule="auto"/>
              <w:ind w:left="27" w:firstLine="0"/>
              <w:jc w:val="center"/>
            </w:pPr>
            <w:r>
              <w:rPr>
                <w:rFonts w:ascii="Calibri" w:eastAsia="Calibri" w:hAnsi="Calibri" w:cs="Calibri"/>
                <w:sz w:val="20"/>
              </w:rPr>
              <w:t xml:space="preserve">divisas </w:t>
            </w:r>
          </w:p>
        </w:tc>
        <w:tc>
          <w:tcPr>
            <w:tcW w:w="2131" w:type="dxa"/>
            <w:tcBorders>
              <w:top w:val="single" w:sz="4" w:space="0" w:color="000000"/>
              <w:left w:val="single" w:sz="4" w:space="0" w:color="000000"/>
              <w:bottom w:val="single" w:sz="8" w:space="0" w:color="000000"/>
              <w:right w:val="single" w:sz="8" w:space="0" w:color="000000"/>
            </w:tcBorders>
            <w:shd w:val="clear" w:color="auto" w:fill="E6E6E6"/>
            <w:vAlign w:val="center"/>
          </w:tcPr>
          <w:p w:rsidR="00BE60FD" w:rsidRDefault="00BE0219">
            <w:pPr>
              <w:spacing w:after="0" w:line="259" w:lineRule="auto"/>
              <w:ind w:left="32" w:firstLine="0"/>
              <w:jc w:val="center"/>
            </w:pPr>
            <w:r>
              <w:rPr>
                <w:rFonts w:ascii="Calibri" w:eastAsia="Calibri" w:hAnsi="Calibri" w:cs="Calibri"/>
                <w:sz w:val="20"/>
              </w:rPr>
              <w:t xml:space="preserve">1,50 </w:t>
            </w:r>
            <w:r>
              <w:rPr>
                <w:rFonts w:ascii="Calibri" w:eastAsia="Calibri" w:hAnsi="Calibri" w:cs="Calibri"/>
                <w:sz w:val="20"/>
                <w:vertAlign w:val="superscript"/>
              </w:rPr>
              <w:t>(3)</w:t>
            </w:r>
            <w:r>
              <w:rPr>
                <w:rFonts w:ascii="Calibri" w:eastAsia="Calibri" w:hAnsi="Calibri" w:cs="Calibri"/>
                <w:sz w:val="20"/>
              </w:rPr>
              <w:t xml:space="preserve"> </w:t>
            </w:r>
          </w:p>
        </w:tc>
        <w:tc>
          <w:tcPr>
            <w:tcW w:w="1988" w:type="dxa"/>
            <w:tcBorders>
              <w:top w:val="single" w:sz="4" w:space="0" w:color="000000"/>
              <w:left w:val="single" w:sz="8" w:space="0" w:color="000000"/>
              <w:bottom w:val="single" w:sz="8" w:space="0" w:color="000000"/>
              <w:right w:val="single" w:sz="4" w:space="0" w:color="000000"/>
            </w:tcBorders>
            <w:shd w:val="clear" w:color="auto" w:fill="E6E6E6"/>
            <w:vAlign w:val="center"/>
          </w:tcPr>
          <w:p w:rsidR="00BE60FD" w:rsidRDefault="00BE0219">
            <w:pPr>
              <w:spacing w:after="0" w:line="259" w:lineRule="auto"/>
              <w:ind w:left="32" w:firstLine="0"/>
              <w:jc w:val="center"/>
            </w:pPr>
            <w:r>
              <w:rPr>
                <w:rFonts w:ascii="Calibri" w:eastAsia="Calibri" w:hAnsi="Calibri" w:cs="Calibri"/>
                <w:sz w:val="20"/>
              </w:rPr>
              <w:t xml:space="preserve">3,00 </w:t>
            </w:r>
          </w:p>
        </w:tc>
        <w:tc>
          <w:tcPr>
            <w:tcW w:w="2410" w:type="dxa"/>
            <w:tcBorders>
              <w:top w:val="single" w:sz="8" w:space="0" w:color="000000"/>
              <w:left w:val="single" w:sz="4" w:space="0" w:color="000000"/>
              <w:bottom w:val="single" w:sz="8" w:space="0" w:color="000000"/>
              <w:right w:val="single" w:sz="8" w:space="0" w:color="000000"/>
            </w:tcBorders>
            <w:shd w:val="clear" w:color="auto" w:fill="E6E6E6"/>
            <w:vAlign w:val="center"/>
          </w:tcPr>
          <w:p w:rsidR="00BE60FD" w:rsidRDefault="00BE0219">
            <w:pPr>
              <w:spacing w:after="0" w:line="259" w:lineRule="auto"/>
              <w:ind w:left="26" w:firstLine="0"/>
              <w:jc w:val="center"/>
            </w:pPr>
            <w:r>
              <w:rPr>
                <w:rFonts w:ascii="Calibri" w:eastAsia="Calibri" w:hAnsi="Calibri" w:cs="Calibri"/>
                <w:sz w:val="20"/>
              </w:rPr>
              <w:t xml:space="preserve">3,00 </w:t>
            </w:r>
            <w:r>
              <w:rPr>
                <w:rFonts w:ascii="Calibri" w:eastAsia="Calibri" w:hAnsi="Calibri" w:cs="Calibri"/>
                <w:sz w:val="20"/>
                <w:vertAlign w:val="superscript"/>
              </w:rPr>
              <w:t>(3)</w:t>
            </w:r>
            <w:r>
              <w:rPr>
                <w:rFonts w:ascii="Calibri" w:eastAsia="Calibri" w:hAnsi="Calibri" w:cs="Calibri"/>
                <w:sz w:val="20"/>
              </w:rPr>
              <w:t xml:space="preserve"> </w:t>
            </w:r>
          </w:p>
        </w:tc>
      </w:tr>
      <w:tr w:rsidR="00BE60FD">
        <w:trPr>
          <w:trHeight w:val="478"/>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1283" w:type="dxa"/>
            <w:tcBorders>
              <w:top w:val="single" w:sz="8" w:space="0" w:color="000000"/>
              <w:left w:val="single" w:sz="8" w:space="0" w:color="000000"/>
              <w:bottom w:val="single" w:sz="8" w:space="0" w:color="000000"/>
              <w:right w:val="single" w:sz="4" w:space="0" w:color="000000"/>
            </w:tcBorders>
            <w:vAlign w:val="center"/>
          </w:tcPr>
          <w:p w:rsidR="00BE60FD" w:rsidRDefault="00BE0219">
            <w:pPr>
              <w:spacing w:after="0" w:line="259" w:lineRule="auto"/>
              <w:ind w:left="58" w:firstLine="0"/>
              <w:jc w:val="center"/>
            </w:pPr>
            <w:r>
              <w:rPr>
                <w:rFonts w:ascii="Calibri" w:eastAsia="Calibri" w:hAnsi="Calibri" w:cs="Calibri"/>
                <w:b/>
                <w:sz w:val="20"/>
              </w:rPr>
              <w:t xml:space="preserve">NUI 7 </w:t>
            </w:r>
          </w:p>
        </w:tc>
        <w:tc>
          <w:tcPr>
            <w:tcW w:w="1844" w:type="dxa"/>
            <w:tcBorders>
              <w:top w:val="single" w:sz="8" w:space="0" w:color="000000"/>
              <w:left w:val="single" w:sz="4" w:space="0" w:color="000000"/>
              <w:bottom w:val="single" w:sz="8" w:space="0" w:color="000000"/>
              <w:right w:val="nil"/>
            </w:tcBorders>
            <w:vAlign w:val="center"/>
          </w:tcPr>
          <w:p w:rsidR="00BE60FD" w:rsidRDefault="00BE0219">
            <w:pPr>
              <w:spacing w:after="0" w:line="259" w:lineRule="auto"/>
              <w:ind w:left="474" w:firstLine="0"/>
              <w:jc w:val="left"/>
            </w:pPr>
            <w:r>
              <w:rPr>
                <w:rFonts w:ascii="Calibri" w:eastAsia="Calibri" w:hAnsi="Calibri" w:cs="Calibri"/>
                <w:b/>
                <w:sz w:val="20"/>
              </w:rPr>
              <w:t xml:space="preserve">Brisa da Serra </w:t>
            </w:r>
          </w:p>
        </w:tc>
        <w:tc>
          <w:tcPr>
            <w:tcW w:w="1276" w:type="dxa"/>
            <w:tcBorders>
              <w:top w:val="single" w:sz="8" w:space="0" w:color="000000"/>
              <w:left w:val="nil"/>
              <w:bottom w:val="single" w:sz="8" w:space="0" w:color="000000"/>
              <w:right w:val="single" w:sz="8" w:space="0" w:color="000000"/>
            </w:tcBorders>
          </w:tcPr>
          <w:p w:rsidR="00BE60FD" w:rsidRDefault="00BE60FD">
            <w:pPr>
              <w:spacing w:after="160" w:line="259" w:lineRule="auto"/>
              <w:ind w:firstLine="0"/>
              <w:jc w:val="left"/>
            </w:pPr>
          </w:p>
        </w:tc>
        <w:tc>
          <w:tcPr>
            <w:tcW w:w="1700" w:type="dxa"/>
            <w:tcBorders>
              <w:top w:val="single" w:sz="8" w:space="0" w:color="000000"/>
              <w:left w:val="single" w:sz="8" w:space="0" w:color="000000"/>
              <w:bottom w:val="single" w:sz="8" w:space="0" w:color="000000"/>
              <w:right w:val="single" w:sz="8" w:space="0" w:color="000000"/>
            </w:tcBorders>
            <w:vAlign w:val="center"/>
          </w:tcPr>
          <w:p w:rsidR="00BE60FD" w:rsidRDefault="00BE0219">
            <w:pPr>
              <w:spacing w:after="0" w:line="259" w:lineRule="auto"/>
              <w:ind w:left="42" w:firstLine="0"/>
              <w:jc w:val="center"/>
            </w:pPr>
            <w:r>
              <w:rPr>
                <w:rFonts w:ascii="Calibri" w:eastAsia="Calibri" w:hAnsi="Calibri" w:cs="Calibri"/>
                <w:sz w:val="20"/>
              </w:rPr>
              <w:t xml:space="preserve">5.000,00 </w:t>
            </w:r>
          </w:p>
        </w:tc>
        <w:tc>
          <w:tcPr>
            <w:tcW w:w="2129" w:type="dxa"/>
            <w:tcBorders>
              <w:top w:val="single" w:sz="8" w:space="0" w:color="000000"/>
              <w:left w:val="single" w:sz="8" w:space="0" w:color="000000"/>
              <w:bottom w:val="single" w:sz="8" w:space="0" w:color="000000"/>
              <w:right w:val="single" w:sz="8" w:space="0" w:color="000000"/>
            </w:tcBorders>
            <w:vAlign w:val="center"/>
          </w:tcPr>
          <w:p w:rsidR="00BE60FD" w:rsidRDefault="00BE0219">
            <w:pPr>
              <w:spacing w:after="0" w:line="259" w:lineRule="auto"/>
              <w:ind w:left="40" w:firstLine="0"/>
              <w:jc w:val="center"/>
            </w:pPr>
            <w:r>
              <w:rPr>
                <w:rFonts w:ascii="Calibri" w:eastAsia="Calibri" w:hAnsi="Calibri" w:cs="Calibri"/>
                <w:sz w:val="20"/>
              </w:rPr>
              <w:t xml:space="preserve">6,00 </w:t>
            </w:r>
          </w:p>
        </w:tc>
        <w:tc>
          <w:tcPr>
            <w:tcW w:w="1986" w:type="dxa"/>
            <w:tcBorders>
              <w:top w:val="single" w:sz="8" w:space="0" w:color="000000"/>
              <w:left w:val="single" w:sz="8" w:space="0" w:color="000000"/>
              <w:bottom w:val="single" w:sz="8" w:space="0" w:color="000000"/>
              <w:right w:val="single" w:sz="4" w:space="0" w:color="000000"/>
            </w:tcBorders>
            <w:vAlign w:val="center"/>
          </w:tcPr>
          <w:p w:rsidR="00BE60FD" w:rsidRDefault="00BE0219">
            <w:pPr>
              <w:spacing w:after="0" w:line="259" w:lineRule="auto"/>
              <w:ind w:left="39" w:firstLine="0"/>
              <w:jc w:val="center"/>
            </w:pPr>
            <w:r>
              <w:rPr>
                <w:rFonts w:ascii="Calibri" w:eastAsia="Calibri" w:hAnsi="Calibri" w:cs="Calibri"/>
                <w:sz w:val="20"/>
              </w:rPr>
              <w:t xml:space="preserve">3,00 </w:t>
            </w:r>
          </w:p>
        </w:tc>
        <w:tc>
          <w:tcPr>
            <w:tcW w:w="2131" w:type="dxa"/>
            <w:tcBorders>
              <w:top w:val="single" w:sz="8" w:space="0" w:color="000000"/>
              <w:left w:val="single" w:sz="4" w:space="0" w:color="000000"/>
              <w:bottom w:val="single" w:sz="8" w:space="0" w:color="000000"/>
              <w:right w:val="single" w:sz="8" w:space="0" w:color="000000"/>
            </w:tcBorders>
            <w:vAlign w:val="center"/>
          </w:tcPr>
          <w:p w:rsidR="00BE60FD" w:rsidRDefault="00BE0219">
            <w:pPr>
              <w:spacing w:after="0" w:line="259" w:lineRule="auto"/>
              <w:ind w:left="34" w:firstLine="0"/>
              <w:jc w:val="center"/>
            </w:pPr>
            <w:r>
              <w:rPr>
                <w:rFonts w:ascii="Calibri" w:eastAsia="Calibri" w:hAnsi="Calibri" w:cs="Calibri"/>
                <w:sz w:val="20"/>
              </w:rPr>
              <w:t xml:space="preserve">3,00 </w:t>
            </w:r>
            <w:r>
              <w:rPr>
                <w:rFonts w:ascii="Calibri" w:eastAsia="Calibri" w:hAnsi="Calibri" w:cs="Calibri"/>
                <w:sz w:val="20"/>
                <w:vertAlign w:val="superscript"/>
              </w:rPr>
              <w:t>(3)</w:t>
            </w:r>
            <w:r>
              <w:rPr>
                <w:rFonts w:ascii="Calibri" w:eastAsia="Calibri" w:hAnsi="Calibri" w:cs="Calibri"/>
                <w:sz w:val="20"/>
              </w:rPr>
              <w:t xml:space="preserve"> </w:t>
            </w:r>
          </w:p>
        </w:tc>
        <w:tc>
          <w:tcPr>
            <w:tcW w:w="1988" w:type="dxa"/>
            <w:tcBorders>
              <w:top w:val="single" w:sz="8" w:space="0" w:color="000000"/>
              <w:left w:val="single" w:sz="8" w:space="0" w:color="000000"/>
              <w:bottom w:val="single" w:sz="8" w:space="0" w:color="000000"/>
              <w:right w:val="single" w:sz="4" w:space="0" w:color="000000"/>
            </w:tcBorders>
            <w:vAlign w:val="center"/>
          </w:tcPr>
          <w:p w:rsidR="00BE60FD" w:rsidRDefault="00BE0219">
            <w:pPr>
              <w:spacing w:after="0" w:line="259" w:lineRule="auto"/>
              <w:ind w:left="40" w:firstLine="0"/>
              <w:jc w:val="center"/>
            </w:pPr>
            <w:r>
              <w:rPr>
                <w:rFonts w:ascii="Calibri" w:eastAsia="Calibri" w:hAnsi="Calibri" w:cs="Calibri"/>
                <w:sz w:val="20"/>
              </w:rPr>
              <w:t xml:space="preserve">* </w:t>
            </w:r>
          </w:p>
        </w:tc>
        <w:tc>
          <w:tcPr>
            <w:tcW w:w="2410" w:type="dxa"/>
            <w:tcBorders>
              <w:top w:val="single" w:sz="8" w:space="0" w:color="000000"/>
              <w:left w:val="single" w:sz="4" w:space="0" w:color="000000"/>
              <w:bottom w:val="single" w:sz="8" w:space="0" w:color="000000"/>
              <w:right w:val="single" w:sz="8" w:space="0" w:color="000000"/>
            </w:tcBorders>
            <w:vAlign w:val="center"/>
          </w:tcPr>
          <w:p w:rsidR="00BE60FD" w:rsidRDefault="00BE0219">
            <w:pPr>
              <w:spacing w:after="0" w:line="259" w:lineRule="auto"/>
              <w:ind w:left="34" w:firstLine="0"/>
              <w:jc w:val="center"/>
            </w:pPr>
            <w:r>
              <w:rPr>
                <w:rFonts w:ascii="Calibri" w:eastAsia="Calibri" w:hAnsi="Calibri" w:cs="Calibri"/>
                <w:sz w:val="20"/>
              </w:rPr>
              <w:t xml:space="preserve">* </w:t>
            </w:r>
          </w:p>
        </w:tc>
      </w:tr>
      <w:tr w:rsidR="00BE60FD">
        <w:trPr>
          <w:trHeight w:val="470"/>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1283" w:type="dxa"/>
            <w:tcBorders>
              <w:top w:val="single" w:sz="8" w:space="0" w:color="000000"/>
              <w:left w:val="single" w:sz="8" w:space="0" w:color="000000"/>
              <w:bottom w:val="single" w:sz="8" w:space="0" w:color="000000"/>
              <w:right w:val="single" w:sz="4" w:space="0" w:color="000000"/>
            </w:tcBorders>
            <w:shd w:val="clear" w:color="auto" w:fill="E6E6E6"/>
            <w:vAlign w:val="center"/>
          </w:tcPr>
          <w:p w:rsidR="00BE60FD" w:rsidRDefault="00BE0219">
            <w:pPr>
              <w:spacing w:after="0" w:line="259" w:lineRule="auto"/>
              <w:ind w:left="58" w:firstLine="0"/>
              <w:jc w:val="center"/>
            </w:pPr>
            <w:r>
              <w:rPr>
                <w:rFonts w:ascii="Calibri" w:eastAsia="Calibri" w:hAnsi="Calibri" w:cs="Calibri"/>
                <w:b/>
                <w:sz w:val="20"/>
              </w:rPr>
              <w:t xml:space="preserve">NUI 8 </w:t>
            </w:r>
          </w:p>
        </w:tc>
        <w:tc>
          <w:tcPr>
            <w:tcW w:w="1844" w:type="dxa"/>
            <w:tcBorders>
              <w:top w:val="single" w:sz="8" w:space="0" w:color="000000"/>
              <w:left w:val="single" w:sz="4" w:space="0" w:color="000000"/>
              <w:bottom w:val="single" w:sz="8" w:space="0" w:color="000000"/>
              <w:right w:val="nil"/>
            </w:tcBorders>
            <w:shd w:val="clear" w:color="auto" w:fill="E6E6E6"/>
            <w:vAlign w:val="center"/>
          </w:tcPr>
          <w:p w:rsidR="00BE60FD" w:rsidRDefault="00BE0219">
            <w:pPr>
              <w:spacing w:after="0" w:line="259" w:lineRule="auto"/>
              <w:ind w:left="474" w:firstLine="0"/>
              <w:jc w:val="left"/>
            </w:pPr>
            <w:r>
              <w:rPr>
                <w:rFonts w:ascii="Calibri" w:eastAsia="Calibri" w:hAnsi="Calibri" w:cs="Calibri"/>
                <w:b/>
                <w:sz w:val="20"/>
              </w:rPr>
              <w:t xml:space="preserve">Canaã </w:t>
            </w:r>
          </w:p>
        </w:tc>
        <w:tc>
          <w:tcPr>
            <w:tcW w:w="1276" w:type="dxa"/>
            <w:tcBorders>
              <w:top w:val="single" w:sz="8" w:space="0" w:color="000000"/>
              <w:left w:val="nil"/>
              <w:bottom w:val="single" w:sz="8" w:space="0" w:color="000000"/>
              <w:right w:val="single" w:sz="8" w:space="0" w:color="000000"/>
            </w:tcBorders>
            <w:shd w:val="clear" w:color="auto" w:fill="E6E6E6"/>
          </w:tcPr>
          <w:p w:rsidR="00BE60FD" w:rsidRDefault="00BE60FD">
            <w:pPr>
              <w:spacing w:after="160" w:line="259" w:lineRule="auto"/>
              <w:ind w:firstLine="0"/>
              <w:jc w:val="left"/>
            </w:pPr>
          </w:p>
        </w:tc>
        <w:tc>
          <w:tcPr>
            <w:tcW w:w="1700" w:type="dxa"/>
            <w:tcBorders>
              <w:top w:val="single" w:sz="8" w:space="0" w:color="000000"/>
              <w:left w:val="single" w:sz="8" w:space="0" w:color="000000"/>
              <w:bottom w:val="single" w:sz="8" w:space="0" w:color="000000"/>
              <w:right w:val="single" w:sz="8" w:space="0" w:color="000000"/>
            </w:tcBorders>
            <w:shd w:val="clear" w:color="auto" w:fill="E6E6E6"/>
            <w:vAlign w:val="center"/>
          </w:tcPr>
          <w:p w:rsidR="00BE60FD" w:rsidRDefault="00BE0219">
            <w:pPr>
              <w:spacing w:after="0" w:line="259" w:lineRule="auto"/>
              <w:ind w:left="42" w:firstLine="0"/>
              <w:jc w:val="center"/>
            </w:pPr>
            <w:r>
              <w:rPr>
                <w:rFonts w:ascii="Calibri" w:eastAsia="Calibri" w:hAnsi="Calibri" w:cs="Calibri"/>
                <w:sz w:val="20"/>
              </w:rPr>
              <w:t xml:space="preserve">2.000,00 </w:t>
            </w:r>
          </w:p>
        </w:tc>
        <w:tc>
          <w:tcPr>
            <w:tcW w:w="2129" w:type="dxa"/>
            <w:tcBorders>
              <w:top w:val="single" w:sz="8" w:space="0" w:color="000000"/>
              <w:left w:val="single" w:sz="8" w:space="0" w:color="000000"/>
              <w:bottom w:val="single" w:sz="8" w:space="0" w:color="000000"/>
              <w:right w:val="single" w:sz="8" w:space="0" w:color="000000"/>
            </w:tcBorders>
            <w:shd w:val="clear" w:color="auto" w:fill="E6E6E6"/>
            <w:vAlign w:val="center"/>
          </w:tcPr>
          <w:p w:rsidR="00BE60FD" w:rsidRDefault="00BE0219">
            <w:pPr>
              <w:spacing w:after="0" w:line="259" w:lineRule="auto"/>
              <w:ind w:left="40" w:firstLine="0"/>
              <w:jc w:val="center"/>
            </w:pPr>
            <w:r>
              <w:rPr>
                <w:rFonts w:ascii="Calibri" w:eastAsia="Calibri" w:hAnsi="Calibri" w:cs="Calibri"/>
                <w:sz w:val="20"/>
              </w:rPr>
              <w:t xml:space="preserve">6,00 </w:t>
            </w:r>
          </w:p>
        </w:tc>
        <w:tc>
          <w:tcPr>
            <w:tcW w:w="1986" w:type="dxa"/>
            <w:tcBorders>
              <w:top w:val="single" w:sz="8" w:space="0" w:color="000000"/>
              <w:left w:val="single" w:sz="8" w:space="0" w:color="000000"/>
              <w:bottom w:val="single" w:sz="8" w:space="0" w:color="000000"/>
              <w:right w:val="single" w:sz="4" w:space="0" w:color="000000"/>
            </w:tcBorders>
            <w:shd w:val="clear" w:color="auto" w:fill="E6E6E6"/>
            <w:vAlign w:val="center"/>
          </w:tcPr>
          <w:p w:rsidR="00BE60FD" w:rsidRDefault="00BE0219">
            <w:pPr>
              <w:spacing w:after="0" w:line="259" w:lineRule="auto"/>
              <w:ind w:left="39" w:firstLine="0"/>
              <w:jc w:val="center"/>
            </w:pPr>
            <w:r>
              <w:rPr>
                <w:rFonts w:ascii="Calibri" w:eastAsia="Calibri" w:hAnsi="Calibri" w:cs="Calibri"/>
                <w:sz w:val="20"/>
              </w:rPr>
              <w:t xml:space="preserve">2,00 </w:t>
            </w:r>
          </w:p>
        </w:tc>
        <w:tc>
          <w:tcPr>
            <w:tcW w:w="2131" w:type="dxa"/>
            <w:tcBorders>
              <w:top w:val="single" w:sz="8" w:space="0" w:color="000000"/>
              <w:left w:val="single" w:sz="4" w:space="0" w:color="000000"/>
              <w:bottom w:val="single" w:sz="8" w:space="0" w:color="000000"/>
              <w:right w:val="single" w:sz="8" w:space="0" w:color="000000"/>
            </w:tcBorders>
            <w:shd w:val="clear" w:color="auto" w:fill="E6E6E6"/>
            <w:vAlign w:val="center"/>
          </w:tcPr>
          <w:p w:rsidR="00BE60FD" w:rsidRDefault="00BE0219">
            <w:pPr>
              <w:spacing w:after="0" w:line="259" w:lineRule="auto"/>
              <w:ind w:left="31" w:firstLine="0"/>
              <w:jc w:val="center"/>
            </w:pPr>
            <w:r>
              <w:rPr>
                <w:rFonts w:ascii="Calibri" w:eastAsia="Calibri" w:hAnsi="Calibri" w:cs="Calibri"/>
                <w:sz w:val="20"/>
              </w:rPr>
              <w:t xml:space="preserve">2,00 </w:t>
            </w:r>
          </w:p>
        </w:tc>
        <w:tc>
          <w:tcPr>
            <w:tcW w:w="1988" w:type="dxa"/>
            <w:tcBorders>
              <w:top w:val="single" w:sz="8" w:space="0" w:color="000000"/>
              <w:left w:val="single" w:sz="8" w:space="0" w:color="000000"/>
              <w:bottom w:val="single" w:sz="8" w:space="0" w:color="000000"/>
              <w:right w:val="single" w:sz="4" w:space="0" w:color="000000"/>
            </w:tcBorders>
            <w:shd w:val="clear" w:color="auto" w:fill="E6E6E6"/>
            <w:vAlign w:val="center"/>
          </w:tcPr>
          <w:p w:rsidR="00BE60FD" w:rsidRDefault="00BE0219">
            <w:pPr>
              <w:spacing w:after="0" w:line="259" w:lineRule="auto"/>
              <w:ind w:left="40" w:firstLine="0"/>
              <w:jc w:val="center"/>
            </w:pPr>
            <w:r>
              <w:rPr>
                <w:rFonts w:ascii="Calibri" w:eastAsia="Calibri" w:hAnsi="Calibri" w:cs="Calibri"/>
                <w:sz w:val="20"/>
              </w:rPr>
              <w:t xml:space="preserve">* </w:t>
            </w:r>
          </w:p>
        </w:tc>
        <w:tc>
          <w:tcPr>
            <w:tcW w:w="2410" w:type="dxa"/>
            <w:tcBorders>
              <w:top w:val="single" w:sz="8" w:space="0" w:color="000000"/>
              <w:left w:val="single" w:sz="4" w:space="0" w:color="000000"/>
              <w:bottom w:val="single" w:sz="8" w:space="0" w:color="000000"/>
              <w:right w:val="single" w:sz="8" w:space="0" w:color="000000"/>
            </w:tcBorders>
            <w:shd w:val="clear" w:color="auto" w:fill="E6E6E6"/>
            <w:vAlign w:val="center"/>
          </w:tcPr>
          <w:p w:rsidR="00BE60FD" w:rsidRDefault="00BE0219">
            <w:pPr>
              <w:spacing w:after="0" w:line="259" w:lineRule="auto"/>
              <w:ind w:left="34" w:firstLine="0"/>
              <w:jc w:val="center"/>
            </w:pPr>
            <w:r>
              <w:rPr>
                <w:rFonts w:ascii="Calibri" w:eastAsia="Calibri" w:hAnsi="Calibri" w:cs="Calibri"/>
                <w:sz w:val="20"/>
              </w:rPr>
              <w:t xml:space="preserve">* </w:t>
            </w:r>
          </w:p>
        </w:tc>
      </w:tr>
      <w:tr w:rsidR="00BE60FD">
        <w:trPr>
          <w:trHeight w:val="478"/>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1283" w:type="dxa"/>
            <w:tcBorders>
              <w:top w:val="single" w:sz="8" w:space="0" w:color="000000"/>
              <w:left w:val="single" w:sz="8" w:space="0" w:color="000000"/>
              <w:bottom w:val="single" w:sz="8" w:space="0" w:color="000000"/>
              <w:right w:val="single" w:sz="4" w:space="0" w:color="000000"/>
            </w:tcBorders>
            <w:vAlign w:val="center"/>
          </w:tcPr>
          <w:p w:rsidR="00BE60FD" w:rsidRDefault="00BE0219">
            <w:pPr>
              <w:spacing w:after="0" w:line="259" w:lineRule="auto"/>
              <w:ind w:left="58" w:firstLine="0"/>
              <w:jc w:val="center"/>
            </w:pPr>
            <w:r>
              <w:rPr>
                <w:rFonts w:ascii="Calibri" w:eastAsia="Calibri" w:hAnsi="Calibri" w:cs="Calibri"/>
                <w:b/>
                <w:sz w:val="20"/>
              </w:rPr>
              <w:t xml:space="preserve">NUI 9 </w:t>
            </w:r>
          </w:p>
        </w:tc>
        <w:tc>
          <w:tcPr>
            <w:tcW w:w="1844" w:type="dxa"/>
            <w:tcBorders>
              <w:top w:val="single" w:sz="8" w:space="0" w:color="000000"/>
              <w:left w:val="single" w:sz="4" w:space="0" w:color="000000"/>
              <w:bottom w:val="single" w:sz="8" w:space="0" w:color="000000"/>
              <w:right w:val="nil"/>
            </w:tcBorders>
            <w:vAlign w:val="center"/>
          </w:tcPr>
          <w:p w:rsidR="00BE60FD" w:rsidRDefault="00BE0219">
            <w:pPr>
              <w:spacing w:after="0" w:line="259" w:lineRule="auto"/>
              <w:ind w:left="40" w:firstLine="0"/>
              <w:jc w:val="center"/>
            </w:pPr>
            <w:r>
              <w:rPr>
                <w:rFonts w:ascii="Calibri" w:eastAsia="Calibri" w:hAnsi="Calibri" w:cs="Calibri"/>
                <w:b/>
                <w:sz w:val="20"/>
              </w:rPr>
              <w:t xml:space="preserve">Nova Suíça </w:t>
            </w:r>
          </w:p>
        </w:tc>
        <w:tc>
          <w:tcPr>
            <w:tcW w:w="1276" w:type="dxa"/>
            <w:tcBorders>
              <w:top w:val="single" w:sz="8" w:space="0" w:color="000000"/>
              <w:left w:val="nil"/>
              <w:bottom w:val="single" w:sz="8" w:space="0" w:color="000000"/>
              <w:right w:val="single" w:sz="8" w:space="0" w:color="000000"/>
            </w:tcBorders>
          </w:tcPr>
          <w:p w:rsidR="00BE60FD" w:rsidRDefault="00BE60FD">
            <w:pPr>
              <w:spacing w:after="160" w:line="259" w:lineRule="auto"/>
              <w:ind w:firstLine="0"/>
              <w:jc w:val="left"/>
            </w:pPr>
          </w:p>
        </w:tc>
        <w:tc>
          <w:tcPr>
            <w:tcW w:w="1700" w:type="dxa"/>
            <w:tcBorders>
              <w:top w:val="single" w:sz="8" w:space="0" w:color="000000"/>
              <w:left w:val="single" w:sz="8" w:space="0" w:color="000000"/>
              <w:bottom w:val="single" w:sz="8" w:space="0" w:color="000000"/>
              <w:right w:val="single" w:sz="8" w:space="0" w:color="000000"/>
            </w:tcBorders>
            <w:vAlign w:val="center"/>
          </w:tcPr>
          <w:p w:rsidR="00BE60FD" w:rsidRDefault="00BE0219">
            <w:pPr>
              <w:spacing w:after="0" w:line="259" w:lineRule="auto"/>
              <w:ind w:left="42" w:firstLine="0"/>
              <w:jc w:val="center"/>
            </w:pPr>
            <w:r>
              <w:rPr>
                <w:rFonts w:ascii="Calibri" w:eastAsia="Calibri" w:hAnsi="Calibri" w:cs="Calibri"/>
                <w:sz w:val="20"/>
              </w:rPr>
              <w:t xml:space="preserve">5.000,00 </w:t>
            </w:r>
          </w:p>
        </w:tc>
        <w:tc>
          <w:tcPr>
            <w:tcW w:w="2129" w:type="dxa"/>
            <w:tcBorders>
              <w:top w:val="single" w:sz="8" w:space="0" w:color="000000"/>
              <w:left w:val="single" w:sz="8" w:space="0" w:color="000000"/>
              <w:bottom w:val="single" w:sz="8" w:space="0" w:color="000000"/>
              <w:right w:val="single" w:sz="8" w:space="0" w:color="000000"/>
            </w:tcBorders>
            <w:vAlign w:val="center"/>
          </w:tcPr>
          <w:p w:rsidR="00BE60FD" w:rsidRDefault="00BE0219">
            <w:pPr>
              <w:spacing w:after="0" w:line="259" w:lineRule="auto"/>
              <w:ind w:left="40" w:firstLine="0"/>
              <w:jc w:val="center"/>
            </w:pPr>
            <w:r>
              <w:rPr>
                <w:rFonts w:ascii="Calibri" w:eastAsia="Calibri" w:hAnsi="Calibri" w:cs="Calibri"/>
                <w:sz w:val="20"/>
              </w:rPr>
              <w:t xml:space="preserve">6,00 </w:t>
            </w:r>
          </w:p>
        </w:tc>
        <w:tc>
          <w:tcPr>
            <w:tcW w:w="1986" w:type="dxa"/>
            <w:tcBorders>
              <w:top w:val="single" w:sz="8" w:space="0" w:color="000000"/>
              <w:left w:val="single" w:sz="8" w:space="0" w:color="000000"/>
              <w:bottom w:val="single" w:sz="8" w:space="0" w:color="000000"/>
              <w:right w:val="single" w:sz="4" w:space="0" w:color="000000"/>
            </w:tcBorders>
            <w:vAlign w:val="center"/>
          </w:tcPr>
          <w:p w:rsidR="00BE60FD" w:rsidRDefault="00BE0219">
            <w:pPr>
              <w:spacing w:after="0" w:line="259" w:lineRule="auto"/>
              <w:ind w:left="39" w:firstLine="0"/>
              <w:jc w:val="center"/>
            </w:pPr>
            <w:r>
              <w:rPr>
                <w:rFonts w:ascii="Calibri" w:eastAsia="Calibri" w:hAnsi="Calibri" w:cs="Calibri"/>
                <w:sz w:val="20"/>
              </w:rPr>
              <w:t xml:space="preserve">3,00 </w:t>
            </w:r>
          </w:p>
        </w:tc>
        <w:tc>
          <w:tcPr>
            <w:tcW w:w="2131" w:type="dxa"/>
            <w:tcBorders>
              <w:top w:val="single" w:sz="8" w:space="0" w:color="000000"/>
              <w:left w:val="single" w:sz="4" w:space="0" w:color="000000"/>
              <w:bottom w:val="single" w:sz="8" w:space="0" w:color="000000"/>
              <w:right w:val="single" w:sz="8" w:space="0" w:color="000000"/>
            </w:tcBorders>
            <w:vAlign w:val="center"/>
          </w:tcPr>
          <w:p w:rsidR="00BE60FD" w:rsidRDefault="00BE0219">
            <w:pPr>
              <w:spacing w:after="0" w:line="259" w:lineRule="auto"/>
              <w:ind w:left="34" w:firstLine="0"/>
              <w:jc w:val="center"/>
            </w:pPr>
            <w:r>
              <w:rPr>
                <w:rFonts w:ascii="Calibri" w:eastAsia="Calibri" w:hAnsi="Calibri" w:cs="Calibri"/>
                <w:sz w:val="20"/>
              </w:rPr>
              <w:t xml:space="preserve">3,00 </w:t>
            </w:r>
            <w:r>
              <w:rPr>
                <w:rFonts w:ascii="Calibri" w:eastAsia="Calibri" w:hAnsi="Calibri" w:cs="Calibri"/>
                <w:sz w:val="20"/>
                <w:vertAlign w:val="superscript"/>
              </w:rPr>
              <w:t>(3)</w:t>
            </w:r>
            <w:r>
              <w:rPr>
                <w:rFonts w:ascii="Calibri" w:eastAsia="Calibri" w:hAnsi="Calibri" w:cs="Calibri"/>
                <w:sz w:val="20"/>
              </w:rPr>
              <w:t xml:space="preserve"> </w:t>
            </w:r>
          </w:p>
        </w:tc>
        <w:tc>
          <w:tcPr>
            <w:tcW w:w="1988" w:type="dxa"/>
            <w:tcBorders>
              <w:top w:val="single" w:sz="8" w:space="0" w:color="000000"/>
              <w:left w:val="single" w:sz="8" w:space="0" w:color="000000"/>
              <w:bottom w:val="single" w:sz="8" w:space="0" w:color="000000"/>
              <w:right w:val="single" w:sz="4" w:space="0" w:color="000000"/>
            </w:tcBorders>
            <w:vAlign w:val="center"/>
          </w:tcPr>
          <w:p w:rsidR="00BE60FD" w:rsidRDefault="00BE0219">
            <w:pPr>
              <w:spacing w:after="0" w:line="259" w:lineRule="auto"/>
              <w:ind w:left="40" w:firstLine="0"/>
              <w:jc w:val="center"/>
            </w:pPr>
            <w:r>
              <w:rPr>
                <w:rFonts w:ascii="Calibri" w:eastAsia="Calibri" w:hAnsi="Calibri" w:cs="Calibri"/>
                <w:sz w:val="20"/>
              </w:rPr>
              <w:t xml:space="preserve">* </w:t>
            </w:r>
          </w:p>
        </w:tc>
        <w:tc>
          <w:tcPr>
            <w:tcW w:w="2410" w:type="dxa"/>
            <w:tcBorders>
              <w:top w:val="single" w:sz="8" w:space="0" w:color="000000"/>
              <w:left w:val="single" w:sz="4" w:space="0" w:color="000000"/>
              <w:bottom w:val="single" w:sz="8" w:space="0" w:color="000000"/>
              <w:right w:val="single" w:sz="8" w:space="0" w:color="000000"/>
            </w:tcBorders>
            <w:vAlign w:val="center"/>
          </w:tcPr>
          <w:p w:rsidR="00BE60FD" w:rsidRDefault="00BE0219">
            <w:pPr>
              <w:spacing w:after="0" w:line="259" w:lineRule="auto"/>
              <w:ind w:left="34" w:firstLine="0"/>
              <w:jc w:val="center"/>
            </w:pPr>
            <w:r>
              <w:rPr>
                <w:rFonts w:ascii="Calibri" w:eastAsia="Calibri" w:hAnsi="Calibri" w:cs="Calibri"/>
                <w:sz w:val="20"/>
              </w:rPr>
              <w:t xml:space="preserve">* </w:t>
            </w:r>
          </w:p>
        </w:tc>
      </w:tr>
      <w:tr w:rsidR="00BE60FD">
        <w:trPr>
          <w:trHeight w:val="468"/>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1283" w:type="dxa"/>
            <w:tcBorders>
              <w:top w:val="single" w:sz="8" w:space="0" w:color="000000"/>
              <w:left w:val="single" w:sz="8" w:space="0" w:color="000000"/>
              <w:bottom w:val="single" w:sz="8" w:space="0" w:color="000000"/>
              <w:right w:val="single" w:sz="4" w:space="0" w:color="000000"/>
            </w:tcBorders>
            <w:shd w:val="clear" w:color="auto" w:fill="E6E6E6"/>
            <w:vAlign w:val="center"/>
          </w:tcPr>
          <w:p w:rsidR="00BE60FD" w:rsidRDefault="00BE0219">
            <w:pPr>
              <w:spacing w:after="0" w:line="259" w:lineRule="auto"/>
              <w:ind w:left="53" w:firstLine="0"/>
              <w:jc w:val="center"/>
            </w:pPr>
            <w:r>
              <w:rPr>
                <w:rFonts w:ascii="Calibri" w:eastAsia="Calibri" w:hAnsi="Calibri" w:cs="Calibri"/>
                <w:b/>
                <w:sz w:val="20"/>
              </w:rPr>
              <w:t xml:space="preserve">NUI 10 </w:t>
            </w:r>
          </w:p>
        </w:tc>
        <w:tc>
          <w:tcPr>
            <w:tcW w:w="1844" w:type="dxa"/>
            <w:tcBorders>
              <w:top w:val="single" w:sz="8" w:space="0" w:color="000000"/>
              <w:left w:val="single" w:sz="4" w:space="0" w:color="000000"/>
              <w:bottom w:val="single" w:sz="8" w:space="0" w:color="000000"/>
              <w:right w:val="nil"/>
            </w:tcBorders>
            <w:shd w:val="clear" w:color="auto" w:fill="E6E6E6"/>
            <w:vAlign w:val="center"/>
          </w:tcPr>
          <w:p w:rsidR="00BE60FD" w:rsidRDefault="00BE0219">
            <w:pPr>
              <w:spacing w:after="0" w:line="259" w:lineRule="auto"/>
              <w:ind w:right="32" w:firstLine="0"/>
              <w:jc w:val="center"/>
            </w:pPr>
            <w:r>
              <w:rPr>
                <w:rFonts w:ascii="Calibri" w:eastAsia="Calibri" w:hAnsi="Calibri" w:cs="Calibri"/>
                <w:b/>
                <w:sz w:val="20"/>
              </w:rPr>
              <w:t xml:space="preserve">Santa Ana </w:t>
            </w:r>
          </w:p>
        </w:tc>
        <w:tc>
          <w:tcPr>
            <w:tcW w:w="1276" w:type="dxa"/>
            <w:tcBorders>
              <w:top w:val="single" w:sz="8" w:space="0" w:color="000000"/>
              <w:left w:val="nil"/>
              <w:bottom w:val="single" w:sz="8" w:space="0" w:color="000000"/>
              <w:right w:val="single" w:sz="8" w:space="0" w:color="000000"/>
            </w:tcBorders>
            <w:shd w:val="clear" w:color="auto" w:fill="E6E6E6"/>
          </w:tcPr>
          <w:p w:rsidR="00BE60FD" w:rsidRDefault="00BE60FD">
            <w:pPr>
              <w:spacing w:after="160" w:line="259" w:lineRule="auto"/>
              <w:ind w:firstLine="0"/>
              <w:jc w:val="left"/>
            </w:pPr>
          </w:p>
        </w:tc>
        <w:tc>
          <w:tcPr>
            <w:tcW w:w="1700" w:type="dxa"/>
            <w:tcBorders>
              <w:top w:val="single" w:sz="8" w:space="0" w:color="000000"/>
              <w:left w:val="single" w:sz="8" w:space="0" w:color="000000"/>
              <w:bottom w:val="single" w:sz="8" w:space="0" w:color="000000"/>
              <w:right w:val="single" w:sz="8" w:space="0" w:color="000000"/>
            </w:tcBorders>
            <w:shd w:val="clear" w:color="auto" w:fill="E6E6E6"/>
            <w:vAlign w:val="center"/>
          </w:tcPr>
          <w:p w:rsidR="00BE60FD" w:rsidRDefault="00BE0219">
            <w:pPr>
              <w:spacing w:after="0" w:line="259" w:lineRule="auto"/>
              <w:ind w:left="42" w:firstLine="0"/>
              <w:jc w:val="center"/>
            </w:pPr>
            <w:r>
              <w:rPr>
                <w:rFonts w:ascii="Calibri" w:eastAsia="Calibri" w:hAnsi="Calibri" w:cs="Calibri"/>
                <w:sz w:val="20"/>
              </w:rPr>
              <w:t xml:space="preserve">5.000,00 </w:t>
            </w:r>
          </w:p>
        </w:tc>
        <w:tc>
          <w:tcPr>
            <w:tcW w:w="2129" w:type="dxa"/>
            <w:tcBorders>
              <w:top w:val="single" w:sz="8" w:space="0" w:color="000000"/>
              <w:left w:val="single" w:sz="8" w:space="0" w:color="000000"/>
              <w:bottom w:val="single" w:sz="8" w:space="0" w:color="000000"/>
              <w:right w:val="single" w:sz="8" w:space="0" w:color="000000"/>
            </w:tcBorders>
            <w:shd w:val="clear" w:color="auto" w:fill="E6E6E6"/>
            <w:vAlign w:val="center"/>
          </w:tcPr>
          <w:p w:rsidR="00BE60FD" w:rsidRDefault="00BE0219">
            <w:pPr>
              <w:spacing w:after="0" w:line="259" w:lineRule="auto"/>
              <w:ind w:left="40" w:firstLine="0"/>
              <w:jc w:val="center"/>
            </w:pPr>
            <w:r>
              <w:rPr>
                <w:rFonts w:ascii="Calibri" w:eastAsia="Calibri" w:hAnsi="Calibri" w:cs="Calibri"/>
                <w:sz w:val="20"/>
              </w:rPr>
              <w:t xml:space="preserve">6,00 </w:t>
            </w:r>
          </w:p>
        </w:tc>
        <w:tc>
          <w:tcPr>
            <w:tcW w:w="1986" w:type="dxa"/>
            <w:tcBorders>
              <w:top w:val="single" w:sz="8" w:space="0" w:color="000000"/>
              <w:left w:val="single" w:sz="8" w:space="0" w:color="000000"/>
              <w:bottom w:val="single" w:sz="8" w:space="0" w:color="000000"/>
              <w:right w:val="single" w:sz="4" w:space="0" w:color="000000"/>
            </w:tcBorders>
            <w:shd w:val="clear" w:color="auto" w:fill="E6E6E6"/>
            <w:vAlign w:val="center"/>
          </w:tcPr>
          <w:p w:rsidR="00BE60FD" w:rsidRDefault="00BE0219">
            <w:pPr>
              <w:spacing w:after="0" w:line="259" w:lineRule="auto"/>
              <w:ind w:left="39" w:firstLine="0"/>
              <w:jc w:val="center"/>
            </w:pPr>
            <w:r>
              <w:rPr>
                <w:rFonts w:ascii="Calibri" w:eastAsia="Calibri" w:hAnsi="Calibri" w:cs="Calibri"/>
                <w:sz w:val="20"/>
              </w:rPr>
              <w:t xml:space="preserve">3,00 </w:t>
            </w:r>
          </w:p>
        </w:tc>
        <w:tc>
          <w:tcPr>
            <w:tcW w:w="2131" w:type="dxa"/>
            <w:tcBorders>
              <w:top w:val="single" w:sz="8" w:space="0" w:color="000000"/>
              <w:left w:val="single" w:sz="4" w:space="0" w:color="000000"/>
              <w:bottom w:val="single" w:sz="8" w:space="0" w:color="000000"/>
              <w:right w:val="single" w:sz="8" w:space="0" w:color="000000"/>
            </w:tcBorders>
            <w:shd w:val="clear" w:color="auto" w:fill="E6E6E6"/>
            <w:vAlign w:val="center"/>
          </w:tcPr>
          <w:p w:rsidR="00BE60FD" w:rsidRDefault="00BE0219">
            <w:pPr>
              <w:spacing w:after="0" w:line="259" w:lineRule="auto"/>
              <w:ind w:left="34" w:firstLine="0"/>
              <w:jc w:val="center"/>
            </w:pPr>
            <w:r>
              <w:rPr>
                <w:rFonts w:ascii="Calibri" w:eastAsia="Calibri" w:hAnsi="Calibri" w:cs="Calibri"/>
                <w:sz w:val="20"/>
              </w:rPr>
              <w:t xml:space="preserve">3,00 </w:t>
            </w:r>
            <w:r>
              <w:rPr>
                <w:rFonts w:ascii="Calibri" w:eastAsia="Calibri" w:hAnsi="Calibri" w:cs="Calibri"/>
                <w:sz w:val="20"/>
                <w:vertAlign w:val="superscript"/>
              </w:rPr>
              <w:t>(3)</w:t>
            </w:r>
            <w:r>
              <w:rPr>
                <w:rFonts w:ascii="Calibri" w:eastAsia="Calibri" w:hAnsi="Calibri" w:cs="Calibri"/>
                <w:sz w:val="20"/>
              </w:rPr>
              <w:t xml:space="preserve"> </w:t>
            </w:r>
          </w:p>
        </w:tc>
        <w:tc>
          <w:tcPr>
            <w:tcW w:w="1988" w:type="dxa"/>
            <w:tcBorders>
              <w:top w:val="single" w:sz="8" w:space="0" w:color="000000"/>
              <w:left w:val="single" w:sz="8" w:space="0" w:color="000000"/>
              <w:bottom w:val="single" w:sz="8" w:space="0" w:color="000000"/>
              <w:right w:val="single" w:sz="4" w:space="0" w:color="000000"/>
            </w:tcBorders>
            <w:shd w:val="clear" w:color="auto" w:fill="E6E6E6"/>
            <w:vAlign w:val="center"/>
          </w:tcPr>
          <w:p w:rsidR="00BE60FD" w:rsidRDefault="00BE0219">
            <w:pPr>
              <w:spacing w:after="0" w:line="259" w:lineRule="auto"/>
              <w:ind w:left="40" w:firstLine="0"/>
              <w:jc w:val="center"/>
            </w:pPr>
            <w:r>
              <w:rPr>
                <w:rFonts w:ascii="Calibri" w:eastAsia="Calibri" w:hAnsi="Calibri" w:cs="Calibri"/>
                <w:sz w:val="20"/>
              </w:rPr>
              <w:t xml:space="preserve">* </w:t>
            </w:r>
          </w:p>
        </w:tc>
        <w:tc>
          <w:tcPr>
            <w:tcW w:w="2410" w:type="dxa"/>
            <w:tcBorders>
              <w:top w:val="single" w:sz="8" w:space="0" w:color="000000"/>
              <w:left w:val="single" w:sz="4" w:space="0" w:color="000000"/>
              <w:bottom w:val="single" w:sz="8" w:space="0" w:color="000000"/>
              <w:right w:val="single" w:sz="8" w:space="0" w:color="000000"/>
            </w:tcBorders>
            <w:shd w:val="clear" w:color="auto" w:fill="E6E6E6"/>
            <w:vAlign w:val="center"/>
          </w:tcPr>
          <w:p w:rsidR="00BE60FD" w:rsidRDefault="00BE0219">
            <w:pPr>
              <w:spacing w:after="0" w:line="259" w:lineRule="auto"/>
              <w:ind w:left="34" w:firstLine="0"/>
              <w:jc w:val="center"/>
            </w:pPr>
            <w:r>
              <w:rPr>
                <w:rFonts w:ascii="Calibri" w:eastAsia="Calibri" w:hAnsi="Calibri" w:cs="Calibri"/>
                <w:sz w:val="20"/>
              </w:rPr>
              <w:t xml:space="preserve">* </w:t>
            </w:r>
          </w:p>
        </w:tc>
      </w:tr>
      <w:tr w:rsidR="00BE60FD">
        <w:trPr>
          <w:trHeight w:val="478"/>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1283" w:type="dxa"/>
            <w:tcBorders>
              <w:top w:val="single" w:sz="8" w:space="0" w:color="000000"/>
              <w:left w:val="single" w:sz="8" w:space="0" w:color="000000"/>
              <w:bottom w:val="single" w:sz="8" w:space="0" w:color="000000"/>
              <w:right w:val="single" w:sz="4" w:space="0" w:color="000000"/>
            </w:tcBorders>
            <w:vAlign w:val="center"/>
          </w:tcPr>
          <w:p w:rsidR="00BE60FD" w:rsidRDefault="00BE0219">
            <w:pPr>
              <w:spacing w:after="0" w:line="259" w:lineRule="auto"/>
              <w:ind w:left="53" w:firstLine="0"/>
              <w:jc w:val="center"/>
            </w:pPr>
            <w:r>
              <w:rPr>
                <w:rFonts w:ascii="Calibri" w:eastAsia="Calibri" w:hAnsi="Calibri" w:cs="Calibri"/>
                <w:b/>
                <w:sz w:val="20"/>
              </w:rPr>
              <w:t xml:space="preserve">NUI 11 </w:t>
            </w:r>
          </w:p>
        </w:tc>
        <w:tc>
          <w:tcPr>
            <w:tcW w:w="1844" w:type="dxa"/>
            <w:tcBorders>
              <w:top w:val="single" w:sz="8" w:space="0" w:color="000000"/>
              <w:left w:val="single" w:sz="4" w:space="0" w:color="000000"/>
              <w:bottom w:val="single" w:sz="8" w:space="0" w:color="000000"/>
              <w:right w:val="nil"/>
            </w:tcBorders>
            <w:vAlign w:val="center"/>
          </w:tcPr>
          <w:p w:rsidR="00BE60FD" w:rsidRDefault="00BE0219">
            <w:pPr>
              <w:spacing w:after="0" w:line="259" w:lineRule="auto"/>
              <w:ind w:left="43" w:firstLine="0"/>
              <w:jc w:val="center"/>
            </w:pPr>
            <w:r>
              <w:rPr>
                <w:rFonts w:ascii="Calibri" w:eastAsia="Calibri" w:hAnsi="Calibri" w:cs="Calibri"/>
                <w:b/>
                <w:sz w:val="20"/>
              </w:rPr>
              <w:t xml:space="preserve">Terra Nova </w:t>
            </w:r>
          </w:p>
        </w:tc>
        <w:tc>
          <w:tcPr>
            <w:tcW w:w="1276" w:type="dxa"/>
            <w:tcBorders>
              <w:top w:val="single" w:sz="8" w:space="0" w:color="000000"/>
              <w:left w:val="nil"/>
              <w:bottom w:val="single" w:sz="8" w:space="0" w:color="000000"/>
              <w:right w:val="single" w:sz="8" w:space="0" w:color="000000"/>
            </w:tcBorders>
          </w:tcPr>
          <w:p w:rsidR="00BE60FD" w:rsidRDefault="00BE60FD">
            <w:pPr>
              <w:spacing w:after="160" w:line="259" w:lineRule="auto"/>
              <w:ind w:firstLine="0"/>
              <w:jc w:val="left"/>
            </w:pPr>
          </w:p>
        </w:tc>
        <w:tc>
          <w:tcPr>
            <w:tcW w:w="1700" w:type="dxa"/>
            <w:tcBorders>
              <w:top w:val="single" w:sz="8" w:space="0" w:color="000000"/>
              <w:left w:val="single" w:sz="8" w:space="0" w:color="000000"/>
              <w:bottom w:val="single" w:sz="8" w:space="0" w:color="000000"/>
              <w:right w:val="single" w:sz="8" w:space="0" w:color="000000"/>
            </w:tcBorders>
            <w:vAlign w:val="center"/>
          </w:tcPr>
          <w:p w:rsidR="00BE60FD" w:rsidRDefault="00BE0219">
            <w:pPr>
              <w:spacing w:after="0" w:line="259" w:lineRule="auto"/>
              <w:ind w:left="42" w:firstLine="0"/>
              <w:jc w:val="center"/>
            </w:pPr>
            <w:r>
              <w:rPr>
                <w:rFonts w:ascii="Calibri" w:eastAsia="Calibri" w:hAnsi="Calibri" w:cs="Calibri"/>
                <w:sz w:val="20"/>
              </w:rPr>
              <w:t xml:space="preserve">5.000,00 </w:t>
            </w:r>
          </w:p>
        </w:tc>
        <w:tc>
          <w:tcPr>
            <w:tcW w:w="2129" w:type="dxa"/>
            <w:tcBorders>
              <w:top w:val="single" w:sz="8" w:space="0" w:color="000000"/>
              <w:left w:val="single" w:sz="8" w:space="0" w:color="000000"/>
              <w:bottom w:val="single" w:sz="8" w:space="0" w:color="000000"/>
              <w:right w:val="single" w:sz="8" w:space="0" w:color="000000"/>
            </w:tcBorders>
            <w:vAlign w:val="center"/>
          </w:tcPr>
          <w:p w:rsidR="00BE60FD" w:rsidRDefault="00BE0219">
            <w:pPr>
              <w:spacing w:after="0" w:line="259" w:lineRule="auto"/>
              <w:ind w:left="40" w:firstLine="0"/>
              <w:jc w:val="center"/>
            </w:pPr>
            <w:r>
              <w:rPr>
                <w:rFonts w:ascii="Calibri" w:eastAsia="Calibri" w:hAnsi="Calibri" w:cs="Calibri"/>
                <w:sz w:val="20"/>
              </w:rPr>
              <w:t xml:space="preserve">6,00 </w:t>
            </w:r>
          </w:p>
        </w:tc>
        <w:tc>
          <w:tcPr>
            <w:tcW w:w="1986" w:type="dxa"/>
            <w:tcBorders>
              <w:top w:val="single" w:sz="8" w:space="0" w:color="000000"/>
              <w:left w:val="single" w:sz="8" w:space="0" w:color="000000"/>
              <w:bottom w:val="single" w:sz="8" w:space="0" w:color="000000"/>
              <w:right w:val="single" w:sz="4" w:space="0" w:color="000000"/>
            </w:tcBorders>
            <w:vAlign w:val="center"/>
          </w:tcPr>
          <w:p w:rsidR="00BE60FD" w:rsidRDefault="00BE0219">
            <w:pPr>
              <w:spacing w:after="0" w:line="259" w:lineRule="auto"/>
              <w:ind w:left="39" w:firstLine="0"/>
              <w:jc w:val="center"/>
            </w:pPr>
            <w:r>
              <w:rPr>
                <w:rFonts w:ascii="Calibri" w:eastAsia="Calibri" w:hAnsi="Calibri" w:cs="Calibri"/>
                <w:sz w:val="20"/>
              </w:rPr>
              <w:t xml:space="preserve">3,00 </w:t>
            </w:r>
          </w:p>
        </w:tc>
        <w:tc>
          <w:tcPr>
            <w:tcW w:w="2131" w:type="dxa"/>
            <w:tcBorders>
              <w:top w:val="single" w:sz="8" w:space="0" w:color="000000"/>
              <w:left w:val="single" w:sz="4" w:space="0" w:color="000000"/>
              <w:bottom w:val="single" w:sz="8" w:space="0" w:color="000000"/>
              <w:right w:val="single" w:sz="8" w:space="0" w:color="000000"/>
            </w:tcBorders>
            <w:vAlign w:val="center"/>
          </w:tcPr>
          <w:p w:rsidR="00BE60FD" w:rsidRDefault="00BE0219">
            <w:pPr>
              <w:spacing w:after="0" w:line="259" w:lineRule="auto"/>
              <w:ind w:left="34" w:firstLine="0"/>
              <w:jc w:val="center"/>
            </w:pPr>
            <w:r>
              <w:rPr>
                <w:rFonts w:ascii="Calibri" w:eastAsia="Calibri" w:hAnsi="Calibri" w:cs="Calibri"/>
                <w:sz w:val="20"/>
              </w:rPr>
              <w:t xml:space="preserve">3,00 </w:t>
            </w:r>
            <w:r>
              <w:rPr>
                <w:rFonts w:ascii="Calibri" w:eastAsia="Calibri" w:hAnsi="Calibri" w:cs="Calibri"/>
                <w:sz w:val="20"/>
                <w:vertAlign w:val="superscript"/>
              </w:rPr>
              <w:t>(3)</w:t>
            </w:r>
            <w:r>
              <w:rPr>
                <w:rFonts w:ascii="Calibri" w:eastAsia="Calibri" w:hAnsi="Calibri" w:cs="Calibri"/>
                <w:sz w:val="20"/>
              </w:rPr>
              <w:t xml:space="preserve"> </w:t>
            </w:r>
          </w:p>
        </w:tc>
        <w:tc>
          <w:tcPr>
            <w:tcW w:w="1988" w:type="dxa"/>
            <w:tcBorders>
              <w:top w:val="single" w:sz="8" w:space="0" w:color="000000"/>
              <w:left w:val="single" w:sz="8" w:space="0" w:color="000000"/>
              <w:bottom w:val="single" w:sz="8" w:space="0" w:color="000000"/>
              <w:right w:val="single" w:sz="4" w:space="0" w:color="000000"/>
            </w:tcBorders>
            <w:vAlign w:val="center"/>
          </w:tcPr>
          <w:p w:rsidR="00BE60FD" w:rsidRDefault="00BE0219">
            <w:pPr>
              <w:spacing w:after="0" w:line="259" w:lineRule="auto"/>
              <w:ind w:left="40" w:firstLine="0"/>
              <w:jc w:val="center"/>
            </w:pPr>
            <w:r>
              <w:rPr>
                <w:rFonts w:ascii="Calibri" w:eastAsia="Calibri" w:hAnsi="Calibri" w:cs="Calibri"/>
                <w:sz w:val="20"/>
              </w:rPr>
              <w:t xml:space="preserve">* </w:t>
            </w:r>
          </w:p>
        </w:tc>
        <w:tc>
          <w:tcPr>
            <w:tcW w:w="2410" w:type="dxa"/>
            <w:tcBorders>
              <w:top w:val="single" w:sz="8" w:space="0" w:color="000000"/>
              <w:left w:val="single" w:sz="4" w:space="0" w:color="000000"/>
              <w:bottom w:val="single" w:sz="8" w:space="0" w:color="000000"/>
              <w:right w:val="single" w:sz="8" w:space="0" w:color="000000"/>
            </w:tcBorders>
            <w:vAlign w:val="center"/>
          </w:tcPr>
          <w:p w:rsidR="00BE60FD" w:rsidRDefault="00BE0219">
            <w:pPr>
              <w:spacing w:after="0" w:line="259" w:lineRule="auto"/>
              <w:ind w:left="34" w:firstLine="0"/>
              <w:jc w:val="center"/>
            </w:pPr>
            <w:r>
              <w:rPr>
                <w:rFonts w:ascii="Calibri" w:eastAsia="Calibri" w:hAnsi="Calibri" w:cs="Calibri"/>
                <w:sz w:val="20"/>
              </w:rPr>
              <w:t xml:space="preserve">* </w:t>
            </w:r>
          </w:p>
        </w:tc>
      </w:tr>
      <w:tr w:rsidR="00BE60FD">
        <w:trPr>
          <w:trHeight w:val="471"/>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1283" w:type="dxa"/>
            <w:tcBorders>
              <w:top w:val="single" w:sz="8" w:space="0" w:color="000000"/>
              <w:left w:val="single" w:sz="8" w:space="0" w:color="000000"/>
              <w:bottom w:val="single" w:sz="8" w:space="0" w:color="000000"/>
              <w:right w:val="single" w:sz="4" w:space="0" w:color="000000"/>
            </w:tcBorders>
            <w:shd w:val="clear" w:color="auto" w:fill="E6E6E6"/>
            <w:vAlign w:val="center"/>
          </w:tcPr>
          <w:p w:rsidR="00BE60FD" w:rsidRDefault="00BE0219">
            <w:pPr>
              <w:spacing w:after="0" w:line="259" w:lineRule="auto"/>
              <w:ind w:left="53" w:firstLine="0"/>
              <w:jc w:val="center"/>
            </w:pPr>
            <w:r>
              <w:rPr>
                <w:rFonts w:ascii="Calibri" w:eastAsia="Calibri" w:hAnsi="Calibri" w:cs="Calibri"/>
                <w:b/>
                <w:sz w:val="20"/>
              </w:rPr>
              <w:t xml:space="preserve">NUI 12 </w:t>
            </w:r>
          </w:p>
        </w:tc>
        <w:tc>
          <w:tcPr>
            <w:tcW w:w="1844" w:type="dxa"/>
            <w:tcBorders>
              <w:top w:val="single" w:sz="8" w:space="0" w:color="000000"/>
              <w:left w:val="single" w:sz="4" w:space="0" w:color="000000"/>
              <w:bottom w:val="single" w:sz="8" w:space="0" w:color="000000"/>
              <w:right w:val="nil"/>
            </w:tcBorders>
            <w:shd w:val="clear" w:color="auto" w:fill="E6E6E6"/>
            <w:vAlign w:val="center"/>
          </w:tcPr>
          <w:p w:rsidR="00BE60FD" w:rsidRDefault="00BE0219">
            <w:pPr>
              <w:spacing w:after="0" w:line="259" w:lineRule="auto"/>
              <w:ind w:left="474" w:firstLine="0"/>
              <w:jc w:val="left"/>
            </w:pPr>
            <w:r>
              <w:rPr>
                <w:rFonts w:ascii="Calibri" w:eastAsia="Calibri" w:hAnsi="Calibri" w:cs="Calibri"/>
                <w:b/>
                <w:sz w:val="20"/>
              </w:rPr>
              <w:t xml:space="preserve">Vila Belém </w:t>
            </w:r>
            <w:r>
              <w:rPr>
                <w:rFonts w:ascii="Calibri" w:eastAsia="Calibri" w:hAnsi="Calibri" w:cs="Calibri"/>
                <w:b/>
                <w:sz w:val="20"/>
                <w:vertAlign w:val="superscript"/>
              </w:rPr>
              <w:t>(2)</w:t>
            </w:r>
            <w:r>
              <w:rPr>
                <w:rFonts w:ascii="Calibri" w:eastAsia="Calibri" w:hAnsi="Calibri" w:cs="Calibri"/>
                <w:b/>
                <w:sz w:val="20"/>
              </w:rPr>
              <w:t xml:space="preserve"> </w:t>
            </w:r>
          </w:p>
        </w:tc>
        <w:tc>
          <w:tcPr>
            <w:tcW w:w="1276" w:type="dxa"/>
            <w:tcBorders>
              <w:top w:val="single" w:sz="8" w:space="0" w:color="000000"/>
              <w:left w:val="nil"/>
              <w:bottom w:val="single" w:sz="8" w:space="0" w:color="000000"/>
              <w:right w:val="single" w:sz="8" w:space="0" w:color="000000"/>
            </w:tcBorders>
            <w:shd w:val="clear" w:color="auto" w:fill="E6E6E6"/>
          </w:tcPr>
          <w:p w:rsidR="00BE60FD" w:rsidRDefault="00BE60FD">
            <w:pPr>
              <w:spacing w:after="160" w:line="259" w:lineRule="auto"/>
              <w:ind w:firstLine="0"/>
              <w:jc w:val="left"/>
            </w:pPr>
          </w:p>
        </w:tc>
        <w:tc>
          <w:tcPr>
            <w:tcW w:w="1700" w:type="dxa"/>
            <w:tcBorders>
              <w:top w:val="single" w:sz="8" w:space="0" w:color="000000"/>
              <w:left w:val="single" w:sz="8" w:space="0" w:color="000000"/>
              <w:bottom w:val="single" w:sz="8" w:space="0" w:color="000000"/>
              <w:right w:val="single" w:sz="8" w:space="0" w:color="000000"/>
            </w:tcBorders>
            <w:shd w:val="clear" w:color="auto" w:fill="E6E6E6"/>
            <w:vAlign w:val="center"/>
          </w:tcPr>
          <w:p w:rsidR="00BE60FD" w:rsidRDefault="00BE0219">
            <w:pPr>
              <w:spacing w:after="0" w:line="259" w:lineRule="auto"/>
              <w:ind w:left="46" w:firstLine="0"/>
              <w:jc w:val="center"/>
            </w:pPr>
            <w:r>
              <w:rPr>
                <w:rFonts w:ascii="Calibri" w:eastAsia="Calibri" w:hAnsi="Calibri" w:cs="Calibri"/>
                <w:sz w:val="20"/>
              </w:rPr>
              <w:t xml:space="preserve">280,00 </w:t>
            </w:r>
          </w:p>
        </w:tc>
        <w:tc>
          <w:tcPr>
            <w:tcW w:w="2129" w:type="dxa"/>
            <w:tcBorders>
              <w:top w:val="single" w:sz="8" w:space="0" w:color="000000"/>
              <w:left w:val="single" w:sz="8" w:space="0" w:color="000000"/>
              <w:bottom w:val="single" w:sz="8" w:space="0" w:color="000000"/>
              <w:right w:val="single" w:sz="8" w:space="0" w:color="000000"/>
            </w:tcBorders>
            <w:shd w:val="clear" w:color="auto" w:fill="E6E6E6"/>
            <w:vAlign w:val="center"/>
          </w:tcPr>
          <w:p w:rsidR="00BE60FD" w:rsidRDefault="00BE0219">
            <w:pPr>
              <w:spacing w:after="0" w:line="259" w:lineRule="auto"/>
              <w:ind w:left="41" w:firstLine="0"/>
              <w:jc w:val="center"/>
            </w:pPr>
            <w:r>
              <w:rPr>
                <w:rFonts w:ascii="Calibri" w:eastAsia="Calibri" w:hAnsi="Calibri" w:cs="Calibri"/>
                <w:sz w:val="20"/>
              </w:rPr>
              <w:t xml:space="preserve">4,00 </w:t>
            </w:r>
            <w:r>
              <w:rPr>
                <w:rFonts w:ascii="Calibri" w:eastAsia="Calibri" w:hAnsi="Calibri" w:cs="Calibri"/>
                <w:sz w:val="20"/>
                <w:vertAlign w:val="superscript"/>
              </w:rPr>
              <w:t>(2)</w:t>
            </w:r>
            <w:r>
              <w:rPr>
                <w:rFonts w:ascii="Calibri" w:eastAsia="Calibri" w:hAnsi="Calibri" w:cs="Calibri"/>
                <w:sz w:val="20"/>
              </w:rPr>
              <w:t xml:space="preserve"> </w:t>
            </w:r>
          </w:p>
        </w:tc>
        <w:tc>
          <w:tcPr>
            <w:tcW w:w="1986" w:type="dxa"/>
            <w:tcBorders>
              <w:top w:val="single" w:sz="8" w:space="0" w:color="000000"/>
              <w:left w:val="single" w:sz="8" w:space="0" w:color="000000"/>
              <w:bottom w:val="single" w:sz="8" w:space="0" w:color="000000"/>
              <w:right w:val="single" w:sz="4" w:space="0" w:color="000000"/>
            </w:tcBorders>
            <w:shd w:val="clear" w:color="auto" w:fill="E6E6E6"/>
            <w:vAlign w:val="center"/>
          </w:tcPr>
          <w:p w:rsidR="00BE60FD" w:rsidRDefault="00BE0219">
            <w:pPr>
              <w:spacing w:after="0" w:line="259" w:lineRule="auto"/>
              <w:ind w:left="47" w:firstLine="0"/>
              <w:jc w:val="center"/>
            </w:pPr>
            <w:r>
              <w:rPr>
                <w:rFonts w:ascii="Calibri" w:eastAsia="Calibri" w:hAnsi="Calibri" w:cs="Calibri"/>
                <w:sz w:val="20"/>
              </w:rPr>
              <w:t xml:space="preserve">* </w:t>
            </w:r>
          </w:p>
        </w:tc>
        <w:tc>
          <w:tcPr>
            <w:tcW w:w="2131" w:type="dxa"/>
            <w:tcBorders>
              <w:top w:val="single" w:sz="8" w:space="0" w:color="000000"/>
              <w:left w:val="single" w:sz="4" w:space="0" w:color="000000"/>
              <w:bottom w:val="single" w:sz="8" w:space="0" w:color="000000"/>
              <w:right w:val="single" w:sz="8" w:space="0" w:color="000000"/>
            </w:tcBorders>
            <w:shd w:val="clear" w:color="auto" w:fill="E6E6E6"/>
            <w:vAlign w:val="center"/>
          </w:tcPr>
          <w:p w:rsidR="00BE60FD" w:rsidRDefault="00BE0219">
            <w:pPr>
              <w:spacing w:after="0" w:line="259" w:lineRule="auto"/>
              <w:ind w:left="39" w:firstLine="0"/>
              <w:jc w:val="center"/>
            </w:pPr>
            <w:r>
              <w:rPr>
                <w:rFonts w:ascii="Calibri" w:eastAsia="Calibri" w:hAnsi="Calibri" w:cs="Calibri"/>
                <w:sz w:val="20"/>
              </w:rPr>
              <w:t xml:space="preserve">* </w:t>
            </w:r>
          </w:p>
        </w:tc>
        <w:tc>
          <w:tcPr>
            <w:tcW w:w="1988" w:type="dxa"/>
            <w:tcBorders>
              <w:top w:val="single" w:sz="8" w:space="0" w:color="000000"/>
              <w:left w:val="single" w:sz="8" w:space="0" w:color="000000"/>
              <w:bottom w:val="single" w:sz="8" w:space="0" w:color="000000"/>
              <w:right w:val="single" w:sz="4" w:space="0" w:color="000000"/>
            </w:tcBorders>
            <w:shd w:val="clear" w:color="auto" w:fill="E6E6E6"/>
            <w:vAlign w:val="center"/>
          </w:tcPr>
          <w:p w:rsidR="00BE60FD" w:rsidRDefault="00BE0219">
            <w:pPr>
              <w:spacing w:after="0" w:line="259" w:lineRule="auto"/>
              <w:ind w:left="40" w:firstLine="0"/>
              <w:jc w:val="center"/>
            </w:pPr>
            <w:r>
              <w:rPr>
                <w:rFonts w:ascii="Calibri" w:eastAsia="Calibri" w:hAnsi="Calibri" w:cs="Calibri"/>
                <w:sz w:val="20"/>
              </w:rPr>
              <w:t xml:space="preserve">* </w:t>
            </w:r>
          </w:p>
        </w:tc>
        <w:tc>
          <w:tcPr>
            <w:tcW w:w="2410" w:type="dxa"/>
            <w:tcBorders>
              <w:top w:val="single" w:sz="8" w:space="0" w:color="000000"/>
              <w:left w:val="single" w:sz="4" w:space="0" w:color="000000"/>
              <w:bottom w:val="single" w:sz="8" w:space="0" w:color="000000"/>
              <w:right w:val="single" w:sz="8" w:space="0" w:color="000000"/>
            </w:tcBorders>
            <w:shd w:val="clear" w:color="auto" w:fill="E6E6E6"/>
            <w:vAlign w:val="center"/>
          </w:tcPr>
          <w:p w:rsidR="00BE60FD" w:rsidRDefault="00BE0219">
            <w:pPr>
              <w:spacing w:after="0" w:line="259" w:lineRule="auto"/>
              <w:ind w:left="34" w:firstLine="0"/>
              <w:jc w:val="center"/>
            </w:pPr>
            <w:r>
              <w:rPr>
                <w:rFonts w:ascii="Calibri" w:eastAsia="Calibri" w:hAnsi="Calibri" w:cs="Calibri"/>
                <w:sz w:val="20"/>
              </w:rPr>
              <w:t xml:space="preserve">* </w:t>
            </w:r>
          </w:p>
        </w:tc>
      </w:tr>
      <w:tr w:rsidR="00BE60FD">
        <w:trPr>
          <w:trHeight w:val="590"/>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1283" w:type="dxa"/>
            <w:tcBorders>
              <w:top w:val="single" w:sz="8" w:space="0" w:color="000000"/>
              <w:left w:val="single" w:sz="8" w:space="0" w:color="000000"/>
              <w:bottom w:val="single" w:sz="8" w:space="0" w:color="000000"/>
              <w:right w:val="single" w:sz="4" w:space="0" w:color="000000"/>
            </w:tcBorders>
            <w:vAlign w:val="center"/>
          </w:tcPr>
          <w:p w:rsidR="00BE60FD" w:rsidRDefault="00BE0219">
            <w:pPr>
              <w:spacing w:after="0" w:line="259" w:lineRule="auto"/>
              <w:ind w:left="53" w:firstLine="0"/>
              <w:jc w:val="center"/>
            </w:pPr>
            <w:r>
              <w:rPr>
                <w:rFonts w:ascii="Calibri" w:eastAsia="Calibri" w:hAnsi="Calibri" w:cs="Calibri"/>
                <w:b/>
                <w:sz w:val="20"/>
              </w:rPr>
              <w:t xml:space="preserve">NUI 13 </w:t>
            </w:r>
          </w:p>
        </w:tc>
        <w:tc>
          <w:tcPr>
            <w:tcW w:w="1844" w:type="dxa"/>
            <w:tcBorders>
              <w:top w:val="single" w:sz="8" w:space="0" w:color="000000"/>
              <w:left w:val="single" w:sz="4" w:space="0" w:color="000000"/>
              <w:bottom w:val="single" w:sz="8" w:space="0" w:color="000000"/>
              <w:right w:val="nil"/>
            </w:tcBorders>
            <w:vAlign w:val="center"/>
          </w:tcPr>
          <w:p w:rsidR="00BE60FD" w:rsidRDefault="00BE0219">
            <w:pPr>
              <w:spacing w:after="0" w:line="259" w:lineRule="auto"/>
              <w:ind w:right="127" w:firstLine="0"/>
              <w:jc w:val="center"/>
            </w:pPr>
            <w:r>
              <w:rPr>
                <w:rFonts w:ascii="Calibri" w:eastAsia="Calibri" w:hAnsi="Calibri" w:cs="Calibri"/>
                <w:b/>
                <w:sz w:val="20"/>
              </w:rPr>
              <w:t xml:space="preserve">Nuinorte </w:t>
            </w:r>
          </w:p>
        </w:tc>
        <w:tc>
          <w:tcPr>
            <w:tcW w:w="1276" w:type="dxa"/>
            <w:tcBorders>
              <w:top w:val="single" w:sz="8" w:space="0" w:color="000000"/>
              <w:left w:val="nil"/>
              <w:bottom w:val="single" w:sz="8" w:space="0" w:color="000000"/>
              <w:right w:val="single" w:sz="8" w:space="0" w:color="000000"/>
            </w:tcBorders>
          </w:tcPr>
          <w:p w:rsidR="00BE60FD" w:rsidRDefault="00BE60FD">
            <w:pPr>
              <w:spacing w:after="160" w:line="259" w:lineRule="auto"/>
              <w:ind w:firstLine="0"/>
              <w:jc w:val="left"/>
            </w:pPr>
          </w:p>
        </w:tc>
        <w:tc>
          <w:tcPr>
            <w:tcW w:w="1700" w:type="dxa"/>
            <w:tcBorders>
              <w:top w:val="single" w:sz="8" w:space="0" w:color="000000"/>
              <w:left w:val="single" w:sz="8" w:space="0" w:color="000000"/>
              <w:bottom w:val="single" w:sz="8" w:space="0" w:color="000000"/>
              <w:right w:val="single" w:sz="8" w:space="0" w:color="000000"/>
            </w:tcBorders>
            <w:vAlign w:val="center"/>
          </w:tcPr>
          <w:p w:rsidR="00BE60FD" w:rsidRDefault="00BE0219">
            <w:pPr>
              <w:spacing w:after="0" w:line="259" w:lineRule="auto"/>
              <w:ind w:left="42" w:firstLine="0"/>
              <w:jc w:val="center"/>
            </w:pPr>
            <w:r>
              <w:rPr>
                <w:rFonts w:ascii="Calibri" w:eastAsia="Calibri" w:hAnsi="Calibri" w:cs="Calibri"/>
                <w:sz w:val="20"/>
              </w:rPr>
              <w:t xml:space="preserve">1.000,00 </w:t>
            </w:r>
          </w:p>
        </w:tc>
        <w:tc>
          <w:tcPr>
            <w:tcW w:w="2129" w:type="dxa"/>
            <w:tcBorders>
              <w:top w:val="single" w:sz="8" w:space="0" w:color="000000"/>
              <w:left w:val="single" w:sz="8" w:space="0" w:color="000000"/>
              <w:bottom w:val="single" w:sz="8" w:space="0" w:color="000000"/>
              <w:right w:val="single" w:sz="8" w:space="0" w:color="000000"/>
            </w:tcBorders>
            <w:vAlign w:val="center"/>
          </w:tcPr>
          <w:p w:rsidR="00BE60FD" w:rsidRDefault="00BE0219">
            <w:pPr>
              <w:spacing w:after="0" w:line="259" w:lineRule="auto"/>
              <w:ind w:left="40" w:firstLine="0"/>
              <w:jc w:val="center"/>
            </w:pPr>
            <w:r>
              <w:rPr>
                <w:rFonts w:ascii="Calibri" w:eastAsia="Calibri" w:hAnsi="Calibri" w:cs="Calibri"/>
                <w:sz w:val="20"/>
              </w:rPr>
              <w:t xml:space="preserve">6,00 </w:t>
            </w:r>
          </w:p>
        </w:tc>
        <w:tc>
          <w:tcPr>
            <w:tcW w:w="1986" w:type="dxa"/>
            <w:tcBorders>
              <w:top w:val="single" w:sz="8" w:space="0" w:color="000000"/>
              <w:left w:val="single" w:sz="8" w:space="0" w:color="000000"/>
              <w:bottom w:val="single" w:sz="8" w:space="0" w:color="000000"/>
              <w:right w:val="single" w:sz="4" w:space="0" w:color="000000"/>
            </w:tcBorders>
          </w:tcPr>
          <w:p w:rsidR="00BE60FD" w:rsidRDefault="00BE0219">
            <w:pPr>
              <w:spacing w:after="0" w:line="259" w:lineRule="auto"/>
              <w:ind w:left="3" w:firstLine="0"/>
              <w:jc w:val="center"/>
            </w:pPr>
            <w:r>
              <w:rPr>
                <w:rFonts w:ascii="Calibri" w:eastAsia="Calibri" w:hAnsi="Calibri" w:cs="Calibri"/>
                <w:sz w:val="20"/>
              </w:rPr>
              <w:t xml:space="preserve">1,50 em uma das </w:t>
            </w:r>
          </w:p>
          <w:p w:rsidR="00BE60FD" w:rsidRDefault="00BE0219">
            <w:pPr>
              <w:spacing w:after="0" w:line="259" w:lineRule="auto"/>
              <w:ind w:left="27" w:firstLine="0"/>
              <w:jc w:val="center"/>
            </w:pPr>
            <w:r>
              <w:rPr>
                <w:rFonts w:ascii="Calibri" w:eastAsia="Calibri" w:hAnsi="Calibri" w:cs="Calibri"/>
                <w:sz w:val="20"/>
              </w:rPr>
              <w:t xml:space="preserve">divisas </w:t>
            </w:r>
          </w:p>
        </w:tc>
        <w:tc>
          <w:tcPr>
            <w:tcW w:w="2131" w:type="dxa"/>
            <w:tcBorders>
              <w:top w:val="single" w:sz="8" w:space="0" w:color="000000"/>
              <w:left w:val="single" w:sz="4" w:space="0" w:color="000000"/>
              <w:bottom w:val="single" w:sz="8" w:space="0" w:color="000000"/>
              <w:right w:val="single" w:sz="8" w:space="0" w:color="000000"/>
            </w:tcBorders>
            <w:vAlign w:val="center"/>
          </w:tcPr>
          <w:p w:rsidR="00BE60FD" w:rsidRDefault="00BE0219">
            <w:pPr>
              <w:spacing w:after="0" w:line="259" w:lineRule="auto"/>
              <w:ind w:left="32" w:firstLine="0"/>
              <w:jc w:val="center"/>
            </w:pPr>
            <w:r>
              <w:rPr>
                <w:rFonts w:ascii="Calibri" w:eastAsia="Calibri" w:hAnsi="Calibri" w:cs="Calibri"/>
                <w:sz w:val="20"/>
              </w:rPr>
              <w:t xml:space="preserve">1,50 </w:t>
            </w:r>
            <w:r>
              <w:rPr>
                <w:rFonts w:ascii="Calibri" w:eastAsia="Calibri" w:hAnsi="Calibri" w:cs="Calibri"/>
                <w:sz w:val="20"/>
                <w:vertAlign w:val="superscript"/>
              </w:rPr>
              <w:t>(3)</w:t>
            </w:r>
            <w:r>
              <w:rPr>
                <w:rFonts w:ascii="Calibri" w:eastAsia="Calibri" w:hAnsi="Calibri" w:cs="Calibri"/>
                <w:sz w:val="20"/>
              </w:rPr>
              <w:t xml:space="preserve"> </w:t>
            </w:r>
          </w:p>
        </w:tc>
        <w:tc>
          <w:tcPr>
            <w:tcW w:w="1988" w:type="dxa"/>
            <w:tcBorders>
              <w:top w:val="single" w:sz="8" w:space="0" w:color="000000"/>
              <w:left w:val="single" w:sz="8" w:space="0" w:color="000000"/>
              <w:bottom w:val="single" w:sz="8" w:space="0" w:color="000000"/>
              <w:right w:val="single" w:sz="4" w:space="0" w:color="000000"/>
            </w:tcBorders>
            <w:vAlign w:val="center"/>
          </w:tcPr>
          <w:p w:rsidR="00BE60FD" w:rsidRDefault="00BE0219">
            <w:pPr>
              <w:spacing w:after="0" w:line="259" w:lineRule="auto"/>
              <w:ind w:left="32" w:firstLine="0"/>
              <w:jc w:val="center"/>
            </w:pPr>
            <w:r>
              <w:rPr>
                <w:rFonts w:ascii="Calibri" w:eastAsia="Calibri" w:hAnsi="Calibri" w:cs="Calibri"/>
                <w:sz w:val="20"/>
              </w:rPr>
              <w:t xml:space="preserve">3,00 </w:t>
            </w:r>
          </w:p>
        </w:tc>
        <w:tc>
          <w:tcPr>
            <w:tcW w:w="2410" w:type="dxa"/>
            <w:tcBorders>
              <w:top w:val="single" w:sz="8" w:space="0" w:color="000000"/>
              <w:left w:val="single" w:sz="4" w:space="0" w:color="000000"/>
              <w:bottom w:val="single" w:sz="8" w:space="0" w:color="000000"/>
              <w:right w:val="single" w:sz="8" w:space="0" w:color="000000"/>
            </w:tcBorders>
            <w:vAlign w:val="center"/>
          </w:tcPr>
          <w:p w:rsidR="00BE60FD" w:rsidRDefault="00BE0219">
            <w:pPr>
              <w:spacing w:after="0" w:line="259" w:lineRule="auto"/>
              <w:ind w:left="26" w:firstLine="0"/>
              <w:jc w:val="center"/>
            </w:pPr>
            <w:r>
              <w:rPr>
                <w:rFonts w:ascii="Calibri" w:eastAsia="Calibri" w:hAnsi="Calibri" w:cs="Calibri"/>
                <w:sz w:val="20"/>
              </w:rPr>
              <w:t xml:space="preserve">3,00 </w:t>
            </w:r>
            <w:r>
              <w:rPr>
                <w:rFonts w:ascii="Calibri" w:eastAsia="Calibri" w:hAnsi="Calibri" w:cs="Calibri"/>
                <w:sz w:val="20"/>
                <w:vertAlign w:val="superscript"/>
              </w:rPr>
              <w:t>(3)</w:t>
            </w:r>
            <w:r>
              <w:rPr>
                <w:rFonts w:ascii="Calibri" w:eastAsia="Calibri" w:hAnsi="Calibri" w:cs="Calibri"/>
                <w:sz w:val="20"/>
              </w:rPr>
              <w:t xml:space="preserve"> </w:t>
            </w:r>
          </w:p>
        </w:tc>
      </w:tr>
      <w:tr w:rsidR="00BE60FD">
        <w:trPr>
          <w:trHeight w:val="470"/>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single" w:sz="8" w:space="0" w:color="000000"/>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single" w:sz="8" w:space="0" w:color="000000"/>
              <w:right w:val="single" w:sz="8" w:space="0" w:color="000000"/>
            </w:tcBorders>
          </w:tcPr>
          <w:p w:rsidR="00BE60FD" w:rsidRDefault="00BE60FD">
            <w:pPr>
              <w:spacing w:after="160" w:line="259" w:lineRule="auto"/>
              <w:ind w:firstLine="0"/>
              <w:jc w:val="left"/>
            </w:pPr>
          </w:p>
        </w:tc>
        <w:tc>
          <w:tcPr>
            <w:tcW w:w="1283" w:type="dxa"/>
            <w:tcBorders>
              <w:top w:val="single" w:sz="8" w:space="0" w:color="000000"/>
              <w:left w:val="single" w:sz="8" w:space="0" w:color="000000"/>
              <w:bottom w:val="single" w:sz="8" w:space="0" w:color="000000"/>
              <w:right w:val="single" w:sz="4" w:space="0" w:color="000000"/>
            </w:tcBorders>
            <w:shd w:val="clear" w:color="auto" w:fill="E6E6E6"/>
            <w:vAlign w:val="center"/>
          </w:tcPr>
          <w:p w:rsidR="00BE60FD" w:rsidRDefault="00BE0219">
            <w:pPr>
              <w:spacing w:after="0" w:line="259" w:lineRule="auto"/>
              <w:ind w:left="53" w:firstLine="0"/>
              <w:jc w:val="center"/>
            </w:pPr>
            <w:r>
              <w:rPr>
                <w:rFonts w:ascii="Calibri" w:eastAsia="Calibri" w:hAnsi="Calibri" w:cs="Calibri"/>
                <w:b/>
                <w:sz w:val="20"/>
              </w:rPr>
              <w:t xml:space="preserve">NUI 14 </w:t>
            </w:r>
          </w:p>
        </w:tc>
        <w:tc>
          <w:tcPr>
            <w:tcW w:w="1844" w:type="dxa"/>
            <w:tcBorders>
              <w:top w:val="single" w:sz="8" w:space="0" w:color="000000"/>
              <w:left w:val="single" w:sz="4" w:space="0" w:color="000000"/>
              <w:bottom w:val="single" w:sz="8" w:space="0" w:color="000000"/>
              <w:right w:val="nil"/>
            </w:tcBorders>
            <w:shd w:val="clear" w:color="auto" w:fill="E6E6E6"/>
            <w:vAlign w:val="center"/>
          </w:tcPr>
          <w:p w:rsidR="00BE60FD" w:rsidRDefault="00BE0219">
            <w:pPr>
              <w:spacing w:after="0" w:line="259" w:lineRule="auto"/>
              <w:ind w:left="474" w:firstLine="0"/>
              <w:jc w:val="left"/>
            </w:pPr>
            <w:r>
              <w:rPr>
                <w:rFonts w:ascii="Calibri" w:eastAsia="Calibri" w:hAnsi="Calibri" w:cs="Calibri"/>
                <w:b/>
                <w:sz w:val="20"/>
              </w:rPr>
              <w:t xml:space="preserve">Santa Isabel </w:t>
            </w:r>
            <w:r>
              <w:rPr>
                <w:rFonts w:ascii="Calibri" w:eastAsia="Calibri" w:hAnsi="Calibri" w:cs="Calibri"/>
                <w:b/>
                <w:sz w:val="25"/>
                <w:vertAlign w:val="superscript"/>
              </w:rPr>
              <w:t xml:space="preserve">(1) </w:t>
            </w:r>
          </w:p>
        </w:tc>
        <w:tc>
          <w:tcPr>
            <w:tcW w:w="1276" w:type="dxa"/>
            <w:tcBorders>
              <w:top w:val="single" w:sz="8" w:space="0" w:color="000000"/>
              <w:left w:val="nil"/>
              <w:bottom w:val="single" w:sz="8" w:space="0" w:color="000000"/>
              <w:right w:val="single" w:sz="8" w:space="0" w:color="000000"/>
            </w:tcBorders>
            <w:shd w:val="clear" w:color="auto" w:fill="E6E6E6"/>
          </w:tcPr>
          <w:p w:rsidR="00BE60FD" w:rsidRDefault="00BE60FD">
            <w:pPr>
              <w:spacing w:after="160" w:line="259" w:lineRule="auto"/>
              <w:ind w:firstLine="0"/>
              <w:jc w:val="left"/>
            </w:pPr>
          </w:p>
        </w:tc>
        <w:tc>
          <w:tcPr>
            <w:tcW w:w="1700" w:type="dxa"/>
            <w:tcBorders>
              <w:top w:val="single" w:sz="8" w:space="0" w:color="000000"/>
              <w:left w:val="single" w:sz="8" w:space="0" w:color="000000"/>
              <w:bottom w:val="single" w:sz="8" w:space="0" w:color="000000"/>
              <w:right w:val="single" w:sz="8" w:space="0" w:color="000000"/>
            </w:tcBorders>
            <w:shd w:val="clear" w:color="auto" w:fill="E6E6E6"/>
            <w:vAlign w:val="center"/>
          </w:tcPr>
          <w:p w:rsidR="00BE60FD" w:rsidRDefault="00BE0219">
            <w:pPr>
              <w:spacing w:after="0" w:line="259" w:lineRule="auto"/>
              <w:ind w:left="46" w:firstLine="0"/>
              <w:jc w:val="center"/>
            </w:pPr>
            <w:r>
              <w:rPr>
                <w:rFonts w:ascii="Calibri" w:eastAsia="Calibri" w:hAnsi="Calibri" w:cs="Calibri"/>
                <w:sz w:val="20"/>
              </w:rPr>
              <w:t xml:space="preserve">250,00 </w:t>
            </w:r>
          </w:p>
        </w:tc>
        <w:tc>
          <w:tcPr>
            <w:tcW w:w="2129" w:type="dxa"/>
            <w:tcBorders>
              <w:top w:val="single" w:sz="8" w:space="0" w:color="000000"/>
              <w:left w:val="single" w:sz="8" w:space="0" w:color="000000"/>
              <w:bottom w:val="single" w:sz="8" w:space="0" w:color="000000"/>
              <w:right w:val="single" w:sz="8" w:space="0" w:color="000000"/>
            </w:tcBorders>
            <w:shd w:val="clear" w:color="auto" w:fill="E6E6E6"/>
            <w:vAlign w:val="center"/>
          </w:tcPr>
          <w:p w:rsidR="00BE60FD" w:rsidRDefault="00BE0219">
            <w:pPr>
              <w:spacing w:after="0" w:line="259" w:lineRule="auto"/>
              <w:ind w:left="40" w:firstLine="0"/>
              <w:jc w:val="center"/>
            </w:pPr>
            <w:r>
              <w:rPr>
                <w:rFonts w:ascii="Calibri" w:eastAsia="Calibri" w:hAnsi="Calibri" w:cs="Calibri"/>
                <w:sz w:val="20"/>
              </w:rPr>
              <w:t xml:space="preserve">4,00 </w:t>
            </w:r>
          </w:p>
        </w:tc>
        <w:tc>
          <w:tcPr>
            <w:tcW w:w="1986" w:type="dxa"/>
            <w:tcBorders>
              <w:top w:val="single" w:sz="8" w:space="0" w:color="000000"/>
              <w:left w:val="single" w:sz="8" w:space="0" w:color="000000"/>
              <w:bottom w:val="single" w:sz="8" w:space="0" w:color="000000"/>
              <w:right w:val="single" w:sz="4" w:space="0" w:color="000000"/>
            </w:tcBorders>
            <w:shd w:val="clear" w:color="auto" w:fill="E6E6E6"/>
            <w:vAlign w:val="center"/>
          </w:tcPr>
          <w:p w:rsidR="00BE60FD" w:rsidRDefault="00BE0219">
            <w:pPr>
              <w:spacing w:after="0" w:line="259" w:lineRule="auto"/>
              <w:ind w:left="47" w:firstLine="0"/>
              <w:jc w:val="center"/>
            </w:pPr>
            <w:r>
              <w:rPr>
                <w:rFonts w:ascii="Calibri" w:eastAsia="Calibri" w:hAnsi="Calibri" w:cs="Calibri"/>
                <w:sz w:val="20"/>
              </w:rPr>
              <w:t xml:space="preserve">* </w:t>
            </w:r>
          </w:p>
        </w:tc>
        <w:tc>
          <w:tcPr>
            <w:tcW w:w="2131" w:type="dxa"/>
            <w:tcBorders>
              <w:top w:val="single" w:sz="8" w:space="0" w:color="000000"/>
              <w:left w:val="single" w:sz="4" w:space="0" w:color="000000"/>
              <w:bottom w:val="single" w:sz="8" w:space="0" w:color="000000"/>
              <w:right w:val="single" w:sz="8" w:space="0" w:color="000000"/>
            </w:tcBorders>
            <w:shd w:val="clear" w:color="auto" w:fill="E6E6E6"/>
            <w:vAlign w:val="center"/>
          </w:tcPr>
          <w:p w:rsidR="00BE60FD" w:rsidRDefault="00BE0219">
            <w:pPr>
              <w:spacing w:after="0" w:line="259" w:lineRule="auto"/>
              <w:ind w:left="39" w:firstLine="0"/>
              <w:jc w:val="center"/>
            </w:pPr>
            <w:r>
              <w:rPr>
                <w:rFonts w:ascii="Calibri" w:eastAsia="Calibri" w:hAnsi="Calibri" w:cs="Calibri"/>
                <w:sz w:val="20"/>
              </w:rPr>
              <w:t xml:space="preserve">* </w:t>
            </w:r>
          </w:p>
        </w:tc>
        <w:tc>
          <w:tcPr>
            <w:tcW w:w="1988" w:type="dxa"/>
            <w:tcBorders>
              <w:top w:val="single" w:sz="8" w:space="0" w:color="000000"/>
              <w:left w:val="single" w:sz="8" w:space="0" w:color="000000"/>
              <w:bottom w:val="single" w:sz="8" w:space="0" w:color="000000"/>
              <w:right w:val="single" w:sz="4" w:space="0" w:color="000000"/>
            </w:tcBorders>
            <w:shd w:val="clear" w:color="auto" w:fill="E6E6E6"/>
            <w:vAlign w:val="center"/>
          </w:tcPr>
          <w:p w:rsidR="00BE60FD" w:rsidRDefault="00BE0219">
            <w:pPr>
              <w:spacing w:after="0" w:line="259" w:lineRule="auto"/>
              <w:ind w:left="40" w:firstLine="0"/>
              <w:jc w:val="center"/>
            </w:pPr>
            <w:r>
              <w:rPr>
                <w:rFonts w:ascii="Calibri" w:eastAsia="Calibri" w:hAnsi="Calibri" w:cs="Calibri"/>
                <w:sz w:val="20"/>
              </w:rPr>
              <w:t xml:space="preserve">* </w:t>
            </w:r>
          </w:p>
        </w:tc>
        <w:tc>
          <w:tcPr>
            <w:tcW w:w="2410" w:type="dxa"/>
            <w:tcBorders>
              <w:top w:val="single" w:sz="8" w:space="0" w:color="000000"/>
              <w:left w:val="single" w:sz="4" w:space="0" w:color="000000"/>
              <w:bottom w:val="single" w:sz="8" w:space="0" w:color="000000"/>
              <w:right w:val="single" w:sz="8" w:space="0" w:color="000000"/>
            </w:tcBorders>
            <w:shd w:val="clear" w:color="auto" w:fill="E6E6E6"/>
            <w:vAlign w:val="center"/>
          </w:tcPr>
          <w:p w:rsidR="00BE60FD" w:rsidRDefault="00BE0219">
            <w:pPr>
              <w:spacing w:after="0" w:line="259" w:lineRule="auto"/>
              <w:ind w:left="34" w:firstLine="0"/>
              <w:jc w:val="center"/>
            </w:pPr>
            <w:r>
              <w:rPr>
                <w:rFonts w:ascii="Calibri" w:eastAsia="Calibri" w:hAnsi="Calibri" w:cs="Calibri"/>
                <w:sz w:val="20"/>
              </w:rPr>
              <w:t xml:space="preserve">* </w:t>
            </w:r>
          </w:p>
        </w:tc>
      </w:tr>
      <w:tr w:rsidR="00BE60FD">
        <w:trPr>
          <w:trHeight w:val="266"/>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2122" w:type="dxa"/>
            <w:tcBorders>
              <w:top w:val="single" w:sz="8" w:space="0" w:color="000000"/>
              <w:left w:val="single" w:sz="8" w:space="0" w:color="000000"/>
              <w:bottom w:val="single" w:sz="8" w:space="0" w:color="000000"/>
              <w:right w:val="nil"/>
            </w:tcBorders>
          </w:tcPr>
          <w:p w:rsidR="00BE60FD" w:rsidRDefault="00BE0219">
            <w:pPr>
              <w:spacing w:after="0" w:line="259" w:lineRule="auto"/>
              <w:ind w:left="10" w:firstLine="0"/>
              <w:jc w:val="left"/>
            </w:pPr>
            <w:r>
              <w:rPr>
                <w:sz w:val="16"/>
              </w:rPr>
              <w:t xml:space="preserve"> </w:t>
            </w:r>
          </w:p>
        </w:tc>
        <w:tc>
          <w:tcPr>
            <w:tcW w:w="989" w:type="dxa"/>
            <w:tcBorders>
              <w:top w:val="single" w:sz="8" w:space="0" w:color="000000"/>
              <w:left w:val="nil"/>
              <w:bottom w:val="single" w:sz="8" w:space="0" w:color="000000"/>
              <w:right w:val="nil"/>
            </w:tcBorders>
          </w:tcPr>
          <w:p w:rsidR="00BE60FD" w:rsidRDefault="00BE60FD">
            <w:pPr>
              <w:spacing w:after="160" w:line="259" w:lineRule="auto"/>
              <w:ind w:firstLine="0"/>
              <w:jc w:val="left"/>
            </w:pPr>
          </w:p>
        </w:tc>
        <w:tc>
          <w:tcPr>
            <w:tcW w:w="1283" w:type="dxa"/>
            <w:tcBorders>
              <w:top w:val="single" w:sz="8" w:space="0" w:color="000000"/>
              <w:left w:val="nil"/>
              <w:bottom w:val="single" w:sz="8" w:space="0" w:color="000000"/>
              <w:right w:val="nil"/>
            </w:tcBorders>
          </w:tcPr>
          <w:p w:rsidR="00BE60FD" w:rsidRDefault="00BE60FD">
            <w:pPr>
              <w:spacing w:after="160" w:line="259" w:lineRule="auto"/>
              <w:ind w:firstLine="0"/>
              <w:jc w:val="left"/>
            </w:pPr>
          </w:p>
        </w:tc>
        <w:tc>
          <w:tcPr>
            <w:tcW w:w="1844" w:type="dxa"/>
            <w:tcBorders>
              <w:top w:val="single" w:sz="8" w:space="0" w:color="000000"/>
              <w:left w:val="nil"/>
              <w:bottom w:val="single" w:sz="8" w:space="0" w:color="000000"/>
              <w:right w:val="nil"/>
            </w:tcBorders>
          </w:tcPr>
          <w:p w:rsidR="00BE60FD" w:rsidRDefault="00BE60FD">
            <w:pPr>
              <w:spacing w:after="160" w:line="259" w:lineRule="auto"/>
              <w:ind w:firstLine="0"/>
              <w:jc w:val="left"/>
            </w:pPr>
          </w:p>
        </w:tc>
        <w:tc>
          <w:tcPr>
            <w:tcW w:w="2976" w:type="dxa"/>
            <w:gridSpan w:val="2"/>
            <w:tcBorders>
              <w:top w:val="single" w:sz="8" w:space="0" w:color="000000"/>
              <w:left w:val="nil"/>
              <w:bottom w:val="single" w:sz="8" w:space="0" w:color="000000"/>
              <w:right w:val="nil"/>
            </w:tcBorders>
          </w:tcPr>
          <w:p w:rsidR="00BE60FD" w:rsidRDefault="00BE60FD">
            <w:pPr>
              <w:spacing w:after="160" w:line="259" w:lineRule="auto"/>
              <w:ind w:firstLine="0"/>
              <w:jc w:val="left"/>
            </w:pPr>
          </w:p>
        </w:tc>
        <w:tc>
          <w:tcPr>
            <w:tcW w:w="2129" w:type="dxa"/>
            <w:tcBorders>
              <w:top w:val="single" w:sz="8" w:space="0" w:color="000000"/>
              <w:left w:val="nil"/>
              <w:bottom w:val="single" w:sz="8" w:space="0" w:color="000000"/>
              <w:right w:val="nil"/>
            </w:tcBorders>
          </w:tcPr>
          <w:p w:rsidR="00BE60FD" w:rsidRDefault="00BE60FD">
            <w:pPr>
              <w:spacing w:after="160" w:line="259" w:lineRule="auto"/>
              <w:ind w:firstLine="0"/>
              <w:jc w:val="left"/>
            </w:pPr>
          </w:p>
        </w:tc>
        <w:tc>
          <w:tcPr>
            <w:tcW w:w="4117" w:type="dxa"/>
            <w:gridSpan w:val="2"/>
            <w:tcBorders>
              <w:top w:val="single" w:sz="8" w:space="0" w:color="000000"/>
              <w:left w:val="nil"/>
              <w:bottom w:val="single" w:sz="8" w:space="0" w:color="000000"/>
              <w:right w:val="nil"/>
            </w:tcBorders>
          </w:tcPr>
          <w:p w:rsidR="00BE60FD" w:rsidRDefault="00BE60FD">
            <w:pPr>
              <w:spacing w:after="160" w:line="259" w:lineRule="auto"/>
              <w:ind w:firstLine="0"/>
              <w:jc w:val="left"/>
            </w:pPr>
          </w:p>
        </w:tc>
        <w:tc>
          <w:tcPr>
            <w:tcW w:w="4398" w:type="dxa"/>
            <w:gridSpan w:val="2"/>
            <w:tcBorders>
              <w:top w:val="single" w:sz="8" w:space="0" w:color="000000"/>
              <w:left w:val="nil"/>
              <w:bottom w:val="single" w:sz="8" w:space="0" w:color="000000"/>
              <w:right w:val="single" w:sz="8" w:space="0" w:color="000000"/>
            </w:tcBorders>
          </w:tcPr>
          <w:p w:rsidR="00BE60FD" w:rsidRDefault="00BE60FD">
            <w:pPr>
              <w:spacing w:after="160" w:line="259" w:lineRule="auto"/>
              <w:ind w:firstLine="0"/>
              <w:jc w:val="left"/>
            </w:pPr>
          </w:p>
        </w:tc>
      </w:tr>
      <w:tr w:rsidR="00BE60FD">
        <w:trPr>
          <w:trHeight w:val="756"/>
        </w:trPr>
        <w:tc>
          <w:tcPr>
            <w:tcW w:w="0" w:type="auto"/>
            <w:vMerge/>
            <w:tcBorders>
              <w:top w:val="nil"/>
              <w:left w:val="single" w:sz="8" w:space="0" w:color="000000"/>
              <w:bottom w:val="nil"/>
              <w:right w:val="single" w:sz="8" w:space="0" w:color="000000"/>
            </w:tcBorders>
          </w:tcPr>
          <w:p w:rsidR="00BE60FD" w:rsidRDefault="00BE60FD">
            <w:pPr>
              <w:spacing w:after="160" w:line="259" w:lineRule="auto"/>
              <w:ind w:firstLine="0"/>
              <w:jc w:val="left"/>
            </w:pPr>
          </w:p>
        </w:tc>
        <w:tc>
          <w:tcPr>
            <w:tcW w:w="2122" w:type="dxa"/>
            <w:tcBorders>
              <w:top w:val="single" w:sz="8" w:space="0" w:color="000000"/>
              <w:left w:val="single" w:sz="8" w:space="0" w:color="000000"/>
              <w:bottom w:val="single" w:sz="8" w:space="0" w:color="000000"/>
              <w:right w:val="single" w:sz="8" w:space="0" w:color="000000"/>
            </w:tcBorders>
          </w:tcPr>
          <w:p w:rsidR="00BE60FD" w:rsidRDefault="00BE0219">
            <w:pPr>
              <w:spacing w:after="0" w:line="259" w:lineRule="auto"/>
              <w:ind w:left="87" w:firstLine="0"/>
            </w:pPr>
            <w:r>
              <w:rPr>
                <w:rFonts w:ascii="Calibri" w:eastAsia="Calibri" w:hAnsi="Calibri" w:cs="Calibri"/>
                <w:b/>
                <w:sz w:val="20"/>
              </w:rPr>
              <w:t xml:space="preserve">Macrozona de Proteção </w:t>
            </w:r>
          </w:p>
          <w:p w:rsidR="00BE60FD" w:rsidRDefault="00BE0219">
            <w:pPr>
              <w:spacing w:after="0" w:line="259" w:lineRule="auto"/>
              <w:ind w:left="42" w:firstLine="0"/>
              <w:jc w:val="center"/>
            </w:pPr>
            <w:r>
              <w:rPr>
                <w:rFonts w:ascii="Calibri" w:eastAsia="Calibri" w:hAnsi="Calibri" w:cs="Calibri"/>
                <w:b/>
                <w:sz w:val="20"/>
              </w:rPr>
              <w:t xml:space="preserve">Hídrica e Ambiental </w:t>
            </w:r>
          </w:p>
          <w:p w:rsidR="00BE60FD" w:rsidRDefault="00BE0219">
            <w:pPr>
              <w:spacing w:after="0" w:line="259" w:lineRule="auto"/>
              <w:ind w:left="43" w:firstLine="0"/>
              <w:jc w:val="center"/>
            </w:pPr>
            <w:r>
              <w:rPr>
                <w:rFonts w:ascii="Calibri" w:eastAsia="Calibri" w:hAnsi="Calibri" w:cs="Calibri"/>
                <w:b/>
                <w:sz w:val="20"/>
              </w:rPr>
              <w:t xml:space="preserve">MAPH </w:t>
            </w:r>
          </w:p>
        </w:tc>
        <w:tc>
          <w:tcPr>
            <w:tcW w:w="989" w:type="dxa"/>
            <w:tcBorders>
              <w:top w:val="single" w:sz="8" w:space="0" w:color="000000"/>
              <w:left w:val="single" w:sz="8" w:space="0" w:color="000000"/>
              <w:bottom w:val="single" w:sz="8" w:space="0" w:color="000000"/>
              <w:right w:val="single" w:sz="8" w:space="0" w:color="000000"/>
            </w:tcBorders>
          </w:tcPr>
          <w:p w:rsidR="00BE60FD" w:rsidRDefault="00BE0219">
            <w:pPr>
              <w:spacing w:after="0" w:line="242" w:lineRule="auto"/>
              <w:ind w:firstLine="0"/>
              <w:jc w:val="center"/>
            </w:pPr>
            <w:r>
              <w:rPr>
                <w:rFonts w:ascii="Calibri" w:eastAsia="Calibri" w:hAnsi="Calibri" w:cs="Calibri"/>
                <w:b/>
                <w:sz w:val="20"/>
              </w:rPr>
              <w:t xml:space="preserve">ZORPH ZORPA </w:t>
            </w:r>
          </w:p>
          <w:p w:rsidR="00BE60FD" w:rsidRDefault="00BE0219">
            <w:pPr>
              <w:spacing w:after="0" w:line="259" w:lineRule="auto"/>
              <w:ind w:left="45" w:firstLine="0"/>
              <w:jc w:val="center"/>
            </w:pPr>
            <w:r>
              <w:rPr>
                <w:rFonts w:ascii="Calibri" w:eastAsia="Calibri" w:hAnsi="Calibri" w:cs="Calibri"/>
                <w:b/>
                <w:sz w:val="20"/>
              </w:rPr>
              <w:t xml:space="preserve">ZORRA </w:t>
            </w:r>
          </w:p>
        </w:tc>
        <w:tc>
          <w:tcPr>
            <w:tcW w:w="1283" w:type="dxa"/>
            <w:vMerge w:val="restart"/>
            <w:tcBorders>
              <w:top w:val="single" w:sz="8" w:space="0" w:color="000000"/>
              <w:left w:val="single" w:sz="8" w:space="0" w:color="000000"/>
              <w:bottom w:val="single" w:sz="8" w:space="0" w:color="000000"/>
              <w:right w:val="nil"/>
            </w:tcBorders>
          </w:tcPr>
          <w:p w:rsidR="00BE60FD" w:rsidRDefault="00BE0219">
            <w:pPr>
              <w:spacing w:after="119" w:line="259" w:lineRule="auto"/>
              <w:ind w:left="7" w:firstLine="0"/>
              <w:jc w:val="left"/>
            </w:pPr>
            <w:r>
              <w:rPr>
                <w:rFonts w:ascii="Calibri" w:eastAsia="Calibri" w:hAnsi="Calibri" w:cs="Calibri"/>
                <w:b/>
                <w:sz w:val="20"/>
              </w:rPr>
              <w:t xml:space="preserve"> </w:t>
            </w:r>
          </w:p>
          <w:p w:rsidR="00BE60FD" w:rsidRDefault="00BE0219">
            <w:pPr>
              <w:spacing w:after="0" w:line="259" w:lineRule="auto"/>
              <w:ind w:left="7" w:firstLine="0"/>
              <w:jc w:val="left"/>
            </w:pPr>
            <w:r>
              <w:rPr>
                <w:rFonts w:ascii="Calibri" w:eastAsia="Calibri" w:hAnsi="Calibri" w:cs="Calibri"/>
                <w:b/>
                <w:sz w:val="20"/>
              </w:rPr>
              <w:t xml:space="preserve"> </w:t>
            </w:r>
          </w:p>
        </w:tc>
        <w:tc>
          <w:tcPr>
            <w:tcW w:w="1844" w:type="dxa"/>
            <w:vMerge w:val="restart"/>
            <w:tcBorders>
              <w:top w:val="single" w:sz="8" w:space="0" w:color="000000"/>
              <w:left w:val="nil"/>
              <w:bottom w:val="single" w:sz="8" w:space="0" w:color="000000"/>
              <w:right w:val="nil"/>
            </w:tcBorders>
            <w:vAlign w:val="center"/>
          </w:tcPr>
          <w:p w:rsidR="00BE60FD" w:rsidRDefault="00BE0219">
            <w:pPr>
              <w:spacing w:after="0" w:line="259" w:lineRule="auto"/>
              <w:ind w:left="43" w:firstLine="0"/>
              <w:jc w:val="center"/>
            </w:pPr>
            <w:r>
              <w:rPr>
                <w:rFonts w:ascii="Calibri" w:eastAsia="Calibri" w:hAnsi="Calibri" w:cs="Calibri"/>
                <w:b/>
                <w:sz w:val="20"/>
              </w:rPr>
              <w:t xml:space="preserve">**** </w:t>
            </w:r>
          </w:p>
        </w:tc>
        <w:tc>
          <w:tcPr>
            <w:tcW w:w="1276" w:type="dxa"/>
            <w:vMerge w:val="restart"/>
            <w:tcBorders>
              <w:top w:val="single" w:sz="8" w:space="0" w:color="000000"/>
              <w:left w:val="nil"/>
              <w:bottom w:val="single" w:sz="8" w:space="0" w:color="000000"/>
              <w:right w:val="single" w:sz="8" w:space="0" w:color="000000"/>
            </w:tcBorders>
          </w:tcPr>
          <w:p w:rsidR="00BE60FD" w:rsidRDefault="00BE60FD">
            <w:pPr>
              <w:spacing w:after="160" w:line="259" w:lineRule="auto"/>
              <w:ind w:firstLine="0"/>
              <w:jc w:val="left"/>
            </w:pPr>
          </w:p>
        </w:tc>
        <w:tc>
          <w:tcPr>
            <w:tcW w:w="1700" w:type="dxa"/>
            <w:vMerge w:val="restart"/>
            <w:tcBorders>
              <w:top w:val="single" w:sz="8" w:space="0" w:color="000000"/>
              <w:left w:val="single" w:sz="8" w:space="0" w:color="000000"/>
              <w:bottom w:val="single" w:sz="8" w:space="0" w:color="000000"/>
              <w:right w:val="single" w:sz="8" w:space="0" w:color="000000"/>
            </w:tcBorders>
          </w:tcPr>
          <w:p w:rsidR="00BE60FD" w:rsidRDefault="00BE0219">
            <w:pPr>
              <w:spacing w:after="119" w:line="259" w:lineRule="auto"/>
              <w:ind w:left="10" w:firstLine="0"/>
              <w:jc w:val="left"/>
            </w:pPr>
            <w:r>
              <w:rPr>
                <w:rFonts w:ascii="Calibri" w:eastAsia="Calibri" w:hAnsi="Calibri" w:cs="Calibri"/>
                <w:b/>
                <w:sz w:val="20"/>
              </w:rPr>
              <w:t xml:space="preserve"> </w:t>
            </w:r>
          </w:p>
          <w:p w:rsidR="00BE60FD" w:rsidRDefault="00BE0219">
            <w:pPr>
              <w:spacing w:after="0" w:line="259" w:lineRule="auto"/>
              <w:ind w:left="10" w:firstLine="0"/>
              <w:jc w:val="left"/>
            </w:pPr>
            <w:r>
              <w:rPr>
                <w:rFonts w:ascii="Calibri" w:eastAsia="Calibri" w:hAnsi="Calibri" w:cs="Calibri"/>
                <w:b/>
                <w:sz w:val="20"/>
              </w:rPr>
              <w:t xml:space="preserve"> </w:t>
            </w:r>
          </w:p>
          <w:p w:rsidR="00BE60FD" w:rsidRDefault="00BE0219">
            <w:pPr>
              <w:spacing w:after="0" w:line="259" w:lineRule="auto"/>
              <w:ind w:left="56" w:firstLine="0"/>
              <w:jc w:val="center"/>
            </w:pPr>
            <w:r>
              <w:rPr>
                <w:rFonts w:ascii="Calibri" w:eastAsia="Calibri" w:hAnsi="Calibri" w:cs="Calibri"/>
                <w:sz w:val="20"/>
              </w:rPr>
              <w:t xml:space="preserve">* </w:t>
            </w:r>
          </w:p>
        </w:tc>
        <w:tc>
          <w:tcPr>
            <w:tcW w:w="2129" w:type="dxa"/>
            <w:vMerge w:val="restart"/>
            <w:tcBorders>
              <w:top w:val="single" w:sz="8" w:space="0" w:color="000000"/>
              <w:left w:val="single" w:sz="8" w:space="0" w:color="000000"/>
              <w:bottom w:val="single" w:sz="8" w:space="0" w:color="000000"/>
              <w:right w:val="single" w:sz="8" w:space="0" w:color="000000"/>
            </w:tcBorders>
          </w:tcPr>
          <w:p w:rsidR="00BE60FD" w:rsidRDefault="00BE0219">
            <w:pPr>
              <w:spacing w:after="119" w:line="259" w:lineRule="auto"/>
              <w:ind w:left="11" w:firstLine="0"/>
              <w:jc w:val="left"/>
            </w:pPr>
            <w:r>
              <w:rPr>
                <w:rFonts w:ascii="Calibri" w:eastAsia="Calibri" w:hAnsi="Calibri" w:cs="Calibri"/>
                <w:b/>
                <w:sz w:val="20"/>
              </w:rPr>
              <w:t xml:space="preserve"> </w:t>
            </w:r>
          </w:p>
          <w:p w:rsidR="00BE60FD" w:rsidRDefault="00BE0219">
            <w:pPr>
              <w:spacing w:after="0" w:line="259" w:lineRule="auto"/>
              <w:ind w:left="11" w:firstLine="0"/>
              <w:jc w:val="left"/>
            </w:pPr>
            <w:r>
              <w:rPr>
                <w:rFonts w:ascii="Calibri" w:eastAsia="Calibri" w:hAnsi="Calibri" w:cs="Calibri"/>
                <w:b/>
                <w:sz w:val="20"/>
              </w:rPr>
              <w:t xml:space="preserve"> </w:t>
            </w:r>
          </w:p>
          <w:p w:rsidR="00BE60FD" w:rsidRDefault="00BE0219">
            <w:pPr>
              <w:spacing w:after="0" w:line="259" w:lineRule="auto"/>
              <w:ind w:left="40" w:firstLine="0"/>
              <w:jc w:val="center"/>
            </w:pPr>
            <w:r>
              <w:rPr>
                <w:rFonts w:ascii="Calibri" w:eastAsia="Calibri" w:hAnsi="Calibri" w:cs="Calibri"/>
                <w:sz w:val="20"/>
              </w:rPr>
              <w:t xml:space="preserve">10,00 </w:t>
            </w:r>
          </w:p>
        </w:tc>
        <w:tc>
          <w:tcPr>
            <w:tcW w:w="1986" w:type="dxa"/>
            <w:vMerge w:val="restart"/>
            <w:tcBorders>
              <w:top w:val="single" w:sz="8" w:space="0" w:color="000000"/>
              <w:left w:val="single" w:sz="8" w:space="0" w:color="000000"/>
              <w:bottom w:val="single" w:sz="8" w:space="0" w:color="000000"/>
              <w:right w:val="single" w:sz="4" w:space="0" w:color="000000"/>
            </w:tcBorders>
          </w:tcPr>
          <w:p w:rsidR="00BE60FD" w:rsidRDefault="00BE0219">
            <w:pPr>
              <w:spacing w:after="119" w:line="259" w:lineRule="auto"/>
              <w:ind w:left="11" w:firstLine="0"/>
              <w:jc w:val="left"/>
            </w:pPr>
            <w:r>
              <w:rPr>
                <w:rFonts w:ascii="Calibri" w:eastAsia="Calibri" w:hAnsi="Calibri" w:cs="Calibri"/>
                <w:b/>
                <w:sz w:val="20"/>
              </w:rPr>
              <w:t xml:space="preserve"> </w:t>
            </w:r>
          </w:p>
          <w:p w:rsidR="00BE60FD" w:rsidRDefault="00BE0219">
            <w:pPr>
              <w:spacing w:after="0" w:line="259" w:lineRule="auto"/>
              <w:ind w:left="11" w:firstLine="0"/>
              <w:jc w:val="left"/>
            </w:pPr>
            <w:r>
              <w:rPr>
                <w:rFonts w:ascii="Calibri" w:eastAsia="Calibri" w:hAnsi="Calibri" w:cs="Calibri"/>
                <w:b/>
                <w:sz w:val="20"/>
              </w:rPr>
              <w:t xml:space="preserve"> </w:t>
            </w:r>
          </w:p>
          <w:p w:rsidR="00BE60FD" w:rsidRDefault="00BE0219">
            <w:pPr>
              <w:spacing w:after="0" w:line="259" w:lineRule="auto"/>
              <w:ind w:left="39" w:firstLine="0"/>
              <w:jc w:val="center"/>
            </w:pPr>
            <w:r>
              <w:rPr>
                <w:rFonts w:ascii="Calibri" w:eastAsia="Calibri" w:hAnsi="Calibri" w:cs="Calibri"/>
                <w:sz w:val="20"/>
              </w:rPr>
              <w:t xml:space="preserve">10,00 </w:t>
            </w:r>
          </w:p>
        </w:tc>
        <w:tc>
          <w:tcPr>
            <w:tcW w:w="2131" w:type="dxa"/>
            <w:vMerge w:val="restart"/>
            <w:tcBorders>
              <w:top w:val="single" w:sz="8" w:space="0" w:color="000000"/>
              <w:left w:val="single" w:sz="4" w:space="0" w:color="000000"/>
              <w:bottom w:val="single" w:sz="8" w:space="0" w:color="000000"/>
              <w:right w:val="single" w:sz="8" w:space="0" w:color="000000"/>
            </w:tcBorders>
          </w:tcPr>
          <w:p w:rsidR="00BE60FD" w:rsidRDefault="00BE0219">
            <w:pPr>
              <w:spacing w:after="119" w:line="259" w:lineRule="auto"/>
              <w:ind w:left="5" w:firstLine="0"/>
              <w:jc w:val="left"/>
            </w:pPr>
            <w:r>
              <w:rPr>
                <w:rFonts w:ascii="Calibri" w:eastAsia="Calibri" w:hAnsi="Calibri" w:cs="Calibri"/>
                <w:b/>
                <w:sz w:val="20"/>
              </w:rPr>
              <w:t xml:space="preserve"> </w:t>
            </w:r>
          </w:p>
          <w:p w:rsidR="00BE60FD" w:rsidRDefault="00BE0219">
            <w:pPr>
              <w:spacing w:after="0" w:line="259" w:lineRule="auto"/>
              <w:ind w:left="5" w:firstLine="0"/>
              <w:jc w:val="left"/>
            </w:pPr>
            <w:r>
              <w:rPr>
                <w:rFonts w:ascii="Calibri" w:eastAsia="Calibri" w:hAnsi="Calibri" w:cs="Calibri"/>
                <w:b/>
                <w:sz w:val="20"/>
              </w:rPr>
              <w:t xml:space="preserve"> </w:t>
            </w:r>
          </w:p>
          <w:p w:rsidR="00BE60FD" w:rsidRDefault="00BE0219">
            <w:pPr>
              <w:spacing w:after="0" w:line="259" w:lineRule="auto"/>
              <w:ind w:left="31" w:firstLine="0"/>
              <w:jc w:val="center"/>
            </w:pPr>
            <w:r>
              <w:rPr>
                <w:rFonts w:ascii="Calibri" w:eastAsia="Calibri" w:hAnsi="Calibri" w:cs="Calibri"/>
                <w:sz w:val="20"/>
              </w:rPr>
              <w:t xml:space="preserve">10,00 </w:t>
            </w:r>
          </w:p>
        </w:tc>
        <w:tc>
          <w:tcPr>
            <w:tcW w:w="1988" w:type="dxa"/>
            <w:vMerge w:val="restart"/>
            <w:tcBorders>
              <w:top w:val="single" w:sz="8" w:space="0" w:color="000000"/>
              <w:left w:val="single" w:sz="8" w:space="0" w:color="000000"/>
              <w:bottom w:val="single" w:sz="8" w:space="0" w:color="000000"/>
              <w:right w:val="single" w:sz="4" w:space="0" w:color="000000"/>
            </w:tcBorders>
          </w:tcPr>
          <w:p w:rsidR="00BE60FD" w:rsidRDefault="00BE0219">
            <w:pPr>
              <w:spacing w:after="119" w:line="259" w:lineRule="auto"/>
              <w:ind w:left="11" w:firstLine="0"/>
              <w:jc w:val="left"/>
            </w:pPr>
            <w:r>
              <w:rPr>
                <w:rFonts w:ascii="Calibri" w:eastAsia="Calibri" w:hAnsi="Calibri" w:cs="Calibri"/>
                <w:b/>
                <w:sz w:val="20"/>
              </w:rPr>
              <w:t xml:space="preserve"> </w:t>
            </w:r>
          </w:p>
          <w:p w:rsidR="00BE60FD" w:rsidRDefault="00BE0219">
            <w:pPr>
              <w:spacing w:after="0" w:line="259" w:lineRule="auto"/>
              <w:ind w:left="11" w:firstLine="0"/>
              <w:jc w:val="left"/>
            </w:pPr>
            <w:r>
              <w:rPr>
                <w:rFonts w:ascii="Calibri" w:eastAsia="Calibri" w:hAnsi="Calibri" w:cs="Calibri"/>
                <w:b/>
                <w:sz w:val="20"/>
              </w:rPr>
              <w:t xml:space="preserve"> </w:t>
            </w:r>
          </w:p>
          <w:p w:rsidR="00BE60FD" w:rsidRDefault="00BE0219">
            <w:pPr>
              <w:spacing w:after="0" w:line="259" w:lineRule="auto"/>
              <w:ind w:left="32" w:firstLine="0"/>
              <w:jc w:val="center"/>
            </w:pPr>
            <w:r>
              <w:rPr>
                <w:rFonts w:ascii="Calibri" w:eastAsia="Calibri" w:hAnsi="Calibri" w:cs="Calibri"/>
                <w:sz w:val="20"/>
              </w:rPr>
              <w:t xml:space="preserve">10,00 </w:t>
            </w:r>
          </w:p>
        </w:tc>
        <w:tc>
          <w:tcPr>
            <w:tcW w:w="2410" w:type="dxa"/>
            <w:vMerge w:val="restart"/>
            <w:tcBorders>
              <w:top w:val="single" w:sz="8" w:space="0" w:color="000000"/>
              <w:left w:val="single" w:sz="4" w:space="0" w:color="000000"/>
              <w:bottom w:val="single" w:sz="8" w:space="0" w:color="000000"/>
              <w:right w:val="single" w:sz="8" w:space="0" w:color="000000"/>
            </w:tcBorders>
          </w:tcPr>
          <w:p w:rsidR="00BE60FD" w:rsidRDefault="00BE0219">
            <w:pPr>
              <w:spacing w:after="119" w:line="259" w:lineRule="auto"/>
              <w:ind w:left="5" w:firstLine="0"/>
              <w:jc w:val="left"/>
            </w:pPr>
            <w:r>
              <w:rPr>
                <w:rFonts w:ascii="Calibri" w:eastAsia="Calibri" w:hAnsi="Calibri" w:cs="Calibri"/>
                <w:b/>
                <w:sz w:val="20"/>
              </w:rPr>
              <w:t xml:space="preserve"> </w:t>
            </w:r>
          </w:p>
          <w:p w:rsidR="00BE60FD" w:rsidRDefault="00BE0219">
            <w:pPr>
              <w:spacing w:after="0" w:line="259" w:lineRule="auto"/>
              <w:ind w:left="5" w:firstLine="0"/>
              <w:jc w:val="left"/>
            </w:pPr>
            <w:r>
              <w:rPr>
                <w:rFonts w:ascii="Calibri" w:eastAsia="Calibri" w:hAnsi="Calibri" w:cs="Calibri"/>
                <w:b/>
                <w:sz w:val="20"/>
              </w:rPr>
              <w:t xml:space="preserve"> </w:t>
            </w:r>
          </w:p>
          <w:p w:rsidR="00BE60FD" w:rsidRDefault="00BE0219">
            <w:pPr>
              <w:spacing w:after="0" w:line="259" w:lineRule="auto"/>
              <w:ind w:left="26" w:firstLine="0"/>
              <w:jc w:val="center"/>
            </w:pPr>
            <w:r>
              <w:rPr>
                <w:rFonts w:ascii="Calibri" w:eastAsia="Calibri" w:hAnsi="Calibri" w:cs="Calibri"/>
                <w:sz w:val="20"/>
              </w:rPr>
              <w:t xml:space="preserve">10,00 </w:t>
            </w:r>
          </w:p>
        </w:tc>
      </w:tr>
      <w:tr w:rsidR="00BE60FD">
        <w:trPr>
          <w:trHeight w:val="758"/>
        </w:trPr>
        <w:tc>
          <w:tcPr>
            <w:tcW w:w="0" w:type="auto"/>
            <w:vMerge/>
            <w:tcBorders>
              <w:top w:val="nil"/>
              <w:left w:val="single" w:sz="8" w:space="0" w:color="000000"/>
              <w:bottom w:val="single" w:sz="8" w:space="0" w:color="000000"/>
              <w:right w:val="single" w:sz="8" w:space="0" w:color="000000"/>
            </w:tcBorders>
          </w:tcPr>
          <w:p w:rsidR="00BE60FD" w:rsidRDefault="00BE60FD">
            <w:pPr>
              <w:spacing w:after="160" w:line="259" w:lineRule="auto"/>
              <w:ind w:firstLine="0"/>
              <w:jc w:val="left"/>
            </w:pPr>
          </w:p>
        </w:tc>
        <w:tc>
          <w:tcPr>
            <w:tcW w:w="2122" w:type="dxa"/>
            <w:tcBorders>
              <w:top w:val="single" w:sz="8" w:space="0" w:color="000000"/>
              <w:left w:val="single" w:sz="8" w:space="0" w:color="000000"/>
              <w:bottom w:val="single" w:sz="8" w:space="0" w:color="000000"/>
              <w:right w:val="single" w:sz="8" w:space="0" w:color="000000"/>
            </w:tcBorders>
          </w:tcPr>
          <w:p w:rsidR="00BE60FD" w:rsidRDefault="00BE0219">
            <w:pPr>
              <w:spacing w:after="0" w:line="259" w:lineRule="auto"/>
              <w:ind w:left="48" w:firstLine="0"/>
              <w:jc w:val="center"/>
            </w:pPr>
            <w:r>
              <w:rPr>
                <w:rFonts w:ascii="Calibri" w:eastAsia="Calibri" w:hAnsi="Calibri" w:cs="Calibri"/>
                <w:b/>
                <w:sz w:val="20"/>
              </w:rPr>
              <w:t xml:space="preserve">Macrozona de </w:t>
            </w:r>
          </w:p>
          <w:p w:rsidR="00BE60FD" w:rsidRDefault="00BE0219">
            <w:pPr>
              <w:spacing w:after="0" w:line="259" w:lineRule="auto"/>
              <w:ind w:firstLine="0"/>
              <w:jc w:val="center"/>
            </w:pPr>
            <w:r>
              <w:rPr>
                <w:rFonts w:ascii="Calibri" w:eastAsia="Calibri" w:hAnsi="Calibri" w:cs="Calibri"/>
                <w:b/>
                <w:sz w:val="20"/>
              </w:rPr>
              <w:t xml:space="preserve">Desenvolvimento Rural MADE </w:t>
            </w:r>
          </w:p>
        </w:tc>
        <w:tc>
          <w:tcPr>
            <w:tcW w:w="989" w:type="dxa"/>
            <w:tcBorders>
              <w:top w:val="single" w:sz="8" w:space="0" w:color="000000"/>
              <w:left w:val="single" w:sz="8" w:space="0" w:color="000000"/>
              <w:bottom w:val="single" w:sz="8" w:space="0" w:color="000000"/>
              <w:right w:val="single" w:sz="8" w:space="0" w:color="000000"/>
            </w:tcBorders>
          </w:tcPr>
          <w:p w:rsidR="00BE60FD" w:rsidRDefault="00BE0219">
            <w:pPr>
              <w:spacing w:after="0" w:line="259" w:lineRule="auto"/>
              <w:ind w:left="10" w:firstLine="0"/>
              <w:jc w:val="left"/>
            </w:pPr>
            <w:r>
              <w:rPr>
                <w:sz w:val="18"/>
              </w:rPr>
              <w:t xml:space="preserve"> </w:t>
            </w:r>
          </w:p>
        </w:tc>
        <w:tc>
          <w:tcPr>
            <w:tcW w:w="0" w:type="auto"/>
            <w:vMerge/>
            <w:tcBorders>
              <w:top w:val="nil"/>
              <w:left w:val="single" w:sz="8" w:space="0" w:color="000000"/>
              <w:bottom w:val="single" w:sz="8" w:space="0" w:color="000000"/>
              <w:right w:val="nil"/>
            </w:tcBorders>
          </w:tcPr>
          <w:p w:rsidR="00BE60FD" w:rsidRDefault="00BE60FD">
            <w:pPr>
              <w:spacing w:after="160" w:line="259" w:lineRule="auto"/>
              <w:ind w:firstLine="0"/>
              <w:jc w:val="left"/>
            </w:pPr>
          </w:p>
        </w:tc>
        <w:tc>
          <w:tcPr>
            <w:tcW w:w="0" w:type="auto"/>
            <w:vMerge/>
            <w:tcBorders>
              <w:top w:val="nil"/>
              <w:left w:val="nil"/>
              <w:bottom w:val="single" w:sz="8" w:space="0" w:color="000000"/>
              <w:right w:val="nil"/>
            </w:tcBorders>
          </w:tcPr>
          <w:p w:rsidR="00BE60FD" w:rsidRDefault="00BE60FD">
            <w:pPr>
              <w:spacing w:after="160" w:line="259" w:lineRule="auto"/>
              <w:ind w:firstLine="0"/>
              <w:jc w:val="left"/>
            </w:pPr>
          </w:p>
        </w:tc>
        <w:tc>
          <w:tcPr>
            <w:tcW w:w="0" w:type="auto"/>
            <w:vMerge/>
            <w:tcBorders>
              <w:top w:val="nil"/>
              <w:left w:val="nil"/>
              <w:bottom w:val="single" w:sz="8" w:space="0" w:color="000000"/>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single" w:sz="8" w:space="0" w:color="000000"/>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single" w:sz="8" w:space="0" w:color="000000"/>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single" w:sz="8"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8" w:space="0" w:color="000000"/>
              <w:right w:val="single" w:sz="8" w:space="0" w:color="000000"/>
            </w:tcBorders>
          </w:tcPr>
          <w:p w:rsidR="00BE60FD" w:rsidRDefault="00BE60FD">
            <w:pPr>
              <w:spacing w:after="160" w:line="259" w:lineRule="auto"/>
              <w:ind w:firstLine="0"/>
              <w:jc w:val="left"/>
            </w:pPr>
          </w:p>
        </w:tc>
        <w:tc>
          <w:tcPr>
            <w:tcW w:w="0" w:type="auto"/>
            <w:vMerge/>
            <w:tcBorders>
              <w:top w:val="nil"/>
              <w:left w:val="single" w:sz="8" w:space="0" w:color="000000"/>
              <w:bottom w:val="single" w:sz="8" w:space="0" w:color="000000"/>
              <w:right w:val="single" w:sz="4" w:space="0" w:color="000000"/>
            </w:tcBorders>
          </w:tcPr>
          <w:p w:rsidR="00BE60FD" w:rsidRDefault="00BE60FD">
            <w:pPr>
              <w:spacing w:after="160" w:line="259" w:lineRule="auto"/>
              <w:ind w:firstLine="0"/>
              <w:jc w:val="left"/>
            </w:pPr>
          </w:p>
        </w:tc>
        <w:tc>
          <w:tcPr>
            <w:tcW w:w="0" w:type="auto"/>
            <w:vMerge/>
            <w:tcBorders>
              <w:top w:val="nil"/>
              <w:left w:val="single" w:sz="4" w:space="0" w:color="000000"/>
              <w:bottom w:val="single" w:sz="8" w:space="0" w:color="000000"/>
              <w:right w:val="single" w:sz="8" w:space="0" w:color="000000"/>
            </w:tcBorders>
          </w:tcPr>
          <w:p w:rsidR="00BE60FD" w:rsidRDefault="00BE60FD">
            <w:pPr>
              <w:spacing w:after="160" w:line="259" w:lineRule="auto"/>
              <w:ind w:firstLine="0"/>
              <w:jc w:val="left"/>
            </w:pPr>
          </w:p>
        </w:tc>
      </w:tr>
    </w:tbl>
    <w:p w:rsidR="00BE60FD" w:rsidRDefault="00BE0219">
      <w:pPr>
        <w:spacing w:after="5" w:line="265" w:lineRule="auto"/>
        <w:ind w:left="773" w:right="4248" w:hanging="10"/>
        <w:jc w:val="left"/>
      </w:pPr>
      <w:r>
        <w:rPr>
          <w:rFonts w:ascii="Calibri" w:eastAsia="Calibri" w:hAnsi="Calibri" w:cs="Calibri"/>
          <w:b/>
          <w:sz w:val="19"/>
        </w:rPr>
        <w:t xml:space="preserve">OBS: </w:t>
      </w:r>
    </w:p>
    <w:p w:rsidR="00BE60FD" w:rsidRDefault="00BE0219">
      <w:pPr>
        <w:spacing w:after="5" w:line="265" w:lineRule="auto"/>
        <w:ind w:left="773" w:right="4248" w:hanging="10"/>
        <w:jc w:val="left"/>
      </w:pPr>
      <w:r>
        <w:rPr>
          <w:rFonts w:ascii="Calibri" w:eastAsia="Calibri" w:hAnsi="Calibri" w:cs="Calibri"/>
          <w:b/>
          <w:sz w:val="19"/>
        </w:rPr>
        <w:t xml:space="preserve">Todo imóvel que confrontar com estrada ou caminho de servidão deverá atender parecer da Semuttran e Sema. </w:t>
      </w:r>
    </w:p>
    <w:p w:rsidR="00BE60FD" w:rsidRDefault="00BE0219">
      <w:pPr>
        <w:spacing w:after="5" w:line="265" w:lineRule="auto"/>
        <w:ind w:left="773" w:right="4248" w:hanging="10"/>
        <w:jc w:val="left"/>
      </w:pPr>
      <w:r>
        <w:rPr>
          <w:rFonts w:ascii="Calibri" w:eastAsia="Calibri" w:hAnsi="Calibri" w:cs="Calibri"/>
          <w:b/>
          <w:sz w:val="19"/>
        </w:rPr>
        <w:t xml:space="preserve">A edícula e ou edificação acessória mencionada no quadro refere-se a edificação de no máximo 7 m de altura. </w:t>
      </w:r>
    </w:p>
    <w:p w:rsidR="00BE60FD" w:rsidRDefault="00BE0219">
      <w:pPr>
        <w:spacing w:after="35" w:line="265" w:lineRule="auto"/>
        <w:ind w:left="773" w:right="4248" w:hanging="10"/>
        <w:jc w:val="left"/>
      </w:pPr>
      <w:r>
        <w:rPr>
          <w:rFonts w:ascii="Calibri" w:eastAsia="Calibri" w:hAnsi="Calibri" w:cs="Calibri"/>
          <w:b/>
          <w:sz w:val="19"/>
        </w:rPr>
        <w:t>As restrições p</w:t>
      </w:r>
      <w:r>
        <w:rPr>
          <w:rFonts w:ascii="Calibri" w:eastAsia="Calibri" w:hAnsi="Calibri" w:cs="Calibri"/>
          <w:b/>
          <w:sz w:val="19"/>
        </w:rPr>
        <w:t xml:space="preserve">articulares registradas em Ofício de Registro de Imóveis deverão ser atendidas, quando for o caso, em acordo com o estabelecido na LC nº 405/2019 e a presente Lei Complementar. Observar o Código Civil. </w:t>
      </w:r>
    </w:p>
    <w:p w:rsidR="00BE60FD" w:rsidRDefault="00BE0219">
      <w:pPr>
        <w:spacing w:after="0" w:line="259" w:lineRule="auto"/>
        <w:ind w:firstLine="0"/>
        <w:jc w:val="left"/>
      </w:pPr>
      <w:r>
        <w:rPr>
          <w:rFonts w:ascii="Calibri" w:eastAsia="Calibri" w:hAnsi="Calibri" w:cs="Calibri"/>
          <w:b/>
          <w:sz w:val="19"/>
        </w:rPr>
        <w:t xml:space="preserve"> </w:t>
      </w:r>
    </w:p>
    <w:p w:rsidR="00BE60FD" w:rsidRDefault="00BE0219">
      <w:pPr>
        <w:spacing w:after="5" w:line="265" w:lineRule="auto"/>
        <w:ind w:left="773" w:right="4248" w:hanging="10"/>
        <w:jc w:val="left"/>
      </w:pPr>
      <w:r>
        <w:rPr>
          <w:rFonts w:ascii="Calibri" w:eastAsia="Calibri" w:hAnsi="Calibri" w:cs="Calibri"/>
          <w:b/>
          <w:sz w:val="19"/>
        </w:rPr>
        <w:t xml:space="preserve">Nota: </w:t>
      </w:r>
    </w:p>
    <w:p w:rsidR="00BE60FD" w:rsidRDefault="00BE0219">
      <w:pPr>
        <w:numPr>
          <w:ilvl w:val="0"/>
          <w:numId w:val="119"/>
        </w:numPr>
        <w:spacing w:after="5" w:line="265" w:lineRule="auto"/>
        <w:ind w:right="4248" w:hanging="257"/>
        <w:jc w:val="left"/>
      </w:pPr>
      <w:r>
        <w:rPr>
          <w:rFonts w:ascii="Calibri" w:eastAsia="Calibri" w:hAnsi="Calibri" w:cs="Calibri"/>
          <w:b/>
          <w:sz w:val="19"/>
        </w:rPr>
        <w:t xml:space="preserve">Trata-se de regularização </w:t>
      </w:r>
      <w:r>
        <w:rPr>
          <w:rFonts w:ascii="Calibri" w:eastAsia="Calibri" w:hAnsi="Calibri" w:cs="Calibri"/>
          <w:b/>
          <w:sz w:val="19"/>
        </w:rPr>
        <w:t xml:space="preserve">fundiária. </w:t>
      </w:r>
    </w:p>
    <w:p w:rsidR="00BE60FD" w:rsidRDefault="00BE0219">
      <w:pPr>
        <w:numPr>
          <w:ilvl w:val="0"/>
          <w:numId w:val="119"/>
        </w:numPr>
        <w:spacing w:after="5" w:line="265" w:lineRule="auto"/>
        <w:ind w:right="4248" w:hanging="257"/>
        <w:jc w:val="left"/>
      </w:pPr>
      <w:r>
        <w:rPr>
          <w:rFonts w:ascii="Calibri" w:eastAsia="Calibri" w:hAnsi="Calibri" w:cs="Calibri"/>
          <w:b/>
          <w:sz w:val="19"/>
        </w:rPr>
        <w:t xml:space="preserve">Quando confrontar com estrada, caminho de servidão ou via não pertencente ao loteamento Vila Belém deverá atender parecer da Semuttran. </w:t>
      </w:r>
    </w:p>
    <w:p w:rsidR="00BE60FD" w:rsidRDefault="00BE0219">
      <w:pPr>
        <w:numPr>
          <w:ilvl w:val="0"/>
          <w:numId w:val="119"/>
        </w:numPr>
        <w:spacing w:after="850" w:line="265" w:lineRule="auto"/>
        <w:ind w:right="4248" w:hanging="257"/>
        <w:jc w:val="left"/>
      </w:pPr>
      <w:r>
        <w:rPr>
          <w:rFonts w:ascii="Calibri" w:eastAsia="Calibri" w:hAnsi="Calibri" w:cs="Calibri"/>
          <w:b/>
          <w:sz w:val="19"/>
        </w:rPr>
        <w:t xml:space="preserve">Exceto edícula e ou edificação acessória. </w:t>
      </w:r>
    </w:p>
    <w:p w:rsidR="00BE60FD" w:rsidRDefault="00BE0219">
      <w:pPr>
        <w:tabs>
          <w:tab w:val="right" w:pos="21121"/>
        </w:tabs>
        <w:spacing w:after="517" w:line="417" w:lineRule="auto"/>
        <w:ind w:left="-15" w:right="-15" w:firstLine="0"/>
        <w:jc w:val="left"/>
      </w:pPr>
      <w:r>
        <w:rPr>
          <w:rFonts w:ascii="Calibri" w:eastAsia="Calibri" w:hAnsi="Calibri" w:cs="Calibri"/>
          <w:sz w:val="20"/>
        </w:rPr>
        <w:t xml:space="preserve"> </w:t>
      </w:r>
      <w:r>
        <w:rPr>
          <w:rFonts w:ascii="Calibri" w:eastAsia="Calibri" w:hAnsi="Calibri" w:cs="Calibri"/>
          <w:sz w:val="20"/>
        </w:rPr>
        <w:tab/>
      </w:r>
      <w:r>
        <w:rPr>
          <w:sz w:val="18"/>
        </w:rPr>
        <w:t xml:space="preserve">1 </w:t>
      </w:r>
    </w:p>
    <w:p w:rsidR="00BE60FD" w:rsidRDefault="00BE0219">
      <w:pPr>
        <w:tabs>
          <w:tab w:val="center" w:pos="13647"/>
          <w:tab w:val="center" w:pos="16180"/>
        </w:tabs>
        <w:spacing w:after="3" w:line="259" w:lineRule="auto"/>
        <w:ind w:firstLine="0"/>
        <w:jc w:val="left"/>
      </w:pPr>
      <w:r>
        <w:rPr>
          <w:rFonts w:ascii="Calibri" w:eastAsia="Calibri" w:hAnsi="Calibri" w:cs="Calibri"/>
        </w:rPr>
        <w:tab/>
      </w:r>
      <w:r>
        <w:rPr>
          <w:rFonts w:ascii="Arial" w:eastAsia="Arial" w:hAnsi="Arial" w:cs="Arial"/>
          <w:color w:val="404040"/>
          <w:sz w:val="17"/>
        </w:rPr>
        <w:t xml:space="preserve">Peça do processo/documento PMP 2025/173486, materializada </w:t>
      </w:r>
      <w:r>
        <w:rPr>
          <w:rFonts w:ascii="Arial" w:eastAsia="Arial" w:hAnsi="Arial" w:cs="Arial"/>
          <w:color w:val="404040"/>
          <w:sz w:val="17"/>
        </w:rPr>
        <w:t>por: J.G.D.S em 06/01/2026 10:35 CPF: ***.652.418-**0 0032</w:t>
      </w:r>
      <w:r>
        <w:rPr>
          <w:rFonts w:ascii="Arial" w:eastAsia="Arial" w:hAnsi="Arial" w:cs="Arial"/>
          <w:color w:val="404040"/>
          <w:sz w:val="17"/>
        </w:rPr>
        <w:tab/>
        <w:t>G.C.V em 22/10/2025 09:50 CPF: ** .936.888-**</w:t>
      </w:r>
    </w:p>
    <w:p w:rsidR="00BE60FD" w:rsidRDefault="00BE60FD">
      <w:pPr>
        <w:sectPr w:rsidR="00BE60FD">
          <w:headerReference w:type="even" r:id="rId87"/>
          <w:headerReference w:type="default" r:id="rId88"/>
          <w:footerReference w:type="even" r:id="rId89"/>
          <w:footerReference w:type="default" r:id="rId90"/>
          <w:headerReference w:type="first" r:id="rId91"/>
          <w:footerReference w:type="first" r:id="rId92"/>
          <w:pgSz w:w="23820" w:h="16850" w:orient="landscape"/>
          <w:pgMar w:top="1320" w:right="1139" w:bottom="1440" w:left="1560" w:header="720" w:footer="10" w:gutter="0"/>
          <w:cols w:space="720"/>
        </w:sectPr>
      </w:pPr>
    </w:p>
    <w:p w:rsidR="00BE60FD" w:rsidRDefault="00BE0219">
      <w:pPr>
        <w:pStyle w:val="Ttulo2"/>
        <w:spacing w:after="146"/>
        <w:ind w:left="1302" w:right="626"/>
      </w:pPr>
      <w:r>
        <w:t>Página: 1243Página: 584 Pg. Original: 355</w:t>
      </w:r>
    </w:p>
    <w:p w:rsidR="00BE60FD" w:rsidRDefault="00BE0219">
      <w:pPr>
        <w:spacing w:after="0" w:line="259" w:lineRule="auto"/>
        <w:ind w:left="2336" w:firstLine="0"/>
        <w:jc w:val="left"/>
      </w:pPr>
      <w:r>
        <w:rPr>
          <w:rFonts w:ascii="Arial" w:eastAsia="Arial" w:hAnsi="Arial" w:cs="Arial"/>
          <w:b/>
          <w:sz w:val="18"/>
        </w:rPr>
        <w:t xml:space="preserve">ANEXO I - Quadro 5 - Usos permitidos na Zona Especial </w:t>
      </w:r>
      <w:r>
        <w:rPr>
          <w:rFonts w:ascii="Arial" w:eastAsia="Arial" w:hAnsi="Arial" w:cs="Arial"/>
          <w:b/>
          <w:sz w:val="18"/>
        </w:rPr>
        <w:t xml:space="preserve">Aeroportuária (ZEA) </w:t>
      </w:r>
    </w:p>
    <w:p w:rsidR="00BE60FD" w:rsidRDefault="00BE0219">
      <w:pPr>
        <w:spacing w:after="0" w:line="259" w:lineRule="auto"/>
        <w:ind w:firstLine="0"/>
        <w:jc w:val="left"/>
      </w:pPr>
      <w:r>
        <w:rPr>
          <w:rFonts w:ascii="Arial" w:eastAsia="Arial" w:hAnsi="Arial" w:cs="Arial"/>
          <w:b/>
          <w:sz w:val="17"/>
        </w:rPr>
        <w:t xml:space="preserve"> </w:t>
      </w:r>
    </w:p>
    <w:tbl>
      <w:tblPr>
        <w:tblStyle w:val="TableGrid"/>
        <w:tblW w:w="11158" w:type="dxa"/>
        <w:tblInd w:w="85" w:type="dxa"/>
        <w:tblCellMar>
          <w:top w:w="0" w:type="dxa"/>
          <w:left w:w="7" w:type="dxa"/>
          <w:bottom w:w="0" w:type="dxa"/>
          <w:right w:w="72" w:type="dxa"/>
        </w:tblCellMar>
        <w:tblLook w:val="04A0" w:firstRow="1" w:lastRow="0" w:firstColumn="1" w:lastColumn="0" w:noHBand="0" w:noVBand="1"/>
      </w:tblPr>
      <w:tblGrid>
        <w:gridCol w:w="7651"/>
        <w:gridCol w:w="1172"/>
        <w:gridCol w:w="1169"/>
        <w:gridCol w:w="1166"/>
      </w:tblGrid>
      <w:tr w:rsidR="00BE60FD">
        <w:trPr>
          <w:trHeight w:val="182"/>
        </w:trPr>
        <w:tc>
          <w:tcPr>
            <w:tcW w:w="7651" w:type="dxa"/>
            <w:vMerge w:val="restart"/>
            <w:tcBorders>
              <w:top w:val="single" w:sz="12" w:space="0" w:color="000000"/>
              <w:left w:val="single" w:sz="12" w:space="0" w:color="000000"/>
              <w:bottom w:val="single" w:sz="60" w:space="0" w:color="D0CECE"/>
              <w:right w:val="single" w:sz="12" w:space="0" w:color="000000"/>
            </w:tcBorders>
            <w:vAlign w:val="bottom"/>
          </w:tcPr>
          <w:p w:rsidR="00BE60FD" w:rsidRDefault="00BE0219">
            <w:pPr>
              <w:spacing w:after="0" w:line="259" w:lineRule="auto"/>
              <w:ind w:left="4" w:firstLine="0"/>
              <w:jc w:val="left"/>
            </w:pPr>
            <w:r>
              <w:rPr>
                <w:rFonts w:ascii="Arial" w:eastAsia="Arial" w:hAnsi="Arial" w:cs="Arial"/>
                <w:b/>
                <w:sz w:val="14"/>
              </w:rPr>
              <w:t xml:space="preserve"> </w:t>
            </w:r>
          </w:p>
          <w:p w:rsidR="00BE60FD" w:rsidRDefault="00BE0219">
            <w:pPr>
              <w:spacing w:after="202" w:line="259" w:lineRule="auto"/>
              <w:ind w:left="102" w:firstLine="0"/>
              <w:jc w:val="center"/>
            </w:pPr>
            <w:r>
              <w:rPr>
                <w:rFonts w:ascii="Arial" w:eastAsia="Arial" w:hAnsi="Arial" w:cs="Arial"/>
                <w:b/>
                <w:sz w:val="14"/>
              </w:rPr>
              <w:t xml:space="preserve">USO DO SOLO </w:t>
            </w:r>
          </w:p>
          <w:p w:rsidR="00BE60FD" w:rsidRDefault="00BE0219">
            <w:pPr>
              <w:spacing w:after="0" w:line="259" w:lineRule="auto"/>
              <w:ind w:left="28" w:firstLine="0"/>
              <w:jc w:val="left"/>
            </w:pPr>
            <w:r>
              <w:rPr>
                <w:rFonts w:ascii="Arial" w:eastAsia="Arial" w:hAnsi="Arial" w:cs="Arial"/>
                <w:b/>
                <w:sz w:val="14"/>
              </w:rPr>
              <w:t xml:space="preserve">RESIDENCIAL </w:t>
            </w:r>
          </w:p>
        </w:tc>
        <w:tc>
          <w:tcPr>
            <w:tcW w:w="3506" w:type="dxa"/>
            <w:gridSpan w:val="3"/>
            <w:tcBorders>
              <w:top w:val="single" w:sz="12" w:space="0" w:color="000000"/>
              <w:left w:val="single" w:sz="12" w:space="0" w:color="000000"/>
              <w:bottom w:val="single" w:sz="6" w:space="0" w:color="000000"/>
              <w:right w:val="single" w:sz="12" w:space="0" w:color="000000"/>
            </w:tcBorders>
          </w:tcPr>
          <w:p w:rsidR="00BE60FD" w:rsidRDefault="00BE0219">
            <w:pPr>
              <w:spacing w:after="0" w:line="259" w:lineRule="auto"/>
              <w:ind w:left="13" w:firstLine="0"/>
              <w:jc w:val="center"/>
            </w:pPr>
            <w:r>
              <w:rPr>
                <w:rFonts w:ascii="Arial" w:eastAsia="Arial" w:hAnsi="Arial" w:cs="Arial"/>
                <w:b/>
                <w:sz w:val="13"/>
              </w:rPr>
              <w:t xml:space="preserve">NÍVEL DE RUÍDO MÉDIO DIA-NOITE </w:t>
            </w:r>
          </w:p>
        </w:tc>
      </w:tr>
      <w:tr w:rsidR="00BE60FD">
        <w:trPr>
          <w:trHeight w:val="473"/>
        </w:trPr>
        <w:tc>
          <w:tcPr>
            <w:tcW w:w="0" w:type="auto"/>
            <w:vMerge/>
            <w:tcBorders>
              <w:top w:val="nil"/>
              <w:left w:val="single" w:sz="12" w:space="0" w:color="000000"/>
              <w:bottom w:val="single" w:sz="60" w:space="0" w:color="D0CECE"/>
              <w:right w:val="single" w:sz="12" w:space="0" w:color="000000"/>
            </w:tcBorders>
          </w:tcPr>
          <w:p w:rsidR="00BE60FD" w:rsidRDefault="00BE60FD">
            <w:pPr>
              <w:spacing w:after="160" w:line="259" w:lineRule="auto"/>
              <w:ind w:firstLine="0"/>
              <w:jc w:val="left"/>
            </w:pPr>
          </w:p>
        </w:tc>
        <w:tc>
          <w:tcPr>
            <w:tcW w:w="1172" w:type="dxa"/>
            <w:tcBorders>
              <w:top w:val="single" w:sz="6" w:space="0" w:color="000000"/>
              <w:left w:val="single" w:sz="12" w:space="0" w:color="000000"/>
              <w:bottom w:val="single" w:sz="60" w:space="0" w:color="D0CECE"/>
              <w:right w:val="single" w:sz="12" w:space="0" w:color="000000"/>
            </w:tcBorders>
          </w:tcPr>
          <w:p w:rsidR="00BE60FD" w:rsidRDefault="00BE0219">
            <w:pPr>
              <w:spacing w:after="0" w:line="259" w:lineRule="auto"/>
              <w:ind w:left="82" w:firstLine="291"/>
              <w:jc w:val="left"/>
            </w:pPr>
            <w:r>
              <w:rPr>
                <w:rFonts w:ascii="Arial" w:eastAsia="Arial" w:hAnsi="Arial" w:cs="Arial"/>
                <w:b/>
                <w:sz w:val="13"/>
              </w:rPr>
              <w:t xml:space="preserve">Área III abaixo de 65 dB </w:t>
            </w:r>
          </w:p>
        </w:tc>
        <w:tc>
          <w:tcPr>
            <w:tcW w:w="1169" w:type="dxa"/>
            <w:tcBorders>
              <w:top w:val="single" w:sz="6" w:space="0" w:color="000000"/>
              <w:left w:val="single" w:sz="12" w:space="0" w:color="000000"/>
              <w:bottom w:val="single" w:sz="60" w:space="0" w:color="D0CECE"/>
              <w:right w:val="single" w:sz="6" w:space="0" w:color="000000"/>
            </w:tcBorders>
          </w:tcPr>
          <w:p w:rsidR="00BE60FD" w:rsidRDefault="00BE0219">
            <w:pPr>
              <w:spacing w:after="5" w:line="259" w:lineRule="auto"/>
              <w:ind w:left="98" w:firstLine="0"/>
              <w:jc w:val="center"/>
            </w:pPr>
            <w:r>
              <w:rPr>
                <w:rFonts w:ascii="Arial" w:eastAsia="Arial" w:hAnsi="Arial" w:cs="Arial"/>
                <w:b/>
                <w:sz w:val="13"/>
              </w:rPr>
              <w:t xml:space="preserve">Área II </w:t>
            </w:r>
          </w:p>
          <w:p w:rsidR="00BE60FD" w:rsidRDefault="00BE0219">
            <w:pPr>
              <w:spacing w:after="0" w:line="259" w:lineRule="auto"/>
              <w:ind w:left="89" w:firstLine="0"/>
              <w:jc w:val="center"/>
            </w:pPr>
            <w:r>
              <w:rPr>
                <w:rFonts w:ascii="Arial" w:eastAsia="Arial" w:hAnsi="Arial" w:cs="Arial"/>
                <w:b/>
                <w:sz w:val="13"/>
              </w:rPr>
              <w:t xml:space="preserve">65 dB a 75 dB </w:t>
            </w:r>
          </w:p>
        </w:tc>
        <w:tc>
          <w:tcPr>
            <w:tcW w:w="1166" w:type="dxa"/>
            <w:tcBorders>
              <w:top w:val="single" w:sz="6" w:space="0" w:color="000000"/>
              <w:left w:val="single" w:sz="6" w:space="0" w:color="000000"/>
              <w:bottom w:val="single" w:sz="60" w:space="0" w:color="D0CECE"/>
              <w:right w:val="single" w:sz="12" w:space="0" w:color="000000"/>
            </w:tcBorders>
          </w:tcPr>
          <w:p w:rsidR="00BE60FD" w:rsidRDefault="00BE0219">
            <w:pPr>
              <w:spacing w:after="0" w:line="259" w:lineRule="auto"/>
              <w:ind w:left="103" w:firstLine="300"/>
            </w:pPr>
            <w:r>
              <w:rPr>
                <w:rFonts w:ascii="Arial" w:eastAsia="Arial" w:hAnsi="Arial" w:cs="Arial"/>
                <w:b/>
                <w:sz w:val="13"/>
              </w:rPr>
              <w:t xml:space="preserve">Área I acima de 75 dB </w:t>
            </w:r>
          </w:p>
        </w:tc>
      </w:tr>
      <w:tr w:rsidR="00BE60FD">
        <w:trPr>
          <w:trHeight w:val="110"/>
        </w:trPr>
        <w:tc>
          <w:tcPr>
            <w:tcW w:w="7651" w:type="dxa"/>
            <w:tcBorders>
              <w:top w:val="single" w:sz="60" w:space="0" w:color="D0CECE"/>
              <w:left w:val="single" w:sz="12" w:space="0" w:color="000000"/>
              <w:bottom w:val="single" w:sz="12" w:space="0" w:color="000000"/>
              <w:right w:val="nil"/>
            </w:tcBorders>
            <w:shd w:val="clear" w:color="auto" w:fill="D0CECE"/>
          </w:tcPr>
          <w:p w:rsidR="00BE60FD" w:rsidRDefault="00BE60FD">
            <w:pPr>
              <w:spacing w:after="160" w:line="259" w:lineRule="auto"/>
              <w:ind w:firstLine="0"/>
              <w:jc w:val="left"/>
            </w:pPr>
          </w:p>
        </w:tc>
        <w:tc>
          <w:tcPr>
            <w:tcW w:w="3506" w:type="dxa"/>
            <w:gridSpan w:val="3"/>
            <w:tcBorders>
              <w:top w:val="single" w:sz="60" w:space="0" w:color="D0CECE"/>
              <w:left w:val="nil"/>
              <w:bottom w:val="single" w:sz="12" w:space="0" w:color="000000"/>
              <w:right w:val="single" w:sz="12" w:space="0" w:color="000000"/>
            </w:tcBorders>
            <w:shd w:val="clear" w:color="auto" w:fill="D0CECE"/>
          </w:tcPr>
          <w:p w:rsidR="00BE60FD" w:rsidRDefault="00BE60FD">
            <w:pPr>
              <w:spacing w:after="160" w:line="259" w:lineRule="auto"/>
              <w:ind w:firstLine="0"/>
              <w:jc w:val="left"/>
            </w:pPr>
          </w:p>
        </w:tc>
      </w:tr>
      <w:tr w:rsidR="00BE60FD">
        <w:trPr>
          <w:trHeight w:val="180"/>
        </w:trPr>
        <w:tc>
          <w:tcPr>
            <w:tcW w:w="7651" w:type="dxa"/>
            <w:tcBorders>
              <w:top w:val="single" w:sz="12" w:space="0" w:color="000000"/>
              <w:left w:val="single" w:sz="12" w:space="0" w:color="000000"/>
              <w:bottom w:val="single" w:sz="6" w:space="0" w:color="000000"/>
              <w:right w:val="single" w:sz="12" w:space="0" w:color="000000"/>
            </w:tcBorders>
          </w:tcPr>
          <w:p w:rsidR="00BE60FD" w:rsidRDefault="00BE0219">
            <w:pPr>
              <w:spacing w:after="0" w:line="259" w:lineRule="auto"/>
              <w:ind w:left="28" w:firstLine="0"/>
              <w:jc w:val="left"/>
            </w:pPr>
            <w:r>
              <w:rPr>
                <w:rFonts w:ascii="Arial" w:eastAsia="Arial" w:hAnsi="Arial" w:cs="Arial"/>
                <w:sz w:val="14"/>
              </w:rPr>
              <w:t xml:space="preserve">Residências uni e multifamiliares </w:t>
            </w:r>
          </w:p>
        </w:tc>
        <w:tc>
          <w:tcPr>
            <w:tcW w:w="1172" w:type="dxa"/>
            <w:tcBorders>
              <w:top w:val="single" w:sz="12" w:space="0" w:color="000000"/>
              <w:left w:val="single" w:sz="12" w:space="0" w:color="000000"/>
              <w:bottom w:val="single" w:sz="6" w:space="0" w:color="000000"/>
              <w:right w:val="single" w:sz="6" w:space="0" w:color="000000"/>
            </w:tcBorders>
          </w:tcPr>
          <w:p w:rsidR="00BE60FD" w:rsidRDefault="00BE0219">
            <w:pPr>
              <w:spacing w:after="0" w:line="259" w:lineRule="auto"/>
              <w:ind w:left="104" w:firstLine="0"/>
              <w:jc w:val="center"/>
            </w:pPr>
            <w:r>
              <w:rPr>
                <w:rFonts w:ascii="Arial" w:eastAsia="Arial" w:hAnsi="Arial" w:cs="Arial"/>
                <w:sz w:val="14"/>
              </w:rPr>
              <w:t xml:space="preserve">S </w:t>
            </w:r>
          </w:p>
        </w:tc>
        <w:tc>
          <w:tcPr>
            <w:tcW w:w="1169" w:type="dxa"/>
            <w:tcBorders>
              <w:top w:val="single" w:sz="12" w:space="0" w:color="000000"/>
              <w:left w:val="single" w:sz="6" w:space="0" w:color="000000"/>
              <w:bottom w:val="single" w:sz="6" w:space="0" w:color="000000"/>
              <w:right w:val="single" w:sz="6" w:space="0" w:color="000000"/>
            </w:tcBorders>
          </w:tcPr>
          <w:p w:rsidR="00BE60FD" w:rsidRDefault="00BE0219">
            <w:pPr>
              <w:spacing w:after="0" w:line="259" w:lineRule="auto"/>
              <w:ind w:left="101" w:firstLine="0"/>
              <w:jc w:val="center"/>
            </w:pPr>
            <w:r>
              <w:rPr>
                <w:rFonts w:ascii="Arial" w:eastAsia="Arial" w:hAnsi="Arial" w:cs="Arial"/>
                <w:sz w:val="14"/>
              </w:rPr>
              <w:t xml:space="preserve">N (1) </w:t>
            </w:r>
          </w:p>
        </w:tc>
        <w:tc>
          <w:tcPr>
            <w:tcW w:w="1166" w:type="dxa"/>
            <w:tcBorders>
              <w:top w:val="single" w:sz="12" w:space="0" w:color="000000"/>
              <w:left w:val="single" w:sz="6" w:space="0" w:color="000000"/>
              <w:bottom w:val="single" w:sz="6" w:space="0" w:color="000000"/>
              <w:right w:val="single" w:sz="12" w:space="0" w:color="000000"/>
            </w:tcBorders>
          </w:tcPr>
          <w:p w:rsidR="00BE60FD" w:rsidRDefault="00BE0219">
            <w:pPr>
              <w:spacing w:after="0" w:line="259" w:lineRule="auto"/>
              <w:ind w:left="104" w:firstLine="0"/>
              <w:jc w:val="center"/>
            </w:pPr>
            <w:r>
              <w:rPr>
                <w:rFonts w:ascii="Arial" w:eastAsia="Arial" w:hAnsi="Arial" w:cs="Arial"/>
                <w:sz w:val="14"/>
              </w:rPr>
              <w:t xml:space="preserve">N </w:t>
            </w:r>
          </w:p>
        </w:tc>
      </w:tr>
      <w:tr w:rsidR="00BE60FD">
        <w:trPr>
          <w:trHeight w:val="370"/>
        </w:trPr>
        <w:tc>
          <w:tcPr>
            <w:tcW w:w="7651" w:type="dxa"/>
            <w:tcBorders>
              <w:top w:val="single" w:sz="6" w:space="0" w:color="000000"/>
              <w:left w:val="single" w:sz="12" w:space="0" w:color="000000"/>
              <w:bottom w:val="single" w:sz="6" w:space="0" w:color="000000"/>
              <w:right w:val="single" w:sz="12" w:space="0" w:color="000000"/>
            </w:tcBorders>
          </w:tcPr>
          <w:p w:rsidR="00BE60FD" w:rsidRDefault="00BE0219">
            <w:pPr>
              <w:spacing w:after="0" w:line="259" w:lineRule="auto"/>
              <w:ind w:left="28" w:firstLine="0"/>
              <w:jc w:val="left"/>
            </w:pPr>
            <w:r>
              <w:rPr>
                <w:rFonts w:ascii="Arial" w:eastAsia="Arial" w:hAnsi="Arial" w:cs="Arial"/>
                <w:sz w:val="14"/>
              </w:rPr>
              <w:t xml:space="preserve">Alojamentos temporários </w:t>
            </w:r>
          </w:p>
          <w:p w:rsidR="00BE60FD" w:rsidRDefault="00BE0219">
            <w:pPr>
              <w:spacing w:after="0" w:line="259" w:lineRule="auto"/>
              <w:ind w:left="28" w:firstLine="0"/>
              <w:jc w:val="left"/>
            </w:pPr>
            <w:r>
              <w:rPr>
                <w:rFonts w:ascii="Arial" w:eastAsia="Arial" w:hAnsi="Arial" w:cs="Arial"/>
                <w:sz w:val="14"/>
              </w:rPr>
              <w:t xml:space="preserve">(exemplos: </w:t>
            </w:r>
            <w:r>
              <w:rPr>
                <w:rFonts w:ascii="Arial" w:eastAsia="Arial" w:hAnsi="Arial" w:cs="Arial"/>
                <w:sz w:val="14"/>
              </w:rPr>
              <w:t xml:space="preserve">hotéis, motéis e pousadas ou empreendimentos equivalentes) </w:t>
            </w:r>
          </w:p>
        </w:tc>
        <w:tc>
          <w:tcPr>
            <w:tcW w:w="1172" w:type="dxa"/>
            <w:tcBorders>
              <w:top w:val="single" w:sz="6" w:space="0" w:color="000000"/>
              <w:left w:val="single" w:sz="12" w:space="0" w:color="000000"/>
              <w:bottom w:val="single" w:sz="6" w:space="0" w:color="000000"/>
              <w:right w:val="single" w:sz="6" w:space="0" w:color="000000"/>
            </w:tcBorders>
            <w:vAlign w:val="center"/>
          </w:tcPr>
          <w:p w:rsidR="00BE60FD" w:rsidRDefault="00BE0219">
            <w:pPr>
              <w:spacing w:after="0" w:line="259" w:lineRule="auto"/>
              <w:ind w:left="104" w:firstLine="0"/>
              <w:jc w:val="center"/>
            </w:pPr>
            <w:r>
              <w:rPr>
                <w:rFonts w:ascii="Arial" w:eastAsia="Arial" w:hAnsi="Arial" w:cs="Arial"/>
                <w:sz w:val="14"/>
              </w:rPr>
              <w:t xml:space="preserve">S </w:t>
            </w:r>
          </w:p>
        </w:tc>
        <w:tc>
          <w:tcPr>
            <w:tcW w:w="1169"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101" w:firstLine="0"/>
              <w:jc w:val="center"/>
            </w:pPr>
            <w:r>
              <w:rPr>
                <w:rFonts w:ascii="Arial" w:eastAsia="Arial" w:hAnsi="Arial" w:cs="Arial"/>
                <w:sz w:val="14"/>
              </w:rPr>
              <w:t xml:space="preserve">N (1) </w:t>
            </w:r>
          </w:p>
        </w:tc>
        <w:tc>
          <w:tcPr>
            <w:tcW w:w="1166" w:type="dxa"/>
            <w:tcBorders>
              <w:top w:val="single" w:sz="6" w:space="0" w:color="000000"/>
              <w:left w:val="single" w:sz="6" w:space="0" w:color="000000"/>
              <w:bottom w:val="single" w:sz="6" w:space="0" w:color="000000"/>
              <w:right w:val="single" w:sz="12" w:space="0" w:color="000000"/>
            </w:tcBorders>
            <w:vAlign w:val="center"/>
          </w:tcPr>
          <w:p w:rsidR="00BE60FD" w:rsidRDefault="00BE0219">
            <w:pPr>
              <w:spacing w:after="0" w:line="259" w:lineRule="auto"/>
              <w:ind w:left="104" w:firstLine="0"/>
              <w:jc w:val="center"/>
            </w:pPr>
            <w:r>
              <w:rPr>
                <w:rFonts w:ascii="Arial" w:eastAsia="Arial" w:hAnsi="Arial" w:cs="Arial"/>
                <w:sz w:val="14"/>
              </w:rPr>
              <w:t xml:space="preserve">N </w:t>
            </w:r>
          </w:p>
        </w:tc>
      </w:tr>
      <w:tr w:rsidR="00BE60FD">
        <w:trPr>
          <w:trHeight w:val="560"/>
        </w:trPr>
        <w:tc>
          <w:tcPr>
            <w:tcW w:w="7651" w:type="dxa"/>
            <w:tcBorders>
              <w:top w:val="single" w:sz="6" w:space="0" w:color="000000"/>
              <w:left w:val="single" w:sz="12" w:space="0" w:color="000000"/>
              <w:bottom w:val="single" w:sz="12" w:space="0" w:color="000000"/>
              <w:right w:val="single" w:sz="12" w:space="0" w:color="000000"/>
            </w:tcBorders>
          </w:tcPr>
          <w:p w:rsidR="00BE60FD" w:rsidRDefault="00BE0219">
            <w:pPr>
              <w:spacing w:after="10" w:line="259" w:lineRule="auto"/>
              <w:ind w:left="28" w:firstLine="0"/>
              <w:jc w:val="left"/>
            </w:pPr>
            <w:r>
              <w:rPr>
                <w:rFonts w:ascii="Arial" w:eastAsia="Arial" w:hAnsi="Arial" w:cs="Arial"/>
                <w:sz w:val="14"/>
              </w:rPr>
              <w:t xml:space="preserve">Locais de permanência prolongada </w:t>
            </w:r>
          </w:p>
          <w:p w:rsidR="00BE60FD" w:rsidRDefault="00BE0219">
            <w:pPr>
              <w:spacing w:after="0" w:line="259" w:lineRule="auto"/>
              <w:ind w:left="28" w:firstLine="0"/>
              <w:jc w:val="left"/>
            </w:pPr>
            <w:r>
              <w:rPr>
                <w:rFonts w:ascii="Arial" w:eastAsia="Arial" w:hAnsi="Arial" w:cs="Arial"/>
                <w:sz w:val="14"/>
              </w:rPr>
              <w:t xml:space="preserve">(exemplos: presídios, orfanatos, asilos, quartéis, mosteiros, conventos, aparthotéis, pensões ou </w:t>
            </w:r>
            <w:r>
              <w:rPr>
                <w:rFonts w:ascii="Arial" w:eastAsia="Arial" w:hAnsi="Arial" w:cs="Arial"/>
                <w:sz w:val="14"/>
              </w:rPr>
              <w:t xml:space="preserve">empreendimentos equivalentes </w:t>
            </w:r>
          </w:p>
        </w:tc>
        <w:tc>
          <w:tcPr>
            <w:tcW w:w="1172" w:type="dxa"/>
            <w:tcBorders>
              <w:top w:val="single" w:sz="6" w:space="0" w:color="000000"/>
              <w:left w:val="single" w:sz="12" w:space="0" w:color="000000"/>
              <w:bottom w:val="single" w:sz="12" w:space="0" w:color="000000"/>
              <w:right w:val="single" w:sz="6" w:space="0" w:color="000000"/>
            </w:tcBorders>
          </w:tcPr>
          <w:p w:rsidR="00BE60FD" w:rsidRDefault="00BE0219">
            <w:pPr>
              <w:spacing w:after="0" w:line="259" w:lineRule="auto"/>
              <w:ind w:left="7" w:firstLine="0"/>
              <w:jc w:val="left"/>
            </w:pPr>
            <w:r>
              <w:rPr>
                <w:rFonts w:ascii="Arial" w:eastAsia="Arial" w:hAnsi="Arial" w:cs="Arial"/>
                <w:b/>
                <w:sz w:val="14"/>
              </w:rPr>
              <w:t xml:space="preserve"> </w:t>
            </w:r>
          </w:p>
          <w:p w:rsidR="00BE60FD" w:rsidRDefault="00BE0219">
            <w:pPr>
              <w:spacing w:after="0" w:line="259" w:lineRule="auto"/>
              <w:ind w:left="104" w:firstLine="0"/>
              <w:jc w:val="center"/>
            </w:pPr>
            <w:r>
              <w:rPr>
                <w:rFonts w:ascii="Arial" w:eastAsia="Arial" w:hAnsi="Arial" w:cs="Arial"/>
                <w:sz w:val="14"/>
              </w:rPr>
              <w:t xml:space="preserve">S </w:t>
            </w:r>
          </w:p>
        </w:tc>
        <w:tc>
          <w:tcPr>
            <w:tcW w:w="1169" w:type="dxa"/>
            <w:tcBorders>
              <w:top w:val="single" w:sz="6" w:space="0" w:color="000000"/>
              <w:left w:val="single" w:sz="6" w:space="0" w:color="000000"/>
              <w:bottom w:val="single" w:sz="12" w:space="0" w:color="000000"/>
              <w:right w:val="single" w:sz="6" w:space="0" w:color="000000"/>
            </w:tcBorders>
          </w:tcPr>
          <w:p w:rsidR="00BE60FD" w:rsidRDefault="00BE0219">
            <w:pPr>
              <w:spacing w:after="0" w:line="259" w:lineRule="auto"/>
              <w:ind w:firstLine="0"/>
              <w:jc w:val="left"/>
            </w:pPr>
            <w:r>
              <w:rPr>
                <w:rFonts w:ascii="Arial" w:eastAsia="Arial" w:hAnsi="Arial" w:cs="Arial"/>
                <w:b/>
                <w:sz w:val="14"/>
              </w:rPr>
              <w:t xml:space="preserve"> </w:t>
            </w:r>
          </w:p>
          <w:p w:rsidR="00BE60FD" w:rsidRDefault="00BE0219">
            <w:pPr>
              <w:spacing w:after="0" w:line="259" w:lineRule="auto"/>
              <w:ind w:left="101" w:firstLine="0"/>
              <w:jc w:val="center"/>
            </w:pPr>
            <w:r>
              <w:rPr>
                <w:rFonts w:ascii="Arial" w:eastAsia="Arial" w:hAnsi="Arial" w:cs="Arial"/>
                <w:sz w:val="14"/>
              </w:rPr>
              <w:t xml:space="preserve">N (1) </w:t>
            </w:r>
          </w:p>
        </w:tc>
        <w:tc>
          <w:tcPr>
            <w:tcW w:w="1166" w:type="dxa"/>
            <w:tcBorders>
              <w:top w:val="single" w:sz="6" w:space="0" w:color="000000"/>
              <w:left w:val="single" w:sz="6" w:space="0" w:color="000000"/>
              <w:bottom w:val="single" w:sz="12" w:space="0" w:color="000000"/>
              <w:right w:val="single" w:sz="12" w:space="0" w:color="000000"/>
            </w:tcBorders>
          </w:tcPr>
          <w:p w:rsidR="00BE60FD" w:rsidRDefault="00BE0219">
            <w:pPr>
              <w:spacing w:after="0" w:line="259" w:lineRule="auto"/>
              <w:ind w:firstLine="0"/>
              <w:jc w:val="left"/>
            </w:pPr>
            <w:r>
              <w:rPr>
                <w:rFonts w:ascii="Arial" w:eastAsia="Arial" w:hAnsi="Arial" w:cs="Arial"/>
                <w:b/>
                <w:sz w:val="14"/>
              </w:rPr>
              <w:t xml:space="preserve"> </w:t>
            </w:r>
          </w:p>
          <w:p w:rsidR="00BE60FD" w:rsidRDefault="00BE0219">
            <w:pPr>
              <w:spacing w:after="0" w:line="259" w:lineRule="auto"/>
              <w:ind w:left="104" w:firstLine="0"/>
              <w:jc w:val="center"/>
            </w:pPr>
            <w:r>
              <w:rPr>
                <w:rFonts w:ascii="Arial" w:eastAsia="Arial" w:hAnsi="Arial" w:cs="Arial"/>
                <w:sz w:val="14"/>
              </w:rPr>
              <w:t xml:space="preserve">N </w:t>
            </w:r>
          </w:p>
        </w:tc>
      </w:tr>
      <w:tr w:rsidR="00BE60FD">
        <w:trPr>
          <w:trHeight w:val="185"/>
        </w:trPr>
        <w:tc>
          <w:tcPr>
            <w:tcW w:w="7651" w:type="dxa"/>
            <w:tcBorders>
              <w:top w:val="single" w:sz="12" w:space="0" w:color="000000"/>
              <w:left w:val="single" w:sz="12" w:space="0" w:color="000000"/>
              <w:bottom w:val="single" w:sz="12" w:space="0" w:color="000000"/>
              <w:right w:val="nil"/>
            </w:tcBorders>
            <w:shd w:val="clear" w:color="auto" w:fill="D0CECE"/>
          </w:tcPr>
          <w:p w:rsidR="00BE60FD" w:rsidRDefault="00BE0219">
            <w:pPr>
              <w:spacing w:after="0" w:line="259" w:lineRule="auto"/>
              <w:ind w:left="28" w:firstLine="0"/>
              <w:jc w:val="left"/>
            </w:pPr>
            <w:r>
              <w:rPr>
                <w:rFonts w:ascii="Arial" w:eastAsia="Arial" w:hAnsi="Arial" w:cs="Arial"/>
                <w:b/>
                <w:sz w:val="14"/>
              </w:rPr>
              <w:t xml:space="preserve">USOS PÚBLICOS </w:t>
            </w:r>
          </w:p>
        </w:tc>
        <w:tc>
          <w:tcPr>
            <w:tcW w:w="3506" w:type="dxa"/>
            <w:gridSpan w:val="3"/>
            <w:tcBorders>
              <w:top w:val="single" w:sz="12" w:space="0" w:color="000000"/>
              <w:left w:val="nil"/>
              <w:bottom w:val="single" w:sz="12" w:space="0" w:color="000000"/>
              <w:right w:val="single" w:sz="12" w:space="0" w:color="000000"/>
            </w:tcBorders>
            <w:shd w:val="clear" w:color="auto" w:fill="D0CECE"/>
          </w:tcPr>
          <w:p w:rsidR="00BE60FD" w:rsidRDefault="00BE60FD">
            <w:pPr>
              <w:spacing w:after="160" w:line="259" w:lineRule="auto"/>
              <w:ind w:firstLine="0"/>
              <w:jc w:val="left"/>
            </w:pPr>
          </w:p>
        </w:tc>
      </w:tr>
      <w:tr w:rsidR="00BE60FD">
        <w:trPr>
          <w:trHeight w:val="572"/>
        </w:trPr>
        <w:tc>
          <w:tcPr>
            <w:tcW w:w="7651" w:type="dxa"/>
            <w:tcBorders>
              <w:top w:val="single" w:sz="12" w:space="0" w:color="000000"/>
              <w:left w:val="single" w:sz="12" w:space="0" w:color="000000"/>
              <w:bottom w:val="single" w:sz="6" w:space="0" w:color="000000"/>
              <w:right w:val="single" w:sz="12" w:space="0" w:color="000000"/>
            </w:tcBorders>
          </w:tcPr>
          <w:p w:rsidR="00BE60FD" w:rsidRDefault="00BE0219">
            <w:pPr>
              <w:spacing w:after="110" w:line="259" w:lineRule="auto"/>
              <w:ind w:left="28" w:firstLine="0"/>
              <w:jc w:val="left"/>
            </w:pPr>
            <w:r>
              <w:rPr>
                <w:rFonts w:ascii="Arial" w:eastAsia="Arial" w:hAnsi="Arial" w:cs="Arial"/>
                <w:sz w:val="14"/>
              </w:rPr>
              <w:t xml:space="preserve">Educacional </w:t>
            </w:r>
          </w:p>
          <w:p w:rsidR="00BE60FD" w:rsidRDefault="00BE0219">
            <w:pPr>
              <w:spacing w:after="0" w:line="259" w:lineRule="auto"/>
              <w:ind w:left="28" w:firstLine="0"/>
              <w:jc w:val="left"/>
            </w:pPr>
            <w:r>
              <w:rPr>
                <w:rFonts w:ascii="Arial" w:eastAsia="Arial" w:hAnsi="Arial" w:cs="Arial"/>
                <w:sz w:val="14"/>
              </w:rPr>
              <w:t xml:space="preserve">(exemplo: universidades, bibliotecas, faculdades, creches, escolas, colégios ou empreendimentos equivalentes) </w:t>
            </w:r>
          </w:p>
        </w:tc>
        <w:tc>
          <w:tcPr>
            <w:tcW w:w="1172" w:type="dxa"/>
            <w:tcBorders>
              <w:top w:val="single" w:sz="12" w:space="0" w:color="000000"/>
              <w:left w:val="single" w:sz="12" w:space="0" w:color="000000"/>
              <w:bottom w:val="single" w:sz="6" w:space="0" w:color="000000"/>
              <w:right w:val="single" w:sz="6" w:space="0" w:color="000000"/>
            </w:tcBorders>
          </w:tcPr>
          <w:p w:rsidR="00BE60FD" w:rsidRDefault="00BE0219">
            <w:pPr>
              <w:spacing w:after="0" w:line="259" w:lineRule="auto"/>
              <w:ind w:left="7" w:firstLine="0"/>
              <w:jc w:val="left"/>
            </w:pPr>
            <w:r>
              <w:rPr>
                <w:rFonts w:ascii="Arial" w:eastAsia="Arial" w:hAnsi="Arial" w:cs="Arial"/>
                <w:b/>
                <w:sz w:val="14"/>
              </w:rPr>
              <w:t xml:space="preserve"> </w:t>
            </w:r>
          </w:p>
          <w:p w:rsidR="00BE60FD" w:rsidRDefault="00BE0219">
            <w:pPr>
              <w:spacing w:after="0" w:line="259" w:lineRule="auto"/>
              <w:ind w:left="95" w:firstLine="0"/>
              <w:jc w:val="center"/>
            </w:pPr>
            <w:r>
              <w:rPr>
                <w:rFonts w:ascii="Arial" w:eastAsia="Arial" w:hAnsi="Arial" w:cs="Arial"/>
                <w:sz w:val="14"/>
              </w:rPr>
              <w:t xml:space="preserve">S </w:t>
            </w:r>
          </w:p>
        </w:tc>
        <w:tc>
          <w:tcPr>
            <w:tcW w:w="1169" w:type="dxa"/>
            <w:tcBorders>
              <w:top w:val="single" w:sz="12"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rPr>
                <w:rFonts w:ascii="Arial" w:eastAsia="Arial" w:hAnsi="Arial" w:cs="Arial"/>
                <w:b/>
                <w:sz w:val="14"/>
              </w:rPr>
              <w:t xml:space="preserve"> </w:t>
            </w:r>
          </w:p>
          <w:p w:rsidR="00BE60FD" w:rsidRDefault="00BE0219">
            <w:pPr>
              <w:spacing w:after="0" w:line="259" w:lineRule="auto"/>
              <w:ind w:left="101" w:firstLine="0"/>
              <w:jc w:val="center"/>
            </w:pPr>
            <w:r>
              <w:rPr>
                <w:rFonts w:ascii="Arial" w:eastAsia="Arial" w:hAnsi="Arial" w:cs="Arial"/>
                <w:sz w:val="14"/>
              </w:rPr>
              <w:t xml:space="preserve">N (1) </w:t>
            </w:r>
          </w:p>
        </w:tc>
        <w:tc>
          <w:tcPr>
            <w:tcW w:w="1166" w:type="dxa"/>
            <w:tcBorders>
              <w:top w:val="single" w:sz="12" w:space="0" w:color="000000"/>
              <w:left w:val="single" w:sz="6" w:space="0" w:color="000000"/>
              <w:bottom w:val="single" w:sz="6" w:space="0" w:color="000000"/>
              <w:right w:val="single" w:sz="12" w:space="0" w:color="000000"/>
            </w:tcBorders>
          </w:tcPr>
          <w:p w:rsidR="00BE60FD" w:rsidRDefault="00BE0219">
            <w:pPr>
              <w:spacing w:after="0" w:line="259" w:lineRule="auto"/>
              <w:ind w:firstLine="0"/>
              <w:jc w:val="left"/>
            </w:pPr>
            <w:r>
              <w:rPr>
                <w:rFonts w:ascii="Arial" w:eastAsia="Arial" w:hAnsi="Arial" w:cs="Arial"/>
                <w:b/>
                <w:sz w:val="14"/>
              </w:rPr>
              <w:t xml:space="preserve"> </w:t>
            </w:r>
          </w:p>
          <w:p w:rsidR="00BE60FD" w:rsidRDefault="00BE0219">
            <w:pPr>
              <w:spacing w:after="0" w:line="259" w:lineRule="auto"/>
              <w:ind w:left="104" w:firstLine="0"/>
              <w:jc w:val="center"/>
            </w:pPr>
            <w:r>
              <w:rPr>
                <w:rFonts w:ascii="Arial" w:eastAsia="Arial" w:hAnsi="Arial" w:cs="Arial"/>
                <w:sz w:val="14"/>
              </w:rPr>
              <w:t xml:space="preserve">N </w:t>
            </w:r>
          </w:p>
        </w:tc>
      </w:tr>
      <w:tr w:rsidR="00BE60FD">
        <w:trPr>
          <w:trHeight w:val="569"/>
        </w:trPr>
        <w:tc>
          <w:tcPr>
            <w:tcW w:w="7651" w:type="dxa"/>
            <w:tcBorders>
              <w:top w:val="single" w:sz="6" w:space="0" w:color="000000"/>
              <w:left w:val="single" w:sz="12" w:space="0" w:color="000000"/>
              <w:bottom w:val="single" w:sz="6" w:space="0" w:color="000000"/>
              <w:right w:val="single" w:sz="12" w:space="0" w:color="000000"/>
            </w:tcBorders>
          </w:tcPr>
          <w:p w:rsidR="00BE60FD" w:rsidRDefault="00BE0219">
            <w:pPr>
              <w:spacing w:after="14" w:line="259" w:lineRule="auto"/>
              <w:ind w:left="28" w:firstLine="0"/>
              <w:jc w:val="left"/>
            </w:pPr>
            <w:r>
              <w:rPr>
                <w:rFonts w:ascii="Arial" w:eastAsia="Arial" w:hAnsi="Arial" w:cs="Arial"/>
                <w:sz w:val="14"/>
              </w:rPr>
              <w:t xml:space="preserve">Saúde </w:t>
            </w:r>
          </w:p>
          <w:p w:rsidR="00BE60FD" w:rsidRDefault="00BE0219">
            <w:pPr>
              <w:spacing w:after="0" w:line="259" w:lineRule="auto"/>
              <w:ind w:left="28" w:right="10" w:firstLine="0"/>
              <w:jc w:val="left"/>
            </w:pPr>
            <w:r>
              <w:rPr>
                <w:rFonts w:ascii="Arial" w:eastAsia="Arial" w:hAnsi="Arial" w:cs="Arial"/>
                <w:sz w:val="14"/>
              </w:rPr>
              <w:t xml:space="preserve">(exemplos: hospitais, </w:t>
            </w:r>
            <w:r>
              <w:rPr>
                <w:rFonts w:ascii="Arial" w:eastAsia="Arial" w:hAnsi="Arial" w:cs="Arial"/>
                <w:sz w:val="14"/>
              </w:rPr>
              <w:t xml:space="preserve">sanatórios, clinicas, casa de saúde, centros de reabilitação ou empreendimentos equivalentes) </w:t>
            </w:r>
          </w:p>
        </w:tc>
        <w:tc>
          <w:tcPr>
            <w:tcW w:w="1172" w:type="dxa"/>
            <w:tcBorders>
              <w:top w:val="single" w:sz="6" w:space="0" w:color="000000"/>
              <w:left w:val="single" w:sz="12" w:space="0" w:color="000000"/>
              <w:bottom w:val="single" w:sz="6" w:space="0" w:color="000000"/>
              <w:right w:val="single" w:sz="6" w:space="0" w:color="000000"/>
            </w:tcBorders>
          </w:tcPr>
          <w:p w:rsidR="00BE60FD" w:rsidRDefault="00BE0219">
            <w:pPr>
              <w:spacing w:after="0" w:line="259" w:lineRule="auto"/>
              <w:ind w:left="7" w:firstLine="0"/>
              <w:jc w:val="left"/>
            </w:pPr>
            <w:r>
              <w:rPr>
                <w:rFonts w:ascii="Arial" w:eastAsia="Arial" w:hAnsi="Arial" w:cs="Arial"/>
                <w:b/>
                <w:sz w:val="14"/>
              </w:rPr>
              <w:t xml:space="preserve"> </w:t>
            </w:r>
          </w:p>
          <w:p w:rsidR="00BE60FD" w:rsidRDefault="00BE0219">
            <w:pPr>
              <w:spacing w:after="0" w:line="259" w:lineRule="auto"/>
              <w:ind w:left="95" w:firstLine="0"/>
              <w:jc w:val="center"/>
            </w:pPr>
            <w:r>
              <w:rPr>
                <w:rFonts w:ascii="Arial" w:eastAsia="Arial" w:hAnsi="Arial" w:cs="Arial"/>
                <w:sz w:val="14"/>
              </w:rPr>
              <w:t xml:space="preserve">S </w:t>
            </w:r>
          </w:p>
        </w:tc>
        <w:tc>
          <w:tcPr>
            <w:tcW w:w="1169"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rPr>
                <w:rFonts w:ascii="Arial" w:eastAsia="Arial" w:hAnsi="Arial" w:cs="Arial"/>
                <w:b/>
                <w:sz w:val="14"/>
              </w:rPr>
              <w:t xml:space="preserve"> </w:t>
            </w:r>
          </w:p>
          <w:p w:rsidR="00BE60FD" w:rsidRDefault="00BE0219">
            <w:pPr>
              <w:spacing w:after="0" w:line="259" w:lineRule="auto"/>
              <w:ind w:left="100" w:firstLine="0"/>
              <w:jc w:val="center"/>
            </w:pPr>
            <w:r>
              <w:rPr>
                <w:rFonts w:ascii="Arial" w:eastAsia="Arial" w:hAnsi="Arial" w:cs="Arial"/>
                <w:sz w:val="14"/>
              </w:rPr>
              <w:t xml:space="preserve">30 </w:t>
            </w:r>
          </w:p>
        </w:tc>
        <w:tc>
          <w:tcPr>
            <w:tcW w:w="1166" w:type="dxa"/>
            <w:tcBorders>
              <w:top w:val="single" w:sz="6" w:space="0" w:color="000000"/>
              <w:left w:val="single" w:sz="6" w:space="0" w:color="000000"/>
              <w:bottom w:val="single" w:sz="6" w:space="0" w:color="000000"/>
              <w:right w:val="single" w:sz="12" w:space="0" w:color="000000"/>
            </w:tcBorders>
          </w:tcPr>
          <w:p w:rsidR="00BE60FD" w:rsidRDefault="00BE0219">
            <w:pPr>
              <w:spacing w:after="0" w:line="259" w:lineRule="auto"/>
              <w:ind w:firstLine="0"/>
              <w:jc w:val="left"/>
            </w:pPr>
            <w:r>
              <w:rPr>
                <w:rFonts w:ascii="Arial" w:eastAsia="Arial" w:hAnsi="Arial" w:cs="Arial"/>
                <w:b/>
                <w:sz w:val="14"/>
              </w:rPr>
              <w:t xml:space="preserve"> </w:t>
            </w:r>
          </w:p>
          <w:p w:rsidR="00BE60FD" w:rsidRDefault="00BE0219">
            <w:pPr>
              <w:spacing w:after="0" w:line="259" w:lineRule="auto"/>
              <w:ind w:left="104" w:firstLine="0"/>
              <w:jc w:val="center"/>
            </w:pPr>
            <w:r>
              <w:rPr>
                <w:rFonts w:ascii="Arial" w:eastAsia="Arial" w:hAnsi="Arial" w:cs="Arial"/>
                <w:sz w:val="14"/>
              </w:rPr>
              <w:t xml:space="preserve">N </w:t>
            </w:r>
          </w:p>
        </w:tc>
      </w:tr>
      <w:tr w:rsidR="00BE60FD">
        <w:trPr>
          <w:trHeight w:val="547"/>
        </w:trPr>
        <w:tc>
          <w:tcPr>
            <w:tcW w:w="7651" w:type="dxa"/>
            <w:tcBorders>
              <w:top w:val="single" w:sz="6" w:space="0" w:color="000000"/>
              <w:left w:val="single" w:sz="12" w:space="0" w:color="000000"/>
              <w:bottom w:val="single" w:sz="6" w:space="0" w:color="000000"/>
              <w:right w:val="single" w:sz="12" w:space="0" w:color="000000"/>
            </w:tcBorders>
          </w:tcPr>
          <w:p w:rsidR="00BE60FD" w:rsidRDefault="00BE0219">
            <w:pPr>
              <w:spacing w:after="7" w:line="259" w:lineRule="auto"/>
              <w:ind w:left="28" w:firstLine="0"/>
              <w:jc w:val="left"/>
            </w:pPr>
            <w:r>
              <w:rPr>
                <w:rFonts w:ascii="Arial" w:eastAsia="Arial" w:hAnsi="Arial" w:cs="Arial"/>
                <w:sz w:val="14"/>
              </w:rPr>
              <w:t xml:space="preserve">Igrejas, auditórios e salas de concerto </w:t>
            </w:r>
          </w:p>
          <w:p w:rsidR="00BE60FD" w:rsidRDefault="00BE0219">
            <w:pPr>
              <w:spacing w:after="0" w:line="259" w:lineRule="auto"/>
              <w:ind w:left="28" w:firstLine="0"/>
            </w:pPr>
            <w:r>
              <w:rPr>
                <w:rFonts w:ascii="Arial" w:eastAsia="Arial" w:hAnsi="Arial" w:cs="Arial"/>
                <w:sz w:val="14"/>
              </w:rPr>
              <w:t xml:space="preserve">(exemplo: igrejas, templos, associações religiosas, centros culturais, museus, galerias de arte, </w:t>
            </w:r>
            <w:r>
              <w:rPr>
                <w:rFonts w:ascii="Arial" w:eastAsia="Arial" w:hAnsi="Arial" w:cs="Arial"/>
                <w:sz w:val="14"/>
              </w:rPr>
              <w:t xml:space="preserve">cinemas, teatros ou empreendimentos equivalentes) </w:t>
            </w:r>
          </w:p>
        </w:tc>
        <w:tc>
          <w:tcPr>
            <w:tcW w:w="1172" w:type="dxa"/>
            <w:tcBorders>
              <w:top w:val="single" w:sz="6" w:space="0" w:color="000000"/>
              <w:left w:val="single" w:sz="12" w:space="0" w:color="000000"/>
              <w:bottom w:val="single" w:sz="6" w:space="0" w:color="000000"/>
              <w:right w:val="single" w:sz="6" w:space="0" w:color="000000"/>
            </w:tcBorders>
          </w:tcPr>
          <w:p w:rsidR="00BE60FD" w:rsidRDefault="00BE0219">
            <w:pPr>
              <w:spacing w:after="0" w:line="259" w:lineRule="auto"/>
              <w:ind w:left="7" w:firstLine="0"/>
              <w:jc w:val="left"/>
            </w:pPr>
            <w:r>
              <w:rPr>
                <w:rFonts w:ascii="Arial" w:eastAsia="Arial" w:hAnsi="Arial" w:cs="Arial"/>
                <w:b/>
                <w:sz w:val="14"/>
              </w:rPr>
              <w:t xml:space="preserve"> </w:t>
            </w:r>
          </w:p>
          <w:p w:rsidR="00BE60FD" w:rsidRDefault="00BE0219">
            <w:pPr>
              <w:spacing w:after="0" w:line="259" w:lineRule="auto"/>
              <w:ind w:left="95" w:firstLine="0"/>
              <w:jc w:val="center"/>
            </w:pPr>
            <w:r>
              <w:rPr>
                <w:rFonts w:ascii="Arial" w:eastAsia="Arial" w:hAnsi="Arial" w:cs="Arial"/>
                <w:sz w:val="14"/>
              </w:rPr>
              <w:t xml:space="preserve">S </w:t>
            </w:r>
          </w:p>
        </w:tc>
        <w:tc>
          <w:tcPr>
            <w:tcW w:w="1169"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rPr>
                <w:rFonts w:ascii="Arial" w:eastAsia="Arial" w:hAnsi="Arial" w:cs="Arial"/>
                <w:b/>
                <w:sz w:val="14"/>
              </w:rPr>
              <w:t xml:space="preserve"> </w:t>
            </w:r>
          </w:p>
          <w:p w:rsidR="00BE60FD" w:rsidRDefault="00BE0219">
            <w:pPr>
              <w:spacing w:after="0" w:line="259" w:lineRule="auto"/>
              <w:ind w:left="100" w:firstLine="0"/>
              <w:jc w:val="center"/>
            </w:pPr>
            <w:r>
              <w:rPr>
                <w:rFonts w:ascii="Arial" w:eastAsia="Arial" w:hAnsi="Arial" w:cs="Arial"/>
                <w:sz w:val="14"/>
              </w:rPr>
              <w:t xml:space="preserve">30 </w:t>
            </w:r>
          </w:p>
        </w:tc>
        <w:tc>
          <w:tcPr>
            <w:tcW w:w="1166" w:type="dxa"/>
            <w:tcBorders>
              <w:top w:val="single" w:sz="6" w:space="0" w:color="000000"/>
              <w:left w:val="single" w:sz="6" w:space="0" w:color="000000"/>
              <w:bottom w:val="single" w:sz="6" w:space="0" w:color="000000"/>
              <w:right w:val="single" w:sz="12" w:space="0" w:color="000000"/>
            </w:tcBorders>
          </w:tcPr>
          <w:p w:rsidR="00BE60FD" w:rsidRDefault="00BE0219">
            <w:pPr>
              <w:spacing w:after="0" w:line="259" w:lineRule="auto"/>
              <w:ind w:firstLine="0"/>
              <w:jc w:val="left"/>
            </w:pPr>
            <w:r>
              <w:rPr>
                <w:rFonts w:ascii="Arial" w:eastAsia="Arial" w:hAnsi="Arial" w:cs="Arial"/>
                <w:b/>
                <w:sz w:val="14"/>
              </w:rPr>
              <w:t xml:space="preserve"> </w:t>
            </w:r>
          </w:p>
          <w:p w:rsidR="00BE60FD" w:rsidRDefault="00BE0219">
            <w:pPr>
              <w:spacing w:after="0" w:line="259" w:lineRule="auto"/>
              <w:ind w:left="104" w:firstLine="0"/>
              <w:jc w:val="center"/>
            </w:pPr>
            <w:r>
              <w:rPr>
                <w:rFonts w:ascii="Arial" w:eastAsia="Arial" w:hAnsi="Arial" w:cs="Arial"/>
                <w:sz w:val="14"/>
              </w:rPr>
              <w:t xml:space="preserve">N </w:t>
            </w:r>
          </w:p>
        </w:tc>
      </w:tr>
      <w:tr w:rsidR="00BE60FD">
        <w:trPr>
          <w:trHeight w:val="360"/>
        </w:trPr>
        <w:tc>
          <w:tcPr>
            <w:tcW w:w="7651" w:type="dxa"/>
            <w:tcBorders>
              <w:top w:val="single" w:sz="6" w:space="0" w:color="000000"/>
              <w:left w:val="single" w:sz="12" w:space="0" w:color="000000"/>
              <w:bottom w:val="single" w:sz="6" w:space="0" w:color="000000"/>
              <w:right w:val="single" w:sz="12" w:space="0" w:color="000000"/>
            </w:tcBorders>
          </w:tcPr>
          <w:p w:rsidR="00BE60FD" w:rsidRDefault="00BE0219">
            <w:pPr>
              <w:spacing w:after="0" w:line="259" w:lineRule="auto"/>
              <w:ind w:left="28" w:firstLine="0"/>
              <w:jc w:val="left"/>
            </w:pPr>
            <w:r>
              <w:rPr>
                <w:rFonts w:ascii="Arial" w:eastAsia="Arial" w:hAnsi="Arial" w:cs="Arial"/>
                <w:sz w:val="14"/>
              </w:rPr>
              <w:t xml:space="preserve">Serviços gorvenamentais </w:t>
            </w:r>
          </w:p>
          <w:p w:rsidR="00BE60FD" w:rsidRDefault="00BE0219">
            <w:pPr>
              <w:spacing w:after="0" w:line="259" w:lineRule="auto"/>
              <w:ind w:left="28" w:firstLine="0"/>
              <w:jc w:val="left"/>
            </w:pPr>
            <w:r>
              <w:rPr>
                <w:rFonts w:ascii="Arial" w:eastAsia="Arial" w:hAnsi="Arial" w:cs="Arial"/>
                <w:sz w:val="14"/>
              </w:rPr>
              <w:t xml:space="preserve">(exemplos: postos de atendimento, correios, aduanas ou empreendimentos equivalentes) </w:t>
            </w:r>
          </w:p>
        </w:tc>
        <w:tc>
          <w:tcPr>
            <w:tcW w:w="1172" w:type="dxa"/>
            <w:tcBorders>
              <w:top w:val="single" w:sz="6" w:space="0" w:color="000000"/>
              <w:left w:val="single" w:sz="12" w:space="0" w:color="000000"/>
              <w:bottom w:val="single" w:sz="6" w:space="0" w:color="000000"/>
              <w:right w:val="single" w:sz="6" w:space="0" w:color="000000"/>
            </w:tcBorders>
          </w:tcPr>
          <w:p w:rsidR="00BE60FD" w:rsidRDefault="00BE0219">
            <w:pPr>
              <w:spacing w:after="0" w:line="259" w:lineRule="auto"/>
              <w:ind w:left="95" w:firstLine="0"/>
              <w:jc w:val="center"/>
            </w:pPr>
            <w:r>
              <w:rPr>
                <w:rFonts w:ascii="Arial" w:eastAsia="Arial" w:hAnsi="Arial" w:cs="Arial"/>
                <w:sz w:val="14"/>
              </w:rPr>
              <w:t xml:space="preserve">S </w:t>
            </w:r>
          </w:p>
        </w:tc>
        <w:tc>
          <w:tcPr>
            <w:tcW w:w="1169"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left="100" w:firstLine="0"/>
              <w:jc w:val="center"/>
            </w:pPr>
            <w:r>
              <w:rPr>
                <w:rFonts w:ascii="Arial" w:eastAsia="Arial" w:hAnsi="Arial" w:cs="Arial"/>
                <w:sz w:val="14"/>
              </w:rPr>
              <w:t xml:space="preserve">25 </w:t>
            </w:r>
          </w:p>
        </w:tc>
        <w:tc>
          <w:tcPr>
            <w:tcW w:w="1166" w:type="dxa"/>
            <w:tcBorders>
              <w:top w:val="single" w:sz="6" w:space="0" w:color="000000"/>
              <w:left w:val="single" w:sz="6" w:space="0" w:color="000000"/>
              <w:bottom w:val="single" w:sz="6" w:space="0" w:color="000000"/>
              <w:right w:val="single" w:sz="12" w:space="0" w:color="000000"/>
            </w:tcBorders>
          </w:tcPr>
          <w:p w:rsidR="00BE60FD" w:rsidRDefault="00BE0219">
            <w:pPr>
              <w:spacing w:after="0" w:line="259" w:lineRule="auto"/>
              <w:ind w:left="104" w:firstLine="0"/>
              <w:jc w:val="center"/>
            </w:pPr>
            <w:r>
              <w:rPr>
                <w:rFonts w:ascii="Arial" w:eastAsia="Arial" w:hAnsi="Arial" w:cs="Arial"/>
                <w:sz w:val="14"/>
              </w:rPr>
              <w:t xml:space="preserve">N </w:t>
            </w:r>
          </w:p>
        </w:tc>
      </w:tr>
      <w:tr w:rsidR="00BE60FD">
        <w:trPr>
          <w:trHeight w:val="530"/>
        </w:trPr>
        <w:tc>
          <w:tcPr>
            <w:tcW w:w="7651" w:type="dxa"/>
            <w:tcBorders>
              <w:top w:val="single" w:sz="6" w:space="0" w:color="000000"/>
              <w:left w:val="single" w:sz="12" w:space="0" w:color="000000"/>
              <w:bottom w:val="single" w:sz="6" w:space="0" w:color="000000"/>
              <w:right w:val="single" w:sz="12" w:space="0" w:color="000000"/>
            </w:tcBorders>
          </w:tcPr>
          <w:p w:rsidR="00BE60FD" w:rsidRDefault="00BE0219">
            <w:pPr>
              <w:spacing w:after="0" w:line="259" w:lineRule="auto"/>
              <w:ind w:left="28" w:firstLine="0"/>
              <w:jc w:val="left"/>
            </w:pPr>
            <w:r>
              <w:rPr>
                <w:rFonts w:ascii="Arial" w:eastAsia="Arial" w:hAnsi="Arial" w:cs="Arial"/>
                <w:sz w:val="14"/>
              </w:rPr>
              <w:t xml:space="preserve">Transportes </w:t>
            </w:r>
          </w:p>
          <w:p w:rsidR="00BE60FD" w:rsidRDefault="00BE0219">
            <w:pPr>
              <w:spacing w:after="0" w:line="259" w:lineRule="auto"/>
              <w:ind w:left="28" w:firstLine="0"/>
            </w:pPr>
            <w:r>
              <w:rPr>
                <w:rFonts w:ascii="Arial" w:eastAsia="Arial" w:hAnsi="Arial" w:cs="Arial"/>
                <w:sz w:val="14"/>
              </w:rPr>
              <w:t xml:space="preserve">(exemplos: terminais rodoviários, </w:t>
            </w:r>
            <w:r>
              <w:rPr>
                <w:rFonts w:ascii="Arial" w:eastAsia="Arial" w:hAnsi="Arial" w:cs="Arial"/>
                <w:sz w:val="14"/>
              </w:rPr>
              <w:t xml:space="preserve">ferroviários aeroportuários, marítimos, de carga e passageiros ou empreendimentos equivalentes) </w:t>
            </w:r>
          </w:p>
        </w:tc>
        <w:tc>
          <w:tcPr>
            <w:tcW w:w="1172" w:type="dxa"/>
            <w:tcBorders>
              <w:top w:val="single" w:sz="6" w:space="0" w:color="000000"/>
              <w:left w:val="single" w:sz="12" w:space="0" w:color="000000"/>
              <w:bottom w:val="single" w:sz="6" w:space="0" w:color="000000"/>
              <w:right w:val="single" w:sz="6" w:space="0" w:color="000000"/>
            </w:tcBorders>
          </w:tcPr>
          <w:p w:rsidR="00BE60FD" w:rsidRDefault="00BE0219">
            <w:pPr>
              <w:spacing w:after="0" w:line="259" w:lineRule="auto"/>
              <w:ind w:left="7" w:firstLine="0"/>
              <w:jc w:val="left"/>
            </w:pPr>
            <w:r>
              <w:rPr>
                <w:rFonts w:ascii="Arial" w:eastAsia="Arial" w:hAnsi="Arial" w:cs="Arial"/>
                <w:b/>
                <w:sz w:val="14"/>
              </w:rPr>
              <w:t xml:space="preserve"> </w:t>
            </w:r>
          </w:p>
          <w:p w:rsidR="00BE60FD" w:rsidRDefault="00BE0219">
            <w:pPr>
              <w:spacing w:after="0" w:line="259" w:lineRule="auto"/>
              <w:ind w:left="95" w:firstLine="0"/>
              <w:jc w:val="center"/>
            </w:pPr>
            <w:r>
              <w:rPr>
                <w:rFonts w:ascii="Arial" w:eastAsia="Arial" w:hAnsi="Arial" w:cs="Arial"/>
                <w:sz w:val="14"/>
              </w:rPr>
              <w:t xml:space="preserve">S </w:t>
            </w:r>
          </w:p>
        </w:tc>
        <w:tc>
          <w:tcPr>
            <w:tcW w:w="1169"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rPr>
                <w:rFonts w:ascii="Arial" w:eastAsia="Arial" w:hAnsi="Arial" w:cs="Arial"/>
                <w:b/>
                <w:sz w:val="14"/>
              </w:rPr>
              <w:t xml:space="preserve"> </w:t>
            </w:r>
          </w:p>
          <w:p w:rsidR="00BE60FD" w:rsidRDefault="00BE0219">
            <w:pPr>
              <w:spacing w:after="0" w:line="259" w:lineRule="auto"/>
              <w:ind w:left="100" w:firstLine="0"/>
              <w:jc w:val="center"/>
            </w:pPr>
            <w:r>
              <w:rPr>
                <w:rFonts w:ascii="Arial" w:eastAsia="Arial" w:hAnsi="Arial" w:cs="Arial"/>
                <w:sz w:val="14"/>
              </w:rPr>
              <w:t xml:space="preserve">25 </w:t>
            </w:r>
          </w:p>
        </w:tc>
        <w:tc>
          <w:tcPr>
            <w:tcW w:w="1166" w:type="dxa"/>
            <w:tcBorders>
              <w:top w:val="single" w:sz="6" w:space="0" w:color="000000"/>
              <w:left w:val="single" w:sz="6" w:space="0" w:color="000000"/>
              <w:bottom w:val="single" w:sz="6" w:space="0" w:color="000000"/>
              <w:right w:val="single" w:sz="12" w:space="0" w:color="000000"/>
            </w:tcBorders>
          </w:tcPr>
          <w:p w:rsidR="00BE60FD" w:rsidRDefault="00BE0219">
            <w:pPr>
              <w:spacing w:after="0" w:line="259" w:lineRule="auto"/>
              <w:ind w:firstLine="0"/>
              <w:jc w:val="left"/>
            </w:pPr>
            <w:r>
              <w:rPr>
                <w:rFonts w:ascii="Arial" w:eastAsia="Arial" w:hAnsi="Arial" w:cs="Arial"/>
                <w:b/>
                <w:sz w:val="14"/>
              </w:rPr>
              <w:t xml:space="preserve"> </w:t>
            </w:r>
          </w:p>
          <w:p w:rsidR="00BE60FD" w:rsidRDefault="00BE0219">
            <w:pPr>
              <w:spacing w:after="0" w:line="259" w:lineRule="auto"/>
              <w:ind w:left="99" w:firstLine="0"/>
              <w:jc w:val="center"/>
            </w:pPr>
            <w:r>
              <w:rPr>
                <w:rFonts w:ascii="Arial" w:eastAsia="Arial" w:hAnsi="Arial" w:cs="Arial"/>
                <w:sz w:val="14"/>
              </w:rPr>
              <w:t xml:space="preserve">35 </w:t>
            </w:r>
          </w:p>
        </w:tc>
      </w:tr>
      <w:tr w:rsidR="00BE60FD">
        <w:trPr>
          <w:trHeight w:val="371"/>
        </w:trPr>
        <w:tc>
          <w:tcPr>
            <w:tcW w:w="7651" w:type="dxa"/>
            <w:tcBorders>
              <w:top w:val="single" w:sz="6" w:space="0" w:color="000000"/>
              <w:left w:val="single" w:sz="12" w:space="0" w:color="000000"/>
              <w:bottom w:val="single" w:sz="12" w:space="0" w:color="000000"/>
              <w:right w:val="single" w:sz="12" w:space="0" w:color="000000"/>
            </w:tcBorders>
          </w:tcPr>
          <w:p w:rsidR="00BE60FD" w:rsidRDefault="00BE0219">
            <w:pPr>
              <w:spacing w:after="0" w:line="259" w:lineRule="auto"/>
              <w:ind w:left="28" w:firstLine="0"/>
              <w:jc w:val="left"/>
            </w:pPr>
            <w:r>
              <w:rPr>
                <w:rFonts w:ascii="Arial" w:eastAsia="Arial" w:hAnsi="Arial" w:cs="Arial"/>
                <w:sz w:val="14"/>
              </w:rPr>
              <w:t xml:space="preserve">Estacionamentos </w:t>
            </w:r>
          </w:p>
          <w:p w:rsidR="00BE60FD" w:rsidRDefault="00BE0219">
            <w:pPr>
              <w:spacing w:after="0" w:line="259" w:lineRule="auto"/>
              <w:ind w:left="28" w:firstLine="0"/>
              <w:jc w:val="left"/>
            </w:pPr>
            <w:r>
              <w:rPr>
                <w:rFonts w:ascii="Arial" w:eastAsia="Arial" w:hAnsi="Arial" w:cs="Arial"/>
                <w:sz w:val="14"/>
              </w:rPr>
              <w:t xml:space="preserve">(exemplo: edifício garagem ou empreendimentos equivalentes) </w:t>
            </w:r>
          </w:p>
        </w:tc>
        <w:tc>
          <w:tcPr>
            <w:tcW w:w="1172" w:type="dxa"/>
            <w:tcBorders>
              <w:top w:val="single" w:sz="6" w:space="0" w:color="000000"/>
              <w:left w:val="single" w:sz="12" w:space="0" w:color="000000"/>
              <w:bottom w:val="single" w:sz="12" w:space="0" w:color="000000"/>
              <w:right w:val="single" w:sz="6" w:space="0" w:color="000000"/>
            </w:tcBorders>
            <w:vAlign w:val="center"/>
          </w:tcPr>
          <w:p w:rsidR="00BE60FD" w:rsidRDefault="00BE0219">
            <w:pPr>
              <w:spacing w:after="0" w:line="259" w:lineRule="auto"/>
              <w:ind w:left="95" w:firstLine="0"/>
              <w:jc w:val="center"/>
            </w:pPr>
            <w:r>
              <w:rPr>
                <w:rFonts w:ascii="Arial" w:eastAsia="Arial" w:hAnsi="Arial" w:cs="Arial"/>
                <w:sz w:val="14"/>
              </w:rPr>
              <w:t xml:space="preserve">S </w:t>
            </w:r>
          </w:p>
        </w:tc>
        <w:tc>
          <w:tcPr>
            <w:tcW w:w="1169" w:type="dxa"/>
            <w:tcBorders>
              <w:top w:val="single" w:sz="6" w:space="0" w:color="000000"/>
              <w:left w:val="single" w:sz="6" w:space="0" w:color="000000"/>
              <w:bottom w:val="single" w:sz="12" w:space="0" w:color="000000"/>
              <w:right w:val="single" w:sz="6" w:space="0" w:color="000000"/>
            </w:tcBorders>
            <w:vAlign w:val="center"/>
          </w:tcPr>
          <w:p w:rsidR="00BE60FD" w:rsidRDefault="00BE0219">
            <w:pPr>
              <w:spacing w:after="0" w:line="259" w:lineRule="auto"/>
              <w:ind w:left="100" w:firstLine="0"/>
              <w:jc w:val="center"/>
            </w:pPr>
            <w:r>
              <w:rPr>
                <w:rFonts w:ascii="Arial" w:eastAsia="Arial" w:hAnsi="Arial" w:cs="Arial"/>
                <w:sz w:val="14"/>
              </w:rPr>
              <w:t xml:space="preserve">25 </w:t>
            </w:r>
          </w:p>
        </w:tc>
        <w:tc>
          <w:tcPr>
            <w:tcW w:w="1166" w:type="dxa"/>
            <w:tcBorders>
              <w:top w:val="single" w:sz="6" w:space="0" w:color="000000"/>
              <w:left w:val="single" w:sz="6" w:space="0" w:color="000000"/>
              <w:bottom w:val="single" w:sz="12" w:space="0" w:color="000000"/>
              <w:right w:val="single" w:sz="12" w:space="0" w:color="000000"/>
            </w:tcBorders>
            <w:vAlign w:val="center"/>
          </w:tcPr>
          <w:p w:rsidR="00BE60FD" w:rsidRDefault="00BE0219">
            <w:pPr>
              <w:spacing w:after="0" w:line="259" w:lineRule="auto"/>
              <w:ind w:left="104" w:firstLine="0"/>
              <w:jc w:val="center"/>
            </w:pPr>
            <w:r>
              <w:rPr>
                <w:rFonts w:ascii="Arial" w:eastAsia="Arial" w:hAnsi="Arial" w:cs="Arial"/>
                <w:sz w:val="14"/>
              </w:rPr>
              <w:t xml:space="preserve">N </w:t>
            </w:r>
          </w:p>
        </w:tc>
      </w:tr>
      <w:tr w:rsidR="00BE60FD">
        <w:trPr>
          <w:trHeight w:val="192"/>
        </w:trPr>
        <w:tc>
          <w:tcPr>
            <w:tcW w:w="7651" w:type="dxa"/>
            <w:tcBorders>
              <w:top w:val="single" w:sz="12" w:space="0" w:color="000000"/>
              <w:left w:val="single" w:sz="12" w:space="0" w:color="000000"/>
              <w:bottom w:val="single" w:sz="12" w:space="0" w:color="000000"/>
              <w:right w:val="nil"/>
            </w:tcBorders>
            <w:shd w:val="clear" w:color="auto" w:fill="D0CECE"/>
          </w:tcPr>
          <w:p w:rsidR="00BE60FD" w:rsidRDefault="00BE0219">
            <w:pPr>
              <w:spacing w:after="0" w:line="259" w:lineRule="auto"/>
              <w:ind w:left="28" w:firstLine="0"/>
              <w:jc w:val="left"/>
            </w:pPr>
            <w:r>
              <w:rPr>
                <w:rFonts w:ascii="Arial" w:eastAsia="Arial" w:hAnsi="Arial" w:cs="Arial"/>
                <w:b/>
                <w:sz w:val="14"/>
              </w:rPr>
              <w:t xml:space="preserve">USOS COMERCIAIS E SERVIÇOS </w:t>
            </w:r>
          </w:p>
        </w:tc>
        <w:tc>
          <w:tcPr>
            <w:tcW w:w="3506" w:type="dxa"/>
            <w:gridSpan w:val="3"/>
            <w:tcBorders>
              <w:top w:val="single" w:sz="12" w:space="0" w:color="000000"/>
              <w:left w:val="nil"/>
              <w:bottom w:val="single" w:sz="12" w:space="0" w:color="000000"/>
              <w:right w:val="single" w:sz="12" w:space="0" w:color="000000"/>
            </w:tcBorders>
            <w:shd w:val="clear" w:color="auto" w:fill="D0CECE"/>
          </w:tcPr>
          <w:p w:rsidR="00BE60FD" w:rsidRDefault="00BE60FD">
            <w:pPr>
              <w:spacing w:after="160" w:line="259" w:lineRule="auto"/>
              <w:ind w:firstLine="0"/>
              <w:jc w:val="left"/>
            </w:pPr>
          </w:p>
        </w:tc>
      </w:tr>
      <w:tr w:rsidR="00BE60FD">
        <w:trPr>
          <w:trHeight w:val="373"/>
        </w:trPr>
        <w:tc>
          <w:tcPr>
            <w:tcW w:w="7651" w:type="dxa"/>
            <w:tcBorders>
              <w:top w:val="single" w:sz="12" w:space="0" w:color="000000"/>
              <w:left w:val="single" w:sz="12" w:space="0" w:color="000000"/>
              <w:bottom w:val="single" w:sz="6" w:space="0" w:color="000000"/>
              <w:right w:val="single" w:sz="12" w:space="0" w:color="000000"/>
            </w:tcBorders>
          </w:tcPr>
          <w:p w:rsidR="00BE60FD" w:rsidRDefault="00BE0219">
            <w:pPr>
              <w:spacing w:after="0" w:line="259" w:lineRule="auto"/>
              <w:ind w:left="28" w:firstLine="0"/>
              <w:jc w:val="left"/>
            </w:pPr>
            <w:r>
              <w:rPr>
                <w:rFonts w:ascii="Arial" w:eastAsia="Arial" w:hAnsi="Arial" w:cs="Arial"/>
                <w:sz w:val="14"/>
              </w:rPr>
              <w:t xml:space="preserve">Escritórios, negócios e profissional liberal </w:t>
            </w:r>
          </w:p>
          <w:p w:rsidR="00BE60FD" w:rsidRDefault="00BE0219">
            <w:pPr>
              <w:spacing w:after="0" w:line="259" w:lineRule="auto"/>
              <w:ind w:left="28" w:firstLine="0"/>
              <w:jc w:val="left"/>
            </w:pPr>
            <w:r>
              <w:rPr>
                <w:rFonts w:ascii="Arial" w:eastAsia="Arial" w:hAnsi="Arial" w:cs="Arial"/>
                <w:sz w:val="14"/>
              </w:rPr>
              <w:t xml:space="preserve">(exemplo: escritórios, salas e salões comerciais, consultórios ou empreendimentos equivalentes) </w:t>
            </w:r>
          </w:p>
        </w:tc>
        <w:tc>
          <w:tcPr>
            <w:tcW w:w="1172" w:type="dxa"/>
            <w:tcBorders>
              <w:top w:val="single" w:sz="12" w:space="0" w:color="000000"/>
              <w:left w:val="single" w:sz="12" w:space="0" w:color="000000"/>
              <w:bottom w:val="single" w:sz="6" w:space="0" w:color="000000"/>
              <w:right w:val="single" w:sz="6" w:space="0" w:color="000000"/>
            </w:tcBorders>
            <w:vAlign w:val="center"/>
          </w:tcPr>
          <w:p w:rsidR="00BE60FD" w:rsidRDefault="00BE0219">
            <w:pPr>
              <w:spacing w:after="0" w:line="259" w:lineRule="auto"/>
              <w:ind w:left="95" w:firstLine="0"/>
              <w:jc w:val="center"/>
            </w:pPr>
            <w:r>
              <w:rPr>
                <w:rFonts w:ascii="Arial" w:eastAsia="Arial" w:hAnsi="Arial" w:cs="Arial"/>
                <w:sz w:val="14"/>
              </w:rPr>
              <w:t xml:space="preserve">S </w:t>
            </w:r>
          </w:p>
        </w:tc>
        <w:tc>
          <w:tcPr>
            <w:tcW w:w="1169" w:type="dxa"/>
            <w:tcBorders>
              <w:top w:val="single" w:sz="12"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100" w:firstLine="0"/>
              <w:jc w:val="center"/>
            </w:pPr>
            <w:r>
              <w:rPr>
                <w:rFonts w:ascii="Arial" w:eastAsia="Arial" w:hAnsi="Arial" w:cs="Arial"/>
                <w:sz w:val="14"/>
              </w:rPr>
              <w:t xml:space="preserve">25 </w:t>
            </w:r>
          </w:p>
        </w:tc>
        <w:tc>
          <w:tcPr>
            <w:tcW w:w="1166" w:type="dxa"/>
            <w:tcBorders>
              <w:top w:val="single" w:sz="12" w:space="0" w:color="000000"/>
              <w:left w:val="single" w:sz="6" w:space="0" w:color="000000"/>
              <w:bottom w:val="single" w:sz="6" w:space="0" w:color="000000"/>
              <w:right w:val="single" w:sz="12" w:space="0" w:color="000000"/>
            </w:tcBorders>
            <w:vAlign w:val="center"/>
          </w:tcPr>
          <w:p w:rsidR="00BE60FD" w:rsidRDefault="00BE0219">
            <w:pPr>
              <w:spacing w:after="0" w:line="259" w:lineRule="auto"/>
              <w:ind w:left="104" w:firstLine="0"/>
              <w:jc w:val="center"/>
            </w:pPr>
            <w:r>
              <w:rPr>
                <w:rFonts w:ascii="Arial" w:eastAsia="Arial" w:hAnsi="Arial" w:cs="Arial"/>
                <w:sz w:val="14"/>
              </w:rPr>
              <w:t xml:space="preserve">N </w:t>
            </w:r>
          </w:p>
        </w:tc>
      </w:tr>
      <w:tr w:rsidR="00BE60FD">
        <w:trPr>
          <w:trHeight w:val="180"/>
        </w:trPr>
        <w:tc>
          <w:tcPr>
            <w:tcW w:w="7651" w:type="dxa"/>
            <w:tcBorders>
              <w:top w:val="single" w:sz="6" w:space="0" w:color="000000"/>
              <w:left w:val="single" w:sz="12" w:space="0" w:color="000000"/>
              <w:bottom w:val="single" w:sz="6" w:space="0" w:color="000000"/>
              <w:right w:val="single" w:sz="12" w:space="0" w:color="000000"/>
            </w:tcBorders>
          </w:tcPr>
          <w:p w:rsidR="00BE60FD" w:rsidRDefault="00BE0219">
            <w:pPr>
              <w:spacing w:after="0" w:line="259" w:lineRule="auto"/>
              <w:ind w:left="28" w:firstLine="0"/>
              <w:jc w:val="left"/>
            </w:pPr>
            <w:r>
              <w:rPr>
                <w:rFonts w:ascii="Arial" w:eastAsia="Arial" w:hAnsi="Arial" w:cs="Arial"/>
                <w:sz w:val="14"/>
              </w:rPr>
              <w:t xml:space="preserve">Comércio atacadista - materiais de construção, equipamentos de grande porte </w:t>
            </w:r>
          </w:p>
        </w:tc>
        <w:tc>
          <w:tcPr>
            <w:tcW w:w="1172" w:type="dxa"/>
            <w:tcBorders>
              <w:top w:val="single" w:sz="6" w:space="0" w:color="000000"/>
              <w:left w:val="single" w:sz="12" w:space="0" w:color="000000"/>
              <w:bottom w:val="single" w:sz="6" w:space="0" w:color="000000"/>
              <w:right w:val="single" w:sz="6" w:space="0" w:color="000000"/>
            </w:tcBorders>
          </w:tcPr>
          <w:p w:rsidR="00BE60FD" w:rsidRDefault="00BE0219">
            <w:pPr>
              <w:spacing w:after="0" w:line="259" w:lineRule="auto"/>
              <w:ind w:left="95" w:firstLine="0"/>
              <w:jc w:val="center"/>
            </w:pPr>
            <w:r>
              <w:rPr>
                <w:rFonts w:ascii="Arial" w:eastAsia="Arial" w:hAnsi="Arial" w:cs="Arial"/>
                <w:sz w:val="14"/>
              </w:rPr>
              <w:t xml:space="preserve">S </w:t>
            </w:r>
          </w:p>
        </w:tc>
        <w:tc>
          <w:tcPr>
            <w:tcW w:w="1169"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left="100" w:firstLine="0"/>
              <w:jc w:val="center"/>
            </w:pPr>
            <w:r>
              <w:rPr>
                <w:rFonts w:ascii="Arial" w:eastAsia="Arial" w:hAnsi="Arial" w:cs="Arial"/>
                <w:sz w:val="14"/>
              </w:rPr>
              <w:t xml:space="preserve">25 </w:t>
            </w:r>
          </w:p>
        </w:tc>
        <w:tc>
          <w:tcPr>
            <w:tcW w:w="1166" w:type="dxa"/>
            <w:tcBorders>
              <w:top w:val="single" w:sz="6" w:space="0" w:color="000000"/>
              <w:left w:val="single" w:sz="6" w:space="0" w:color="000000"/>
              <w:bottom w:val="single" w:sz="6" w:space="0" w:color="000000"/>
              <w:right w:val="single" w:sz="12" w:space="0" w:color="000000"/>
            </w:tcBorders>
          </w:tcPr>
          <w:p w:rsidR="00BE60FD" w:rsidRDefault="00BE0219">
            <w:pPr>
              <w:spacing w:after="0" w:line="259" w:lineRule="auto"/>
              <w:ind w:left="104" w:firstLine="0"/>
              <w:jc w:val="center"/>
            </w:pPr>
            <w:r>
              <w:rPr>
                <w:rFonts w:ascii="Arial" w:eastAsia="Arial" w:hAnsi="Arial" w:cs="Arial"/>
                <w:sz w:val="14"/>
              </w:rPr>
              <w:t xml:space="preserve">N </w:t>
            </w:r>
          </w:p>
        </w:tc>
      </w:tr>
      <w:tr w:rsidR="00BE60FD">
        <w:trPr>
          <w:trHeight w:val="178"/>
        </w:trPr>
        <w:tc>
          <w:tcPr>
            <w:tcW w:w="7651" w:type="dxa"/>
            <w:tcBorders>
              <w:top w:val="single" w:sz="6" w:space="0" w:color="000000"/>
              <w:left w:val="single" w:sz="12" w:space="0" w:color="000000"/>
              <w:bottom w:val="single" w:sz="6" w:space="0" w:color="000000"/>
              <w:right w:val="single" w:sz="12" w:space="0" w:color="000000"/>
            </w:tcBorders>
          </w:tcPr>
          <w:p w:rsidR="00BE60FD" w:rsidRDefault="00BE0219">
            <w:pPr>
              <w:spacing w:after="0" w:line="259" w:lineRule="auto"/>
              <w:ind w:left="28" w:firstLine="0"/>
              <w:jc w:val="left"/>
            </w:pPr>
            <w:r>
              <w:rPr>
                <w:rFonts w:ascii="Arial" w:eastAsia="Arial" w:hAnsi="Arial" w:cs="Arial"/>
                <w:sz w:val="14"/>
              </w:rPr>
              <w:t xml:space="preserve">Comércio varejista </w:t>
            </w:r>
          </w:p>
        </w:tc>
        <w:tc>
          <w:tcPr>
            <w:tcW w:w="1172" w:type="dxa"/>
            <w:tcBorders>
              <w:top w:val="single" w:sz="6" w:space="0" w:color="000000"/>
              <w:left w:val="single" w:sz="12" w:space="0" w:color="000000"/>
              <w:bottom w:val="single" w:sz="6" w:space="0" w:color="000000"/>
              <w:right w:val="single" w:sz="6" w:space="0" w:color="000000"/>
            </w:tcBorders>
          </w:tcPr>
          <w:p w:rsidR="00BE60FD" w:rsidRDefault="00BE0219">
            <w:pPr>
              <w:spacing w:after="0" w:line="259" w:lineRule="auto"/>
              <w:ind w:left="104" w:firstLine="0"/>
              <w:jc w:val="center"/>
            </w:pPr>
            <w:r>
              <w:rPr>
                <w:rFonts w:ascii="Arial" w:eastAsia="Arial" w:hAnsi="Arial" w:cs="Arial"/>
                <w:sz w:val="14"/>
              </w:rPr>
              <w:t xml:space="preserve">S </w:t>
            </w:r>
          </w:p>
        </w:tc>
        <w:tc>
          <w:tcPr>
            <w:tcW w:w="1169"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left="100" w:firstLine="0"/>
              <w:jc w:val="center"/>
            </w:pPr>
            <w:r>
              <w:rPr>
                <w:rFonts w:ascii="Arial" w:eastAsia="Arial" w:hAnsi="Arial" w:cs="Arial"/>
                <w:sz w:val="14"/>
              </w:rPr>
              <w:t xml:space="preserve">25 </w:t>
            </w:r>
          </w:p>
        </w:tc>
        <w:tc>
          <w:tcPr>
            <w:tcW w:w="1166" w:type="dxa"/>
            <w:tcBorders>
              <w:top w:val="single" w:sz="6" w:space="0" w:color="000000"/>
              <w:left w:val="single" w:sz="6" w:space="0" w:color="000000"/>
              <w:bottom w:val="single" w:sz="6" w:space="0" w:color="000000"/>
              <w:right w:val="single" w:sz="12" w:space="0" w:color="000000"/>
            </w:tcBorders>
          </w:tcPr>
          <w:p w:rsidR="00BE60FD" w:rsidRDefault="00BE0219">
            <w:pPr>
              <w:spacing w:after="0" w:line="259" w:lineRule="auto"/>
              <w:ind w:left="104" w:firstLine="0"/>
              <w:jc w:val="center"/>
            </w:pPr>
            <w:r>
              <w:rPr>
                <w:rFonts w:ascii="Arial" w:eastAsia="Arial" w:hAnsi="Arial" w:cs="Arial"/>
                <w:sz w:val="14"/>
              </w:rPr>
              <w:t xml:space="preserve">N </w:t>
            </w:r>
          </w:p>
        </w:tc>
      </w:tr>
      <w:tr w:rsidR="00BE60FD">
        <w:trPr>
          <w:trHeight w:val="596"/>
        </w:trPr>
        <w:tc>
          <w:tcPr>
            <w:tcW w:w="7651" w:type="dxa"/>
            <w:tcBorders>
              <w:top w:val="single" w:sz="6" w:space="0" w:color="000000"/>
              <w:left w:val="single" w:sz="12" w:space="0" w:color="000000"/>
              <w:bottom w:val="single" w:sz="6" w:space="0" w:color="000000"/>
              <w:right w:val="single" w:sz="12" w:space="0" w:color="000000"/>
            </w:tcBorders>
          </w:tcPr>
          <w:p w:rsidR="00BE60FD" w:rsidRDefault="00BE0219">
            <w:pPr>
              <w:spacing w:after="32" w:line="259" w:lineRule="auto"/>
              <w:ind w:left="28" w:firstLine="0"/>
              <w:jc w:val="left"/>
            </w:pPr>
            <w:r>
              <w:rPr>
                <w:rFonts w:ascii="Arial" w:eastAsia="Arial" w:hAnsi="Arial" w:cs="Arial"/>
                <w:sz w:val="14"/>
              </w:rPr>
              <w:t xml:space="preserve">Serviços de utilidade pública </w:t>
            </w:r>
          </w:p>
          <w:p w:rsidR="00BE60FD" w:rsidRDefault="00BE0219">
            <w:pPr>
              <w:spacing w:after="0" w:line="259" w:lineRule="auto"/>
              <w:ind w:left="28" w:firstLine="0"/>
            </w:pPr>
            <w:r>
              <w:rPr>
                <w:rFonts w:ascii="Arial" w:eastAsia="Arial" w:hAnsi="Arial" w:cs="Arial"/>
                <w:sz w:val="14"/>
              </w:rPr>
              <w:t xml:space="preserve">(exemplos: cemitérios, crematórios, estações de tratamento de água e esgoto, reservatórios de água, geração </w:t>
            </w:r>
            <w:r>
              <w:rPr>
                <w:rFonts w:ascii="Arial" w:eastAsia="Arial" w:hAnsi="Arial" w:cs="Arial"/>
                <w:sz w:val="14"/>
              </w:rPr>
              <w:t xml:space="preserve">e distribuição de energia elétrica, corpo de bombeiros ou empreendimentos equivalentes) </w:t>
            </w:r>
          </w:p>
        </w:tc>
        <w:tc>
          <w:tcPr>
            <w:tcW w:w="1172" w:type="dxa"/>
            <w:tcBorders>
              <w:top w:val="single" w:sz="6" w:space="0" w:color="000000"/>
              <w:left w:val="single" w:sz="12" w:space="0" w:color="000000"/>
              <w:bottom w:val="single" w:sz="6" w:space="0" w:color="000000"/>
              <w:right w:val="single" w:sz="6" w:space="0" w:color="000000"/>
            </w:tcBorders>
          </w:tcPr>
          <w:p w:rsidR="00BE60FD" w:rsidRDefault="00BE0219">
            <w:pPr>
              <w:spacing w:after="0" w:line="259" w:lineRule="auto"/>
              <w:ind w:left="7" w:firstLine="0"/>
              <w:jc w:val="left"/>
            </w:pPr>
            <w:r>
              <w:rPr>
                <w:rFonts w:ascii="Arial" w:eastAsia="Arial" w:hAnsi="Arial" w:cs="Arial"/>
                <w:b/>
                <w:sz w:val="14"/>
              </w:rPr>
              <w:t xml:space="preserve"> </w:t>
            </w:r>
          </w:p>
          <w:p w:rsidR="00BE60FD" w:rsidRDefault="00BE0219">
            <w:pPr>
              <w:spacing w:after="0" w:line="259" w:lineRule="auto"/>
              <w:ind w:left="104" w:firstLine="0"/>
              <w:jc w:val="center"/>
            </w:pPr>
            <w:r>
              <w:rPr>
                <w:rFonts w:ascii="Arial" w:eastAsia="Arial" w:hAnsi="Arial" w:cs="Arial"/>
                <w:sz w:val="14"/>
              </w:rPr>
              <w:t xml:space="preserve">S </w:t>
            </w:r>
          </w:p>
        </w:tc>
        <w:tc>
          <w:tcPr>
            <w:tcW w:w="1169"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firstLine="0"/>
              <w:jc w:val="left"/>
            </w:pPr>
            <w:r>
              <w:rPr>
                <w:rFonts w:ascii="Arial" w:eastAsia="Arial" w:hAnsi="Arial" w:cs="Arial"/>
                <w:b/>
                <w:sz w:val="14"/>
              </w:rPr>
              <w:t xml:space="preserve"> </w:t>
            </w:r>
          </w:p>
          <w:p w:rsidR="00BE60FD" w:rsidRDefault="00BE0219">
            <w:pPr>
              <w:spacing w:after="0" w:line="259" w:lineRule="auto"/>
              <w:ind w:left="100" w:firstLine="0"/>
              <w:jc w:val="center"/>
            </w:pPr>
            <w:r>
              <w:rPr>
                <w:rFonts w:ascii="Arial" w:eastAsia="Arial" w:hAnsi="Arial" w:cs="Arial"/>
                <w:sz w:val="14"/>
              </w:rPr>
              <w:t xml:space="preserve">25 </w:t>
            </w:r>
          </w:p>
        </w:tc>
        <w:tc>
          <w:tcPr>
            <w:tcW w:w="1166" w:type="dxa"/>
            <w:tcBorders>
              <w:top w:val="single" w:sz="6" w:space="0" w:color="000000"/>
              <w:left w:val="single" w:sz="6" w:space="0" w:color="000000"/>
              <w:bottom w:val="single" w:sz="6" w:space="0" w:color="000000"/>
              <w:right w:val="single" w:sz="12" w:space="0" w:color="000000"/>
            </w:tcBorders>
          </w:tcPr>
          <w:p w:rsidR="00BE60FD" w:rsidRDefault="00BE0219">
            <w:pPr>
              <w:spacing w:after="0" w:line="259" w:lineRule="auto"/>
              <w:ind w:firstLine="0"/>
              <w:jc w:val="left"/>
            </w:pPr>
            <w:r>
              <w:rPr>
                <w:rFonts w:ascii="Arial" w:eastAsia="Arial" w:hAnsi="Arial" w:cs="Arial"/>
                <w:b/>
                <w:sz w:val="14"/>
              </w:rPr>
              <w:t xml:space="preserve"> </w:t>
            </w:r>
          </w:p>
          <w:p w:rsidR="00BE60FD" w:rsidRDefault="00BE0219">
            <w:pPr>
              <w:spacing w:after="0" w:line="259" w:lineRule="auto"/>
              <w:ind w:left="104" w:firstLine="0"/>
              <w:jc w:val="center"/>
            </w:pPr>
            <w:r>
              <w:rPr>
                <w:rFonts w:ascii="Arial" w:eastAsia="Arial" w:hAnsi="Arial" w:cs="Arial"/>
                <w:sz w:val="14"/>
              </w:rPr>
              <w:t xml:space="preserve">N </w:t>
            </w:r>
          </w:p>
        </w:tc>
      </w:tr>
      <w:tr w:rsidR="00BE60FD">
        <w:trPr>
          <w:trHeight w:val="466"/>
        </w:trPr>
        <w:tc>
          <w:tcPr>
            <w:tcW w:w="7651" w:type="dxa"/>
            <w:tcBorders>
              <w:top w:val="single" w:sz="6" w:space="0" w:color="000000"/>
              <w:left w:val="single" w:sz="12" w:space="0" w:color="000000"/>
              <w:bottom w:val="single" w:sz="60" w:space="0" w:color="D0CECE"/>
              <w:right w:val="single" w:sz="12" w:space="0" w:color="000000"/>
            </w:tcBorders>
            <w:vAlign w:val="bottom"/>
          </w:tcPr>
          <w:p w:rsidR="00BE60FD" w:rsidRDefault="00BE0219">
            <w:pPr>
              <w:spacing w:after="0" w:line="259" w:lineRule="auto"/>
              <w:ind w:left="28" w:firstLine="0"/>
              <w:jc w:val="left"/>
            </w:pPr>
            <w:r>
              <w:rPr>
                <w:rFonts w:ascii="Arial" w:eastAsia="Arial" w:hAnsi="Arial" w:cs="Arial"/>
                <w:sz w:val="14"/>
              </w:rPr>
              <w:t xml:space="preserve">Serviços de comunicação </w:t>
            </w:r>
          </w:p>
          <w:p w:rsidR="00BE60FD" w:rsidRDefault="00BE0219">
            <w:pPr>
              <w:spacing w:after="26" w:line="259" w:lineRule="auto"/>
              <w:ind w:left="28" w:firstLine="0"/>
              <w:jc w:val="left"/>
            </w:pPr>
            <w:r>
              <w:rPr>
                <w:rFonts w:ascii="Arial" w:eastAsia="Arial" w:hAnsi="Arial" w:cs="Arial"/>
                <w:sz w:val="14"/>
              </w:rPr>
              <w:t xml:space="preserve">(exemplo: estações de rádio e televisão ou empreendimentos equivalentes) </w:t>
            </w:r>
          </w:p>
          <w:p w:rsidR="00BE60FD" w:rsidRDefault="00BE0219">
            <w:pPr>
              <w:spacing w:after="0" w:line="259" w:lineRule="auto"/>
              <w:ind w:left="28" w:firstLine="0"/>
              <w:jc w:val="left"/>
            </w:pPr>
            <w:r>
              <w:rPr>
                <w:rFonts w:ascii="Arial" w:eastAsia="Arial" w:hAnsi="Arial" w:cs="Arial"/>
                <w:b/>
                <w:sz w:val="14"/>
              </w:rPr>
              <w:t xml:space="preserve">USOS INDÚSTRIAIS E DE PRODUÇÃO </w:t>
            </w:r>
          </w:p>
        </w:tc>
        <w:tc>
          <w:tcPr>
            <w:tcW w:w="1172" w:type="dxa"/>
            <w:tcBorders>
              <w:top w:val="single" w:sz="6" w:space="0" w:color="000000"/>
              <w:left w:val="single" w:sz="12" w:space="0" w:color="000000"/>
              <w:bottom w:val="single" w:sz="60" w:space="0" w:color="D0CECE"/>
              <w:right w:val="single" w:sz="6" w:space="0" w:color="000000"/>
            </w:tcBorders>
            <w:vAlign w:val="center"/>
          </w:tcPr>
          <w:p w:rsidR="00BE60FD" w:rsidRDefault="00BE0219">
            <w:pPr>
              <w:spacing w:after="0" w:line="259" w:lineRule="auto"/>
              <w:ind w:left="95" w:firstLine="0"/>
              <w:jc w:val="center"/>
            </w:pPr>
            <w:r>
              <w:rPr>
                <w:rFonts w:ascii="Arial" w:eastAsia="Arial" w:hAnsi="Arial" w:cs="Arial"/>
                <w:sz w:val="14"/>
              </w:rPr>
              <w:t xml:space="preserve">S </w:t>
            </w:r>
          </w:p>
        </w:tc>
        <w:tc>
          <w:tcPr>
            <w:tcW w:w="1169" w:type="dxa"/>
            <w:tcBorders>
              <w:top w:val="single" w:sz="6" w:space="0" w:color="000000"/>
              <w:left w:val="single" w:sz="6" w:space="0" w:color="000000"/>
              <w:bottom w:val="single" w:sz="60" w:space="0" w:color="D0CECE"/>
              <w:right w:val="single" w:sz="6" w:space="0" w:color="000000"/>
            </w:tcBorders>
            <w:vAlign w:val="center"/>
          </w:tcPr>
          <w:p w:rsidR="00BE60FD" w:rsidRDefault="00BE0219">
            <w:pPr>
              <w:spacing w:after="0" w:line="259" w:lineRule="auto"/>
              <w:ind w:left="100" w:firstLine="0"/>
              <w:jc w:val="center"/>
            </w:pPr>
            <w:r>
              <w:rPr>
                <w:rFonts w:ascii="Arial" w:eastAsia="Arial" w:hAnsi="Arial" w:cs="Arial"/>
                <w:sz w:val="14"/>
              </w:rPr>
              <w:t xml:space="preserve">25 </w:t>
            </w:r>
          </w:p>
        </w:tc>
        <w:tc>
          <w:tcPr>
            <w:tcW w:w="1166" w:type="dxa"/>
            <w:tcBorders>
              <w:top w:val="single" w:sz="6" w:space="0" w:color="000000"/>
              <w:left w:val="single" w:sz="6" w:space="0" w:color="000000"/>
              <w:bottom w:val="single" w:sz="60" w:space="0" w:color="D0CECE"/>
              <w:right w:val="single" w:sz="12" w:space="0" w:color="000000"/>
            </w:tcBorders>
            <w:vAlign w:val="center"/>
          </w:tcPr>
          <w:p w:rsidR="00BE60FD" w:rsidRDefault="00BE0219">
            <w:pPr>
              <w:spacing w:after="0" w:line="259" w:lineRule="auto"/>
              <w:ind w:left="104" w:firstLine="0"/>
              <w:jc w:val="center"/>
            </w:pPr>
            <w:r>
              <w:rPr>
                <w:rFonts w:ascii="Arial" w:eastAsia="Arial" w:hAnsi="Arial" w:cs="Arial"/>
                <w:sz w:val="14"/>
              </w:rPr>
              <w:t xml:space="preserve">N </w:t>
            </w:r>
          </w:p>
        </w:tc>
      </w:tr>
      <w:tr w:rsidR="00BE60FD">
        <w:trPr>
          <w:trHeight w:val="110"/>
        </w:trPr>
        <w:tc>
          <w:tcPr>
            <w:tcW w:w="7651" w:type="dxa"/>
            <w:tcBorders>
              <w:top w:val="single" w:sz="60" w:space="0" w:color="D0CECE"/>
              <w:left w:val="single" w:sz="12" w:space="0" w:color="000000"/>
              <w:bottom w:val="single" w:sz="12" w:space="0" w:color="000000"/>
              <w:right w:val="nil"/>
            </w:tcBorders>
            <w:shd w:val="clear" w:color="auto" w:fill="D0CECE"/>
          </w:tcPr>
          <w:p w:rsidR="00BE60FD" w:rsidRDefault="00BE60FD">
            <w:pPr>
              <w:spacing w:after="160" w:line="259" w:lineRule="auto"/>
              <w:ind w:firstLine="0"/>
              <w:jc w:val="left"/>
            </w:pPr>
          </w:p>
        </w:tc>
        <w:tc>
          <w:tcPr>
            <w:tcW w:w="3506" w:type="dxa"/>
            <w:gridSpan w:val="3"/>
            <w:tcBorders>
              <w:top w:val="single" w:sz="60" w:space="0" w:color="D0CECE"/>
              <w:left w:val="nil"/>
              <w:bottom w:val="single" w:sz="12" w:space="0" w:color="000000"/>
              <w:right w:val="single" w:sz="12" w:space="0" w:color="000000"/>
            </w:tcBorders>
            <w:shd w:val="clear" w:color="auto" w:fill="D0CECE"/>
          </w:tcPr>
          <w:p w:rsidR="00BE60FD" w:rsidRDefault="00BE60FD">
            <w:pPr>
              <w:spacing w:after="160" w:line="259" w:lineRule="auto"/>
              <w:ind w:firstLine="0"/>
              <w:jc w:val="left"/>
            </w:pPr>
          </w:p>
        </w:tc>
      </w:tr>
      <w:tr w:rsidR="00BE60FD">
        <w:trPr>
          <w:trHeight w:val="182"/>
        </w:trPr>
        <w:tc>
          <w:tcPr>
            <w:tcW w:w="7651" w:type="dxa"/>
            <w:tcBorders>
              <w:top w:val="single" w:sz="12" w:space="0" w:color="000000"/>
              <w:left w:val="single" w:sz="12" w:space="0" w:color="000000"/>
              <w:bottom w:val="single" w:sz="6" w:space="0" w:color="000000"/>
              <w:right w:val="single" w:sz="12" w:space="0" w:color="000000"/>
            </w:tcBorders>
          </w:tcPr>
          <w:p w:rsidR="00BE60FD" w:rsidRDefault="00BE0219">
            <w:pPr>
              <w:spacing w:after="0" w:line="259" w:lineRule="auto"/>
              <w:ind w:left="28" w:firstLine="0"/>
              <w:jc w:val="left"/>
            </w:pPr>
            <w:r>
              <w:rPr>
                <w:rFonts w:ascii="Arial" w:eastAsia="Arial" w:hAnsi="Arial" w:cs="Arial"/>
                <w:sz w:val="14"/>
              </w:rPr>
              <w:t xml:space="preserve">Indústrias em geral </w:t>
            </w:r>
          </w:p>
        </w:tc>
        <w:tc>
          <w:tcPr>
            <w:tcW w:w="1172" w:type="dxa"/>
            <w:tcBorders>
              <w:top w:val="single" w:sz="12" w:space="0" w:color="000000"/>
              <w:left w:val="single" w:sz="12" w:space="0" w:color="000000"/>
              <w:bottom w:val="single" w:sz="6" w:space="0" w:color="000000"/>
              <w:right w:val="single" w:sz="12" w:space="0" w:color="000000"/>
            </w:tcBorders>
          </w:tcPr>
          <w:p w:rsidR="00BE60FD" w:rsidRDefault="00BE0219">
            <w:pPr>
              <w:spacing w:after="0" w:line="259" w:lineRule="auto"/>
              <w:ind w:left="104" w:firstLine="0"/>
              <w:jc w:val="center"/>
            </w:pPr>
            <w:r>
              <w:rPr>
                <w:rFonts w:ascii="Arial" w:eastAsia="Arial" w:hAnsi="Arial" w:cs="Arial"/>
                <w:sz w:val="14"/>
              </w:rPr>
              <w:t xml:space="preserve">S </w:t>
            </w:r>
          </w:p>
        </w:tc>
        <w:tc>
          <w:tcPr>
            <w:tcW w:w="1169" w:type="dxa"/>
            <w:tcBorders>
              <w:top w:val="single" w:sz="12" w:space="0" w:color="000000"/>
              <w:left w:val="single" w:sz="12" w:space="0" w:color="000000"/>
              <w:bottom w:val="single" w:sz="6" w:space="0" w:color="000000"/>
              <w:right w:val="single" w:sz="6" w:space="0" w:color="000000"/>
            </w:tcBorders>
          </w:tcPr>
          <w:p w:rsidR="00BE60FD" w:rsidRDefault="00BE0219">
            <w:pPr>
              <w:spacing w:after="0" w:line="259" w:lineRule="auto"/>
              <w:ind w:left="100" w:firstLine="0"/>
              <w:jc w:val="center"/>
            </w:pPr>
            <w:r>
              <w:rPr>
                <w:rFonts w:ascii="Arial" w:eastAsia="Arial" w:hAnsi="Arial" w:cs="Arial"/>
                <w:sz w:val="14"/>
              </w:rPr>
              <w:t xml:space="preserve">25 </w:t>
            </w:r>
          </w:p>
        </w:tc>
        <w:tc>
          <w:tcPr>
            <w:tcW w:w="1166" w:type="dxa"/>
            <w:tcBorders>
              <w:top w:val="single" w:sz="12" w:space="0" w:color="000000"/>
              <w:left w:val="single" w:sz="6" w:space="0" w:color="000000"/>
              <w:bottom w:val="single" w:sz="6" w:space="0" w:color="000000"/>
              <w:right w:val="single" w:sz="12" w:space="0" w:color="000000"/>
            </w:tcBorders>
          </w:tcPr>
          <w:p w:rsidR="00BE60FD" w:rsidRDefault="00BE0219">
            <w:pPr>
              <w:spacing w:after="0" w:line="259" w:lineRule="auto"/>
              <w:ind w:left="104" w:firstLine="0"/>
              <w:jc w:val="center"/>
            </w:pPr>
            <w:r>
              <w:rPr>
                <w:rFonts w:ascii="Arial" w:eastAsia="Arial" w:hAnsi="Arial" w:cs="Arial"/>
                <w:sz w:val="14"/>
              </w:rPr>
              <w:t xml:space="preserve">N </w:t>
            </w:r>
          </w:p>
        </w:tc>
      </w:tr>
      <w:tr w:rsidR="00BE60FD">
        <w:trPr>
          <w:trHeight w:val="374"/>
        </w:trPr>
        <w:tc>
          <w:tcPr>
            <w:tcW w:w="7651" w:type="dxa"/>
            <w:tcBorders>
              <w:top w:val="single" w:sz="6" w:space="0" w:color="000000"/>
              <w:left w:val="single" w:sz="12" w:space="0" w:color="000000"/>
              <w:bottom w:val="single" w:sz="6" w:space="0" w:color="000000"/>
              <w:right w:val="single" w:sz="12" w:space="0" w:color="000000"/>
            </w:tcBorders>
          </w:tcPr>
          <w:p w:rsidR="00BE60FD" w:rsidRDefault="00BE0219">
            <w:pPr>
              <w:spacing w:after="7" w:line="259" w:lineRule="auto"/>
              <w:ind w:left="28" w:firstLine="0"/>
              <w:jc w:val="left"/>
            </w:pPr>
            <w:r>
              <w:rPr>
                <w:rFonts w:ascii="Arial" w:eastAsia="Arial" w:hAnsi="Arial" w:cs="Arial"/>
                <w:sz w:val="14"/>
              </w:rPr>
              <w:t xml:space="preserve">Indústrias de precisão </w:t>
            </w:r>
          </w:p>
          <w:p w:rsidR="00BE60FD" w:rsidRDefault="00BE0219">
            <w:pPr>
              <w:spacing w:after="0" w:line="259" w:lineRule="auto"/>
              <w:ind w:left="28" w:firstLine="0"/>
              <w:jc w:val="left"/>
            </w:pPr>
            <w:r>
              <w:rPr>
                <w:rFonts w:ascii="Arial" w:eastAsia="Arial" w:hAnsi="Arial" w:cs="Arial"/>
                <w:sz w:val="14"/>
              </w:rPr>
              <w:t xml:space="preserve">(exemplo: fotografia, óptica) </w:t>
            </w:r>
          </w:p>
        </w:tc>
        <w:tc>
          <w:tcPr>
            <w:tcW w:w="1172" w:type="dxa"/>
            <w:tcBorders>
              <w:top w:val="single" w:sz="6" w:space="0" w:color="000000"/>
              <w:left w:val="single" w:sz="12" w:space="0" w:color="000000"/>
              <w:bottom w:val="single" w:sz="6" w:space="0" w:color="000000"/>
              <w:right w:val="single" w:sz="12" w:space="0" w:color="000000"/>
            </w:tcBorders>
            <w:vAlign w:val="center"/>
          </w:tcPr>
          <w:p w:rsidR="00BE60FD" w:rsidRDefault="00BE0219">
            <w:pPr>
              <w:spacing w:after="0" w:line="259" w:lineRule="auto"/>
              <w:ind w:left="104" w:firstLine="0"/>
              <w:jc w:val="center"/>
            </w:pPr>
            <w:r>
              <w:rPr>
                <w:rFonts w:ascii="Arial" w:eastAsia="Arial" w:hAnsi="Arial" w:cs="Arial"/>
                <w:sz w:val="14"/>
              </w:rPr>
              <w:t xml:space="preserve">S </w:t>
            </w:r>
          </w:p>
        </w:tc>
        <w:tc>
          <w:tcPr>
            <w:tcW w:w="1169" w:type="dxa"/>
            <w:tcBorders>
              <w:top w:val="single" w:sz="6" w:space="0" w:color="000000"/>
              <w:left w:val="single" w:sz="12" w:space="0" w:color="000000"/>
              <w:bottom w:val="single" w:sz="6" w:space="0" w:color="000000"/>
              <w:right w:val="single" w:sz="6" w:space="0" w:color="000000"/>
            </w:tcBorders>
            <w:vAlign w:val="center"/>
          </w:tcPr>
          <w:p w:rsidR="00BE60FD" w:rsidRDefault="00BE0219">
            <w:pPr>
              <w:spacing w:after="0" w:line="259" w:lineRule="auto"/>
              <w:ind w:left="100" w:firstLine="0"/>
              <w:jc w:val="center"/>
            </w:pPr>
            <w:r>
              <w:rPr>
                <w:rFonts w:ascii="Arial" w:eastAsia="Arial" w:hAnsi="Arial" w:cs="Arial"/>
                <w:sz w:val="14"/>
              </w:rPr>
              <w:t xml:space="preserve">25 </w:t>
            </w:r>
          </w:p>
        </w:tc>
        <w:tc>
          <w:tcPr>
            <w:tcW w:w="1166" w:type="dxa"/>
            <w:tcBorders>
              <w:top w:val="single" w:sz="6" w:space="0" w:color="000000"/>
              <w:left w:val="single" w:sz="6" w:space="0" w:color="000000"/>
              <w:bottom w:val="single" w:sz="6" w:space="0" w:color="000000"/>
              <w:right w:val="single" w:sz="12" w:space="0" w:color="000000"/>
            </w:tcBorders>
            <w:vAlign w:val="center"/>
          </w:tcPr>
          <w:p w:rsidR="00BE60FD" w:rsidRDefault="00BE0219">
            <w:pPr>
              <w:spacing w:after="0" w:line="259" w:lineRule="auto"/>
              <w:ind w:left="104" w:firstLine="0"/>
              <w:jc w:val="center"/>
            </w:pPr>
            <w:r>
              <w:rPr>
                <w:rFonts w:ascii="Arial" w:eastAsia="Arial" w:hAnsi="Arial" w:cs="Arial"/>
                <w:sz w:val="14"/>
              </w:rPr>
              <w:t xml:space="preserve">N </w:t>
            </w:r>
          </w:p>
        </w:tc>
      </w:tr>
      <w:tr w:rsidR="00BE60FD">
        <w:trPr>
          <w:trHeight w:val="173"/>
        </w:trPr>
        <w:tc>
          <w:tcPr>
            <w:tcW w:w="7651" w:type="dxa"/>
            <w:tcBorders>
              <w:top w:val="single" w:sz="6" w:space="0" w:color="000000"/>
              <w:left w:val="single" w:sz="12" w:space="0" w:color="000000"/>
              <w:bottom w:val="single" w:sz="6" w:space="0" w:color="000000"/>
              <w:right w:val="single" w:sz="12" w:space="0" w:color="000000"/>
            </w:tcBorders>
          </w:tcPr>
          <w:p w:rsidR="00BE60FD" w:rsidRDefault="00BE0219">
            <w:pPr>
              <w:spacing w:after="0" w:line="259" w:lineRule="auto"/>
              <w:ind w:left="28" w:firstLine="0"/>
              <w:jc w:val="left"/>
            </w:pPr>
            <w:r>
              <w:rPr>
                <w:rFonts w:ascii="Arial" w:eastAsia="Arial" w:hAnsi="Arial" w:cs="Arial"/>
                <w:sz w:val="14"/>
              </w:rPr>
              <w:t xml:space="preserve">Agricultura e floresta </w:t>
            </w:r>
          </w:p>
        </w:tc>
        <w:tc>
          <w:tcPr>
            <w:tcW w:w="1172" w:type="dxa"/>
            <w:tcBorders>
              <w:top w:val="single" w:sz="6" w:space="0" w:color="000000"/>
              <w:left w:val="single" w:sz="12" w:space="0" w:color="000000"/>
              <w:bottom w:val="single" w:sz="6" w:space="0" w:color="000000"/>
              <w:right w:val="single" w:sz="12" w:space="0" w:color="000000"/>
            </w:tcBorders>
          </w:tcPr>
          <w:p w:rsidR="00BE60FD" w:rsidRDefault="00BE0219">
            <w:pPr>
              <w:spacing w:after="0" w:line="259" w:lineRule="auto"/>
              <w:ind w:left="104" w:firstLine="0"/>
              <w:jc w:val="center"/>
            </w:pPr>
            <w:r>
              <w:rPr>
                <w:rFonts w:ascii="Arial" w:eastAsia="Arial" w:hAnsi="Arial" w:cs="Arial"/>
                <w:sz w:val="14"/>
              </w:rPr>
              <w:t xml:space="preserve">S </w:t>
            </w:r>
          </w:p>
        </w:tc>
        <w:tc>
          <w:tcPr>
            <w:tcW w:w="1169" w:type="dxa"/>
            <w:tcBorders>
              <w:top w:val="single" w:sz="6" w:space="0" w:color="000000"/>
              <w:left w:val="single" w:sz="12" w:space="0" w:color="000000"/>
              <w:bottom w:val="single" w:sz="6" w:space="0" w:color="000000"/>
              <w:right w:val="single" w:sz="6" w:space="0" w:color="000000"/>
            </w:tcBorders>
          </w:tcPr>
          <w:p w:rsidR="00BE60FD" w:rsidRDefault="00BE0219">
            <w:pPr>
              <w:spacing w:after="0" w:line="259" w:lineRule="auto"/>
              <w:ind w:left="101" w:firstLine="0"/>
              <w:jc w:val="center"/>
            </w:pPr>
            <w:r>
              <w:rPr>
                <w:rFonts w:ascii="Arial" w:eastAsia="Arial" w:hAnsi="Arial" w:cs="Arial"/>
                <w:sz w:val="14"/>
              </w:rPr>
              <w:t xml:space="preserve">S(3) </w:t>
            </w:r>
          </w:p>
        </w:tc>
        <w:tc>
          <w:tcPr>
            <w:tcW w:w="1166" w:type="dxa"/>
            <w:tcBorders>
              <w:top w:val="single" w:sz="6" w:space="0" w:color="000000"/>
              <w:left w:val="single" w:sz="6" w:space="0" w:color="000000"/>
              <w:bottom w:val="single" w:sz="6" w:space="0" w:color="000000"/>
              <w:right w:val="single" w:sz="12" w:space="0" w:color="000000"/>
            </w:tcBorders>
          </w:tcPr>
          <w:p w:rsidR="00BE60FD" w:rsidRDefault="00BE0219">
            <w:pPr>
              <w:spacing w:after="0" w:line="259" w:lineRule="auto"/>
              <w:ind w:left="105" w:firstLine="0"/>
              <w:jc w:val="center"/>
            </w:pPr>
            <w:r>
              <w:rPr>
                <w:rFonts w:ascii="Arial" w:eastAsia="Arial" w:hAnsi="Arial" w:cs="Arial"/>
                <w:sz w:val="14"/>
              </w:rPr>
              <w:t xml:space="preserve">S(3) </w:t>
            </w:r>
          </w:p>
        </w:tc>
      </w:tr>
      <w:tr w:rsidR="00BE60FD">
        <w:trPr>
          <w:trHeight w:val="180"/>
        </w:trPr>
        <w:tc>
          <w:tcPr>
            <w:tcW w:w="7651" w:type="dxa"/>
            <w:tcBorders>
              <w:top w:val="single" w:sz="6" w:space="0" w:color="000000"/>
              <w:left w:val="single" w:sz="12" w:space="0" w:color="000000"/>
              <w:bottom w:val="single" w:sz="6" w:space="0" w:color="000000"/>
              <w:right w:val="single" w:sz="12" w:space="0" w:color="000000"/>
            </w:tcBorders>
          </w:tcPr>
          <w:p w:rsidR="00BE60FD" w:rsidRDefault="00BE0219">
            <w:pPr>
              <w:spacing w:after="0" w:line="259" w:lineRule="auto"/>
              <w:ind w:left="28" w:firstLine="0"/>
              <w:jc w:val="left"/>
            </w:pPr>
            <w:r>
              <w:rPr>
                <w:rFonts w:ascii="Arial" w:eastAsia="Arial" w:hAnsi="Arial" w:cs="Arial"/>
                <w:sz w:val="14"/>
              </w:rPr>
              <w:t xml:space="preserve">Criação de animais, pecuária </w:t>
            </w:r>
          </w:p>
        </w:tc>
        <w:tc>
          <w:tcPr>
            <w:tcW w:w="1172" w:type="dxa"/>
            <w:tcBorders>
              <w:top w:val="single" w:sz="6" w:space="0" w:color="000000"/>
              <w:left w:val="single" w:sz="12" w:space="0" w:color="000000"/>
              <w:bottom w:val="single" w:sz="6" w:space="0" w:color="000000"/>
              <w:right w:val="single" w:sz="12" w:space="0" w:color="000000"/>
            </w:tcBorders>
          </w:tcPr>
          <w:p w:rsidR="00BE60FD" w:rsidRDefault="00BE0219">
            <w:pPr>
              <w:spacing w:after="0" w:line="259" w:lineRule="auto"/>
              <w:ind w:left="7" w:firstLine="0"/>
              <w:jc w:val="left"/>
            </w:pPr>
            <w:r>
              <w:rPr>
                <w:sz w:val="10"/>
              </w:rPr>
              <w:t xml:space="preserve"> </w:t>
            </w:r>
          </w:p>
        </w:tc>
        <w:tc>
          <w:tcPr>
            <w:tcW w:w="1169" w:type="dxa"/>
            <w:tcBorders>
              <w:top w:val="single" w:sz="6" w:space="0" w:color="000000"/>
              <w:left w:val="single" w:sz="12" w:space="0" w:color="000000"/>
              <w:bottom w:val="single" w:sz="6" w:space="0" w:color="000000"/>
              <w:right w:val="single" w:sz="6" w:space="0" w:color="000000"/>
            </w:tcBorders>
          </w:tcPr>
          <w:p w:rsidR="00BE60FD" w:rsidRDefault="00BE0219">
            <w:pPr>
              <w:spacing w:after="0" w:line="259" w:lineRule="auto"/>
              <w:ind w:left="101" w:firstLine="0"/>
              <w:jc w:val="center"/>
            </w:pPr>
            <w:r>
              <w:rPr>
                <w:rFonts w:ascii="Arial" w:eastAsia="Arial" w:hAnsi="Arial" w:cs="Arial"/>
                <w:sz w:val="14"/>
              </w:rPr>
              <w:t xml:space="preserve">S(3) </w:t>
            </w:r>
          </w:p>
        </w:tc>
        <w:tc>
          <w:tcPr>
            <w:tcW w:w="1166" w:type="dxa"/>
            <w:tcBorders>
              <w:top w:val="single" w:sz="6" w:space="0" w:color="000000"/>
              <w:left w:val="single" w:sz="6" w:space="0" w:color="000000"/>
              <w:bottom w:val="single" w:sz="6" w:space="0" w:color="000000"/>
              <w:right w:val="single" w:sz="12" w:space="0" w:color="000000"/>
            </w:tcBorders>
          </w:tcPr>
          <w:p w:rsidR="00BE60FD" w:rsidRDefault="00BE0219">
            <w:pPr>
              <w:spacing w:after="0" w:line="259" w:lineRule="auto"/>
              <w:ind w:left="104" w:firstLine="0"/>
              <w:jc w:val="center"/>
            </w:pPr>
            <w:r>
              <w:rPr>
                <w:rFonts w:ascii="Arial" w:eastAsia="Arial" w:hAnsi="Arial" w:cs="Arial"/>
                <w:sz w:val="14"/>
              </w:rPr>
              <w:t xml:space="preserve">N </w:t>
            </w:r>
          </w:p>
        </w:tc>
      </w:tr>
      <w:tr w:rsidR="00BE60FD">
        <w:trPr>
          <w:trHeight w:val="390"/>
        </w:trPr>
        <w:tc>
          <w:tcPr>
            <w:tcW w:w="7651" w:type="dxa"/>
            <w:tcBorders>
              <w:top w:val="single" w:sz="6" w:space="0" w:color="000000"/>
              <w:left w:val="single" w:sz="12" w:space="0" w:color="000000"/>
              <w:bottom w:val="single" w:sz="12" w:space="0" w:color="000000"/>
              <w:right w:val="single" w:sz="12" w:space="0" w:color="000000"/>
            </w:tcBorders>
          </w:tcPr>
          <w:p w:rsidR="00BE60FD" w:rsidRDefault="00BE0219">
            <w:pPr>
              <w:spacing w:after="2" w:line="259" w:lineRule="auto"/>
              <w:ind w:left="28" w:firstLine="0"/>
              <w:jc w:val="left"/>
            </w:pPr>
            <w:r>
              <w:rPr>
                <w:rFonts w:ascii="Arial" w:eastAsia="Arial" w:hAnsi="Arial" w:cs="Arial"/>
                <w:sz w:val="14"/>
              </w:rPr>
              <w:t xml:space="preserve">Mineração e pesca </w:t>
            </w:r>
          </w:p>
          <w:p w:rsidR="00BE60FD" w:rsidRDefault="00BE0219">
            <w:pPr>
              <w:spacing w:after="0" w:line="259" w:lineRule="auto"/>
              <w:ind w:left="28" w:firstLine="0"/>
              <w:jc w:val="left"/>
            </w:pPr>
            <w:r>
              <w:rPr>
                <w:rFonts w:ascii="Arial" w:eastAsia="Arial" w:hAnsi="Arial" w:cs="Arial"/>
                <w:sz w:val="14"/>
              </w:rPr>
              <w:t xml:space="preserve">(exemplo: produção e extração de recursos </w:t>
            </w:r>
            <w:r>
              <w:rPr>
                <w:rFonts w:ascii="Arial" w:eastAsia="Arial" w:hAnsi="Arial" w:cs="Arial"/>
                <w:sz w:val="14"/>
              </w:rPr>
              <w:t xml:space="preserve">naturais) </w:t>
            </w:r>
          </w:p>
        </w:tc>
        <w:tc>
          <w:tcPr>
            <w:tcW w:w="1172" w:type="dxa"/>
            <w:tcBorders>
              <w:top w:val="single" w:sz="6" w:space="0" w:color="000000"/>
              <w:left w:val="single" w:sz="12" w:space="0" w:color="000000"/>
              <w:bottom w:val="single" w:sz="12" w:space="0" w:color="000000"/>
              <w:right w:val="single" w:sz="12" w:space="0" w:color="000000"/>
            </w:tcBorders>
            <w:vAlign w:val="center"/>
          </w:tcPr>
          <w:p w:rsidR="00BE60FD" w:rsidRDefault="00BE0219">
            <w:pPr>
              <w:spacing w:after="0" w:line="259" w:lineRule="auto"/>
              <w:ind w:left="104" w:firstLine="0"/>
              <w:jc w:val="center"/>
            </w:pPr>
            <w:r>
              <w:rPr>
                <w:rFonts w:ascii="Arial" w:eastAsia="Arial" w:hAnsi="Arial" w:cs="Arial"/>
                <w:sz w:val="14"/>
              </w:rPr>
              <w:t xml:space="preserve">S </w:t>
            </w:r>
          </w:p>
        </w:tc>
        <w:tc>
          <w:tcPr>
            <w:tcW w:w="1169" w:type="dxa"/>
            <w:tcBorders>
              <w:top w:val="single" w:sz="6" w:space="0" w:color="000000"/>
              <w:left w:val="single" w:sz="12" w:space="0" w:color="000000"/>
              <w:bottom w:val="single" w:sz="12" w:space="0" w:color="000000"/>
              <w:right w:val="single" w:sz="6" w:space="0" w:color="000000"/>
            </w:tcBorders>
            <w:vAlign w:val="center"/>
          </w:tcPr>
          <w:p w:rsidR="00BE60FD" w:rsidRDefault="00BE0219">
            <w:pPr>
              <w:spacing w:after="0" w:line="259" w:lineRule="auto"/>
              <w:ind w:left="106" w:firstLine="0"/>
              <w:jc w:val="center"/>
            </w:pPr>
            <w:r>
              <w:rPr>
                <w:rFonts w:ascii="Arial" w:eastAsia="Arial" w:hAnsi="Arial" w:cs="Arial"/>
                <w:sz w:val="14"/>
              </w:rPr>
              <w:t xml:space="preserve">S </w:t>
            </w:r>
          </w:p>
        </w:tc>
        <w:tc>
          <w:tcPr>
            <w:tcW w:w="1166" w:type="dxa"/>
            <w:tcBorders>
              <w:top w:val="single" w:sz="6" w:space="0" w:color="000000"/>
              <w:left w:val="single" w:sz="6" w:space="0" w:color="000000"/>
              <w:bottom w:val="single" w:sz="12" w:space="0" w:color="000000"/>
              <w:right w:val="single" w:sz="12" w:space="0" w:color="000000"/>
            </w:tcBorders>
            <w:vAlign w:val="center"/>
          </w:tcPr>
          <w:p w:rsidR="00BE60FD" w:rsidRDefault="00BE0219">
            <w:pPr>
              <w:spacing w:after="0" w:line="259" w:lineRule="auto"/>
              <w:ind w:left="105" w:firstLine="0"/>
              <w:jc w:val="center"/>
            </w:pPr>
            <w:r>
              <w:rPr>
                <w:rFonts w:ascii="Arial" w:eastAsia="Arial" w:hAnsi="Arial" w:cs="Arial"/>
                <w:sz w:val="14"/>
              </w:rPr>
              <w:t xml:space="preserve">S </w:t>
            </w:r>
          </w:p>
        </w:tc>
      </w:tr>
      <w:tr w:rsidR="00BE60FD">
        <w:trPr>
          <w:trHeight w:val="192"/>
        </w:trPr>
        <w:tc>
          <w:tcPr>
            <w:tcW w:w="7651" w:type="dxa"/>
            <w:tcBorders>
              <w:top w:val="single" w:sz="12" w:space="0" w:color="000000"/>
              <w:left w:val="single" w:sz="12" w:space="0" w:color="000000"/>
              <w:bottom w:val="single" w:sz="12" w:space="0" w:color="000000"/>
              <w:right w:val="nil"/>
            </w:tcBorders>
            <w:shd w:val="clear" w:color="auto" w:fill="D0CECE"/>
          </w:tcPr>
          <w:p w:rsidR="00BE60FD" w:rsidRDefault="00BE0219">
            <w:pPr>
              <w:spacing w:after="0" w:line="259" w:lineRule="auto"/>
              <w:ind w:left="28" w:firstLine="0"/>
              <w:jc w:val="left"/>
            </w:pPr>
            <w:r>
              <w:rPr>
                <w:rFonts w:ascii="Arial" w:eastAsia="Arial" w:hAnsi="Arial" w:cs="Arial"/>
                <w:b/>
                <w:sz w:val="14"/>
              </w:rPr>
              <w:t xml:space="preserve">USOS RECREACIONAIS </w:t>
            </w:r>
          </w:p>
        </w:tc>
        <w:tc>
          <w:tcPr>
            <w:tcW w:w="3506" w:type="dxa"/>
            <w:gridSpan w:val="3"/>
            <w:tcBorders>
              <w:top w:val="single" w:sz="12" w:space="0" w:color="000000"/>
              <w:left w:val="nil"/>
              <w:bottom w:val="single" w:sz="12" w:space="0" w:color="000000"/>
              <w:right w:val="single" w:sz="12" w:space="0" w:color="000000"/>
            </w:tcBorders>
            <w:shd w:val="clear" w:color="auto" w:fill="D0CECE"/>
          </w:tcPr>
          <w:p w:rsidR="00BE60FD" w:rsidRDefault="00BE60FD">
            <w:pPr>
              <w:spacing w:after="160" w:line="259" w:lineRule="auto"/>
              <w:ind w:firstLine="0"/>
              <w:jc w:val="left"/>
            </w:pPr>
          </w:p>
        </w:tc>
      </w:tr>
      <w:tr w:rsidR="00BE60FD">
        <w:trPr>
          <w:trHeight w:val="186"/>
        </w:trPr>
        <w:tc>
          <w:tcPr>
            <w:tcW w:w="7651" w:type="dxa"/>
            <w:tcBorders>
              <w:top w:val="single" w:sz="12" w:space="0" w:color="000000"/>
              <w:left w:val="single" w:sz="12" w:space="0" w:color="000000"/>
              <w:bottom w:val="single" w:sz="6" w:space="0" w:color="000000"/>
              <w:right w:val="single" w:sz="12" w:space="0" w:color="000000"/>
            </w:tcBorders>
          </w:tcPr>
          <w:p w:rsidR="00BE60FD" w:rsidRDefault="00BE0219">
            <w:pPr>
              <w:spacing w:after="0" w:line="259" w:lineRule="auto"/>
              <w:ind w:left="28" w:firstLine="0"/>
              <w:jc w:val="left"/>
            </w:pPr>
            <w:r>
              <w:rPr>
                <w:rFonts w:ascii="Arial" w:eastAsia="Arial" w:hAnsi="Arial" w:cs="Arial"/>
                <w:sz w:val="14"/>
              </w:rPr>
              <w:t xml:space="preserve">Estádios de esportes ao ar livre, ginásios </w:t>
            </w:r>
          </w:p>
        </w:tc>
        <w:tc>
          <w:tcPr>
            <w:tcW w:w="1172" w:type="dxa"/>
            <w:tcBorders>
              <w:top w:val="single" w:sz="12" w:space="0" w:color="000000"/>
              <w:left w:val="single" w:sz="12" w:space="0" w:color="000000"/>
              <w:bottom w:val="single" w:sz="6" w:space="0" w:color="000000"/>
              <w:right w:val="single" w:sz="6" w:space="0" w:color="000000"/>
            </w:tcBorders>
          </w:tcPr>
          <w:p w:rsidR="00BE60FD" w:rsidRDefault="00BE0219">
            <w:pPr>
              <w:spacing w:after="0" w:line="259" w:lineRule="auto"/>
              <w:ind w:left="104" w:firstLine="0"/>
              <w:jc w:val="center"/>
            </w:pPr>
            <w:r>
              <w:rPr>
                <w:rFonts w:ascii="Arial" w:eastAsia="Arial" w:hAnsi="Arial" w:cs="Arial"/>
                <w:sz w:val="14"/>
              </w:rPr>
              <w:t xml:space="preserve">S </w:t>
            </w:r>
          </w:p>
        </w:tc>
        <w:tc>
          <w:tcPr>
            <w:tcW w:w="1169" w:type="dxa"/>
            <w:tcBorders>
              <w:top w:val="single" w:sz="12" w:space="0" w:color="000000"/>
              <w:left w:val="single" w:sz="6" w:space="0" w:color="000000"/>
              <w:bottom w:val="single" w:sz="6" w:space="0" w:color="000000"/>
              <w:right w:val="single" w:sz="6" w:space="0" w:color="000000"/>
            </w:tcBorders>
          </w:tcPr>
          <w:p w:rsidR="00BE60FD" w:rsidRDefault="00BE0219">
            <w:pPr>
              <w:spacing w:after="0" w:line="259" w:lineRule="auto"/>
              <w:ind w:left="106" w:firstLine="0"/>
              <w:jc w:val="center"/>
            </w:pPr>
            <w:r>
              <w:rPr>
                <w:rFonts w:ascii="Arial" w:eastAsia="Arial" w:hAnsi="Arial" w:cs="Arial"/>
                <w:sz w:val="14"/>
              </w:rPr>
              <w:t xml:space="preserve">S </w:t>
            </w:r>
          </w:p>
        </w:tc>
        <w:tc>
          <w:tcPr>
            <w:tcW w:w="1166" w:type="dxa"/>
            <w:tcBorders>
              <w:top w:val="single" w:sz="12" w:space="0" w:color="000000"/>
              <w:left w:val="single" w:sz="6" w:space="0" w:color="000000"/>
              <w:bottom w:val="single" w:sz="6" w:space="0" w:color="000000"/>
              <w:right w:val="single" w:sz="12" w:space="0" w:color="000000"/>
            </w:tcBorders>
          </w:tcPr>
          <w:p w:rsidR="00BE60FD" w:rsidRDefault="00BE0219">
            <w:pPr>
              <w:spacing w:after="0" w:line="259" w:lineRule="auto"/>
              <w:ind w:left="104" w:firstLine="0"/>
              <w:jc w:val="center"/>
            </w:pPr>
            <w:r>
              <w:rPr>
                <w:rFonts w:ascii="Arial" w:eastAsia="Arial" w:hAnsi="Arial" w:cs="Arial"/>
                <w:sz w:val="14"/>
              </w:rPr>
              <w:t xml:space="preserve">N </w:t>
            </w:r>
          </w:p>
        </w:tc>
      </w:tr>
      <w:tr w:rsidR="00BE60FD">
        <w:trPr>
          <w:trHeight w:val="178"/>
        </w:trPr>
        <w:tc>
          <w:tcPr>
            <w:tcW w:w="7651" w:type="dxa"/>
            <w:tcBorders>
              <w:top w:val="single" w:sz="6" w:space="0" w:color="000000"/>
              <w:left w:val="single" w:sz="12" w:space="0" w:color="000000"/>
              <w:bottom w:val="single" w:sz="6" w:space="0" w:color="000000"/>
              <w:right w:val="single" w:sz="12" w:space="0" w:color="000000"/>
            </w:tcBorders>
          </w:tcPr>
          <w:p w:rsidR="00BE60FD" w:rsidRDefault="00BE0219">
            <w:pPr>
              <w:spacing w:after="0" w:line="259" w:lineRule="auto"/>
              <w:ind w:left="28" w:firstLine="0"/>
              <w:jc w:val="left"/>
            </w:pPr>
            <w:r>
              <w:rPr>
                <w:rFonts w:ascii="Arial" w:eastAsia="Arial" w:hAnsi="Arial" w:cs="Arial"/>
                <w:sz w:val="14"/>
              </w:rPr>
              <w:t xml:space="preserve">Conchas acústicas ao ar livre e anfiteatros </w:t>
            </w:r>
          </w:p>
        </w:tc>
        <w:tc>
          <w:tcPr>
            <w:tcW w:w="1172" w:type="dxa"/>
            <w:tcBorders>
              <w:top w:val="single" w:sz="6" w:space="0" w:color="000000"/>
              <w:left w:val="single" w:sz="12" w:space="0" w:color="000000"/>
              <w:bottom w:val="single" w:sz="6" w:space="0" w:color="000000"/>
              <w:right w:val="single" w:sz="6" w:space="0" w:color="000000"/>
            </w:tcBorders>
          </w:tcPr>
          <w:p w:rsidR="00BE60FD" w:rsidRDefault="00BE0219">
            <w:pPr>
              <w:spacing w:after="0" w:line="259" w:lineRule="auto"/>
              <w:ind w:left="104" w:firstLine="0"/>
              <w:jc w:val="center"/>
            </w:pPr>
            <w:r>
              <w:rPr>
                <w:rFonts w:ascii="Arial" w:eastAsia="Arial" w:hAnsi="Arial" w:cs="Arial"/>
                <w:sz w:val="14"/>
              </w:rPr>
              <w:t xml:space="preserve">S </w:t>
            </w:r>
          </w:p>
        </w:tc>
        <w:tc>
          <w:tcPr>
            <w:tcW w:w="1169"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left="104" w:firstLine="0"/>
              <w:jc w:val="center"/>
            </w:pPr>
            <w:r>
              <w:rPr>
                <w:rFonts w:ascii="Arial" w:eastAsia="Arial" w:hAnsi="Arial" w:cs="Arial"/>
                <w:sz w:val="14"/>
              </w:rPr>
              <w:t xml:space="preserve">N </w:t>
            </w:r>
          </w:p>
        </w:tc>
        <w:tc>
          <w:tcPr>
            <w:tcW w:w="1166" w:type="dxa"/>
            <w:tcBorders>
              <w:top w:val="single" w:sz="6" w:space="0" w:color="000000"/>
              <w:left w:val="single" w:sz="6" w:space="0" w:color="000000"/>
              <w:bottom w:val="single" w:sz="6" w:space="0" w:color="000000"/>
              <w:right w:val="single" w:sz="12" w:space="0" w:color="000000"/>
            </w:tcBorders>
          </w:tcPr>
          <w:p w:rsidR="00BE60FD" w:rsidRDefault="00BE0219">
            <w:pPr>
              <w:spacing w:after="0" w:line="259" w:lineRule="auto"/>
              <w:ind w:left="104" w:firstLine="0"/>
              <w:jc w:val="center"/>
            </w:pPr>
            <w:r>
              <w:rPr>
                <w:rFonts w:ascii="Arial" w:eastAsia="Arial" w:hAnsi="Arial" w:cs="Arial"/>
                <w:sz w:val="14"/>
              </w:rPr>
              <w:t xml:space="preserve">N </w:t>
            </w:r>
          </w:p>
        </w:tc>
      </w:tr>
      <w:tr w:rsidR="00BE60FD">
        <w:trPr>
          <w:trHeight w:val="180"/>
        </w:trPr>
        <w:tc>
          <w:tcPr>
            <w:tcW w:w="7651" w:type="dxa"/>
            <w:tcBorders>
              <w:top w:val="single" w:sz="6" w:space="0" w:color="000000"/>
              <w:left w:val="single" w:sz="12" w:space="0" w:color="000000"/>
              <w:bottom w:val="single" w:sz="6" w:space="0" w:color="000000"/>
              <w:right w:val="single" w:sz="12" w:space="0" w:color="000000"/>
            </w:tcBorders>
          </w:tcPr>
          <w:p w:rsidR="00BE60FD" w:rsidRDefault="00BE0219">
            <w:pPr>
              <w:spacing w:after="0" w:line="259" w:lineRule="auto"/>
              <w:ind w:left="28" w:firstLine="0"/>
              <w:jc w:val="left"/>
            </w:pPr>
            <w:r>
              <w:rPr>
                <w:rFonts w:ascii="Arial" w:eastAsia="Arial" w:hAnsi="Arial" w:cs="Arial"/>
                <w:sz w:val="14"/>
              </w:rPr>
              <w:t xml:space="preserve">Exposições agropecuárias e zoológicos </w:t>
            </w:r>
          </w:p>
        </w:tc>
        <w:tc>
          <w:tcPr>
            <w:tcW w:w="1172" w:type="dxa"/>
            <w:tcBorders>
              <w:top w:val="single" w:sz="6" w:space="0" w:color="000000"/>
              <w:left w:val="single" w:sz="12" w:space="0" w:color="000000"/>
              <w:bottom w:val="single" w:sz="6" w:space="0" w:color="000000"/>
              <w:right w:val="single" w:sz="6" w:space="0" w:color="000000"/>
            </w:tcBorders>
          </w:tcPr>
          <w:p w:rsidR="00BE60FD" w:rsidRDefault="00BE0219">
            <w:pPr>
              <w:spacing w:after="0" w:line="259" w:lineRule="auto"/>
              <w:ind w:left="104" w:firstLine="0"/>
              <w:jc w:val="center"/>
            </w:pPr>
            <w:r>
              <w:rPr>
                <w:rFonts w:ascii="Arial" w:eastAsia="Arial" w:hAnsi="Arial" w:cs="Arial"/>
                <w:sz w:val="14"/>
              </w:rPr>
              <w:t xml:space="preserve">S </w:t>
            </w:r>
          </w:p>
        </w:tc>
        <w:tc>
          <w:tcPr>
            <w:tcW w:w="1169"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left="104" w:firstLine="0"/>
              <w:jc w:val="center"/>
            </w:pPr>
            <w:r>
              <w:rPr>
                <w:rFonts w:ascii="Arial" w:eastAsia="Arial" w:hAnsi="Arial" w:cs="Arial"/>
                <w:sz w:val="14"/>
              </w:rPr>
              <w:t xml:space="preserve">N </w:t>
            </w:r>
          </w:p>
        </w:tc>
        <w:tc>
          <w:tcPr>
            <w:tcW w:w="1166" w:type="dxa"/>
            <w:tcBorders>
              <w:top w:val="single" w:sz="6" w:space="0" w:color="000000"/>
              <w:left w:val="single" w:sz="6" w:space="0" w:color="000000"/>
              <w:bottom w:val="single" w:sz="6" w:space="0" w:color="000000"/>
              <w:right w:val="single" w:sz="12" w:space="0" w:color="000000"/>
            </w:tcBorders>
          </w:tcPr>
          <w:p w:rsidR="00BE60FD" w:rsidRDefault="00BE0219">
            <w:pPr>
              <w:spacing w:after="0" w:line="259" w:lineRule="auto"/>
              <w:ind w:left="104" w:firstLine="0"/>
              <w:jc w:val="center"/>
            </w:pPr>
            <w:r>
              <w:rPr>
                <w:rFonts w:ascii="Arial" w:eastAsia="Arial" w:hAnsi="Arial" w:cs="Arial"/>
                <w:sz w:val="14"/>
              </w:rPr>
              <w:t xml:space="preserve">N </w:t>
            </w:r>
          </w:p>
        </w:tc>
      </w:tr>
      <w:tr w:rsidR="00BE60FD">
        <w:trPr>
          <w:trHeight w:val="178"/>
        </w:trPr>
        <w:tc>
          <w:tcPr>
            <w:tcW w:w="7651" w:type="dxa"/>
            <w:tcBorders>
              <w:top w:val="single" w:sz="6" w:space="0" w:color="000000"/>
              <w:left w:val="single" w:sz="12" w:space="0" w:color="000000"/>
              <w:bottom w:val="single" w:sz="6" w:space="0" w:color="000000"/>
              <w:right w:val="single" w:sz="12" w:space="0" w:color="000000"/>
            </w:tcBorders>
          </w:tcPr>
          <w:p w:rsidR="00BE60FD" w:rsidRDefault="00BE0219">
            <w:pPr>
              <w:spacing w:after="0" w:line="259" w:lineRule="auto"/>
              <w:ind w:left="28" w:firstLine="0"/>
              <w:jc w:val="left"/>
            </w:pPr>
            <w:r>
              <w:rPr>
                <w:rFonts w:ascii="Arial" w:eastAsia="Arial" w:hAnsi="Arial" w:cs="Arial"/>
                <w:sz w:val="14"/>
              </w:rPr>
              <w:t xml:space="preserve">Parques, parques de diversões, acampamentos ou </w:t>
            </w:r>
            <w:r>
              <w:rPr>
                <w:rFonts w:ascii="Arial" w:eastAsia="Arial" w:hAnsi="Arial" w:cs="Arial"/>
                <w:sz w:val="14"/>
              </w:rPr>
              <w:t xml:space="preserve">empreendimentos equivalentes </w:t>
            </w:r>
          </w:p>
        </w:tc>
        <w:tc>
          <w:tcPr>
            <w:tcW w:w="1172" w:type="dxa"/>
            <w:tcBorders>
              <w:top w:val="single" w:sz="6" w:space="0" w:color="000000"/>
              <w:left w:val="single" w:sz="12" w:space="0" w:color="000000"/>
              <w:bottom w:val="single" w:sz="6" w:space="0" w:color="000000"/>
              <w:right w:val="single" w:sz="6" w:space="0" w:color="000000"/>
            </w:tcBorders>
          </w:tcPr>
          <w:p w:rsidR="00BE60FD" w:rsidRDefault="00BE0219">
            <w:pPr>
              <w:spacing w:after="0" w:line="259" w:lineRule="auto"/>
              <w:ind w:left="95" w:firstLine="0"/>
              <w:jc w:val="center"/>
            </w:pPr>
            <w:r>
              <w:rPr>
                <w:rFonts w:ascii="Arial" w:eastAsia="Arial" w:hAnsi="Arial" w:cs="Arial"/>
                <w:sz w:val="14"/>
              </w:rPr>
              <w:t xml:space="preserve">S </w:t>
            </w:r>
          </w:p>
        </w:tc>
        <w:tc>
          <w:tcPr>
            <w:tcW w:w="1169"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left="106" w:firstLine="0"/>
              <w:jc w:val="center"/>
            </w:pPr>
            <w:r>
              <w:rPr>
                <w:rFonts w:ascii="Arial" w:eastAsia="Arial" w:hAnsi="Arial" w:cs="Arial"/>
                <w:sz w:val="14"/>
              </w:rPr>
              <w:t xml:space="preserve">S </w:t>
            </w:r>
          </w:p>
        </w:tc>
        <w:tc>
          <w:tcPr>
            <w:tcW w:w="1166" w:type="dxa"/>
            <w:tcBorders>
              <w:top w:val="single" w:sz="6" w:space="0" w:color="000000"/>
              <w:left w:val="single" w:sz="6" w:space="0" w:color="000000"/>
              <w:bottom w:val="single" w:sz="6" w:space="0" w:color="000000"/>
              <w:right w:val="single" w:sz="12" w:space="0" w:color="000000"/>
            </w:tcBorders>
          </w:tcPr>
          <w:p w:rsidR="00BE60FD" w:rsidRDefault="00BE0219">
            <w:pPr>
              <w:spacing w:after="0" w:line="259" w:lineRule="auto"/>
              <w:ind w:left="104" w:firstLine="0"/>
              <w:jc w:val="center"/>
            </w:pPr>
            <w:r>
              <w:rPr>
                <w:rFonts w:ascii="Arial" w:eastAsia="Arial" w:hAnsi="Arial" w:cs="Arial"/>
                <w:sz w:val="14"/>
              </w:rPr>
              <w:t xml:space="preserve">N </w:t>
            </w:r>
          </w:p>
        </w:tc>
      </w:tr>
      <w:tr w:rsidR="00BE60FD">
        <w:trPr>
          <w:trHeight w:val="190"/>
        </w:trPr>
        <w:tc>
          <w:tcPr>
            <w:tcW w:w="7651" w:type="dxa"/>
            <w:tcBorders>
              <w:top w:val="single" w:sz="6" w:space="0" w:color="000000"/>
              <w:left w:val="single" w:sz="12" w:space="0" w:color="000000"/>
              <w:bottom w:val="single" w:sz="12" w:space="0" w:color="000000"/>
              <w:right w:val="single" w:sz="12" w:space="0" w:color="000000"/>
            </w:tcBorders>
          </w:tcPr>
          <w:p w:rsidR="00BE60FD" w:rsidRDefault="00BE0219">
            <w:pPr>
              <w:spacing w:after="0" w:line="259" w:lineRule="auto"/>
              <w:ind w:left="28" w:firstLine="0"/>
              <w:jc w:val="left"/>
            </w:pPr>
            <w:r>
              <w:rPr>
                <w:rFonts w:ascii="Arial" w:eastAsia="Arial" w:hAnsi="Arial" w:cs="Arial"/>
                <w:sz w:val="14"/>
              </w:rPr>
              <w:t xml:space="preserve">Campos de golf, hípicas e parques aquáticos </w:t>
            </w:r>
          </w:p>
        </w:tc>
        <w:tc>
          <w:tcPr>
            <w:tcW w:w="1172" w:type="dxa"/>
            <w:tcBorders>
              <w:top w:val="single" w:sz="6" w:space="0" w:color="000000"/>
              <w:left w:val="single" w:sz="12" w:space="0" w:color="000000"/>
              <w:bottom w:val="single" w:sz="12" w:space="0" w:color="000000"/>
              <w:right w:val="single" w:sz="6" w:space="0" w:color="000000"/>
            </w:tcBorders>
          </w:tcPr>
          <w:p w:rsidR="00BE60FD" w:rsidRDefault="00BE0219">
            <w:pPr>
              <w:spacing w:after="0" w:line="259" w:lineRule="auto"/>
              <w:ind w:left="104" w:firstLine="0"/>
              <w:jc w:val="center"/>
            </w:pPr>
            <w:r>
              <w:rPr>
                <w:rFonts w:ascii="Arial" w:eastAsia="Arial" w:hAnsi="Arial" w:cs="Arial"/>
                <w:sz w:val="14"/>
              </w:rPr>
              <w:t xml:space="preserve">S </w:t>
            </w:r>
          </w:p>
        </w:tc>
        <w:tc>
          <w:tcPr>
            <w:tcW w:w="1169" w:type="dxa"/>
            <w:tcBorders>
              <w:top w:val="single" w:sz="6" w:space="0" w:color="000000"/>
              <w:left w:val="single" w:sz="6" w:space="0" w:color="000000"/>
              <w:bottom w:val="single" w:sz="12" w:space="0" w:color="000000"/>
              <w:right w:val="single" w:sz="6" w:space="0" w:color="000000"/>
            </w:tcBorders>
          </w:tcPr>
          <w:p w:rsidR="00BE60FD" w:rsidRDefault="00BE0219">
            <w:pPr>
              <w:spacing w:after="0" w:line="259" w:lineRule="auto"/>
              <w:ind w:left="100" w:firstLine="0"/>
              <w:jc w:val="center"/>
            </w:pPr>
            <w:r>
              <w:rPr>
                <w:rFonts w:ascii="Arial" w:eastAsia="Arial" w:hAnsi="Arial" w:cs="Arial"/>
                <w:sz w:val="14"/>
              </w:rPr>
              <w:t xml:space="preserve">25 </w:t>
            </w:r>
          </w:p>
        </w:tc>
        <w:tc>
          <w:tcPr>
            <w:tcW w:w="1166" w:type="dxa"/>
            <w:tcBorders>
              <w:top w:val="single" w:sz="6" w:space="0" w:color="000000"/>
              <w:left w:val="single" w:sz="6" w:space="0" w:color="000000"/>
              <w:bottom w:val="single" w:sz="12" w:space="0" w:color="000000"/>
              <w:right w:val="single" w:sz="12" w:space="0" w:color="000000"/>
            </w:tcBorders>
          </w:tcPr>
          <w:p w:rsidR="00BE60FD" w:rsidRDefault="00BE0219">
            <w:pPr>
              <w:spacing w:after="0" w:line="259" w:lineRule="auto"/>
              <w:ind w:left="104" w:firstLine="0"/>
              <w:jc w:val="center"/>
            </w:pPr>
            <w:r>
              <w:rPr>
                <w:rFonts w:ascii="Arial" w:eastAsia="Arial" w:hAnsi="Arial" w:cs="Arial"/>
                <w:sz w:val="14"/>
              </w:rPr>
              <w:t xml:space="preserve">N </w:t>
            </w:r>
          </w:p>
        </w:tc>
      </w:tr>
    </w:tbl>
    <w:p w:rsidR="00BE60FD" w:rsidRDefault="00BE0219">
      <w:pPr>
        <w:spacing w:after="0" w:line="259" w:lineRule="auto"/>
        <w:ind w:firstLine="0"/>
        <w:jc w:val="left"/>
      </w:pPr>
      <w:r>
        <w:rPr>
          <w:rFonts w:ascii="Arial" w:eastAsia="Arial" w:hAnsi="Arial" w:cs="Arial"/>
          <w:b/>
          <w:sz w:val="14"/>
        </w:rPr>
        <w:t xml:space="preserve"> </w:t>
      </w:r>
    </w:p>
    <w:p w:rsidR="00BE60FD" w:rsidRDefault="00BE0219">
      <w:pPr>
        <w:spacing w:after="13" w:line="259" w:lineRule="auto"/>
        <w:ind w:left="103" w:hanging="10"/>
        <w:jc w:val="left"/>
      </w:pPr>
      <w:r>
        <w:rPr>
          <w:rFonts w:ascii="Arial" w:eastAsia="Arial" w:hAnsi="Arial" w:cs="Arial"/>
          <w:b/>
          <w:sz w:val="14"/>
        </w:rPr>
        <w:t xml:space="preserve">LEGENDA: </w:t>
      </w:r>
    </w:p>
    <w:p w:rsidR="00BE60FD" w:rsidRDefault="00BE0219">
      <w:pPr>
        <w:spacing w:after="13" w:line="265" w:lineRule="auto"/>
        <w:ind w:left="103" w:right="5742" w:hanging="10"/>
        <w:jc w:val="left"/>
      </w:pPr>
      <w:r>
        <w:rPr>
          <w:rFonts w:ascii="Arial" w:eastAsia="Arial" w:hAnsi="Arial" w:cs="Arial"/>
          <w:sz w:val="14"/>
        </w:rPr>
        <w:t xml:space="preserve">S (Sim) = usos do solo e edificações relacionadas compatíveis sem </w:t>
      </w:r>
      <w:r>
        <w:rPr>
          <w:rFonts w:ascii="Arial" w:eastAsia="Arial" w:hAnsi="Arial" w:cs="Arial"/>
          <w:sz w:val="14"/>
        </w:rPr>
        <w:t xml:space="preserve">restrições N (Não) = usos do solo e edificações relacionadas não compatíveis. </w:t>
      </w:r>
    </w:p>
    <w:p w:rsidR="00BE60FD" w:rsidRDefault="00BE0219">
      <w:pPr>
        <w:spacing w:after="114" w:line="265" w:lineRule="auto"/>
        <w:ind w:left="103" w:hanging="10"/>
        <w:jc w:val="left"/>
      </w:pPr>
      <w:r>
        <w:rPr>
          <w:rFonts w:ascii="Arial" w:eastAsia="Arial" w:hAnsi="Arial" w:cs="Arial"/>
          <w:sz w:val="14"/>
        </w:rPr>
        <w:t xml:space="preserve">25, 30, 35 = usos do solo e edificações relacionadas geralmente compatíveis. Medidas para atingir uma redução de nível de ruído (RR) de 25, 30 ou 35 dB devem </w:t>
      </w:r>
      <w:r>
        <w:rPr>
          <w:rFonts w:ascii="Arial" w:eastAsia="Arial" w:hAnsi="Arial" w:cs="Arial"/>
          <w:sz w:val="14"/>
        </w:rPr>
        <w:t xml:space="preserve">ser incorporadas no projeto/construção das edificações onde houver permanência prolongada de pessoas. </w:t>
      </w:r>
    </w:p>
    <w:p w:rsidR="00BE60FD" w:rsidRDefault="00BE0219">
      <w:pPr>
        <w:numPr>
          <w:ilvl w:val="0"/>
          <w:numId w:val="120"/>
        </w:numPr>
        <w:spacing w:after="107" w:line="265" w:lineRule="auto"/>
        <w:ind w:hanging="216"/>
        <w:jc w:val="left"/>
      </w:pPr>
      <w:r>
        <w:rPr>
          <w:rFonts w:ascii="Arial" w:eastAsia="Arial" w:hAnsi="Arial" w:cs="Arial"/>
          <w:sz w:val="14"/>
        </w:rPr>
        <w:t xml:space="preserve">Deve ser adotada medidas para atingir uma redução de nível de ruído (RR) de pelo menos 25dB </w:t>
      </w:r>
    </w:p>
    <w:p w:rsidR="00BE60FD" w:rsidRDefault="00BE0219">
      <w:pPr>
        <w:numPr>
          <w:ilvl w:val="0"/>
          <w:numId w:val="120"/>
        </w:numPr>
        <w:spacing w:after="13" w:line="265" w:lineRule="auto"/>
        <w:ind w:hanging="216"/>
        <w:jc w:val="left"/>
      </w:pPr>
      <w:r>
        <w:rPr>
          <w:rFonts w:ascii="Arial" w:eastAsia="Arial" w:hAnsi="Arial" w:cs="Arial"/>
          <w:sz w:val="14"/>
        </w:rPr>
        <w:t>Edificações residenciais requerem uma redução de nível de ru</w:t>
      </w:r>
      <w:r>
        <w:rPr>
          <w:rFonts w:ascii="Arial" w:eastAsia="Arial" w:hAnsi="Arial" w:cs="Arial"/>
          <w:sz w:val="14"/>
        </w:rPr>
        <w:t xml:space="preserve">ído (RR) de 25 dB. </w:t>
      </w:r>
    </w:p>
    <w:p w:rsidR="00BE60FD" w:rsidRDefault="00BE0219">
      <w:pPr>
        <w:numPr>
          <w:ilvl w:val="0"/>
          <w:numId w:val="120"/>
        </w:numPr>
        <w:spacing w:after="13" w:line="265" w:lineRule="auto"/>
        <w:ind w:hanging="216"/>
        <w:jc w:val="left"/>
      </w:pPr>
      <w:r>
        <w:rPr>
          <w:rFonts w:ascii="Arial" w:eastAsia="Arial" w:hAnsi="Arial" w:cs="Arial"/>
          <w:sz w:val="14"/>
        </w:rPr>
        <w:t xml:space="preserve">Edificações residenciais requerem uma redução de nível de ruído (RR) de 30 dB. </w:t>
      </w:r>
    </w:p>
    <w:p w:rsidR="00BE60FD" w:rsidRDefault="00BE0219">
      <w:pPr>
        <w:numPr>
          <w:ilvl w:val="0"/>
          <w:numId w:val="120"/>
        </w:numPr>
        <w:spacing w:after="13" w:line="265" w:lineRule="auto"/>
        <w:ind w:hanging="216"/>
        <w:jc w:val="left"/>
      </w:pPr>
      <w:r>
        <w:rPr>
          <w:rFonts w:ascii="Arial" w:eastAsia="Arial" w:hAnsi="Arial" w:cs="Arial"/>
          <w:sz w:val="14"/>
        </w:rPr>
        <w:t xml:space="preserve">Edificações residenciais não são compatíveis. </w:t>
      </w:r>
    </w:p>
    <w:p w:rsidR="00BE60FD" w:rsidRDefault="00BE0219">
      <w:pPr>
        <w:spacing w:after="0" w:line="259" w:lineRule="auto"/>
        <w:ind w:firstLine="0"/>
        <w:jc w:val="left"/>
      </w:pPr>
      <w:r>
        <w:rPr>
          <w:rFonts w:ascii="Arial" w:eastAsia="Arial" w:hAnsi="Arial" w:cs="Arial"/>
          <w:sz w:val="14"/>
        </w:rPr>
        <w:t xml:space="preserve"> </w:t>
      </w:r>
    </w:p>
    <w:p w:rsidR="00BE60FD" w:rsidRDefault="00BE0219">
      <w:pPr>
        <w:spacing w:after="13" w:line="259" w:lineRule="auto"/>
        <w:ind w:left="103" w:hanging="10"/>
        <w:jc w:val="left"/>
      </w:pPr>
      <w:r>
        <w:rPr>
          <w:rFonts w:ascii="Arial" w:eastAsia="Arial" w:hAnsi="Arial" w:cs="Arial"/>
          <w:b/>
          <w:sz w:val="14"/>
        </w:rPr>
        <w:t xml:space="preserve">Plano Municipal de Ruído: </w:t>
      </w:r>
    </w:p>
    <w:p w:rsidR="00BE60FD" w:rsidRDefault="00BE0219">
      <w:pPr>
        <w:spacing w:after="56" w:line="265" w:lineRule="auto"/>
        <w:ind w:left="103" w:hanging="10"/>
        <w:jc w:val="left"/>
      </w:pPr>
      <w:r>
        <w:rPr>
          <w:rFonts w:ascii="Arial" w:eastAsia="Arial" w:hAnsi="Arial" w:cs="Arial"/>
          <w:sz w:val="14"/>
        </w:rPr>
        <w:t>A Área I, por ser a mais próxima da pista, é aquela onde o ruído aeronáutico é m</w:t>
      </w:r>
      <w:r>
        <w:rPr>
          <w:rFonts w:ascii="Arial" w:eastAsia="Arial" w:hAnsi="Arial" w:cs="Arial"/>
          <w:sz w:val="14"/>
        </w:rPr>
        <w:t>ais intenso, podendo ocasionar sérios incômodos, dependendo do tempo de exposição. Nesta área, a maioria das atividades urbanas é vetada pelo Regulamento Brasileiro da Aviação Civil – RBAC nº 161. O DNL (Day and Night Sound Level) que utiliza métrica simil</w:t>
      </w:r>
      <w:r>
        <w:rPr>
          <w:rFonts w:ascii="Arial" w:eastAsia="Arial" w:hAnsi="Arial" w:cs="Arial"/>
          <w:sz w:val="14"/>
        </w:rPr>
        <w:t xml:space="preserve">ar ao IPR (índice Ponderado e Ruído) nesta área é maior que 75 dB. </w:t>
      </w:r>
    </w:p>
    <w:p w:rsidR="00BE60FD" w:rsidRDefault="00BE0219">
      <w:pPr>
        <w:spacing w:after="1901" w:line="265" w:lineRule="auto"/>
        <w:ind w:left="103" w:hanging="10"/>
        <w:jc w:val="left"/>
      </w:pPr>
      <w:r>
        <w:rPr>
          <w:rFonts w:ascii="Arial" w:eastAsia="Arial" w:hAnsi="Arial" w:cs="Arial"/>
          <w:sz w:val="14"/>
        </w:rPr>
        <w:t>Na Área II, os níveis de ruído e o incômodo são menores, o que torna possível o estabelecimento de algumas atividades urbanas. Todavia, estão proibidas pelo RBAC, atividades ligadas à saúd</w:t>
      </w:r>
      <w:r>
        <w:rPr>
          <w:rFonts w:ascii="Arial" w:eastAsia="Arial" w:hAnsi="Arial" w:cs="Arial"/>
          <w:sz w:val="14"/>
        </w:rPr>
        <w:t xml:space="preserve">e, educação e cultura. No caso das edificações residenciais, estas poderão ser permitidas em situações especiais, mediante elaboração de tratamento acústico. O DNL (Day and Night Sound Level) nesta área está entre 65 dB e 75 dB. </w:t>
      </w:r>
    </w:p>
    <w:p w:rsidR="00BE60FD" w:rsidRDefault="00BE0219">
      <w:pPr>
        <w:tabs>
          <w:tab w:val="center" w:pos="7154"/>
        </w:tabs>
        <w:spacing w:after="3" w:line="259" w:lineRule="auto"/>
        <w:ind w:firstLine="0"/>
        <w:jc w:val="left"/>
      </w:pPr>
      <w:r>
        <w:rPr>
          <w:rFonts w:ascii="Arial" w:eastAsia="Arial" w:hAnsi="Arial" w:cs="Arial"/>
          <w:color w:val="404040"/>
          <w:sz w:val="17"/>
        </w:rPr>
        <w:t>Peça do processo/documento</w:t>
      </w:r>
      <w:r>
        <w:rPr>
          <w:rFonts w:ascii="Arial" w:eastAsia="Arial" w:hAnsi="Arial" w:cs="Arial"/>
          <w:color w:val="404040"/>
          <w:sz w:val="17"/>
        </w:rPr>
        <w:t xml:space="preserve"> PMP 2025/173486, materializada por: J.G.D.S em 06/01/2026 10:35 CPF: ***.652.418-**0 0032</w:t>
      </w:r>
      <w:r>
        <w:rPr>
          <w:rFonts w:ascii="Arial" w:eastAsia="Arial" w:hAnsi="Arial" w:cs="Arial"/>
          <w:color w:val="404040"/>
          <w:sz w:val="17"/>
        </w:rPr>
        <w:tab/>
        <w:t>G.C.V em 22/10/2025 09:50 CPF: ** .936.888-**</w:t>
      </w:r>
    </w:p>
    <w:tbl>
      <w:tblPr>
        <w:tblStyle w:val="TableGrid"/>
        <w:tblW w:w="11333" w:type="dxa"/>
        <w:tblInd w:w="22" w:type="dxa"/>
        <w:tblCellMar>
          <w:top w:w="24" w:type="dxa"/>
          <w:left w:w="98" w:type="dxa"/>
          <w:bottom w:w="0" w:type="dxa"/>
          <w:right w:w="70" w:type="dxa"/>
        </w:tblCellMar>
        <w:tblLook w:val="04A0" w:firstRow="1" w:lastRow="0" w:firstColumn="1" w:lastColumn="0" w:noHBand="0" w:noVBand="1"/>
      </w:tblPr>
      <w:tblGrid>
        <w:gridCol w:w="852"/>
        <w:gridCol w:w="10307"/>
        <w:gridCol w:w="174"/>
      </w:tblGrid>
      <w:tr w:rsidR="00BE60FD">
        <w:trPr>
          <w:trHeight w:val="175"/>
        </w:trPr>
        <w:tc>
          <w:tcPr>
            <w:tcW w:w="11333" w:type="dxa"/>
            <w:gridSpan w:val="3"/>
            <w:tcBorders>
              <w:top w:val="single" w:sz="4" w:space="0" w:color="000000"/>
              <w:left w:val="single" w:sz="4" w:space="0" w:color="000000"/>
              <w:bottom w:val="single" w:sz="6" w:space="0" w:color="000000"/>
              <w:right w:val="single" w:sz="4" w:space="0" w:color="000000"/>
            </w:tcBorders>
          </w:tcPr>
          <w:p w:rsidR="00BE60FD" w:rsidRDefault="00BE0219">
            <w:pPr>
              <w:spacing w:after="0" w:line="259" w:lineRule="auto"/>
              <w:ind w:right="869" w:firstLine="0"/>
              <w:jc w:val="right"/>
            </w:pPr>
            <w:r>
              <w:rPr>
                <w:rFonts w:ascii="Arial" w:eastAsia="Arial" w:hAnsi="Arial" w:cs="Arial"/>
                <w:b/>
                <w:sz w:val="24"/>
              </w:rPr>
              <w:t>Página: 1244Página: 585</w:t>
            </w:r>
          </w:p>
        </w:tc>
      </w:tr>
      <w:tr w:rsidR="00BE60FD">
        <w:trPr>
          <w:trHeight w:val="14582"/>
        </w:trPr>
        <w:tc>
          <w:tcPr>
            <w:tcW w:w="859" w:type="dxa"/>
            <w:vMerge w:val="restart"/>
            <w:tcBorders>
              <w:top w:val="nil"/>
              <w:left w:val="single" w:sz="4" w:space="0" w:color="000000"/>
              <w:bottom w:val="single" w:sz="63" w:space="0" w:color="FFFFFF"/>
              <w:right w:val="single" w:sz="6" w:space="0" w:color="000000"/>
            </w:tcBorders>
          </w:tcPr>
          <w:p w:rsidR="00BE60FD" w:rsidRDefault="00BE60FD">
            <w:pPr>
              <w:spacing w:after="160" w:line="259" w:lineRule="auto"/>
              <w:ind w:firstLine="0"/>
              <w:jc w:val="left"/>
            </w:pPr>
          </w:p>
        </w:tc>
        <w:tc>
          <w:tcPr>
            <w:tcW w:w="10307" w:type="dxa"/>
            <w:tcBorders>
              <w:top w:val="single" w:sz="6" w:space="0" w:color="000000"/>
              <w:left w:val="single" w:sz="6" w:space="0" w:color="000000"/>
              <w:bottom w:val="single" w:sz="6" w:space="0" w:color="000000"/>
              <w:right w:val="single" w:sz="6" w:space="0" w:color="000000"/>
            </w:tcBorders>
            <w:vAlign w:val="bottom"/>
          </w:tcPr>
          <w:p w:rsidR="00BE60FD" w:rsidRDefault="00BE0219">
            <w:pPr>
              <w:spacing w:after="160" w:line="259" w:lineRule="auto"/>
              <w:ind w:right="702" w:firstLine="0"/>
              <w:jc w:val="right"/>
            </w:pPr>
            <w:r>
              <w:rPr>
                <w:rFonts w:ascii="Arial" w:eastAsia="Arial" w:hAnsi="Arial" w:cs="Arial"/>
                <w:b/>
                <w:sz w:val="24"/>
              </w:rPr>
              <w:t>Pg. Original: 356</w:t>
            </w:r>
          </w:p>
          <w:p w:rsidR="00BE60FD" w:rsidRDefault="00BE0219">
            <w:pPr>
              <w:spacing w:after="211" w:line="259" w:lineRule="auto"/>
              <w:ind w:firstLine="0"/>
              <w:jc w:val="left"/>
            </w:pPr>
            <w:r>
              <w:rPr>
                <w:noProof/>
              </w:rPr>
              <w:drawing>
                <wp:inline distT="0" distB="0" distL="0" distR="0">
                  <wp:extent cx="6422137" cy="3127248"/>
                  <wp:effectExtent l="0" t="0" r="0" b="0"/>
                  <wp:docPr id="240284" name="Picture 240284"/>
                  <wp:cNvGraphicFramePr/>
                  <a:graphic xmlns:a="http://schemas.openxmlformats.org/drawingml/2006/main">
                    <a:graphicData uri="http://schemas.openxmlformats.org/drawingml/2006/picture">
                      <pic:pic xmlns:pic="http://schemas.openxmlformats.org/drawingml/2006/picture">
                        <pic:nvPicPr>
                          <pic:cNvPr id="240284" name="Picture 240284"/>
                          <pic:cNvPicPr/>
                        </pic:nvPicPr>
                        <pic:blipFill>
                          <a:blip r:embed="rId93"/>
                          <a:stretch>
                            <a:fillRect/>
                          </a:stretch>
                        </pic:blipFill>
                        <pic:spPr>
                          <a:xfrm>
                            <a:off x="0" y="0"/>
                            <a:ext cx="6422137" cy="3127248"/>
                          </a:xfrm>
                          <a:prstGeom prst="rect">
                            <a:avLst/>
                          </a:prstGeom>
                        </pic:spPr>
                      </pic:pic>
                    </a:graphicData>
                  </a:graphic>
                </wp:inline>
              </w:drawing>
            </w:r>
          </w:p>
          <w:p w:rsidR="00BE60FD" w:rsidRDefault="00BE0219">
            <w:pPr>
              <w:spacing w:after="0" w:line="259" w:lineRule="auto"/>
              <w:ind w:left="154" w:firstLine="0"/>
              <w:jc w:val="left"/>
            </w:pPr>
            <w:r>
              <w:rPr>
                <w:rFonts w:ascii="Arial" w:eastAsia="Arial" w:hAnsi="Arial" w:cs="Arial"/>
                <w:sz w:val="19"/>
              </w:rPr>
              <w:t xml:space="preserve"> </w:t>
            </w:r>
          </w:p>
          <w:p w:rsidR="00BE60FD" w:rsidRDefault="00BE0219">
            <w:pPr>
              <w:spacing w:after="0" w:line="259" w:lineRule="auto"/>
              <w:ind w:right="50" w:firstLine="0"/>
              <w:jc w:val="center"/>
            </w:pPr>
            <w:r>
              <w:rPr>
                <w:rFonts w:ascii="Arial" w:eastAsia="Arial" w:hAnsi="Arial" w:cs="Arial"/>
                <w:b/>
                <w:sz w:val="19"/>
              </w:rPr>
              <w:t xml:space="preserve">COEFICIENTE DE APROVEITAMENTO: BÁSICO, MÁXIMO E MÍNIMO </w:t>
            </w:r>
          </w:p>
          <w:p w:rsidR="00BE60FD" w:rsidRDefault="00BE0219">
            <w:pPr>
              <w:spacing w:after="0" w:line="259" w:lineRule="auto"/>
              <w:ind w:left="154" w:firstLine="0"/>
              <w:jc w:val="left"/>
            </w:pPr>
            <w:r>
              <w:rPr>
                <w:rFonts w:ascii="Arial" w:eastAsia="Arial" w:hAnsi="Arial" w:cs="Arial"/>
                <w:b/>
                <w:sz w:val="17"/>
              </w:rPr>
              <w:t xml:space="preserve"> </w:t>
            </w:r>
          </w:p>
          <w:p w:rsidR="00BE60FD" w:rsidRDefault="00BE0219">
            <w:pPr>
              <w:spacing w:after="0" w:line="259" w:lineRule="auto"/>
              <w:ind w:left="154" w:firstLine="0"/>
              <w:jc w:val="left"/>
            </w:pPr>
            <w:r>
              <w:rPr>
                <w:rFonts w:ascii="Arial" w:eastAsia="Arial" w:hAnsi="Arial" w:cs="Arial"/>
                <w:b/>
                <w:sz w:val="17"/>
              </w:rPr>
              <w:t xml:space="preserve"> </w:t>
            </w:r>
          </w:p>
          <w:p w:rsidR="00BE60FD" w:rsidRDefault="00BE0219">
            <w:pPr>
              <w:spacing w:after="0" w:line="259" w:lineRule="auto"/>
              <w:ind w:left="154" w:firstLine="0"/>
              <w:jc w:val="left"/>
            </w:pPr>
            <w:r>
              <w:rPr>
                <w:rFonts w:ascii="Arial" w:eastAsia="Arial" w:hAnsi="Arial" w:cs="Arial"/>
                <w:b/>
                <w:sz w:val="17"/>
              </w:rPr>
              <w:t xml:space="preserve"> </w:t>
            </w:r>
          </w:p>
          <w:p w:rsidR="00BE60FD" w:rsidRDefault="00BE0219">
            <w:pPr>
              <w:spacing w:after="0" w:line="259" w:lineRule="auto"/>
              <w:ind w:left="154" w:firstLine="0"/>
              <w:jc w:val="left"/>
            </w:pPr>
            <w:r>
              <w:rPr>
                <w:rFonts w:ascii="Arial" w:eastAsia="Arial" w:hAnsi="Arial" w:cs="Arial"/>
                <w:b/>
                <w:sz w:val="17"/>
              </w:rPr>
              <w:t xml:space="preserve"> </w:t>
            </w:r>
          </w:p>
          <w:p w:rsidR="00BE60FD" w:rsidRDefault="00BE0219">
            <w:pPr>
              <w:spacing w:after="0" w:line="259" w:lineRule="auto"/>
              <w:ind w:left="154" w:firstLine="0"/>
              <w:jc w:val="left"/>
            </w:pPr>
            <w:r>
              <w:rPr>
                <w:rFonts w:ascii="Arial" w:eastAsia="Arial" w:hAnsi="Arial" w:cs="Arial"/>
                <w:b/>
                <w:sz w:val="17"/>
              </w:rPr>
              <w:t xml:space="preserve"> </w:t>
            </w:r>
          </w:p>
          <w:p w:rsidR="00BE60FD" w:rsidRDefault="00BE0219">
            <w:pPr>
              <w:spacing w:after="0" w:line="259" w:lineRule="auto"/>
              <w:ind w:left="154" w:firstLine="0"/>
              <w:jc w:val="left"/>
            </w:pPr>
            <w:r>
              <w:rPr>
                <w:rFonts w:ascii="Arial" w:eastAsia="Arial" w:hAnsi="Arial" w:cs="Arial"/>
                <w:b/>
                <w:sz w:val="17"/>
              </w:rPr>
              <w:t xml:space="preserve"> </w:t>
            </w:r>
          </w:p>
          <w:p w:rsidR="00BE60FD" w:rsidRDefault="00BE0219">
            <w:pPr>
              <w:spacing w:after="0" w:line="259" w:lineRule="auto"/>
              <w:ind w:left="154" w:firstLine="0"/>
              <w:jc w:val="left"/>
            </w:pPr>
            <w:r>
              <w:rPr>
                <w:rFonts w:ascii="Arial" w:eastAsia="Arial" w:hAnsi="Arial" w:cs="Arial"/>
                <w:b/>
                <w:sz w:val="17"/>
              </w:rPr>
              <w:t xml:space="preserve"> </w:t>
            </w:r>
          </w:p>
          <w:p w:rsidR="00BE60FD" w:rsidRDefault="00BE0219">
            <w:pPr>
              <w:spacing w:after="0" w:line="259" w:lineRule="auto"/>
              <w:ind w:left="154" w:firstLine="0"/>
              <w:jc w:val="left"/>
            </w:pPr>
            <w:r>
              <w:rPr>
                <w:rFonts w:ascii="Arial" w:eastAsia="Arial" w:hAnsi="Arial" w:cs="Arial"/>
                <w:b/>
                <w:sz w:val="17"/>
              </w:rPr>
              <w:t xml:space="preserve"> </w:t>
            </w:r>
          </w:p>
          <w:p w:rsidR="00BE60FD" w:rsidRDefault="00BE0219">
            <w:pPr>
              <w:spacing w:after="0" w:line="259" w:lineRule="auto"/>
              <w:ind w:left="154" w:firstLine="0"/>
              <w:jc w:val="left"/>
            </w:pPr>
            <w:r>
              <w:rPr>
                <w:rFonts w:ascii="Arial" w:eastAsia="Arial" w:hAnsi="Arial" w:cs="Arial"/>
                <w:b/>
                <w:sz w:val="17"/>
              </w:rPr>
              <w:t xml:space="preserve"> </w:t>
            </w:r>
          </w:p>
          <w:p w:rsidR="00BE60FD" w:rsidRDefault="00BE0219">
            <w:pPr>
              <w:spacing w:after="17" w:line="268" w:lineRule="auto"/>
              <w:ind w:left="154" w:right="9938" w:firstLine="0"/>
              <w:jc w:val="left"/>
            </w:pPr>
            <w:r>
              <w:rPr>
                <w:rFonts w:ascii="Arial" w:eastAsia="Arial" w:hAnsi="Arial" w:cs="Arial"/>
                <w:b/>
                <w:sz w:val="17"/>
              </w:rPr>
              <w:t xml:space="preserve">  </w:t>
            </w:r>
          </w:p>
          <w:p w:rsidR="00BE60FD" w:rsidRDefault="00BE0219">
            <w:pPr>
              <w:spacing w:after="79" w:line="259" w:lineRule="auto"/>
              <w:ind w:left="150" w:firstLine="0"/>
              <w:jc w:val="left"/>
            </w:pPr>
            <w:r>
              <w:rPr>
                <w:noProof/>
              </w:rPr>
              <w:drawing>
                <wp:inline distT="0" distB="0" distL="0" distR="0">
                  <wp:extent cx="6342888" cy="2578608"/>
                  <wp:effectExtent l="0" t="0" r="0" b="0"/>
                  <wp:docPr id="240286" name="Picture 240286"/>
                  <wp:cNvGraphicFramePr/>
                  <a:graphic xmlns:a="http://schemas.openxmlformats.org/drawingml/2006/main">
                    <a:graphicData uri="http://schemas.openxmlformats.org/drawingml/2006/picture">
                      <pic:pic xmlns:pic="http://schemas.openxmlformats.org/drawingml/2006/picture">
                        <pic:nvPicPr>
                          <pic:cNvPr id="240286" name="Picture 240286"/>
                          <pic:cNvPicPr/>
                        </pic:nvPicPr>
                        <pic:blipFill>
                          <a:blip r:embed="rId94"/>
                          <a:stretch>
                            <a:fillRect/>
                          </a:stretch>
                        </pic:blipFill>
                        <pic:spPr>
                          <a:xfrm>
                            <a:off x="0" y="0"/>
                            <a:ext cx="6342888" cy="2578608"/>
                          </a:xfrm>
                          <a:prstGeom prst="rect">
                            <a:avLst/>
                          </a:prstGeom>
                        </pic:spPr>
                      </pic:pic>
                    </a:graphicData>
                  </a:graphic>
                </wp:inline>
              </w:drawing>
            </w:r>
            <w:r>
              <w:rPr>
                <w:rFonts w:ascii="Arial" w:eastAsia="Arial" w:hAnsi="Arial" w:cs="Arial"/>
                <w:sz w:val="19"/>
              </w:rPr>
              <w:t xml:space="preserve"> </w:t>
            </w:r>
          </w:p>
          <w:p w:rsidR="00BE60FD" w:rsidRDefault="00BE0219">
            <w:pPr>
              <w:spacing w:after="0" w:line="259" w:lineRule="auto"/>
              <w:ind w:left="154" w:firstLine="0"/>
              <w:jc w:val="left"/>
            </w:pPr>
            <w:r>
              <w:rPr>
                <w:rFonts w:ascii="Arial" w:eastAsia="Arial" w:hAnsi="Arial" w:cs="Arial"/>
                <w:sz w:val="19"/>
              </w:rPr>
              <w:t xml:space="preserve"> </w:t>
            </w:r>
          </w:p>
          <w:p w:rsidR="00BE60FD" w:rsidRDefault="00BE0219">
            <w:pPr>
              <w:spacing w:after="19" w:line="259" w:lineRule="auto"/>
              <w:ind w:right="47" w:firstLine="0"/>
              <w:jc w:val="center"/>
            </w:pPr>
            <w:r>
              <w:rPr>
                <w:rFonts w:ascii="Arial" w:eastAsia="Arial" w:hAnsi="Arial" w:cs="Arial"/>
                <w:b/>
                <w:sz w:val="19"/>
              </w:rPr>
              <w:t xml:space="preserve">TAXA DE OCUPAÇÃO - TO </w:t>
            </w:r>
          </w:p>
          <w:p w:rsidR="00BE60FD" w:rsidRDefault="00BE0219">
            <w:pPr>
              <w:spacing w:after="0" w:line="259" w:lineRule="auto"/>
              <w:ind w:left="154" w:firstLine="0"/>
              <w:jc w:val="left"/>
            </w:pPr>
            <w:r>
              <w:rPr>
                <w:rFonts w:ascii="Arial" w:eastAsia="Arial" w:hAnsi="Arial" w:cs="Arial"/>
                <w:b/>
                <w:sz w:val="23"/>
              </w:rPr>
              <w:t xml:space="preserve"> </w:t>
            </w:r>
          </w:p>
          <w:p w:rsidR="00BE60FD" w:rsidRDefault="00BE0219">
            <w:pPr>
              <w:spacing w:after="0" w:line="259" w:lineRule="auto"/>
              <w:ind w:left="154" w:firstLine="0"/>
              <w:jc w:val="left"/>
            </w:pPr>
            <w:r>
              <w:rPr>
                <w:rFonts w:ascii="Arial" w:eastAsia="Arial" w:hAnsi="Arial" w:cs="Arial"/>
                <w:b/>
                <w:sz w:val="23"/>
              </w:rPr>
              <w:t xml:space="preserve"> </w:t>
            </w:r>
          </w:p>
          <w:p w:rsidR="00BE60FD" w:rsidRDefault="00BE0219">
            <w:pPr>
              <w:spacing w:after="0" w:line="259" w:lineRule="auto"/>
              <w:ind w:left="154" w:firstLine="0"/>
              <w:jc w:val="left"/>
            </w:pPr>
            <w:r>
              <w:rPr>
                <w:rFonts w:ascii="Arial" w:eastAsia="Arial" w:hAnsi="Arial" w:cs="Arial"/>
                <w:b/>
                <w:sz w:val="23"/>
              </w:rPr>
              <w:t xml:space="preserve"> </w:t>
            </w:r>
          </w:p>
          <w:p w:rsidR="00BE60FD" w:rsidRDefault="00BE0219">
            <w:pPr>
              <w:spacing w:after="0" w:line="259" w:lineRule="auto"/>
              <w:ind w:left="154" w:firstLine="0"/>
              <w:jc w:val="left"/>
            </w:pPr>
            <w:r>
              <w:rPr>
                <w:rFonts w:ascii="Arial" w:eastAsia="Arial" w:hAnsi="Arial" w:cs="Arial"/>
                <w:b/>
                <w:sz w:val="23"/>
              </w:rPr>
              <w:t xml:space="preserve"> </w:t>
            </w:r>
          </w:p>
          <w:p w:rsidR="00BE60FD" w:rsidRDefault="00BE0219">
            <w:pPr>
              <w:spacing w:after="0" w:line="259" w:lineRule="auto"/>
              <w:ind w:right="1232" w:firstLine="0"/>
              <w:jc w:val="right"/>
            </w:pPr>
            <w:r>
              <w:rPr>
                <w:rFonts w:ascii="Arial" w:eastAsia="Arial" w:hAnsi="Arial" w:cs="Arial"/>
                <w:b/>
                <w:sz w:val="23"/>
              </w:rPr>
              <w:t xml:space="preserve"> </w:t>
            </w:r>
          </w:p>
        </w:tc>
        <w:tc>
          <w:tcPr>
            <w:tcW w:w="166" w:type="dxa"/>
            <w:vMerge w:val="restart"/>
            <w:tcBorders>
              <w:top w:val="nil"/>
              <w:left w:val="single" w:sz="6" w:space="0" w:color="000000"/>
              <w:bottom w:val="single" w:sz="4" w:space="0" w:color="000000"/>
              <w:right w:val="single" w:sz="4" w:space="0" w:color="000000"/>
            </w:tcBorders>
          </w:tcPr>
          <w:p w:rsidR="00BE60FD" w:rsidRDefault="00BE60FD">
            <w:pPr>
              <w:spacing w:after="160" w:line="259" w:lineRule="auto"/>
              <w:ind w:firstLine="0"/>
              <w:jc w:val="left"/>
            </w:pPr>
          </w:p>
        </w:tc>
      </w:tr>
      <w:tr w:rsidR="00BE60FD">
        <w:trPr>
          <w:trHeight w:val="1425"/>
        </w:trPr>
        <w:tc>
          <w:tcPr>
            <w:tcW w:w="0" w:type="auto"/>
            <w:vMerge/>
            <w:tcBorders>
              <w:top w:val="nil"/>
              <w:left w:val="single" w:sz="4" w:space="0" w:color="000000"/>
              <w:bottom w:val="single" w:sz="63" w:space="0" w:color="FFFFFF"/>
              <w:right w:val="single" w:sz="6" w:space="0" w:color="000000"/>
            </w:tcBorders>
          </w:tcPr>
          <w:p w:rsidR="00BE60FD" w:rsidRDefault="00BE60FD">
            <w:pPr>
              <w:spacing w:after="160" w:line="259" w:lineRule="auto"/>
              <w:ind w:firstLine="0"/>
              <w:jc w:val="left"/>
            </w:pPr>
          </w:p>
        </w:tc>
        <w:tc>
          <w:tcPr>
            <w:tcW w:w="10307" w:type="dxa"/>
            <w:tcBorders>
              <w:top w:val="single" w:sz="6" w:space="0" w:color="000000"/>
              <w:left w:val="single" w:sz="6" w:space="0" w:color="000000"/>
              <w:bottom w:val="single" w:sz="63" w:space="0" w:color="FFFFFF"/>
              <w:right w:val="single" w:sz="6" w:space="0" w:color="000000"/>
            </w:tcBorders>
          </w:tcPr>
          <w:p w:rsidR="00BE60FD" w:rsidRDefault="00BE0219">
            <w:pPr>
              <w:spacing w:after="0" w:line="259" w:lineRule="auto"/>
              <w:ind w:left="1834" w:firstLine="0"/>
              <w:jc w:val="left"/>
            </w:pPr>
            <w:r>
              <w:rPr>
                <w:rFonts w:ascii="Arial" w:eastAsia="Arial" w:hAnsi="Arial" w:cs="Arial"/>
                <w:b/>
                <w:sz w:val="23"/>
              </w:rPr>
              <w:t xml:space="preserve">COEFICIENTE DE APROVEITAMENTO E TAXA DE OCUPAÇÃO </w:t>
            </w:r>
          </w:p>
          <w:p w:rsidR="00BE60FD" w:rsidRDefault="00BE0219">
            <w:pPr>
              <w:spacing w:after="0" w:line="259" w:lineRule="auto"/>
              <w:ind w:right="1258" w:firstLine="0"/>
              <w:jc w:val="right"/>
            </w:pPr>
            <w:r>
              <w:rPr>
                <w:rFonts w:ascii="Arial" w:eastAsia="Arial" w:hAnsi="Arial" w:cs="Arial"/>
                <w:b/>
                <w:sz w:val="23"/>
              </w:rPr>
              <w:t xml:space="preserve">ANEXO II - FL. 1 </w:t>
            </w:r>
          </w:p>
          <w:p w:rsidR="00BE60FD" w:rsidRDefault="00BE0219">
            <w:pPr>
              <w:spacing w:after="0" w:line="259" w:lineRule="auto"/>
              <w:ind w:left="616" w:firstLine="0"/>
              <w:jc w:val="center"/>
            </w:pPr>
            <w:r>
              <w:rPr>
                <w:rFonts w:ascii="Arial" w:eastAsia="Arial" w:hAnsi="Arial" w:cs="Arial"/>
                <w:sz w:val="14"/>
              </w:rPr>
              <w:t xml:space="preserve">Data: agosto/2025 </w:t>
            </w:r>
          </w:p>
          <w:p w:rsidR="00BE60FD" w:rsidRDefault="00BE0219">
            <w:pPr>
              <w:spacing w:after="0" w:line="259" w:lineRule="auto"/>
              <w:ind w:left="676" w:firstLine="0"/>
              <w:jc w:val="center"/>
            </w:pPr>
            <w:r>
              <w:rPr>
                <w:rFonts w:ascii="Arial" w:eastAsia="Arial" w:hAnsi="Arial" w:cs="Arial"/>
                <w:sz w:val="14"/>
              </w:rPr>
              <w:t xml:space="preserve">Escala: s/ escala </w:t>
            </w:r>
          </w:p>
          <w:p w:rsidR="00BE60FD" w:rsidRDefault="00BE0219">
            <w:pPr>
              <w:tabs>
                <w:tab w:val="center" w:pos="7229"/>
                <w:tab w:val="center" w:pos="7285"/>
                <w:tab w:val="center" w:pos="7356"/>
              </w:tabs>
              <w:spacing w:after="0" w:line="259" w:lineRule="auto"/>
              <w:ind w:firstLine="0"/>
              <w:jc w:val="left"/>
            </w:pPr>
            <w:r>
              <w:rPr>
                <w:rFonts w:ascii="Calibri" w:eastAsia="Calibri" w:hAnsi="Calibri" w:cs="Calibri"/>
              </w:rPr>
              <w:tab/>
            </w:r>
            <w:r>
              <w:rPr>
                <w:rFonts w:ascii="Arial" w:eastAsia="Arial" w:hAnsi="Arial" w:cs="Arial"/>
                <w:color w:val="F9F9F9"/>
                <w:sz w:val="2"/>
              </w:rPr>
              <w:t>C:\PESSOAIS--Beatriz\ \LEGISLAÇÃOLegislação_PIRACICABA\</w:t>
            </w:r>
            <w:r>
              <w:rPr>
                <w:rFonts w:ascii="Arial" w:eastAsia="Arial" w:hAnsi="Arial" w:cs="Arial"/>
                <w:color w:val="F9F9F9"/>
                <w:sz w:val="2"/>
              </w:rPr>
              <w:tab/>
              <w:t>PLANO_DIRETOR\</w:t>
            </w:r>
            <w:r>
              <w:rPr>
                <w:rFonts w:ascii="Arial" w:eastAsia="Arial" w:hAnsi="Arial" w:cs="Arial"/>
                <w:color w:val="F9F9F9"/>
                <w:sz w:val="2"/>
              </w:rPr>
              <w:tab/>
              <w:t>\-</w:t>
            </w:r>
            <w:r>
              <w:rPr>
                <w:rFonts w:ascii="Arial" w:eastAsia="Arial" w:hAnsi="Arial" w:cs="Arial"/>
                <w:color w:val="F9F9F9"/>
                <w:sz w:val="2"/>
              </w:rPr>
              <w:t>LEISESPECIFICAS_revisão-16-08-2019\LeideUsoeOcupaçãodoSlo\logo_ipplap-.jpg</w:t>
            </w:r>
            <w:r>
              <w:rPr>
                <w:rFonts w:ascii="Arial" w:eastAsia="Arial" w:hAnsi="Arial" w:cs="Arial"/>
                <w:sz w:val="2"/>
              </w:rPr>
              <w:t xml:space="preserve"> </w:t>
            </w:r>
          </w:p>
        </w:tc>
        <w:tc>
          <w:tcPr>
            <w:tcW w:w="0" w:type="auto"/>
            <w:vMerge/>
            <w:tcBorders>
              <w:top w:val="nil"/>
              <w:left w:val="single" w:sz="6" w:space="0" w:color="000000"/>
              <w:bottom w:val="single" w:sz="4" w:space="0" w:color="000000"/>
              <w:right w:val="single" w:sz="4" w:space="0" w:color="000000"/>
            </w:tcBorders>
          </w:tcPr>
          <w:p w:rsidR="00BE60FD" w:rsidRDefault="00BE60FD">
            <w:pPr>
              <w:spacing w:after="160" w:line="259" w:lineRule="auto"/>
              <w:ind w:firstLine="0"/>
              <w:jc w:val="left"/>
            </w:pPr>
          </w:p>
        </w:tc>
      </w:tr>
    </w:tbl>
    <w:p w:rsidR="00BE60FD" w:rsidRDefault="00BE0219">
      <w:pPr>
        <w:tabs>
          <w:tab w:val="center" w:pos="7154"/>
        </w:tabs>
        <w:spacing w:after="3" w:line="259" w:lineRule="auto"/>
        <w:ind w:firstLine="0"/>
        <w:jc w:val="left"/>
      </w:pPr>
      <w:r>
        <w:rPr>
          <w:rFonts w:ascii="Arial" w:eastAsia="Arial" w:hAnsi="Arial" w:cs="Arial"/>
          <w:color w:val="404040"/>
          <w:sz w:val="17"/>
        </w:rPr>
        <w:t>Peça do processo/documento PMP 2025/173486, materializada por: J.G.D.S em 06/01/2026 10:35 CPF: ***.652.418-**0 0032</w:t>
      </w:r>
      <w:r>
        <w:rPr>
          <w:rFonts w:ascii="Arial" w:eastAsia="Arial" w:hAnsi="Arial" w:cs="Arial"/>
          <w:color w:val="404040"/>
          <w:sz w:val="17"/>
        </w:rPr>
        <w:tab/>
        <w:t>G.C.V em 22/10/2025 09:50 CPF: ** .936.888-**</w:t>
      </w:r>
    </w:p>
    <w:tbl>
      <w:tblPr>
        <w:tblStyle w:val="TableGrid"/>
        <w:tblW w:w="11335" w:type="dxa"/>
        <w:tblInd w:w="0" w:type="dxa"/>
        <w:tblCellMar>
          <w:top w:w="173" w:type="dxa"/>
          <w:left w:w="850" w:type="dxa"/>
          <w:bottom w:w="0" w:type="dxa"/>
          <w:right w:w="115" w:type="dxa"/>
        </w:tblCellMar>
        <w:tblLook w:val="04A0" w:firstRow="1" w:lastRow="0" w:firstColumn="1" w:lastColumn="0" w:noHBand="0" w:noVBand="1"/>
      </w:tblPr>
      <w:tblGrid>
        <w:gridCol w:w="11335"/>
      </w:tblGrid>
      <w:tr w:rsidR="00BE60FD">
        <w:trPr>
          <w:trHeight w:val="16330"/>
        </w:trPr>
        <w:tc>
          <w:tcPr>
            <w:tcW w:w="11335" w:type="dxa"/>
            <w:tcBorders>
              <w:top w:val="single" w:sz="4" w:space="0" w:color="000000"/>
              <w:left w:val="single" w:sz="4" w:space="0" w:color="000000"/>
              <w:bottom w:val="single" w:sz="63" w:space="0" w:color="FFFFFF"/>
              <w:right w:val="single" w:sz="4" w:space="0" w:color="000000"/>
            </w:tcBorders>
          </w:tcPr>
          <w:p w:rsidR="00BE60FD" w:rsidRDefault="00BE60FD">
            <w:pPr>
              <w:spacing w:after="0" w:line="259" w:lineRule="auto"/>
              <w:ind w:left="-1133" w:right="58" w:firstLine="0"/>
              <w:jc w:val="left"/>
            </w:pPr>
          </w:p>
          <w:tbl>
            <w:tblPr>
              <w:tblStyle w:val="TableGrid"/>
              <w:tblW w:w="10313" w:type="dxa"/>
              <w:tblInd w:w="0" w:type="dxa"/>
              <w:tblCellMar>
                <w:top w:w="0" w:type="dxa"/>
                <w:left w:w="142" w:type="dxa"/>
                <w:bottom w:w="0" w:type="dxa"/>
                <w:right w:w="177" w:type="dxa"/>
              </w:tblCellMar>
              <w:tblLook w:val="04A0" w:firstRow="1" w:lastRow="0" w:firstColumn="1" w:lastColumn="0" w:noHBand="0" w:noVBand="1"/>
            </w:tblPr>
            <w:tblGrid>
              <w:gridCol w:w="10313"/>
            </w:tblGrid>
            <w:tr w:rsidR="00BE60FD">
              <w:trPr>
                <w:trHeight w:val="14585"/>
              </w:trPr>
              <w:tc>
                <w:tcPr>
                  <w:tcW w:w="10313"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right="570" w:firstLine="0"/>
                    <w:jc w:val="right"/>
                  </w:pPr>
                  <w:r>
                    <w:rPr>
                      <w:rFonts w:ascii="Arial" w:eastAsia="Arial" w:hAnsi="Arial" w:cs="Arial"/>
                      <w:b/>
                      <w:sz w:val="24"/>
                    </w:rPr>
                    <w:t>Página: 1245Página: 586</w:t>
                  </w:r>
                </w:p>
                <w:p w:rsidR="00BE60FD" w:rsidRDefault="00BE0219">
                  <w:pPr>
                    <w:spacing w:after="386" w:line="259" w:lineRule="auto"/>
                    <w:ind w:right="570" w:firstLine="0"/>
                    <w:jc w:val="right"/>
                  </w:pPr>
                  <w:r>
                    <w:rPr>
                      <w:rFonts w:ascii="Arial" w:eastAsia="Arial" w:hAnsi="Arial" w:cs="Arial"/>
                      <w:b/>
                      <w:sz w:val="24"/>
                    </w:rPr>
                    <w:t>Pg. Original: 357</w:t>
                  </w:r>
                </w:p>
                <w:p w:rsidR="00BE60FD" w:rsidRDefault="00BE0219">
                  <w:pPr>
                    <w:spacing w:after="140" w:line="259" w:lineRule="auto"/>
                    <w:ind w:left="24" w:firstLine="0"/>
                    <w:jc w:val="left"/>
                  </w:pPr>
                  <w:r>
                    <w:rPr>
                      <w:noProof/>
                    </w:rPr>
                    <w:drawing>
                      <wp:inline distT="0" distB="0" distL="0" distR="0">
                        <wp:extent cx="6330696" cy="7607809"/>
                        <wp:effectExtent l="0" t="0" r="0" b="0"/>
                        <wp:docPr id="240288" name="Picture 240288"/>
                        <wp:cNvGraphicFramePr/>
                        <a:graphic xmlns:a="http://schemas.openxmlformats.org/drawingml/2006/main">
                          <a:graphicData uri="http://schemas.openxmlformats.org/drawingml/2006/picture">
                            <pic:pic xmlns:pic="http://schemas.openxmlformats.org/drawingml/2006/picture">
                              <pic:nvPicPr>
                                <pic:cNvPr id="240288" name="Picture 240288"/>
                                <pic:cNvPicPr/>
                              </pic:nvPicPr>
                              <pic:blipFill>
                                <a:blip r:embed="rId95"/>
                                <a:stretch>
                                  <a:fillRect/>
                                </a:stretch>
                              </pic:blipFill>
                              <pic:spPr>
                                <a:xfrm>
                                  <a:off x="0" y="0"/>
                                  <a:ext cx="6330696" cy="7607809"/>
                                </a:xfrm>
                                <a:prstGeom prst="rect">
                                  <a:avLst/>
                                </a:prstGeom>
                              </pic:spPr>
                            </pic:pic>
                          </a:graphicData>
                        </a:graphic>
                      </wp:inline>
                    </w:drawing>
                  </w:r>
                </w:p>
                <w:p w:rsidR="00BE60FD" w:rsidRDefault="00BE0219">
                  <w:pPr>
                    <w:spacing w:after="0" w:line="259" w:lineRule="auto"/>
                    <w:ind w:firstLine="0"/>
                    <w:jc w:val="left"/>
                  </w:pPr>
                  <w:r>
                    <w:rPr>
                      <w:rFonts w:ascii="Arial" w:eastAsia="Arial" w:hAnsi="Arial" w:cs="Arial"/>
                      <w:sz w:val="19"/>
                    </w:rPr>
                    <w:t xml:space="preserve"> </w:t>
                  </w:r>
                </w:p>
                <w:p w:rsidR="00BE60FD" w:rsidRDefault="00BE0219">
                  <w:pPr>
                    <w:spacing w:after="4" w:line="281" w:lineRule="auto"/>
                    <w:ind w:left="3809" w:right="2453" w:hanging="626"/>
                  </w:pPr>
                  <w:r>
                    <w:rPr>
                      <w:rFonts w:ascii="Arial" w:eastAsia="Arial" w:hAnsi="Arial" w:cs="Arial"/>
                      <w:b/>
                      <w:sz w:val="19"/>
                    </w:rPr>
                    <w:t xml:space="preserve">RECUOS: DE FRENTE, LATERAL E DE </w:t>
                  </w:r>
                  <w:r>
                    <w:rPr>
                      <w:rFonts w:ascii="Arial" w:eastAsia="Arial" w:hAnsi="Arial" w:cs="Arial"/>
                      <w:b/>
                      <w:sz w:val="19"/>
                    </w:rPr>
                    <w:t xml:space="preserve">FUNDO TAXA DE OCUPAÇÃO - TO TAXA DE PERMEABILIDADE - TP </w:t>
                  </w:r>
                </w:p>
                <w:p w:rsidR="00BE60FD" w:rsidRDefault="00BE0219">
                  <w:pPr>
                    <w:spacing w:after="0" w:line="259" w:lineRule="auto"/>
                    <w:ind w:firstLine="0"/>
                    <w:jc w:val="left"/>
                  </w:pPr>
                  <w:r>
                    <w:rPr>
                      <w:rFonts w:ascii="Arial" w:eastAsia="Arial" w:hAnsi="Arial" w:cs="Arial"/>
                      <w:b/>
                      <w:sz w:val="23"/>
                    </w:rPr>
                    <w:t xml:space="preserve"> </w:t>
                  </w:r>
                </w:p>
              </w:tc>
            </w:tr>
            <w:tr w:rsidR="00BE60FD">
              <w:trPr>
                <w:trHeight w:val="1339"/>
              </w:trPr>
              <w:tc>
                <w:tcPr>
                  <w:tcW w:w="10313"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right="1115" w:firstLine="0"/>
                    <w:jc w:val="right"/>
                  </w:pPr>
                  <w:r>
                    <w:rPr>
                      <w:rFonts w:ascii="Arial" w:eastAsia="Arial" w:hAnsi="Arial" w:cs="Arial"/>
                      <w:b/>
                      <w:sz w:val="23"/>
                    </w:rPr>
                    <w:t xml:space="preserve"> </w:t>
                  </w:r>
                </w:p>
                <w:p w:rsidR="00BE60FD" w:rsidRDefault="00BE0219">
                  <w:pPr>
                    <w:spacing w:after="0" w:line="259" w:lineRule="auto"/>
                    <w:ind w:left="5043" w:firstLine="0"/>
                    <w:jc w:val="left"/>
                  </w:pPr>
                  <w:r>
                    <w:rPr>
                      <w:rFonts w:ascii="Arial" w:eastAsia="Arial" w:hAnsi="Arial" w:cs="Arial"/>
                      <w:b/>
                      <w:sz w:val="23"/>
                    </w:rPr>
                    <w:t xml:space="preserve">RECUOS - GABARITO ATÉ 9,00m </w:t>
                  </w:r>
                </w:p>
                <w:p w:rsidR="00BE60FD" w:rsidRDefault="00BE0219">
                  <w:pPr>
                    <w:spacing w:after="0" w:line="259" w:lineRule="auto"/>
                    <w:ind w:right="1180" w:firstLine="0"/>
                    <w:jc w:val="right"/>
                  </w:pPr>
                  <w:r>
                    <w:rPr>
                      <w:rFonts w:ascii="Arial" w:eastAsia="Arial" w:hAnsi="Arial" w:cs="Arial"/>
                      <w:b/>
                      <w:sz w:val="23"/>
                    </w:rPr>
                    <w:t xml:space="preserve">ANEXO II - FL. 2 </w:t>
                  </w:r>
                </w:p>
                <w:p w:rsidR="00BE60FD" w:rsidRDefault="00BE0219">
                  <w:pPr>
                    <w:spacing w:after="0" w:line="259" w:lineRule="auto"/>
                    <w:ind w:left="683" w:firstLine="0"/>
                    <w:jc w:val="center"/>
                  </w:pPr>
                  <w:r>
                    <w:rPr>
                      <w:rFonts w:ascii="Arial" w:eastAsia="Arial" w:hAnsi="Arial" w:cs="Arial"/>
                      <w:sz w:val="14"/>
                    </w:rPr>
                    <w:t xml:space="preserve">Data: </w:t>
                  </w:r>
                </w:p>
                <w:p w:rsidR="00BE60FD" w:rsidRDefault="00BE0219">
                  <w:pPr>
                    <w:spacing w:after="0" w:line="259" w:lineRule="auto"/>
                    <w:ind w:left="751" w:firstLine="0"/>
                    <w:jc w:val="center"/>
                  </w:pPr>
                  <w:r>
                    <w:rPr>
                      <w:rFonts w:ascii="Arial" w:eastAsia="Arial" w:hAnsi="Arial" w:cs="Arial"/>
                      <w:sz w:val="14"/>
                    </w:rPr>
                    <w:t xml:space="preserve">agosto/2025 </w:t>
                  </w:r>
                </w:p>
                <w:p w:rsidR="00BE60FD" w:rsidRDefault="00BE0219">
                  <w:pPr>
                    <w:spacing w:after="0" w:line="259" w:lineRule="auto"/>
                    <w:ind w:left="748" w:firstLine="0"/>
                    <w:jc w:val="center"/>
                  </w:pPr>
                  <w:r>
                    <w:rPr>
                      <w:rFonts w:ascii="Arial" w:eastAsia="Arial" w:hAnsi="Arial" w:cs="Arial"/>
                      <w:sz w:val="14"/>
                    </w:rPr>
                    <w:t xml:space="preserve">Escala: s/ escala </w:t>
                  </w:r>
                </w:p>
              </w:tc>
            </w:tr>
          </w:tbl>
          <w:p w:rsidR="00BE60FD" w:rsidRDefault="00BE60FD">
            <w:pPr>
              <w:spacing w:after="160" w:line="259" w:lineRule="auto"/>
              <w:ind w:firstLine="0"/>
              <w:jc w:val="left"/>
            </w:pPr>
          </w:p>
        </w:tc>
      </w:tr>
    </w:tbl>
    <w:p w:rsidR="00BE60FD" w:rsidRDefault="00BE0219">
      <w:pPr>
        <w:tabs>
          <w:tab w:val="center" w:pos="7154"/>
        </w:tabs>
        <w:spacing w:after="3" w:line="259" w:lineRule="auto"/>
        <w:ind w:firstLine="0"/>
        <w:jc w:val="left"/>
      </w:pPr>
      <w:r>
        <w:rPr>
          <w:rFonts w:ascii="Arial" w:eastAsia="Arial" w:hAnsi="Arial" w:cs="Arial"/>
          <w:color w:val="404040"/>
          <w:sz w:val="17"/>
        </w:rPr>
        <w:t>Peça do processo/documento PMP 2025/173486, materializada por: J.G.D.S em 06/01/2026 10:35 CPF: ***.652.418-**0 0032</w:t>
      </w:r>
      <w:r>
        <w:rPr>
          <w:rFonts w:ascii="Arial" w:eastAsia="Arial" w:hAnsi="Arial" w:cs="Arial"/>
          <w:color w:val="404040"/>
          <w:sz w:val="17"/>
        </w:rPr>
        <w:tab/>
        <w:t>G.C.V em 22/10/2025 09:50 CPF: ** .936.888-**</w:t>
      </w:r>
    </w:p>
    <w:p w:rsidR="00BE60FD" w:rsidRDefault="00BE0219">
      <w:pPr>
        <w:spacing w:after="0" w:line="259" w:lineRule="auto"/>
        <w:ind w:left="10" w:right="-315" w:firstLine="0"/>
        <w:jc w:val="left"/>
      </w:pPr>
      <w:r>
        <w:rPr>
          <w:noProof/>
        </w:rPr>
        <w:drawing>
          <wp:inline distT="0" distB="0" distL="0" distR="0">
            <wp:extent cx="7205472" cy="10363201"/>
            <wp:effectExtent l="0" t="0" r="0" b="0"/>
            <wp:docPr id="240290" name="Picture 240290"/>
            <wp:cNvGraphicFramePr/>
            <a:graphic xmlns:a="http://schemas.openxmlformats.org/drawingml/2006/main">
              <a:graphicData uri="http://schemas.openxmlformats.org/drawingml/2006/picture">
                <pic:pic xmlns:pic="http://schemas.openxmlformats.org/drawingml/2006/picture">
                  <pic:nvPicPr>
                    <pic:cNvPr id="240290" name="Picture 240290"/>
                    <pic:cNvPicPr/>
                  </pic:nvPicPr>
                  <pic:blipFill>
                    <a:blip r:embed="rId96"/>
                    <a:stretch>
                      <a:fillRect/>
                    </a:stretch>
                  </pic:blipFill>
                  <pic:spPr>
                    <a:xfrm>
                      <a:off x="0" y="0"/>
                      <a:ext cx="7205472" cy="10363201"/>
                    </a:xfrm>
                    <a:prstGeom prst="rect">
                      <a:avLst/>
                    </a:prstGeom>
                  </pic:spPr>
                </pic:pic>
              </a:graphicData>
            </a:graphic>
          </wp:inline>
        </w:drawing>
      </w:r>
    </w:p>
    <w:p w:rsidR="00BE60FD" w:rsidRDefault="00BE60FD">
      <w:pPr>
        <w:sectPr w:rsidR="00BE60FD">
          <w:headerReference w:type="even" r:id="rId97"/>
          <w:headerReference w:type="default" r:id="rId98"/>
          <w:footerReference w:type="even" r:id="rId99"/>
          <w:footerReference w:type="default" r:id="rId100"/>
          <w:headerReference w:type="first" r:id="rId101"/>
          <w:footerReference w:type="first" r:id="rId102"/>
          <w:pgSz w:w="11899" w:h="16841"/>
          <w:pgMar w:top="283" w:right="574" w:bottom="127" w:left="283" w:header="720" w:footer="1" w:gutter="0"/>
          <w:cols w:space="720"/>
        </w:sectPr>
      </w:pPr>
    </w:p>
    <w:tbl>
      <w:tblPr>
        <w:tblStyle w:val="TableGrid"/>
        <w:tblW w:w="11330" w:type="dxa"/>
        <w:tblInd w:w="-1155" w:type="dxa"/>
        <w:tblCellMar>
          <w:top w:w="184" w:type="dxa"/>
          <w:left w:w="850" w:type="dxa"/>
          <w:bottom w:w="0" w:type="dxa"/>
          <w:right w:w="115" w:type="dxa"/>
        </w:tblCellMar>
        <w:tblLook w:val="04A0" w:firstRow="1" w:lastRow="0" w:firstColumn="1" w:lastColumn="0" w:noHBand="0" w:noVBand="1"/>
      </w:tblPr>
      <w:tblGrid>
        <w:gridCol w:w="11330"/>
      </w:tblGrid>
      <w:tr w:rsidR="00BE60FD">
        <w:trPr>
          <w:trHeight w:val="16325"/>
        </w:trPr>
        <w:tc>
          <w:tcPr>
            <w:tcW w:w="11330" w:type="dxa"/>
            <w:tcBorders>
              <w:top w:val="single" w:sz="4" w:space="0" w:color="000000"/>
              <w:left w:val="single" w:sz="4" w:space="0" w:color="000000"/>
              <w:bottom w:val="single" w:sz="63" w:space="0" w:color="FFFFFF"/>
              <w:right w:val="single" w:sz="4" w:space="0" w:color="000000"/>
            </w:tcBorders>
          </w:tcPr>
          <w:p w:rsidR="00BE60FD" w:rsidRDefault="00BE60FD">
            <w:pPr>
              <w:spacing w:after="0" w:line="259" w:lineRule="auto"/>
              <w:ind w:left="-1135" w:right="52" w:firstLine="0"/>
              <w:jc w:val="left"/>
            </w:pPr>
          </w:p>
          <w:tbl>
            <w:tblPr>
              <w:tblStyle w:val="TableGrid"/>
              <w:tblW w:w="10313" w:type="dxa"/>
              <w:tblInd w:w="0" w:type="dxa"/>
              <w:tblCellMar>
                <w:top w:w="0" w:type="dxa"/>
                <w:left w:w="462" w:type="dxa"/>
                <w:bottom w:w="0" w:type="dxa"/>
                <w:right w:w="216" w:type="dxa"/>
              </w:tblCellMar>
              <w:tblLook w:val="04A0" w:firstRow="1" w:lastRow="0" w:firstColumn="1" w:lastColumn="0" w:noHBand="0" w:noVBand="1"/>
            </w:tblPr>
            <w:tblGrid>
              <w:gridCol w:w="10313"/>
            </w:tblGrid>
            <w:tr w:rsidR="00BE60FD">
              <w:trPr>
                <w:trHeight w:val="14585"/>
              </w:trPr>
              <w:tc>
                <w:tcPr>
                  <w:tcW w:w="10313" w:type="dxa"/>
                  <w:tcBorders>
                    <w:top w:val="single" w:sz="6" w:space="0" w:color="000000"/>
                    <w:left w:val="single" w:sz="6" w:space="0" w:color="000000"/>
                    <w:bottom w:val="single" w:sz="6" w:space="0" w:color="000000"/>
                    <w:right w:val="single" w:sz="6" w:space="0" w:color="000000"/>
                  </w:tcBorders>
                </w:tcPr>
                <w:p w:rsidR="00BE60FD" w:rsidRDefault="00BE0219">
                  <w:pPr>
                    <w:spacing w:after="0" w:line="259" w:lineRule="auto"/>
                    <w:ind w:right="532" w:firstLine="0"/>
                    <w:jc w:val="right"/>
                  </w:pPr>
                  <w:r>
                    <w:rPr>
                      <w:rFonts w:ascii="Arial" w:eastAsia="Arial" w:hAnsi="Arial" w:cs="Arial"/>
                      <w:b/>
                      <w:sz w:val="24"/>
                    </w:rPr>
                    <w:t>Página: 1247Página: 874</w:t>
                  </w:r>
                </w:p>
                <w:p w:rsidR="00BE60FD" w:rsidRDefault="00BE0219">
                  <w:pPr>
                    <w:spacing w:after="1596" w:line="259" w:lineRule="auto"/>
                    <w:ind w:right="532" w:firstLine="0"/>
                    <w:jc w:val="right"/>
                  </w:pPr>
                  <w:r>
                    <w:rPr>
                      <w:noProof/>
                    </w:rPr>
                    <w:drawing>
                      <wp:inline distT="0" distB="0" distL="0" distR="0">
                        <wp:extent cx="5361433" cy="2758440"/>
                        <wp:effectExtent l="0" t="0" r="0" b="0"/>
                        <wp:docPr id="240295" name="Picture 240295"/>
                        <wp:cNvGraphicFramePr/>
                        <a:graphic xmlns:a="http://schemas.openxmlformats.org/drawingml/2006/main">
                          <a:graphicData uri="http://schemas.openxmlformats.org/drawingml/2006/picture">
                            <pic:pic xmlns:pic="http://schemas.openxmlformats.org/drawingml/2006/picture">
                              <pic:nvPicPr>
                                <pic:cNvPr id="240295" name="Picture 240295"/>
                                <pic:cNvPicPr/>
                              </pic:nvPicPr>
                              <pic:blipFill>
                                <a:blip r:embed="rId103"/>
                                <a:stretch>
                                  <a:fillRect/>
                                </a:stretch>
                              </pic:blipFill>
                              <pic:spPr>
                                <a:xfrm>
                                  <a:off x="0" y="0"/>
                                  <a:ext cx="5361433" cy="2758440"/>
                                </a:xfrm>
                                <a:prstGeom prst="rect">
                                  <a:avLst/>
                                </a:prstGeom>
                              </pic:spPr>
                            </pic:pic>
                          </a:graphicData>
                        </a:graphic>
                      </wp:inline>
                    </w:drawing>
                  </w:r>
                  <w:r>
                    <w:rPr>
                      <w:rFonts w:ascii="Arial" w:eastAsia="Arial" w:hAnsi="Arial" w:cs="Arial"/>
                      <w:b/>
                      <w:sz w:val="24"/>
                    </w:rPr>
                    <w:t>Pg. Original: 359</w:t>
                  </w:r>
                </w:p>
                <w:p w:rsidR="00BE60FD" w:rsidRDefault="00BE0219">
                  <w:pPr>
                    <w:spacing w:after="468" w:line="259" w:lineRule="auto"/>
                    <w:ind w:firstLine="0"/>
                    <w:jc w:val="left"/>
                  </w:pPr>
                  <w:r>
                    <w:rPr>
                      <w:rFonts w:ascii="Calibri" w:eastAsia="Calibri" w:hAnsi="Calibri" w:cs="Calibri"/>
                      <w:noProof/>
                    </w:rPr>
                    <mc:AlternateContent>
                      <mc:Choice Requires="wpg">
                        <w:drawing>
                          <wp:inline distT="0" distB="0" distL="0" distR="0">
                            <wp:extent cx="6027286" cy="3206495"/>
                            <wp:effectExtent l="0" t="0" r="0" b="0"/>
                            <wp:docPr id="245976" name="Group 245976"/>
                            <wp:cNvGraphicFramePr/>
                            <a:graphic xmlns:a="http://schemas.openxmlformats.org/drawingml/2006/main">
                              <a:graphicData uri="http://schemas.microsoft.com/office/word/2010/wordprocessingGroup">
                                <wpg:wgp>
                                  <wpg:cNvGrpSpPr/>
                                  <wpg:grpSpPr>
                                    <a:xfrm>
                                      <a:off x="0" y="0"/>
                                      <a:ext cx="6027286" cy="3206495"/>
                                      <a:chOff x="0" y="0"/>
                                      <a:chExt cx="6027286" cy="3206495"/>
                                    </a:xfrm>
                                  </wpg:grpSpPr>
                                  <wps:wsp>
                                    <wps:cNvPr id="25824" name="Shape 25824"/>
                                    <wps:cNvSpPr/>
                                    <wps:spPr>
                                      <a:xfrm>
                                        <a:off x="375797" y="289559"/>
                                        <a:ext cx="0" cy="1912619"/>
                                      </a:xfrm>
                                      <a:custGeom>
                                        <a:avLst/>
                                        <a:gdLst/>
                                        <a:ahLst/>
                                        <a:cxnLst/>
                                        <a:rect l="0" t="0" r="0" b="0"/>
                                        <a:pathLst>
                                          <a:path h="1912619">
                                            <a:moveTo>
                                              <a:pt x="0" y="0"/>
                                            </a:moveTo>
                                            <a:lnTo>
                                              <a:pt x="0" y="1912619"/>
                                            </a:lnTo>
                                          </a:path>
                                        </a:pathLst>
                                      </a:custGeom>
                                      <a:ln w="9143" cap="flat">
                                        <a:miter lim="127000"/>
                                      </a:ln>
                                    </wps:spPr>
                                    <wps:style>
                                      <a:lnRef idx="1">
                                        <a:srgbClr val="000000"/>
                                      </a:lnRef>
                                      <a:fillRef idx="0">
                                        <a:srgbClr val="000000">
                                          <a:alpha val="0"/>
                                        </a:srgbClr>
                                      </a:fillRef>
                                      <a:effectRef idx="0">
                                        <a:scrgbClr r="0" g="0" b="0"/>
                                      </a:effectRef>
                                      <a:fontRef idx="none"/>
                                    </wps:style>
                                    <wps:bodyPr/>
                                  </wps:wsp>
                                  <wps:wsp>
                                    <wps:cNvPr id="25825" name="Shape 25825"/>
                                    <wps:cNvSpPr/>
                                    <wps:spPr>
                                      <a:xfrm>
                                        <a:off x="203586" y="2197607"/>
                                        <a:ext cx="733043" cy="105156"/>
                                      </a:xfrm>
                                      <a:custGeom>
                                        <a:avLst/>
                                        <a:gdLst/>
                                        <a:ahLst/>
                                        <a:cxnLst/>
                                        <a:rect l="0" t="0" r="0" b="0"/>
                                        <a:pathLst>
                                          <a:path w="733043" h="105156">
                                            <a:moveTo>
                                              <a:pt x="0" y="0"/>
                                            </a:moveTo>
                                            <a:lnTo>
                                              <a:pt x="733043" y="105156"/>
                                            </a:lnTo>
                                            <a:lnTo>
                                              <a:pt x="0" y="105156"/>
                                            </a:lnTo>
                                            <a:lnTo>
                                              <a:pt x="0" y="0"/>
                                            </a:lnTo>
                                            <a:close/>
                                          </a:path>
                                        </a:pathLst>
                                      </a:custGeom>
                                      <a:ln w="0" cap="flat">
                                        <a:miter lim="127000"/>
                                      </a:ln>
                                    </wps:spPr>
                                    <wps:style>
                                      <a:lnRef idx="0">
                                        <a:srgbClr val="000000">
                                          <a:alpha val="0"/>
                                        </a:srgbClr>
                                      </a:lnRef>
                                      <a:fillRef idx="1">
                                        <a:srgbClr val="DADADA"/>
                                      </a:fillRef>
                                      <a:effectRef idx="0">
                                        <a:scrgbClr r="0" g="0" b="0"/>
                                      </a:effectRef>
                                      <a:fontRef idx="none"/>
                                    </wps:style>
                                    <wps:bodyPr/>
                                  </wps:wsp>
                                  <wps:wsp>
                                    <wps:cNvPr id="25826" name="Shape 25826"/>
                                    <wps:cNvSpPr/>
                                    <wps:spPr>
                                      <a:xfrm>
                                        <a:off x="203586" y="2197607"/>
                                        <a:ext cx="733043" cy="105156"/>
                                      </a:xfrm>
                                      <a:custGeom>
                                        <a:avLst/>
                                        <a:gdLst/>
                                        <a:ahLst/>
                                        <a:cxnLst/>
                                        <a:rect l="0" t="0" r="0" b="0"/>
                                        <a:pathLst>
                                          <a:path w="733043" h="105156">
                                            <a:moveTo>
                                              <a:pt x="0" y="0"/>
                                            </a:moveTo>
                                            <a:lnTo>
                                              <a:pt x="733043" y="0"/>
                                            </a:lnTo>
                                            <a:lnTo>
                                              <a:pt x="733043" y="105156"/>
                                            </a:lnTo>
                                            <a:lnTo>
                                              <a:pt x="0" y="0"/>
                                            </a:lnTo>
                                            <a:close/>
                                          </a:path>
                                        </a:pathLst>
                                      </a:custGeom>
                                      <a:ln w="0" cap="flat">
                                        <a:miter lim="127000"/>
                                      </a:ln>
                                    </wps:spPr>
                                    <wps:style>
                                      <a:lnRef idx="0">
                                        <a:srgbClr val="000000">
                                          <a:alpha val="0"/>
                                        </a:srgbClr>
                                      </a:lnRef>
                                      <a:fillRef idx="1">
                                        <a:srgbClr val="DADADA"/>
                                      </a:fillRef>
                                      <a:effectRef idx="0">
                                        <a:scrgbClr r="0" g="0" b="0"/>
                                      </a:effectRef>
                                      <a:fontRef idx="none"/>
                                    </wps:style>
                                    <wps:bodyPr/>
                                  </wps:wsp>
                                  <wps:wsp>
                                    <wps:cNvPr id="25827" name="Shape 25827"/>
                                    <wps:cNvSpPr/>
                                    <wps:spPr>
                                      <a:xfrm>
                                        <a:off x="203585" y="2197607"/>
                                        <a:ext cx="733042" cy="105155"/>
                                      </a:xfrm>
                                      <a:custGeom>
                                        <a:avLst/>
                                        <a:gdLst/>
                                        <a:ahLst/>
                                        <a:cxnLst/>
                                        <a:rect l="0" t="0" r="0" b="0"/>
                                        <a:pathLst>
                                          <a:path w="733042" h="105155">
                                            <a:moveTo>
                                              <a:pt x="733042" y="0"/>
                                            </a:moveTo>
                                            <a:lnTo>
                                              <a:pt x="0" y="0"/>
                                            </a:lnTo>
                                            <a:lnTo>
                                              <a:pt x="0" y="0"/>
                                            </a:lnTo>
                                            <a:lnTo>
                                              <a:pt x="733042" y="105155"/>
                                            </a:lnTo>
                                            <a:lnTo>
                                              <a:pt x="733042" y="105155"/>
                                            </a:lnTo>
                                            <a:lnTo>
                                              <a:pt x="733042" y="0"/>
                                            </a:lnTo>
                                            <a:close/>
                                          </a:path>
                                        </a:pathLst>
                                      </a:custGeom>
                                      <a:ln w="1778" cap="flat">
                                        <a:miter lim="127000"/>
                                      </a:ln>
                                    </wps:spPr>
                                    <wps:style>
                                      <a:lnRef idx="1">
                                        <a:srgbClr val="DADADA"/>
                                      </a:lnRef>
                                      <a:fillRef idx="0">
                                        <a:srgbClr val="000000">
                                          <a:alpha val="0"/>
                                        </a:srgbClr>
                                      </a:fillRef>
                                      <a:effectRef idx="0">
                                        <a:scrgbClr r="0" g="0" b="0"/>
                                      </a:effectRef>
                                      <a:fontRef idx="none"/>
                                    </wps:style>
                                    <wps:bodyPr/>
                                  </wps:wsp>
                                  <wps:wsp>
                                    <wps:cNvPr id="25828" name="Shape 25828"/>
                                    <wps:cNvSpPr/>
                                    <wps:spPr>
                                      <a:xfrm>
                                        <a:off x="203585" y="2197607"/>
                                        <a:ext cx="733042" cy="105155"/>
                                      </a:xfrm>
                                      <a:custGeom>
                                        <a:avLst/>
                                        <a:gdLst/>
                                        <a:ahLst/>
                                        <a:cxnLst/>
                                        <a:rect l="0" t="0" r="0" b="0"/>
                                        <a:pathLst>
                                          <a:path w="733042" h="105155">
                                            <a:moveTo>
                                              <a:pt x="0" y="0"/>
                                            </a:moveTo>
                                            <a:lnTo>
                                              <a:pt x="733042" y="105155"/>
                                            </a:lnTo>
                                            <a:lnTo>
                                              <a:pt x="733042" y="105155"/>
                                            </a:lnTo>
                                            <a:lnTo>
                                              <a:pt x="0" y="105155"/>
                                            </a:lnTo>
                                            <a:lnTo>
                                              <a:pt x="0" y="105155"/>
                                            </a:lnTo>
                                            <a:lnTo>
                                              <a:pt x="0" y="0"/>
                                            </a:lnTo>
                                            <a:close/>
                                          </a:path>
                                        </a:pathLst>
                                      </a:custGeom>
                                      <a:ln w="1778" cap="flat">
                                        <a:miter lim="127000"/>
                                      </a:ln>
                                    </wps:spPr>
                                    <wps:style>
                                      <a:lnRef idx="1">
                                        <a:srgbClr val="DADADA"/>
                                      </a:lnRef>
                                      <a:fillRef idx="0">
                                        <a:srgbClr val="000000">
                                          <a:alpha val="0"/>
                                        </a:srgbClr>
                                      </a:fillRef>
                                      <a:effectRef idx="0">
                                        <a:scrgbClr r="0" g="0" b="0"/>
                                      </a:effectRef>
                                      <a:fontRef idx="none"/>
                                    </wps:style>
                                    <wps:bodyPr/>
                                  </wps:wsp>
                                  <wps:wsp>
                                    <wps:cNvPr id="25829" name="Shape 25829"/>
                                    <wps:cNvSpPr/>
                                    <wps:spPr>
                                      <a:xfrm>
                                        <a:off x="288930" y="2316479"/>
                                        <a:ext cx="870203" cy="141731"/>
                                      </a:xfrm>
                                      <a:custGeom>
                                        <a:avLst/>
                                        <a:gdLst/>
                                        <a:ahLst/>
                                        <a:cxnLst/>
                                        <a:rect l="0" t="0" r="0" b="0"/>
                                        <a:pathLst>
                                          <a:path w="870203" h="141731">
                                            <a:moveTo>
                                              <a:pt x="0" y="0"/>
                                            </a:moveTo>
                                            <a:lnTo>
                                              <a:pt x="870203" y="0"/>
                                            </a:lnTo>
                                            <a:lnTo>
                                              <a:pt x="870203" y="141731"/>
                                            </a:lnTo>
                                            <a:lnTo>
                                              <a:pt x="0" y="0"/>
                                            </a:lnTo>
                                            <a:close/>
                                          </a:path>
                                        </a:pathLst>
                                      </a:custGeom>
                                      <a:ln w="0" cap="flat">
                                        <a:miter lim="127000"/>
                                      </a:ln>
                                    </wps:spPr>
                                    <wps:style>
                                      <a:lnRef idx="0">
                                        <a:srgbClr val="000000">
                                          <a:alpha val="0"/>
                                        </a:srgbClr>
                                      </a:lnRef>
                                      <a:fillRef idx="1">
                                        <a:srgbClr val="DADADA"/>
                                      </a:fillRef>
                                      <a:effectRef idx="0">
                                        <a:scrgbClr r="0" g="0" b="0"/>
                                      </a:effectRef>
                                      <a:fontRef idx="none"/>
                                    </wps:style>
                                    <wps:bodyPr/>
                                  </wps:wsp>
                                  <wps:wsp>
                                    <wps:cNvPr id="25830" name="Shape 25830"/>
                                    <wps:cNvSpPr/>
                                    <wps:spPr>
                                      <a:xfrm>
                                        <a:off x="288930" y="2316479"/>
                                        <a:ext cx="870203" cy="141731"/>
                                      </a:xfrm>
                                      <a:custGeom>
                                        <a:avLst/>
                                        <a:gdLst/>
                                        <a:ahLst/>
                                        <a:cxnLst/>
                                        <a:rect l="0" t="0" r="0" b="0"/>
                                        <a:pathLst>
                                          <a:path w="870203" h="141731">
                                            <a:moveTo>
                                              <a:pt x="0" y="0"/>
                                            </a:moveTo>
                                            <a:lnTo>
                                              <a:pt x="870203" y="0"/>
                                            </a:lnTo>
                                            <a:lnTo>
                                              <a:pt x="870203" y="0"/>
                                            </a:lnTo>
                                            <a:lnTo>
                                              <a:pt x="870203" y="141731"/>
                                            </a:lnTo>
                                            <a:lnTo>
                                              <a:pt x="870203" y="141731"/>
                                            </a:lnTo>
                                            <a:lnTo>
                                              <a:pt x="0" y="0"/>
                                            </a:lnTo>
                                            <a:close/>
                                          </a:path>
                                        </a:pathLst>
                                      </a:custGeom>
                                      <a:ln w="1778" cap="flat">
                                        <a:miter lim="127000"/>
                                      </a:ln>
                                    </wps:spPr>
                                    <wps:style>
                                      <a:lnRef idx="1">
                                        <a:srgbClr val="DADADA"/>
                                      </a:lnRef>
                                      <a:fillRef idx="0">
                                        <a:srgbClr val="000000">
                                          <a:alpha val="0"/>
                                        </a:srgbClr>
                                      </a:fillRef>
                                      <a:effectRef idx="0">
                                        <a:scrgbClr r="0" g="0" b="0"/>
                                      </a:effectRef>
                                      <a:fontRef idx="none"/>
                                    </wps:style>
                                    <wps:bodyPr/>
                                  </wps:wsp>
                                  <wps:wsp>
                                    <wps:cNvPr id="25831" name="Shape 25831"/>
                                    <wps:cNvSpPr/>
                                    <wps:spPr>
                                      <a:xfrm>
                                        <a:off x="203586" y="2302763"/>
                                        <a:ext cx="733043" cy="13716"/>
                                      </a:xfrm>
                                      <a:custGeom>
                                        <a:avLst/>
                                        <a:gdLst/>
                                        <a:ahLst/>
                                        <a:cxnLst/>
                                        <a:rect l="0" t="0" r="0" b="0"/>
                                        <a:pathLst>
                                          <a:path w="733043" h="13716">
                                            <a:moveTo>
                                              <a:pt x="0" y="0"/>
                                            </a:moveTo>
                                            <a:lnTo>
                                              <a:pt x="733043" y="13716"/>
                                            </a:lnTo>
                                            <a:lnTo>
                                              <a:pt x="85344" y="13716"/>
                                            </a:lnTo>
                                            <a:lnTo>
                                              <a:pt x="0" y="0"/>
                                            </a:lnTo>
                                            <a:close/>
                                          </a:path>
                                        </a:pathLst>
                                      </a:custGeom>
                                      <a:ln w="0" cap="flat">
                                        <a:miter lim="127000"/>
                                      </a:ln>
                                    </wps:spPr>
                                    <wps:style>
                                      <a:lnRef idx="0">
                                        <a:srgbClr val="000000">
                                          <a:alpha val="0"/>
                                        </a:srgbClr>
                                      </a:lnRef>
                                      <a:fillRef idx="1">
                                        <a:srgbClr val="DADADA"/>
                                      </a:fillRef>
                                      <a:effectRef idx="0">
                                        <a:scrgbClr r="0" g="0" b="0"/>
                                      </a:effectRef>
                                      <a:fontRef idx="none"/>
                                    </wps:style>
                                    <wps:bodyPr/>
                                  </wps:wsp>
                                  <wps:wsp>
                                    <wps:cNvPr id="25832" name="Shape 25832"/>
                                    <wps:cNvSpPr/>
                                    <wps:spPr>
                                      <a:xfrm>
                                        <a:off x="203586" y="2302763"/>
                                        <a:ext cx="733043" cy="13716"/>
                                      </a:xfrm>
                                      <a:custGeom>
                                        <a:avLst/>
                                        <a:gdLst/>
                                        <a:ahLst/>
                                        <a:cxnLst/>
                                        <a:rect l="0" t="0" r="0" b="0"/>
                                        <a:pathLst>
                                          <a:path w="733043" h="13716">
                                            <a:moveTo>
                                              <a:pt x="0" y="0"/>
                                            </a:moveTo>
                                            <a:lnTo>
                                              <a:pt x="733043" y="0"/>
                                            </a:lnTo>
                                            <a:lnTo>
                                              <a:pt x="733043" y="13716"/>
                                            </a:lnTo>
                                            <a:lnTo>
                                              <a:pt x="0" y="0"/>
                                            </a:lnTo>
                                            <a:close/>
                                          </a:path>
                                        </a:pathLst>
                                      </a:custGeom>
                                      <a:ln w="0" cap="flat">
                                        <a:miter lim="127000"/>
                                      </a:ln>
                                    </wps:spPr>
                                    <wps:style>
                                      <a:lnRef idx="0">
                                        <a:srgbClr val="000000">
                                          <a:alpha val="0"/>
                                        </a:srgbClr>
                                      </a:lnRef>
                                      <a:fillRef idx="1">
                                        <a:srgbClr val="DADADA"/>
                                      </a:fillRef>
                                      <a:effectRef idx="0">
                                        <a:scrgbClr r="0" g="0" b="0"/>
                                      </a:effectRef>
                                      <a:fontRef idx="none"/>
                                    </wps:style>
                                    <wps:bodyPr/>
                                  </wps:wsp>
                                  <wps:wsp>
                                    <wps:cNvPr id="25833" name="Shape 25833"/>
                                    <wps:cNvSpPr/>
                                    <wps:spPr>
                                      <a:xfrm>
                                        <a:off x="203585" y="2302763"/>
                                        <a:ext cx="733042" cy="13715"/>
                                      </a:xfrm>
                                      <a:custGeom>
                                        <a:avLst/>
                                        <a:gdLst/>
                                        <a:ahLst/>
                                        <a:cxnLst/>
                                        <a:rect l="0" t="0" r="0" b="0"/>
                                        <a:pathLst>
                                          <a:path w="733042" h="13715">
                                            <a:moveTo>
                                              <a:pt x="733042" y="0"/>
                                            </a:moveTo>
                                            <a:lnTo>
                                              <a:pt x="0" y="0"/>
                                            </a:lnTo>
                                            <a:lnTo>
                                              <a:pt x="0" y="0"/>
                                            </a:lnTo>
                                            <a:lnTo>
                                              <a:pt x="733042" y="13715"/>
                                            </a:lnTo>
                                            <a:lnTo>
                                              <a:pt x="733042" y="13715"/>
                                            </a:lnTo>
                                            <a:lnTo>
                                              <a:pt x="733042" y="0"/>
                                            </a:lnTo>
                                            <a:close/>
                                          </a:path>
                                        </a:pathLst>
                                      </a:custGeom>
                                      <a:ln w="1778" cap="flat">
                                        <a:miter lim="127000"/>
                                      </a:ln>
                                    </wps:spPr>
                                    <wps:style>
                                      <a:lnRef idx="1">
                                        <a:srgbClr val="DADADA"/>
                                      </a:lnRef>
                                      <a:fillRef idx="0">
                                        <a:srgbClr val="000000">
                                          <a:alpha val="0"/>
                                        </a:srgbClr>
                                      </a:fillRef>
                                      <a:effectRef idx="0">
                                        <a:scrgbClr r="0" g="0" b="0"/>
                                      </a:effectRef>
                                      <a:fontRef idx="none"/>
                                    </wps:style>
                                    <wps:bodyPr/>
                                  </wps:wsp>
                                  <wps:wsp>
                                    <wps:cNvPr id="25834" name="Shape 25834"/>
                                    <wps:cNvSpPr/>
                                    <wps:spPr>
                                      <a:xfrm>
                                        <a:off x="203585" y="2302763"/>
                                        <a:ext cx="733042" cy="13715"/>
                                      </a:xfrm>
                                      <a:custGeom>
                                        <a:avLst/>
                                        <a:gdLst/>
                                        <a:ahLst/>
                                        <a:cxnLst/>
                                        <a:rect l="0" t="0" r="0" b="0"/>
                                        <a:pathLst>
                                          <a:path w="733042" h="13715">
                                            <a:moveTo>
                                              <a:pt x="0" y="0"/>
                                            </a:moveTo>
                                            <a:lnTo>
                                              <a:pt x="733042" y="13715"/>
                                            </a:lnTo>
                                            <a:lnTo>
                                              <a:pt x="733042" y="13715"/>
                                            </a:lnTo>
                                            <a:lnTo>
                                              <a:pt x="85343" y="13715"/>
                                            </a:lnTo>
                                            <a:lnTo>
                                              <a:pt x="85343" y="13715"/>
                                            </a:lnTo>
                                            <a:lnTo>
                                              <a:pt x="0" y="0"/>
                                            </a:lnTo>
                                            <a:close/>
                                          </a:path>
                                        </a:pathLst>
                                      </a:custGeom>
                                      <a:ln w="1778" cap="flat">
                                        <a:miter lim="127000"/>
                                      </a:ln>
                                    </wps:spPr>
                                    <wps:style>
                                      <a:lnRef idx="1">
                                        <a:srgbClr val="DADADA"/>
                                      </a:lnRef>
                                      <a:fillRef idx="0">
                                        <a:srgbClr val="000000">
                                          <a:alpha val="0"/>
                                        </a:srgbClr>
                                      </a:fillRef>
                                      <a:effectRef idx="0">
                                        <a:scrgbClr r="0" g="0" b="0"/>
                                      </a:effectRef>
                                      <a:fontRef idx="none"/>
                                    </wps:style>
                                    <wps:bodyPr/>
                                  </wps:wsp>
                                  <wps:wsp>
                                    <wps:cNvPr id="25835" name="Shape 25835"/>
                                    <wps:cNvSpPr/>
                                    <wps:spPr>
                                      <a:xfrm>
                                        <a:off x="1274958" y="2316479"/>
                                        <a:ext cx="1232916" cy="359664"/>
                                      </a:xfrm>
                                      <a:custGeom>
                                        <a:avLst/>
                                        <a:gdLst/>
                                        <a:ahLst/>
                                        <a:cxnLst/>
                                        <a:rect l="0" t="0" r="0" b="0"/>
                                        <a:pathLst>
                                          <a:path w="1232916" h="359664">
                                            <a:moveTo>
                                              <a:pt x="0" y="0"/>
                                            </a:moveTo>
                                            <a:lnTo>
                                              <a:pt x="1232916" y="160020"/>
                                            </a:lnTo>
                                            <a:lnTo>
                                              <a:pt x="1232916" y="359664"/>
                                            </a:lnTo>
                                            <a:lnTo>
                                              <a:pt x="0" y="160020"/>
                                            </a:lnTo>
                                            <a:lnTo>
                                              <a:pt x="0" y="0"/>
                                            </a:lnTo>
                                            <a:close/>
                                          </a:path>
                                        </a:pathLst>
                                      </a:custGeom>
                                      <a:ln w="0" cap="flat">
                                        <a:miter lim="127000"/>
                                      </a:ln>
                                    </wps:spPr>
                                    <wps:style>
                                      <a:lnRef idx="0">
                                        <a:srgbClr val="000000">
                                          <a:alpha val="0"/>
                                        </a:srgbClr>
                                      </a:lnRef>
                                      <a:fillRef idx="1">
                                        <a:srgbClr val="DADADA"/>
                                      </a:fillRef>
                                      <a:effectRef idx="0">
                                        <a:scrgbClr r="0" g="0" b="0"/>
                                      </a:effectRef>
                                      <a:fontRef idx="none"/>
                                    </wps:style>
                                    <wps:bodyPr/>
                                  </wps:wsp>
                                  <wps:wsp>
                                    <wps:cNvPr id="25836" name="Shape 25836"/>
                                    <wps:cNvSpPr/>
                                    <wps:spPr>
                                      <a:xfrm>
                                        <a:off x="1274957" y="2316479"/>
                                        <a:ext cx="1232915" cy="160019"/>
                                      </a:xfrm>
                                      <a:custGeom>
                                        <a:avLst/>
                                        <a:gdLst/>
                                        <a:ahLst/>
                                        <a:cxnLst/>
                                        <a:rect l="0" t="0" r="0" b="0"/>
                                        <a:pathLst>
                                          <a:path w="1232915" h="160019">
                                            <a:moveTo>
                                              <a:pt x="0" y="0"/>
                                            </a:moveTo>
                                            <a:lnTo>
                                              <a:pt x="0" y="160019"/>
                                            </a:lnTo>
                                            <a:lnTo>
                                              <a:pt x="0" y="160019"/>
                                            </a:lnTo>
                                            <a:lnTo>
                                              <a:pt x="1232915" y="160019"/>
                                            </a:lnTo>
                                            <a:lnTo>
                                              <a:pt x="1232915" y="160019"/>
                                            </a:lnTo>
                                            <a:lnTo>
                                              <a:pt x="0" y="0"/>
                                            </a:lnTo>
                                            <a:close/>
                                          </a:path>
                                        </a:pathLst>
                                      </a:custGeom>
                                      <a:ln w="1778" cap="flat">
                                        <a:miter lim="127000"/>
                                      </a:ln>
                                    </wps:spPr>
                                    <wps:style>
                                      <a:lnRef idx="1">
                                        <a:srgbClr val="DADADA"/>
                                      </a:lnRef>
                                      <a:fillRef idx="0">
                                        <a:srgbClr val="000000">
                                          <a:alpha val="0"/>
                                        </a:srgbClr>
                                      </a:fillRef>
                                      <a:effectRef idx="0">
                                        <a:scrgbClr r="0" g="0" b="0"/>
                                      </a:effectRef>
                                      <a:fontRef idx="none"/>
                                    </wps:style>
                                    <wps:bodyPr/>
                                  </wps:wsp>
                                  <wps:wsp>
                                    <wps:cNvPr id="25837" name="Shape 25837"/>
                                    <wps:cNvSpPr/>
                                    <wps:spPr>
                                      <a:xfrm>
                                        <a:off x="1274957" y="2476498"/>
                                        <a:ext cx="1232915" cy="199644"/>
                                      </a:xfrm>
                                      <a:custGeom>
                                        <a:avLst/>
                                        <a:gdLst/>
                                        <a:ahLst/>
                                        <a:cxnLst/>
                                        <a:rect l="0" t="0" r="0" b="0"/>
                                        <a:pathLst>
                                          <a:path w="1232915" h="199644">
                                            <a:moveTo>
                                              <a:pt x="0" y="0"/>
                                            </a:moveTo>
                                            <a:lnTo>
                                              <a:pt x="1232915" y="0"/>
                                            </a:lnTo>
                                            <a:lnTo>
                                              <a:pt x="1232915" y="0"/>
                                            </a:lnTo>
                                            <a:lnTo>
                                              <a:pt x="1232915" y="199644"/>
                                            </a:lnTo>
                                            <a:lnTo>
                                              <a:pt x="1232915" y="199644"/>
                                            </a:lnTo>
                                            <a:lnTo>
                                              <a:pt x="0" y="0"/>
                                            </a:lnTo>
                                            <a:close/>
                                          </a:path>
                                        </a:pathLst>
                                      </a:custGeom>
                                      <a:ln w="1778" cap="flat">
                                        <a:miter lim="127000"/>
                                      </a:ln>
                                    </wps:spPr>
                                    <wps:style>
                                      <a:lnRef idx="1">
                                        <a:srgbClr val="DADADA"/>
                                      </a:lnRef>
                                      <a:fillRef idx="0">
                                        <a:srgbClr val="000000">
                                          <a:alpha val="0"/>
                                        </a:srgbClr>
                                      </a:fillRef>
                                      <a:effectRef idx="0">
                                        <a:scrgbClr r="0" g="0" b="0"/>
                                      </a:effectRef>
                                      <a:fontRef idx="none"/>
                                    </wps:style>
                                    <wps:bodyPr/>
                                  </wps:wsp>
                                  <wps:wsp>
                                    <wps:cNvPr id="25838" name="Shape 25838"/>
                                    <wps:cNvSpPr/>
                                    <wps:spPr>
                                      <a:xfrm>
                                        <a:off x="1274957" y="2316479"/>
                                        <a:ext cx="1232915" cy="160019"/>
                                      </a:xfrm>
                                      <a:custGeom>
                                        <a:avLst/>
                                        <a:gdLst/>
                                        <a:ahLst/>
                                        <a:cxnLst/>
                                        <a:rect l="0" t="0" r="0" b="0"/>
                                        <a:pathLst>
                                          <a:path w="1232915" h="160019">
                                            <a:moveTo>
                                              <a:pt x="0" y="0"/>
                                            </a:moveTo>
                                            <a:lnTo>
                                              <a:pt x="1232915" y="0"/>
                                            </a:lnTo>
                                            <a:lnTo>
                                              <a:pt x="1232915" y="160019"/>
                                            </a:lnTo>
                                            <a:lnTo>
                                              <a:pt x="0" y="0"/>
                                            </a:lnTo>
                                            <a:close/>
                                          </a:path>
                                        </a:pathLst>
                                      </a:custGeom>
                                      <a:ln w="0" cap="flat">
                                        <a:miter lim="127000"/>
                                      </a:ln>
                                    </wps:spPr>
                                    <wps:style>
                                      <a:lnRef idx="0">
                                        <a:srgbClr val="000000">
                                          <a:alpha val="0"/>
                                        </a:srgbClr>
                                      </a:lnRef>
                                      <a:fillRef idx="1">
                                        <a:srgbClr val="DADADA"/>
                                      </a:fillRef>
                                      <a:effectRef idx="0">
                                        <a:scrgbClr r="0" g="0" b="0"/>
                                      </a:effectRef>
                                      <a:fontRef idx="none"/>
                                    </wps:style>
                                    <wps:bodyPr/>
                                  </wps:wsp>
                                  <wps:wsp>
                                    <wps:cNvPr id="25839" name="Shape 25839"/>
                                    <wps:cNvSpPr/>
                                    <wps:spPr>
                                      <a:xfrm>
                                        <a:off x="1274957" y="2316479"/>
                                        <a:ext cx="1232915" cy="160019"/>
                                      </a:xfrm>
                                      <a:custGeom>
                                        <a:avLst/>
                                        <a:gdLst/>
                                        <a:ahLst/>
                                        <a:cxnLst/>
                                        <a:rect l="0" t="0" r="0" b="0"/>
                                        <a:pathLst>
                                          <a:path w="1232915" h="160019">
                                            <a:moveTo>
                                              <a:pt x="0" y="0"/>
                                            </a:moveTo>
                                            <a:lnTo>
                                              <a:pt x="1232915" y="0"/>
                                            </a:lnTo>
                                            <a:lnTo>
                                              <a:pt x="1232915" y="0"/>
                                            </a:lnTo>
                                            <a:lnTo>
                                              <a:pt x="1232915" y="160019"/>
                                            </a:lnTo>
                                            <a:lnTo>
                                              <a:pt x="1232915" y="160019"/>
                                            </a:lnTo>
                                            <a:lnTo>
                                              <a:pt x="0" y="0"/>
                                            </a:lnTo>
                                            <a:close/>
                                          </a:path>
                                        </a:pathLst>
                                      </a:custGeom>
                                      <a:ln w="1778" cap="flat">
                                        <a:miter lim="127000"/>
                                      </a:ln>
                                    </wps:spPr>
                                    <wps:style>
                                      <a:lnRef idx="1">
                                        <a:srgbClr val="DADADA"/>
                                      </a:lnRef>
                                      <a:fillRef idx="0">
                                        <a:srgbClr val="000000">
                                          <a:alpha val="0"/>
                                        </a:srgbClr>
                                      </a:fillRef>
                                      <a:effectRef idx="0">
                                        <a:scrgbClr r="0" g="0" b="0"/>
                                      </a:effectRef>
                                      <a:fontRef idx="none"/>
                                    </wps:style>
                                    <wps:bodyPr/>
                                  </wps:wsp>
                                  <wps:wsp>
                                    <wps:cNvPr id="25840" name="Shape 25840"/>
                                    <wps:cNvSpPr/>
                                    <wps:spPr>
                                      <a:xfrm>
                                        <a:off x="3891666" y="2316479"/>
                                        <a:ext cx="644651" cy="167640"/>
                                      </a:xfrm>
                                      <a:custGeom>
                                        <a:avLst/>
                                        <a:gdLst/>
                                        <a:ahLst/>
                                        <a:cxnLst/>
                                        <a:rect l="0" t="0" r="0" b="0"/>
                                        <a:pathLst>
                                          <a:path w="644651" h="167640">
                                            <a:moveTo>
                                              <a:pt x="0" y="0"/>
                                            </a:moveTo>
                                            <a:lnTo>
                                              <a:pt x="644651" y="167640"/>
                                            </a:lnTo>
                                            <a:lnTo>
                                              <a:pt x="0" y="167640"/>
                                            </a:lnTo>
                                            <a:lnTo>
                                              <a:pt x="0" y="0"/>
                                            </a:lnTo>
                                            <a:close/>
                                          </a:path>
                                        </a:pathLst>
                                      </a:custGeom>
                                      <a:ln w="0" cap="flat">
                                        <a:miter lim="127000"/>
                                      </a:ln>
                                    </wps:spPr>
                                    <wps:style>
                                      <a:lnRef idx="0">
                                        <a:srgbClr val="000000">
                                          <a:alpha val="0"/>
                                        </a:srgbClr>
                                      </a:lnRef>
                                      <a:fillRef idx="1">
                                        <a:srgbClr val="DADADA"/>
                                      </a:fillRef>
                                      <a:effectRef idx="0">
                                        <a:scrgbClr r="0" g="0" b="0"/>
                                      </a:effectRef>
                                      <a:fontRef idx="none"/>
                                    </wps:style>
                                    <wps:bodyPr/>
                                  </wps:wsp>
                                  <wps:wsp>
                                    <wps:cNvPr id="25841" name="Shape 25841"/>
                                    <wps:cNvSpPr/>
                                    <wps:spPr>
                                      <a:xfrm>
                                        <a:off x="3891666" y="2316479"/>
                                        <a:ext cx="644651" cy="167640"/>
                                      </a:xfrm>
                                      <a:custGeom>
                                        <a:avLst/>
                                        <a:gdLst/>
                                        <a:ahLst/>
                                        <a:cxnLst/>
                                        <a:rect l="0" t="0" r="0" b="0"/>
                                        <a:pathLst>
                                          <a:path w="644651" h="167640">
                                            <a:moveTo>
                                              <a:pt x="0" y="0"/>
                                            </a:moveTo>
                                            <a:lnTo>
                                              <a:pt x="644651" y="0"/>
                                            </a:lnTo>
                                            <a:lnTo>
                                              <a:pt x="644651" y="167640"/>
                                            </a:lnTo>
                                            <a:lnTo>
                                              <a:pt x="0" y="0"/>
                                            </a:lnTo>
                                            <a:close/>
                                          </a:path>
                                        </a:pathLst>
                                      </a:custGeom>
                                      <a:ln w="0" cap="flat">
                                        <a:miter lim="127000"/>
                                      </a:ln>
                                    </wps:spPr>
                                    <wps:style>
                                      <a:lnRef idx="0">
                                        <a:srgbClr val="000000">
                                          <a:alpha val="0"/>
                                        </a:srgbClr>
                                      </a:lnRef>
                                      <a:fillRef idx="1">
                                        <a:srgbClr val="DADADA"/>
                                      </a:fillRef>
                                      <a:effectRef idx="0">
                                        <a:scrgbClr r="0" g="0" b="0"/>
                                      </a:effectRef>
                                      <a:fontRef idx="none"/>
                                    </wps:style>
                                    <wps:bodyPr/>
                                  </wps:wsp>
                                  <wps:wsp>
                                    <wps:cNvPr id="25842" name="Shape 25842"/>
                                    <wps:cNvSpPr/>
                                    <wps:spPr>
                                      <a:xfrm>
                                        <a:off x="3891666" y="2316479"/>
                                        <a:ext cx="644650" cy="167639"/>
                                      </a:xfrm>
                                      <a:custGeom>
                                        <a:avLst/>
                                        <a:gdLst/>
                                        <a:ahLst/>
                                        <a:cxnLst/>
                                        <a:rect l="0" t="0" r="0" b="0"/>
                                        <a:pathLst>
                                          <a:path w="644650" h="167639">
                                            <a:moveTo>
                                              <a:pt x="644650" y="0"/>
                                            </a:moveTo>
                                            <a:lnTo>
                                              <a:pt x="0" y="0"/>
                                            </a:lnTo>
                                            <a:lnTo>
                                              <a:pt x="0" y="0"/>
                                            </a:lnTo>
                                            <a:lnTo>
                                              <a:pt x="644650" y="167639"/>
                                            </a:lnTo>
                                            <a:lnTo>
                                              <a:pt x="644650" y="167639"/>
                                            </a:lnTo>
                                            <a:lnTo>
                                              <a:pt x="644650" y="0"/>
                                            </a:lnTo>
                                            <a:close/>
                                          </a:path>
                                        </a:pathLst>
                                      </a:custGeom>
                                      <a:ln w="1778" cap="flat">
                                        <a:miter lim="127000"/>
                                      </a:ln>
                                    </wps:spPr>
                                    <wps:style>
                                      <a:lnRef idx="1">
                                        <a:srgbClr val="DADADA"/>
                                      </a:lnRef>
                                      <a:fillRef idx="0">
                                        <a:srgbClr val="000000">
                                          <a:alpha val="0"/>
                                        </a:srgbClr>
                                      </a:fillRef>
                                      <a:effectRef idx="0">
                                        <a:scrgbClr r="0" g="0" b="0"/>
                                      </a:effectRef>
                                      <a:fontRef idx="none"/>
                                    </wps:style>
                                    <wps:bodyPr/>
                                  </wps:wsp>
                                  <wps:wsp>
                                    <wps:cNvPr id="25843" name="Shape 25843"/>
                                    <wps:cNvSpPr/>
                                    <wps:spPr>
                                      <a:xfrm>
                                        <a:off x="3891666" y="2316479"/>
                                        <a:ext cx="644650" cy="167639"/>
                                      </a:xfrm>
                                      <a:custGeom>
                                        <a:avLst/>
                                        <a:gdLst/>
                                        <a:ahLst/>
                                        <a:cxnLst/>
                                        <a:rect l="0" t="0" r="0" b="0"/>
                                        <a:pathLst>
                                          <a:path w="644650" h="167639">
                                            <a:moveTo>
                                              <a:pt x="0" y="0"/>
                                            </a:moveTo>
                                            <a:lnTo>
                                              <a:pt x="644650" y="167639"/>
                                            </a:lnTo>
                                            <a:lnTo>
                                              <a:pt x="644650" y="167639"/>
                                            </a:lnTo>
                                            <a:lnTo>
                                              <a:pt x="0" y="167639"/>
                                            </a:lnTo>
                                            <a:lnTo>
                                              <a:pt x="0" y="167639"/>
                                            </a:lnTo>
                                            <a:lnTo>
                                              <a:pt x="0" y="0"/>
                                            </a:lnTo>
                                            <a:close/>
                                          </a:path>
                                        </a:pathLst>
                                      </a:custGeom>
                                      <a:ln w="1778" cap="flat">
                                        <a:miter lim="127000"/>
                                      </a:ln>
                                    </wps:spPr>
                                    <wps:style>
                                      <a:lnRef idx="1">
                                        <a:srgbClr val="DADADA"/>
                                      </a:lnRef>
                                      <a:fillRef idx="0">
                                        <a:srgbClr val="000000">
                                          <a:alpha val="0"/>
                                        </a:srgbClr>
                                      </a:fillRef>
                                      <a:effectRef idx="0">
                                        <a:scrgbClr r="0" g="0" b="0"/>
                                      </a:effectRef>
                                      <a:fontRef idx="none"/>
                                    </wps:style>
                                    <wps:bodyPr/>
                                  </wps:wsp>
                                  <wps:wsp>
                                    <wps:cNvPr id="25844" name="Shape 25844"/>
                                    <wps:cNvSpPr/>
                                    <wps:spPr>
                                      <a:xfrm>
                                        <a:off x="3891666" y="2484119"/>
                                        <a:ext cx="1670304" cy="32004"/>
                                      </a:xfrm>
                                      <a:custGeom>
                                        <a:avLst/>
                                        <a:gdLst/>
                                        <a:ahLst/>
                                        <a:cxnLst/>
                                        <a:rect l="0" t="0" r="0" b="0"/>
                                        <a:pathLst>
                                          <a:path w="1670304" h="32004">
                                            <a:moveTo>
                                              <a:pt x="0" y="0"/>
                                            </a:moveTo>
                                            <a:lnTo>
                                              <a:pt x="1670304" y="32004"/>
                                            </a:lnTo>
                                            <a:lnTo>
                                              <a:pt x="0" y="32004"/>
                                            </a:lnTo>
                                            <a:lnTo>
                                              <a:pt x="0" y="0"/>
                                            </a:lnTo>
                                            <a:close/>
                                          </a:path>
                                        </a:pathLst>
                                      </a:custGeom>
                                      <a:ln w="0" cap="flat">
                                        <a:miter lim="127000"/>
                                      </a:ln>
                                    </wps:spPr>
                                    <wps:style>
                                      <a:lnRef idx="0">
                                        <a:srgbClr val="000000">
                                          <a:alpha val="0"/>
                                        </a:srgbClr>
                                      </a:lnRef>
                                      <a:fillRef idx="1">
                                        <a:srgbClr val="DADADA"/>
                                      </a:fillRef>
                                      <a:effectRef idx="0">
                                        <a:scrgbClr r="0" g="0" b="0"/>
                                      </a:effectRef>
                                      <a:fontRef idx="none"/>
                                    </wps:style>
                                    <wps:bodyPr/>
                                  </wps:wsp>
                                  <wps:wsp>
                                    <wps:cNvPr id="25845" name="Shape 25845"/>
                                    <wps:cNvSpPr/>
                                    <wps:spPr>
                                      <a:xfrm>
                                        <a:off x="3891666" y="2484119"/>
                                        <a:ext cx="1670304" cy="32004"/>
                                      </a:xfrm>
                                      <a:custGeom>
                                        <a:avLst/>
                                        <a:gdLst/>
                                        <a:ahLst/>
                                        <a:cxnLst/>
                                        <a:rect l="0" t="0" r="0" b="0"/>
                                        <a:pathLst>
                                          <a:path w="1670304" h="32004">
                                            <a:moveTo>
                                              <a:pt x="0" y="0"/>
                                            </a:moveTo>
                                            <a:lnTo>
                                              <a:pt x="1670304" y="0"/>
                                            </a:lnTo>
                                            <a:lnTo>
                                              <a:pt x="1670304" y="32004"/>
                                            </a:lnTo>
                                            <a:lnTo>
                                              <a:pt x="0" y="0"/>
                                            </a:lnTo>
                                            <a:close/>
                                          </a:path>
                                        </a:pathLst>
                                      </a:custGeom>
                                      <a:ln w="0" cap="flat">
                                        <a:miter lim="127000"/>
                                      </a:ln>
                                    </wps:spPr>
                                    <wps:style>
                                      <a:lnRef idx="0">
                                        <a:srgbClr val="000000">
                                          <a:alpha val="0"/>
                                        </a:srgbClr>
                                      </a:lnRef>
                                      <a:fillRef idx="1">
                                        <a:srgbClr val="DADADA"/>
                                      </a:fillRef>
                                      <a:effectRef idx="0">
                                        <a:scrgbClr r="0" g="0" b="0"/>
                                      </a:effectRef>
                                      <a:fontRef idx="none"/>
                                    </wps:style>
                                    <wps:bodyPr/>
                                  </wps:wsp>
                                  <wps:wsp>
                                    <wps:cNvPr id="25846" name="Shape 25846"/>
                                    <wps:cNvSpPr/>
                                    <wps:spPr>
                                      <a:xfrm>
                                        <a:off x="3891666" y="2484120"/>
                                        <a:ext cx="1670303" cy="32003"/>
                                      </a:xfrm>
                                      <a:custGeom>
                                        <a:avLst/>
                                        <a:gdLst/>
                                        <a:ahLst/>
                                        <a:cxnLst/>
                                        <a:rect l="0" t="0" r="0" b="0"/>
                                        <a:pathLst>
                                          <a:path w="1670303" h="32003">
                                            <a:moveTo>
                                              <a:pt x="1670303" y="0"/>
                                            </a:moveTo>
                                            <a:lnTo>
                                              <a:pt x="0" y="0"/>
                                            </a:lnTo>
                                            <a:lnTo>
                                              <a:pt x="0" y="0"/>
                                            </a:lnTo>
                                            <a:lnTo>
                                              <a:pt x="1670303" y="32003"/>
                                            </a:lnTo>
                                            <a:lnTo>
                                              <a:pt x="1670303" y="32003"/>
                                            </a:lnTo>
                                            <a:lnTo>
                                              <a:pt x="1670303" y="0"/>
                                            </a:lnTo>
                                            <a:close/>
                                          </a:path>
                                        </a:pathLst>
                                      </a:custGeom>
                                      <a:ln w="1778" cap="flat">
                                        <a:miter lim="127000"/>
                                      </a:ln>
                                    </wps:spPr>
                                    <wps:style>
                                      <a:lnRef idx="1">
                                        <a:srgbClr val="DADADA"/>
                                      </a:lnRef>
                                      <a:fillRef idx="0">
                                        <a:srgbClr val="000000">
                                          <a:alpha val="0"/>
                                        </a:srgbClr>
                                      </a:fillRef>
                                      <a:effectRef idx="0">
                                        <a:scrgbClr r="0" g="0" b="0"/>
                                      </a:effectRef>
                                      <a:fontRef idx="none"/>
                                    </wps:style>
                                    <wps:bodyPr/>
                                  </wps:wsp>
                                  <wps:wsp>
                                    <wps:cNvPr id="25847" name="Shape 25847"/>
                                    <wps:cNvSpPr/>
                                    <wps:spPr>
                                      <a:xfrm>
                                        <a:off x="3891666" y="2484120"/>
                                        <a:ext cx="1670303" cy="32003"/>
                                      </a:xfrm>
                                      <a:custGeom>
                                        <a:avLst/>
                                        <a:gdLst/>
                                        <a:ahLst/>
                                        <a:cxnLst/>
                                        <a:rect l="0" t="0" r="0" b="0"/>
                                        <a:pathLst>
                                          <a:path w="1670303" h="32003">
                                            <a:moveTo>
                                              <a:pt x="0" y="0"/>
                                            </a:moveTo>
                                            <a:lnTo>
                                              <a:pt x="1670303" y="32003"/>
                                            </a:lnTo>
                                            <a:lnTo>
                                              <a:pt x="1670303" y="32003"/>
                                            </a:lnTo>
                                            <a:lnTo>
                                              <a:pt x="0" y="32003"/>
                                            </a:lnTo>
                                            <a:lnTo>
                                              <a:pt x="0" y="32003"/>
                                            </a:lnTo>
                                            <a:lnTo>
                                              <a:pt x="0" y="0"/>
                                            </a:lnTo>
                                            <a:close/>
                                          </a:path>
                                        </a:pathLst>
                                      </a:custGeom>
                                      <a:ln w="1778" cap="flat">
                                        <a:miter lim="127000"/>
                                      </a:ln>
                                    </wps:spPr>
                                    <wps:style>
                                      <a:lnRef idx="1">
                                        <a:srgbClr val="DADADA"/>
                                      </a:lnRef>
                                      <a:fillRef idx="0">
                                        <a:srgbClr val="000000">
                                          <a:alpha val="0"/>
                                        </a:srgbClr>
                                      </a:fillRef>
                                      <a:effectRef idx="0">
                                        <a:scrgbClr r="0" g="0" b="0"/>
                                      </a:effectRef>
                                      <a:fontRef idx="none"/>
                                    </wps:style>
                                    <wps:bodyPr/>
                                  </wps:wsp>
                                  <wps:wsp>
                                    <wps:cNvPr id="25848" name="Shape 25848"/>
                                    <wps:cNvSpPr/>
                                    <wps:spPr>
                                      <a:xfrm>
                                        <a:off x="3891666" y="2516123"/>
                                        <a:ext cx="1844040" cy="105156"/>
                                      </a:xfrm>
                                      <a:custGeom>
                                        <a:avLst/>
                                        <a:gdLst/>
                                        <a:ahLst/>
                                        <a:cxnLst/>
                                        <a:rect l="0" t="0" r="0" b="0"/>
                                        <a:pathLst>
                                          <a:path w="1844040" h="105156">
                                            <a:moveTo>
                                              <a:pt x="0" y="0"/>
                                            </a:moveTo>
                                            <a:lnTo>
                                              <a:pt x="1844040" y="105156"/>
                                            </a:lnTo>
                                            <a:lnTo>
                                              <a:pt x="0" y="105156"/>
                                            </a:lnTo>
                                            <a:lnTo>
                                              <a:pt x="0" y="0"/>
                                            </a:lnTo>
                                            <a:close/>
                                          </a:path>
                                        </a:pathLst>
                                      </a:custGeom>
                                      <a:ln w="0" cap="flat">
                                        <a:miter lim="127000"/>
                                      </a:ln>
                                    </wps:spPr>
                                    <wps:style>
                                      <a:lnRef idx="0">
                                        <a:srgbClr val="000000">
                                          <a:alpha val="0"/>
                                        </a:srgbClr>
                                      </a:lnRef>
                                      <a:fillRef idx="1">
                                        <a:srgbClr val="DADADA"/>
                                      </a:fillRef>
                                      <a:effectRef idx="0">
                                        <a:scrgbClr r="0" g="0" b="0"/>
                                      </a:effectRef>
                                      <a:fontRef idx="none"/>
                                    </wps:style>
                                    <wps:bodyPr/>
                                  </wps:wsp>
                                  <wps:wsp>
                                    <wps:cNvPr id="25849" name="Shape 25849"/>
                                    <wps:cNvSpPr/>
                                    <wps:spPr>
                                      <a:xfrm>
                                        <a:off x="3891666" y="2516123"/>
                                        <a:ext cx="1844040" cy="105156"/>
                                      </a:xfrm>
                                      <a:custGeom>
                                        <a:avLst/>
                                        <a:gdLst/>
                                        <a:ahLst/>
                                        <a:cxnLst/>
                                        <a:rect l="0" t="0" r="0" b="0"/>
                                        <a:pathLst>
                                          <a:path w="1844040" h="105156">
                                            <a:moveTo>
                                              <a:pt x="0" y="0"/>
                                            </a:moveTo>
                                            <a:lnTo>
                                              <a:pt x="1844040" y="0"/>
                                            </a:lnTo>
                                            <a:lnTo>
                                              <a:pt x="1844040" y="105156"/>
                                            </a:lnTo>
                                            <a:lnTo>
                                              <a:pt x="0" y="0"/>
                                            </a:lnTo>
                                            <a:close/>
                                          </a:path>
                                        </a:pathLst>
                                      </a:custGeom>
                                      <a:ln w="0" cap="flat">
                                        <a:miter lim="127000"/>
                                      </a:ln>
                                    </wps:spPr>
                                    <wps:style>
                                      <a:lnRef idx="0">
                                        <a:srgbClr val="000000">
                                          <a:alpha val="0"/>
                                        </a:srgbClr>
                                      </a:lnRef>
                                      <a:fillRef idx="1">
                                        <a:srgbClr val="DADADA"/>
                                      </a:fillRef>
                                      <a:effectRef idx="0">
                                        <a:scrgbClr r="0" g="0" b="0"/>
                                      </a:effectRef>
                                      <a:fontRef idx="none"/>
                                    </wps:style>
                                    <wps:bodyPr/>
                                  </wps:wsp>
                                  <wps:wsp>
                                    <wps:cNvPr id="25850" name="Shape 25850"/>
                                    <wps:cNvSpPr/>
                                    <wps:spPr>
                                      <a:xfrm>
                                        <a:off x="3891666" y="2516123"/>
                                        <a:ext cx="1844039" cy="105155"/>
                                      </a:xfrm>
                                      <a:custGeom>
                                        <a:avLst/>
                                        <a:gdLst/>
                                        <a:ahLst/>
                                        <a:cxnLst/>
                                        <a:rect l="0" t="0" r="0" b="0"/>
                                        <a:pathLst>
                                          <a:path w="1844039" h="105155">
                                            <a:moveTo>
                                              <a:pt x="1844039" y="0"/>
                                            </a:moveTo>
                                            <a:lnTo>
                                              <a:pt x="0" y="0"/>
                                            </a:lnTo>
                                            <a:lnTo>
                                              <a:pt x="0" y="0"/>
                                            </a:lnTo>
                                            <a:lnTo>
                                              <a:pt x="1844039" y="105155"/>
                                            </a:lnTo>
                                            <a:lnTo>
                                              <a:pt x="1844039" y="105155"/>
                                            </a:lnTo>
                                            <a:lnTo>
                                              <a:pt x="1844039" y="0"/>
                                            </a:lnTo>
                                            <a:close/>
                                          </a:path>
                                        </a:pathLst>
                                      </a:custGeom>
                                      <a:ln w="1778" cap="flat">
                                        <a:miter lim="127000"/>
                                      </a:ln>
                                    </wps:spPr>
                                    <wps:style>
                                      <a:lnRef idx="1">
                                        <a:srgbClr val="DADADA"/>
                                      </a:lnRef>
                                      <a:fillRef idx="0">
                                        <a:srgbClr val="000000">
                                          <a:alpha val="0"/>
                                        </a:srgbClr>
                                      </a:fillRef>
                                      <a:effectRef idx="0">
                                        <a:scrgbClr r="0" g="0" b="0"/>
                                      </a:effectRef>
                                      <a:fontRef idx="none"/>
                                    </wps:style>
                                    <wps:bodyPr/>
                                  </wps:wsp>
                                  <wps:wsp>
                                    <wps:cNvPr id="25851" name="Shape 25851"/>
                                    <wps:cNvSpPr/>
                                    <wps:spPr>
                                      <a:xfrm>
                                        <a:off x="3891666" y="2516123"/>
                                        <a:ext cx="1844039" cy="105155"/>
                                      </a:xfrm>
                                      <a:custGeom>
                                        <a:avLst/>
                                        <a:gdLst/>
                                        <a:ahLst/>
                                        <a:cxnLst/>
                                        <a:rect l="0" t="0" r="0" b="0"/>
                                        <a:pathLst>
                                          <a:path w="1844039" h="105155">
                                            <a:moveTo>
                                              <a:pt x="0" y="0"/>
                                            </a:moveTo>
                                            <a:lnTo>
                                              <a:pt x="1844039" y="105155"/>
                                            </a:lnTo>
                                            <a:lnTo>
                                              <a:pt x="1844039" y="105155"/>
                                            </a:lnTo>
                                            <a:lnTo>
                                              <a:pt x="0" y="105155"/>
                                            </a:lnTo>
                                            <a:lnTo>
                                              <a:pt x="0" y="105155"/>
                                            </a:lnTo>
                                            <a:lnTo>
                                              <a:pt x="0" y="0"/>
                                            </a:lnTo>
                                            <a:close/>
                                          </a:path>
                                        </a:pathLst>
                                      </a:custGeom>
                                      <a:ln w="1778" cap="flat">
                                        <a:miter lim="127000"/>
                                      </a:ln>
                                    </wps:spPr>
                                    <wps:style>
                                      <a:lnRef idx="1">
                                        <a:srgbClr val="DADADA"/>
                                      </a:lnRef>
                                      <a:fillRef idx="0">
                                        <a:srgbClr val="000000">
                                          <a:alpha val="0"/>
                                        </a:srgbClr>
                                      </a:fillRef>
                                      <a:effectRef idx="0">
                                        <a:scrgbClr r="0" g="0" b="0"/>
                                      </a:effectRef>
                                      <a:fontRef idx="none"/>
                                    </wps:style>
                                    <wps:bodyPr/>
                                  </wps:wsp>
                                  <wps:wsp>
                                    <wps:cNvPr id="25852" name="Shape 25852"/>
                                    <wps:cNvSpPr/>
                                    <wps:spPr>
                                      <a:xfrm>
                                        <a:off x="4042541" y="2645663"/>
                                        <a:ext cx="598931" cy="97535"/>
                                      </a:xfrm>
                                      <a:custGeom>
                                        <a:avLst/>
                                        <a:gdLst/>
                                        <a:ahLst/>
                                        <a:cxnLst/>
                                        <a:rect l="0" t="0" r="0" b="0"/>
                                        <a:pathLst>
                                          <a:path w="598931" h="97535">
                                            <a:moveTo>
                                              <a:pt x="0" y="0"/>
                                            </a:moveTo>
                                            <a:lnTo>
                                              <a:pt x="598931" y="0"/>
                                            </a:lnTo>
                                            <a:lnTo>
                                              <a:pt x="598931" y="97535"/>
                                            </a:lnTo>
                                            <a:lnTo>
                                              <a:pt x="0" y="0"/>
                                            </a:lnTo>
                                            <a:close/>
                                          </a:path>
                                        </a:pathLst>
                                      </a:custGeom>
                                      <a:ln w="0" cap="flat">
                                        <a:miter lim="127000"/>
                                      </a:ln>
                                    </wps:spPr>
                                    <wps:style>
                                      <a:lnRef idx="0">
                                        <a:srgbClr val="000000">
                                          <a:alpha val="0"/>
                                        </a:srgbClr>
                                      </a:lnRef>
                                      <a:fillRef idx="1">
                                        <a:srgbClr val="DADADA"/>
                                      </a:fillRef>
                                      <a:effectRef idx="0">
                                        <a:scrgbClr r="0" g="0" b="0"/>
                                      </a:effectRef>
                                      <a:fontRef idx="none"/>
                                    </wps:style>
                                    <wps:bodyPr/>
                                  </wps:wsp>
                                  <wps:wsp>
                                    <wps:cNvPr id="25853" name="Shape 25853"/>
                                    <wps:cNvSpPr/>
                                    <wps:spPr>
                                      <a:xfrm>
                                        <a:off x="4042541" y="2645663"/>
                                        <a:ext cx="598931" cy="97535"/>
                                      </a:xfrm>
                                      <a:custGeom>
                                        <a:avLst/>
                                        <a:gdLst/>
                                        <a:ahLst/>
                                        <a:cxnLst/>
                                        <a:rect l="0" t="0" r="0" b="0"/>
                                        <a:pathLst>
                                          <a:path w="598931" h="97535">
                                            <a:moveTo>
                                              <a:pt x="0" y="0"/>
                                            </a:moveTo>
                                            <a:lnTo>
                                              <a:pt x="598931" y="0"/>
                                            </a:lnTo>
                                            <a:lnTo>
                                              <a:pt x="598931" y="0"/>
                                            </a:lnTo>
                                            <a:lnTo>
                                              <a:pt x="598931" y="97535"/>
                                            </a:lnTo>
                                            <a:lnTo>
                                              <a:pt x="598931" y="97535"/>
                                            </a:lnTo>
                                            <a:lnTo>
                                              <a:pt x="0" y="0"/>
                                            </a:lnTo>
                                            <a:close/>
                                          </a:path>
                                        </a:pathLst>
                                      </a:custGeom>
                                      <a:ln w="1778" cap="flat">
                                        <a:miter lim="127000"/>
                                      </a:ln>
                                    </wps:spPr>
                                    <wps:style>
                                      <a:lnRef idx="1">
                                        <a:srgbClr val="DADADA"/>
                                      </a:lnRef>
                                      <a:fillRef idx="0">
                                        <a:srgbClr val="000000">
                                          <a:alpha val="0"/>
                                        </a:srgbClr>
                                      </a:fillRef>
                                      <a:effectRef idx="0">
                                        <a:scrgbClr r="0" g="0" b="0"/>
                                      </a:effectRef>
                                      <a:fontRef idx="none"/>
                                    </wps:style>
                                    <wps:bodyPr/>
                                  </wps:wsp>
                                  <wps:wsp>
                                    <wps:cNvPr id="25854" name="Shape 25854"/>
                                    <wps:cNvSpPr/>
                                    <wps:spPr>
                                      <a:xfrm>
                                        <a:off x="3891666" y="2621279"/>
                                        <a:ext cx="1844040" cy="24384"/>
                                      </a:xfrm>
                                      <a:custGeom>
                                        <a:avLst/>
                                        <a:gdLst/>
                                        <a:ahLst/>
                                        <a:cxnLst/>
                                        <a:rect l="0" t="0" r="0" b="0"/>
                                        <a:pathLst>
                                          <a:path w="1844040" h="24384">
                                            <a:moveTo>
                                              <a:pt x="0" y="0"/>
                                            </a:moveTo>
                                            <a:lnTo>
                                              <a:pt x="1844040" y="24384"/>
                                            </a:lnTo>
                                            <a:lnTo>
                                              <a:pt x="150876" y="24384"/>
                                            </a:lnTo>
                                            <a:lnTo>
                                              <a:pt x="0" y="0"/>
                                            </a:lnTo>
                                            <a:close/>
                                          </a:path>
                                        </a:pathLst>
                                      </a:custGeom>
                                      <a:ln w="0" cap="flat">
                                        <a:miter lim="127000"/>
                                      </a:ln>
                                    </wps:spPr>
                                    <wps:style>
                                      <a:lnRef idx="0">
                                        <a:srgbClr val="000000">
                                          <a:alpha val="0"/>
                                        </a:srgbClr>
                                      </a:lnRef>
                                      <a:fillRef idx="1">
                                        <a:srgbClr val="DADADA"/>
                                      </a:fillRef>
                                      <a:effectRef idx="0">
                                        <a:scrgbClr r="0" g="0" b="0"/>
                                      </a:effectRef>
                                      <a:fontRef idx="none"/>
                                    </wps:style>
                                    <wps:bodyPr/>
                                  </wps:wsp>
                                  <wps:wsp>
                                    <wps:cNvPr id="25855" name="Shape 25855"/>
                                    <wps:cNvSpPr/>
                                    <wps:spPr>
                                      <a:xfrm>
                                        <a:off x="3891666" y="2621279"/>
                                        <a:ext cx="1844040" cy="24384"/>
                                      </a:xfrm>
                                      <a:custGeom>
                                        <a:avLst/>
                                        <a:gdLst/>
                                        <a:ahLst/>
                                        <a:cxnLst/>
                                        <a:rect l="0" t="0" r="0" b="0"/>
                                        <a:pathLst>
                                          <a:path w="1844040" h="24384">
                                            <a:moveTo>
                                              <a:pt x="0" y="0"/>
                                            </a:moveTo>
                                            <a:lnTo>
                                              <a:pt x="1844040" y="0"/>
                                            </a:lnTo>
                                            <a:lnTo>
                                              <a:pt x="1844040" y="24384"/>
                                            </a:lnTo>
                                            <a:lnTo>
                                              <a:pt x="0" y="0"/>
                                            </a:lnTo>
                                            <a:close/>
                                          </a:path>
                                        </a:pathLst>
                                      </a:custGeom>
                                      <a:ln w="0" cap="flat">
                                        <a:miter lim="127000"/>
                                      </a:ln>
                                    </wps:spPr>
                                    <wps:style>
                                      <a:lnRef idx="0">
                                        <a:srgbClr val="000000">
                                          <a:alpha val="0"/>
                                        </a:srgbClr>
                                      </a:lnRef>
                                      <a:fillRef idx="1">
                                        <a:srgbClr val="DADADA"/>
                                      </a:fillRef>
                                      <a:effectRef idx="0">
                                        <a:scrgbClr r="0" g="0" b="0"/>
                                      </a:effectRef>
                                      <a:fontRef idx="none"/>
                                    </wps:style>
                                    <wps:bodyPr/>
                                  </wps:wsp>
                                  <wps:wsp>
                                    <wps:cNvPr id="25856" name="Shape 25856"/>
                                    <wps:cNvSpPr/>
                                    <wps:spPr>
                                      <a:xfrm>
                                        <a:off x="3891666" y="2621279"/>
                                        <a:ext cx="1844039" cy="24383"/>
                                      </a:xfrm>
                                      <a:custGeom>
                                        <a:avLst/>
                                        <a:gdLst/>
                                        <a:ahLst/>
                                        <a:cxnLst/>
                                        <a:rect l="0" t="0" r="0" b="0"/>
                                        <a:pathLst>
                                          <a:path w="1844039" h="24383">
                                            <a:moveTo>
                                              <a:pt x="1844039" y="0"/>
                                            </a:moveTo>
                                            <a:lnTo>
                                              <a:pt x="0" y="0"/>
                                            </a:lnTo>
                                            <a:lnTo>
                                              <a:pt x="0" y="0"/>
                                            </a:lnTo>
                                            <a:lnTo>
                                              <a:pt x="1844039" y="24383"/>
                                            </a:lnTo>
                                            <a:lnTo>
                                              <a:pt x="1844039" y="24383"/>
                                            </a:lnTo>
                                            <a:lnTo>
                                              <a:pt x="1844039" y="0"/>
                                            </a:lnTo>
                                            <a:close/>
                                          </a:path>
                                        </a:pathLst>
                                      </a:custGeom>
                                      <a:ln w="1778" cap="flat">
                                        <a:miter lim="127000"/>
                                      </a:ln>
                                    </wps:spPr>
                                    <wps:style>
                                      <a:lnRef idx="1">
                                        <a:srgbClr val="DADADA"/>
                                      </a:lnRef>
                                      <a:fillRef idx="0">
                                        <a:srgbClr val="000000">
                                          <a:alpha val="0"/>
                                        </a:srgbClr>
                                      </a:fillRef>
                                      <a:effectRef idx="0">
                                        <a:scrgbClr r="0" g="0" b="0"/>
                                      </a:effectRef>
                                      <a:fontRef idx="none"/>
                                    </wps:style>
                                    <wps:bodyPr/>
                                  </wps:wsp>
                                  <wps:wsp>
                                    <wps:cNvPr id="25857" name="Shape 25857"/>
                                    <wps:cNvSpPr/>
                                    <wps:spPr>
                                      <a:xfrm>
                                        <a:off x="3891666" y="2621279"/>
                                        <a:ext cx="1844039" cy="24383"/>
                                      </a:xfrm>
                                      <a:custGeom>
                                        <a:avLst/>
                                        <a:gdLst/>
                                        <a:ahLst/>
                                        <a:cxnLst/>
                                        <a:rect l="0" t="0" r="0" b="0"/>
                                        <a:pathLst>
                                          <a:path w="1844039" h="24383">
                                            <a:moveTo>
                                              <a:pt x="0" y="0"/>
                                            </a:moveTo>
                                            <a:lnTo>
                                              <a:pt x="1844039" y="24383"/>
                                            </a:lnTo>
                                            <a:lnTo>
                                              <a:pt x="1844039" y="24383"/>
                                            </a:lnTo>
                                            <a:lnTo>
                                              <a:pt x="150875" y="24383"/>
                                            </a:lnTo>
                                            <a:lnTo>
                                              <a:pt x="150875" y="24383"/>
                                            </a:lnTo>
                                            <a:lnTo>
                                              <a:pt x="0" y="0"/>
                                            </a:lnTo>
                                            <a:close/>
                                          </a:path>
                                        </a:pathLst>
                                      </a:custGeom>
                                      <a:ln w="1778" cap="flat">
                                        <a:miter lim="127000"/>
                                      </a:ln>
                                    </wps:spPr>
                                    <wps:style>
                                      <a:lnRef idx="1">
                                        <a:srgbClr val="DADADA"/>
                                      </a:lnRef>
                                      <a:fillRef idx="0">
                                        <a:srgbClr val="000000">
                                          <a:alpha val="0"/>
                                        </a:srgbClr>
                                      </a:fillRef>
                                      <a:effectRef idx="0">
                                        <a:scrgbClr r="0" g="0" b="0"/>
                                      </a:effectRef>
                                      <a:fontRef idx="none"/>
                                    </wps:style>
                                    <wps:bodyPr/>
                                  </wps:wsp>
                                  <wps:wsp>
                                    <wps:cNvPr id="25858" name="Shape 25858"/>
                                    <wps:cNvSpPr/>
                                    <wps:spPr>
                                      <a:xfrm>
                                        <a:off x="4871599" y="2645663"/>
                                        <a:ext cx="864108" cy="274320"/>
                                      </a:xfrm>
                                      <a:custGeom>
                                        <a:avLst/>
                                        <a:gdLst/>
                                        <a:ahLst/>
                                        <a:cxnLst/>
                                        <a:rect l="0" t="0" r="0" b="0"/>
                                        <a:pathLst>
                                          <a:path w="864108" h="274320">
                                            <a:moveTo>
                                              <a:pt x="0" y="0"/>
                                            </a:moveTo>
                                            <a:lnTo>
                                              <a:pt x="864108" y="134112"/>
                                            </a:lnTo>
                                            <a:lnTo>
                                              <a:pt x="864108" y="274320"/>
                                            </a:lnTo>
                                            <a:lnTo>
                                              <a:pt x="0" y="134112"/>
                                            </a:lnTo>
                                            <a:lnTo>
                                              <a:pt x="0" y="0"/>
                                            </a:lnTo>
                                            <a:close/>
                                          </a:path>
                                        </a:pathLst>
                                      </a:custGeom>
                                      <a:ln w="0" cap="flat">
                                        <a:miter lim="127000"/>
                                      </a:ln>
                                    </wps:spPr>
                                    <wps:style>
                                      <a:lnRef idx="0">
                                        <a:srgbClr val="000000">
                                          <a:alpha val="0"/>
                                        </a:srgbClr>
                                      </a:lnRef>
                                      <a:fillRef idx="1">
                                        <a:srgbClr val="DADADA"/>
                                      </a:fillRef>
                                      <a:effectRef idx="0">
                                        <a:scrgbClr r="0" g="0" b="0"/>
                                      </a:effectRef>
                                      <a:fontRef idx="none"/>
                                    </wps:style>
                                    <wps:bodyPr/>
                                  </wps:wsp>
                                  <wps:wsp>
                                    <wps:cNvPr id="25859" name="Shape 25859"/>
                                    <wps:cNvSpPr/>
                                    <wps:spPr>
                                      <a:xfrm>
                                        <a:off x="4871597" y="2645663"/>
                                        <a:ext cx="864107" cy="134111"/>
                                      </a:xfrm>
                                      <a:custGeom>
                                        <a:avLst/>
                                        <a:gdLst/>
                                        <a:ahLst/>
                                        <a:cxnLst/>
                                        <a:rect l="0" t="0" r="0" b="0"/>
                                        <a:pathLst>
                                          <a:path w="864107" h="134111">
                                            <a:moveTo>
                                              <a:pt x="0" y="0"/>
                                            </a:moveTo>
                                            <a:lnTo>
                                              <a:pt x="0" y="134111"/>
                                            </a:lnTo>
                                            <a:lnTo>
                                              <a:pt x="0" y="134111"/>
                                            </a:lnTo>
                                            <a:lnTo>
                                              <a:pt x="864107" y="134111"/>
                                            </a:lnTo>
                                            <a:lnTo>
                                              <a:pt x="864107" y="134111"/>
                                            </a:lnTo>
                                            <a:lnTo>
                                              <a:pt x="0" y="0"/>
                                            </a:lnTo>
                                            <a:close/>
                                          </a:path>
                                        </a:pathLst>
                                      </a:custGeom>
                                      <a:ln w="1778" cap="flat">
                                        <a:miter lim="127000"/>
                                      </a:ln>
                                    </wps:spPr>
                                    <wps:style>
                                      <a:lnRef idx="1">
                                        <a:srgbClr val="DADADA"/>
                                      </a:lnRef>
                                      <a:fillRef idx="0">
                                        <a:srgbClr val="000000">
                                          <a:alpha val="0"/>
                                        </a:srgbClr>
                                      </a:fillRef>
                                      <a:effectRef idx="0">
                                        <a:scrgbClr r="0" g="0" b="0"/>
                                      </a:effectRef>
                                      <a:fontRef idx="none"/>
                                    </wps:style>
                                    <wps:bodyPr/>
                                  </wps:wsp>
                                  <wps:wsp>
                                    <wps:cNvPr id="25860" name="Shape 25860"/>
                                    <wps:cNvSpPr/>
                                    <wps:spPr>
                                      <a:xfrm>
                                        <a:off x="4871597" y="2779775"/>
                                        <a:ext cx="864107" cy="140208"/>
                                      </a:xfrm>
                                      <a:custGeom>
                                        <a:avLst/>
                                        <a:gdLst/>
                                        <a:ahLst/>
                                        <a:cxnLst/>
                                        <a:rect l="0" t="0" r="0" b="0"/>
                                        <a:pathLst>
                                          <a:path w="864107" h="140208">
                                            <a:moveTo>
                                              <a:pt x="0" y="0"/>
                                            </a:moveTo>
                                            <a:lnTo>
                                              <a:pt x="864107" y="0"/>
                                            </a:lnTo>
                                            <a:lnTo>
                                              <a:pt x="864107" y="0"/>
                                            </a:lnTo>
                                            <a:lnTo>
                                              <a:pt x="864107" y="140208"/>
                                            </a:lnTo>
                                            <a:lnTo>
                                              <a:pt x="864107" y="140208"/>
                                            </a:lnTo>
                                            <a:lnTo>
                                              <a:pt x="0" y="0"/>
                                            </a:lnTo>
                                            <a:close/>
                                          </a:path>
                                        </a:pathLst>
                                      </a:custGeom>
                                      <a:ln w="1778" cap="flat">
                                        <a:miter lim="127000"/>
                                      </a:ln>
                                    </wps:spPr>
                                    <wps:style>
                                      <a:lnRef idx="1">
                                        <a:srgbClr val="DADADA"/>
                                      </a:lnRef>
                                      <a:fillRef idx="0">
                                        <a:srgbClr val="000000">
                                          <a:alpha val="0"/>
                                        </a:srgbClr>
                                      </a:fillRef>
                                      <a:effectRef idx="0">
                                        <a:scrgbClr r="0" g="0" b="0"/>
                                      </a:effectRef>
                                      <a:fontRef idx="none"/>
                                    </wps:style>
                                    <wps:bodyPr/>
                                  </wps:wsp>
                                  <wps:wsp>
                                    <wps:cNvPr id="25861" name="Shape 25861"/>
                                    <wps:cNvSpPr/>
                                    <wps:spPr>
                                      <a:xfrm>
                                        <a:off x="4871597" y="2645663"/>
                                        <a:ext cx="864107" cy="134111"/>
                                      </a:xfrm>
                                      <a:custGeom>
                                        <a:avLst/>
                                        <a:gdLst/>
                                        <a:ahLst/>
                                        <a:cxnLst/>
                                        <a:rect l="0" t="0" r="0" b="0"/>
                                        <a:pathLst>
                                          <a:path w="864107" h="134111">
                                            <a:moveTo>
                                              <a:pt x="0" y="0"/>
                                            </a:moveTo>
                                            <a:lnTo>
                                              <a:pt x="864107" y="0"/>
                                            </a:lnTo>
                                            <a:lnTo>
                                              <a:pt x="864107" y="134111"/>
                                            </a:lnTo>
                                            <a:lnTo>
                                              <a:pt x="0" y="0"/>
                                            </a:lnTo>
                                            <a:close/>
                                          </a:path>
                                        </a:pathLst>
                                      </a:custGeom>
                                      <a:ln w="0" cap="flat">
                                        <a:miter lim="127000"/>
                                      </a:ln>
                                    </wps:spPr>
                                    <wps:style>
                                      <a:lnRef idx="0">
                                        <a:srgbClr val="000000">
                                          <a:alpha val="0"/>
                                        </a:srgbClr>
                                      </a:lnRef>
                                      <a:fillRef idx="1">
                                        <a:srgbClr val="DADADA"/>
                                      </a:fillRef>
                                      <a:effectRef idx="0">
                                        <a:scrgbClr r="0" g="0" b="0"/>
                                      </a:effectRef>
                                      <a:fontRef idx="none"/>
                                    </wps:style>
                                    <wps:bodyPr/>
                                  </wps:wsp>
                                  <wps:wsp>
                                    <wps:cNvPr id="25862" name="Shape 25862"/>
                                    <wps:cNvSpPr/>
                                    <wps:spPr>
                                      <a:xfrm>
                                        <a:off x="4871597" y="2645663"/>
                                        <a:ext cx="864107" cy="134111"/>
                                      </a:xfrm>
                                      <a:custGeom>
                                        <a:avLst/>
                                        <a:gdLst/>
                                        <a:ahLst/>
                                        <a:cxnLst/>
                                        <a:rect l="0" t="0" r="0" b="0"/>
                                        <a:pathLst>
                                          <a:path w="864107" h="134111">
                                            <a:moveTo>
                                              <a:pt x="0" y="0"/>
                                            </a:moveTo>
                                            <a:lnTo>
                                              <a:pt x="864107" y="0"/>
                                            </a:lnTo>
                                            <a:lnTo>
                                              <a:pt x="864107" y="0"/>
                                            </a:lnTo>
                                            <a:lnTo>
                                              <a:pt x="864107" y="134111"/>
                                            </a:lnTo>
                                            <a:lnTo>
                                              <a:pt x="864107" y="134111"/>
                                            </a:lnTo>
                                            <a:lnTo>
                                              <a:pt x="0" y="0"/>
                                            </a:lnTo>
                                            <a:close/>
                                          </a:path>
                                        </a:pathLst>
                                      </a:custGeom>
                                      <a:ln w="1778" cap="flat">
                                        <a:miter lim="127000"/>
                                      </a:ln>
                                    </wps:spPr>
                                    <wps:style>
                                      <a:lnRef idx="1">
                                        <a:srgbClr val="DADADA"/>
                                      </a:lnRef>
                                      <a:fillRef idx="0">
                                        <a:srgbClr val="000000">
                                          <a:alpha val="0"/>
                                        </a:srgbClr>
                                      </a:fillRef>
                                      <a:effectRef idx="0">
                                        <a:scrgbClr r="0" g="0" b="0"/>
                                      </a:effectRef>
                                      <a:fontRef idx="none"/>
                                    </wps:style>
                                    <wps:bodyPr/>
                                  </wps:wsp>
                                  <wps:wsp>
                                    <wps:cNvPr id="25863" name="Shape 25863"/>
                                    <wps:cNvSpPr/>
                                    <wps:spPr>
                                      <a:xfrm>
                                        <a:off x="4536318" y="2482596"/>
                                        <a:ext cx="0" cy="723899"/>
                                      </a:xfrm>
                                      <a:custGeom>
                                        <a:avLst/>
                                        <a:gdLst/>
                                        <a:ahLst/>
                                        <a:cxnLst/>
                                        <a:rect l="0" t="0" r="0" b="0"/>
                                        <a:pathLst>
                                          <a:path h="723899">
                                            <a:moveTo>
                                              <a:pt x="0" y="0"/>
                                            </a:moveTo>
                                            <a:lnTo>
                                              <a:pt x="0" y="242315"/>
                                            </a:lnTo>
                                            <a:lnTo>
                                              <a:pt x="0" y="242315"/>
                                            </a:lnTo>
                                            <a:lnTo>
                                              <a:pt x="0" y="723899"/>
                                            </a:lnTo>
                                          </a:path>
                                        </a:pathLst>
                                      </a:custGeom>
                                      <a:ln w="9143" cap="flat">
                                        <a:miter lim="127000"/>
                                      </a:ln>
                                    </wps:spPr>
                                    <wps:style>
                                      <a:lnRef idx="1">
                                        <a:srgbClr val="FF0000"/>
                                      </a:lnRef>
                                      <a:fillRef idx="0">
                                        <a:srgbClr val="000000">
                                          <a:alpha val="0"/>
                                        </a:srgbClr>
                                      </a:fillRef>
                                      <a:effectRef idx="0">
                                        <a:scrgbClr r="0" g="0" b="0"/>
                                      </a:effectRef>
                                      <a:fontRef idx="none"/>
                                    </wps:style>
                                    <wps:bodyPr/>
                                  </wps:wsp>
                                  <pic:pic xmlns:pic="http://schemas.openxmlformats.org/drawingml/2006/picture">
                                    <pic:nvPicPr>
                                      <pic:cNvPr id="25865" name="Picture 25865"/>
                                      <pic:cNvPicPr/>
                                    </pic:nvPicPr>
                                    <pic:blipFill>
                                      <a:blip r:embed="rId104"/>
                                      <a:stretch>
                                        <a:fillRect/>
                                      </a:stretch>
                                    </pic:blipFill>
                                    <pic:spPr>
                                      <a:xfrm>
                                        <a:off x="4501267" y="2447543"/>
                                        <a:ext cx="71628" cy="71628"/>
                                      </a:xfrm>
                                      <a:prstGeom prst="rect">
                                        <a:avLst/>
                                      </a:prstGeom>
                                    </pic:spPr>
                                  </pic:pic>
                                  <pic:pic xmlns:pic="http://schemas.openxmlformats.org/drawingml/2006/picture">
                                    <pic:nvPicPr>
                                      <pic:cNvPr id="25867" name="Picture 25867"/>
                                      <pic:cNvPicPr/>
                                    </pic:nvPicPr>
                                    <pic:blipFill>
                                      <a:blip r:embed="rId105"/>
                                      <a:stretch>
                                        <a:fillRect/>
                                      </a:stretch>
                                    </pic:blipFill>
                                    <pic:spPr>
                                      <a:xfrm>
                                        <a:off x="4501267" y="2689859"/>
                                        <a:ext cx="71628" cy="71628"/>
                                      </a:xfrm>
                                      <a:prstGeom prst="rect">
                                        <a:avLst/>
                                      </a:prstGeom>
                                    </pic:spPr>
                                  </pic:pic>
                                  <wps:wsp>
                                    <wps:cNvPr id="25868" name="Shape 25868"/>
                                    <wps:cNvSpPr/>
                                    <wps:spPr>
                                      <a:xfrm>
                                        <a:off x="929008" y="2420111"/>
                                        <a:ext cx="1578863" cy="0"/>
                                      </a:xfrm>
                                      <a:custGeom>
                                        <a:avLst/>
                                        <a:gdLst/>
                                        <a:ahLst/>
                                        <a:cxnLst/>
                                        <a:rect l="0" t="0" r="0" b="0"/>
                                        <a:pathLst>
                                          <a:path w="1578863">
                                            <a:moveTo>
                                              <a:pt x="0" y="0"/>
                                            </a:moveTo>
                                            <a:lnTo>
                                              <a:pt x="1578863" y="0"/>
                                            </a:lnTo>
                                          </a:path>
                                        </a:pathLst>
                                      </a:custGeom>
                                      <a:ln w="9143" cap="flat">
                                        <a:custDash>
                                          <a:ds d="215976" sp="71992"/>
                                        </a:custDash>
                                        <a:miter lim="127000"/>
                                      </a:ln>
                                    </wps:spPr>
                                    <wps:style>
                                      <a:lnRef idx="1">
                                        <a:srgbClr val="003FFF"/>
                                      </a:lnRef>
                                      <a:fillRef idx="0">
                                        <a:srgbClr val="000000">
                                          <a:alpha val="0"/>
                                        </a:srgbClr>
                                      </a:fillRef>
                                      <a:effectRef idx="0">
                                        <a:scrgbClr r="0" g="0" b="0"/>
                                      </a:effectRef>
                                      <a:fontRef idx="none"/>
                                    </wps:style>
                                    <wps:bodyPr/>
                                  </wps:wsp>
                                  <wps:wsp>
                                    <wps:cNvPr id="25869" name="Shape 25869"/>
                                    <wps:cNvSpPr/>
                                    <wps:spPr>
                                      <a:xfrm>
                                        <a:off x="1462409" y="0"/>
                                        <a:ext cx="527303" cy="289559"/>
                                      </a:xfrm>
                                      <a:custGeom>
                                        <a:avLst/>
                                        <a:gdLst/>
                                        <a:ahLst/>
                                        <a:cxnLst/>
                                        <a:rect l="0" t="0" r="0" b="0"/>
                                        <a:pathLst>
                                          <a:path w="527303" h="289559">
                                            <a:moveTo>
                                              <a:pt x="527303" y="289559"/>
                                            </a:moveTo>
                                            <a:lnTo>
                                              <a:pt x="527303" y="0"/>
                                            </a:lnTo>
                                            <a:lnTo>
                                              <a:pt x="527303" y="0"/>
                                            </a:lnTo>
                                            <a:lnTo>
                                              <a:pt x="0" y="0"/>
                                            </a:lnTo>
                                            <a:lnTo>
                                              <a:pt x="0" y="0"/>
                                            </a:lnTo>
                                            <a:lnTo>
                                              <a:pt x="0" y="289559"/>
                                            </a:lnTo>
                                          </a:path>
                                        </a:pathLst>
                                      </a:custGeom>
                                      <a:ln w="9143" cap="flat">
                                        <a:miter lim="127000"/>
                                      </a:ln>
                                    </wps:spPr>
                                    <wps:style>
                                      <a:lnRef idx="1">
                                        <a:srgbClr val="FF0000"/>
                                      </a:lnRef>
                                      <a:fillRef idx="0">
                                        <a:srgbClr val="000000">
                                          <a:alpha val="0"/>
                                        </a:srgbClr>
                                      </a:fillRef>
                                      <a:effectRef idx="0">
                                        <a:scrgbClr r="0" g="0" b="0"/>
                                      </a:effectRef>
                                      <a:fontRef idx="none"/>
                                    </wps:style>
                                    <wps:bodyPr/>
                                  </wps:wsp>
                                  <wps:wsp>
                                    <wps:cNvPr id="25870" name="Shape 25870"/>
                                    <wps:cNvSpPr/>
                                    <wps:spPr>
                                      <a:xfrm>
                                        <a:off x="4295524" y="0"/>
                                        <a:ext cx="0" cy="289559"/>
                                      </a:xfrm>
                                      <a:custGeom>
                                        <a:avLst/>
                                        <a:gdLst/>
                                        <a:ahLst/>
                                        <a:cxnLst/>
                                        <a:rect l="0" t="0" r="0" b="0"/>
                                        <a:pathLst>
                                          <a:path h="289559">
                                            <a:moveTo>
                                              <a:pt x="0" y="0"/>
                                            </a:moveTo>
                                            <a:lnTo>
                                              <a:pt x="0" y="289559"/>
                                            </a:lnTo>
                                          </a:path>
                                        </a:pathLst>
                                      </a:custGeom>
                                      <a:ln w="9143" cap="flat">
                                        <a:miter lim="127000"/>
                                      </a:ln>
                                    </wps:spPr>
                                    <wps:style>
                                      <a:lnRef idx="1">
                                        <a:srgbClr val="FF0000"/>
                                      </a:lnRef>
                                      <a:fillRef idx="0">
                                        <a:srgbClr val="000000">
                                          <a:alpha val="0"/>
                                        </a:srgbClr>
                                      </a:fillRef>
                                      <a:effectRef idx="0">
                                        <a:scrgbClr r="0" g="0" b="0"/>
                                      </a:effectRef>
                                      <a:fontRef idx="none"/>
                                    </wps:style>
                                    <wps:bodyPr/>
                                  </wps:wsp>
                                  <wps:wsp>
                                    <wps:cNvPr id="25871" name="Shape 25871"/>
                                    <wps:cNvSpPr/>
                                    <wps:spPr>
                                      <a:xfrm>
                                        <a:off x="4295524" y="0"/>
                                        <a:ext cx="230124" cy="289559"/>
                                      </a:xfrm>
                                      <a:custGeom>
                                        <a:avLst/>
                                        <a:gdLst/>
                                        <a:ahLst/>
                                        <a:cxnLst/>
                                        <a:rect l="0" t="0" r="0" b="0"/>
                                        <a:pathLst>
                                          <a:path w="230124" h="289559">
                                            <a:moveTo>
                                              <a:pt x="0" y="0"/>
                                            </a:moveTo>
                                            <a:lnTo>
                                              <a:pt x="230124" y="0"/>
                                            </a:lnTo>
                                            <a:lnTo>
                                              <a:pt x="230124" y="0"/>
                                            </a:lnTo>
                                            <a:lnTo>
                                              <a:pt x="230124" y="289559"/>
                                            </a:lnTo>
                                          </a:path>
                                        </a:pathLst>
                                      </a:custGeom>
                                      <a:ln w="9143" cap="flat">
                                        <a:miter lim="127000"/>
                                      </a:ln>
                                    </wps:spPr>
                                    <wps:style>
                                      <a:lnRef idx="1">
                                        <a:srgbClr val="FF0000"/>
                                      </a:lnRef>
                                      <a:fillRef idx="0">
                                        <a:srgbClr val="000000">
                                          <a:alpha val="0"/>
                                        </a:srgbClr>
                                      </a:fillRef>
                                      <a:effectRef idx="0">
                                        <a:scrgbClr r="0" g="0" b="0"/>
                                      </a:effectRef>
                                      <a:fontRef idx="none"/>
                                    </wps:style>
                                    <wps:bodyPr/>
                                  </wps:wsp>
                                  <pic:pic xmlns:pic="http://schemas.openxmlformats.org/drawingml/2006/picture">
                                    <pic:nvPicPr>
                                      <pic:cNvPr id="25873" name="Picture 25873"/>
                                      <pic:cNvPicPr/>
                                    </pic:nvPicPr>
                                    <pic:blipFill>
                                      <a:blip r:embed="rId106"/>
                                      <a:stretch>
                                        <a:fillRect/>
                                      </a:stretch>
                                    </pic:blipFill>
                                    <pic:spPr>
                                      <a:xfrm>
                                        <a:off x="1158371" y="2315718"/>
                                        <a:ext cx="117347" cy="160019"/>
                                      </a:xfrm>
                                      <a:prstGeom prst="rect">
                                        <a:avLst/>
                                      </a:prstGeom>
                                    </pic:spPr>
                                  </pic:pic>
                                  <wps:wsp>
                                    <wps:cNvPr id="25874" name="Shape 25874"/>
                                    <wps:cNvSpPr/>
                                    <wps:spPr>
                                      <a:xfrm>
                                        <a:off x="203585" y="2197607"/>
                                        <a:ext cx="2304287" cy="118871"/>
                                      </a:xfrm>
                                      <a:custGeom>
                                        <a:avLst/>
                                        <a:gdLst/>
                                        <a:ahLst/>
                                        <a:cxnLst/>
                                        <a:rect l="0" t="0" r="0" b="0"/>
                                        <a:pathLst>
                                          <a:path w="2304287" h="118871">
                                            <a:moveTo>
                                              <a:pt x="2304287" y="118871"/>
                                            </a:moveTo>
                                            <a:lnTo>
                                              <a:pt x="733043" y="118871"/>
                                            </a:lnTo>
                                            <a:lnTo>
                                              <a:pt x="733043" y="118871"/>
                                            </a:lnTo>
                                            <a:lnTo>
                                              <a:pt x="733043" y="0"/>
                                            </a:lnTo>
                                            <a:lnTo>
                                              <a:pt x="733043" y="0"/>
                                            </a:lnTo>
                                            <a:lnTo>
                                              <a:pt x="0" y="0"/>
                                            </a:lnTo>
                                          </a:path>
                                        </a:pathLst>
                                      </a:custGeom>
                                      <a:ln w="9143" cap="flat">
                                        <a:miter lim="127000"/>
                                      </a:ln>
                                    </wps:spPr>
                                    <wps:style>
                                      <a:lnRef idx="1">
                                        <a:srgbClr val="989898"/>
                                      </a:lnRef>
                                      <a:fillRef idx="0">
                                        <a:srgbClr val="000000">
                                          <a:alpha val="0"/>
                                        </a:srgbClr>
                                      </a:fillRef>
                                      <a:effectRef idx="0">
                                        <a:scrgbClr r="0" g="0" b="0"/>
                                      </a:effectRef>
                                      <a:fontRef idx="none"/>
                                    </wps:style>
                                    <wps:bodyPr/>
                                  </wps:wsp>
                                  <wps:wsp>
                                    <wps:cNvPr id="25875" name="Shape 25875"/>
                                    <wps:cNvSpPr/>
                                    <wps:spPr>
                                      <a:xfrm>
                                        <a:off x="2507873" y="2316479"/>
                                        <a:ext cx="0" cy="359663"/>
                                      </a:xfrm>
                                      <a:custGeom>
                                        <a:avLst/>
                                        <a:gdLst/>
                                        <a:ahLst/>
                                        <a:cxnLst/>
                                        <a:rect l="0" t="0" r="0" b="0"/>
                                        <a:pathLst>
                                          <a:path h="359663">
                                            <a:moveTo>
                                              <a:pt x="0" y="0"/>
                                            </a:moveTo>
                                            <a:lnTo>
                                              <a:pt x="0" y="359663"/>
                                            </a:lnTo>
                                          </a:path>
                                        </a:pathLst>
                                      </a:custGeom>
                                      <a:ln w="9143" cap="flat">
                                        <a:miter lim="127000"/>
                                      </a:ln>
                                    </wps:spPr>
                                    <wps:style>
                                      <a:lnRef idx="1">
                                        <a:srgbClr val="00FF00"/>
                                      </a:lnRef>
                                      <a:fillRef idx="0">
                                        <a:srgbClr val="000000">
                                          <a:alpha val="0"/>
                                        </a:srgbClr>
                                      </a:fillRef>
                                      <a:effectRef idx="0">
                                        <a:scrgbClr r="0" g="0" b="0"/>
                                      </a:effectRef>
                                      <a:fontRef idx="none"/>
                                    </wps:style>
                                    <wps:bodyPr/>
                                  </wps:wsp>
                                  <wps:wsp>
                                    <wps:cNvPr id="25876" name="Shape 25876"/>
                                    <wps:cNvSpPr/>
                                    <wps:spPr>
                                      <a:xfrm>
                                        <a:off x="1748922" y="2366771"/>
                                        <a:ext cx="30479" cy="53339"/>
                                      </a:xfrm>
                                      <a:custGeom>
                                        <a:avLst/>
                                        <a:gdLst/>
                                        <a:ahLst/>
                                        <a:cxnLst/>
                                        <a:rect l="0" t="0" r="0" b="0"/>
                                        <a:pathLst>
                                          <a:path w="30479" h="53339">
                                            <a:moveTo>
                                              <a:pt x="30479" y="0"/>
                                            </a:moveTo>
                                            <a:lnTo>
                                              <a:pt x="0" y="53339"/>
                                            </a:lnTo>
                                          </a:path>
                                        </a:pathLst>
                                      </a:custGeom>
                                      <a:ln w="9143" cap="flat">
                                        <a:miter lim="127000"/>
                                      </a:ln>
                                    </wps:spPr>
                                    <wps:style>
                                      <a:lnRef idx="1">
                                        <a:srgbClr val="000000"/>
                                      </a:lnRef>
                                      <a:fillRef idx="0">
                                        <a:srgbClr val="000000">
                                          <a:alpha val="0"/>
                                        </a:srgbClr>
                                      </a:fillRef>
                                      <a:effectRef idx="0">
                                        <a:scrgbClr r="0" g="0" b="0"/>
                                      </a:effectRef>
                                      <a:fontRef idx="none"/>
                                    </wps:style>
                                    <wps:bodyPr/>
                                  </wps:wsp>
                                  <wps:wsp>
                                    <wps:cNvPr id="25877" name="Shape 25877"/>
                                    <wps:cNvSpPr/>
                                    <wps:spPr>
                                      <a:xfrm>
                                        <a:off x="4676524" y="2366771"/>
                                        <a:ext cx="30480" cy="53339"/>
                                      </a:xfrm>
                                      <a:custGeom>
                                        <a:avLst/>
                                        <a:gdLst/>
                                        <a:ahLst/>
                                        <a:cxnLst/>
                                        <a:rect l="0" t="0" r="0" b="0"/>
                                        <a:pathLst>
                                          <a:path w="30480" h="53339">
                                            <a:moveTo>
                                              <a:pt x="30480" y="0"/>
                                            </a:moveTo>
                                            <a:lnTo>
                                              <a:pt x="0" y="53339"/>
                                            </a:lnTo>
                                          </a:path>
                                        </a:pathLst>
                                      </a:custGeom>
                                      <a:ln w="9143" cap="flat">
                                        <a:miter lim="127000"/>
                                      </a:ln>
                                    </wps:spPr>
                                    <wps:style>
                                      <a:lnRef idx="1">
                                        <a:srgbClr val="000000"/>
                                      </a:lnRef>
                                      <a:fillRef idx="0">
                                        <a:srgbClr val="000000">
                                          <a:alpha val="0"/>
                                        </a:srgbClr>
                                      </a:fillRef>
                                      <a:effectRef idx="0">
                                        <a:scrgbClr r="0" g="0" b="0"/>
                                      </a:effectRef>
                                      <a:fontRef idx="none"/>
                                    </wps:style>
                                    <wps:bodyPr/>
                                  </wps:wsp>
                                  <wps:wsp>
                                    <wps:cNvPr id="25878" name="Shape 25878"/>
                                    <wps:cNvSpPr/>
                                    <wps:spPr>
                                      <a:xfrm>
                                        <a:off x="3891666" y="2420111"/>
                                        <a:ext cx="1670303" cy="0"/>
                                      </a:xfrm>
                                      <a:custGeom>
                                        <a:avLst/>
                                        <a:gdLst/>
                                        <a:ahLst/>
                                        <a:cxnLst/>
                                        <a:rect l="0" t="0" r="0" b="0"/>
                                        <a:pathLst>
                                          <a:path w="1670303">
                                            <a:moveTo>
                                              <a:pt x="0" y="0"/>
                                            </a:moveTo>
                                            <a:lnTo>
                                              <a:pt x="1670303" y="0"/>
                                            </a:lnTo>
                                          </a:path>
                                        </a:pathLst>
                                      </a:custGeom>
                                      <a:ln w="9143" cap="flat">
                                        <a:custDash>
                                          <a:ds d="215976" sp="71992"/>
                                        </a:custDash>
                                        <a:miter lim="127000"/>
                                      </a:ln>
                                    </wps:spPr>
                                    <wps:style>
                                      <a:lnRef idx="1">
                                        <a:srgbClr val="003FFF"/>
                                      </a:lnRef>
                                      <a:fillRef idx="0">
                                        <a:srgbClr val="000000">
                                          <a:alpha val="0"/>
                                        </a:srgbClr>
                                      </a:fillRef>
                                      <a:effectRef idx="0">
                                        <a:scrgbClr r="0" g="0" b="0"/>
                                      </a:effectRef>
                                      <a:fontRef idx="none"/>
                                    </wps:style>
                                    <wps:bodyPr/>
                                  </wps:wsp>
                                  <wps:wsp>
                                    <wps:cNvPr id="25879" name="Shape 25879"/>
                                    <wps:cNvSpPr/>
                                    <wps:spPr>
                                      <a:xfrm>
                                        <a:off x="5561970" y="289559"/>
                                        <a:ext cx="0" cy="2221991"/>
                                      </a:xfrm>
                                      <a:custGeom>
                                        <a:avLst/>
                                        <a:gdLst/>
                                        <a:ahLst/>
                                        <a:cxnLst/>
                                        <a:rect l="0" t="0" r="0" b="0"/>
                                        <a:pathLst>
                                          <a:path h="2221991">
                                            <a:moveTo>
                                              <a:pt x="0" y="0"/>
                                            </a:moveTo>
                                            <a:lnTo>
                                              <a:pt x="0" y="2221991"/>
                                            </a:lnTo>
                                          </a:path>
                                        </a:pathLst>
                                      </a:custGeom>
                                      <a:ln w="9143" cap="flat">
                                        <a:miter lim="127000"/>
                                      </a:ln>
                                    </wps:spPr>
                                    <wps:style>
                                      <a:lnRef idx="1">
                                        <a:srgbClr val="000000"/>
                                      </a:lnRef>
                                      <a:fillRef idx="0">
                                        <a:srgbClr val="000000">
                                          <a:alpha val="0"/>
                                        </a:srgbClr>
                                      </a:fillRef>
                                      <a:effectRef idx="0">
                                        <a:scrgbClr r="0" g="0" b="0"/>
                                      </a:effectRef>
                                      <a:fontRef idx="none"/>
                                    </wps:style>
                                    <wps:bodyPr/>
                                  </wps:wsp>
                                  <wps:wsp>
                                    <wps:cNvPr id="25880" name="Shape 25880"/>
                                    <wps:cNvSpPr/>
                                    <wps:spPr>
                                      <a:xfrm>
                                        <a:off x="4644521" y="2366771"/>
                                        <a:ext cx="467868" cy="53339"/>
                                      </a:xfrm>
                                      <a:custGeom>
                                        <a:avLst/>
                                        <a:gdLst/>
                                        <a:ahLst/>
                                        <a:cxnLst/>
                                        <a:rect l="0" t="0" r="0" b="0"/>
                                        <a:pathLst>
                                          <a:path w="467868" h="53339">
                                            <a:moveTo>
                                              <a:pt x="32004" y="0"/>
                                            </a:moveTo>
                                            <a:lnTo>
                                              <a:pt x="32004" y="53339"/>
                                            </a:lnTo>
                                            <a:lnTo>
                                              <a:pt x="32004" y="53339"/>
                                            </a:lnTo>
                                            <a:lnTo>
                                              <a:pt x="0" y="0"/>
                                            </a:lnTo>
                                            <a:lnTo>
                                              <a:pt x="0" y="0"/>
                                            </a:lnTo>
                                            <a:lnTo>
                                              <a:pt x="467868" y="0"/>
                                            </a:lnTo>
                                          </a:path>
                                        </a:pathLst>
                                      </a:custGeom>
                                      <a:ln w="9143" cap="flat">
                                        <a:miter lim="127000"/>
                                      </a:ln>
                                    </wps:spPr>
                                    <wps:style>
                                      <a:lnRef idx="1">
                                        <a:srgbClr val="000000"/>
                                      </a:lnRef>
                                      <a:fillRef idx="0">
                                        <a:srgbClr val="000000">
                                          <a:alpha val="0"/>
                                        </a:srgbClr>
                                      </a:fillRef>
                                      <a:effectRef idx="0">
                                        <a:scrgbClr r="0" g="0" b="0"/>
                                      </a:effectRef>
                                      <a:fontRef idx="none"/>
                                    </wps:style>
                                    <wps:bodyPr/>
                                  </wps:wsp>
                                  <wps:wsp>
                                    <wps:cNvPr id="25881" name="Shape 25881"/>
                                    <wps:cNvSpPr/>
                                    <wps:spPr>
                                      <a:xfrm>
                                        <a:off x="4022729" y="2538982"/>
                                        <a:ext cx="467867" cy="54864"/>
                                      </a:xfrm>
                                      <a:custGeom>
                                        <a:avLst/>
                                        <a:gdLst/>
                                        <a:ahLst/>
                                        <a:cxnLst/>
                                        <a:rect l="0" t="0" r="0" b="0"/>
                                        <a:pathLst>
                                          <a:path w="467867" h="54864">
                                            <a:moveTo>
                                              <a:pt x="30479" y="0"/>
                                            </a:moveTo>
                                            <a:lnTo>
                                              <a:pt x="30479" y="54864"/>
                                            </a:lnTo>
                                            <a:lnTo>
                                              <a:pt x="30479" y="54864"/>
                                            </a:lnTo>
                                            <a:lnTo>
                                              <a:pt x="0" y="0"/>
                                            </a:lnTo>
                                            <a:lnTo>
                                              <a:pt x="0" y="0"/>
                                            </a:lnTo>
                                            <a:lnTo>
                                              <a:pt x="467867" y="1524"/>
                                            </a:lnTo>
                                          </a:path>
                                        </a:pathLst>
                                      </a:custGeom>
                                      <a:ln w="9143" cap="flat">
                                        <a:miter lim="127000"/>
                                      </a:ln>
                                    </wps:spPr>
                                    <wps:style>
                                      <a:lnRef idx="1">
                                        <a:srgbClr val="000000"/>
                                      </a:lnRef>
                                      <a:fillRef idx="0">
                                        <a:srgbClr val="000000">
                                          <a:alpha val="0"/>
                                        </a:srgbClr>
                                      </a:fillRef>
                                      <a:effectRef idx="0">
                                        <a:scrgbClr r="0" g="0" b="0"/>
                                      </a:effectRef>
                                      <a:fontRef idx="none"/>
                                    </wps:style>
                                    <wps:bodyPr/>
                                  </wps:wsp>
                                  <wps:wsp>
                                    <wps:cNvPr id="25882" name="Shape 25882"/>
                                    <wps:cNvSpPr/>
                                    <wps:spPr>
                                      <a:xfrm>
                                        <a:off x="4053209" y="2538982"/>
                                        <a:ext cx="32004" cy="54864"/>
                                      </a:xfrm>
                                      <a:custGeom>
                                        <a:avLst/>
                                        <a:gdLst/>
                                        <a:ahLst/>
                                        <a:cxnLst/>
                                        <a:rect l="0" t="0" r="0" b="0"/>
                                        <a:pathLst>
                                          <a:path w="32004" h="54864">
                                            <a:moveTo>
                                              <a:pt x="32004" y="0"/>
                                            </a:moveTo>
                                            <a:lnTo>
                                              <a:pt x="0" y="54864"/>
                                            </a:lnTo>
                                          </a:path>
                                        </a:pathLst>
                                      </a:custGeom>
                                      <a:ln w="9143" cap="flat">
                                        <a:miter lim="127000"/>
                                      </a:ln>
                                    </wps:spPr>
                                    <wps:style>
                                      <a:lnRef idx="1">
                                        <a:srgbClr val="000000"/>
                                      </a:lnRef>
                                      <a:fillRef idx="0">
                                        <a:srgbClr val="000000">
                                          <a:alpha val="0"/>
                                        </a:srgbClr>
                                      </a:fillRef>
                                      <a:effectRef idx="0">
                                        <a:scrgbClr r="0" g="0" b="0"/>
                                      </a:effectRef>
                                      <a:fontRef idx="none"/>
                                    </wps:style>
                                    <wps:bodyPr/>
                                  </wps:wsp>
                                  <wps:wsp>
                                    <wps:cNvPr id="25883" name="Shape 25883"/>
                                    <wps:cNvSpPr/>
                                    <wps:spPr>
                                      <a:xfrm>
                                        <a:off x="4789301" y="2766059"/>
                                        <a:ext cx="946403" cy="0"/>
                                      </a:xfrm>
                                      <a:custGeom>
                                        <a:avLst/>
                                        <a:gdLst/>
                                        <a:ahLst/>
                                        <a:cxnLst/>
                                        <a:rect l="0" t="0" r="0" b="0"/>
                                        <a:pathLst>
                                          <a:path w="946403">
                                            <a:moveTo>
                                              <a:pt x="0" y="0"/>
                                            </a:moveTo>
                                            <a:lnTo>
                                              <a:pt x="946403" y="0"/>
                                            </a:lnTo>
                                          </a:path>
                                        </a:pathLst>
                                      </a:custGeom>
                                      <a:ln w="9143" cap="flat">
                                        <a:custDash>
                                          <a:ds d="215976" sp="71992"/>
                                        </a:custDash>
                                        <a:miter lim="127000"/>
                                      </a:ln>
                                    </wps:spPr>
                                    <wps:style>
                                      <a:lnRef idx="1">
                                        <a:srgbClr val="003FFF"/>
                                      </a:lnRef>
                                      <a:fillRef idx="0">
                                        <a:srgbClr val="000000">
                                          <a:alpha val="0"/>
                                        </a:srgbClr>
                                      </a:fillRef>
                                      <a:effectRef idx="0">
                                        <a:scrgbClr r="0" g="0" b="0"/>
                                      </a:effectRef>
                                      <a:fontRef idx="none"/>
                                    </wps:style>
                                    <wps:bodyPr/>
                                  </wps:wsp>
                                  <wps:wsp>
                                    <wps:cNvPr id="25884" name="Shape 25884"/>
                                    <wps:cNvSpPr/>
                                    <wps:spPr>
                                      <a:xfrm>
                                        <a:off x="5735706" y="2516123"/>
                                        <a:ext cx="0" cy="403859"/>
                                      </a:xfrm>
                                      <a:custGeom>
                                        <a:avLst/>
                                        <a:gdLst/>
                                        <a:ahLst/>
                                        <a:cxnLst/>
                                        <a:rect l="0" t="0" r="0" b="0"/>
                                        <a:pathLst>
                                          <a:path h="403859">
                                            <a:moveTo>
                                              <a:pt x="0" y="0"/>
                                            </a:moveTo>
                                            <a:lnTo>
                                              <a:pt x="0" y="403859"/>
                                            </a:lnTo>
                                          </a:path>
                                        </a:pathLst>
                                      </a:custGeom>
                                      <a:ln w="9143" cap="flat">
                                        <a:miter lim="127000"/>
                                      </a:ln>
                                    </wps:spPr>
                                    <wps:style>
                                      <a:lnRef idx="1">
                                        <a:srgbClr val="00FF00"/>
                                      </a:lnRef>
                                      <a:fillRef idx="0">
                                        <a:srgbClr val="000000">
                                          <a:alpha val="0"/>
                                        </a:srgbClr>
                                      </a:fillRef>
                                      <a:effectRef idx="0">
                                        <a:scrgbClr r="0" g="0" b="0"/>
                                      </a:effectRef>
                                      <a:fontRef idx="none"/>
                                    </wps:style>
                                    <wps:bodyPr/>
                                  </wps:wsp>
                                  <wps:wsp>
                                    <wps:cNvPr id="25885" name="Shape 25885"/>
                                    <wps:cNvSpPr/>
                                    <wps:spPr>
                                      <a:xfrm>
                                        <a:off x="5778377" y="2919982"/>
                                        <a:ext cx="153923" cy="0"/>
                                      </a:xfrm>
                                      <a:custGeom>
                                        <a:avLst/>
                                        <a:gdLst/>
                                        <a:ahLst/>
                                        <a:cxnLst/>
                                        <a:rect l="0" t="0" r="0" b="0"/>
                                        <a:pathLst>
                                          <a:path w="153923">
                                            <a:moveTo>
                                              <a:pt x="0" y="0"/>
                                            </a:moveTo>
                                            <a:lnTo>
                                              <a:pt x="153923" y="0"/>
                                            </a:lnTo>
                                          </a:path>
                                        </a:pathLst>
                                      </a:custGeom>
                                      <a:ln w="9143" cap="flat">
                                        <a:miter lim="127000"/>
                                      </a:ln>
                                    </wps:spPr>
                                    <wps:style>
                                      <a:lnRef idx="1">
                                        <a:srgbClr val="FF0000"/>
                                      </a:lnRef>
                                      <a:fillRef idx="0">
                                        <a:srgbClr val="000000">
                                          <a:alpha val="0"/>
                                        </a:srgbClr>
                                      </a:fillRef>
                                      <a:effectRef idx="0">
                                        <a:scrgbClr r="0" g="0" b="0"/>
                                      </a:effectRef>
                                      <a:fontRef idx="none"/>
                                    </wps:style>
                                    <wps:bodyPr/>
                                  </wps:wsp>
                                  <wps:wsp>
                                    <wps:cNvPr id="25886" name="Shape 25886"/>
                                    <wps:cNvSpPr/>
                                    <wps:spPr>
                                      <a:xfrm>
                                        <a:off x="5778377" y="2516122"/>
                                        <a:ext cx="153923" cy="0"/>
                                      </a:xfrm>
                                      <a:custGeom>
                                        <a:avLst/>
                                        <a:gdLst/>
                                        <a:ahLst/>
                                        <a:cxnLst/>
                                        <a:rect l="0" t="0" r="0" b="0"/>
                                        <a:pathLst>
                                          <a:path w="153923">
                                            <a:moveTo>
                                              <a:pt x="0" y="0"/>
                                            </a:moveTo>
                                            <a:lnTo>
                                              <a:pt x="153923" y="0"/>
                                            </a:lnTo>
                                          </a:path>
                                        </a:pathLst>
                                      </a:custGeom>
                                      <a:ln w="9143" cap="flat">
                                        <a:miter lim="127000"/>
                                      </a:ln>
                                    </wps:spPr>
                                    <wps:style>
                                      <a:lnRef idx="1">
                                        <a:srgbClr val="FF0000"/>
                                      </a:lnRef>
                                      <a:fillRef idx="0">
                                        <a:srgbClr val="000000">
                                          <a:alpha val="0"/>
                                        </a:srgbClr>
                                      </a:fillRef>
                                      <a:effectRef idx="0">
                                        <a:scrgbClr r="0" g="0" b="0"/>
                                      </a:effectRef>
                                      <a:fontRef idx="none"/>
                                    </wps:style>
                                    <wps:bodyPr/>
                                  </wps:wsp>
                                  <wps:wsp>
                                    <wps:cNvPr id="25887" name="Shape 25887"/>
                                    <wps:cNvSpPr/>
                                    <wps:spPr>
                                      <a:xfrm>
                                        <a:off x="5889629" y="2036063"/>
                                        <a:ext cx="0" cy="885443"/>
                                      </a:xfrm>
                                      <a:custGeom>
                                        <a:avLst/>
                                        <a:gdLst/>
                                        <a:ahLst/>
                                        <a:cxnLst/>
                                        <a:rect l="0" t="0" r="0" b="0"/>
                                        <a:pathLst>
                                          <a:path h="885443">
                                            <a:moveTo>
                                              <a:pt x="0" y="885443"/>
                                            </a:moveTo>
                                            <a:lnTo>
                                              <a:pt x="0" y="480059"/>
                                            </a:lnTo>
                                            <a:lnTo>
                                              <a:pt x="0" y="480059"/>
                                            </a:lnTo>
                                            <a:lnTo>
                                              <a:pt x="0" y="0"/>
                                            </a:lnTo>
                                          </a:path>
                                        </a:pathLst>
                                      </a:custGeom>
                                      <a:ln w="9143" cap="flat">
                                        <a:miter lim="127000"/>
                                      </a:ln>
                                    </wps:spPr>
                                    <wps:style>
                                      <a:lnRef idx="1">
                                        <a:srgbClr val="FF0000"/>
                                      </a:lnRef>
                                      <a:fillRef idx="0">
                                        <a:srgbClr val="000000">
                                          <a:alpha val="0"/>
                                        </a:srgbClr>
                                      </a:fillRef>
                                      <a:effectRef idx="0">
                                        <a:scrgbClr r="0" g="0" b="0"/>
                                      </a:effectRef>
                                      <a:fontRef idx="none"/>
                                    </wps:style>
                                    <wps:bodyPr/>
                                  </wps:wsp>
                                  <pic:pic xmlns:pic="http://schemas.openxmlformats.org/drawingml/2006/picture">
                                    <pic:nvPicPr>
                                      <pic:cNvPr id="25889" name="Picture 25889"/>
                                      <pic:cNvPicPr/>
                                    </pic:nvPicPr>
                                    <pic:blipFill>
                                      <a:blip r:embed="rId107"/>
                                      <a:stretch>
                                        <a:fillRect/>
                                      </a:stretch>
                                    </pic:blipFill>
                                    <pic:spPr>
                                      <a:xfrm>
                                        <a:off x="5854579" y="2884931"/>
                                        <a:ext cx="71628" cy="71628"/>
                                      </a:xfrm>
                                      <a:prstGeom prst="rect">
                                        <a:avLst/>
                                      </a:prstGeom>
                                    </pic:spPr>
                                  </pic:pic>
                                  <pic:pic xmlns:pic="http://schemas.openxmlformats.org/drawingml/2006/picture">
                                    <pic:nvPicPr>
                                      <pic:cNvPr id="25891" name="Picture 25891"/>
                                      <pic:cNvPicPr/>
                                    </pic:nvPicPr>
                                    <pic:blipFill>
                                      <a:blip r:embed="rId108"/>
                                      <a:stretch>
                                        <a:fillRect/>
                                      </a:stretch>
                                    </pic:blipFill>
                                    <pic:spPr>
                                      <a:xfrm>
                                        <a:off x="5854579" y="2481071"/>
                                        <a:ext cx="71628" cy="71628"/>
                                      </a:xfrm>
                                      <a:prstGeom prst="rect">
                                        <a:avLst/>
                                      </a:prstGeom>
                                    </pic:spPr>
                                  </pic:pic>
                                  <wps:wsp>
                                    <wps:cNvPr id="25892" name="Shape 25892"/>
                                    <wps:cNvSpPr/>
                                    <wps:spPr>
                                      <a:xfrm>
                                        <a:off x="2677037" y="2683763"/>
                                        <a:ext cx="158495" cy="6095"/>
                                      </a:xfrm>
                                      <a:custGeom>
                                        <a:avLst/>
                                        <a:gdLst/>
                                        <a:ahLst/>
                                        <a:cxnLst/>
                                        <a:rect l="0" t="0" r="0" b="0"/>
                                        <a:pathLst>
                                          <a:path w="158495" h="6095">
                                            <a:moveTo>
                                              <a:pt x="0" y="6095"/>
                                            </a:moveTo>
                                            <a:lnTo>
                                              <a:pt x="158495" y="0"/>
                                            </a:lnTo>
                                          </a:path>
                                        </a:pathLst>
                                      </a:custGeom>
                                      <a:ln w="9143" cap="flat">
                                        <a:miter lim="127000"/>
                                      </a:ln>
                                    </wps:spPr>
                                    <wps:style>
                                      <a:lnRef idx="1">
                                        <a:srgbClr val="00FFFF"/>
                                      </a:lnRef>
                                      <a:fillRef idx="0">
                                        <a:srgbClr val="000000">
                                          <a:alpha val="0"/>
                                        </a:srgbClr>
                                      </a:fillRef>
                                      <a:effectRef idx="0">
                                        <a:scrgbClr r="0" g="0" b="0"/>
                                      </a:effectRef>
                                      <a:fontRef idx="none"/>
                                    </wps:style>
                                    <wps:bodyPr/>
                                  </wps:wsp>
                                  <wps:wsp>
                                    <wps:cNvPr id="25893" name="Shape 25893"/>
                                    <wps:cNvSpPr/>
                                    <wps:spPr>
                                      <a:xfrm>
                                        <a:off x="2568832" y="2351532"/>
                                        <a:ext cx="42672" cy="41147"/>
                                      </a:xfrm>
                                      <a:custGeom>
                                        <a:avLst/>
                                        <a:gdLst/>
                                        <a:ahLst/>
                                        <a:cxnLst/>
                                        <a:rect l="0" t="0" r="0" b="0"/>
                                        <a:pathLst>
                                          <a:path w="42672" h="41147">
                                            <a:moveTo>
                                              <a:pt x="42672" y="0"/>
                                            </a:moveTo>
                                            <a:lnTo>
                                              <a:pt x="42672" y="41147"/>
                                            </a:lnTo>
                                            <a:lnTo>
                                              <a:pt x="42672" y="41147"/>
                                            </a:lnTo>
                                            <a:lnTo>
                                              <a:pt x="0" y="41147"/>
                                            </a:lnTo>
                                          </a:path>
                                        </a:pathLst>
                                      </a:custGeom>
                                      <a:ln w="9143" cap="flat">
                                        <a:miter lim="127000"/>
                                      </a:ln>
                                    </wps:spPr>
                                    <wps:style>
                                      <a:lnRef idx="1">
                                        <a:srgbClr val="000000"/>
                                      </a:lnRef>
                                      <a:fillRef idx="0">
                                        <a:srgbClr val="000000">
                                          <a:alpha val="0"/>
                                        </a:srgbClr>
                                      </a:fillRef>
                                      <a:effectRef idx="0">
                                        <a:scrgbClr r="0" g="0" b="0"/>
                                      </a:effectRef>
                                      <a:fontRef idx="none"/>
                                    </wps:style>
                                    <wps:bodyPr/>
                                  </wps:wsp>
                                  <wps:wsp>
                                    <wps:cNvPr id="25894" name="Shape 25894"/>
                                    <wps:cNvSpPr/>
                                    <wps:spPr>
                                      <a:xfrm>
                                        <a:off x="2507873" y="2392679"/>
                                        <a:ext cx="42671" cy="0"/>
                                      </a:xfrm>
                                      <a:custGeom>
                                        <a:avLst/>
                                        <a:gdLst/>
                                        <a:ahLst/>
                                        <a:cxnLst/>
                                        <a:rect l="0" t="0" r="0" b="0"/>
                                        <a:pathLst>
                                          <a:path w="42671">
                                            <a:moveTo>
                                              <a:pt x="42671" y="0"/>
                                            </a:moveTo>
                                            <a:lnTo>
                                              <a:pt x="0" y="0"/>
                                            </a:lnTo>
                                          </a:path>
                                        </a:pathLst>
                                      </a:custGeom>
                                      <a:ln w="9143" cap="flat">
                                        <a:miter lim="127000"/>
                                      </a:ln>
                                    </wps:spPr>
                                    <wps:style>
                                      <a:lnRef idx="1">
                                        <a:srgbClr val="000000"/>
                                      </a:lnRef>
                                      <a:fillRef idx="0">
                                        <a:srgbClr val="000000">
                                          <a:alpha val="0"/>
                                        </a:srgbClr>
                                      </a:fillRef>
                                      <a:effectRef idx="0">
                                        <a:scrgbClr r="0" g="0" b="0"/>
                                      </a:effectRef>
                                      <a:fontRef idx="none"/>
                                    </wps:style>
                                    <wps:bodyPr/>
                                  </wps:wsp>
                                  <wps:wsp>
                                    <wps:cNvPr id="25895" name="Shape 25895"/>
                                    <wps:cNvSpPr/>
                                    <wps:spPr>
                                      <a:xfrm>
                                        <a:off x="2651129" y="2683763"/>
                                        <a:ext cx="25907" cy="7619"/>
                                      </a:xfrm>
                                      <a:custGeom>
                                        <a:avLst/>
                                        <a:gdLst/>
                                        <a:ahLst/>
                                        <a:cxnLst/>
                                        <a:rect l="0" t="0" r="0" b="0"/>
                                        <a:pathLst>
                                          <a:path w="25907" h="7619">
                                            <a:moveTo>
                                              <a:pt x="0" y="0"/>
                                            </a:moveTo>
                                            <a:lnTo>
                                              <a:pt x="0" y="7619"/>
                                            </a:lnTo>
                                            <a:lnTo>
                                              <a:pt x="0" y="7619"/>
                                            </a:lnTo>
                                            <a:lnTo>
                                              <a:pt x="25907" y="6095"/>
                                            </a:lnTo>
                                          </a:path>
                                        </a:pathLst>
                                      </a:custGeom>
                                      <a:ln w="9143" cap="flat">
                                        <a:miter lim="127000"/>
                                      </a:ln>
                                    </wps:spPr>
                                    <wps:style>
                                      <a:lnRef idx="1">
                                        <a:srgbClr val="00FFFF"/>
                                      </a:lnRef>
                                      <a:fillRef idx="0">
                                        <a:srgbClr val="000000">
                                          <a:alpha val="0"/>
                                        </a:srgbClr>
                                      </a:fillRef>
                                      <a:effectRef idx="0">
                                        <a:scrgbClr r="0" g="0" b="0"/>
                                      </a:effectRef>
                                      <a:fontRef idx="none"/>
                                    </wps:style>
                                    <wps:bodyPr/>
                                  </wps:wsp>
                                  <wps:wsp>
                                    <wps:cNvPr id="25896" name="Shape 25896"/>
                                    <wps:cNvSpPr/>
                                    <wps:spPr>
                                      <a:xfrm>
                                        <a:off x="2798958" y="2685287"/>
                                        <a:ext cx="0" cy="160019"/>
                                      </a:xfrm>
                                      <a:custGeom>
                                        <a:avLst/>
                                        <a:gdLst/>
                                        <a:ahLst/>
                                        <a:cxnLst/>
                                        <a:rect l="0" t="0" r="0" b="0"/>
                                        <a:pathLst>
                                          <a:path h="160019">
                                            <a:moveTo>
                                              <a:pt x="0" y="0"/>
                                            </a:moveTo>
                                            <a:lnTo>
                                              <a:pt x="0" y="160019"/>
                                            </a:lnTo>
                                          </a:path>
                                        </a:pathLst>
                                      </a:custGeom>
                                      <a:ln w="9143" cap="flat">
                                        <a:miter lim="127000"/>
                                      </a:ln>
                                    </wps:spPr>
                                    <wps:style>
                                      <a:lnRef idx="1">
                                        <a:srgbClr val="000000"/>
                                      </a:lnRef>
                                      <a:fillRef idx="0">
                                        <a:srgbClr val="000000">
                                          <a:alpha val="0"/>
                                        </a:srgbClr>
                                      </a:fillRef>
                                      <a:effectRef idx="0">
                                        <a:scrgbClr r="0" g="0" b="0"/>
                                      </a:effectRef>
                                      <a:fontRef idx="none"/>
                                    </wps:style>
                                    <wps:bodyPr/>
                                  </wps:wsp>
                                  <wps:wsp>
                                    <wps:cNvPr id="25897" name="Shape 25897"/>
                                    <wps:cNvSpPr/>
                                    <wps:spPr>
                                      <a:xfrm>
                                        <a:off x="5235833" y="2712718"/>
                                        <a:ext cx="467868" cy="53340"/>
                                      </a:xfrm>
                                      <a:custGeom>
                                        <a:avLst/>
                                        <a:gdLst/>
                                        <a:ahLst/>
                                        <a:cxnLst/>
                                        <a:rect l="0" t="0" r="0" b="0"/>
                                        <a:pathLst>
                                          <a:path w="467868" h="53340">
                                            <a:moveTo>
                                              <a:pt x="437388" y="0"/>
                                            </a:moveTo>
                                            <a:lnTo>
                                              <a:pt x="437388" y="53340"/>
                                            </a:lnTo>
                                            <a:lnTo>
                                              <a:pt x="437388" y="53340"/>
                                            </a:lnTo>
                                            <a:lnTo>
                                              <a:pt x="467868" y="0"/>
                                            </a:lnTo>
                                            <a:lnTo>
                                              <a:pt x="467868" y="0"/>
                                            </a:lnTo>
                                            <a:lnTo>
                                              <a:pt x="0" y="0"/>
                                            </a:lnTo>
                                          </a:path>
                                        </a:pathLst>
                                      </a:custGeom>
                                      <a:ln w="9143" cap="flat">
                                        <a:miter lim="127000"/>
                                      </a:ln>
                                    </wps:spPr>
                                    <wps:style>
                                      <a:lnRef idx="1">
                                        <a:srgbClr val="000000"/>
                                      </a:lnRef>
                                      <a:fillRef idx="0">
                                        <a:srgbClr val="000000">
                                          <a:alpha val="0"/>
                                        </a:srgbClr>
                                      </a:fillRef>
                                      <a:effectRef idx="0">
                                        <a:scrgbClr r="0" g="0" b="0"/>
                                      </a:effectRef>
                                      <a:fontRef idx="none"/>
                                    </wps:style>
                                    <wps:bodyPr/>
                                  </wps:wsp>
                                  <wps:wsp>
                                    <wps:cNvPr id="25898" name="Shape 25898"/>
                                    <wps:cNvSpPr/>
                                    <wps:spPr>
                                      <a:xfrm>
                                        <a:off x="3891666" y="1397507"/>
                                        <a:ext cx="0" cy="918971"/>
                                      </a:xfrm>
                                      <a:custGeom>
                                        <a:avLst/>
                                        <a:gdLst/>
                                        <a:ahLst/>
                                        <a:cxnLst/>
                                        <a:rect l="0" t="0" r="0" b="0"/>
                                        <a:pathLst>
                                          <a:path h="918971">
                                            <a:moveTo>
                                              <a:pt x="0" y="0"/>
                                            </a:moveTo>
                                            <a:lnTo>
                                              <a:pt x="0" y="918971"/>
                                            </a:lnTo>
                                          </a:path>
                                        </a:pathLst>
                                      </a:custGeom>
                                      <a:ln w="9143" cap="flat">
                                        <a:custDash>
                                          <a:ds d="215976" sp="71992"/>
                                        </a:custDash>
                                        <a:miter lim="127000"/>
                                      </a:ln>
                                    </wps:spPr>
                                    <wps:style>
                                      <a:lnRef idx="1">
                                        <a:srgbClr val="000000"/>
                                      </a:lnRef>
                                      <a:fillRef idx="0">
                                        <a:srgbClr val="000000">
                                          <a:alpha val="0"/>
                                        </a:srgbClr>
                                      </a:fillRef>
                                      <a:effectRef idx="0">
                                        <a:scrgbClr r="0" g="0" b="0"/>
                                      </a:effectRef>
                                      <a:fontRef idx="none"/>
                                    </wps:style>
                                    <wps:bodyPr/>
                                  </wps:wsp>
                                  <wps:wsp>
                                    <wps:cNvPr id="25899" name="Shape 25899"/>
                                    <wps:cNvSpPr/>
                                    <wps:spPr>
                                      <a:xfrm>
                                        <a:off x="5641218" y="2712720"/>
                                        <a:ext cx="32003" cy="53339"/>
                                      </a:xfrm>
                                      <a:custGeom>
                                        <a:avLst/>
                                        <a:gdLst/>
                                        <a:ahLst/>
                                        <a:cxnLst/>
                                        <a:rect l="0" t="0" r="0" b="0"/>
                                        <a:pathLst>
                                          <a:path w="32003" h="53339">
                                            <a:moveTo>
                                              <a:pt x="0" y="0"/>
                                            </a:moveTo>
                                            <a:lnTo>
                                              <a:pt x="32003" y="53339"/>
                                            </a:lnTo>
                                          </a:path>
                                        </a:pathLst>
                                      </a:custGeom>
                                      <a:ln w="9143" cap="flat">
                                        <a:miter lim="127000"/>
                                      </a:ln>
                                    </wps:spPr>
                                    <wps:style>
                                      <a:lnRef idx="1">
                                        <a:srgbClr val="000000"/>
                                      </a:lnRef>
                                      <a:fillRef idx="0">
                                        <a:srgbClr val="000000">
                                          <a:alpha val="0"/>
                                        </a:srgbClr>
                                      </a:fillRef>
                                      <a:effectRef idx="0">
                                        <a:scrgbClr r="0" g="0" b="0"/>
                                      </a:effectRef>
                                      <a:fontRef idx="none"/>
                                    </wps:style>
                                    <wps:bodyPr/>
                                  </wps:wsp>
                                  <wps:wsp>
                                    <wps:cNvPr id="25900" name="Shape 25900"/>
                                    <wps:cNvSpPr/>
                                    <wps:spPr>
                                      <a:xfrm>
                                        <a:off x="4641474" y="2645663"/>
                                        <a:ext cx="230123" cy="134111"/>
                                      </a:xfrm>
                                      <a:custGeom>
                                        <a:avLst/>
                                        <a:gdLst/>
                                        <a:ahLst/>
                                        <a:cxnLst/>
                                        <a:rect l="0" t="0" r="0" b="0"/>
                                        <a:pathLst>
                                          <a:path w="230123" h="134111">
                                            <a:moveTo>
                                              <a:pt x="230123" y="134111"/>
                                            </a:moveTo>
                                            <a:lnTo>
                                              <a:pt x="230123" y="0"/>
                                            </a:lnTo>
                                            <a:lnTo>
                                              <a:pt x="230123" y="0"/>
                                            </a:lnTo>
                                            <a:lnTo>
                                              <a:pt x="0" y="0"/>
                                            </a:lnTo>
                                            <a:lnTo>
                                              <a:pt x="0" y="0"/>
                                            </a:lnTo>
                                            <a:lnTo>
                                              <a:pt x="0" y="97535"/>
                                            </a:lnTo>
                                          </a:path>
                                        </a:pathLst>
                                      </a:custGeom>
                                      <a:ln w="1778" cap="flat">
                                        <a:miter lim="127000"/>
                                      </a:ln>
                                    </wps:spPr>
                                    <wps:style>
                                      <a:lnRef idx="1">
                                        <a:srgbClr val="747474"/>
                                      </a:lnRef>
                                      <a:fillRef idx="0">
                                        <a:srgbClr val="000000">
                                          <a:alpha val="0"/>
                                        </a:srgbClr>
                                      </a:fillRef>
                                      <a:effectRef idx="0">
                                        <a:scrgbClr r="0" g="0" b="0"/>
                                      </a:effectRef>
                                      <a:fontRef idx="none"/>
                                    </wps:style>
                                    <wps:bodyPr/>
                                  </wps:wsp>
                                  <wps:wsp>
                                    <wps:cNvPr id="25901" name="Shape 25901"/>
                                    <wps:cNvSpPr/>
                                    <wps:spPr>
                                      <a:xfrm>
                                        <a:off x="29849" y="2275331"/>
                                        <a:ext cx="2478023" cy="400811"/>
                                      </a:xfrm>
                                      <a:custGeom>
                                        <a:avLst/>
                                        <a:gdLst/>
                                        <a:ahLst/>
                                        <a:cxnLst/>
                                        <a:rect l="0" t="0" r="0" b="0"/>
                                        <a:pathLst>
                                          <a:path w="2478023" h="400811">
                                            <a:moveTo>
                                              <a:pt x="2478023" y="400811"/>
                                            </a:moveTo>
                                            <a:lnTo>
                                              <a:pt x="0" y="0"/>
                                            </a:lnTo>
                                          </a:path>
                                        </a:pathLst>
                                      </a:custGeom>
                                      <a:ln w="9143" cap="flat">
                                        <a:miter lim="127000"/>
                                      </a:ln>
                                    </wps:spPr>
                                    <wps:style>
                                      <a:lnRef idx="1">
                                        <a:srgbClr val="00FFFF"/>
                                      </a:lnRef>
                                      <a:fillRef idx="0">
                                        <a:srgbClr val="000000">
                                          <a:alpha val="0"/>
                                        </a:srgbClr>
                                      </a:fillRef>
                                      <a:effectRef idx="0">
                                        <a:scrgbClr r="0" g="0" b="0"/>
                                      </a:effectRef>
                                      <a:fontRef idx="none"/>
                                    </wps:style>
                                    <wps:bodyPr/>
                                  </wps:wsp>
                                  <wps:wsp>
                                    <wps:cNvPr id="25902" name="Shape 25902"/>
                                    <wps:cNvSpPr/>
                                    <wps:spPr>
                                      <a:xfrm>
                                        <a:off x="203585" y="2197607"/>
                                        <a:ext cx="0" cy="105155"/>
                                      </a:xfrm>
                                      <a:custGeom>
                                        <a:avLst/>
                                        <a:gdLst/>
                                        <a:ahLst/>
                                        <a:cxnLst/>
                                        <a:rect l="0" t="0" r="0" b="0"/>
                                        <a:pathLst>
                                          <a:path h="105155">
                                            <a:moveTo>
                                              <a:pt x="0" y="0"/>
                                            </a:moveTo>
                                            <a:lnTo>
                                              <a:pt x="0" y="105155"/>
                                            </a:lnTo>
                                          </a:path>
                                        </a:pathLst>
                                      </a:custGeom>
                                      <a:ln w="9143" cap="flat">
                                        <a:miter lim="127000"/>
                                      </a:ln>
                                    </wps:spPr>
                                    <wps:style>
                                      <a:lnRef idx="1">
                                        <a:srgbClr val="00FF00"/>
                                      </a:lnRef>
                                      <a:fillRef idx="0">
                                        <a:srgbClr val="000000">
                                          <a:alpha val="0"/>
                                        </a:srgbClr>
                                      </a:fillRef>
                                      <a:effectRef idx="0">
                                        <a:scrgbClr r="0" g="0" b="0"/>
                                      </a:effectRef>
                                      <a:fontRef idx="none"/>
                                    </wps:style>
                                    <wps:bodyPr/>
                                  </wps:wsp>
                                  <wps:wsp>
                                    <wps:cNvPr id="25903" name="Shape 25903"/>
                                    <wps:cNvSpPr/>
                                    <wps:spPr>
                                      <a:xfrm>
                                        <a:off x="1159134" y="2316479"/>
                                        <a:ext cx="0" cy="141731"/>
                                      </a:xfrm>
                                      <a:custGeom>
                                        <a:avLst/>
                                        <a:gdLst/>
                                        <a:ahLst/>
                                        <a:cxnLst/>
                                        <a:rect l="0" t="0" r="0" b="0"/>
                                        <a:pathLst>
                                          <a:path h="141731">
                                            <a:moveTo>
                                              <a:pt x="0" y="141731"/>
                                            </a:moveTo>
                                            <a:lnTo>
                                              <a:pt x="0" y="0"/>
                                            </a:lnTo>
                                          </a:path>
                                        </a:pathLst>
                                      </a:custGeom>
                                      <a:ln w="1778" cap="flat">
                                        <a:miter lim="127000"/>
                                      </a:ln>
                                    </wps:spPr>
                                    <wps:style>
                                      <a:lnRef idx="1">
                                        <a:srgbClr val="747474"/>
                                      </a:lnRef>
                                      <a:fillRef idx="0">
                                        <a:srgbClr val="000000">
                                          <a:alpha val="0"/>
                                        </a:srgbClr>
                                      </a:fillRef>
                                      <a:effectRef idx="0">
                                        <a:scrgbClr r="0" g="0" b="0"/>
                                      </a:effectRef>
                                      <a:fontRef idx="none"/>
                                    </wps:style>
                                    <wps:bodyPr/>
                                  </wps:wsp>
                                  <wps:wsp>
                                    <wps:cNvPr id="25904" name="Shape 25904"/>
                                    <wps:cNvSpPr/>
                                    <wps:spPr>
                                      <a:xfrm>
                                        <a:off x="2363093" y="289558"/>
                                        <a:ext cx="115823" cy="0"/>
                                      </a:xfrm>
                                      <a:custGeom>
                                        <a:avLst/>
                                        <a:gdLst/>
                                        <a:ahLst/>
                                        <a:cxnLst/>
                                        <a:rect l="0" t="0" r="0" b="0"/>
                                        <a:pathLst>
                                          <a:path w="115823">
                                            <a:moveTo>
                                              <a:pt x="0" y="0"/>
                                            </a:moveTo>
                                            <a:lnTo>
                                              <a:pt x="115823" y="0"/>
                                            </a:lnTo>
                                          </a:path>
                                        </a:pathLst>
                                      </a:custGeom>
                                      <a:ln w="9143" cap="flat">
                                        <a:miter lim="127000"/>
                                      </a:ln>
                                    </wps:spPr>
                                    <wps:style>
                                      <a:lnRef idx="1">
                                        <a:srgbClr val="FF0000"/>
                                      </a:lnRef>
                                      <a:fillRef idx="0">
                                        <a:srgbClr val="000000">
                                          <a:alpha val="0"/>
                                        </a:srgbClr>
                                      </a:fillRef>
                                      <a:effectRef idx="0">
                                        <a:scrgbClr r="0" g="0" b="0"/>
                                      </a:effectRef>
                                      <a:fontRef idx="none"/>
                                    </wps:style>
                                    <wps:bodyPr/>
                                  </wps:wsp>
                                  <wps:wsp>
                                    <wps:cNvPr id="25905" name="Shape 25905"/>
                                    <wps:cNvSpPr/>
                                    <wps:spPr>
                                      <a:xfrm>
                                        <a:off x="2363093" y="2420110"/>
                                        <a:ext cx="115823" cy="0"/>
                                      </a:xfrm>
                                      <a:custGeom>
                                        <a:avLst/>
                                        <a:gdLst/>
                                        <a:ahLst/>
                                        <a:cxnLst/>
                                        <a:rect l="0" t="0" r="0" b="0"/>
                                        <a:pathLst>
                                          <a:path w="115823">
                                            <a:moveTo>
                                              <a:pt x="0" y="0"/>
                                            </a:moveTo>
                                            <a:lnTo>
                                              <a:pt x="115823" y="0"/>
                                            </a:lnTo>
                                          </a:path>
                                        </a:pathLst>
                                      </a:custGeom>
                                      <a:ln w="9143" cap="flat">
                                        <a:miter lim="127000"/>
                                      </a:ln>
                                    </wps:spPr>
                                    <wps:style>
                                      <a:lnRef idx="1">
                                        <a:srgbClr val="FF0000"/>
                                      </a:lnRef>
                                      <a:fillRef idx="0">
                                        <a:srgbClr val="000000">
                                          <a:alpha val="0"/>
                                        </a:srgbClr>
                                      </a:fillRef>
                                      <a:effectRef idx="0">
                                        <a:scrgbClr r="0" g="0" b="0"/>
                                      </a:effectRef>
                                      <a:fontRef idx="none"/>
                                    </wps:style>
                                    <wps:bodyPr/>
                                  </wps:wsp>
                                  <wps:wsp>
                                    <wps:cNvPr id="25906" name="Shape 25906"/>
                                    <wps:cNvSpPr/>
                                    <wps:spPr>
                                      <a:xfrm>
                                        <a:off x="2436244" y="288035"/>
                                        <a:ext cx="0" cy="2133599"/>
                                      </a:xfrm>
                                      <a:custGeom>
                                        <a:avLst/>
                                        <a:gdLst/>
                                        <a:ahLst/>
                                        <a:cxnLst/>
                                        <a:rect l="0" t="0" r="0" b="0"/>
                                        <a:pathLst>
                                          <a:path h="2133599">
                                            <a:moveTo>
                                              <a:pt x="0" y="0"/>
                                            </a:moveTo>
                                            <a:lnTo>
                                              <a:pt x="0" y="2133599"/>
                                            </a:lnTo>
                                          </a:path>
                                        </a:pathLst>
                                      </a:custGeom>
                                      <a:ln w="9143" cap="flat">
                                        <a:miter lim="127000"/>
                                      </a:ln>
                                    </wps:spPr>
                                    <wps:style>
                                      <a:lnRef idx="1">
                                        <a:srgbClr val="FF0000"/>
                                      </a:lnRef>
                                      <a:fillRef idx="0">
                                        <a:srgbClr val="000000">
                                          <a:alpha val="0"/>
                                        </a:srgbClr>
                                      </a:fillRef>
                                      <a:effectRef idx="0">
                                        <a:scrgbClr r="0" g="0" b="0"/>
                                      </a:effectRef>
                                      <a:fontRef idx="none"/>
                                    </wps:style>
                                    <wps:bodyPr/>
                                  </wps:wsp>
                                  <pic:pic xmlns:pic="http://schemas.openxmlformats.org/drawingml/2006/picture">
                                    <pic:nvPicPr>
                                      <pic:cNvPr id="25908" name="Picture 25908"/>
                                      <pic:cNvPicPr/>
                                    </pic:nvPicPr>
                                    <pic:blipFill>
                                      <a:blip r:embed="rId109"/>
                                      <a:stretch>
                                        <a:fillRect/>
                                      </a:stretch>
                                    </pic:blipFill>
                                    <pic:spPr>
                                      <a:xfrm>
                                        <a:off x="2399670" y="252983"/>
                                        <a:ext cx="71628" cy="71628"/>
                                      </a:xfrm>
                                      <a:prstGeom prst="rect">
                                        <a:avLst/>
                                      </a:prstGeom>
                                    </pic:spPr>
                                  </pic:pic>
                                  <pic:pic xmlns:pic="http://schemas.openxmlformats.org/drawingml/2006/picture">
                                    <pic:nvPicPr>
                                      <pic:cNvPr id="25910" name="Picture 25910"/>
                                      <pic:cNvPicPr/>
                                    </pic:nvPicPr>
                                    <pic:blipFill>
                                      <a:blip r:embed="rId110"/>
                                      <a:stretch>
                                        <a:fillRect/>
                                      </a:stretch>
                                    </pic:blipFill>
                                    <pic:spPr>
                                      <a:xfrm>
                                        <a:off x="2399670" y="2385059"/>
                                        <a:ext cx="71628" cy="71628"/>
                                      </a:xfrm>
                                      <a:prstGeom prst="rect">
                                        <a:avLst/>
                                      </a:prstGeom>
                                    </pic:spPr>
                                  </pic:pic>
                                  <wps:wsp>
                                    <wps:cNvPr id="25911" name="Shape 25911"/>
                                    <wps:cNvSpPr/>
                                    <wps:spPr>
                                      <a:xfrm>
                                        <a:off x="375797" y="289559"/>
                                        <a:ext cx="1901951" cy="2026919"/>
                                      </a:xfrm>
                                      <a:custGeom>
                                        <a:avLst/>
                                        <a:gdLst/>
                                        <a:ahLst/>
                                        <a:cxnLst/>
                                        <a:rect l="0" t="0" r="0" b="0"/>
                                        <a:pathLst>
                                          <a:path w="1901951" h="2026919">
                                            <a:moveTo>
                                              <a:pt x="0" y="0"/>
                                            </a:moveTo>
                                            <a:lnTo>
                                              <a:pt x="1901951" y="0"/>
                                            </a:lnTo>
                                            <a:lnTo>
                                              <a:pt x="1901951" y="0"/>
                                            </a:lnTo>
                                            <a:lnTo>
                                              <a:pt x="1901951" y="2026919"/>
                                            </a:lnTo>
                                          </a:path>
                                        </a:pathLst>
                                      </a:custGeom>
                                      <a:ln w="9143" cap="flat">
                                        <a:miter lim="127000"/>
                                      </a:ln>
                                    </wps:spPr>
                                    <wps:style>
                                      <a:lnRef idx="1">
                                        <a:srgbClr val="000000"/>
                                      </a:lnRef>
                                      <a:fillRef idx="0">
                                        <a:srgbClr val="000000">
                                          <a:alpha val="0"/>
                                        </a:srgbClr>
                                      </a:fillRef>
                                      <a:effectRef idx="0">
                                        <a:scrgbClr r="0" g="0" b="0"/>
                                      </a:effectRef>
                                      <a:fontRef idx="none"/>
                                    </wps:style>
                                    <wps:bodyPr/>
                                  </wps:wsp>
                                  <wps:wsp>
                                    <wps:cNvPr id="25912" name="Shape 25912"/>
                                    <wps:cNvSpPr/>
                                    <wps:spPr>
                                      <a:xfrm>
                                        <a:off x="3891666" y="2316479"/>
                                        <a:ext cx="0" cy="304799"/>
                                      </a:xfrm>
                                      <a:custGeom>
                                        <a:avLst/>
                                        <a:gdLst/>
                                        <a:ahLst/>
                                        <a:cxnLst/>
                                        <a:rect l="0" t="0" r="0" b="0"/>
                                        <a:pathLst>
                                          <a:path h="304799">
                                            <a:moveTo>
                                              <a:pt x="0" y="0"/>
                                            </a:moveTo>
                                            <a:lnTo>
                                              <a:pt x="0" y="304799"/>
                                            </a:lnTo>
                                          </a:path>
                                        </a:pathLst>
                                      </a:custGeom>
                                      <a:ln w="9143" cap="flat">
                                        <a:miter lim="127000"/>
                                      </a:ln>
                                    </wps:spPr>
                                    <wps:style>
                                      <a:lnRef idx="1">
                                        <a:srgbClr val="00FF00"/>
                                      </a:lnRef>
                                      <a:fillRef idx="0">
                                        <a:srgbClr val="000000">
                                          <a:alpha val="0"/>
                                        </a:srgbClr>
                                      </a:fillRef>
                                      <a:effectRef idx="0">
                                        <a:scrgbClr r="0" g="0" b="0"/>
                                      </a:effectRef>
                                      <a:fontRef idx="none"/>
                                    </wps:style>
                                    <wps:bodyPr/>
                                  </wps:wsp>
                                  <wps:wsp>
                                    <wps:cNvPr id="25913" name="Shape 25913"/>
                                    <wps:cNvSpPr/>
                                    <wps:spPr>
                                      <a:xfrm>
                                        <a:off x="4121790" y="289559"/>
                                        <a:ext cx="0" cy="2026919"/>
                                      </a:xfrm>
                                      <a:custGeom>
                                        <a:avLst/>
                                        <a:gdLst/>
                                        <a:ahLst/>
                                        <a:cxnLst/>
                                        <a:rect l="0" t="0" r="0" b="0"/>
                                        <a:pathLst>
                                          <a:path h="2026919">
                                            <a:moveTo>
                                              <a:pt x="0" y="0"/>
                                            </a:moveTo>
                                            <a:lnTo>
                                              <a:pt x="0" y="2026919"/>
                                            </a:lnTo>
                                          </a:path>
                                        </a:pathLst>
                                      </a:custGeom>
                                      <a:ln w="9143" cap="flat">
                                        <a:miter lim="127000"/>
                                      </a:ln>
                                    </wps:spPr>
                                    <wps:style>
                                      <a:lnRef idx="1">
                                        <a:srgbClr val="000000"/>
                                      </a:lnRef>
                                      <a:fillRef idx="0">
                                        <a:srgbClr val="000000">
                                          <a:alpha val="0"/>
                                        </a:srgbClr>
                                      </a:fillRef>
                                      <a:effectRef idx="0">
                                        <a:scrgbClr r="0" g="0" b="0"/>
                                      </a:effectRef>
                                      <a:fontRef idx="none"/>
                                    </wps:style>
                                    <wps:bodyPr/>
                                  </wps:wsp>
                                  <wps:wsp>
                                    <wps:cNvPr id="25914" name="Shape 25914"/>
                                    <wps:cNvSpPr/>
                                    <wps:spPr>
                                      <a:xfrm>
                                        <a:off x="4641474" y="2663951"/>
                                        <a:ext cx="230123" cy="0"/>
                                      </a:xfrm>
                                      <a:custGeom>
                                        <a:avLst/>
                                        <a:gdLst/>
                                        <a:ahLst/>
                                        <a:cxnLst/>
                                        <a:rect l="0" t="0" r="0" b="0"/>
                                        <a:pathLst>
                                          <a:path w="230123">
                                            <a:moveTo>
                                              <a:pt x="0" y="0"/>
                                            </a:moveTo>
                                            <a:lnTo>
                                              <a:pt x="230123" y="0"/>
                                            </a:lnTo>
                                          </a:path>
                                        </a:pathLst>
                                      </a:custGeom>
                                      <a:ln w="1778" cap="flat">
                                        <a:miter lim="127000"/>
                                      </a:ln>
                                    </wps:spPr>
                                    <wps:style>
                                      <a:lnRef idx="1">
                                        <a:srgbClr val="747474"/>
                                      </a:lnRef>
                                      <a:fillRef idx="0">
                                        <a:srgbClr val="000000">
                                          <a:alpha val="0"/>
                                        </a:srgbClr>
                                      </a:fillRef>
                                      <a:effectRef idx="0">
                                        <a:scrgbClr r="0" g="0" b="0"/>
                                      </a:effectRef>
                                      <a:fontRef idx="none"/>
                                    </wps:style>
                                    <wps:bodyPr/>
                                  </wps:wsp>
                                  <wps:wsp>
                                    <wps:cNvPr id="25915" name="Shape 25915"/>
                                    <wps:cNvSpPr/>
                                    <wps:spPr>
                                      <a:xfrm>
                                        <a:off x="4641474" y="2686811"/>
                                        <a:ext cx="230123" cy="0"/>
                                      </a:xfrm>
                                      <a:custGeom>
                                        <a:avLst/>
                                        <a:gdLst/>
                                        <a:ahLst/>
                                        <a:cxnLst/>
                                        <a:rect l="0" t="0" r="0" b="0"/>
                                        <a:pathLst>
                                          <a:path w="230123">
                                            <a:moveTo>
                                              <a:pt x="0" y="0"/>
                                            </a:moveTo>
                                            <a:lnTo>
                                              <a:pt x="230123" y="0"/>
                                            </a:lnTo>
                                          </a:path>
                                        </a:pathLst>
                                      </a:custGeom>
                                      <a:ln w="1778" cap="flat">
                                        <a:miter lim="127000"/>
                                      </a:ln>
                                    </wps:spPr>
                                    <wps:style>
                                      <a:lnRef idx="1">
                                        <a:srgbClr val="747474"/>
                                      </a:lnRef>
                                      <a:fillRef idx="0">
                                        <a:srgbClr val="000000">
                                          <a:alpha val="0"/>
                                        </a:srgbClr>
                                      </a:fillRef>
                                      <a:effectRef idx="0">
                                        <a:scrgbClr r="0" g="0" b="0"/>
                                      </a:effectRef>
                                      <a:fontRef idx="none"/>
                                    </wps:style>
                                    <wps:bodyPr/>
                                  </wps:wsp>
                                  <wps:wsp>
                                    <wps:cNvPr id="25916" name="Shape 25916"/>
                                    <wps:cNvSpPr/>
                                    <wps:spPr>
                                      <a:xfrm>
                                        <a:off x="4641474" y="2708147"/>
                                        <a:ext cx="230123" cy="0"/>
                                      </a:xfrm>
                                      <a:custGeom>
                                        <a:avLst/>
                                        <a:gdLst/>
                                        <a:ahLst/>
                                        <a:cxnLst/>
                                        <a:rect l="0" t="0" r="0" b="0"/>
                                        <a:pathLst>
                                          <a:path w="230123">
                                            <a:moveTo>
                                              <a:pt x="0" y="0"/>
                                            </a:moveTo>
                                            <a:lnTo>
                                              <a:pt x="230123" y="0"/>
                                            </a:lnTo>
                                          </a:path>
                                        </a:pathLst>
                                      </a:custGeom>
                                      <a:ln w="1778" cap="flat">
                                        <a:miter lim="127000"/>
                                      </a:ln>
                                    </wps:spPr>
                                    <wps:style>
                                      <a:lnRef idx="1">
                                        <a:srgbClr val="747474"/>
                                      </a:lnRef>
                                      <a:fillRef idx="0">
                                        <a:srgbClr val="000000">
                                          <a:alpha val="0"/>
                                        </a:srgbClr>
                                      </a:fillRef>
                                      <a:effectRef idx="0">
                                        <a:scrgbClr r="0" g="0" b="0"/>
                                      </a:effectRef>
                                      <a:fontRef idx="none"/>
                                    </wps:style>
                                    <wps:bodyPr/>
                                  </wps:wsp>
                                  <wps:wsp>
                                    <wps:cNvPr id="25917" name="Shape 25917"/>
                                    <wps:cNvSpPr/>
                                    <wps:spPr>
                                      <a:xfrm>
                                        <a:off x="4641474" y="2729483"/>
                                        <a:ext cx="230123" cy="0"/>
                                      </a:xfrm>
                                      <a:custGeom>
                                        <a:avLst/>
                                        <a:gdLst/>
                                        <a:ahLst/>
                                        <a:cxnLst/>
                                        <a:rect l="0" t="0" r="0" b="0"/>
                                        <a:pathLst>
                                          <a:path w="230123">
                                            <a:moveTo>
                                              <a:pt x="0" y="0"/>
                                            </a:moveTo>
                                            <a:lnTo>
                                              <a:pt x="230123" y="0"/>
                                            </a:lnTo>
                                          </a:path>
                                        </a:pathLst>
                                      </a:custGeom>
                                      <a:ln w="1778" cap="flat">
                                        <a:miter lim="127000"/>
                                      </a:ln>
                                    </wps:spPr>
                                    <wps:style>
                                      <a:lnRef idx="1">
                                        <a:srgbClr val="747474"/>
                                      </a:lnRef>
                                      <a:fillRef idx="0">
                                        <a:srgbClr val="000000">
                                          <a:alpha val="0"/>
                                        </a:srgbClr>
                                      </a:fillRef>
                                      <a:effectRef idx="0">
                                        <a:scrgbClr r="0" g="0" b="0"/>
                                      </a:effectRef>
                                      <a:fontRef idx="none"/>
                                    </wps:style>
                                    <wps:bodyPr/>
                                  </wps:wsp>
                                  <wps:wsp>
                                    <wps:cNvPr id="25918" name="Shape 25918"/>
                                    <wps:cNvSpPr/>
                                    <wps:spPr>
                                      <a:xfrm>
                                        <a:off x="4699384" y="2752343"/>
                                        <a:ext cx="172212" cy="0"/>
                                      </a:xfrm>
                                      <a:custGeom>
                                        <a:avLst/>
                                        <a:gdLst/>
                                        <a:ahLst/>
                                        <a:cxnLst/>
                                        <a:rect l="0" t="0" r="0" b="0"/>
                                        <a:pathLst>
                                          <a:path w="172212">
                                            <a:moveTo>
                                              <a:pt x="0" y="0"/>
                                            </a:moveTo>
                                            <a:lnTo>
                                              <a:pt x="172212" y="0"/>
                                            </a:lnTo>
                                          </a:path>
                                        </a:pathLst>
                                      </a:custGeom>
                                      <a:ln w="1778" cap="flat">
                                        <a:miter lim="127000"/>
                                      </a:ln>
                                    </wps:spPr>
                                    <wps:style>
                                      <a:lnRef idx="1">
                                        <a:srgbClr val="747474"/>
                                      </a:lnRef>
                                      <a:fillRef idx="0">
                                        <a:srgbClr val="000000">
                                          <a:alpha val="0"/>
                                        </a:srgbClr>
                                      </a:fillRef>
                                      <a:effectRef idx="0">
                                        <a:scrgbClr r="0" g="0" b="0"/>
                                      </a:effectRef>
                                      <a:fontRef idx="none"/>
                                    </wps:style>
                                    <wps:bodyPr/>
                                  </wps:wsp>
                                  <wps:wsp>
                                    <wps:cNvPr id="25919" name="Shape 25919"/>
                                    <wps:cNvSpPr/>
                                    <wps:spPr>
                                      <a:xfrm>
                                        <a:off x="4833497" y="2773679"/>
                                        <a:ext cx="38100" cy="0"/>
                                      </a:xfrm>
                                      <a:custGeom>
                                        <a:avLst/>
                                        <a:gdLst/>
                                        <a:ahLst/>
                                        <a:cxnLst/>
                                        <a:rect l="0" t="0" r="0" b="0"/>
                                        <a:pathLst>
                                          <a:path w="38100">
                                            <a:moveTo>
                                              <a:pt x="0" y="0"/>
                                            </a:moveTo>
                                            <a:lnTo>
                                              <a:pt x="38100" y="0"/>
                                            </a:lnTo>
                                          </a:path>
                                        </a:pathLst>
                                      </a:custGeom>
                                      <a:ln w="1778" cap="flat">
                                        <a:miter lim="127000"/>
                                      </a:ln>
                                    </wps:spPr>
                                    <wps:style>
                                      <a:lnRef idx="1">
                                        <a:srgbClr val="747474"/>
                                      </a:lnRef>
                                      <a:fillRef idx="0">
                                        <a:srgbClr val="000000">
                                          <a:alpha val="0"/>
                                        </a:srgbClr>
                                      </a:fillRef>
                                      <a:effectRef idx="0">
                                        <a:scrgbClr r="0" g="0" b="0"/>
                                      </a:effectRef>
                                      <a:fontRef idx="none"/>
                                    </wps:style>
                                    <wps:bodyPr/>
                                  </wps:wsp>
                                  <wps:wsp>
                                    <wps:cNvPr id="25920" name="Shape 25920"/>
                                    <wps:cNvSpPr/>
                                    <wps:spPr>
                                      <a:xfrm>
                                        <a:off x="4646045" y="2653284"/>
                                        <a:ext cx="10668" cy="0"/>
                                      </a:xfrm>
                                      <a:custGeom>
                                        <a:avLst/>
                                        <a:gdLst/>
                                        <a:ahLst/>
                                        <a:cxnLst/>
                                        <a:rect l="0" t="0" r="0" b="0"/>
                                        <a:pathLst>
                                          <a:path w="10668">
                                            <a:moveTo>
                                              <a:pt x="0" y="0"/>
                                            </a:moveTo>
                                            <a:lnTo>
                                              <a:pt x="10668" y="0"/>
                                            </a:lnTo>
                                          </a:path>
                                        </a:pathLst>
                                      </a:custGeom>
                                      <a:ln w="1778" cap="flat">
                                        <a:miter lim="127000"/>
                                      </a:ln>
                                    </wps:spPr>
                                    <wps:style>
                                      <a:lnRef idx="1">
                                        <a:srgbClr val="747474"/>
                                      </a:lnRef>
                                      <a:fillRef idx="0">
                                        <a:srgbClr val="000000">
                                          <a:alpha val="0"/>
                                        </a:srgbClr>
                                      </a:fillRef>
                                      <a:effectRef idx="0">
                                        <a:scrgbClr r="0" g="0" b="0"/>
                                      </a:effectRef>
                                      <a:fontRef idx="none"/>
                                    </wps:style>
                                    <wps:bodyPr/>
                                  </wps:wsp>
                                  <wps:wsp>
                                    <wps:cNvPr id="25921" name="Shape 25921"/>
                                    <wps:cNvSpPr/>
                                    <wps:spPr>
                                      <a:xfrm>
                                        <a:off x="4662808" y="2653284"/>
                                        <a:ext cx="208788" cy="0"/>
                                      </a:xfrm>
                                      <a:custGeom>
                                        <a:avLst/>
                                        <a:gdLst/>
                                        <a:ahLst/>
                                        <a:cxnLst/>
                                        <a:rect l="0" t="0" r="0" b="0"/>
                                        <a:pathLst>
                                          <a:path w="208788">
                                            <a:moveTo>
                                              <a:pt x="0" y="0"/>
                                            </a:moveTo>
                                            <a:lnTo>
                                              <a:pt x="208788" y="0"/>
                                            </a:lnTo>
                                          </a:path>
                                        </a:pathLst>
                                      </a:custGeom>
                                      <a:ln w="1778" cap="flat">
                                        <a:custDash>
                                          <a:ds d="112000" sp="42000"/>
                                        </a:custDash>
                                        <a:miter lim="127000"/>
                                      </a:ln>
                                    </wps:spPr>
                                    <wps:style>
                                      <a:lnRef idx="1">
                                        <a:srgbClr val="747474"/>
                                      </a:lnRef>
                                      <a:fillRef idx="0">
                                        <a:srgbClr val="000000">
                                          <a:alpha val="0"/>
                                        </a:srgbClr>
                                      </a:fillRef>
                                      <a:effectRef idx="0">
                                        <a:scrgbClr r="0" g="0" b="0"/>
                                      </a:effectRef>
                                      <a:fontRef idx="none"/>
                                    </wps:style>
                                    <wps:bodyPr/>
                                  </wps:wsp>
                                  <wps:wsp>
                                    <wps:cNvPr id="25922" name="Shape 25922"/>
                                    <wps:cNvSpPr/>
                                    <wps:spPr>
                                      <a:xfrm>
                                        <a:off x="4646045" y="2674619"/>
                                        <a:ext cx="225551" cy="0"/>
                                      </a:xfrm>
                                      <a:custGeom>
                                        <a:avLst/>
                                        <a:gdLst/>
                                        <a:ahLst/>
                                        <a:cxnLst/>
                                        <a:rect l="0" t="0" r="0" b="0"/>
                                        <a:pathLst>
                                          <a:path w="225551">
                                            <a:moveTo>
                                              <a:pt x="0" y="0"/>
                                            </a:moveTo>
                                            <a:lnTo>
                                              <a:pt x="225551" y="0"/>
                                            </a:lnTo>
                                          </a:path>
                                        </a:pathLst>
                                      </a:custGeom>
                                      <a:ln w="1778" cap="flat">
                                        <a:custDash>
                                          <a:ds d="112000" sp="42000"/>
                                        </a:custDash>
                                        <a:miter lim="127000"/>
                                      </a:ln>
                                    </wps:spPr>
                                    <wps:style>
                                      <a:lnRef idx="1">
                                        <a:srgbClr val="747474"/>
                                      </a:lnRef>
                                      <a:fillRef idx="0">
                                        <a:srgbClr val="000000">
                                          <a:alpha val="0"/>
                                        </a:srgbClr>
                                      </a:fillRef>
                                      <a:effectRef idx="0">
                                        <a:scrgbClr r="0" g="0" b="0"/>
                                      </a:effectRef>
                                      <a:fontRef idx="none"/>
                                    </wps:style>
                                    <wps:bodyPr/>
                                  </wps:wsp>
                                  <wps:wsp>
                                    <wps:cNvPr id="25923" name="Shape 25923"/>
                                    <wps:cNvSpPr/>
                                    <wps:spPr>
                                      <a:xfrm>
                                        <a:off x="4646045" y="2697479"/>
                                        <a:ext cx="225551" cy="0"/>
                                      </a:xfrm>
                                      <a:custGeom>
                                        <a:avLst/>
                                        <a:gdLst/>
                                        <a:ahLst/>
                                        <a:cxnLst/>
                                        <a:rect l="0" t="0" r="0" b="0"/>
                                        <a:pathLst>
                                          <a:path w="225551">
                                            <a:moveTo>
                                              <a:pt x="0" y="0"/>
                                            </a:moveTo>
                                            <a:lnTo>
                                              <a:pt x="225551" y="0"/>
                                            </a:lnTo>
                                          </a:path>
                                        </a:pathLst>
                                      </a:custGeom>
                                      <a:ln w="1778" cap="flat">
                                        <a:custDash>
                                          <a:ds d="112000" sp="42000"/>
                                        </a:custDash>
                                        <a:miter lim="127000"/>
                                      </a:ln>
                                    </wps:spPr>
                                    <wps:style>
                                      <a:lnRef idx="1">
                                        <a:srgbClr val="747474"/>
                                      </a:lnRef>
                                      <a:fillRef idx="0">
                                        <a:srgbClr val="000000">
                                          <a:alpha val="0"/>
                                        </a:srgbClr>
                                      </a:fillRef>
                                      <a:effectRef idx="0">
                                        <a:scrgbClr r="0" g="0" b="0"/>
                                      </a:effectRef>
                                      <a:fontRef idx="none"/>
                                    </wps:style>
                                    <wps:bodyPr/>
                                  </wps:wsp>
                                  <wps:wsp>
                                    <wps:cNvPr id="25924" name="Shape 25924"/>
                                    <wps:cNvSpPr/>
                                    <wps:spPr>
                                      <a:xfrm>
                                        <a:off x="4646045" y="2718815"/>
                                        <a:ext cx="225551" cy="0"/>
                                      </a:xfrm>
                                      <a:custGeom>
                                        <a:avLst/>
                                        <a:gdLst/>
                                        <a:ahLst/>
                                        <a:cxnLst/>
                                        <a:rect l="0" t="0" r="0" b="0"/>
                                        <a:pathLst>
                                          <a:path w="225551">
                                            <a:moveTo>
                                              <a:pt x="0" y="0"/>
                                            </a:moveTo>
                                            <a:lnTo>
                                              <a:pt x="225551" y="0"/>
                                            </a:lnTo>
                                          </a:path>
                                        </a:pathLst>
                                      </a:custGeom>
                                      <a:ln w="1778" cap="flat">
                                        <a:custDash>
                                          <a:ds d="112000" sp="42000"/>
                                        </a:custDash>
                                        <a:miter lim="127000"/>
                                      </a:ln>
                                    </wps:spPr>
                                    <wps:style>
                                      <a:lnRef idx="1">
                                        <a:srgbClr val="747474"/>
                                      </a:lnRef>
                                      <a:fillRef idx="0">
                                        <a:srgbClr val="000000">
                                          <a:alpha val="0"/>
                                        </a:srgbClr>
                                      </a:fillRef>
                                      <a:effectRef idx="0">
                                        <a:scrgbClr r="0" g="0" b="0"/>
                                      </a:effectRef>
                                      <a:fontRef idx="none"/>
                                    </wps:style>
                                    <wps:bodyPr/>
                                  </wps:wsp>
                                  <wps:wsp>
                                    <wps:cNvPr id="25925" name="Shape 25925"/>
                                    <wps:cNvSpPr/>
                                    <wps:spPr>
                                      <a:xfrm>
                                        <a:off x="4646045" y="2741675"/>
                                        <a:ext cx="225551" cy="0"/>
                                      </a:xfrm>
                                      <a:custGeom>
                                        <a:avLst/>
                                        <a:gdLst/>
                                        <a:ahLst/>
                                        <a:cxnLst/>
                                        <a:rect l="0" t="0" r="0" b="0"/>
                                        <a:pathLst>
                                          <a:path w="225551">
                                            <a:moveTo>
                                              <a:pt x="0" y="0"/>
                                            </a:moveTo>
                                            <a:lnTo>
                                              <a:pt x="225551" y="0"/>
                                            </a:lnTo>
                                          </a:path>
                                        </a:pathLst>
                                      </a:custGeom>
                                      <a:ln w="1778" cap="flat">
                                        <a:custDash>
                                          <a:ds d="112000" sp="42000"/>
                                        </a:custDash>
                                        <a:miter lim="127000"/>
                                      </a:ln>
                                    </wps:spPr>
                                    <wps:style>
                                      <a:lnRef idx="1">
                                        <a:srgbClr val="747474"/>
                                      </a:lnRef>
                                      <a:fillRef idx="0">
                                        <a:srgbClr val="000000">
                                          <a:alpha val="0"/>
                                        </a:srgbClr>
                                      </a:fillRef>
                                      <a:effectRef idx="0">
                                        <a:scrgbClr r="0" g="0" b="0"/>
                                      </a:effectRef>
                                      <a:fontRef idx="none"/>
                                    </wps:style>
                                    <wps:bodyPr/>
                                  </wps:wsp>
                                  <wps:wsp>
                                    <wps:cNvPr id="25926" name="Shape 25926"/>
                                    <wps:cNvSpPr/>
                                    <wps:spPr>
                                      <a:xfrm>
                                        <a:off x="4766441" y="2763011"/>
                                        <a:ext cx="6095" cy="0"/>
                                      </a:xfrm>
                                      <a:custGeom>
                                        <a:avLst/>
                                        <a:gdLst/>
                                        <a:ahLst/>
                                        <a:cxnLst/>
                                        <a:rect l="0" t="0" r="0" b="0"/>
                                        <a:pathLst>
                                          <a:path w="6095">
                                            <a:moveTo>
                                              <a:pt x="0" y="0"/>
                                            </a:moveTo>
                                            <a:lnTo>
                                              <a:pt x="6095" y="0"/>
                                            </a:lnTo>
                                          </a:path>
                                        </a:pathLst>
                                      </a:custGeom>
                                      <a:ln w="1778" cap="flat">
                                        <a:miter lim="127000"/>
                                      </a:ln>
                                    </wps:spPr>
                                    <wps:style>
                                      <a:lnRef idx="1">
                                        <a:srgbClr val="747474"/>
                                      </a:lnRef>
                                      <a:fillRef idx="0">
                                        <a:srgbClr val="000000">
                                          <a:alpha val="0"/>
                                        </a:srgbClr>
                                      </a:fillRef>
                                      <a:effectRef idx="0">
                                        <a:scrgbClr r="0" g="0" b="0"/>
                                      </a:effectRef>
                                      <a:fontRef idx="none"/>
                                    </wps:style>
                                    <wps:bodyPr/>
                                  </wps:wsp>
                                  <wps:wsp>
                                    <wps:cNvPr id="25927" name="Shape 25927"/>
                                    <wps:cNvSpPr/>
                                    <wps:spPr>
                                      <a:xfrm>
                                        <a:off x="4778633" y="2763011"/>
                                        <a:ext cx="10668" cy="0"/>
                                      </a:xfrm>
                                      <a:custGeom>
                                        <a:avLst/>
                                        <a:gdLst/>
                                        <a:ahLst/>
                                        <a:cxnLst/>
                                        <a:rect l="0" t="0" r="0" b="0"/>
                                        <a:pathLst>
                                          <a:path w="10668">
                                            <a:moveTo>
                                              <a:pt x="0" y="0"/>
                                            </a:moveTo>
                                            <a:lnTo>
                                              <a:pt x="10668" y="0"/>
                                            </a:lnTo>
                                          </a:path>
                                        </a:pathLst>
                                      </a:custGeom>
                                      <a:ln w="1778" cap="flat">
                                        <a:miter lim="127000"/>
                                      </a:ln>
                                    </wps:spPr>
                                    <wps:style>
                                      <a:lnRef idx="1">
                                        <a:srgbClr val="747474"/>
                                      </a:lnRef>
                                      <a:fillRef idx="0">
                                        <a:srgbClr val="000000">
                                          <a:alpha val="0"/>
                                        </a:srgbClr>
                                      </a:fillRef>
                                      <a:effectRef idx="0">
                                        <a:scrgbClr r="0" g="0" b="0"/>
                                      </a:effectRef>
                                      <a:fontRef idx="none"/>
                                    </wps:style>
                                    <wps:bodyPr/>
                                  </wps:wsp>
                                  <wps:wsp>
                                    <wps:cNvPr id="25928" name="Shape 25928"/>
                                    <wps:cNvSpPr/>
                                    <wps:spPr>
                                      <a:xfrm>
                                        <a:off x="4793872" y="2763011"/>
                                        <a:ext cx="12192" cy="0"/>
                                      </a:xfrm>
                                      <a:custGeom>
                                        <a:avLst/>
                                        <a:gdLst/>
                                        <a:ahLst/>
                                        <a:cxnLst/>
                                        <a:rect l="0" t="0" r="0" b="0"/>
                                        <a:pathLst>
                                          <a:path w="12192">
                                            <a:moveTo>
                                              <a:pt x="0" y="0"/>
                                            </a:moveTo>
                                            <a:lnTo>
                                              <a:pt x="12192" y="0"/>
                                            </a:lnTo>
                                          </a:path>
                                        </a:pathLst>
                                      </a:custGeom>
                                      <a:ln w="1778" cap="flat">
                                        <a:miter lim="127000"/>
                                      </a:ln>
                                    </wps:spPr>
                                    <wps:style>
                                      <a:lnRef idx="1">
                                        <a:srgbClr val="747474"/>
                                      </a:lnRef>
                                      <a:fillRef idx="0">
                                        <a:srgbClr val="000000">
                                          <a:alpha val="0"/>
                                        </a:srgbClr>
                                      </a:fillRef>
                                      <a:effectRef idx="0">
                                        <a:scrgbClr r="0" g="0" b="0"/>
                                      </a:effectRef>
                                      <a:fontRef idx="none"/>
                                    </wps:style>
                                    <wps:bodyPr/>
                                  </wps:wsp>
                                  <wps:wsp>
                                    <wps:cNvPr id="25929" name="Shape 25929"/>
                                    <wps:cNvSpPr/>
                                    <wps:spPr>
                                      <a:xfrm>
                                        <a:off x="4810636" y="2763011"/>
                                        <a:ext cx="10668" cy="0"/>
                                      </a:xfrm>
                                      <a:custGeom>
                                        <a:avLst/>
                                        <a:gdLst/>
                                        <a:ahLst/>
                                        <a:cxnLst/>
                                        <a:rect l="0" t="0" r="0" b="0"/>
                                        <a:pathLst>
                                          <a:path w="10668">
                                            <a:moveTo>
                                              <a:pt x="0" y="0"/>
                                            </a:moveTo>
                                            <a:lnTo>
                                              <a:pt x="10668" y="0"/>
                                            </a:lnTo>
                                          </a:path>
                                        </a:pathLst>
                                      </a:custGeom>
                                      <a:ln w="1778" cap="flat">
                                        <a:miter lim="127000"/>
                                      </a:ln>
                                    </wps:spPr>
                                    <wps:style>
                                      <a:lnRef idx="1">
                                        <a:srgbClr val="747474"/>
                                      </a:lnRef>
                                      <a:fillRef idx="0">
                                        <a:srgbClr val="000000">
                                          <a:alpha val="0"/>
                                        </a:srgbClr>
                                      </a:fillRef>
                                      <a:effectRef idx="0">
                                        <a:scrgbClr r="0" g="0" b="0"/>
                                      </a:effectRef>
                                      <a:fontRef idx="none"/>
                                    </wps:style>
                                    <wps:bodyPr/>
                                  </wps:wsp>
                                  <wps:wsp>
                                    <wps:cNvPr id="25930" name="Shape 25930"/>
                                    <wps:cNvSpPr/>
                                    <wps:spPr>
                                      <a:xfrm>
                                        <a:off x="4827401" y="2763011"/>
                                        <a:ext cx="10668" cy="0"/>
                                      </a:xfrm>
                                      <a:custGeom>
                                        <a:avLst/>
                                        <a:gdLst/>
                                        <a:ahLst/>
                                        <a:cxnLst/>
                                        <a:rect l="0" t="0" r="0" b="0"/>
                                        <a:pathLst>
                                          <a:path w="10668">
                                            <a:moveTo>
                                              <a:pt x="0" y="0"/>
                                            </a:moveTo>
                                            <a:lnTo>
                                              <a:pt x="10668" y="0"/>
                                            </a:lnTo>
                                          </a:path>
                                        </a:pathLst>
                                      </a:custGeom>
                                      <a:ln w="1778" cap="flat">
                                        <a:miter lim="127000"/>
                                      </a:ln>
                                    </wps:spPr>
                                    <wps:style>
                                      <a:lnRef idx="1">
                                        <a:srgbClr val="747474"/>
                                      </a:lnRef>
                                      <a:fillRef idx="0">
                                        <a:srgbClr val="000000">
                                          <a:alpha val="0"/>
                                        </a:srgbClr>
                                      </a:fillRef>
                                      <a:effectRef idx="0">
                                        <a:scrgbClr r="0" g="0" b="0"/>
                                      </a:effectRef>
                                      <a:fontRef idx="none"/>
                                    </wps:style>
                                    <wps:bodyPr/>
                                  </wps:wsp>
                                  <wps:wsp>
                                    <wps:cNvPr id="25931" name="Shape 25931"/>
                                    <wps:cNvSpPr/>
                                    <wps:spPr>
                                      <a:xfrm>
                                        <a:off x="4844165" y="2763011"/>
                                        <a:ext cx="10668" cy="0"/>
                                      </a:xfrm>
                                      <a:custGeom>
                                        <a:avLst/>
                                        <a:gdLst/>
                                        <a:ahLst/>
                                        <a:cxnLst/>
                                        <a:rect l="0" t="0" r="0" b="0"/>
                                        <a:pathLst>
                                          <a:path w="10668">
                                            <a:moveTo>
                                              <a:pt x="0" y="0"/>
                                            </a:moveTo>
                                            <a:lnTo>
                                              <a:pt x="10668" y="0"/>
                                            </a:lnTo>
                                          </a:path>
                                        </a:pathLst>
                                      </a:custGeom>
                                      <a:ln w="1778" cap="flat">
                                        <a:miter lim="127000"/>
                                      </a:ln>
                                    </wps:spPr>
                                    <wps:style>
                                      <a:lnRef idx="1">
                                        <a:srgbClr val="747474"/>
                                      </a:lnRef>
                                      <a:fillRef idx="0">
                                        <a:srgbClr val="000000">
                                          <a:alpha val="0"/>
                                        </a:srgbClr>
                                      </a:fillRef>
                                      <a:effectRef idx="0">
                                        <a:scrgbClr r="0" g="0" b="0"/>
                                      </a:effectRef>
                                      <a:fontRef idx="none"/>
                                    </wps:style>
                                    <wps:bodyPr/>
                                  </wps:wsp>
                                  <wps:wsp>
                                    <wps:cNvPr id="25932" name="Shape 25932"/>
                                    <wps:cNvSpPr/>
                                    <wps:spPr>
                                      <a:xfrm>
                                        <a:off x="4860928" y="2763011"/>
                                        <a:ext cx="10668" cy="0"/>
                                      </a:xfrm>
                                      <a:custGeom>
                                        <a:avLst/>
                                        <a:gdLst/>
                                        <a:ahLst/>
                                        <a:cxnLst/>
                                        <a:rect l="0" t="0" r="0" b="0"/>
                                        <a:pathLst>
                                          <a:path w="10668">
                                            <a:moveTo>
                                              <a:pt x="0" y="0"/>
                                            </a:moveTo>
                                            <a:lnTo>
                                              <a:pt x="10668" y="0"/>
                                            </a:lnTo>
                                          </a:path>
                                        </a:pathLst>
                                      </a:custGeom>
                                      <a:ln w="1778" cap="flat">
                                        <a:miter lim="127000"/>
                                      </a:ln>
                                    </wps:spPr>
                                    <wps:style>
                                      <a:lnRef idx="1">
                                        <a:srgbClr val="747474"/>
                                      </a:lnRef>
                                      <a:fillRef idx="0">
                                        <a:srgbClr val="000000">
                                          <a:alpha val="0"/>
                                        </a:srgbClr>
                                      </a:fillRef>
                                      <a:effectRef idx="0">
                                        <a:scrgbClr r="0" g="0" b="0"/>
                                      </a:effectRef>
                                      <a:fontRef idx="none"/>
                                    </wps:style>
                                    <wps:bodyPr/>
                                  </wps:wsp>
                                  <wps:wsp>
                                    <wps:cNvPr id="25933" name="Shape 25933"/>
                                    <wps:cNvSpPr/>
                                    <wps:spPr>
                                      <a:xfrm>
                                        <a:off x="3891666" y="2621279"/>
                                        <a:ext cx="2016251" cy="326135"/>
                                      </a:xfrm>
                                      <a:custGeom>
                                        <a:avLst/>
                                        <a:gdLst/>
                                        <a:ahLst/>
                                        <a:cxnLst/>
                                        <a:rect l="0" t="0" r="0" b="0"/>
                                        <a:pathLst>
                                          <a:path w="2016251" h="326135">
                                            <a:moveTo>
                                              <a:pt x="2016251" y="326135"/>
                                            </a:moveTo>
                                            <a:lnTo>
                                              <a:pt x="0" y="0"/>
                                            </a:lnTo>
                                          </a:path>
                                        </a:pathLst>
                                      </a:custGeom>
                                      <a:ln w="9143" cap="flat">
                                        <a:miter lim="127000"/>
                                      </a:ln>
                                    </wps:spPr>
                                    <wps:style>
                                      <a:lnRef idx="1">
                                        <a:srgbClr val="00FFFF"/>
                                      </a:lnRef>
                                      <a:fillRef idx="0">
                                        <a:srgbClr val="000000">
                                          <a:alpha val="0"/>
                                        </a:srgbClr>
                                      </a:fillRef>
                                      <a:effectRef idx="0">
                                        <a:scrgbClr r="0" g="0" b="0"/>
                                      </a:effectRef>
                                      <a:fontRef idx="none"/>
                                    </wps:style>
                                    <wps:bodyPr/>
                                  </wps:wsp>
                                  <wps:wsp>
                                    <wps:cNvPr id="25934" name="Shape 25934"/>
                                    <wps:cNvSpPr/>
                                    <wps:spPr>
                                      <a:xfrm>
                                        <a:off x="1398401" y="2490214"/>
                                        <a:ext cx="62483" cy="0"/>
                                      </a:xfrm>
                                      <a:custGeom>
                                        <a:avLst/>
                                        <a:gdLst/>
                                        <a:ahLst/>
                                        <a:cxnLst/>
                                        <a:rect l="0" t="0" r="0" b="0"/>
                                        <a:pathLst>
                                          <a:path w="62483">
                                            <a:moveTo>
                                              <a:pt x="0" y="0"/>
                                            </a:moveTo>
                                            <a:lnTo>
                                              <a:pt x="62483" y="0"/>
                                            </a:lnTo>
                                          </a:path>
                                        </a:pathLst>
                                      </a:custGeom>
                                      <a:ln w="9143" cap="flat">
                                        <a:miter lim="127000"/>
                                      </a:ln>
                                    </wps:spPr>
                                    <wps:style>
                                      <a:lnRef idx="1">
                                        <a:srgbClr val="FF0000"/>
                                      </a:lnRef>
                                      <a:fillRef idx="0">
                                        <a:srgbClr val="000000">
                                          <a:alpha val="0"/>
                                        </a:srgbClr>
                                      </a:fillRef>
                                      <a:effectRef idx="0">
                                        <a:scrgbClr r="0" g="0" b="0"/>
                                      </a:effectRef>
                                      <a:fontRef idx="none"/>
                                    </wps:style>
                                    <wps:bodyPr/>
                                  </wps:wsp>
                                  <wps:wsp>
                                    <wps:cNvPr id="25935" name="Shape 25935"/>
                                    <wps:cNvSpPr/>
                                    <wps:spPr>
                                      <a:xfrm>
                                        <a:off x="1398401" y="2420111"/>
                                        <a:ext cx="62483" cy="0"/>
                                      </a:xfrm>
                                      <a:custGeom>
                                        <a:avLst/>
                                        <a:gdLst/>
                                        <a:ahLst/>
                                        <a:cxnLst/>
                                        <a:rect l="0" t="0" r="0" b="0"/>
                                        <a:pathLst>
                                          <a:path w="62483">
                                            <a:moveTo>
                                              <a:pt x="0" y="0"/>
                                            </a:moveTo>
                                            <a:lnTo>
                                              <a:pt x="62483" y="0"/>
                                            </a:lnTo>
                                          </a:path>
                                        </a:pathLst>
                                      </a:custGeom>
                                      <a:ln w="9143" cap="flat">
                                        <a:miter lim="127000"/>
                                      </a:ln>
                                    </wps:spPr>
                                    <wps:style>
                                      <a:lnRef idx="1">
                                        <a:srgbClr val="FF0000"/>
                                      </a:lnRef>
                                      <a:fillRef idx="0">
                                        <a:srgbClr val="000000">
                                          <a:alpha val="0"/>
                                        </a:srgbClr>
                                      </a:fillRef>
                                      <a:effectRef idx="0">
                                        <a:scrgbClr r="0" g="0" b="0"/>
                                      </a:effectRef>
                                      <a:fontRef idx="none"/>
                                    </wps:style>
                                    <wps:bodyPr/>
                                  </wps:wsp>
                                  <wps:wsp>
                                    <wps:cNvPr id="25936" name="Shape 25936"/>
                                    <wps:cNvSpPr/>
                                    <wps:spPr>
                                      <a:xfrm>
                                        <a:off x="1418212" y="1869947"/>
                                        <a:ext cx="0" cy="620267"/>
                                      </a:xfrm>
                                      <a:custGeom>
                                        <a:avLst/>
                                        <a:gdLst/>
                                        <a:ahLst/>
                                        <a:cxnLst/>
                                        <a:rect l="0" t="0" r="0" b="0"/>
                                        <a:pathLst>
                                          <a:path h="620267">
                                            <a:moveTo>
                                              <a:pt x="0" y="620267"/>
                                            </a:moveTo>
                                            <a:lnTo>
                                              <a:pt x="0" y="550163"/>
                                            </a:lnTo>
                                            <a:lnTo>
                                              <a:pt x="0" y="550163"/>
                                            </a:lnTo>
                                            <a:lnTo>
                                              <a:pt x="0" y="0"/>
                                            </a:lnTo>
                                          </a:path>
                                        </a:pathLst>
                                      </a:custGeom>
                                      <a:ln w="9143" cap="flat">
                                        <a:miter lim="127000"/>
                                      </a:ln>
                                    </wps:spPr>
                                    <wps:style>
                                      <a:lnRef idx="1">
                                        <a:srgbClr val="FF0000"/>
                                      </a:lnRef>
                                      <a:fillRef idx="0">
                                        <a:srgbClr val="000000">
                                          <a:alpha val="0"/>
                                        </a:srgbClr>
                                      </a:fillRef>
                                      <a:effectRef idx="0">
                                        <a:scrgbClr r="0" g="0" b="0"/>
                                      </a:effectRef>
                                      <a:fontRef idx="none"/>
                                    </wps:style>
                                    <wps:bodyPr/>
                                  </wps:wsp>
                                  <pic:pic xmlns:pic="http://schemas.openxmlformats.org/drawingml/2006/picture">
                                    <pic:nvPicPr>
                                      <pic:cNvPr id="25938" name="Picture 25938"/>
                                      <pic:cNvPicPr/>
                                    </pic:nvPicPr>
                                    <pic:blipFill>
                                      <a:blip r:embed="rId111"/>
                                      <a:stretch>
                                        <a:fillRect/>
                                      </a:stretch>
                                    </pic:blipFill>
                                    <pic:spPr>
                                      <a:xfrm>
                                        <a:off x="1381637" y="2385059"/>
                                        <a:ext cx="71628" cy="140208"/>
                                      </a:xfrm>
                                      <a:prstGeom prst="rect">
                                        <a:avLst/>
                                      </a:prstGeom>
                                    </pic:spPr>
                                  </pic:pic>
                                  <wps:wsp>
                                    <wps:cNvPr id="25939" name="Shape 25939"/>
                                    <wps:cNvSpPr/>
                                    <wps:spPr>
                                      <a:xfrm>
                                        <a:off x="1718441" y="2366771"/>
                                        <a:ext cx="547115" cy="53339"/>
                                      </a:xfrm>
                                      <a:custGeom>
                                        <a:avLst/>
                                        <a:gdLst/>
                                        <a:ahLst/>
                                        <a:cxnLst/>
                                        <a:rect l="0" t="0" r="0" b="0"/>
                                        <a:pathLst>
                                          <a:path w="547115" h="53339">
                                            <a:moveTo>
                                              <a:pt x="30479" y="0"/>
                                            </a:moveTo>
                                            <a:lnTo>
                                              <a:pt x="30479" y="53339"/>
                                            </a:lnTo>
                                            <a:lnTo>
                                              <a:pt x="30479" y="53339"/>
                                            </a:lnTo>
                                            <a:lnTo>
                                              <a:pt x="0" y="0"/>
                                            </a:lnTo>
                                            <a:lnTo>
                                              <a:pt x="0" y="0"/>
                                            </a:lnTo>
                                            <a:lnTo>
                                              <a:pt x="547115" y="0"/>
                                            </a:lnTo>
                                          </a:path>
                                        </a:pathLst>
                                      </a:custGeom>
                                      <a:ln w="9143" cap="flat">
                                        <a:miter lim="127000"/>
                                      </a:ln>
                                    </wps:spPr>
                                    <wps:style>
                                      <a:lnRef idx="1">
                                        <a:srgbClr val="000000"/>
                                      </a:lnRef>
                                      <a:fillRef idx="0">
                                        <a:srgbClr val="000000">
                                          <a:alpha val="0"/>
                                        </a:srgbClr>
                                      </a:fillRef>
                                      <a:effectRef idx="0">
                                        <a:scrgbClr r="0" g="0" b="0"/>
                                      </a:effectRef>
                                      <a:fontRef idx="none"/>
                                    </wps:style>
                                    <wps:bodyPr/>
                                  </wps:wsp>
                                  <wps:wsp>
                                    <wps:cNvPr id="25940" name="Shape 25940"/>
                                    <wps:cNvSpPr/>
                                    <wps:spPr>
                                      <a:xfrm>
                                        <a:off x="4121790" y="289559"/>
                                        <a:ext cx="1440179" cy="0"/>
                                      </a:xfrm>
                                      <a:custGeom>
                                        <a:avLst/>
                                        <a:gdLst/>
                                        <a:ahLst/>
                                        <a:cxnLst/>
                                        <a:rect l="0" t="0" r="0" b="0"/>
                                        <a:pathLst>
                                          <a:path w="1440179">
                                            <a:moveTo>
                                              <a:pt x="0" y="0"/>
                                            </a:moveTo>
                                            <a:lnTo>
                                              <a:pt x="1440179" y="0"/>
                                            </a:lnTo>
                                          </a:path>
                                        </a:pathLst>
                                      </a:custGeom>
                                      <a:ln w="9143" cap="flat">
                                        <a:miter lim="127000"/>
                                      </a:ln>
                                    </wps:spPr>
                                    <wps:style>
                                      <a:lnRef idx="1">
                                        <a:srgbClr val="000000"/>
                                      </a:lnRef>
                                      <a:fillRef idx="0">
                                        <a:srgbClr val="000000">
                                          <a:alpha val="0"/>
                                        </a:srgbClr>
                                      </a:fillRef>
                                      <a:effectRef idx="0">
                                        <a:scrgbClr r="0" g="0" b="0"/>
                                      </a:effectRef>
                                      <a:fontRef idx="none"/>
                                    </wps:style>
                                    <wps:bodyPr/>
                                  </wps:wsp>
                                  <wps:wsp>
                                    <wps:cNvPr id="25941" name="Shape 25941"/>
                                    <wps:cNvSpPr/>
                                    <wps:spPr>
                                      <a:xfrm>
                                        <a:off x="3891666" y="2593847"/>
                                        <a:ext cx="1670303" cy="0"/>
                                      </a:xfrm>
                                      <a:custGeom>
                                        <a:avLst/>
                                        <a:gdLst/>
                                        <a:ahLst/>
                                        <a:cxnLst/>
                                        <a:rect l="0" t="0" r="0" b="0"/>
                                        <a:pathLst>
                                          <a:path w="1670303">
                                            <a:moveTo>
                                              <a:pt x="0" y="0"/>
                                            </a:moveTo>
                                            <a:lnTo>
                                              <a:pt x="1670303" y="0"/>
                                            </a:lnTo>
                                          </a:path>
                                        </a:pathLst>
                                      </a:custGeom>
                                      <a:ln w="9143" cap="flat">
                                        <a:custDash>
                                          <a:ds d="215976" sp="71992"/>
                                        </a:custDash>
                                        <a:miter lim="127000"/>
                                      </a:ln>
                                    </wps:spPr>
                                    <wps:style>
                                      <a:lnRef idx="1">
                                        <a:srgbClr val="003FFF"/>
                                      </a:lnRef>
                                      <a:fillRef idx="0">
                                        <a:srgbClr val="000000">
                                          <a:alpha val="0"/>
                                        </a:srgbClr>
                                      </a:fillRef>
                                      <a:effectRef idx="0">
                                        <a:scrgbClr r="0" g="0" b="0"/>
                                      </a:effectRef>
                                      <a:fontRef idx="none"/>
                                    </wps:style>
                                    <wps:bodyPr/>
                                  </wps:wsp>
                                  <wps:wsp>
                                    <wps:cNvPr id="25942" name="Shape 25942"/>
                                    <wps:cNvSpPr/>
                                    <wps:spPr>
                                      <a:xfrm>
                                        <a:off x="5735704" y="1719070"/>
                                        <a:ext cx="0" cy="797052"/>
                                      </a:xfrm>
                                      <a:custGeom>
                                        <a:avLst/>
                                        <a:gdLst/>
                                        <a:ahLst/>
                                        <a:cxnLst/>
                                        <a:rect l="0" t="0" r="0" b="0"/>
                                        <a:pathLst>
                                          <a:path h="797052">
                                            <a:moveTo>
                                              <a:pt x="0" y="0"/>
                                            </a:moveTo>
                                            <a:lnTo>
                                              <a:pt x="0" y="797052"/>
                                            </a:lnTo>
                                          </a:path>
                                        </a:pathLst>
                                      </a:custGeom>
                                      <a:ln w="9143" cap="flat">
                                        <a:custDash>
                                          <a:ds d="215976" sp="71992"/>
                                        </a:custDash>
                                        <a:miter lim="127000"/>
                                      </a:ln>
                                    </wps:spPr>
                                    <wps:style>
                                      <a:lnRef idx="1">
                                        <a:srgbClr val="000000"/>
                                      </a:lnRef>
                                      <a:fillRef idx="0">
                                        <a:srgbClr val="000000">
                                          <a:alpha val="0"/>
                                        </a:srgbClr>
                                      </a:fillRef>
                                      <a:effectRef idx="0">
                                        <a:scrgbClr r="0" g="0" b="0"/>
                                      </a:effectRef>
                                      <a:fontRef idx="none"/>
                                    </wps:style>
                                    <wps:bodyPr/>
                                  </wps:wsp>
                                  <wps:wsp>
                                    <wps:cNvPr id="25943" name="Shape 25943"/>
                                    <wps:cNvSpPr/>
                                    <wps:spPr>
                                      <a:xfrm>
                                        <a:off x="203585" y="1470659"/>
                                        <a:ext cx="0" cy="726947"/>
                                      </a:xfrm>
                                      <a:custGeom>
                                        <a:avLst/>
                                        <a:gdLst/>
                                        <a:ahLst/>
                                        <a:cxnLst/>
                                        <a:rect l="0" t="0" r="0" b="0"/>
                                        <a:pathLst>
                                          <a:path h="726947">
                                            <a:moveTo>
                                              <a:pt x="0" y="0"/>
                                            </a:moveTo>
                                            <a:lnTo>
                                              <a:pt x="0" y="726947"/>
                                            </a:lnTo>
                                          </a:path>
                                        </a:pathLst>
                                      </a:custGeom>
                                      <a:ln w="9143" cap="flat">
                                        <a:custDash>
                                          <a:ds d="215976" sp="71992"/>
                                        </a:custDash>
                                        <a:miter lim="127000"/>
                                      </a:ln>
                                    </wps:spPr>
                                    <wps:style>
                                      <a:lnRef idx="1">
                                        <a:srgbClr val="000000"/>
                                      </a:lnRef>
                                      <a:fillRef idx="0">
                                        <a:srgbClr val="000000">
                                          <a:alpha val="0"/>
                                        </a:srgbClr>
                                      </a:fillRef>
                                      <a:effectRef idx="0">
                                        <a:scrgbClr r="0" g="0" b="0"/>
                                      </a:effectRef>
                                      <a:fontRef idx="none"/>
                                    </wps:style>
                                    <wps:bodyPr/>
                                  </wps:wsp>
                                  <wps:wsp>
                                    <wps:cNvPr id="25944" name="Shape 25944"/>
                                    <wps:cNvSpPr/>
                                    <wps:spPr>
                                      <a:xfrm>
                                        <a:off x="3891666" y="2316479"/>
                                        <a:ext cx="1844039" cy="199643"/>
                                      </a:xfrm>
                                      <a:custGeom>
                                        <a:avLst/>
                                        <a:gdLst/>
                                        <a:ahLst/>
                                        <a:cxnLst/>
                                        <a:rect l="0" t="0" r="0" b="0"/>
                                        <a:pathLst>
                                          <a:path w="1844039" h="199643">
                                            <a:moveTo>
                                              <a:pt x="0" y="0"/>
                                            </a:moveTo>
                                            <a:lnTo>
                                              <a:pt x="644651" y="0"/>
                                            </a:lnTo>
                                            <a:lnTo>
                                              <a:pt x="644651" y="0"/>
                                            </a:lnTo>
                                            <a:lnTo>
                                              <a:pt x="644651" y="167639"/>
                                            </a:lnTo>
                                            <a:lnTo>
                                              <a:pt x="644651" y="167639"/>
                                            </a:lnTo>
                                            <a:lnTo>
                                              <a:pt x="1670303" y="167639"/>
                                            </a:lnTo>
                                            <a:lnTo>
                                              <a:pt x="1670303" y="167639"/>
                                            </a:lnTo>
                                            <a:lnTo>
                                              <a:pt x="1670303" y="199643"/>
                                            </a:lnTo>
                                            <a:lnTo>
                                              <a:pt x="1670303" y="199643"/>
                                            </a:lnTo>
                                            <a:lnTo>
                                              <a:pt x="1844039" y="199643"/>
                                            </a:lnTo>
                                          </a:path>
                                        </a:pathLst>
                                      </a:custGeom>
                                      <a:ln w="9143" cap="flat">
                                        <a:miter lim="127000"/>
                                      </a:ln>
                                    </wps:spPr>
                                    <wps:style>
                                      <a:lnRef idx="1">
                                        <a:srgbClr val="989898"/>
                                      </a:lnRef>
                                      <a:fillRef idx="0">
                                        <a:srgbClr val="000000">
                                          <a:alpha val="0"/>
                                        </a:srgbClr>
                                      </a:fillRef>
                                      <a:effectRef idx="0">
                                        <a:scrgbClr r="0" g="0" b="0"/>
                                      </a:effectRef>
                                      <a:fontRef idx="none"/>
                                    </wps:style>
                                    <wps:bodyPr/>
                                  </wps:wsp>
                                  <wps:wsp>
                                    <wps:cNvPr id="25945" name="Shape 25945"/>
                                    <wps:cNvSpPr/>
                                    <wps:spPr>
                                      <a:xfrm>
                                        <a:off x="5561970" y="2619756"/>
                                        <a:ext cx="24383" cy="0"/>
                                      </a:xfrm>
                                      <a:custGeom>
                                        <a:avLst/>
                                        <a:gdLst/>
                                        <a:ahLst/>
                                        <a:cxnLst/>
                                        <a:rect l="0" t="0" r="0" b="0"/>
                                        <a:pathLst>
                                          <a:path w="24383">
                                            <a:moveTo>
                                              <a:pt x="0" y="0"/>
                                            </a:moveTo>
                                            <a:lnTo>
                                              <a:pt x="24383" y="0"/>
                                            </a:lnTo>
                                          </a:path>
                                        </a:pathLst>
                                      </a:custGeom>
                                      <a:ln w="9143" cap="flat">
                                        <a:miter lim="127000"/>
                                      </a:ln>
                                    </wps:spPr>
                                    <wps:style>
                                      <a:lnRef idx="1">
                                        <a:srgbClr val="003FFF"/>
                                      </a:lnRef>
                                      <a:fillRef idx="0">
                                        <a:srgbClr val="000000">
                                          <a:alpha val="0"/>
                                        </a:srgbClr>
                                      </a:fillRef>
                                      <a:effectRef idx="0">
                                        <a:scrgbClr r="0" g="0" b="0"/>
                                      </a:effectRef>
                                      <a:fontRef idx="none"/>
                                    </wps:style>
                                    <wps:bodyPr/>
                                  </wps:wsp>
                                  <wps:wsp>
                                    <wps:cNvPr id="25946" name="Shape 25946"/>
                                    <wps:cNvSpPr/>
                                    <wps:spPr>
                                      <a:xfrm>
                                        <a:off x="5604641" y="2619756"/>
                                        <a:ext cx="35052" cy="0"/>
                                      </a:xfrm>
                                      <a:custGeom>
                                        <a:avLst/>
                                        <a:gdLst/>
                                        <a:ahLst/>
                                        <a:cxnLst/>
                                        <a:rect l="0" t="0" r="0" b="0"/>
                                        <a:pathLst>
                                          <a:path w="35052">
                                            <a:moveTo>
                                              <a:pt x="0" y="0"/>
                                            </a:moveTo>
                                            <a:lnTo>
                                              <a:pt x="35052" y="0"/>
                                            </a:lnTo>
                                          </a:path>
                                        </a:pathLst>
                                      </a:custGeom>
                                      <a:ln w="9143" cap="flat">
                                        <a:miter lim="127000"/>
                                      </a:ln>
                                    </wps:spPr>
                                    <wps:style>
                                      <a:lnRef idx="1">
                                        <a:srgbClr val="003FFF"/>
                                      </a:lnRef>
                                      <a:fillRef idx="0">
                                        <a:srgbClr val="000000">
                                          <a:alpha val="0"/>
                                        </a:srgbClr>
                                      </a:fillRef>
                                      <a:effectRef idx="0">
                                        <a:scrgbClr r="0" g="0" b="0"/>
                                      </a:effectRef>
                                      <a:fontRef idx="none"/>
                                    </wps:style>
                                    <wps:bodyPr/>
                                  </wps:wsp>
                                  <wps:wsp>
                                    <wps:cNvPr id="25947" name="Shape 25947"/>
                                    <wps:cNvSpPr/>
                                    <wps:spPr>
                                      <a:xfrm>
                                        <a:off x="5657981" y="2619756"/>
                                        <a:ext cx="36576" cy="0"/>
                                      </a:xfrm>
                                      <a:custGeom>
                                        <a:avLst/>
                                        <a:gdLst/>
                                        <a:ahLst/>
                                        <a:cxnLst/>
                                        <a:rect l="0" t="0" r="0" b="0"/>
                                        <a:pathLst>
                                          <a:path w="36576">
                                            <a:moveTo>
                                              <a:pt x="0" y="0"/>
                                            </a:moveTo>
                                            <a:lnTo>
                                              <a:pt x="36576" y="0"/>
                                            </a:lnTo>
                                          </a:path>
                                        </a:pathLst>
                                      </a:custGeom>
                                      <a:ln w="9143" cap="flat">
                                        <a:miter lim="127000"/>
                                      </a:ln>
                                    </wps:spPr>
                                    <wps:style>
                                      <a:lnRef idx="1">
                                        <a:srgbClr val="003FFF"/>
                                      </a:lnRef>
                                      <a:fillRef idx="0">
                                        <a:srgbClr val="000000">
                                          <a:alpha val="0"/>
                                        </a:srgbClr>
                                      </a:fillRef>
                                      <a:effectRef idx="0">
                                        <a:scrgbClr r="0" g="0" b="0"/>
                                      </a:effectRef>
                                      <a:fontRef idx="none"/>
                                    </wps:style>
                                    <wps:bodyPr/>
                                  </wps:wsp>
                                  <wps:wsp>
                                    <wps:cNvPr id="25948" name="Shape 25948"/>
                                    <wps:cNvSpPr/>
                                    <wps:spPr>
                                      <a:xfrm>
                                        <a:off x="5711321" y="2619756"/>
                                        <a:ext cx="24384" cy="0"/>
                                      </a:xfrm>
                                      <a:custGeom>
                                        <a:avLst/>
                                        <a:gdLst/>
                                        <a:ahLst/>
                                        <a:cxnLst/>
                                        <a:rect l="0" t="0" r="0" b="0"/>
                                        <a:pathLst>
                                          <a:path w="24384">
                                            <a:moveTo>
                                              <a:pt x="0" y="0"/>
                                            </a:moveTo>
                                            <a:lnTo>
                                              <a:pt x="24384" y="0"/>
                                            </a:lnTo>
                                          </a:path>
                                        </a:pathLst>
                                      </a:custGeom>
                                      <a:ln w="9143" cap="flat">
                                        <a:miter lim="127000"/>
                                      </a:ln>
                                    </wps:spPr>
                                    <wps:style>
                                      <a:lnRef idx="1">
                                        <a:srgbClr val="003FFF"/>
                                      </a:lnRef>
                                      <a:fillRef idx="0">
                                        <a:srgbClr val="000000">
                                          <a:alpha val="0"/>
                                        </a:srgbClr>
                                      </a:fillRef>
                                      <a:effectRef idx="0">
                                        <a:scrgbClr r="0" g="0" b="0"/>
                                      </a:effectRef>
                                      <a:fontRef idx="none"/>
                                    </wps:style>
                                    <wps:bodyPr/>
                                  </wps:wsp>
                                  <wps:wsp>
                                    <wps:cNvPr id="25949" name="Shape 25949"/>
                                    <wps:cNvSpPr/>
                                    <wps:spPr>
                                      <a:xfrm>
                                        <a:off x="5136774" y="288035"/>
                                        <a:ext cx="115823" cy="0"/>
                                      </a:xfrm>
                                      <a:custGeom>
                                        <a:avLst/>
                                        <a:gdLst/>
                                        <a:ahLst/>
                                        <a:cxnLst/>
                                        <a:rect l="0" t="0" r="0" b="0"/>
                                        <a:pathLst>
                                          <a:path w="115823">
                                            <a:moveTo>
                                              <a:pt x="0" y="0"/>
                                            </a:moveTo>
                                            <a:lnTo>
                                              <a:pt x="115823" y="0"/>
                                            </a:lnTo>
                                          </a:path>
                                        </a:pathLst>
                                      </a:custGeom>
                                      <a:ln w="9143" cap="flat">
                                        <a:miter lim="127000"/>
                                      </a:ln>
                                    </wps:spPr>
                                    <wps:style>
                                      <a:lnRef idx="1">
                                        <a:srgbClr val="FF0000"/>
                                      </a:lnRef>
                                      <a:fillRef idx="0">
                                        <a:srgbClr val="000000">
                                          <a:alpha val="0"/>
                                        </a:srgbClr>
                                      </a:fillRef>
                                      <a:effectRef idx="0">
                                        <a:scrgbClr r="0" g="0" b="0"/>
                                      </a:effectRef>
                                      <a:fontRef idx="none"/>
                                    </wps:style>
                                    <wps:bodyPr/>
                                  </wps:wsp>
                                  <wps:wsp>
                                    <wps:cNvPr id="25950" name="Shape 25950"/>
                                    <wps:cNvSpPr/>
                                    <wps:spPr>
                                      <a:xfrm>
                                        <a:off x="5136774" y="2420111"/>
                                        <a:ext cx="115823" cy="0"/>
                                      </a:xfrm>
                                      <a:custGeom>
                                        <a:avLst/>
                                        <a:gdLst/>
                                        <a:ahLst/>
                                        <a:cxnLst/>
                                        <a:rect l="0" t="0" r="0" b="0"/>
                                        <a:pathLst>
                                          <a:path w="115823">
                                            <a:moveTo>
                                              <a:pt x="0" y="0"/>
                                            </a:moveTo>
                                            <a:lnTo>
                                              <a:pt x="115823" y="0"/>
                                            </a:lnTo>
                                          </a:path>
                                        </a:pathLst>
                                      </a:custGeom>
                                      <a:ln w="9143" cap="flat">
                                        <a:miter lim="127000"/>
                                      </a:ln>
                                    </wps:spPr>
                                    <wps:style>
                                      <a:lnRef idx="1">
                                        <a:srgbClr val="FF0000"/>
                                      </a:lnRef>
                                      <a:fillRef idx="0">
                                        <a:srgbClr val="000000">
                                          <a:alpha val="0"/>
                                        </a:srgbClr>
                                      </a:fillRef>
                                      <a:effectRef idx="0">
                                        <a:scrgbClr r="0" g="0" b="0"/>
                                      </a:effectRef>
                                      <a:fontRef idx="none"/>
                                    </wps:style>
                                    <wps:bodyPr/>
                                  </wps:wsp>
                                  <wps:wsp>
                                    <wps:cNvPr id="25951" name="Shape 25951"/>
                                    <wps:cNvSpPr/>
                                    <wps:spPr>
                                      <a:xfrm>
                                        <a:off x="5208401" y="286512"/>
                                        <a:ext cx="0" cy="2133599"/>
                                      </a:xfrm>
                                      <a:custGeom>
                                        <a:avLst/>
                                        <a:gdLst/>
                                        <a:ahLst/>
                                        <a:cxnLst/>
                                        <a:rect l="0" t="0" r="0" b="0"/>
                                        <a:pathLst>
                                          <a:path h="2133599">
                                            <a:moveTo>
                                              <a:pt x="0" y="0"/>
                                            </a:moveTo>
                                            <a:lnTo>
                                              <a:pt x="0" y="2133599"/>
                                            </a:lnTo>
                                          </a:path>
                                        </a:pathLst>
                                      </a:custGeom>
                                      <a:ln w="9143" cap="flat">
                                        <a:miter lim="127000"/>
                                      </a:ln>
                                    </wps:spPr>
                                    <wps:style>
                                      <a:lnRef idx="1">
                                        <a:srgbClr val="FF0000"/>
                                      </a:lnRef>
                                      <a:fillRef idx="0">
                                        <a:srgbClr val="000000">
                                          <a:alpha val="0"/>
                                        </a:srgbClr>
                                      </a:fillRef>
                                      <a:effectRef idx="0">
                                        <a:scrgbClr r="0" g="0" b="0"/>
                                      </a:effectRef>
                                      <a:fontRef idx="none"/>
                                    </wps:style>
                                    <wps:bodyPr/>
                                  </wps:wsp>
                                  <pic:pic xmlns:pic="http://schemas.openxmlformats.org/drawingml/2006/picture">
                                    <pic:nvPicPr>
                                      <pic:cNvPr id="25953" name="Picture 25953"/>
                                      <pic:cNvPicPr/>
                                    </pic:nvPicPr>
                                    <pic:blipFill>
                                      <a:blip r:embed="rId104"/>
                                      <a:stretch>
                                        <a:fillRect/>
                                      </a:stretch>
                                    </pic:blipFill>
                                    <pic:spPr>
                                      <a:xfrm>
                                        <a:off x="5173350" y="251459"/>
                                        <a:ext cx="71628" cy="71628"/>
                                      </a:xfrm>
                                      <a:prstGeom prst="rect">
                                        <a:avLst/>
                                      </a:prstGeom>
                                    </pic:spPr>
                                  </pic:pic>
                                  <pic:pic xmlns:pic="http://schemas.openxmlformats.org/drawingml/2006/picture">
                                    <pic:nvPicPr>
                                      <pic:cNvPr id="25955" name="Picture 25955"/>
                                      <pic:cNvPicPr/>
                                    </pic:nvPicPr>
                                    <pic:blipFill>
                                      <a:blip r:embed="rId112"/>
                                      <a:stretch>
                                        <a:fillRect/>
                                      </a:stretch>
                                    </pic:blipFill>
                                    <pic:spPr>
                                      <a:xfrm>
                                        <a:off x="5173350" y="2383535"/>
                                        <a:ext cx="71628" cy="71628"/>
                                      </a:xfrm>
                                      <a:prstGeom prst="rect">
                                        <a:avLst/>
                                      </a:prstGeom>
                                    </pic:spPr>
                                  </pic:pic>
                                  <wps:wsp>
                                    <wps:cNvPr id="25956" name="Shape 25956"/>
                                    <wps:cNvSpPr/>
                                    <wps:spPr>
                                      <a:xfrm>
                                        <a:off x="5561970" y="2516123"/>
                                        <a:ext cx="0" cy="44195"/>
                                      </a:xfrm>
                                      <a:custGeom>
                                        <a:avLst/>
                                        <a:gdLst/>
                                        <a:ahLst/>
                                        <a:cxnLst/>
                                        <a:rect l="0" t="0" r="0" b="0"/>
                                        <a:pathLst>
                                          <a:path h="44195">
                                            <a:moveTo>
                                              <a:pt x="0" y="0"/>
                                            </a:moveTo>
                                            <a:lnTo>
                                              <a:pt x="0" y="44195"/>
                                            </a:lnTo>
                                          </a:path>
                                        </a:pathLst>
                                      </a:custGeom>
                                      <a:ln w="9143" cap="flat">
                                        <a:miter lim="127000"/>
                                      </a:ln>
                                    </wps:spPr>
                                    <wps:style>
                                      <a:lnRef idx="1">
                                        <a:srgbClr val="003FFF"/>
                                      </a:lnRef>
                                      <a:fillRef idx="0">
                                        <a:srgbClr val="000000">
                                          <a:alpha val="0"/>
                                        </a:srgbClr>
                                      </a:fillRef>
                                      <a:effectRef idx="0">
                                        <a:scrgbClr r="0" g="0" b="0"/>
                                      </a:effectRef>
                                      <a:fontRef idx="none"/>
                                    </wps:style>
                                    <wps:bodyPr/>
                                  </wps:wsp>
                                  <wps:wsp>
                                    <wps:cNvPr id="25957" name="Shape 25957"/>
                                    <wps:cNvSpPr/>
                                    <wps:spPr>
                                      <a:xfrm>
                                        <a:off x="5561970" y="2577082"/>
                                        <a:ext cx="0" cy="42672"/>
                                      </a:xfrm>
                                      <a:custGeom>
                                        <a:avLst/>
                                        <a:gdLst/>
                                        <a:ahLst/>
                                        <a:cxnLst/>
                                        <a:rect l="0" t="0" r="0" b="0"/>
                                        <a:pathLst>
                                          <a:path h="42672">
                                            <a:moveTo>
                                              <a:pt x="0" y="0"/>
                                            </a:moveTo>
                                            <a:lnTo>
                                              <a:pt x="0" y="42672"/>
                                            </a:lnTo>
                                          </a:path>
                                        </a:pathLst>
                                      </a:custGeom>
                                      <a:ln w="9143" cap="flat">
                                        <a:miter lim="127000"/>
                                      </a:ln>
                                    </wps:spPr>
                                    <wps:style>
                                      <a:lnRef idx="1">
                                        <a:srgbClr val="003FFF"/>
                                      </a:lnRef>
                                      <a:fillRef idx="0">
                                        <a:srgbClr val="000000">
                                          <a:alpha val="0"/>
                                        </a:srgbClr>
                                      </a:fillRef>
                                      <a:effectRef idx="0">
                                        <a:scrgbClr r="0" g="0" b="0"/>
                                      </a:effectRef>
                                      <a:fontRef idx="none"/>
                                    </wps:style>
                                    <wps:bodyPr/>
                                  </wps:wsp>
                                  <pic:pic xmlns:pic="http://schemas.openxmlformats.org/drawingml/2006/picture">
                                    <pic:nvPicPr>
                                      <pic:cNvPr id="25959" name="Picture 25959"/>
                                      <pic:cNvPicPr/>
                                    </pic:nvPicPr>
                                    <pic:blipFill>
                                      <a:blip r:embed="rId113"/>
                                      <a:stretch>
                                        <a:fillRect/>
                                      </a:stretch>
                                    </pic:blipFill>
                                    <pic:spPr>
                                      <a:xfrm>
                                        <a:off x="3559434" y="2043683"/>
                                        <a:ext cx="336803" cy="595883"/>
                                      </a:xfrm>
                                      <a:prstGeom prst="rect">
                                        <a:avLst/>
                                      </a:prstGeom>
                                    </pic:spPr>
                                  </pic:pic>
                                  <wps:wsp>
                                    <wps:cNvPr id="25960" name="Shape 25960"/>
                                    <wps:cNvSpPr/>
                                    <wps:spPr>
                                      <a:xfrm>
                                        <a:off x="3935861" y="2316479"/>
                                        <a:ext cx="108203" cy="0"/>
                                      </a:xfrm>
                                      <a:custGeom>
                                        <a:avLst/>
                                        <a:gdLst/>
                                        <a:ahLst/>
                                        <a:cxnLst/>
                                        <a:rect l="0" t="0" r="0" b="0"/>
                                        <a:pathLst>
                                          <a:path w="108203">
                                            <a:moveTo>
                                              <a:pt x="0" y="0"/>
                                            </a:moveTo>
                                            <a:lnTo>
                                              <a:pt x="108203" y="0"/>
                                            </a:lnTo>
                                          </a:path>
                                        </a:pathLst>
                                      </a:custGeom>
                                      <a:ln w="9143" cap="flat">
                                        <a:miter lim="127000"/>
                                      </a:ln>
                                    </wps:spPr>
                                    <wps:style>
                                      <a:lnRef idx="1">
                                        <a:srgbClr val="FF0000"/>
                                      </a:lnRef>
                                      <a:fillRef idx="0">
                                        <a:srgbClr val="000000">
                                          <a:alpha val="0"/>
                                        </a:srgbClr>
                                      </a:fillRef>
                                      <a:effectRef idx="0">
                                        <a:scrgbClr r="0" g="0" b="0"/>
                                      </a:effectRef>
                                      <a:fontRef idx="none"/>
                                    </wps:style>
                                    <wps:bodyPr/>
                                  </wps:wsp>
                                  <wps:wsp>
                                    <wps:cNvPr id="25961" name="Shape 25961"/>
                                    <wps:cNvSpPr/>
                                    <wps:spPr>
                                      <a:xfrm>
                                        <a:off x="3935861" y="2621278"/>
                                        <a:ext cx="108203" cy="0"/>
                                      </a:xfrm>
                                      <a:custGeom>
                                        <a:avLst/>
                                        <a:gdLst/>
                                        <a:ahLst/>
                                        <a:cxnLst/>
                                        <a:rect l="0" t="0" r="0" b="0"/>
                                        <a:pathLst>
                                          <a:path w="108203">
                                            <a:moveTo>
                                              <a:pt x="0" y="0"/>
                                            </a:moveTo>
                                            <a:lnTo>
                                              <a:pt x="108203" y="0"/>
                                            </a:lnTo>
                                          </a:path>
                                        </a:pathLst>
                                      </a:custGeom>
                                      <a:ln w="9143" cap="flat">
                                        <a:miter lim="127000"/>
                                      </a:ln>
                                    </wps:spPr>
                                    <wps:style>
                                      <a:lnRef idx="1">
                                        <a:srgbClr val="FF0000"/>
                                      </a:lnRef>
                                      <a:fillRef idx="0">
                                        <a:srgbClr val="000000">
                                          <a:alpha val="0"/>
                                        </a:srgbClr>
                                      </a:fillRef>
                                      <a:effectRef idx="0">
                                        <a:scrgbClr r="0" g="0" b="0"/>
                                      </a:effectRef>
                                      <a:fontRef idx="none"/>
                                    </wps:style>
                                    <wps:bodyPr/>
                                  </wps:wsp>
                                  <wps:wsp>
                                    <wps:cNvPr id="25962" name="Shape 25962"/>
                                    <wps:cNvSpPr/>
                                    <wps:spPr>
                                      <a:xfrm>
                                        <a:off x="4001392" y="2316479"/>
                                        <a:ext cx="0" cy="786383"/>
                                      </a:xfrm>
                                      <a:custGeom>
                                        <a:avLst/>
                                        <a:gdLst/>
                                        <a:ahLst/>
                                        <a:cxnLst/>
                                        <a:rect l="0" t="0" r="0" b="0"/>
                                        <a:pathLst>
                                          <a:path h="786383">
                                            <a:moveTo>
                                              <a:pt x="0" y="0"/>
                                            </a:moveTo>
                                            <a:lnTo>
                                              <a:pt x="0" y="304799"/>
                                            </a:lnTo>
                                            <a:lnTo>
                                              <a:pt x="0" y="304799"/>
                                            </a:lnTo>
                                            <a:lnTo>
                                              <a:pt x="0" y="786383"/>
                                            </a:lnTo>
                                          </a:path>
                                        </a:pathLst>
                                      </a:custGeom>
                                      <a:ln w="9143" cap="flat">
                                        <a:miter lim="127000"/>
                                      </a:ln>
                                    </wps:spPr>
                                    <wps:style>
                                      <a:lnRef idx="1">
                                        <a:srgbClr val="FF0000"/>
                                      </a:lnRef>
                                      <a:fillRef idx="0">
                                        <a:srgbClr val="000000">
                                          <a:alpha val="0"/>
                                        </a:srgbClr>
                                      </a:fillRef>
                                      <a:effectRef idx="0">
                                        <a:scrgbClr r="0" g="0" b="0"/>
                                      </a:effectRef>
                                      <a:fontRef idx="none"/>
                                    </wps:style>
                                    <wps:bodyPr/>
                                  </wps:wsp>
                                  <pic:pic xmlns:pic="http://schemas.openxmlformats.org/drawingml/2006/picture">
                                    <pic:nvPicPr>
                                      <pic:cNvPr id="25964" name="Picture 25964"/>
                                      <pic:cNvPicPr/>
                                    </pic:nvPicPr>
                                    <pic:blipFill>
                                      <a:blip r:embed="rId114"/>
                                      <a:stretch>
                                        <a:fillRect/>
                                      </a:stretch>
                                    </pic:blipFill>
                                    <pic:spPr>
                                      <a:xfrm>
                                        <a:off x="3966341" y="2281428"/>
                                        <a:ext cx="71628" cy="71628"/>
                                      </a:xfrm>
                                      <a:prstGeom prst="rect">
                                        <a:avLst/>
                                      </a:prstGeom>
                                    </pic:spPr>
                                  </pic:pic>
                                  <pic:pic xmlns:pic="http://schemas.openxmlformats.org/drawingml/2006/picture">
                                    <pic:nvPicPr>
                                      <pic:cNvPr id="25966" name="Picture 25966"/>
                                      <pic:cNvPicPr/>
                                    </pic:nvPicPr>
                                    <pic:blipFill>
                                      <a:blip r:embed="rId112"/>
                                      <a:stretch>
                                        <a:fillRect/>
                                      </a:stretch>
                                    </pic:blipFill>
                                    <pic:spPr>
                                      <a:xfrm>
                                        <a:off x="3966341" y="2584703"/>
                                        <a:ext cx="71628" cy="71628"/>
                                      </a:xfrm>
                                      <a:prstGeom prst="rect">
                                        <a:avLst/>
                                      </a:prstGeom>
                                    </pic:spPr>
                                  </pic:pic>
                                  <wps:wsp>
                                    <wps:cNvPr id="25967" name="Shape 25967"/>
                                    <wps:cNvSpPr/>
                                    <wps:spPr>
                                      <a:xfrm>
                                        <a:off x="75569" y="2197607"/>
                                        <a:ext cx="83819" cy="0"/>
                                      </a:xfrm>
                                      <a:custGeom>
                                        <a:avLst/>
                                        <a:gdLst/>
                                        <a:ahLst/>
                                        <a:cxnLst/>
                                        <a:rect l="0" t="0" r="0" b="0"/>
                                        <a:pathLst>
                                          <a:path w="83819">
                                            <a:moveTo>
                                              <a:pt x="83819" y="0"/>
                                            </a:moveTo>
                                            <a:lnTo>
                                              <a:pt x="0" y="0"/>
                                            </a:lnTo>
                                          </a:path>
                                        </a:pathLst>
                                      </a:custGeom>
                                      <a:ln w="9143" cap="flat">
                                        <a:miter lim="127000"/>
                                      </a:ln>
                                    </wps:spPr>
                                    <wps:style>
                                      <a:lnRef idx="1">
                                        <a:srgbClr val="FF0000"/>
                                      </a:lnRef>
                                      <a:fillRef idx="0">
                                        <a:srgbClr val="000000">
                                          <a:alpha val="0"/>
                                        </a:srgbClr>
                                      </a:fillRef>
                                      <a:effectRef idx="0">
                                        <a:scrgbClr r="0" g="0" b="0"/>
                                      </a:effectRef>
                                      <a:fontRef idx="none"/>
                                    </wps:style>
                                    <wps:bodyPr/>
                                  </wps:wsp>
                                  <wps:wsp>
                                    <wps:cNvPr id="25968" name="Shape 25968"/>
                                    <wps:cNvSpPr/>
                                    <wps:spPr>
                                      <a:xfrm>
                                        <a:off x="75569" y="2302762"/>
                                        <a:ext cx="83819" cy="0"/>
                                      </a:xfrm>
                                      <a:custGeom>
                                        <a:avLst/>
                                        <a:gdLst/>
                                        <a:ahLst/>
                                        <a:cxnLst/>
                                        <a:rect l="0" t="0" r="0" b="0"/>
                                        <a:pathLst>
                                          <a:path w="83819">
                                            <a:moveTo>
                                              <a:pt x="83819" y="0"/>
                                            </a:moveTo>
                                            <a:lnTo>
                                              <a:pt x="0" y="0"/>
                                            </a:lnTo>
                                          </a:path>
                                        </a:pathLst>
                                      </a:custGeom>
                                      <a:ln w="9143" cap="flat">
                                        <a:miter lim="127000"/>
                                      </a:ln>
                                    </wps:spPr>
                                    <wps:style>
                                      <a:lnRef idx="1">
                                        <a:srgbClr val="FF0000"/>
                                      </a:lnRef>
                                      <a:fillRef idx="0">
                                        <a:srgbClr val="000000">
                                          <a:alpha val="0"/>
                                        </a:srgbClr>
                                      </a:fillRef>
                                      <a:effectRef idx="0">
                                        <a:scrgbClr r="0" g="0" b="0"/>
                                      </a:effectRef>
                                      <a:fontRef idx="none"/>
                                    </wps:style>
                                    <wps:bodyPr/>
                                  </wps:wsp>
                                  <wps:wsp>
                                    <wps:cNvPr id="25969" name="Shape 25969"/>
                                    <wps:cNvSpPr/>
                                    <wps:spPr>
                                      <a:xfrm>
                                        <a:off x="118240" y="2197607"/>
                                        <a:ext cx="0" cy="586739"/>
                                      </a:xfrm>
                                      <a:custGeom>
                                        <a:avLst/>
                                        <a:gdLst/>
                                        <a:ahLst/>
                                        <a:cxnLst/>
                                        <a:rect l="0" t="0" r="0" b="0"/>
                                        <a:pathLst>
                                          <a:path h="586739">
                                            <a:moveTo>
                                              <a:pt x="0" y="0"/>
                                            </a:moveTo>
                                            <a:lnTo>
                                              <a:pt x="0" y="105155"/>
                                            </a:lnTo>
                                            <a:lnTo>
                                              <a:pt x="0" y="105155"/>
                                            </a:lnTo>
                                            <a:lnTo>
                                              <a:pt x="0" y="586739"/>
                                            </a:lnTo>
                                          </a:path>
                                        </a:pathLst>
                                      </a:custGeom>
                                      <a:ln w="9143" cap="flat">
                                        <a:miter lim="127000"/>
                                      </a:ln>
                                    </wps:spPr>
                                    <wps:style>
                                      <a:lnRef idx="1">
                                        <a:srgbClr val="FF0000"/>
                                      </a:lnRef>
                                      <a:fillRef idx="0">
                                        <a:srgbClr val="000000">
                                          <a:alpha val="0"/>
                                        </a:srgbClr>
                                      </a:fillRef>
                                      <a:effectRef idx="0">
                                        <a:scrgbClr r="0" g="0" b="0"/>
                                      </a:effectRef>
                                      <a:fontRef idx="none"/>
                                    </wps:style>
                                    <wps:bodyPr/>
                                  </wps:wsp>
                                  <pic:pic xmlns:pic="http://schemas.openxmlformats.org/drawingml/2006/picture">
                                    <pic:nvPicPr>
                                      <pic:cNvPr id="25971" name="Picture 25971"/>
                                      <pic:cNvPicPr/>
                                    </pic:nvPicPr>
                                    <pic:blipFill>
                                      <a:blip r:embed="rId108"/>
                                      <a:stretch>
                                        <a:fillRect/>
                                      </a:stretch>
                                    </pic:blipFill>
                                    <pic:spPr>
                                      <a:xfrm>
                                        <a:off x="83190" y="2162555"/>
                                        <a:ext cx="71628" cy="71628"/>
                                      </a:xfrm>
                                      <a:prstGeom prst="rect">
                                        <a:avLst/>
                                      </a:prstGeom>
                                    </pic:spPr>
                                  </pic:pic>
                                  <pic:pic xmlns:pic="http://schemas.openxmlformats.org/drawingml/2006/picture">
                                    <pic:nvPicPr>
                                      <pic:cNvPr id="25973" name="Picture 25973"/>
                                      <pic:cNvPicPr/>
                                    </pic:nvPicPr>
                                    <pic:blipFill>
                                      <a:blip r:embed="rId107"/>
                                      <a:stretch>
                                        <a:fillRect/>
                                      </a:stretch>
                                    </pic:blipFill>
                                    <pic:spPr>
                                      <a:xfrm>
                                        <a:off x="83190" y="2267711"/>
                                        <a:ext cx="71628" cy="71628"/>
                                      </a:xfrm>
                                      <a:prstGeom prst="rect">
                                        <a:avLst/>
                                      </a:prstGeom>
                                    </pic:spPr>
                                  </pic:pic>
                                  <pic:pic xmlns:pic="http://schemas.openxmlformats.org/drawingml/2006/picture">
                                    <pic:nvPicPr>
                                      <pic:cNvPr id="25975" name="Picture 25975"/>
                                      <pic:cNvPicPr/>
                                    </pic:nvPicPr>
                                    <pic:blipFill>
                                      <a:blip r:embed="rId115"/>
                                      <a:stretch>
                                        <a:fillRect/>
                                      </a:stretch>
                                    </pic:blipFill>
                                    <pic:spPr>
                                      <a:xfrm>
                                        <a:off x="2503301" y="1836419"/>
                                        <a:ext cx="405383" cy="876299"/>
                                      </a:xfrm>
                                      <a:prstGeom prst="rect">
                                        <a:avLst/>
                                      </a:prstGeom>
                                    </pic:spPr>
                                  </pic:pic>
                                  <pic:pic xmlns:pic="http://schemas.openxmlformats.org/drawingml/2006/picture">
                                    <pic:nvPicPr>
                                      <pic:cNvPr id="25977" name="Picture 25977"/>
                                      <pic:cNvPicPr/>
                                    </pic:nvPicPr>
                                    <pic:blipFill>
                                      <a:blip r:embed="rId116"/>
                                      <a:stretch>
                                        <a:fillRect/>
                                      </a:stretch>
                                    </pic:blipFill>
                                    <pic:spPr>
                                      <a:xfrm>
                                        <a:off x="5653410" y="2804159"/>
                                        <a:ext cx="45719" cy="111251"/>
                                      </a:xfrm>
                                      <a:prstGeom prst="rect">
                                        <a:avLst/>
                                      </a:prstGeom>
                                    </pic:spPr>
                                  </pic:pic>
                                  <pic:pic xmlns:pic="http://schemas.openxmlformats.org/drawingml/2006/picture">
                                    <pic:nvPicPr>
                                      <pic:cNvPr id="25979" name="Picture 25979"/>
                                      <pic:cNvPicPr/>
                                    </pic:nvPicPr>
                                    <pic:blipFill>
                                      <a:blip r:embed="rId117"/>
                                      <a:stretch>
                                        <a:fillRect/>
                                      </a:stretch>
                                    </pic:blipFill>
                                    <pic:spPr>
                                      <a:xfrm>
                                        <a:off x="1198757" y="2316479"/>
                                        <a:ext cx="76961" cy="160019"/>
                                      </a:xfrm>
                                      <a:prstGeom prst="rect">
                                        <a:avLst/>
                                      </a:prstGeom>
                                    </pic:spPr>
                                  </pic:pic>
                                  <wps:wsp>
                                    <wps:cNvPr id="25983" name="Rectangle 25983"/>
                                    <wps:cNvSpPr/>
                                    <wps:spPr>
                                      <a:xfrm rot="539999">
                                        <a:off x="4838960" y="2830009"/>
                                        <a:ext cx="513824" cy="14289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8"/>
                                            </w:rPr>
                                            <w:t>calçada</w:t>
                                          </w:r>
                                        </w:p>
                                      </w:txbxContent>
                                    </wps:txbx>
                                    <wps:bodyPr horzOverflow="overflow" vert="horz" lIns="0" tIns="0" rIns="0" bIns="0" rtlCol="0">
                                      <a:noAutofit/>
                                    </wps:bodyPr>
                                  </wps:wsp>
                                  <wps:wsp>
                                    <wps:cNvPr id="25984" name="Rectangle 25984"/>
                                    <wps:cNvSpPr/>
                                    <wps:spPr>
                                      <a:xfrm>
                                        <a:off x="4085314" y="2443449"/>
                                        <a:ext cx="388713"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8"/>
                                            </w:rPr>
                                            <w:t>térreo</w:t>
                                          </w:r>
                                        </w:p>
                                      </w:txbxContent>
                                    </wps:txbx>
                                    <wps:bodyPr horzOverflow="overflow" vert="horz" lIns="0" tIns="0" rIns="0" bIns="0" rtlCol="0">
                                      <a:noAutofit/>
                                    </wps:bodyPr>
                                  </wps:wsp>
                                  <wps:wsp>
                                    <wps:cNvPr id="25985" name="Rectangle 25985"/>
                                    <wps:cNvSpPr/>
                                    <wps:spPr>
                                      <a:xfrm>
                                        <a:off x="5273805" y="2618176"/>
                                        <a:ext cx="513824"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8"/>
                                            </w:rPr>
                                            <w:t>subsolo</w:t>
                                          </w:r>
                                        </w:p>
                                      </w:txbxContent>
                                    </wps:txbx>
                                    <wps:bodyPr horzOverflow="overflow" vert="horz" lIns="0" tIns="0" rIns="0" bIns="0" rtlCol="0">
                                      <a:noAutofit/>
                                    </wps:bodyPr>
                                  </wps:wsp>
                                  <wps:wsp>
                                    <wps:cNvPr id="25986" name="Rectangle 25986"/>
                                    <wps:cNvSpPr/>
                                    <wps:spPr>
                                      <a:xfrm>
                                        <a:off x="4633726" y="2276876"/>
                                        <a:ext cx="638210" cy="127012"/>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sobressolo</w:t>
                                          </w:r>
                                        </w:p>
                                      </w:txbxContent>
                                    </wps:txbx>
                                    <wps:bodyPr horzOverflow="overflow" vert="horz" lIns="0" tIns="0" rIns="0" bIns="0" rtlCol="0">
                                      <a:noAutofit/>
                                    </wps:bodyPr>
                                  </wps:wsp>
                                  <wps:wsp>
                                    <wps:cNvPr id="25987" name="Rectangle 25987"/>
                                    <wps:cNvSpPr/>
                                    <wps:spPr>
                                      <a:xfrm>
                                        <a:off x="2314807" y="2755730"/>
                                        <a:ext cx="621589" cy="127012"/>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via pública</w:t>
                                          </w:r>
                                        </w:p>
                                      </w:txbxContent>
                                    </wps:txbx>
                                    <wps:bodyPr horzOverflow="overflow" vert="horz" lIns="0" tIns="0" rIns="0" bIns="0" rtlCol="0">
                                      <a:noAutofit/>
                                    </wps:bodyPr>
                                  </wps:wsp>
                                  <wps:wsp>
                                    <wps:cNvPr id="25994" name="Rectangle 25994"/>
                                    <wps:cNvSpPr/>
                                    <wps:spPr>
                                      <a:xfrm>
                                        <a:off x="1713995" y="2250422"/>
                                        <a:ext cx="433406"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8"/>
                                            </w:rPr>
                                            <w:t xml:space="preserve"> térreo</w:t>
                                          </w:r>
                                        </w:p>
                                      </w:txbxContent>
                                    </wps:txbx>
                                    <wps:bodyPr horzOverflow="overflow" vert="horz" lIns="0" tIns="0" rIns="0" bIns="0" rtlCol="0">
                                      <a:noAutofit/>
                                    </wps:bodyPr>
                                  </wps:wsp>
                                  <wps:wsp>
                                    <wps:cNvPr id="25995" name="Rectangle 25995"/>
                                    <wps:cNvSpPr/>
                                    <wps:spPr>
                                      <a:xfrm>
                                        <a:off x="4005710" y="2473803"/>
                                        <a:ext cx="31671" cy="115239"/>
                                      </a:xfrm>
                                      <a:prstGeom prst="rect">
                                        <a:avLst/>
                                      </a:prstGeom>
                                      <a:ln>
                                        <a:noFill/>
                                      </a:ln>
                                    </wps:spPr>
                                    <wps:txbx>
                                      <w:txbxContent>
                                        <w:p w:rsidR="00BE60FD" w:rsidRDefault="00BE0219">
                                          <w:pPr>
                                            <w:spacing w:after="160" w:line="259" w:lineRule="auto"/>
                                            <w:ind w:firstLine="0"/>
                                            <w:jc w:val="left"/>
                                          </w:pPr>
                                          <w:r>
                                            <w:rPr>
                                              <w:sz w:val="15"/>
                                            </w:rPr>
                                            <w:t xml:space="preserve"> </w:t>
                                          </w:r>
                                        </w:p>
                                      </w:txbxContent>
                                    </wps:txbx>
                                    <wps:bodyPr horzOverflow="overflow" vert="horz" lIns="0" tIns="0" rIns="0" bIns="0" rtlCol="0">
                                      <a:noAutofit/>
                                    </wps:bodyPr>
                                  </wps:wsp>
                                  <wps:wsp>
                                    <wps:cNvPr id="26009" name="Rectangle 26009"/>
                                    <wps:cNvSpPr/>
                                    <wps:spPr>
                                      <a:xfrm rot="-5399999">
                                        <a:off x="3810158" y="2847938"/>
                                        <a:ext cx="311140"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9"/>
                                            </w:rPr>
                                            <w:t>≤9,0</w:t>
                                          </w:r>
                                        </w:p>
                                      </w:txbxContent>
                                    </wps:txbx>
                                    <wps:bodyPr horzOverflow="overflow" vert="horz" lIns="0" tIns="0" rIns="0" bIns="0" rtlCol="0">
                                      <a:noAutofit/>
                                    </wps:bodyPr>
                                  </wps:wsp>
                                  <wps:wsp>
                                    <wps:cNvPr id="26010" name="Rectangle 26010"/>
                                    <wps:cNvSpPr/>
                                    <wps:spPr>
                                      <a:xfrm rot="-5399999">
                                        <a:off x="3898895" y="2702734"/>
                                        <a:ext cx="133668"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9"/>
                                            </w:rPr>
                                            <w:t>m</w:t>
                                          </w:r>
                                        </w:p>
                                      </w:txbxContent>
                                    </wps:txbx>
                                    <wps:bodyPr horzOverflow="overflow" vert="horz" lIns="0" tIns="0" rIns="0" bIns="0" rtlCol="0">
                                      <a:noAutofit/>
                                    </wps:bodyPr>
                                  </wps:wsp>
                                  <wps:wsp>
                                    <wps:cNvPr id="26012" name="Rectangle 26012"/>
                                    <wps:cNvSpPr/>
                                    <wps:spPr>
                                      <a:xfrm rot="-5399999">
                                        <a:off x="4345081" y="2953094"/>
                                        <a:ext cx="311141"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9"/>
                                            </w:rPr>
                                            <w:t>≤9,0</w:t>
                                          </w:r>
                                        </w:p>
                                      </w:txbxContent>
                                    </wps:txbx>
                                    <wps:bodyPr horzOverflow="overflow" vert="horz" lIns="0" tIns="0" rIns="0" bIns="0" rtlCol="0">
                                      <a:noAutofit/>
                                    </wps:bodyPr>
                                  </wps:wsp>
                                  <wps:wsp>
                                    <wps:cNvPr id="26013" name="Rectangle 26013"/>
                                    <wps:cNvSpPr/>
                                    <wps:spPr>
                                      <a:xfrm rot="-5399999">
                                        <a:off x="4433820" y="2807891"/>
                                        <a:ext cx="133667"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9"/>
                                            </w:rPr>
                                            <w:t>m</w:t>
                                          </w:r>
                                        </w:p>
                                      </w:txbxContent>
                                    </wps:txbx>
                                    <wps:bodyPr horzOverflow="overflow" vert="horz" lIns="0" tIns="0" rIns="0" bIns="0" rtlCol="0">
                                      <a:noAutofit/>
                                    </wps:bodyPr>
                                  </wps:wsp>
                                  <wps:wsp>
                                    <wps:cNvPr id="26014" name="Rectangle 26014"/>
                                    <wps:cNvSpPr/>
                                    <wps:spPr>
                                      <a:xfrm rot="539999">
                                        <a:off x="1679835" y="2601727"/>
                                        <a:ext cx="513824" cy="142890"/>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8"/>
                                            </w:rPr>
                                            <w:t>calçada</w:t>
                                          </w:r>
                                        </w:p>
                                      </w:txbxContent>
                                    </wps:txbx>
                                    <wps:bodyPr horzOverflow="overflow" vert="horz" lIns="0" tIns="0" rIns="0" bIns="0" rtlCol="0">
                                      <a:noAutofit/>
                                    </wps:bodyPr>
                                  </wps:wsp>
                                  <wps:wsp>
                                    <wps:cNvPr id="26015" name="Rectangle 26015"/>
                                    <wps:cNvSpPr/>
                                    <wps:spPr>
                                      <a:xfrm rot="-5399999">
                                        <a:off x="-72993" y="2529435"/>
                                        <a:ext cx="311140"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9"/>
                                            </w:rPr>
                                            <w:t>≤9,0</w:t>
                                          </w:r>
                                        </w:p>
                                      </w:txbxContent>
                                    </wps:txbx>
                                    <wps:bodyPr horzOverflow="overflow" vert="horz" lIns="0" tIns="0" rIns="0" bIns="0" rtlCol="0">
                                      <a:noAutofit/>
                                    </wps:bodyPr>
                                  </wps:wsp>
                                  <wps:wsp>
                                    <wps:cNvPr id="26016" name="Rectangle 26016"/>
                                    <wps:cNvSpPr/>
                                    <wps:spPr>
                                      <a:xfrm rot="-5399999">
                                        <a:off x="15742" y="2384231"/>
                                        <a:ext cx="133668"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9"/>
                                            </w:rPr>
                                            <w:t>m</w:t>
                                          </w:r>
                                        </w:p>
                                      </w:txbxContent>
                                    </wps:txbx>
                                    <wps:bodyPr horzOverflow="overflow" vert="horz" lIns="0" tIns="0" rIns="0" bIns="0" rtlCol="0">
                                      <a:noAutofit/>
                                    </wps:bodyPr>
                                  </wps:wsp>
                                  <wps:wsp>
                                    <wps:cNvPr id="26017" name="Rectangle 26017"/>
                                    <wps:cNvSpPr/>
                                    <wps:spPr>
                                      <a:xfrm rot="-5399999">
                                        <a:off x="1180845" y="2055972"/>
                                        <a:ext cx="400359"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9"/>
                                            </w:rPr>
                                            <w:t>≤1,20</w:t>
                                          </w:r>
                                        </w:p>
                                      </w:txbxContent>
                                    </wps:txbx>
                                    <wps:bodyPr horzOverflow="overflow" vert="horz" lIns="0" tIns="0" rIns="0" bIns="0" rtlCol="0">
                                      <a:noAutofit/>
                                    </wps:bodyPr>
                                  </wps:wsp>
                                  <wps:wsp>
                                    <wps:cNvPr id="26018" name="Rectangle 26018"/>
                                    <wps:cNvSpPr/>
                                    <wps:spPr>
                                      <a:xfrm rot="-5399999">
                                        <a:off x="1314191" y="1888297"/>
                                        <a:ext cx="133667"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9"/>
                                            </w:rPr>
                                            <w:t>m</w:t>
                                          </w:r>
                                        </w:p>
                                      </w:txbxContent>
                                    </wps:txbx>
                                    <wps:bodyPr horzOverflow="overflow" vert="horz" lIns="0" tIns="0" rIns="0" bIns="0" rtlCol="0">
                                      <a:noAutofit/>
                                    </wps:bodyPr>
                                  </wps:wsp>
                                  <wps:wsp>
                                    <wps:cNvPr id="26019" name="Rectangle 26019"/>
                                    <wps:cNvSpPr/>
                                    <wps:spPr>
                                      <a:xfrm rot="-5399999">
                                        <a:off x="1341016" y="1055603"/>
                                        <a:ext cx="2120818"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gabarito de alturamáxima -GAB</w:t>
                                          </w:r>
                                        </w:p>
                                      </w:txbxContent>
                                    </wps:txbx>
                                    <wps:bodyPr horzOverflow="overflow" vert="horz" lIns="0" tIns="0" rIns="0" bIns="0" rtlCol="0">
                                      <a:noAutofit/>
                                    </wps:bodyPr>
                                  </wps:wsp>
                                  <wps:wsp>
                                    <wps:cNvPr id="26020" name="Rectangle 26020"/>
                                    <wps:cNvSpPr/>
                                    <wps:spPr>
                                      <a:xfrm rot="-5399999">
                                        <a:off x="2673254" y="1997559"/>
                                        <a:ext cx="311140"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9"/>
                                            </w:rPr>
                                            <w:t>≤9,0</w:t>
                                          </w:r>
                                        </w:p>
                                      </w:txbxContent>
                                    </wps:txbx>
                                    <wps:bodyPr horzOverflow="overflow" vert="horz" lIns="0" tIns="0" rIns="0" bIns="0" rtlCol="0">
                                      <a:noAutofit/>
                                    </wps:bodyPr>
                                  </wps:wsp>
                                  <wps:wsp>
                                    <wps:cNvPr id="26021" name="Rectangle 26021"/>
                                    <wps:cNvSpPr/>
                                    <wps:spPr>
                                      <a:xfrm rot="-5399999">
                                        <a:off x="2761990" y="1852356"/>
                                        <a:ext cx="133668"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9"/>
                                            </w:rPr>
                                            <w:t>m</w:t>
                                          </w:r>
                                        </w:p>
                                      </w:txbxContent>
                                    </wps:txbx>
                                    <wps:bodyPr horzOverflow="overflow" vert="horz" lIns="0" tIns="0" rIns="0" bIns="0" rtlCol="0">
                                      <a:noAutofit/>
                                    </wps:bodyPr>
                                  </wps:wsp>
                                  <wps:wsp>
                                    <wps:cNvPr id="26022" name="Rectangle 26022"/>
                                    <wps:cNvSpPr/>
                                    <wps:spPr>
                                      <a:xfrm rot="-5399999">
                                        <a:off x="3245300" y="2139698"/>
                                        <a:ext cx="708104"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8"/>
                                            </w:rPr>
                                            <w:t>via pública</w:t>
                                          </w:r>
                                        </w:p>
                                      </w:txbxContent>
                                    </wps:txbx>
                                    <wps:bodyPr horzOverflow="overflow" vert="horz" lIns="0" tIns="0" rIns="0" bIns="0" rtlCol="0">
                                      <a:noAutofit/>
                                    </wps:bodyPr>
                                  </wps:wsp>
                                  <wps:wsp>
                                    <wps:cNvPr id="26023" name="Rectangle 26023"/>
                                    <wps:cNvSpPr/>
                                    <wps:spPr>
                                      <a:xfrm rot="-5399999">
                                        <a:off x="4105616" y="1061764"/>
                                        <a:ext cx="2120817"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gabarito de alturamáxima -GAB</w:t>
                                          </w:r>
                                        </w:p>
                                      </w:txbxContent>
                                    </wps:txbx>
                                    <wps:bodyPr horzOverflow="overflow" vert="horz" lIns="0" tIns="0" rIns="0" bIns="0" rtlCol="0">
                                      <a:noAutofit/>
                                    </wps:bodyPr>
                                  </wps:wsp>
                                  <wps:wsp>
                                    <wps:cNvPr id="26024" name="Rectangle 26024"/>
                                    <wps:cNvSpPr/>
                                    <wps:spPr>
                                      <a:xfrm rot="-5399999">
                                        <a:off x="5833726" y="2213752"/>
                                        <a:ext cx="311140"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9"/>
                                            </w:rPr>
                                            <w:t>≤9,0</w:t>
                                          </w:r>
                                        </w:p>
                                      </w:txbxContent>
                                    </wps:txbx>
                                    <wps:bodyPr horzOverflow="overflow" vert="horz" lIns="0" tIns="0" rIns="0" bIns="0" rtlCol="0">
                                      <a:noAutofit/>
                                    </wps:bodyPr>
                                  </wps:wsp>
                                  <wps:wsp>
                                    <wps:cNvPr id="26025" name="Rectangle 26025"/>
                                    <wps:cNvSpPr/>
                                    <wps:spPr>
                                      <a:xfrm rot="-5399999">
                                        <a:off x="5922462" y="2068548"/>
                                        <a:ext cx="133667"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9"/>
                                            </w:rPr>
                                            <w:t>m</w:t>
                                          </w:r>
                                        </w:p>
                                      </w:txbxContent>
                                    </wps:txbx>
                                    <wps:bodyPr horzOverflow="overflow" vert="horz" lIns="0" tIns="0" rIns="0" bIns="0" rtlCol="0">
                                      <a:noAutofit/>
                                    </wps:bodyPr>
                                  </wps:wsp>
                                  <wps:wsp>
                                    <wps:cNvPr id="26026" name="Rectangle 26026"/>
                                    <wps:cNvSpPr/>
                                    <wps:spPr>
                                      <a:xfrm rot="5399999">
                                        <a:off x="5213972" y="1474841"/>
                                        <a:ext cx="1318157"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8"/>
                                            </w:rPr>
                                            <w:t>fechamento vertical</w:t>
                                          </w:r>
                                        </w:p>
                                      </w:txbxContent>
                                    </wps:txbx>
                                    <wps:bodyPr horzOverflow="overflow" vert="horz" lIns="0" tIns="0" rIns="0" bIns="0" rtlCol="0">
                                      <a:noAutofit/>
                                    </wps:bodyPr>
                                  </wps:wsp>
                                  <wps:wsp>
                                    <wps:cNvPr id="26027" name="Shape 26027"/>
                                    <wps:cNvSpPr/>
                                    <wps:spPr>
                                      <a:xfrm>
                                        <a:off x="5826128" y="868221"/>
                                        <a:ext cx="0" cy="1096399"/>
                                      </a:xfrm>
                                      <a:custGeom>
                                        <a:avLst/>
                                        <a:gdLst/>
                                        <a:ahLst/>
                                        <a:cxnLst/>
                                        <a:rect l="0" t="0" r="0" b="0"/>
                                        <a:pathLst>
                                          <a:path h="1096399">
                                            <a:moveTo>
                                              <a:pt x="0" y="1096399"/>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028" name="Shape 26028"/>
                                    <wps:cNvSpPr/>
                                    <wps:spPr>
                                      <a:xfrm>
                                        <a:off x="5746244" y="1866247"/>
                                        <a:ext cx="80645" cy="98619"/>
                                      </a:xfrm>
                                      <a:custGeom>
                                        <a:avLst/>
                                        <a:gdLst/>
                                        <a:ahLst/>
                                        <a:cxnLst/>
                                        <a:rect l="0" t="0" r="0" b="0"/>
                                        <a:pathLst>
                                          <a:path w="80645" h="98619">
                                            <a:moveTo>
                                              <a:pt x="80645" y="98619"/>
                                            </a:moveTo>
                                            <a:lnTo>
                                              <a:pt x="0" y="49309"/>
                                            </a:lnTo>
                                            <a:lnTo>
                                              <a:pt x="0" y="49309"/>
                                            </a:lnTo>
                                            <a:lnTo>
                                              <a:pt x="80645"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029" name="Shape 26029"/>
                                    <wps:cNvSpPr/>
                                    <wps:spPr>
                                      <a:xfrm>
                                        <a:off x="5752397" y="1915584"/>
                                        <a:ext cx="72167" cy="0"/>
                                      </a:xfrm>
                                      <a:custGeom>
                                        <a:avLst/>
                                        <a:gdLst/>
                                        <a:ahLst/>
                                        <a:cxnLst/>
                                        <a:rect l="0" t="0" r="0" b="0"/>
                                        <a:pathLst>
                                          <a:path w="72167">
                                            <a:moveTo>
                                              <a:pt x="0" y="0"/>
                                            </a:moveTo>
                                            <a:lnTo>
                                              <a:pt x="72167"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030" name="Rectangle 26030"/>
                                    <wps:cNvSpPr/>
                                    <wps:spPr>
                                      <a:xfrm rot="-5399999">
                                        <a:off x="3096535" y="1141048"/>
                                        <a:ext cx="1318157"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8"/>
                                            </w:rPr>
                                            <w:t>fechamento vertical</w:t>
                                          </w:r>
                                        </w:p>
                                      </w:txbxContent>
                                    </wps:txbx>
                                    <wps:bodyPr horzOverflow="overflow" vert="horz" lIns="0" tIns="0" rIns="0" bIns="0" rtlCol="0">
                                      <a:noAutofit/>
                                    </wps:bodyPr>
                                  </wps:wsp>
                                  <wps:wsp>
                                    <wps:cNvPr id="26031" name="Shape 26031"/>
                                    <wps:cNvSpPr/>
                                    <wps:spPr>
                                      <a:xfrm>
                                        <a:off x="3801266" y="828851"/>
                                        <a:ext cx="0" cy="1096399"/>
                                      </a:xfrm>
                                      <a:custGeom>
                                        <a:avLst/>
                                        <a:gdLst/>
                                        <a:ahLst/>
                                        <a:cxnLst/>
                                        <a:rect l="0" t="0" r="0" b="0"/>
                                        <a:pathLst>
                                          <a:path h="1096399">
                                            <a:moveTo>
                                              <a:pt x="0" y="1096399"/>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032" name="Shape 26032"/>
                                    <wps:cNvSpPr/>
                                    <wps:spPr>
                                      <a:xfrm>
                                        <a:off x="3800504" y="1826877"/>
                                        <a:ext cx="80645" cy="98619"/>
                                      </a:xfrm>
                                      <a:custGeom>
                                        <a:avLst/>
                                        <a:gdLst/>
                                        <a:ahLst/>
                                        <a:cxnLst/>
                                        <a:rect l="0" t="0" r="0" b="0"/>
                                        <a:pathLst>
                                          <a:path w="80645" h="98619">
                                            <a:moveTo>
                                              <a:pt x="0" y="98619"/>
                                            </a:moveTo>
                                            <a:lnTo>
                                              <a:pt x="80645" y="49309"/>
                                            </a:lnTo>
                                            <a:lnTo>
                                              <a:pt x="80645" y="49309"/>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033" name="Shape 26033"/>
                                    <wps:cNvSpPr/>
                                    <wps:spPr>
                                      <a:xfrm>
                                        <a:off x="3802830" y="1876213"/>
                                        <a:ext cx="72167" cy="0"/>
                                      </a:xfrm>
                                      <a:custGeom>
                                        <a:avLst/>
                                        <a:gdLst/>
                                        <a:ahLst/>
                                        <a:cxnLst/>
                                        <a:rect l="0" t="0" r="0" b="0"/>
                                        <a:pathLst>
                                          <a:path w="72167">
                                            <a:moveTo>
                                              <a:pt x="72167" y="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034" name="Rectangle 26034"/>
                                    <wps:cNvSpPr/>
                                    <wps:spPr>
                                      <a:xfrm rot="5399999">
                                        <a:off x="2090928" y="1289548"/>
                                        <a:ext cx="1318157"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8"/>
                                            </w:rPr>
                                            <w:t>fechamento vertical</w:t>
                                          </w:r>
                                        </w:p>
                                      </w:txbxContent>
                                    </wps:txbx>
                                    <wps:bodyPr horzOverflow="overflow" vert="horz" lIns="0" tIns="0" rIns="0" bIns="0" rtlCol="0">
                                      <a:noAutofit/>
                                    </wps:bodyPr>
                                  </wps:wsp>
                                  <wps:wsp>
                                    <wps:cNvPr id="26035" name="Shape 26035"/>
                                    <wps:cNvSpPr/>
                                    <wps:spPr>
                                      <a:xfrm>
                                        <a:off x="2703084" y="692974"/>
                                        <a:ext cx="0" cy="1096399"/>
                                      </a:xfrm>
                                      <a:custGeom>
                                        <a:avLst/>
                                        <a:gdLst/>
                                        <a:ahLst/>
                                        <a:cxnLst/>
                                        <a:rect l="0" t="0" r="0" b="0"/>
                                        <a:pathLst>
                                          <a:path h="1096399">
                                            <a:moveTo>
                                              <a:pt x="0" y="1096399"/>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036" name="Shape 26036"/>
                                    <wps:cNvSpPr/>
                                    <wps:spPr>
                                      <a:xfrm>
                                        <a:off x="2623201" y="1691000"/>
                                        <a:ext cx="80645" cy="98619"/>
                                      </a:xfrm>
                                      <a:custGeom>
                                        <a:avLst/>
                                        <a:gdLst/>
                                        <a:ahLst/>
                                        <a:cxnLst/>
                                        <a:rect l="0" t="0" r="0" b="0"/>
                                        <a:pathLst>
                                          <a:path w="80645" h="98619">
                                            <a:moveTo>
                                              <a:pt x="80645" y="98619"/>
                                            </a:moveTo>
                                            <a:lnTo>
                                              <a:pt x="0" y="49309"/>
                                            </a:lnTo>
                                            <a:lnTo>
                                              <a:pt x="0" y="49309"/>
                                            </a:lnTo>
                                            <a:lnTo>
                                              <a:pt x="80645"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037" name="Shape 26037"/>
                                    <wps:cNvSpPr/>
                                    <wps:spPr>
                                      <a:xfrm>
                                        <a:off x="2629352" y="1740336"/>
                                        <a:ext cx="72167" cy="0"/>
                                      </a:xfrm>
                                      <a:custGeom>
                                        <a:avLst/>
                                        <a:gdLst/>
                                        <a:ahLst/>
                                        <a:cxnLst/>
                                        <a:rect l="0" t="0" r="0" b="0"/>
                                        <a:pathLst>
                                          <a:path w="72167">
                                            <a:moveTo>
                                              <a:pt x="0" y="0"/>
                                            </a:moveTo>
                                            <a:lnTo>
                                              <a:pt x="72167"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038" name="Shape 26038"/>
                                    <wps:cNvSpPr/>
                                    <wps:spPr>
                                      <a:xfrm>
                                        <a:off x="2611250" y="1672220"/>
                                        <a:ext cx="0" cy="719455"/>
                                      </a:xfrm>
                                      <a:custGeom>
                                        <a:avLst/>
                                        <a:gdLst/>
                                        <a:ahLst/>
                                        <a:cxnLst/>
                                        <a:rect l="0" t="0" r="0" b="0"/>
                                        <a:pathLst>
                                          <a:path h="719455">
                                            <a:moveTo>
                                              <a:pt x="0" y="719455"/>
                                            </a:moveTo>
                                            <a:lnTo>
                                              <a:pt x="0" y="0"/>
                                            </a:lnTo>
                                          </a:path>
                                        </a:pathLst>
                                      </a:custGeom>
                                      <a:ln w="9525" cap="flat">
                                        <a:custDash>
                                          <a:ds d="300000" sp="225000"/>
                                        </a:custDash>
                                        <a:miter lim="127000"/>
                                      </a:ln>
                                    </wps:spPr>
                                    <wps:style>
                                      <a:lnRef idx="1">
                                        <a:srgbClr val="000000"/>
                                      </a:lnRef>
                                      <a:fillRef idx="0">
                                        <a:srgbClr val="000000">
                                          <a:alpha val="0"/>
                                        </a:srgbClr>
                                      </a:fillRef>
                                      <a:effectRef idx="0">
                                        <a:scrgbClr r="0" g="0" b="0"/>
                                      </a:effectRef>
                                      <a:fontRef idx="none"/>
                                    </wps:style>
                                    <wps:bodyPr/>
                                  </wps:wsp>
                                  <wps:wsp>
                                    <wps:cNvPr id="26039" name="Rectangle 26039"/>
                                    <wps:cNvSpPr/>
                                    <wps:spPr>
                                      <a:xfrm rot="-5399999">
                                        <a:off x="-587633" y="1018747"/>
                                        <a:ext cx="1318157"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8"/>
                                            </w:rPr>
                                            <w:t>fechamento vertical</w:t>
                                          </w:r>
                                        </w:p>
                                      </w:txbxContent>
                                    </wps:txbx>
                                    <wps:bodyPr horzOverflow="overflow" vert="horz" lIns="0" tIns="0" rIns="0" bIns="0" rtlCol="0">
                                      <a:noAutofit/>
                                    </wps:bodyPr>
                                  </wps:wsp>
                                  <wps:wsp>
                                    <wps:cNvPr id="26040" name="Shape 26040"/>
                                    <wps:cNvSpPr/>
                                    <wps:spPr>
                                      <a:xfrm>
                                        <a:off x="117098" y="712900"/>
                                        <a:ext cx="0" cy="1096399"/>
                                      </a:xfrm>
                                      <a:custGeom>
                                        <a:avLst/>
                                        <a:gdLst/>
                                        <a:ahLst/>
                                        <a:cxnLst/>
                                        <a:rect l="0" t="0" r="0" b="0"/>
                                        <a:pathLst>
                                          <a:path h="1096399">
                                            <a:moveTo>
                                              <a:pt x="0" y="1096399"/>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041" name="Shape 26041"/>
                                    <wps:cNvSpPr/>
                                    <wps:spPr>
                                      <a:xfrm>
                                        <a:off x="116335" y="1710926"/>
                                        <a:ext cx="80645" cy="98619"/>
                                      </a:xfrm>
                                      <a:custGeom>
                                        <a:avLst/>
                                        <a:gdLst/>
                                        <a:ahLst/>
                                        <a:cxnLst/>
                                        <a:rect l="0" t="0" r="0" b="0"/>
                                        <a:pathLst>
                                          <a:path w="80645" h="98619">
                                            <a:moveTo>
                                              <a:pt x="0" y="98619"/>
                                            </a:moveTo>
                                            <a:lnTo>
                                              <a:pt x="80645" y="49309"/>
                                            </a:lnTo>
                                            <a:lnTo>
                                              <a:pt x="80645" y="49309"/>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042" name="Shape 26042"/>
                                    <wps:cNvSpPr/>
                                    <wps:spPr>
                                      <a:xfrm>
                                        <a:off x="118662" y="1760262"/>
                                        <a:ext cx="72167" cy="0"/>
                                      </a:xfrm>
                                      <a:custGeom>
                                        <a:avLst/>
                                        <a:gdLst/>
                                        <a:ahLst/>
                                        <a:cxnLst/>
                                        <a:rect l="0" t="0" r="0" b="0"/>
                                        <a:pathLst>
                                          <a:path w="72167">
                                            <a:moveTo>
                                              <a:pt x="72167" y="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5976" style="width:474.589pt;height:252.48pt;mso-position-horizontal-relative:char;mso-position-vertical-relative:line" coordsize="60272,32064">
                            <v:shape id="Shape 25824" style="position:absolute;width:0;height:19126;left:3757;top:2895;" coordsize="0,1912619" path="m0,0l0,1912619">
                              <v:stroke weight="0.719921pt" endcap="flat" joinstyle="miter" miterlimit="10" on="true" color="#000000"/>
                              <v:fill on="false" color="#000000" opacity="0"/>
                            </v:shape>
                            <v:shape id="Shape 25825" style="position:absolute;width:7330;height:1051;left:2035;top:21976;" coordsize="733043,105156" path="m0,0l733043,105156l0,105156l0,0x">
                              <v:stroke weight="0pt" endcap="flat" joinstyle="miter" miterlimit="10" on="false" color="#000000" opacity="0"/>
                              <v:fill on="true" color="#dadada"/>
                            </v:shape>
                            <v:shape id="Shape 25826" style="position:absolute;width:7330;height:1051;left:2035;top:21976;" coordsize="733043,105156" path="m0,0l733043,0l733043,105156l0,0x">
                              <v:stroke weight="0pt" endcap="flat" joinstyle="miter" miterlimit="10" on="false" color="#000000" opacity="0"/>
                              <v:fill on="true" color="#dadada"/>
                            </v:shape>
                            <v:shape id="Shape 25827" style="position:absolute;width:7330;height:1051;left:2035;top:21976;" coordsize="733042,105155" path="m733042,0l0,0l0,0l733042,105155l733042,105155l733042,0x">
                              <v:stroke weight="0.14pt" endcap="flat" joinstyle="miter" miterlimit="10" on="true" color="#dadada"/>
                              <v:fill on="false" color="#000000" opacity="0"/>
                            </v:shape>
                            <v:shape id="Shape 25828" style="position:absolute;width:7330;height:1051;left:2035;top:21976;" coordsize="733042,105155" path="m0,0l733042,105155l733042,105155l0,105155l0,105155l0,0x">
                              <v:stroke weight="0.14pt" endcap="flat" joinstyle="miter" miterlimit="10" on="true" color="#dadada"/>
                              <v:fill on="false" color="#000000" opacity="0"/>
                            </v:shape>
                            <v:shape id="Shape 25829" style="position:absolute;width:8702;height:1417;left:2889;top:23164;" coordsize="870203,141731" path="m0,0l870203,0l870203,141731l0,0x">
                              <v:stroke weight="0pt" endcap="flat" joinstyle="miter" miterlimit="10" on="false" color="#000000" opacity="0"/>
                              <v:fill on="true" color="#dadada"/>
                            </v:shape>
                            <v:shape id="Shape 25830" style="position:absolute;width:8702;height:1417;left:2889;top:23164;" coordsize="870203,141731" path="m0,0l870203,0l870203,0l870203,141731l870203,141731l0,0x">
                              <v:stroke weight="0.14pt" endcap="flat" joinstyle="miter" miterlimit="10" on="true" color="#dadada"/>
                              <v:fill on="false" color="#000000" opacity="0"/>
                            </v:shape>
                            <v:shape id="Shape 25831" style="position:absolute;width:7330;height:137;left:2035;top:23027;" coordsize="733043,13716" path="m0,0l733043,13716l85344,13716l0,0x">
                              <v:stroke weight="0pt" endcap="flat" joinstyle="miter" miterlimit="10" on="false" color="#000000" opacity="0"/>
                              <v:fill on="true" color="#dadada"/>
                            </v:shape>
                            <v:shape id="Shape 25832" style="position:absolute;width:7330;height:137;left:2035;top:23027;" coordsize="733043,13716" path="m0,0l733043,0l733043,13716l0,0x">
                              <v:stroke weight="0pt" endcap="flat" joinstyle="miter" miterlimit="10" on="false" color="#000000" opacity="0"/>
                              <v:fill on="true" color="#dadada"/>
                            </v:shape>
                            <v:shape id="Shape 25833" style="position:absolute;width:7330;height:137;left:2035;top:23027;" coordsize="733042,13715" path="m733042,0l0,0l0,0l733042,13715l733042,13715l733042,0x">
                              <v:stroke weight="0.14pt" endcap="flat" joinstyle="miter" miterlimit="10" on="true" color="#dadada"/>
                              <v:fill on="false" color="#000000" opacity="0"/>
                            </v:shape>
                            <v:shape id="Shape 25834" style="position:absolute;width:7330;height:137;left:2035;top:23027;" coordsize="733042,13715" path="m0,0l733042,13715l733042,13715l85343,13715l85343,13715l0,0x">
                              <v:stroke weight="0.14pt" endcap="flat" joinstyle="miter" miterlimit="10" on="true" color="#dadada"/>
                              <v:fill on="false" color="#000000" opacity="0"/>
                            </v:shape>
                            <v:shape id="Shape 25835" style="position:absolute;width:12329;height:3596;left:12749;top:23164;" coordsize="1232916,359664" path="m0,0l1232916,160020l1232916,359664l0,160020l0,0x">
                              <v:stroke weight="0pt" endcap="flat" joinstyle="miter" miterlimit="10" on="false" color="#000000" opacity="0"/>
                              <v:fill on="true" color="#dadada"/>
                            </v:shape>
                            <v:shape id="Shape 25836" style="position:absolute;width:12329;height:1600;left:12749;top:23164;" coordsize="1232915,160019" path="m0,0l0,160019l0,160019l1232915,160019l1232915,160019l0,0x">
                              <v:stroke weight="0.14pt" endcap="flat" joinstyle="miter" miterlimit="10" on="true" color="#dadada"/>
                              <v:fill on="false" color="#000000" opacity="0"/>
                            </v:shape>
                            <v:shape id="Shape 25837" style="position:absolute;width:12329;height:1996;left:12749;top:24764;" coordsize="1232915,199644" path="m0,0l1232915,0l1232915,0l1232915,199644l1232915,199644l0,0x">
                              <v:stroke weight="0.14pt" endcap="flat" joinstyle="miter" miterlimit="10" on="true" color="#dadada"/>
                              <v:fill on="false" color="#000000" opacity="0"/>
                            </v:shape>
                            <v:shape id="Shape 25838" style="position:absolute;width:12329;height:1600;left:12749;top:23164;" coordsize="1232915,160019" path="m0,0l1232915,0l1232915,160019l0,0x">
                              <v:stroke weight="0pt" endcap="flat" joinstyle="miter" miterlimit="10" on="false" color="#000000" opacity="0"/>
                              <v:fill on="true" color="#dadada"/>
                            </v:shape>
                            <v:shape id="Shape 25839" style="position:absolute;width:12329;height:1600;left:12749;top:23164;" coordsize="1232915,160019" path="m0,0l1232915,0l1232915,0l1232915,160019l1232915,160019l0,0x">
                              <v:stroke weight="0.14pt" endcap="flat" joinstyle="miter" miterlimit="10" on="true" color="#dadada"/>
                              <v:fill on="false" color="#000000" opacity="0"/>
                            </v:shape>
                            <v:shape id="Shape 25840" style="position:absolute;width:6446;height:1676;left:38916;top:23164;" coordsize="644651,167640" path="m0,0l644651,167640l0,167640l0,0x">
                              <v:stroke weight="0pt" endcap="flat" joinstyle="miter" miterlimit="10" on="false" color="#000000" opacity="0"/>
                              <v:fill on="true" color="#dadada"/>
                            </v:shape>
                            <v:shape id="Shape 25841" style="position:absolute;width:6446;height:1676;left:38916;top:23164;" coordsize="644651,167640" path="m0,0l644651,0l644651,167640l0,0x">
                              <v:stroke weight="0pt" endcap="flat" joinstyle="miter" miterlimit="10" on="false" color="#000000" opacity="0"/>
                              <v:fill on="true" color="#dadada"/>
                            </v:shape>
                            <v:shape id="Shape 25842" style="position:absolute;width:6446;height:1676;left:38916;top:23164;" coordsize="644650,167639" path="m644650,0l0,0l0,0l644650,167639l644650,167639l644650,0x">
                              <v:stroke weight="0.14pt" endcap="flat" joinstyle="miter" miterlimit="10" on="true" color="#dadada"/>
                              <v:fill on="false" color="#000000" opacity="0"/>
                            </v:shape>
                            <v:shape id="Shape 25843" style="position:absolute;width:6446;height:1676;left:38916;top:23164;" coordsize="644650,167639" path="m0,0l644650,167639l644650,167639l0,167639l0,167639l0,0x">
                              <v:stroke weight="0.14pt" endcap="flat" joinstyle="miter" miterlimit="10" on="true" color="#dadada"/>
                              <v:fill on="false" color="#000000" opacity="0"/>
                            </v:shape>
                            <v:shape id="Shape 25844" style="position:absolute;width:16703;height:320;left:38916;top:24841;" coordsize="1670304,32004" path="m0,0l1670304,32004l0,32004l0,0x">
                              <v:stroke weight="0pt" endcap="flat" joinstyle="miter" miterlimit="10" on="false" color="#000000" opacity="0"/>
                              <v:fill on="true" color="#dadada"/>
                            </v:shape>
                            <v:shape id="Shape 25845" style="position:absolute;width:16703;height:320;left:38916;top:24841;" coordsize="1670304,32004" path="m0,0l1670304,0l1670304,32004l0,0x">
                              <v:stroke weight="0pt" endcap="flat" joinstyle="miter" miterlimit="10" on="false" color="#000000" opacity="0"/>
                              <v:fill on="true" color="#dadada"/>
                            </v:shape>
                            <v:shape id="Shape 25846" style="position:absolute;width:16703;height:320;left:38916;top:24841;" coordsize="1670303,32003" path="m1670303,0l0,0l0,0l1670303,32003l1670303,32003l1670303,0x">
                              <v:stroke weight="0.14pt" endcap="flat" joinstyle="miter" miterlimit="10" on="true" color="#dadada"/>
                              <v:fill on="false" color="#000000" opacity="0"/>
                            </v:shape>
                            <v:shape id="Shape 25847" style="position:absolute;width:16703;height:320;left:38916;top:24841;" coordsize="1670303,32003" path="m0,0l1670303,32003l1670303,32003l0,32003l0,32003l0,0x">
                              <v:stroke weight="0.14pt" endcap="flat" joinstyle="miter" miterlimit="10" on="true" color="#dadada"/>
                              <v:fill on="false" color="#000000" opacity="0"/>
                            </v:shape>
                            <v:shape id="Shape 25848" style="position:absolute;width:18440;height:1051;left:38916;top:25161;" coordsize="1844040,105156" path="m0,0l1844040,105156l0,105156l0,0x">
                              <v:stroke weight="0pt" endcap="flat" joinstyle="miter" miterlimit="10" on="false" color="#000000" opacity="0"/>
                              <v:fill on="true" color="#dadada"/>
                            </v:shape>
                            <v:shape id="Shape 25849" style="position:absolute;width:18440;height:1051;left:38916;top:25161;" coordsize="1844040,105156" path="m0,0l1844040,0l1844040,105156l0,0x">
                              <v:stroke weight="0pt" endcap="flat" joinstyle="miter" miterlimit="10" on="false" color="#000000" opacity="0"/>
                              <v:fill on="true" color="#dadada"/>
                            </v:shape>
                            <v:shape id="Shape 25850" style="position:absolute;width:18440;height:1051;left:38916;top:25161;" coordsize="1844039,105155" path="m1844039,0l0,0l0,0l1844039,105155l1844039,105155l1844039,0x">
                              <v:stroke weight="0.14pt" endcap="flat" joinstyle="miter" miterlimit="10" on="true" color="#dadada"/>
                              <v:fill on="false" color="#000000" opacity="0"/>
                            </v:shape>
                            <v:shape id="Shape 25851" style="position:absolute;width:18440;height:1051;left:38916;top:25161;" coordsize="1844039,105155" path="m0,0l1844039,105155l1844039,105155l0,105155l0,105155l0,0x">
                              <v:stroke weight="0.14pt" endcap="flat" joinstyle="miter" miterlimit="10" on="true" color="#dadada"/>
                              <v:fill on="false" color="#000000" opacity="0"/>
                            </v:shape>
                            <v:shape id="Shape 25852" style="position:absolute;width:5989;height:975;left:40425;top:26456;" coordsize="598931,97535" path="m0,0l598931,0l598931,97535l0,0x">
                              <v:stroke weight="0pt" endcap="flat" joinstyle="miter" miterlimit="10" on="false" color="#000000" opacity="0"/>
                              <v:fill on="true" color="#dadada"/>
                            </v:shape>
                            <v:shape id="Shape 25853" style="position:absolute;width:5989;height:975;left:40425;top:26456;" coordsize="598931,97535" path="m0,0l598931,0l598931,0l598931,97535l598931,97535l0,0x">
                              <v:stroke weight="0.14pt" endcap="flat" joinstyle="miter" miterlimit="10" on="true" color="#dadada"/>
                              <v:fill on="false" color="#000000" opacity="0"/>
                            </v:shape>
                            <v:shape id="Shape 25854" style="position:absolute;width:18440;height:243;left:38916;top:26212;" coordsize="1844040,24384" path="m0,0l1844040,24384l150876,24384l0,0x">
                              <v:stroke weight="0pt" endcap="flat" joinstyle="miter" miterlimit="10" on="false" color="#000000" opacity="0"/>
                              <v:fill on="true" color="#dadada"/>
                            </v:shape>
                            <v:shape id="Shape 25855" style="position:absolute;width:18440;height:243;left:38916;top:26212;" coordsize="1844040,24384" path="m0,0l1844040,0l1844040,24384l0,0x">
                              <v:stroke weight="0pt" endcap="flat" joinstyle="miter" miterlimit="10" on="false" color="#000000" opacity="0"/>
                              <v:fill on="true" color="#dadada"/>
                            </v:shape>
                            <v:shape id="Shape 25856" style="position:absolute;width:18440;height:243;left:38916;top:26212;" coordsize="1844039,24383" path="m1844039,0l0,0l0,0l1844039,24383l1844039,24383l1844039,0x">
                              <v:stroke weight="0.14pt" endcap="flat" joinstyle="miter" miterlimit="10" on="true" color="#dadada"/>
                              <v:fill on="false" color="#000000" opacity="0"/>
                            </v:shape>
                            <v:shape id="Shape 25857" style="position:absolute;width:18440;height:243;left:38916;top:26212;" coordsize="1844039,24383" path="m0,0l1844039,24383l1844039,24383l150875,24383l150875,24383l0,0x">
                              <v:stroke weight="0.14pt" endcap="flat" joinstyle="miter" miterlimit="10" on="true" color="#dadada"/>
                              <v:fill on="false" color="#000000" opacity="0"/>
                            </v:shape>
                            <v:shape id="Shape 25858" style="position:absolute;width:8641;height:2743;left:48715;top:26456;" coordsize="864108,274320" path="m0,0l864108,134112l864108,274320l0,134112l0,0x">
                              <v:stroke weight="0pt" endcap="flat" joinstyle="miter" miterlimit="10" on="false" color="#000000" opacity="0"/>
                              <v:fill on="true" color="#dadada"/>
                            </v:shape>
                            <v:shape id="Shape 25859" style="position:absolute;width:8641;height:1341;left:48715;top:26456;" coordsize="864107,134111" path="m0,0l0,134111l0,134111l864107,134111l864107,134111l0,0x">
                              <v:stroke weight="0.14pt" endcap="flat" joinstyle="miter" miterlimit="10" on="true" color="#dadada"/>
                              <v:fill on="false" color="#000000" opacity="0"/>
                            </v:shape>
                            <v:shape id="Shape 25860" style="position:absolute;width:8641;height:1402;left:48715;top:27797;" coordsize="864107,140208" path="m0,0l864107,0l864107,0l864107,140208l864107,140208l0,0x">
                              <v:stroke weight="0.14pt" endcap="flat" joinstyle="miter" miterlimit="10" on="true" color="#dadada"/>
                              <v:fill on="false" color="#000000" opacity="0"/>
                            </v:shape>
                            <v:shape id="Shape 25861" style="position:absolute;width:8641;height:1341;left:48715;top:26456;" coordsize="864107,134111" path="m0,0l864107,0l864107,134111l0,0x">
                              <v:stroke weight="0pt" endcap="flat" joinstyle="miter" miterlimit="10" on="false" color="#000000" opacity="0"/>
                              <v:fill on="true" color="#dadada"/>
                            </v:shape>
                            <v:shape id="Shape 25862" style="position:absolute;width:8641;height:1341;left:48715;top:26456;" coordsize="864107,134111" path="m0,0l864107,0l864107,0l864107,134111l864107,134111l0,0x">
                              <v:stroke weight="0.14pt" endcap="flat" joinstyle="miter" miterlimit="10" on="true" color="#dadada"/>
                              <v:fill on="false" color="#000000" opacity="0"/>
                            </v:shape>
                            <v:shape id="Shape 25863" style="position:absolute;width:0;height:7238;left:45363;top:24825;" coordsize="0,723899" path="m0,0l0,242315l0,242315l0,723899">
                              <v:stroke weight="0.719921pt" endcap="flat" joinstyle="miter" miterlimit="10" on="true" color="#ff0000"/>
                              <v:fill on="false" color="#000000" opacity="0"/>
                            </v:shape>
                            <v:shape id="Picture 25865" style="position:absolute;width:716;height:716;left:45012;top:24475;" filled="f">
                              <v:imagedata r:id="rId118"/>
                            </v:shape>
                            <v:shape id="Picture 25867" style="position:absolute;width:716;height:716;left:45012;top:26898;" filled="f">
                              <v:imagedata r:id="rId119"/>
                            </v:shape>
                            <v:shape id="Shape 25868" style="position:absolute;width:15788;height:0;left:9290;top:24201;" coordsize="1578863,0" path="m0,0l1578863,0">
                              <v:stroke weight="0.719921pt" endcap="flat" dashstyle="3 1" joinstyle="miter" miterlimit="10" on="true" color="#003fff"/>
                              <v:fill on="false" color="#000000" opacity="0"/>
                            </v:shape>
                            <v:shape id="Shape 25869" style="position:absolute;width:5273;height:2895;left:14624;top:0;" coordsize="527303,289559" path="m527303,289559l527303,0l527303,0l0,0l0,0l0,289559">
                              <v:stroke weight="0.719921pt" endcap="flat" joinstyle="miter" miterlimit="10" on="true" color="#ff0000"/>
                              <v:fill on="false" color="#000000" opacity="0"/>
                            </v:shape>
                            <v:shape id="Shape 25870" style="position:absolute;width:0;height:2895;left:42955;top:0;" coordsize="0,289559" path="m0,0l0,289559">
                              <v:stroke weight="0.719921pt" endcap="flat" joinstyle="miter" miterlimit="10" on="true" color="#ff0000"/>
                              <v:fill on="false" color="#000000" opacity="0"/>
                            </v:shape>
                            <v:shape id="Shape 25871" style="position:absolute;width:2301;height:2895;left:42955;top:0;" coordsize="230124,289559" path="m0,0l230124,0l230124,0l230124,289559">
                              <v:stroke weight="0.719921pt" endcap="flat" joinstyle="miter" miterlimit="10" on="true" color="#ff0000"/>
                              <v:fill on="false" color="#000000" opacity="0"/>
                            </v:shape>
                            <v:shape id="Picture 25873" style="position:absolute;width:1173;height:1600;left:11583;top:23157;" filled="f">
                              <v:imagedata r:id="rId120"/>
                            </v:shape>
                            <v:shape id="Shape 25874" style="position:absolute;width:23042;height:1188;left:2035;top:21976;" coordsize="2304287,118871" path="m2304287,118871l733043,118871l733043,118871l733043,0l733043,0l0,0">
                              <v:stroke weight="0.719921pt" endcap="flat" joinstyle="miter" miterlimit="10" on="true" color="#989898"/>
                              <v:fill on="false" color="#000000" opacity="0"/>
                            </v:shape>
                            <v:shape id="Shape 25875" style="position:absolute;width:0;height:3596;left:25078;top:23164;" coordsize="0,359663" path="m0,0l0,359663">
                              <v:stroke weight="0.719921pt" endcap="flat" joinstyle="miter" miterlimit="10" on="true" color="#00ff00"/>
                              <v:fill on="false" color="#000000" opacity="0"/>
                            </v:shape>
                            <v:shape id="Shape 25876" style="position:absolute;width:304;height:533;left:17489;top:23667;" coordsize="30479,53339" path="m30479,0l0,53339">
                              <v:stroke weight="0.719921pt" endcap="flat" joinstyle="miter" miterlimit="10" on="true" color="#000000"/>
                              <v:fill on="false" color="#000000" opacity="0"/>
                            </v:shape>
                            <v:shape id="Shape 25877" style="position:absolute;width:304;height:533;left:46765;top:23667;" coordsize="30480,53339" path="m30480,0l0,53339">
                              <v:stroke weight="0.719921pt" endcap="flat" joinstyle="miter" miterlimit="10" on="true" color="#000000"/>
                              <v:fill on="false" color="#000000" opacity="0"/>
                            </v:shape>
                            <v:shape id="Shape 25878" style="position:absolute;width:16703;height:0;left:38916;top:24201;" coordsize="1670303,0" path="m0,0l1670303,0">
                              <v:stroke weight="0.719921pt" endcap="flat" dashstyle="3 1" joinstyle="miter" miterlimit="10" on="true" color="#003fff"/>
                              <v:fill on="false" color="#000000" opacity="0"/>
                            </v:shape>
                            <v:shape id="Shape 25879" style="position:absolute;width:0;height:22219;left:55619;top:2895;" coordsize="0,2221991" path="m0,0l0,2221991">
                              <v:stroke weight="0.719921pt" endcap="flat" joinstyle="miter" miterlimit="10" on="true" color="#000000"/>
                              <v:fill on="false" color="#000000" opacity="0"/>
                            </v:shape>
                            <v:shape id="Shape 25880" style="position:absolute;width:4678;height:533;left:46445;top:23667;" coordsize="467868,53339" path="m32004,0l32004,53339l32004,53339l0,0l0,0l467868,0">
                              <v:stroke weight="0.719921pt" endcap="flat" joinstyle="miter" miterlimit="10" on="true" color="#000000"/>
                              <v:fill on="false" color="#000000" opacity="0"/>
                            </v:shape>
                            <v:shape id="Shape 25881" style="position:absolute;width:4678;height:548;left:40227;top:25389;" coordsize="467867,54864" path="m30479,0l30479,54864l30479,54864l0,0l0,0l467867,1524">
                              <v:stroke weight="0.719921pt" endcap="flat" joinstyle="miter" miterlimit="10" on="true" color="#000000"/>
                              <v:fill on="false" color="#000000" opacity="0"/>
                            </v:shape>
                            <v:shape id="Shape 25882" style="position:absolute;width:320;height:548;left:40532;top:25389;" coordsize="32004,54864" path="m32004,0l0,54864">
                              <v:stroke weight="0.719921pt" endcap="flat" joinstyle="miter" miterlimit="10" on="true" color="#000000"/>
                              <v:fill on="false" color="#000000" opacity="0"/>
                            </v:shape>
                            <v:shape id="Shape 25883" style="position:absolute;width:9464;height:0;left:47893;top:27660;" coordsize="946403,0" path="m0,0l946403,0">
                              <v:stroke weight="0.719921pt" endcap="flat" dashstyle="3 1" joinstyle="miter" miterlimit="10" on="true" color="#003fff"/>
                              <v:fill on="false" color="#000000" opacity="0"/>
                            </v:shape>
                            <v:shape id="Shape 25884" style="position:absolute;width:0;height:4038;left:57357;top:25161;" coordsize="0,403859" path="m0,0l0,403859">
                              <v:stroke weight="0.719921pt" endcap="flat" joinstyle="miter" miterlimit="10" on="true" color="#00ff00"/>
                              <v:fill on="false" color="#000000" opacity="0"/>
                            </v:shape>
                            <v:shape id="Shape 25885" style="position:absolute;width:1539;height:0;left:57783;top:29199;" coordsize="153923,0" path="m0,0l153923,0">
                              <v:stroke weight="0.719921pt" endcap="flat" joinstyle="miter" miterlimit="10" on="true" color="#ff0000"/>
                              <v:fill on="false" color="#000000" opacity="0"/>
                            </v:shape>
                            <v:shape id="Shape 25886" style="position:absolute;width:1539;height:0;left:57783;top:25161;" coordsize="153923,0" path="m0,0l153923,0">
                              <v:stroke weight="0.719921pt" endcap="flat" joinstyle="miter" miterlimit="10" on="true" color="#ff0000"/>
                              <v:fill on="false" color="#000000" opacity="0"/>
                            </v:shape>
                            <v:shape id="Shape 25887" style="position:absolute;width:0;height:8854;left:58896;top:20360;" coordsize="0,885443" path="m0,885443l0,480059l0,480059l0,0">
                              <v:stroke weight="0.719921pt" endcap="flat" joinstyle="miter" miterlimit="10" on="true" color="#ff0000"/>
                              <v:fill on="false" color="#000000" opacity="0"/>
                            </v:shape>
                            <v:shape id="Picture 25889" style="position:absolute;width:716;height:716;left:58545;top:28849;" filled="f">
                              <v:imagedata r:id="rId121"/>
                            </v:shape>
                            <v:shape id="Picture 25891" style="position:absolute;width:716;height:716;left:58545;top:24810;" filled="f">
                              <v:imagedata r:id="rId122"/>
                            </v:shape>
                            <v:shape id="Shape 25892" style="position:absolute;width:1584;height:60;left:26770;top:26837;" coordsize="158495,6095" path="m0,6095l158495,0">
                              <v:stroke weight="0.719921pt" endcap="flat" joinstyle="miter" miterlimit="10" on="true" color="#00ffff"/>
                              <v:fill on="false" color="#000000" opacity="0"/>
                            </v:shape>
                            <v:shape id="Shape 25893" style="position:absolute;width:426;height:411;left:25688;top:23515;" coordsize="42672,41147" path="m42672,0l42672,41147l42672,41147l0,41147">
                              <v:stroke weight="0.719921pt" endcap="flat" joinstyle="miter" miterlimit="10" on="true" color="#000000"/>
                              <v:fill on="false" color="#000000" opacity="0"/>
                            </v:shape>
                            <v:shape id="Shape 25894" style="position:absolute;width:426;height:0;left:25078;top:23926;" coordsize="42671,0" path="m42671,0l0,0">
                              <v:stroke weight="0.719921pt" endcap="flat" joinstyle="miter" miterlimit="10" on="true" color="#000000"/>
                              <v:fill on="false" color="#000000" opacity="0"/>
                            </v:shape>
                            <v:shape id="Shape 25895" style="position:absolute;width:259;height:76;left:26511;top:26837;" coordsize="25907,7619" path="m0,0l0,7619l0,7619l25907,6095">
                              <v:stroke weight="0.719921pt" endcap="flat" joinstyle="miter" miterlimit="10" on="true" color="#00ffff"/>
                              <v:fill on="false" color="#000000" opacity="0"/>
                            </v:shape>
                            <v:shape id="Shape 25896" style="position:absolute;width:0;height:1600;left:27989;top:26852;" coordsize="0,160019" path="m0,0l0,160019">
                              <v:stroke weight="0.719921pt" endcap="flat" joinstyle="miter" miterlimit="10" on="true" color="#000000"/>
                              <v:fill on="false" color="#000000" opacity="0"/>
                            </v:shape>
                            <v:shape id="Shape 25897" style="position:absolute;width:4678;height:533;left:52358;top:27127;" coordsize="467868,53340" path="m437388,0l437388,53340l437388,53340l467868,0l467868,0l0,0">
                              <v:stroke weight="0.719921pt" endcap="flat" joinstyle="miter" miterlimit="10" on="true" color="#000000"/>
                              <v:fill on="false" color="#000000" opacity="0"/>
                            </v:shape>
                            <v:shape id="Shape 25898" style="position:absolute;width:0;height:9189;left:38916;top:13975;" coordsize="0,918971" path="m0,0l0,918971">
                              <v:stroke weight="0.719921pt" endcap="flat" dashstyle="3 1" joinstyle="miter" miterlimit="10" on="true" color="#000000"/>
                              <v:fill on="false" color="#000000" opacity="0"/>
                            </v:shape>
                            <v:shape id="Shape 25899" style="position:absolute;width:320;height:533;left:56412;top:27127;" coordsize="32003,53339" path="m0,0l32003,53339">
                              <v:stroke weight="0.719921pt" endcap="flat" joinstyle="miter" miterlimit="10" on="true" color="#000000"/>
                              <v:fill on="false" color="#000000" opacity="0"/>
                            </v:shape>
                            <v:shape id="Shape 25900" style="position:absolute;width:2301;height:1341;left:46414;top:26456;" coordsize="230123,134111" path="m230123,134111l230123,0l230123,0l0,0l0,0l0,97535">
                              <v:stroke weight="0.14pt" endcap="flat" joinstyle="miter" miterlimit="10" on="true" color="#747474"/>
                              <v:fill on="false" color="#000000" opacity="0"/>
                            </v:shape>
                            <v:shape id="Shape 25901" style="position:absolute;width:24780;height:4008;left:298;top:22753;" coordsize="2478023,400811" path="m2478023,400811l0,0">
                              <v:stroke weight="0.719921pt" endcap="flat" joinstyle="miter" miterlimit="10" on="true" color="#00ffff"/>
                              <v:fill on="false" color="#000000" opacity="0"/>
                            </v:shape>
                            <v:shape id="Shape 25902" style="position:absolute;width:0;height:1051;left:2035;top:21976;" coordsize="0,105155" path="m0,0l0,105155">
                              <v:stroke weight="0.719921pt" endcap="flat" joinstyle="miter" miterlimit="10" on="true" color="#00ff00"/>
                              <v:fill on="false" color="#000000" opacity="0"/>
                            </v:shape>
                            <v:shape id="Shape 25903" style="position:absolute;width:0;height:1417;left:11591;top:23164;" coordsize="0,141731" path="m0,141731l0,0">
                              <v:stroke weight="0.14pt" endcap="flat" joinstyle="miter" miterlimit="10" on="true" color="#747474"/>
                              <v:fill on="false" color="#000000" opacity="0"/>
                            </v:shape>
                            <v:shape id="Shape 25904" style="position:absolute;width:1158;height:0;left:23630;top:2895;" coordsize="115823,0" path="m0,0l115823,0">
                              <v:stroke weight="0.719921pt" endcap="flat" joinstyle="miter" miterlimit="10" on="true" color="#ff0000"/>
                              <v:fill on="false" color="#000000" opacity="0"/>
                            </v:shape>
                            <v:shape id="Shape 25905" style="position:absolute;width:1158;height:0;left:23630;top:24201;" coordsize="115823,0" path="m0,0l115823,0">
                              <v:stroke weight="0.719921pt" endcap="flat" joinstyle="miter" miterlimit="10" on="true" color="#ff0000"/>
                              <v:fill on="false" color="#000000" opacity="0"/>
                            </v:shape>
                            <v:shape id="Shape 25906" style="position:absolute;width:0;height:21335;left:24362;top:2880;" coordsize="0,2133599" path="m0,0l0,2133599">
                              <v:stroke weight="0.719921pt" endcap="flat" joinstyle="miter" miterlimit="10" on="true" color="#ff0000"/>
                              <v:fill on="false" color="#000000" opacity="0"/>
                            </v:shape>
                            <v:shape id="Picture 25908" style="position:absolute;width:716;height:716;left:23996;top:2529;" filled="f">
                              <v:imagedata r:id="rId123"/>
                            </v:shape>
                            <v:shape id="Picture 25910" style="position:absolute;width:716;height:716;left:23996;top:23850;" filled="f">
                              <v:imagedata r:id="rId124"/>
                            </v:shape>
                            <v:shape id="Shape 25911" style="position:absolute;width:19019;height:20269;left:3757;top:2895;" coordsize="1901951,2026919" path="m0,0l1901951,0l1901951,0l1901951,2026919">
                              <v:stroke weight="0.719921pt" endcap="flat" joinstyle="miter" miterlimit="10" on="true" color="#000000"/>
                              <v:fill on="false" color="#000000" opacity="0"/>
                            </v:shape>
                            <v:shape id="Shape 25912" style="position:absolute;width:0;height:3047;left:38916;top:23164;" coordsize="0,304799" path="m0,0l0,304799">
                              <v:stroke weight="0.719921pt" endcap="flat" joinstyle="miter" miterlimit="10" on="true" color="#00ff00"/>
                              <v:fill on="false" color="#000000" opacity="0"/>
                            </v:shape>
                            <v:shape id="Shape 25913" style="position:absolute;width:0;height:20269;left:41217;top:2895;" coordsize="0,2026919" path="m0,0l0,2026919">
                              <v:stroke weight="0.719921pt" endcap="flat" joinstyle="miter" miterlimit="10" on="true" color="#000000"/>
                              <v:fill on="false" color="#000000" opacity="0"/>
                            </v:shape>
                            <v:shape id="Shape 25914" style="position:absolute;width:2301;height:0;left:46414;top:26639;" coordsize="230123,0" path="m0,0l230123,0">
                              <v:stroke weight="0.14pt" endcap="flat" joinstyle="miter" miterlimit="10" on="true" color="#747474"/>
                              <v:fill on="false" color="#000000" opacity="0"/>
                            </v:shape>
                            <v:shape id="Shape 25915" style="position:absolute;width:2301;height:0;left:46414;top:26868;" coordsize="230123,0" path="m0,0l230123,0">
                              <v:stroke weight="0.14pt" endcap="flat" joinstyle="miter" miterlimit="10" on="true" color="#747474"/>
                              <v:fill on="false" color="#000000" opacity="0"/>
                            </v:shape>
                            <v:shape id="Shape 25916" style="position:absolute;width:2301;height:0;left:46414;top:27081;" coordsize="230123,0" path="m0,0l230123,0">
                              <v:stroke weight="0.14pt" endcap="flat" joinstyle="miter" miterlimit="10" on="true" color="#747474"/>
                              <v:fill on="false" color="#000000" opacity="0"/>
                            </v:shape>
                            <v:shape id="Shape 25917" style="position:absolute;width:2301;height:0;left:46414;top:27294;" coordsize="230123,0" path="m0,0l230123,0">
                              <v:stroke weight="0.14pt" endcap="flat" joinstyle="miter" miterlimit="10" on="true" color="#747474"/>
                              <v:fill on="false" color="#000000" opacity="0"/>
                            </v:shape>
                            <v:shape id="Shape 25918" style="position:absolute;width:1722;height:0;left:46993;top:27523;" coordsize="172212,0" path="m0,0l172212,0">
                              <v:stroke weight="0.14pt" endcap="flat" joinstyle="miter" miterlimit="10" on="true" color="#747474"/>
                              <v:fill on="false" color="#000000" opacity="0"/>
                            </v:shape>
                            <v:shape id="Shape 25919" style="position:absolute;width:381;height:0;left:48334;top:27736;" coordsize="38100,0" path="m0,0l38100,0">
                              <v:stroke weight="0.14pt" endcap="flat" joinstyle="miter" miterlimit="10" on="true" color="#747474"/>
                              <v:fill on="false" color="#000000" opacity="0"/>
                            </v:shape>
                            <v:shape id="Shape 25920" style="position:absolute;width:106;height:0;left:46460;top:26532;" coordsize="10668,0" path="m0,0l10668,0">
                              <v:stroke weight="0.14pt" endcap="flat" joinstyle="miter" miterlimit="10" on="true" color="#747474"/>
                              <v:fill on="false" color="#000000" opacity="0"/>
                            </v:shape>
                            <v:shape id="Shape 25921" style="position:absolute;width:2087;height:0;left:46628;top:26532;" coordsize="208788,0" path="m0,0l208788,0">
                              <v:stroke weight="0.14pt" endcap="flat" dashstyle="8 3" joinstyle="miter" miterlimit="10" on="true" color="#747474"/>
                              <v:fill on="false" color="#000000" opacity="0"/>
                            </v:shape>
                            <v:shape id="Shape 25922" style="position:absolute;width:2255;height:0;left:46460;top:26746;" coordsize="225551,0" path="m0,0l225551,0">
                              <v:stroke weight="0.14pt" endcap="flat" dashstyle="8 3" joinstyle="miter" miterlimit="10" on="true" color="#747474"/>
                              <v:fill on="false" color="#000000" opacity="0"/>
                            </v:shape>
                            <v:shape id="Shape 25923" style="position:absolute;width:2255;height:0;left:46460;top:26974;" coordsize="225551,0" path="m0,0l225551,0">
                              <v:stroke weight="0.14pt" endcap="flat" dashstyle="8 3" joinstyle="miter" miterlimit="10" on="true" color="#747474"/>
                              <v:fill on="false" color="#000000" opacity="0"/>
                            </v:shape>
                            <v:shape id="Shape 25924" style="position:absolute;width:2255;height:0;left:46460;top:27188;" coordsize="225551,0" path="m0,0l225551,0">
                              <v:stroke weight="0.14pt" endcap="flat" dashstyle="8 3" joinstyle="miter" miterlimit="10" on="true" color="#747474"/>
                              <v:fill on="false" color="#000000" opacity="0"/>
                            </v:shape>
                            <v:shape id="Shape 25925" style="position:absolute;width:2255;height:0;left:46460;top:27416;" coordsize="225551,0" path="m0,0l225551,0">
                              <v:stroke weight="0.14pt" endcap="flat" dashstyle="8 3" joinstyle="miter" miterlimit="10" on="true" color="#747474"/>
                              <v:fill on="false" color="#000000" opacity="0"/>
                            </v:shape>
                            <v:shape id="Shape 25926" style="position:absolute;width:60;height:0;left:47664;top:27630;" coordsize="6095,0" path="m0,0l6095,0">
                              <v:stroke weight="0.14pt" endcap="flat" joinstyle="miter" miterlimit="10" on="true" color="#747474"/>
                              <v:fill on="false" color="#000000" opacity="0"/>
                            </v:shape>
                            <v:shape id="Shape 25927" style="position:absolute;width:106;height:0;left:47786;top:27630;" coordsize="10668,0" path="m0,0l10668,0">
                              <v:stroke weight="0.14pt" endcap="flat" joinstyle="miter" miterlimit="10" on="true" color="#747474"/>
                              <v:fill on="false" color="#000000" opacity="0"/>
                            </v:shape>
                            <v:shape id="Shape 25928" style="position:absolute;width:121;height:0;left:47938;top:27630;" coordsize="12192,0" path="m0,0l12192,0">
                              <v:stroke weight="0.14pt" endcap="flat" joinstyle="miter" miterlimit="10" on="true" color="#747474"/>
                              <v:fill on="false" color="#000000" opacity="0"/>
                            </v:shape>
                            <v:shape id="Shape 25929" style="position:absolute;width:106;height:0;left:48106;top:27630;" coordsize="10668,0" path="m0,0l10668,0">
                              <v:stroke weight="0.14pt" endcap="flat" joinstyle="miter" miterlimit="10" on="true" color="#747474"/>
                              <v:fill on="false" color="#000000" opacity="0"/>
                            </v:shape>
                            <v:shape id="Shape 25930" style="position:absolute;width:106;height:0;left:48274;top:27630;" coordsize="10668,0" path="m0,0l10668,0">
                              <v:stroke weight="0.14pt" endcap="flat" joinstyle="miter" miterlimit="10" on="true" color="#747474"/>
                              <v:fill on="false" color="#000000" opacity="0"/>
                            </v:shape>
                            <v:shape id="Shape 25931" style="position:absolute;width:106;height:0;left:48441;top:27630;" coordsize="10668,0" path="m0,0l10668,0">
                              <v:stroke weight="0.14pt" endcap="flat" joinstyle="miter" miterlimit="10" on="true" color="#747474"/>
                              <v:fill on="false" color="#000000" opacity="0"/>
                            </v:shape>
                            <v:shape id="Shape 25932" style="position:absolute;width:106;height:0;left:48609;top:27630;" coordsize="10668,0" path="m0,0l10668,0">
                              <v:stroke weight="0.14pt" endcap="flat" joinstyle="miter" miterlimit="10" on="true" color="#747474"/>
                              <v:fill on="false" color="#000000" opacity="0"/>
                            </v:shape>
                            <v:shape id="Shape 25933" style="position:absolute;width:20162;height:3261;left:38916;top:26212;" coordsize="2016251,326135" path="m2016251,326135l0,0">
                              <v:stroke weight="0.719921pt" endcap="flat" joinstyle="miter" miterlimit="10" on="true" color="#00ffff"/>
                              <v:fill on="false" color="#000000" opacity="0"/>
                            </v:shape>
                            <v:shape id="Shape 25934" style="position:absolute;width:624;height:0;left:13984;top:24902;" coordsize="62483,0" path="m0,0l62483,0">
                              <v:stroke weight="0.719921pt" endcap="flat" joinstyle="miter" miterlimit="10" on="true" color="#ff0000"/>
                              <v:fill on="false" color="#000000" opacity="0"/>
                            </v:shape>
                            <v:shape id="Shape 25935" style="position:absolute;width:624;height:0;left:13984;top:24201;" coordsize="62483,0" path="m0,0l62483,0">
                              <v:stroke weight="0.719921pt" endcap="flat" joinstyle="miter" miterlimit="10" on="true" color="#ff0000"/>
                              <v:fill on="false" color="#000000" opacity="0"/>
                            </v:shape>
                            <v:shape id="Shape 25936" style="position:absolute;width:0;height:6202;left:14182;top:18699;" coordsize="0,620267" path="m0,620267l0,550163l0,550163l0,0">
                              <v:stroke weight="0.719921pt" endcap="flat" joinstyle="miter" miterlimit="10" on="true" color="#ff0000"/>
                              <v:fill on="false" color="#000000" opacity="0"/>
                            </v:shape>
                            <v:shape id="Picture 25938" style="position:absolute;width:716;height:1402;left:13816;top:23850;" filled="f">
                              <v:imagedata r:id="rId125"/>
                            </v:shape>
                            <v:shape id="Shape 25939" style="position:absolute;width:5471;height:533;left:17184;top:23667;" coordsize="547115,53339" path="m30479,0l30479,53339l30479,53339l0,0l0,0l547115,0">
                              <v:stroke weight="0.719921pt" endcap="flat" joinstyle="miter" miterlimit="10" on="true" color="#000000"/>
                              <v:fill on="false" color="#000000" opacity="0"/>
                            </v:shape>
                            <v:shape id="Shape 25940" style="position:absolute;width:14401;height:0;left:41217;top:2895;" coordsize="1440179,0" path="m0,0l1440179,0">
                              <v:stroke weight="0.719921pt" endcap="flat" joinstyle="miter" miterlimit="10" on="true" color="#000000"/>
                              <v:fill on="false" color="#000000" opacity="0"/>
                            </v:shape>
                            <v:shape id="Shape 25941" style="position:absolute;width:16703;height:0;left:38916;top:25938;" coordsize="1670303,0" path="m0,0l1670303,0">
                              <v:stroke weight="0.719921pt" endcap="flat" dashstyle="3 1" joinstyle="miter" miterlimit="10" on="true" color="#003fff"/>
                              <v:fill on="false" color="#000000" opacity="0"/>
                            </v:shape>
                            <v:shape id="Shape 25942" style="position:absolute;width:0;height:7970;left:57357;top:17190;" coordsize="0,797052" path="m0,0l0,797052">
                              <v:stroke weight="0.719921pt" endcap="flat" dashstyle="3 1" joinstyle="miter" miterlimit="10" on="true" color="#000000"/>
                              <v:fill on="false" color="#000000" opacity="0"/>
                            </v:shape>
                            <v:shape id="Shape 25943" style="position:absolute;width:0;height:7269;left:2035;top:14706;" coordsize="0,726947" path="m0,0l0,726947">
                              <v:stroke weight="0.719921pt" endcap="flat" dashstyle="3 1" joinstyle="miter" miterlimit="10" on="true" color="#000000"/>
                              <v:fill on="false" color="#000000" opacity="0"/>
                            </v:shape>
                            <v:shape id="Shape 25944" style="position:absolute;width:18440;height:1996;left:38916;top:23164;" coordsize="1844039,199643" path="m0,0l644651,0l644651,0l644651,167639l644651,167639l1670303,167639l1670303,167639l1670303,199643l1670303,199643l1844039,199643">
                              <v:stroke weight="0.719921pt" endcap="flat" joinstyle="miter" miterlimit="10" on="true" color="#989898"/>
                              <v:fill on="false" color="#000000" opacity="0"/>
                            </v:shape>
                            <v:shape id="Shape 25945" style="position:absolute;width:243;height:0;left:55619;top:26197;" coordsize="24383,0" path="m0,0l24383,0">
                              <v:stroke weight="0.719921pt" endcap="flat" joinstyle="miter" miterlimit="10" on="true" color="#003fff"/>
                              <v:fill on="false" color="#000000" opacity="0"/>
                            </v:shape>
                            <v:shape id="Shape 25946" style="position:absolute;width:350;height:0;left:56046;top:26197;" coordsize="35052,0" path="m0,0l35052,0">
                              <v:stroke weight="0.719921pt" endcap="flat" joinstyle="miter" miterlimit="10" on="true" color="#003fff"/>
                              <v:fill on="false" color="#000000" opacity="0"/>
                            </v:shape>
                            <v:shape id="Shape 25947" style="position:absolute;width:365;height:0;left:56579;top:26197;" coordsize="36576,0" path="m0,0l36576,0">
                              <v:stroke weight="0.719921pt" endcap="flat" joinstyle="miter" miterlimit="10" on="true" color="#003fff"/>
                              <v:fill on="false" color="#000000" opacity="0"/>
                            </v:shape>
                            <v:shape id="Shape 25948" style="position:absolute;width:243;height:0;left:57113;top:26197;" coordsize="24384,0" path="m0,0l24384,0">
                              <v:stroke weight="0.719921pt" endcap="flat" joinstyle="miter" miterlimit="10" on="true" color="#003fff"/>
                              <v:fill on="false" color="#000000" opacity="0"/>
                            </v:shape>
                            <v:shape id="Shape 25949" style="position:absolute;width:1158;height:0;left:51367;top:2880;" coordsize="115823,0" path="m0,0l115823,0">
                              <v:stroke weight="0.719921pt" endcap="flat" joinstyle="miter" miterlimit="10" on="true" color="#ff0000"/>
                              <v:fill on="false" color="#000000" opacity="0"/>
                            </v:shape>
                            <v:shape id="Shape 25950" style="position:absolute;width:1158;height:0;left:51367;top:24201;" coordsize="115823,0" path="m0,0l115823,0">
                              <v:stroke weight="0.719921pt" endcap="flat" joinstyle="miter" miterlimit="10" on="true" color="#ff0000"/>
                              <v:fill on="false" color="#000000" opacity="0"/>
                            </v:shape>
                            <v:shape id="Shape 25951" style="position:absolute;width:0;height:21335;left:52084;top:2865;" coordsize="0,2133599" path="m0,0l0,2133599">
                              <v:stroke weight="0.719921pt" endcap="flat" joinstyle="miter" miterlimit="10" on="true" color="#ff0000"/>
                              <v:fill on="false" color="#000000" opacity="0"/>
                            </v:shape>
                            <v:shape id="Picture 25953" style="position:absolute;width:716;height:716;left:51733;top:2514;" filled="f">
                              <v:imagedata r:id="rId118"/>
                            </v:shape>
                            <v:shape id="Picture 25955" style="position:absolute;width:716;height:716;left:51733;top:23835;" filled="f">
                              <v:imagedata r:id="rId126"/>
                            </v:shape>
                            <v:shape id="Shape 25956" style="position:absolute;width:0;height:441;left:55619;top:25161;" coordsize="0,44195" path="m0,0l0,44195">
                              <v:stroke weight="0.719921pt" endcap="flat" joinstyle="miter" miterlimit="10" on="true" color="#003fff"/>
                              <v:fill on="false" color="#000000" opacity="0"/>
                            </v:shape>
                            <v:shape id="Shape 25957" style="position:absolute;width:0;height:426;left:55619;top:25770;" coordsize="0,42672" path="m0,0l0,42672">
                              <v:stroke weight="0.719921pt" endcap="flat" joinstyle="miter" miterlimit="10" on="true" color="#003fff"/>
                              <v:fill on="false" color="#000000" opacity="0"/>
                            </v:shape>
                            <v:shape id="Picture 25959" style="position:absolute;width:3368;height:5958;left:35594;top:20436;" filled="f">
                              <v:imagedata r:id="rId127"/>
                            </v:shape>
                            <v:shape id="Shape 25960" style="position:absolute;width:1082;height:0;left:39358;top:23164;" coordsize="108203,0" path="m0,0l108203,0">
                              <v:stroke weight="0.719921pt" endcap="flat" joinstyle="miter" miterlimit="10" on="true" color="#ff0000"/>
                              <v:fill on="false" color="#000000" opacity="0"/>
                            </v:shape>
                            <v:shape id="Shape 25961" style="position:absolute;width:1082;height:0;left:39358;top:26212;" coordsize="108203,0" path="m0,0l108203,0">
                              <v:stroke weight="0.719921pt" endcap="flat" joinstyle="miter" miterlimit="10" on="true" color="#ff0000"/>
                              <v:fill on="false" color="#000000" opacity="0"/>
                            </v:shape>
                            <v:shape id="Shape 25962" style="position:absolute;width:0;height:7863;left:40013;top:23164;" coordsize="0,786383" path="m0,0l0,304799l0,304799l0,786383">
                              <v:stroke weight="0.719921pt" endcap="flat" joinstyle="miter" miterlimit="10" on="true" color="#ff0000"/>
                              <v:fill on="false" color="#000000" opacity="0"/>
                            </v:shape>
                            <v:shape id="Picture 25964" style="position:absolute;width:716;height:716;left:39663;top:22814;" filled="f">
                              <v:imagedata r:id="rId128"/>
                            </v:shape>
                            <v:shape id="Picture 25966" style="position:absolute;width:716;height:716;left:39663;top:25847;" filled="f">
                              <v:imagedata r:id="rId126"/>
                            </v:shape>
                            <v:shape id="Shape 25967" style="position:absolute;width:838;height:0;left:755;top:21976;" coordsize="83819,0" path="m83819,0l0,0">
                              <v:stroke weight="0.719921pt" endcap="flat" joinstyle="miter" miterlimit="10" on="true" color="#ff0000"/>
                              <v:fill on="false" color="#000000" opacity="0"/>
                            </v:shape>
                            <v:shape id="Shape 25968" style="position:absolute;width:838;height:0;left:755;top:23027;" coordsize="83819,0" path="m83819,0l0,0">
                              <v:stroke weight="0.719921pt" endcap="flat" joinstyle="miter" miterlimit="10" on="true" color="#ff0000"/>
                              <v:fill on="false" color="#000000" opacity="0"/>
                            </v:shape>
                            <v:shape id="Shape 25969" style="position:absolute;width:0;height:5867;left:1182;top:21976;" coordsize="0,586739" path="m0,0l0,105155l0,105155l0,586739">
                              <v:stroke weight="0.719921pt" endcap="flat" joinstyle="miter" miterlimit="10" on="true" color="#ff0000"/>
                              <v:fill on="false" color="#000000" opacity="0"/>
                            </v:shape>
                            <v:shape id="Picture 25971" style="position:absolute;width:716;height:716;left:831;top:21625;" filled="f">
                              <v:imagedata r:id="rId122"/>
                            </v:shape>
                            <v:shape id="Picture 25973" style="position:absolute;width:716;height:716;left:831;top:22677;" filled="f">
                              <v:imagedata r:id="rId121"/>
                            </v:shape>
                            <v:shape id="Picture 25975" style="position:absolute;width:4053;height:8762;left:25033;top:18364;" filled="f">
                              <v:imagedata r:id="rId129"/>
                            </v:shape>
                            <v:shape id="Picture 25977" style="position:absolute;width:457;height:1112;left:56534;top:28041;" filled="f">
                              <v:imagedata r:id="rId130"/>
                            </v:shape>
                            <v:shape id="Picture 25979" style="position:absolute;width:769;height:1600;left:11987;top:23164;" filled="f">
                              <v:imagedata r:id="rId131"/>
                            </v:shape>
                            <v:rect id="Rectangle 25983" style="position:absolute;width:5138;height:1428;left:48389;top:28300;" filled="f" stroked="f">
                              <v:textbox inset="0,0,0,0">
                                <w:txbxContent>
                                  <w:p>
                                    <w:pPr>
                                      <w:spacing w:before="0" w:after="160" w:line="259" w:lineRule="auto"/>
                                      <w:ind w:firstLine="0"/>
                                      <w:jc w:val="left"/>
                                    </w:pPr>
                                    <w:r>
                                      <w:rPr>
                                        <w:rFonts w:cs="Arial" w:hAnsi="Arial" w:eastAsia="Arial" w:ascii="Arial"/>
                                        <w:sz w:val="18"/>
                                      </w:rPr>
                                      <w:t xml:space="preserve">calçada</w:t>
                                    </w:r>
                                  </w:p>
                                </w:txbxContent>
                              </v:textbox>
                            </v:rect>
                            <v:rect id="Rectangle 25984" style="position:absolute;width:3887;height:1428;left:40853;top:24434;" filled="f" stroked="f">
                              <v:textbox inset="0,0,0,0">
                                <w:txbxContent>
                                  <w:p>
                                    <w:pPr>
                                      <w:spacing w:before="0" w:after="160" w:line="259" w:lineRule="auto"/>
                                      <w:ind w:firstLine="0"/>
                                      <w:jc w:val="left"/>
                                    </w:pPr>
                                    <w:r>
                                      <w:rPr>
                                        <w:rFonts w:cs="Arial" w:hAnsi="Arial" w:eastAsia="Arial" w:ascii="Arial"/>
                                        <w:sz w:val="18"/>
                                      </w:rPr>
                                      <w:t xml:space="preserve">térreo</w:t>
                                    </w:r>
                                  </w:p>
                                </w:txbxContent>
                              </v:textbox>
                            </v:rect>
                            <v:rect id="Rectangle 25985" style="position:absolute;width:5138;height:1428;left:52738;top:26181;" filled="f" stroked="f">
                              <v:textbox inset="0,0,0,0">
                                <w:txbxContent>
                                  <w:p>
                                    <w:pPr>
                                      <w:spacing w:before="0" w:after="160" w:line="259" w:lineRule="auto"/>
                                      <w:ind w:firstLine="0"/>
                                      <w:jc w:val="left"/>
                                    </w:pPr>
                                    <w:r>
                                      <w:rPr>
                                        <w:rFonts w:cs="Arial" w:hAnsi="Arial" w:eastAsia="Arial" w:ascii="Arial"/>
                                        <w:sz w:val="18"/>
                                      </w:rPr>
                                      <w:t xml:space="preserve">subsolo</w:t>
                                    </w:r>
                                  </w:p>
                                </w:txbxContent>
                              </v:textbox>
                            </v:rect>
                            <v:rect id="Rectangle 25986" style="position:absolute;width:6382;height:1270;left:46337;top:22768;" filled="f" stroked="f">
                              <v:textbox inset="0,0,0,0">
                                <w:txbxContent>
                                  <w:p>
                                    <w:pPr>
                                      <w:spacing w:before="0" w:after="160" w:line="259" w:lineRule="auto"/>
                                      <w:ind w:firstLine="0"/>
                                      <w:jc w:val="left"/>
                                    </w:pPr>
                                    <w:r>
                                      <w:rPr>
                                        <w:rFonts w:cs="Arial" w:hAnsi="Arial" w:eastAsia="Arial" w:ascii="Arial"/>
                                        <w:sz w:val="16"/>
                                      </w:rPr>
                                      <w:t xml:space="preserve">sobressolo</w:t>
                                    </w:r>
                                  </w:p>
                                </w:txbxContent>
                              </v:textbox>
                            </v:rect>
                            <v:rect id="Rectangle 25987" style="position:absolute;width:6215;height:1270;left:23148;top:27557;" filled="f" stroked="f">
                              <v:textbox inset="0,0,0,0">
                                <w:txbxContent>
                                  <w:p>
                                    <w:pPr>
                                      <w:spacing w:before="0" w:after="160" w:line="259" w:lineRule="auto"/>
                                      <w:ind w:firstLine="0"/>
                                      <w:jc w:val="left"/>
                                    </w:pPr>
                                    <w:r>
                                      <w:rPr>
                                        <w:rFonts w:cs="Arial" w:hAnsi="Arial" w:eastAsia="Arial" w:ascii="Arial"/>
                                        <w:sz w:val="16"/>
                                      </w:rPr>
                                      <w:t xml:space="preserve">via pública</w:t>
                                    </w:r>
                                  </w:p>
                                </w:txbxContent>
                              </v:textbox>
                            </v:rect>
                            <v:rect id="Rectangle 25994" style="position:absolute;width:4334;height:1428;left:17139;top:22504;" filled="f" stroked="f">
                              <v:textbox inset="0,0,0,0">
                                <w:txbxContent>
                                  <w:p>
                                    <w:pPr>
                                      <w:spacing w:before="0" w:after="160" w:line="259" w:lineRule="auto"/>
                                      <w:ind w:firstLine="0"/>
                                      <w:jc w:val="left"/>
                                    </w:pPr>
                                    <w:r>
                                      <w:rPr>
                                        <w:rFonts w:cs="Arial" w:hAnsi="Arial" w:eastAsia="Arial" w:ascii="Arial"/>
                                        <w:sz w:val="18"/>
                                      </w:rPr>
                                      <w:t xml:space="preserve"> térreo</w:t>
                                    </w:r>
                                  </w:p>
                                </w:txbxContent>
                              </v:textbox>
                            </v:rect>
                            <v:rect id="Rectangle 25995" style="position:absolute;width:316;height:1152;left:40057;top:24738;" filled="f" stroked="f">
                              <v:textbox inset="0,0,0,0">
                                <w:txbxContent>
                                  <w:p>
                                    <w:pPr>
                                      <w:spacing w:before="0" w:after="160" w:line="259" w:lineRule="auto"/>
                                      <w:ind w:firstLine="0"/>
                                      <w:jc w:val="left"/>
                                    </w:pPr>
                                    <w:r>
                                      <w:rPr>
                                        <w:rFonts w:cs="Times New Roman" w:hAnsi="Times New Roman" w:eastAsia="Times New Roman" w:ascii="Times New Roman"/>
                                        <w:sz w:val="15"/>
                                      </w:rPr>
                                      <w:t xml:space="preserve"> </w:t>
                                    </w:r>
                                  </w:p>
                                </w:txbxContent>
                              </v:textbox>
                            </v:rect>
                            <v:rect id="Rectangle 26009" style="position:absolute;width:3111;height:1508;left:38101;top:28479;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9"/>
                                      </w:rPr>
                                      <w:t xml:space="preserve">≤9,0</w:t>
                                    </w:r>
                                  </w:p>
                                </w:txbxContent>
                              </v:textbox>
                            </v:rect>
                            <v:rect id="Rectangle 26010" style="position:absolute;width:1336;height:1508;left:38988;top:27027;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9"/>
                                      </w:rPr>
                                      <w:t xml:space="preserve">m</w:t>
                                    </w:r>
                                  </w:p>
                                </w:txbxContent>
                              </v:textbox>
                            </v:rect>
                            <v:rect id="Rectangle 26012" style="position:absolute;width:3111;height:1508;left:43450;top:29530;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9"/>
                                      </w:rPr>
                                      <w:t xml:space="preserve">≤9,0</w:t>
                                    </w:r>
                                  </w:p>
                                </w:txbxContent>
                              </v:textbox>
                            </v:rect>
                            <v:rect id="Rectangle 26013" style="position:absolute;width:1336;height:1508;left:44338;top:28078;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9"/>
                                      </w:rPr>
                                      <w:t xml:space="preserve">m</w:t>
                                    </w:r>
                                  </w:p>
                                </w:txbxContent>
                              </v:textbox>
                            </v:rect>
                            <v:rect id="Rectangle 26014" style="position:absolute;width:5138;height:1428;left:16798;top:26017;" filled="f" stroked="f">
                              <v:textbox inset="0,0,0,0">
                                <w:txbxContent>
                                  <w:p>
                                    <w:pPr>
                                      <w:spacing w:before="0" w:after="160" w:line="259" w:lineRule="auto"/>
                                      <w:ind w:firstLine="0"/>
                                      <w:jc w:val="left"/>
                                    </w:pPr>
                                    <w:r>
                                      <w:rPr>
                                        <w:rFonts w:cs="Arial" w:hAnsi="Arial" w:eastAsia="Arial" w:ascii="Arial"/>
                                        <w:sz w:val="18"/>
                                      </w:rPr>
                                      <w:t xml:space="preserve">calçada</w:t>
                                    </w:r>
                                  </w:p>
                                </w:txbxContent>
                              </v:textbox>
                            </v:rect>
                            <v:rect id="Rectangle 26015" style="position:absolute;width:3111;height:1508;left:-729;top:25294;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9"/>
                                      </w:rPr>
                                      <w:t xml:space="preserve">≤9,0</w:t>
                                    </w:r>
                                  </w:p>
                                </w:txbxContent>
                              </v:textbox>
                            </v:rect>
                            <v:rect id="Rectangle 26016" style="position:absolute;width:1336;height:1508;left:157;top:23842;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9"/>
                                      </w:rPr>
                                      <w:t xml:space="preserve">m</w:t>
                                    </w:r>
                                  </w:p>
                                </w:txbxContent>
                              </v:textbox>
                            </v:rect>
                            <v:rect id="Rectangle 26017" style="position:absolute;width:4003;height:1508;left:11808;top:20559;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9"/>
                                      </w:rPr>
                                      <w:t xml:space="preserve">≤1,20</w:t>
                                    </w:r>
                                  </w:p>
                                </w:txbxContent>
                              </v:textbox>
                            </v:rect>
                            <v:rect id="Rectangle 26018" style="position:absolute;width:1336;height:1508;left:13141;top:18882;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9"/>
                                      </w:rPr>
                                      <w:t xml:space="preserve">m</w:t>
                                    </w:r>
                                  </w:p>
                                </w:txbxContent>
                              </v:textbox>
                            </v:rect>
                            <v:rect id="Rectangle 26019" style="position:absolute;width:21208;height:1428;left:13410;top:10556;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8"/>
                                      </w:rPr>
                                      <w:t xml:space="preserve">gabarito de alturamáxima -GAB</w:t>
                                    </w:r>
                                  </w:p>
                                </w:txbxContent>
                              </v:textbox>
                            </v:rect>
                            <v:rect id="Rectangle 26020" style="position:absolute;width:3111;height:1508;left:26732;top:19975;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9"/>
                                      </w:rPr>
                                      <w:t xml:space="preserve">≤9,0</w:t>
                                    </w:r>
                                  </w:p>
                                </w:txbxContent>
                              </v:textbox>
                            </v:rect>
                            <v:rect id="Rectangle 26021" style="position:absolute;width:1336;height:1508;left:27619;top:18523;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9"/>
                                      </w:rPr>
                                      <w:t xml:space="preserve">m</w:t>
                                    </w:r>
                                  </w:p>
                                </w:txbxContent>
                              </v:textbox>
                            </v:rect>
                            <v:rect id="Rectangle 26022" style="position:absolute;width:7081;height:1428;left:32453;top:2139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8"/>
                                      </w:rPr>
                                      <w:t xml:space="preserve">via pública</w:t>
                                    </w:r>
                                  </w:p>
                                </w:txbxContent>
                              </v:textbox>
                            </v:rect>
                            <v:rect id="Rectangle 26023" style="position:absolute;width:21208;height:1428;left:41056;top:10617;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8"/>
                                      </w:rPr>
                                      <w:t xml:space="preserve">gabarito de alturamáxima -GAB</w:t>
                                    </w:r>
                                  </w:p>
                                </w:txbxContent>
                              </v:textbox>
                            </v:rect>
                            <v:rect id="Rectangle 26024" style="position:absolute;width:3111;height:1508;left:58337;top:22137;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9"/>
                                      </w:rPr>
                                      <w:t xml:space="preserve">≤9,0</w:t>
                                    </w:r>
                                  </w:p>
                                </w:txbxContent>
                              </v:textbox>
                            </v:rect>
                            <v:rect id="Rectangle 26025" style="position:absolute;width:1336;height:1508;left:59224;top:20685;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9"/>
                                      </w:rPr>
                                      <w:t xml:space="preserve">m</w:t>
                                    </w:r>
                                  </w:p>
                                </w:txbxContent>
                              </v:textbox>
                            </v:rect>
                            <v:rect id="Rectangle 26026" style="position:absolute;width:13181;height:1428;left:52139;top:14748;rotation:90;" filled="f" stroked="f">
                              <v:textbox inset="0,0,0,0" style="layout-flow:vertical">
                                <w:txbxContent>
                                  <w:p>
                                    <w:pPr>
                                      <w:spacing w:before="0" w:after="160" w:line="259" w:lineRule="auto"/>
                                      <w:ind w:firstLine="0"/>
                                      <w:jc w:val="left"/>
                                    </w:pPr>
                                    <w:r>
                                      <w:rPr>
                                        <w:rFonts w:cs="Arial" w:hAnsi="Arial" w:eastAsia="Arial" w:ascii="Arial"/>
                                        <w:sz w:val="18"/>
                                      </w:rPr>
                                      <w:t xml:space="preserve">fechamento vertical</w:t>
                                    </w:r>
                                  </w:p>
                                </w:txbxContent>
                              </v:textbox>
                            </v:rect>
                            <v:shape id="Shape 26027" style="position:absolute;width:0;height:10963;left:58261;top:8682;" coordsize="0,1096399" path="m0,1096399l0,0">
                              <v:stroke weight="1pt" endcap="flat" joinstyle="miter" miterlimit="10" on="true" color="#000000"/>
                              <v:fill on="false" color="#000000" opacity="0"/>
                            </v:shape>
                            <v:shape id="Shape 26028" style="position:absolute;width:806;height:986;left:57462;top:18662;" coordsize="80645,98619" path="m80645,98619l0,49309l0,49309l80645,0x">
                              <v:stroke weight="1pt" endcap="flat" joinstyle="miter" miterlimit="10" on="true" color="#000000"/>
                              <v:fill on="false" color="#000000" opacity="0"/>
                            </v:shape>
                            <v:shape id="Shape 26029" style="position:absolute;width:721;height:0;left:57523;top:19155;" coordsize="72167,0" path="m0,0l72167,0">
                              <v:stroke weight="1pt" endcap="flat" joinstyle="miter" miterlimit="10" on="true" color="#000000"/>
                              <v:fill on="false" color="#000000" opacity="0"/>
                            </v:shape>
                            <v:rect id="Rectangle 26030" style="position:absolute;width:13181;height:1428;left:30965;top:11410;rotation:270;" filled="f" stroked="f">
                              <v:textbox inset="0,0,0,0" style="layout-flow:vertical;mso-layout-flow-alt:bottom-to-top">
                                <w:txbxContent>
                                  <w:p>
                                    <w:pPr>
                                      <w:spacing w:before="0" w:after="160" w:line="259" w:lineRule="auto"/>
                                      <w:ind w:firstLine="0"/>
                                      <w:jc w:val="left"/>
                                    </w:pPr>
                                    <w:r>
                                      <w:rPr>
                                        <w:rFonts w:cs="Arial" w:hAnsi="Arial" w:eastAsia="Arial" w:ascii="Arial"/>
                                        <w:sz w:val="18"/>
                                      </w:rPr>
                                      <w:t xml:space="preserve">fechamento vertical</w:t>
                                    </w:r>
                                  </w:p>
                                </w:txbxContent>
                              </v:textbox>
                            </v:rect>
                            <v:shape id="Shape 26031" style="position:absolute;width:0;height:10963;left:38012;top:8288;" coordsize="0,1096399" path="m0,1096399l0,0">
                              <v:stroke weight="1pt" endcap="flat" joinstyle="miter" miterlimit="10" on="true" color="#000000"/>
                              <v:fill on="false" color="#000000" opacity="0"/>
                            </v:shape>
                            <v:shape id="Shape 26032" style="position:absolute;width:806;height:986;left:38005;top:18268;" coordsize="80645,98619" path="m0,98619l80645,49309l80645,49309l0,0x">
                              <v:stroke weight="1pt" endcap="flat" joinstyle="miter" miterlimit="10" on="true" color="#000000"/>
                              <v:fill on="false" color="#000000" opacity="0"/>
                            </v:shape>
                            <v:shape id="Shape 26033" style="position:absolute;width:721;height:0;left:38028;top:18762;" coordsize="72167,0" path="m72167,0l0,0">
                              <v:stroke weight="1pt" endcap="flat" joinstyle="miter" miterlimit="10" on="true" color="#000000"/>
                              <v:fill on="false" color="#000000" opacity="0"/>
                            </v:shape>
                            <v:rect id="Rectangle 26034" style="position:absolute;width:13181;height:1428;left:20909;top:12895;rotation:90;" filled="f" stroked="f">
                              <v:textbox inset="0,0,0,0" style="layout-flow:vertical">
                                <w:txbxContent>
                                  <w:p>
                                    <w:pPr>
                                      <w:spacing w:before="0" w:after="160" w:line="259" w:lineRule="auto"/>
                                      <w:ind w:firstLine="0"/>
                                      <w:jc w:val="left"/>
                                    </w:pPr>
                                    <w:r>
                                      <w:rPr>
                                        <w:rFonts w:cs="Arial" w:hAnsi="Arial" w:eastAsia="Arial" w:ascii="Arial"/>
                                        <w:sz w:val="18"/>
                                      </w:rPr>
                                      <w:t xml:space="preserve">fechamento vertical</w:t>
                                    </w:r>
                                  </w:p>
                                </w:txbxContent>
                              </v:textbox>
                            </v:rect>
                            <v:shape id="Shape 26035" style="position:absolute;width:0;height:10963;left:27030;top:6929;" coordsize="0,1096399" path="m0,1096399l0,0">
                              <v:stroke weight="1pt" endcap="flat" joinstyle="miter" miterlimit="10" on="true" color="#000000"/>
                              <v:fill on="false" color="#000000" opacity="0"/>
                            </v:shape>
                            <v:shape id="Shape 26036" style="position:absolute;width:806;height:986;left:26232;top:16910;" coordsize="80645,98619" path="m80645,98619l0,49309l0,49309l80645,0x">
                              <v:stroke weight="1pt" endcap="flat" joinstyle="miter" miterlimit="10" on="true" color="#000000"/>
                              <v:fill on="false" color="#000000" opacity="0"/>
                            </v:shape>
                            <v:shape id="Shape 26037" style="position:absolute;width:721;height:0;left:26293;top:17403;" coordsize="72167,0" path="m0,0l72167,0">
                              <v:stroke weight="1pt" endcap="flat" joinstyle="miter" miterlimit="10" on="true" color="#000000"/>
                              <v:fill on="false" color="#000000" opacity="0"/>
                            </v:shape>
                            <v:shape id="Shape 26038" style="position:absolute;width:0;height:7194;left:26112;top:16722;" coordsize="0,719455" path="m0,719455l0,0">
                              <v:stroke weight="0.75pt" endcap="flat" dashstyle="4 3" joinstyle="miter" miterlimit="10" on="true" color="#000000"/>
                              <v:fill on="false" color="#000000" opacity="0"/>
                            </v:shape>
                            <v:rect id="Rectangle 26039" style="position:absolute;width:13181;height:1428;left:-5876;top:10187;rotation:270;" filled="f" stroked="f">
                              <v:textbox inset="0,0,0,0" style="layout-flow:vertical;mso-layout-flow-alt:bottom-to-top">
                                <w:txbxContent>
                                  <w:p>
                                    <w:pPr>
                                      <w:spacing w:before="0" w:after="160" w:line="259" w:lineRule="auto"/>
                                      <w:ind w:firstLine="0"/>
                                      <w:jc w:val="left"/>
                                    </w:pPr>
                                    <w:r>
                                      <w:rPr>
                                        <w:rFonts w:cs="Arial" w:hAnsi="Arial" w:eastAsia="Arial" w:ascii="Arial"/>
                                        <w:sz w:val="18"/>
                                      </w:rPr>
                                      <w:t xml:space="preserve">fechamento vertical</w:t>
                                    </w:r>
                                  </w:p>
                                </w:txbxContent>
                              </v:textbox>
                            </v:rect>
                            <v:shape id="Shape 26040" style="position:absolute;width:0;height:10963;left:1170;top:7129;" coordsize="0,1096399" path="m0,1096399l0,0">
                              <v:stroke weight="1pt" endcap="flat" joinstyle="miter" miterlimit="10" on="true" color="#000000"/>
                              <v:fill on="false" color="#000000" opacity="0"/>
                            </v:shape>
                            <v:shape id="Shape 26041" style="position:absolute;width:806;height:986;left:1163;top:17109;" coordsize="80645,98619" path="m0,98619l80645,49309l80645,49309l0,0x">
                              <v:stroke weight="1pt" endcap="flat" joinstyle="miter" miterlimit="10" on="true" color="#000000"/>
                              <v:fill on="false" color="#000000" opacity="0"/>
                            </v:shape>
                            <v:shape id="Shape 26042" style="position:absolute;width:721;height:0;left:1186;top:17602;" coordsize="72167,0" path="m72167,0l0,0">
                              <v:stroke weight="1pt" endcap="flat" joinstyle="miter" miterlimit="10" on="true" color="#000000"/>
                              <v:fill on="false" color="#000000" opacity="0"/>
                            </v:shape>
                          </v:group>
                        </w:pict>
                      </mc:Fallback>
                    </mc:AlternateContent>
                  </w:r>
                </w:p>
                <w:p w:rsidR="00BE60FD" w:rsidRDefault="00BE0219">
                  <w:pPr>
                    <w:spacing w:after="37" w:line="259" w:lineRule="auto"/>
                    <w:ind w:right="238" w:firstLine="0"/>
                    <w:jc w:val="center"/>
                  </w:pPr>
                  <w:r>
                    <w:rPr>
                      <w:rFonts w:ascii="Arial" w:eastAsia="Arial" w:hAnsi="Arial" w:cs="Arial"/>
                      <w:b/>
                      <w:sz w:val="19"/>
                    </w:rPr>
                    <w:t>GABARITO DE ALTURA MÁXIMA - GAM E</w:t>
                  </w:r>
                </w:p>
                <w:p w:rsidR="00BE60FD" w:rsidRDefault="00BE0219">
                  <w:pPr>
                    <w:spacing w:after="1151" w:line="259" w:lineRule="auto"/>
                    <w:ind w:right="239" w:firstLine="0"/>
                    <w:jc w:val="center"/>
                  </w:pPr>
                  <w:r>
                    <w:rPr>
                      <w:rFonts w:ascii="Arial" w:eastAsia="Arial" w:hAnsi="Arial" w:cs="Arial"/>
                      <w:b/>
                      <w:sz w:val="19"/>
                    </w:rPr>
                    <w:t>ALTURA MÁXIMA DA EDIFICAÇÃO NA DIVISA COM TERRENOS VIZINHOS E ALINHAMENTOS</w:t>
                  </w:r>
                </w:p>
                <w:p w:rsidR="00BE60FD" w:rsidRDefault="00BE0219">
                  <w:pPr>
                    <w:spacing w:after="0" w:line="259" w:lineRule="auto"/>
                    <w:ind w:left="2821" w:firstLine="0"/>
                  </w:pPr>
                  <w:r>
                    <w:rPr>
                      <w:rFonts w:ascii="Arial" w:eastAsia="Arial" w:hAnsi="Arial" w:cs="Arial"/>
                      <w:b/>
                      <w:color w:val="0000FF"/>
                      <w:sz w:val="16"/>
                    </w:rPr>
                    <w:t xml:space="preserve">Nota: </w:t>
                  </w:r>
                  <w:r>
                    <w:rPr>
                      <w:rFonts w:ascii="Arial" w:eastAsia="Arial" w:hAnsi="Arial" w:cs="Arial"/>
                      <w:color w:val="0000FF"/>
                      <w:sz w:val="16"/>
                    </w:rPr>
                    <w:t>A altura máxima nas divisas do terreno (alinhamento e vizinhos), não poderá ultrapassar 9 m de altura em relação ao nível dos imóveis lindeiros ou logradouro público.</w:t>
                  </w:r>
                </w:p>
              </w:tc>
            </w:tr>
            <w:tr w:rsidR="00BE60FD">
              <w:trPr>
                <w:trHeight w:val="1339"/>
              </w:trPr>
              <w:tc>
                <w:tcPr>
                  <w:tcW w:w="10313" w:type="dxa"/>
                  <w:tcBorders>
                    <w:top w:val="single" w:sz="6" w:space="0" w:color="000000"/>
                    <w:left w:val="single" w:sz="6" w:space="0" w:color="000000"/>
                    <w:bottom w:val="single" w:sz="6" w:space="0" w:color="000000"/>
                    <w:right w:val="single" w:sz="6" w:space="0" w:color="000000"/>
                  </w:tcBorders>
                  <w:vAlign w:val="center"/>
                </w:tcPr>
                <w:p w:rsidR="00BE60FD" w:rsidRDefault="00BE0219">
                  <w:pPr>
                    <w:spacing w:after="0" w:line="259" w:lineRule="auto"/>
                    <w:ind w:left="2747" w:firstLine="0"/>
                    <w:jc w:val="left"/>
                  </w:pPr>
                  <w:r>
                    <w:rPr>
                      <w:rFonts w:ascii="Arial" w:eastAsia="Arial" w:hAnsi="Arial" w:cs="Arial"/>
                      <w:b/>
                      <w:sz w:val="23"/>
                    </w:rPr>
                    <w:t>ALTURAS MÁXIMAS DAS EDIFICAÇÕES - PARTE 1</w:t>
                  </w:r>
                </w:p>
                <w:p w:rsidR="00BE60FD" w:rsidRDefault="00BE0219">
                  <w:pPr>
                    <w:spacing w:after="0" w:line="259" w:lineRule="auto"/>
                    <w:ind w:right="1144" w:firstLine="0"/>
                    <w:jc w:val="right"/>
                  </w:pPr>
                  <w:r>
                    <w:rPr>
                      <w:rFonts w:ascii="Arial" w:eastAsia="Arial" w:hAnsi="Arial" w:cs="Arial"/>
                      <w:b/>
                      <w:sz w:val="23"/>
                    </w:rPr>
                    <w:t>ANEXO II - FL. 4</w:t>
                  </w:r>
                </w:p>
                <w:p w:rsidR="00BE60FD" w:rsidRDefault="00BE0219">
                  <w:pPr>
                    <w:spacing w:after="0" w:line="259" w:lineRule="auto"/>
                    <w:ind w:left="404" w:firstLine="0"/>
                    <w:jc w:val="center"/>
                  </w:pPr>
                  <w:r>
                    <w:rPr>
                      <w:rFonts w:ascii="Arial" w:eastAsia="Arial" w:hAnsi="Arial" w:cs="Arial"/>
                      <w:sz w:val="14"/>
                    </w:rPr>
                    <w:t xml:space="preserve">Data: </w:t>
                  </w:r>
                </w:p>
                <w:p w:rsidR="00BE60FD" w:rsidRDefault="00BE0219">
                  <w:pPr>
                    <w:spacing w:after="0" w:line="259" w:lineRule="auto"/>
                    <w:ind w:left="468" w:firstLine="0"/>
                    <w:jc w:val="center"/>
                  </w:pPr>
                  <w:r>
                    <w:rPr>
                      <w:rFonts w:ascii="Arial" w:eastAsia="Arial" w:hAnsi="Arial" w:cs="Arial"/>
                      <w:sz w:val="14"/>
                    </w:rPr>
                    <w:t xml:space="preserve">agosto/2025 </w:t>
                  </w:r>
                </w:p>
                <w:p w:rsidR="00BE60FD" w:rsidRDefault="00BE0219">
                  <w:pPr>
                    <w:spacing w:after="0" w:line="259" w:lineRule="auto"/>
                    <w:ind w:left="468" w:firstLine="0"/>
                    <w:jc w:val="center"/>
                  </w:pPr>
                  <w:r>
                    <w:rPr>
                      <w:rFonts w:ascii="Arial" w:eastAsia="Arial" w:hAnsi="Arial" w:cs="Arial"/>
                      <w:sz w:val="14"/>
                    </w:rPr>
                    <w:t>Escala: s</w:t>
                  </w:r>
                  <w:r>
                    <w:rPr>
                      <w:rFonts w:ascii="Arial" w:eastAsia="Arial" w:hAnsi="Arial" w:cs="Arial"/>
                      <w:sz w:val="14"/>
                    </w:rPr>
                    <w:t>/ escala</w:t>
                  </w:r>
                </w:p>
              </w:tc>
            </w:tr>
          </w:tbl>
          <w:p w:rsidR="00BE60FD" w:rsidRDefault="00BE60FD">
            <w:pPr>
              <w:spacing w:after="160" w:line="259" w:lineRule="auto"/>
              <w:ind w:firstLine="0"/>
              <w:jc w:val="left"/>
            </w:pPr>
          </w:p>
        </w:tc>
      </w:tr>
    </w:tbl>
    <w:p w:rsidR="00BE60FD" w:rsidRDefault="00BE0219">
      <w:pPr>
        <w:tabs>
          <w:tab w:val="center" w:pos="5997"/>
        </w:tabs>
        <w:spacing w:after="3" w:line="259" w:lineRule="auto"/>
        <w:ind w:left="-1023" w:firstLine="0"/>
        <w:jc w:val="left"/>
      </w:pPr>
      <w:r>
        <w:rPr>
          <w:rFonts w:ascii="Arial" w:eastAsia="Arial" w:hAnsi="Arial" w:cs="Arial"/>
          <w:color w:val="404040"/>
          <w:sz w:val="17"/>
        </w:rPr>
        <w:t>Peça do processo/documento PMP 2025/173486, materializada por: J.G.D.S em 06/01/2026 10:35 CPF: ***.652.418-**0 0032</w:t>
      </w:r>
      <w:r>
        <w:rPr>
          <w:rFonts w:ascii="Arial" w:eastAsia="Arial" w:hAnsi="Arial" w:cs="Arial"/>
          <w:color w:val="404040"/>
          <w:sz w:val="17"/>
        </w:rPr>
        <w:tab/>
        <w:t>G.C.V em 07/11/2025 14:49 CPF: ** .936.888-**</w:t>
      </w:r>
    </w:p>
    <w:p w:rsidR="00BE60FD" w:rsidRDefault="00BE0219">
      <w:pPr>
        <w:spacing w:after="55" w:line="259" w:lineRule="auto"/>
        <w:ind w:left="-1100" w:right="-1220" w:firstLine="0"/>
        <w:jc w:val="left"/>
      </w:pPr>
      <w:r>
        <w:rPr>
          <w:rFonts w:ascii="Calibri" w:eastAsia="Calibri" w:hAnsi="Calibri" w:cs="Calibri"/>
          <w:noProof/>
        </w:rPr>
        <mc:AlternateContent>
          <mc:Choice Requires="wpg">
            <w:drawing>
              <wp:inline distT="0" distB="0" distL="0" distR="0">
                <wp:extent cx="7200900" cy="10331450"/>
                <wp:effectExtent l="0" t="0" r="0" b="0"/>
                <wp:docPr id="208552" name="Group 208552"/>
                <wp:cNvGraphicFramePr/>
                <a:graphic xmlns:a="http://schemas.openxmlformats.org/drawingml/2006/main">
                  <a:graphicData uri="http://schemas.microsoft.com/office/word/2010/wordprocessingGroup">
                    <wpg:wgp>
                      <wpg:cNvGrpSpPr/>
                      <wpg:grpSpPr>
                        <a:xfrm>
                          <a:off x="0" y="0"/>
                          <a:ext cx="7200900" cy="10331450"/>
                          <a:chOff x="0" y="0"/>
                          <a:chExt cx="7200900" cy="10331450"/>
                        </a:xfrm>
                      </wpg:grpSpPr>
                      <pic:pic xmlns:pic="http://schemas.openxmlformats.org/drawingml/2006/picture">
                        <pic:nvPicPr>
                          <pic:cNvPr id="26061" name="Picture 26061"/>
                          <pic:cNvPicPr/>
                        </pic:nvPicPr>
                        <pic:blipFill>
                          <a:blip r:embed="rId132"/>
                          <a:stretch>
                            <a:fillRect/>
                          </a:stretch>
                        </pic:blipFill>
                        <pic:spPr>
                          <a:xfrm>
                            <a:off x="536956" y="109601"/>
                            <a:ext cx="6557771" cy="10120883"/>
                          </a:xfrm>
                          <a:prstGeom prst="rect">
                            <a:avLst/>
                          </a:prstGeom>
                        </pic:spPr>
                      </pic:pic>
                      <pic:pic xmlns:pic="http://schemas.openxmlformats.org/drawingml/2006/picture">
                        <pic:nvPicPr>
                          <pic:cNvPr id="26063" name="Picture 26063"/>
                          <pic:cNvPicPr/>
                        </pic:nvPicPr>
                        <pic:blipFill>
                          <a:blip r:embed="rId133"/>
                          <a:stretch>
                            <a:fillRect/>
                          </a:stretch>
                        </pic:blipFill>
                        <pic:spPr>
                          <a:xfrm>
                            <a:off x="4977891" y="4059808"/>
                            <a:ext cx="9143" cy="150875"/>
                          </a:xfrm>
                          <a:prstGeom prst="rect">
                            <a:avLst/>
                          </a:prstGeom>
                        </pic:spPr>
                      </pic:pic>
                      <wps:wsp>
                        <wps:cNvPr id="26064" name="Rectangle 26064"/>
                        <wps:cNvSpPr/>
                        <wps:spPr>
                          <a:xfrm>
                            <a:off x="4739640" y="480502"/>
                            <a:ext cx="360298"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ático,</w:t>
                              </w:r>
                            </w:p>
                          </w:txbxContent>
                        </wps:txbx>
                        <wps:bodyPr horzOverflow="overflow" vert="horz" lIns="0" tIns="0" rIns="0" bIns="0" rtlCol="0">
                          <a:noAutofit/>
                        </wps:bodyPr>
                      </wps:wsp>
                      <wps:wsp>
                        <wps:cNvPr id="26065" name="Rectangle 26065"/>
                        <wps:cNvSpPr/>
                        <wps:spPr>
                          <a:xfrm>
                            <a:off x="5010544" y="480502"/>
                            <a:ext cx="41909"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 xml:space="preserve"> </w:t>
                              </w:r>
                            </w:p>
                          </w:txbxContent>
                        </wps:txbx>
                        <wps:bodyPr horzOverflow="overflow" vert="horz" lIns="0" tIns="0" rIns="0" bIns="0" rtlCol="0">
                          <a:noAutofit/>
                        </wps:bodyPr>
                      </wps:wsp>
                      <wps:wsp>
                        <wps:cNvPr id="26066" name="Rectangle 26066"/>
                        <wps:cNvSpPr/>
                        <wps:spPr>
                          <a:xfrm>
                            <a:off x="5033785" y="480502"/>
                            <a:ext cx="318389"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casa</w:t>
                              </w:r>
                            </w:p>
                          </w:txbxContent>
                        </wps:txbx>
                        <wps:bodyPr horzOverflow="overflow" vert="horz" lIns="0" tIns="0" rIns="0" bIns="0" rtlCol="0">
                          <a:noAutofit/>
                        </wps:bodyPr>
                      </wps:wsp>
                      <wps:wsp>
                        <wps:cNvPr id="26067" name="Rectangle 26067"/>
                        <wps:cNvSpPr/>
                        <wps:spPr>
                          <a:xfrm>
                            <a:off x="5273206" y="480502"/>
                            <a:ext cx="41909"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 xml:space="preserve"> </w:t>
                              </w:r>
                            </w:p>
                          </w:txbxContent>
                        </wps:txbx>
                        <wps:bodyPr horzOverflow="overflow" vert="horz" lIns="0" tIns="0" rIns="0" bIns="0" rtlCol="0">
                          <a:noAutofit/>
                        </wps:bodyPr>
                      </wps:wsp>
                      <wps:wsp>
                        <wps:cNvPr id="26068" name="Rectangle 26068"/>
                        <wps:cNvSpPr/>
                        <wps:spPr>
                          <a:xfrm>
                            <a:off x="5297082" y="480502"/>
                            <a:ext cx="167636"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de</w:t>
                              </w:r>
                            </w:p>
                          </w:txbxContent>
                        </wps:txbx>
                        <wps:bodyPr horzOverflow="overflow" vert="horz" lIns="0" tIns="0" rIns="0" bIns="0" rtlCol="0">
                          <a:noAutofit/>
                        </wps:bodyPr>
                      </wps:wsp>
                      <wps:wsp>
                        <wps:cNvPr id="26069" name="Rectangle 26069"/>
                        <wps:cNvSpPr/>
                        <wps:spPr>
                          <a:xfrm>
                            <a:off x="5423154" y="480502"/>
                            <a:ext cx="41909"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 xml:space="preserve"> </w:t>
                              </w:r>
                            </w:p>
                          </w:txbxContent>
                        </wps:txbx>
                        <wps:bodyPr horzOverflow="overflow" vert="horz" lIns="0" tIns="0" rIns="0" bIns="0" rtlCol="0">
                          <a:noAutofit/>
                        </wps:bodyPr>
                      </wps:wsp>
                      <wps:wsp>
                        <wps:cNvPr id="26070" name="Rectangle 26070"/>
                        <wps:cNvSpPr/>
                        <wps:spPr>
                          <a:xfrm>
                            <a:off x="5446395" y="480502"/>
                            <a:ext cx="695571"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máquinas,</w:t>
                              </w:r>
                            </w:p>
                          </w:txbxContent>
                        </wps:txbx>
                        <wps:bodyPr horzOverflow="overflow" vert="horz" lIns="0" tIns="0" rIns="0" bIns="0" rtlCol="0">
                          <a:noAutofit/>
                        </wps:bodyPr>
                      </wps:wsp>
                      <wps:wsp>
                        <wps:cNvPr id="26071" name="Rectangle 26071"/>
                        <wps:cNvSpPr/>
                        <wps:spPr>
                          <a:xfrm>
                            <a:off x="5969344" y="480502"/>
                            <a:ext cx="41909"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 xml:space="preserve"> </w:t>
                              </w:r>
                            </w:p>
                          </w:txbxContent>
                        </wps:txbx>
                        <wps:bodyPr horzOverflow="overflow" vert="horz" lIns="0" tIns="0" rIns="0" bIns="0" rtlCol="0">
                          <a:noAutofit/>
                        </wps:bodyPr>
                      </wps:wsp>
                      <wps:wsp>
                        <wps:cNvPr id="26072" name="Rectangle 26072"/>
                        <wps:cNvSpPr/>
                        <wps:spPr>
                          <a:xfrm>
                            <a:off x="4762501" y="614449"/>
                            <a:ext cx="620044"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barriletes</w:t>
                              </w:r>
                            </w:p>
                          </w:txbxContent>
                        </wps:txbx>
                        <wps:bodyPr horzOverflow="overflow" vert="horz" lIns="0" tIns="0" rIns="0" bIns="0" rtlCol="0">
                          <a:noAutofit/>
                        </wps:bodyPr>
                      </wps:wsp>
                      <wps:wsp>
                        <wps:cNvPr id="26073" name="Rectangle 26073"/>
                        <wps:cNvSpPr/>
                        <wps:spPr>
                          <a:xfrm>
                            <a:off x="5228667" y="614449"/>
                            <a:ext cx="41909"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 xml:space="preserve"> </w:t>
                              </w:r>
                            </w:p>
                          </w:txbxContent>
                        </wps:txbx>
                        <wps:bodyPr horzOverflow="overflow" vert="horz" lIns="0" tIns="0" rIns="0" bIns="0" rtlCol="0">
                          <a:noAutofit/>
                        </wps:bodyPr>
                      </wps:wsp>
                      <wps:wsp>
                        <wps:cNvPr id="26074" name="Rectangle 26074"/>
                        <wps:cNvSpPr/>
                        <wps:spPr>
                          <a:xfrm>
                            <a:off x="5255717" y="614449"/>
                            <a:ext cx="83818"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e</w:t>
                              </w:r>
                            </w:p>
                          </w:txbxContent>
                        </wps:txbx>
                        <wps:bodyPr horzOverflow="overflow" vert="horz" lIns="0" tIns="0" rIns="0" bIns="0" rtlCol="0">
                          <a:noAutofit/>
                        </wps:bodyPr>
                      </wps:wsp>
                      <wps:wsp>
                        <wps:cNvPr id="26075" name="Rectangle 26075"/>
                        <wps:cNvSpPr/>
                        <wps:spPr>
                          <a:xfrm>
                            <a:off x="5318748" y="614449"/>
                            <a:ext cx="41909"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 xml:space="preserve"> </w:t>
                              </w:r>
                            </w:p>
                          </w:txbxContent>
                        </wps:txbx>
                        <wps:bodyPr horzOverflow="overflow" vert="horz" lIns="0" tIns="0" rIns="0" bIns="0" rtlCol="0">
                          <a:noAutofit/>
                        </wps:bodyPr>
                      </wps:wsp>
                      <wps:wsp>
                        <wps:cNvPr id="26076" name="Rectangle 26076"/>
                        <wps:cNvSpPr/>
                        <wps:spPr>
                          <a:xfrm>
                            <a:off x="5345799" y="614449"/>
                            <a:ext cx="351856"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caixa</w:t>
                              </w:r>
                            </w:p>
                          </w:txbxContent>
                        </wps:txbx>
                        <wps:bodyPr horzOverflow="overflow" vert="horz" lIns="0" tIns="0" rIns="0" bIns="0" rtlCol="0">
                          <a:noAutofit/>
                        </wps:bodyPr>
                      </wps:wsp>
                      <wps:wsp>
                        <wps:cNvPr id="26077" name="Rectangle 26077"/>
                        <wps:cNvSpPr/>
                        <wps:spPr>
                          <a:xfrm>
                            <a:off x="5610404" y="614449"/>
                            <a:ext cx="41909"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 xml:space="preserve"> </w:t>
                              </w:r>
                            </w:p>
                          </w:txbxContent>
                        </wps:txbx>
                        <wps:bodyPr horzOverflow="overflow" vert="horz" lIns="0" tIns="0" rIns="0" bIns="0" rtlCol="0">
                          <a:noAutofit/>
                        </wps:bodyPr>
                      </wps:wsp>
                      <wps:wsp>
                        <wps:cNvPr id="26078" name="Rectangle 26078"/>
                        <wps:cNvSpPr/>
                        <wps:spPr>
                          <a:xfrm>
                            <a:off x="5638089" y="614449"/>
                            <a:ext cx="83818"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d</w:t>
                              </w:r>
                            </w:p>
                          </w:txbxContent>
                        </wps:txbx>
                        <wps:bodyPr horzOverflow="overflow" vert="horz" lIns="0" tIns="0" rIns="0" bIns="0" rtlCol="0">
                          <a:noAutofit/>
                        </wps:bodyPr>
                      </wps:wsp>
                      <wps:wsp>
                        <wps:cNvPr id="26079" name="Rectangle 26079"/>
                        <wps:cNvSpPr/>
                        <wps:spPr>
                          <a:xfrm>
                            <a:off x="5699858" y="614449"/>
                            <a:ext cx="28794"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w:t>
                              </w:r>
                            </w:p>
                          </w:txbxContent>
                        </wps:txbx>
                        <wps:bodyPr horzOverflow="overflow" vert="horz" lIns="0" tIns="0" rIns="0" bIns="0" rtlCol="0">
                          <a:noAutofit/>
                        </wps:bodyPr>
                      </wps:wsp>
                      <wps:wsp>
                        <wps:cNvPr id="26080" name="Rectangle 26080"/>
                        <wps:cNvSpPr/>
                        <wps:spPr>
                          <a:xfrm>
                            <a:off x="5720228" y="614449"/>
                            <a:ext cx="83818"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á</w:t>
                              </w:r>
                            </w:p>
                          </w:txbxContent>
                        </wps:txbx>
                        <wps:bodyPr horzOverflow="overflow" vert="horz" lIns="0" tIns="0" rIns="0" bIns="0" rtlCol="0">
                          <a:noAutofit/>
                        </wps:bodyPr>
                      </wps:wsp>
                      <wps:wsp>
                        <wps:cNvPr id="26081" name="Rectangle 26081"/>
                        <wps:cNvSpPr/>
                        <wps:spPr>
                          <a:xfrm>
                            <a:off x="5781996" y="614449"/>
                            <a:ext cx="83818"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g</w:t>
                              </w:r>
                            </w:p>
                          </w:txbxContent>
                        </wps:txbx>
                        <wps:bodyPr horzOverflow="overflow" vert="horz" lIns="0" tIns="0" rIns="0" bIns="0" rtlCol="0">
                          <a:noAutofit/>
                        </wps:bodyPr>
                      </wps:wsp>
                      <wps:wsp>
                        <wps:cNvPr id="26082" name="Rectangle 26082"/>
                        <wps:cNvSpPr/>
                        <wps:spPr>
                          <a:xfrm>
                            <a:off x="5843764" y="614449"/>
                            <a:ext cx="83818"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u</w:t>
                              </w:r>
                            </w:p>
                          </w:txbxContent>
                        </wps:txbx>
                        <wps:bodyPr horzOverflow="overflow" vert="horz" lIns="0" tIns="0" rIns="0" bIns="0" rtlCol="0">
                          <a:noAutofit/>
                        </wps:bodyPr>
                      </wps:wsp>
                      <wps:wsp>
                        <wps:cNvPr id="26083" name="Rectangle 26083"/>
                        <wps:cNvSpPr/>
                        <wps:spPr>
                          <a:xfrm>
                            <a:off x="5905533" y="614449"/>
                            <a:ext cx="83818"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a</w:t>
                              </w:r>
                            </w:p>
                          </w:txbxContent>
                        </wps:txbx>
                        <wps:bodyPr horzOverflow="overflow" vert="horz" lIns="0" tIns="0" rIns="0" bIns="0" rtlCol="0">
                          <a:noAutofit/>
                        </wps:bodyPr>
                      </wps:wsp>
                      <wps:wsp>
                        <wps:cNvPr id="26084" name="Rectangle 26084"/>
                        <wps:cNvSpPr/>
                        <wps:spPr>
                          <a:xfrm>
                            <a:off x="6210300" y="3984026"/>
                            <a:ext cx="318389"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nível</w:t>
                              </w:r>
                            </w:p>
                          </w:txbxContent>
                        </wps:txbx>
                        <wps:bodyPr horzOverflow="overflow" vert="horz" lIns="0" tIns="0" rIns="0" bIns="0" rtlCol="0">
                          <a:noAutofit/>
                        </wps:bodyPr>
                      </wps:wsp>
                      <wps:wsp>
                        <wps:cNvPr id="26085" name="Rectangle 26085"/>
                        <wps:cNvSpPr/>
                        <wps:spPr>
                          <a:xfrm>
                            <a:off x="6449721" y="3984026"/>
                            <a:ext cx="41909"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 xml:space="preserve"> </w:t>
                              </w:r>
                            </w:p>
                          </w:txbxContent>
                        </wps:txbx>
                        <wps:bodyPr horzOverflow="overflow" vert="horz" lIns="0" tIns="0" rIns="0" bIns="0" rtlCol="0">
                          <a:noAutofit/>
                        </wps:bodyPr>
                      </wps:wsp>
                      <wps:wsp>
                        <wps:cNvPr id="26086" name="Rectangle 26086"/>
                        <wps:cNvSpPr/>
                        <wps:spPr>
                          <a:xfrm>
                            <a:off x="6481217" y="3984026"/>
                            <a:ext cx="167637"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do</w:t>
                              </w:r>
                            </w:p>
                          </w:txbxContent>
                        </wps:txbx>
                        <wps:bodyPr horzOverflow="overflow" vert="horz" lIns="0" tIns="0" rIns="0" bIns="0" rtlCol="0">
                          <a:noAutofit/>
                        </wps:bodyPr>
                      </wps:wsp>
                      <wps:wsp>
                        <wps:cNvPr id="26087" name="Rectangle 26087"/>
                        <wps:cNvSpPr/>
                        <wps:spPr>
                          <a:xfrm>
                            <a:off x="6607289" y="3984026"/>
                            <a:ext cx="41909"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 xml:space="preserve"> </w:t>
                              </w:r>
                            </w:p>
                          </w:txbxContent>
                        </wps:txbx>
                        <wps:bodyPr horzOverflow="overflow" vert="horz" lIns="0" tIns="0" rIns="0" bIns="0" rtlCol="0">
                          <a:noAutofit/>
                        </wps:bodyPr>
                      </wps:wsp>
                      <wps:wsp>
                        <wps:cNvPr id="26088" name="Rectangle 26088"/>
                        <wps:cNvSpPr/>
                        <wps:spPr>
                          <a:xfrm>
                            <a:off x="6210300" y="4117973"/>
                            <a:ext cx="83818"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p</w:t>
                              </w:r>
                            </w:p>
                          </w:txbxContent>
                        </wps:txbx>
                        <wps:bodyPr horzOverflow="overflow" vert="horz" lIns="0" tIns="0" rIns="0" bIns="0" rtlCol="0">
                          <a:noAutofit/>
                        </wps:bodyPr>
                      </wps:wsp>
                      <wps:wsp>
                        <wps:cNvPr id="26089" name="Rectangle 26089"/>
                        <wps:cNvSpPr/>
                        <wps:spPr>
                          <a:xfrm>
                            <a:off x="6272069" y="4117973"/>
                            <a:ext cx="83818"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a</w:t>
                              </w:r>
                            </w:p>
                          </w:txbxContent>
                        </wps:txbx>
                        <wps:bodyPr horzOverflow="overflow" vert="horz" lIns="0" tIns="0" rIns="0" bIns="0" rtlCol="0">
                          <a:noAutofit/>
                        </wps:bodyPr>
                      </wps:wsp>
                      <wps:wsp>
                        <wps:cNvPr id="26090" name="Rectangle 26090"/>
                        <wps:cNvSpPr/>
                        <wps:spPr>
                          <a:xfrm>
                            <a:off x="6333837" y="4117973"/>
                            <a:ext cx="75377"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v</w:t>
                              </w:r>
                            </w:p>
                          </w:txbxContent>
                        </wps:txbx>
                        <wps:bodyPr horzOverflow="overflow" vert="horz" lIns="0" tIns="0" rIns="0" bIns="0" rtlCol="0">
                          <a:noAutofit/>
                        </wps:bodyPr>
                      </wps:wsp>
                      <wps:wsp>
                        <wps:cNvPr id="26091" name="Rectangle 26091"/>
                        <wps:cNvSpPr/>
                        <wps:spPr>
                          <a:xfrm>
                            <a:off x="6389241" y="4117973"/>
                            <a:ext cx="33467"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i</w:t>
                              </w:r>
                            </w:p>
                          </w:txbxContent>
                        </wps:txbx>
                        <wps:bodyPr horzOverflow="overflow" vert="horz" lIns="0" tIns="0" rIns="0" bIns="0" rtlCol="0">
                          <a:noAutofit/>
                        </wps:bodyPr>
                      </wps:wsp>
                      <wps:wsp>
                        <wps:cNvPr id="26092" name="Rectangle 26092"/>
                        <wps:cNvSpPr/>
                        <wps:spPr>
                          <a:xfrm>
                            <a:off x="6413153" y="4117973"/>
                            <a:ext cx="125576"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m</w:t>
                              </w:r>
                            </w:p>
                          </w:txbxContent>
                        </wps:txbx>
                        <wps:bodyPr horzOverflow="overflow" vert="horz" lIns="0" tIns="0" rIns="0" bIns="0" rtlCol="0">
                          <a:noAutofit/>
                        </wps:bodyPr>
                      </wps:wsp>
                      <wps:wsp>
                        <wps:cNvPr id="26093" name="Rectangle 26093"/>
                        <wps:cNvSpPr/>
                        <wps:spPr>
                          <a:xfrm>
                            <a:off x="6506302" y="4117973"/>
                            <a:ext cx="83818"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e</w:t>
                              </w:r>
                            </w:p>
                          </w:txbxContent>
                        </wps:txbx>
                        <wps:bodyPr horzOverflow="overflow" vert="horz" lIns="0" tIns="0" rIns="0" bIns="0" rtlCol="0">
                          <a:noAutofit/>
                        </wps:bodyPr>
                      </wps:wsp>
                      <wps:wsp>
                        <wps:cNvPr id="26094" name="Rectangle 26094"/>
                        <wps:cNvSpPr/>
                        <wps:spPr>
                          <a:xfrm>
                            <a:off x="6568071" y="4117973"/>
                            <a:ext cx="83818"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n</w:t>
                              </w:r>
                            </w:p>
                          </w:txbxContent>
                        </wps:txbx>
                        <wps:bodyPr horzOverflow="overflow" vert="horz" lIns="0" tIns="0" rIns="0" bIns="0" rtlCol="0">
                          <a:noAutofit/>
                        </wps:bodyPr>
                      </wps:wsp>
                      <wps:wsp>
                        <wps:cNvPr id="26095" name="Rectangle 26095"/>
                        <wps:cNvSpPr/>
                        <wps:spPr>
                          <a:xfrm>
                            <a:off x="6629840" y="4117973"/>
                            <a:ext cx="41909"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t</w:t>
                              </w:r>
                            </w:p>
                          </w:txbxContent>
                        </wps:txbx>
                        <wps:bodyPr horzOverflow="overflow" vert="horz" lIns="0" tIns="0" rIns="0" bIns="0" rtlCol="0">
                          <a:noAutofit/>
                        </wps:bodyPr>
                      </wps:wsp>
                      <wps:wsp>
                        <wps:cNvPr id="26096" name="Rectangle 26096"/>
                        <wps:cNvSpPr/>
                        <wps:spPr>
                          <a:xfrm>
                            <a:off x="6660061" y="4117973"/>
                            <a:ext cx="83818"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o</w:t>
                              </w:r>
                            </w:p>
                          </w:txbxContent>
                        </wps:txbx>
                        <wps:bodyPr horzOverflow="overflow" vert="horz" lIns="0" tIns="0" rIns="0" bIns="0" rtlCol="0">
                          <a:noAutofit/>
                        </wps:bodyPr>
                      </wps:wsp>
                      <wps:wsp>
                        <wps:cNvPr id="26097" name="Rectangle 26097"/>
                        <wps:cNvSpPr/>
                        <wps:spPr>
                          <a:xfrm>
                            <a:off x="6721818" y="4117973"/>
                            <a:ext cx="41909"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 xml:space="preserve"> </w:t>
                              </w:r>
                            </w:p>
                          </w:txbxContent>
                        </wps:txbx>
                        <wps:bodyPr horzOverflow="overflow" vert="horz" lIns="0" tIns="0" rIns="0" bIns="0" rtlCol="0">
                          <a:noAutofit/>
                        </wps:bodyPr>
                      </wps:wsp>
                      <wps:wsp>
                        <wps:cNvPr id="26098" name="Rectangle 26098"/>
                        <wps:cNvSpPr/>
                        <wps:spPr>
                          <a:xfrm>
                            <a:off x="6746329" y="4117973"/>
                            <a:ext cx="41909"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t</w:t>
                              </w:r>
                            </w:p>
                          </w:txbxContent>
                        </wps:txbx>
                        <wps:bodyPr horzOverflow="overflow" vert="horz" lIns="0" tIns="0" rIns="0" bIns="0" rtlCol="0">
                          <a:noAutofit/>
                        </wps:bodyPr>
                      </wps:wsp>
                      <wps:wsp>
                        <wps:cNvPr id="26099" name="Rectangle 26099"/>
                        <wps:cNvSpPr/>
                        <wps:spPr>
                          <a:xfrm>
                            <a:off x="6776551" y="4117973"/>
                            <a:ext cx="83818"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é</w:t>
                              </w:r>
                            </w:p>
                          </w:txbxContent>
                        </wps:txbx>
                        <wps:bodyPr horzOverflow="overflow" vert="horz" lIns="0" tIns="0" rIns="0" bIns="0" rtlCol="0">
                          <a:noAutofit/>
                        </wps:bodyPr>
                      </wps:wsp>
                      <wps:wsp>
                        <wps:cNvPr id="26100" name="Rectangle 26100"/>
                        <wps:cNvSpPr/>
                        <wps:spPr>
                          <a:xfrm>
                            <a:off x="6838319" y="4117973"/>
                            <a:ext cx="50201"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r</w:t>
                              </w:r>
                            </w:p>
                          </w:txbxContent>
                        </wps:txbx>
                        <wps:bodyPr horzOverflow="overflow" vert="horz" lIns="0" tIns="0" rIns="0" bIns="0" rtlCol="0">
                          <a:noAutofit/>
                        </wps:bodyPr>
                      </wps:wsp>
                      <wps:wsp>
                        <wps:cNvPr id="26101" name="Rectangle 26101"/>
                        <wps:cNvSpPr/>
                        <wps:spPr>
                          <a:xfrm>
                            <a:off x="6874795" y="4117973"/>
                            <a:ext cx="50201"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r</w:t>
                              </w:r>
                            </w:p>
                          </w:txbxContent>
                        </wps:txbx>
                        <wps:bodyPr horzOverflow="overflow" vert="horz" lIns="0" tIns="0" rIns="0" bIns="0" rtlCol="0">
                          <a:noAutofit/>
                        </wps:bodyPr>
                      </wps:wsp>
                      <wps:wsp>
                        <wps:cNvPr id="26102" name="Rectangle 26102"/>
                        <wps:cNvSpPr/>
                        <wps:spPr>
                          <a:xfrm>
                            <a:off x="6911271" y="4117973"/>
                            <a:ext cx="83818"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e</w:t>
                              </w:r>
                            </w:p>
                          </w:txbxContent>
                        </wps:txbx>
                        <wps:bodyPr horzOverflow="overflow" vert="horz" lIns="0" tIns="0" rIns="0" bIns="0" rtlCol="0">
                          <a:noAutofit/>
                        </wps:bodyPr>
                      </wps:wsp>
                      <wps:wsp>
                        <wps:cNvPr id="26103" name="Rectangle 26103"/>
                        <wps:cNvSpPr/>
                        <wps:spPr>
                          <a:xfrm>
                            <a:off x="6973039" y="4117973"/>
                            <a:ext cx="83818"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o</w:t>
                              </w:r>
                            </w:p>
                          </w:txbxContent>
                        </wps:txbx>
                        <wps:bodyPr horzOverflow="overflow" vert="horz" lIns="0" tIns="0" rIns="0" bIns="0" rtlCol="0">
                          <a:noAutofit/>
                        </wps:bodyPr>
                      </wps:wsp>
                      <wps:wsp>
                        <wps:cNvPr id="26104" name="Rectangle 26104"/>
                        <wps:cNvSpPr/>
                        <wps:spPr>
                          <a:xfrm>
                            <a:off x="5101908" y="4483364"/>
                            <a:ext cx="83818"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a</w:t>
                              </w:r>
                            </w:p>
                          </w:txbxContent>
                        </wps:txbx>
                        <wps:bodyPr horzOverflow="overflow" vert="horz" lIns="0" tIns="0" rIns="0" bIns="0" rtlCol="0">
                          <a:noAutofit/>
                        </wps:bodyPr>
                      </wps:wsp>
                      <wps:wsp>
                        <wps:cNvPr id="26105" name="Rectangle 26105"/>
                        <wps:cNvSpPr/>
                        <wps:spPr>
                          <a:xfrm>
                            <a:off x="5163676" y="4483364"/>
                            <a:ext cx="33467"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l</w:t>
                              </w:r>
                            </w:p>
                          </w:txbxContent>
                        </wps:txbx>
                        <wps:bodyPr horzOverflow="overflow" vert="horz" lIns="0" tIns="0" rIns="0" bIns="0" rtlCol="0">
                          <a:noAutofit/>
                        </wps:bodyPr>
                      </wps:wsp>
                      <wps:wsp>
                        <wps:cNvPr id="26106" name="Rectangle 26106"/>
                        <wps:cNvSpPr/>
                        <wps:spPr>
                          <a:xfrm>
                            <a:off x="5187588" y="4483364"/>
                            <a:ext cx="33467"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i</w:t>
                              </w:r>
                            </w:p>
                          </w:txbxContent>
                        </wps:txbx>
                        <wps:bodyPr horzOverflow="overflow" vert="horz" lIns="0" tIns="0" rIns="0" bIns="0" rtlCol="0">
                          <a:noAutofit/>
                        </wps:bodyPr>
                      </wps:wsp>
                      <wps:wsp>
                        <wps:cNvPr id="26107" name="Rectangle 26107"/>
                        <wps:cNvSpPr/>
                        <wps:spPr>
                          <a:xfrm>
                            <a:off x="5211500" y="4483364"/>
                            <a:ext cx="83818"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n</w:t>
                              </w:r>
                            </w:p>
                          </w:txbxContent>
                        </wps:txbx>
                        <wps:bodyPr horzOverflow="overflow" vert="horz" lIns="0" tIns="0" rIns="0" bIns="0" rtlCol="0">
                          <a:noAutofit/>
                        </wps:bodyPr>
                      </wps:wsp>
                      <wps:wsp>
                        <wps:cNvPr id="26108" name="Rectangle 26108"/>
                        <wps:cNvSpPr/>
                        <wps:spPr>
                          <a:xfrm>
                            <a:off x="5273269" y="4483364"/>
                            <a:ext cx="83818"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h</w:t>
                              </w:r>
                            </w:p>
                          </w:txbxContent>
                        </wps:txbx>
                        <wps:bodyPr horzOverflow="overflow" vert="horz" lIns="0" tIns="0" rIns="0" bIns="0" rtlCol="0">
                          <a:noAutofit/>
                        </wps:bodyPr>
                      </wps:wsp>
                      <wps:wsp>
                        <wps:cNvPr id="26109" name="Rectangle 26109"/>
                        <wps:cNvSpPr/>
                        <wps:spPr>
                          <a:xfrm>
                            <a:off x="5335037" y="4483364"/>
                            <a:ext cx="83818"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a</w:t>
                              </w:r>
                            </w:p>
                          </w:txbxContent>
                        </wps:txbx>
                        <wps:bodyPr horzOverflow="overflow" vert="horz" lIns="0" tIns="0" rIns="0" bIns="0" rtlCol="0">
                          <a:noAutofit/>
                        </wps:bodyPr>
                      </wps:wsp>
                      <wps:wsp>
                        <wps:cNvPr id="26110" name="Rectangle 26110"/>
                        <wps:cNvSpPr/>
                        <wps:spPr>
                          <a:xfrm>
                            <a:off x="5396805" y="4483364"/>
                            <a:ext cx="125577"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m</w:t>
                              </w:r>
                            </w:p>
                          </w:txbxContent>
                        </wps:txbx>
                        <wps:bodyPr horzOverflow="overflow" vert="horz" lIns="0" tIns="0" rIns="0" bIns="0" rtlCol="0">
                          <a:noAutofit/>
                        </wps:bodyPr>
                      </wps:wsp>
                      <wps:wsp>
                        <wps:cNvPr id="26111" name="Rectangle 26111"/>
                        <wps:cNvSpPr/>
                        <wps:spPr>
                          <a:xfrm>
                            <a:off x="5489955" y="4483364"/>
                            <a:ext cx="83818"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e</w:t>
                              </w:r>
                            </w:p>
                          </w:txbxContent>
                        </wps:txbx>
                        <wps:bodyPr horzOverflow="overflow" vert="horz" lIns="0" tIns="0" rIns="0" bIns="0" rtlCol="0">
                          <a:noAutofit/>
                        </wps:bodyPr>
                      </wps:wsp>
                      <wps:wsp>
                        <wps:cNvPr id="26112" name="Rectangle 26112"/>
                        <wps:cNvSpPr/>
                        <wps:spPr>
                          <a:xfrm>
                            <a:off x="5551723" y="4483364"/>
                            <a:ext cx="83818"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n</w:t>
                              </w:r>
                            </w:p>
                          </w:txbxContent>
                        </wps:txbx>
                        <wps:bodyPr horzOverflow="overflow" vert="horz" lIns="0" tIns="0" rIns="0" bIns="0" rtlCol="0">
                          <a:noAutofit/>
                        </wps:bodyPr>
                      </wps:wsp>
                      <wps:wsp>
                        <wps:cNvPr id="26113" name="Rectangle 26113"/>
                        <wps:cNvSpPr/>
                        <wps:spPr>
                          <a:xfrm>
                            <a:off x="5613491" y="4483364"/>
                            <a:ext cx="41909"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t</w:t>
                              </w:r>
                            </w:p>
                          </w:txbxContent>
                        </wps:txbx>
                        <wps:bodyPr horzOverflow="overflow" vert="horz" lIns="0" tIns="0" rIns="0" bIns="0" rtlCol="0">
                          <a:noAutofit/>
                        </wps:bodyPr>
                      </wps:wsp>
                      <wps:wsp>
                        <wps:cNvPr id="26114" name="Rectangle 26114"/>
                        <wps:cNvSpPr/>
                        <wps:spPr>
                          <a:xfrm>
                            <a:off x="5643713" y="4483364"/>
                            <a:ext cx="83818"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o</w:t>
                              </w:r>
                            </w:p>
                          </w:txbxContent>
                        </wps:txbx>
                        <wps:bodyPr horzOverflow="overflow" vert="horz" lIns="0" tIns="0" rIns="0" bIns="0" rtlCol="0">
                          <a:noAutofit/>
                        </wps:bodyPr>
                      </wps:wsp>
                      <wps:wsp>
                        <wps:cNvPr id="26115" name="Rectangle 26115"/>
                        <wps:cNvSpPr/>
                        <wps:spPr>
                          <a:xfrm>
                            <a:off x="1181100" y="7141003"/>
                            <a:ext cx="833976"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8"/>
                                </w:rPr>
                                <w:t>divisa lateral</w:t>
                              </w:r>
                            </w:p>
                          </w:txbxContent>
                        </wps:txbx>
                        <wps:bodyPr horzOverflow="overflow" vert="horz" lIns="0" tIns="0" rIns="0" bIns="0" rtlCol="0">
                          <a:noAutofit/>
                        </wps:bodyPr>
                      </wps:wsp>
                      <wps:wsp>
                        <wps:cNvPr id="26116" name="Rectangle 26116"/>
                        <wps:cNvSpPr/>
                        <wps:spPr>
                          <a:xfrm>
                            <a:off x="3817620" y="6979726"/>
                            <a:ext cx="277282"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8"/>
                                </w:rPr>
                                <w:t>pav.</w:t>
                              </w:r>
                            </w:p>
                          </w:txbxContent>
                        </wps:txbx>
                        <wps:bodyPr horzOverflow="overflow" vert="horz" lIns="0" tIns="0" rIns="0" bIns="0" rtlCol="0">
                          <a:noAutofit/>
                        </wps:bodyPr>
                      </wps:wsp>
                      <wps:wsp>
                        <wps:cNvPr id="26117" name="Rectangle 26117"/>
                        <wps:cNvSpPr/>
                        <wps:spPr>
                          <a:xfrm>
                            <a:off x="4154805" y="6979726"/>
                            <a:ext cx="388713"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8"/>
                                </w:rPr>
                                <w:t>térreo</w:t>
                              </w:r>
                            </w:p>
                          </w:txbxContent>
                        </wps:txbx>
                        <wps:bodyPr horzOverflow="overflow" vert="horz" lIns="0" tIns="0" rIns="0" bIns="0" rtlCol="0">
                          <a:noAutofit/>
                        </wps:bodyPr>
                      </wps:wsp>
                      <wps:wsp>
                        <wps:cNvPr id="26118" name="Rectangle 26118"/>
                        <wps:cNvSpPr/>
                        <wps:spPr>
                          <a:xfrm>
                            <a:off x="4695825" y="7847060"/>
                            <a:ext cx="513824"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8"/>
                                </w:rPr>
                                <w:t>subsolo</w:t>
                              </w:r>
                            </w:p>
                          </w:txbxContent>
                        </wps:txbx>
                        <wps:bodyPr horzOverflow="overflow" vert="horz" lIns="0" tIns="0" rIns="0" bIns="0" rtlCol="0">
                          <a:noAutofit/>
                        </wps:bodyPr>
                      </wps:wsp>
                      <wps:wsp>
                        <wps:cNvPr id="26119" name="Rectangle 26119"/>
                        <wps:cNvSpPr/>
                        <wps:spPr>
                          <a:xfrm>
                            <a:off x="2677033" y="8377311"/>
                            <a:ext cx="898545"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GABARITO</w:t>
                              </w:r>
                            </w:p>
                          </w:txbxContent>
                        </wps:txbx>
                        <wps:bodyPr horzOverflow="overflow" vert="horz" lIns="0" tIns="0" rIns="0" bIns="0" rtlCol="0">
                          <a:noAutofit/>
                        </wps:bodyPr>
                      </wps:wsp>
                      <wps:wsp>
                        <wps:cNvPr id="26120" name="Rectangle 26120"/>
                        <wps:cNvSpPr/>
                        <wps:spPr>
                          <a:xfrm>
                            <a:off x="3352635" y="8377311"/>
                            <a:ext cx="46839"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 xml:space="preserve"> </w:t>
                              </w:r>
                            </w:p>
                          </w:txbxContent>
                        </wps:txbx>
                        <wps:bodyPr horzOverflow="overflow" vert="horz" lIns="0" tIns="0" rIns="0" bIns="0" rtlCol="0">
                          <a:noAutofit/>
                        </wps:bodyPr>
                      </wps:wsp>
                      <wps:wsp>
                        <wps:cNvPr id="26121" name="Rectangle 26121"/>
                        <wps:cNvSpPr/>
                        <wps:spPr>
                          <a:xfrm>
                            <a:off x="3382734" y="8377311"/>
                            <a:ext cx="234030"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DE</w:t>
                              </w:r>
                            </w:p>
                          </w:txbxContent>
                        </wps:txbx>
                        <wps:bodyPr horzOverflow="overflow" vert="horz" lIns="0" tIns="0" rIns="0" bIns="0" rtlCol="0">
                          <a:noAutofit/>
                        </wps:bodyPr>
                      </wps:wsp>
                      <wps:wsp>
                        <wps:cNvPr id="26122" name="Rectangle 26122"/>
                        <wps:cNvSpPr/>
                        <wps:spPr>
                          <a:xfrm>
                            <a:off x="3558705" y="8377311"/>
                            <a:ext cx="46839"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 xml:space="preserve"> </w:t>
                              </w:r>
                            </w:p>
                          </w:txbxContent>
                        </wps:txbx>
                        <wps:bodyPr horzOverflow="overflow" vert="horz" lIns="0" tIns="0" rIns="0" bIns="0" rtlCol="0">
                          <a:noAutofit/>
                        </wps:bodyPr>
                      </wps:wsp>
                      <wps:wsp>
                        <wps:cNvPr id="26123" name="Rectangle 26123"/>
                        <wps:cNvSpPr/>
                        <wps:spPr>
                          <a:xfrm>
                            <a:off x="3589439" y="8377311"/>
                            <a:ext cx="692485"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ALTURA</w:t>
                              </w:r>
                            </w:p>
                          </w:txbxContent>
                        </wps:txbx>
                        <wps:bodyPr horzOverflow="overflow" vert="horz" lIns="0" tIns="0" rIns="0" bIns="0" rtlCol="0">
                          <a:noAutofit/>
                        </wps:bodyPr>
                      </wps:wsp>
                      <wps:wsp>
                        <wps:cNvPr id="26124" name="Rectangle 26124"/>
                        <wps:cNvSpPr/>
                        <wps:spPr>
                          <a:xfrm>
                            <a:off x="4110139" y="8377311"/>
                            <a:ext cx="46839"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 xml:space="preserve"> </w:t>
                              </w:r>
                            </w:p>
                          </w:txbxContent>
                        </wps:txbx>
                        <wps:bodyPr horzOverflow="overflow" vert="horz" lIns="0" tIns="0" rIns="0" bIns="0" rtlCol="0">
                          <a:noAutofit/>
                        </wps:bodyPr>
                      </wps:wsp>
                      <wps:wsp>
                        <wps:cNvPr id="26125" name="Rectangle 26125"/>
                        <wps:cNvSpPr/>
                        <wps:spPr>
                          <a:xfrm>
                            <a:off x="4140873" y="8377311"/>
                            <a:ext cx="683217"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MÁXIMA</w:t>
                              </w:r>
                            </w:p>
                          </w:txbxContent>
                        </wps:txbx>
                        <wps:bodyPr horzOverflow="overflow" vert="horz" lIns="0" tIns="0" rIns="0" bIns="0" rtlCol="0">
                          <a:noAutofit/>
                        </wps:bodyPr>
                      </wps:wsp>
                      <wps:wsp>
                        <wps:cNvPr id="26126" name="Rectangle 26126"/>
                        <wps:cNvSpPr/>
                        <wps:spPr>
                          <a:xfrm>
                            <a:off x="4654589" y="8377311"/>
                            <a:ext cx="46839"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 xml:space="preserve"> </w:t>
                              </w:r>
                            </w:p>
                          </w:txbxContent>
                        </wps:txbx>
                        <wps:bodyPr horzOverflow="overflow" vert="horz" lIns="0" tIns="0" rIns="0" bIns="0" rtlCol="0">
                          <a:noAutofit/>
                        </wps:bodyPr>
                      </wps:wsp>
                      <wps:wsp>
                        <wps:cNvPr id="26127" name="Rectangle 26127"/>
                        <wps:cNvSpPr/>
                        <wps:spPr>
                          <a:xfrm>
                            <a:off x="4685322" y="8377311"/>
                            <a:ext cx="56107"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w:t>
                              </w:r>
                            </w:p>
                          </w:txbxContent>
                        </wps:txbx>
                        <wps:bodyPr horzOverflow="overflow" vert="horz" lIns="0" tIns="0" rIns="0" bIns="0" rtlCol="0">
                          <a:noAutofit/>
                        </wps:bodyPr>
                      </wps:wsp>
                      <wps:wsp>
                        <wps:cNvPr id="26128" name="Rectangle 26128"/>
                        <wps:cNvSpPr/>
                        <wps:spPr>
                          <a:xfrm>
                            <a:off x="4727512" y="8377311"/>
                            <a:ext cx="46839"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 xml:space="preserve"> </w:t>
                              </w:r>
                            </w:p>
                          </w:txbxContent>
                        </wps:txbx>
                        <wps:bodyPr horzOverflow="overflow" vert="horz" lIns="0" tIns="0" rIns="0" bIns="0" rtlCol="0">
                          <a:noAutofit/>
                        </wps:bodyPr>
                      </wps:wsp>
                      <wps:wsp>
                        <wps:cNvPr id="26129" name="Rectangle 26129"/>
                        <wps:cNvSpPr/>
                        <wps:spPr>
                          <a:xfrm>
                            <a:off x="4758246" y="8377311"/>
                            <a:ext cx="393082"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GAM</w:t>
                              </w:r>
                            </w:p>
                          </w:txbxContent>
                        </wps:txbx>
                        <wps:bodyPr horzOverflow="overflow" vert="horz" lIns="0" tIns="0" rIns="0" bIns="0" rtlCol="0">
                          <a:noAutofit/>
                        </wps:bodyPr>
                      </wps:wsp>
                      <wps:wsp>
                        <wps:cNvPr id="26130" name="Rectangle 26130"/>
                        <wps:cNvSpPr/>
                        <wps:spPr>
                          <a:xfrm>
                            <a:off x="5053800" y="8377311"/>
                            <a:ext cx="46839"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 xml:space="preserve"> </w:t>
                              </w:r>
                            </w:p>
                          </w:txbxContent>
                        </wps:txbx>
                        <wps:bodyPr horzOverflow="overflow" vert="horz" lIns="0" tIns="0" rIns="0" bIns="0" rtlCol="0">
                          <a:noAutofit/>
                        </wps:bodyPr>
                      </wps:wsp>
                      <wps:wsp>
                        <wps:cNvPr id="26131" name="Rectangle 26131"/>
                        <wps:cNvSpPr/>
                        <wps:spPr>
                          <a:xfrm>
                            <a:off x="5115014" y="8377311"/>
                            <a:ext cx="112381"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E</w:t>
                              </w:r>
                            </w:p>
                          </w:txbxContent>
                        </wps:txbx>
                        <wps:bodyPr horzOverflow="overflow" vert="horz" lIns="0" tIns="0" rIns="0" bIns="0" rtlCol="0">
                          <a:noAutofit/>
                        </wps:bodyPr>
                      </wps:wsp>
                      <wps:wsp>
                        <wps:cNvPr id="26132" name="Rectangle 26132"/>
                        <wps:cNvSpPr/>
                        <wps:spPr>
                          <a:xfrm>
                            <a:off x="1188834" y="8550970"/>
                            <a:ext cx="692485"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ALTURA</w:t>
                              </w:r>
                            </w:p>
                          </w:txbxContent>
                        </wps:txbx>
                        <wps:bodyPr horzOverflow="overflow" vert="horz" lIns="0" tIns="0" rIns="0" bIns="0" rtlCol="0">
                          <a:noAutofit/>
                        </wps:bodyPr>
                      </wps:wsp>
                      <wps:wsp>
                        <wps:cNvPr id="26133" name="Rectangle 26133"/>
                        <wps:cNvSpPr/>
                        <wps:spPr>
                          <a:xfrm>
                            <a:off x="1709534" y="8550970"/>
                            <a:ext cx="46840"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 xml:space="preserve"> </w:t>
                              </w:r>
                            </w:p>
                          </w:txbxContent>
                        </wps:txbx>
                        <wps:bodyPr horzOverflow="overflow" vert="horz" lIns="0" tIns="0" rIns="0" bIns="0" rtlCol="0">
                          <a:noAutofit/>
                        </wps:bodyPr>
                      </wps:wsp>
                      <wps:wsp>
                        <wps:cNvPr id="26134" name="Rectangle 26134"/>
                        <wps:cNvSpPr/>
                        <wps:spPr>
                          <a:xfrm>
                            <a:off x="1738998" y="8550970"/>
                            <a:ext cx="683218"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MÁXIMA</w:t>
                              </w:r>
                            </w:p>
                          </w:txbxContent>
                        </wps:txbx>
                        <wps:bodyPr horzOverflow="overflow" vert="horz" lIns="0" tIns="0" rIns="0" bIns="0" rtlCol="0">
                          <a:noAutofit/>
                        </wps:bodyPr>
                      </wps:wsp>
                      <wps:wsp>
                        <wps:cNvPr id="26135" name="Rectangle 26135"/>
                        <wps:cNvSpPr/>
                        <wps:spPr>
                          <a:xfrm>
                            <a:off x="2252713" y="8550970"/>
                            <a:ext cx="46840"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 xml:space="preserve"> </w:t>
                              </w:r>
                            </w:p>
                          </w:txbxContent>
                        </wps:txbx>
                        <wps:bodyPr horzOverflow="overflow" vert="horz" lIns="0" tIns="0" rIns="0" bIns="0" rtlCol="0">
                          <a:noAutofit/>
                        </wps:bodyPr>
                      </wps:wsp>
                      <wps:wsp>
                        <wps:cNvPr id="26136" name="Rectangle 26136"/>
                        <wps:cNvSpPr/>
                        <wps:spPr>
                          <a:xfrm>
                            <a:off x="2282177" y="8550970"/>
                            <a:ext cx="243296"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DA</w:t>
                              </w:r>
                            </w:p>
                          </w:txbxContent>
                        </wps:txbx>
                        <wps:bodyPr horzOverflow="overflow" vert="horz" lIns="0" tIns="0" rIns="0" bIns="0" rtlCol="0">
                          <a:noAutofit/>
                        </wps:bodyPr>
                      </wps:wsp>
                      <wps:wsp>
                        <wps:cNvPr id="26137" name="Rectangle 26137"/>
                        <wps:cNvSpPr/>
                        <wps:spPr>
                          <a:xfrm>
                            <a:off x="2465146" y="8550970"/>
                            <a:ext cx="46840"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 xml:space="preserve"> </w:t>
                              </w:r>
                            </w:p>
                          </w:txbxContent>
                        </wps:txbx>
                        <wps:bodyPr horzOverflow="overflow" vert="horz" lIns="0" tIns="0" rIns="0" bIns="0" rtlCol="0">
                          <a:noAutofit/>
                        </wps:bodyPr>
                      </wps:wsp>
                      <wps:wsp>
                        <wps:cNvPr id="26138" name="Rectangle 26138"/>
                        <wps:cNvSpPr/>
                        <wps:spPr>
                          <a:xfrm>
                            <a:off x="2495245" y="8550970"/>
                            <a:ext cx="1048331"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EDIFICAÇÃO</w:t>
                              </w:r>
                            </w:p>
                          </w:txbxContent>
                        </wps:txbx>
                        <wps:bodyPr horzOverflow="overflow" vert="horz" lIns="0" tIns="0" rIns="0" bIns="0" rtlCol="0">
                          <a:noAutofit/>
                        </wps:bodyPr>
                      </wps:wsp>
                      <wps:wsp>
                        <wps:cNvPr id="26139" name="Rectangle 26139"/>
                        <wps:cNvSpPr/>
                        <wps:spPr>
                          <a:xfrm>
                            <a:off x="3283483" y="8550970"/>
                            <a:ext cx="46839"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 xml:space="preserve"> </w:t>
                              </w:r>
                            </w:p>
                          </w:txbxContent>
                        </wps:txbx>
                        <wps:bodyPr horzOverflow="overflow" vert="horz" lIns="0" tIns="0" rIns="0" bIns="0" rtlCol="0">
                          <a:noAutofit/>
                        </wps:bodyPr>
                      </wps:wsp>
                      <wps:wsp>
                        <wps:cNvPr id="26140" name="Rectangle 26140"/>
                        <wps:cNvSpPr/>
                        <wps:spPr>
                          <a:xfrm>
                            <a:off x="3312948" y="8550970"/>
                            <a:ext cx="243296"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NA</w:t>
                              </w:r>
                            </w:p>
                          </w:txbxContent>
                        </wps:txbx>
                        <wps:bodyPr horzOverflow="overflow" vert="horz" lIns="0" tIns="0" rIns="0" bIns="0" rtlCol="0">
                          <a:noAutofit/>
                        </wps:bodyPr>
                      </wps:wsp>
                      <wps:wsp>
                        <wps:cNvPr id="26141" name="Rectangle 26141"/>
                        <wps:cNvSpPr/>
                        <wps:spPr>
                          <a:xfrm>
                            <a:off x="3495916" y="8550970"/>
                            <a:ext cx="46839"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 xml:space="preserve"> </w:t>
                              </w:r>
                            </w:p>
                          </w:txbxContent>
                        </wps:txbx>
                        <wps:bodyPr horzOverflow="overflow" vert="horz" lIns="0" tIns="0" rIns="0" bIns="0" rtlCol="0">
                          <a:noAutofit/>
                        </wps:bodyPr>
                      </wps:wsp>
                      <wps:wsp>
                        <wps:cNvPr id="26142" name="Rectangle 26142"/>
                        <wps:cNvSpPr/>
                        <wps:spPr>
                          <a:xfrm>
                            <a:off x="3526016" y="8550970"/>
                            <a:ext cx="561738"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DIVISA</w:t>
                              </w:r>
                            </w:p>
                          </w:txbxContent>
                        </wps:txbx>
                        <wps:bodyPr horzOverflow="overflow" vert="horz" lIns="0" tIns="0" rIns="0" bIns="0" rtlCol="0">
                          <a:noAutofit/>
                        </wps:bodyPr>
                      </wps:wsp>
                      <wps:wsp>
                        <wps:cNvPr id="26143" name="Rectangle 26143"/>
                        <wps:cNvSpPr/>
                        <wps:spPr>
                          <a:xfrm>
                            <a:off x="3948367" y="8550970"/>
                            <a:ext cx="46839"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 xml:space="preserve"> </w:t>
                              </w:r>
                            </w:p>
                          </w:txbxContent>
                        </wps:txbx>
                        <wps:bodyPr horzOverflow="overflow" vert="horz" lIns="0" tIns="0" rIns="0" bIns="0" rtlCol="0">
                          <a:noAutofit/>
                        </wps:bodyPr>
                      </wps:wsp>
                      <wps:wsp>
                        <wps:cNvPr id="26144" name="Rectangle 26144"/>
                        <wps:cNvSpPr/>
                        <wps:spPr>
                          <a:xfrm>
                            <a:off x="3977831" y="8550970"/>
                            <a:ext cx="393082"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COM</w:t>
                              </w:r>
                            </w:p>
                          </w:txbxContent>
                        </wps:txbx>
                        <wps:bodyPr horzOverflow="overflow" vert="horz" lIns="0" tIns="0" rIns="0" bIns="0" rtlCol="0">
                          <a:noAutofit/>
                        </wps:bodyPr>
                      </wps:wsp>
                      <wps:wsp>
                        <wps:cNvPr id="26145" name="Rectangle 26145"/>
                        <wps:cNvSpPr/>
                        <wps:spPr>
                          <a:xfrm>
                            <a:off x="4273385" y="8550970"/>
                            <a:ext cx="46839"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 xml:space="preserve"> </w:t>
                              </w:r>
                            </w:p>
                          </w:txbxContent>
                        </wps:txbx>
                        <wps:bodyPr horzOverflow="overflow" vert="horz" lIns="0" tIns="0" rIns="0" bIns="0" rtlCol="0">
                          <a:noAutofit/>
                        </wps:bodyPr>
                      </wps:wsp>
                      <wps:wsp>
                        <wps:cNvPr id="26146" name="Rectangle 26146"/>
                        <wps:cNvSpPr/>
                        <wps:spPr>
                          <a:xfrm>
                            <a:off x="4303484" y="8550970"/>
                            <a:ext cx="823736"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TERRENO</w:t>
                              </w:r>
                            </w:p>
                          </w:txbxContent>
                        </wps:txbx>
                        <wps:bodyPr horzOverflow="overflow" vert="horz" lIns="0" tIns="0" rIns="0" bIns="0" rtlCol="0">
                          <a:noAutofit/>
                        </wps:bodyPr>
                      </wps:wsp>
                      <wps:wsp>
                        <wps:cNvPr id="26147" name="Rectangle 26147"/>
                        <wps:cNvSpPr/>
                        <wps:spPr>
                          <a:xfrm>
                            <a:off x="4922851" y="8550970"/>
                            <a:ext cx="46839"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 xml:space="preserve"> </w:t>
                              </w:r>
                            </w:p>
                          </w:txbxContent>
                        </wps:txbx>
                        <wps:bodyPr horzOverflow="overflow" vert="horz" lIns="0" tIns="0" rIns="0" bIns="0" rtlCol="0">
                          <a:noAutofit/>
                        </wps:bodyPr>
                      </wps:wsp>
                      <wps:wsp>
                        <wps:cNvPr id="26148" name="Rectangle 26148"/>
                        <wps:cNvSpPr/>
                        <wps:spPr>
                          <a:xfrm>
                            <a:off x="4952315" y="8550970"/>
                            <a:ext cx="683386"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VIZINHO</w:t>
                              </w:r>
                            </w:p>
                          </w:txbxContent>
                        </wps:txbx>
                        <wps:bodyPr horzOverflow="overflow" vert="horz" lIns="0" tIns="0" rIns="0" bIns="0" rtlCol="0">
                          <a:noAutofit/>
                        </wps:bodyPr>
                      </wps:wsp>
                      <wps:wsp>
                        <wps:cNvPr id="26149" name="Rectangle 26149"/>
                        <wps:cNvSpPr/>
                        <wps:spPr>
                          <a:xfrm>
                            <a:off x="5466093" y="8550970"/>
                            <a:ext cx="46839"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 xml:space="preserve"> </w:t>
                              </w:r>
                            </w:p>
                          </w:txbxContent>
                        </wps:txbx>
                        <wps:bodyPr horzOverflow="overflow" vert="horz" lIns="0" tIns="0" rIns="0" bIns="0" rtlCol="0">
                          <a:noAutofit/>
                        </wps:bodyPr>
                      </wps:wsp>
                      <wps:wsp>
                        <wps:cNvPr id="26150" name="Rectangle 26150"/>
                        <wps:cNvSpPr/>
                        <wps:spPr>
                          <a:xfrm>
                            <a:off x="5496192" y="8550970"/>
                            <a:ext cx="112381"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E</w:t>
                              </w:r>
                            </w:p>
                          </w:txbxContent>
                        </wps:txbx>
                        <wps:bodyPr horzOverflow="overflow" vert="horz" lIns="0" tIns="0" rIns="0" bIns="0" rtlCol="0">
                          <a:noAutofit/>
                        </wps:bodyPr>
                      </wps:wsp>
                      <wps:wsp>
                        <wps:cNvPr id="26151" name="Rectangle 26151"/>
                        <wps:cNvSpPr/>
                        <wps:spPr>
                          <a:xfrm>
                            <a:off x="5580672" y="8550970"/>
                            <a:ext cx="46839"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 xml:space="preserve"> </w:t>
                              </w:r>
                            </w:p>
                          </w:txbxContent>
                        </wps:txbx>
                        <wps:bodyPr horzOverflow="overflow" vert="horz" lIns="0" tIns="0" rIns="0" bIns="0" rtlCol="0">
                          <a:noAutofit/>
                        </wps:bodyPr>
                      </wps:wsp>
                      <wps:wsp>
                        <wps:cNvPr id="26152" name="Rectangle 26152"/>
                        <wps:cNvSpPr/>
                        <wps:spPr>
                          <a:xfrm>
                            <a:off x="5610136" y="8550970"/>
                            <a:ext cx="121648"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A</w:t>
                              </w:r>
                            </w:p>
                          </w:txbxContent>
                        </wps:txbx>
                        <wps:bodyPr horzOverflow="overflow" vert="horz" lIns="0" tIns="0" rIns="0" bIns="0" rtlCol="0">
                          <a:noAutofit/>
                        </wps:bodyPr>
                      </wps:wsp>
                      <wps:wsp>
                        <wps:cNvPr id="26153" name="Rectangle 26153"/>
                        <wps:cNvSpPr/>
                        <wps:spPr>
                          <a:xfrm>
                            <a:off x="5700352" y="8550970"/>
                            <a:ext cx="102946"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L</w:t>
                              </w:r>
                            </w:p>
                          </w:txbxContent>
                        </wps:txbx>
                        <wps:bodyPr horzOverflow="overflow" vert="horz" lIns="0" tIns="0" rIns="0" bIns="0" rtlCol="0">
                          <a:noAutofit/>
                        </wps:bodyPr>
                      </wps:wsp>
                      <wps:wsp>
                        <wps:cNvPr id="26154" name="Rectangle 26154"/>
                        <wps:cNvSpPr/>
                        <wps:spPr>
                          <a:xfrm>
                            <a:off x="5776465" y="8550970"/>
                            <a:ext cx="46839"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I</w:t>
                              </w:r>
                            </w:p>
                          </w:txbxContent>
                        </wps:txbx>
                        <wps:bodyPr horzOverflow="overflow" vert="horz" lIns="0" tIns="0" rIns="0" bIns="0" rtlCol="0">
                          <a:noAutofit/>
                        </wps:bodyPr>
                      </wps:wsp>
                      <wps:wsp>
                        <wps:cNvPr id="26155" name="Rectangle 26155"/>
                        <wps:cNvSpPr/>
                        <wps:spPr>
                          <a:xfrm>
                            <a:off x="5810391" y="8550970"/>
                            <a:ext cx="121648"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N</w:t>
                              </w:r>
                            </w:p>
                          </w:txbxContent>
                        </wps:txbx>
                        <wps:bodyPr horzOverflow="overflow" vert="horz" lIns="0" tIns="0" rIns="0" bIns="0" rtlCol="0">
                          <a:noAutofit/>
                        </wps:bodyPr>
                      </wps:wsp>
                      <wps:wsp>
                        <wps:cNvPr id="26156" name="Rectangle 26156"/>
                        <wps:cNvSpPr/>
                        <wps:spPr>
                          <a:xfrm>
                            <a:off x="5900608" y="8550970"/>
                            <a:ext cx="121648"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H</w:t>
                              </w:r>
                            </w:p>
                          </w:txbxContent>
                        </wps:txbx>
                        <wps:bodyPr horzOverflow="overflow" vert="horz" lIns="0" tIns="0" rIns="0" bIns="0" rtlCol="0">
                          <a:noAutofit/>
                        </wps:bodyPr>
                      </wps:wsp>
                      <wps:wsp>
                        <wps:cNvPr id="26157" name="Rectangle 26157"/>
                        <wps:cNvSpPr/>
                        <wps:spPr>
                          <a:xfrm>
                            <a:off x="5990823" y="8550970"/>
                            <a:ext cx="121648"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A</w:t>
                              </w:r>
                            </w:p>
                          </w:txbxContent>
                        </wps:txbx>
                        <wps:bodyPr horzOverflow="overflow" vert="horz" lIns="0" tIns="0" rIns="0" bIns="0" rtlCol="0">
                          <a:noAutofit/>
                        </wps:bodyPr>
                      </wps:wsp>
                      <wps:wsp>
                        <wps:cNvPr id="26158" name="Rectangle 26158"/>
                        <wps:cNvSpPr/>
                        <wps:spPr>
                          <a:xfrm>
                            <a:off x="6081039" y="8550970"/>
                            <a:ext cx="140350"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M</w:t>
                              </w:r>
                            </w:p>
                          </w:txbxContent>
                        </wps:txbx>
                        <wps:bodyPr horzOverflow="overflow" vert="horz" lIns="0" tIns="0" rIns="0" bIns="0" rtlCol="0">
                          <a:noAutofit/>
                        </wps:bodyPr>
                      </wps:wsp>
                      <wps:wsp>
                        <wps:cNvPr id="26159" name="Rectangle 26159"/>
                        <wps:cNvSpPr/>
                        <wps:spPr>
                          <a:xfrm>
                            <a:off x="6185297" y="8550970"/>
                            <a:ext cx="112381"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E</w:t>
                              </w:r>
                            </w:p>
                          </w:txbxContent>
                        </wps:txbx>
                        <wps:bodyPr horzOverflow="overflow" vert="horz" lIns="0" tIns="0" rIns="0" bIns="0" rtlCol="0">
                          <a:noAutofit/>
                        </wps:bodyPr>
                      </wps:wsp>
                      <wps:wsp>
                        <wps:cNvPr id="26160" name="Rectangle 26160"/>
                        <wps:cNvSpPr/>
                        <wps:spPr>
                          <a:xfrm>
                            <a:off x="6268523" y="8550970"/>
                            <a:ext cx="121648"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N</w:t>
                              </w:r>
                            </w:p>
                          </w:txbxContent>
                        </wps:txbx>
                        <wps:bodyPr horzOverflow="overflow" vert="horz" lIns="0" tIns="0" rIns="0" bIns="0" rtlCol="0">
                          <a:noAutofit/>
                        </wps:bodyPr>
                      </wps:wsp>
                      <wps:wsp>
                        <wps:cNvPr id="26161" name="Rectangle 26161"/>
                        <wps:cNvSpPr/>
                        <wps:spPr>
                          <a:xfrm>
                            <a:off x="6358739" y="8550970"/>
                            <a:ext cx="102946"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T</w:t>
                              </w:r>
                            </w:p>
                          </w:txbxContent>
                        </wps:txbx>
                        <wps:bodyPr horzOverflow="overflow" vert="horz" lIns="0" tIns="0" rIns="0" bIns="0" rtlCol="0">
                          <a:noAutofit/>
                        </wps:bodyPr>
                      </wps:wsp>
                      <wps:wsp>
                        <wps:cNvPr id="26162" name="Rectangle 26162"/>
                        <wps:cNvSpPr/>
                        <wps:spPr>
                          <a:xfrm>
                            <a:off x="6434851" y="8550970"/>
                            <a:ext cx="131084"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O</w:t>
                              </w:r>
                            </w:p>
                          </w:txbxContent>
                        </wps:txbx>
                        <wps:bodyPr horzOverflow="overflow" vert="horz" lIns="0" tIns="0" rIns="0" bIns="0" rtlCol="0">
                          <a:noAutofit/>
                        </wps:bodyPr>
                      </wps:wsp>
                      <wps:wsp>
                        <wps:cNvPr id="26163" name="Rectangle 26163"/>
                        <wps:cNvSpPr/>
                        <wps:spPr>
                          <a:xfrm>
                            <a:off x="1969135" y="9098417"/>
                            <a:ext cx="382818" cy="127012"/>
                          </a:xfrm>
                          <a:prstGeom prst="rect">
                            <a:avLst/>
                          </a:prstGeom>
                          <a:ln>
                            <a:noFill/>
                          </a:ln>
                        </wps:spPr>
                        <wps:txbx>
                          <w:txbxContent>
                            <w:p w:rsidR="00BE60FD" w:rsidRDefault="00BE0219">
                              <w:pPr>
                                <w:spacing w:after="160" w:line="259" w:lineRule="auto"/>
                                <w:ind w:firstLine="0"/>
                                <w:jc w:val="left"/>
                              </w:pPr>
                              <w:r>
                                <w:rPr>
                                  <w:rFonts w:ascii="Arial" w:eastAsia="Arial" w:hAnsi="Arial" w:cs="Arial"/>
                                  <w:b/>
                                  <w:color w:val="0000FF"/>
                                  <w:sz w:val="16"/>
                                </w:rPr>
                                <w:t xml:space="preserve">Nota: </w:t>
                              </w:r>
                            </w:p>
                          </w:txbxContent>
                        </wps:txbx>
                        <wps:bodyPr horzOverflow="overflow" vert="horz" lIns="0" tIns="0" rIns="0" bIns="0" rtlCol="0">
                          <a:noAutofit/>
                        </wps:bodyPr>
                      </wps:wsp>
                      <wps:wsp>
                        <wps:cNvPr id="26164" name="Rectangle 26164"/>
                        <wps:cNvSpPr/>
                        <wps:spPr>
                          <a:xfrm>
                            <a:off x="2256968" y="9098417"/>
                            <a:ext cx="6016575" cy="127012"/>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0000FF"/>
                                  <w:sz w:val="16"/>
                                </w:rPr>
                                <w:t xml:space="preserve">A altura máxima da edificação, construída nas divisas do terreno, não poderá ultrapassar de 9,00 m </w:t>
                              </w:r>
                            </w:p>
                          </w:txbxContent>
                        </wps:txbx>
                        <wps:bodyPr horzOverflow="overflow" vert="horz" lIns="0" tIns="0" rIns="0" bIns="0" rtlCol="0">
                          <a:noAutofit/>
                        </wps:bodyPr>
                      </wps:wsp>
                      <wps:wsp>
                        <wps:cNvPr id="26165" name="Rectangle 26165"/>
                        <wps:cNvSpPr/>
                        <wps:spPr>
                          <a:xfrm>
                            <a:off x="2261870" y="9219612"/>
                            <a:ext cx="6041304" cy="127012"/>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0000FF"/>
                                  <w:sz w:val="16"/>
                                </w:rPr>
                                <w:t>de altura em relação ao nível dos imóveis lindeiros ou logradouro público, respeitando o recuo frontal.</w:t>
                              </w:r>
                            </w:p>
                          </w:txbxContent>
                        </wps:txbx>
                        <wps:bodyPr horzOverflow="overflow" vert="horz" lIns="0" tIns="0" rIns="0" bIns="0" rtlCol="0">
                          <a:noAutofit/>
                        </wps:bodyPr>
                      </wps:wsp>
                      <wps:wsp>
                        <wps:cNvPr id="26166" name="Rectangle 26166"/>
                        <wps:cNvSpPr/>
                        <wps:spPr>
                          <a:xfrm>
                            <a:off x="2563673" y="9482844"/>
                            <a:ext cx="4876170"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ALTURAS MÁXIMAS DAS EDIFICAÇÕES - PARTE 2</w:t>
                              </w:r>
                            </w:p>
                          </w:txbxContent>
                        </wps:txbx>
                        <wps:bodyPr horzOverflow="overflow" vert="horz" lIns="0" tIns="0" rIns="0" bIns="0" rtlCol="0">
                          <a:noAutofit/>
                        </wps:bodyPr>
                      </wps:wsp>
                      <wps:wsp>
                        <wps:cNvPr id="26167" name="Rectangle 26167"/>
                        <wps:cNvSpPr/>
                        <wps:spPr>
                          <a:xfrm>
                            <a:off x="5082451" y="9665395"/>
                            <a:ext cx="725277"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ANEXO</w:t>
                              </w:r>
                            </w:p>
                          </w:txbxContent>
                        </wps:txbx>
                        <wps:bodyPr horzOverflow="overflow" vert="horz" lIns="0" tIns="0" rIns="0" bIns="0" rtlCol="0">
                          <a:noAutofit/>
                        </wps:bodyPr>
                      </wps:wsp>
                      <wps:wsp>
                        <wps:cNvPr id="26168" name="Rectangle 26168"/>
                        <wps:cNvSpPr/>
                        <wps:spPr>
                          <a:xfrm>
                            <a:off x="5627789" y="9665395"/>
                            <a:ext cx="56700"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 xml:space="preserve"> </w:t>
                              </w:r>
                            </w:p>
                          </w:txbxContent>
                        </wps:txbx>
                        <wps:bodyPr horzOverflow="overflow" vert="horz" lIns="0" tIns="0" rIns="0" bIns="0" rtlCol="0">
                          <a:noAutofit/>
                        </wps:bodyPr>
                      </wps:wsp>
                      <wps:wsp>
                        <wps:cNvPr id="26169" name="Rectangle 26169"/>
                        <wps:cNvSpPr/>
                        <wps:spPr>
                          <a:xfrm>
                            <a:off x="5664670" y="9665395"/>
                            <a:ext cx="113401"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II</w:t>
                              </w:r>
                            </w:p>
                          </w:txbxContent>
                        </wps:txbx>
                        <wps:bodyPr horzOverflow="overflow" vert="horz" lIns="0" tIns="0" rIns="0" bIns="0" rtlCol="0">
                          <a:noAutofit/>
                        </wps:bodyPr>
                      </wps:wsp>
                      <wps:wsp>
                        <wps:cNvPr id="26170" name="Rectangle 26170"/>
                        <wps:cNvSpPr/>
                        <wps:spPr>
                          <a:xfrm>
                            <a:off x="5749874" y="9665395"/>
                            <a:ext cx="56700"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 xml:space="preserve"> </w:t>
                              </w:r>
                            </w:p>
                          </w:txbxContent>
                        </wps:txbx>
                        <wps:bodyPr horzOverflow="overflow" vert="horz" lIns="0" tIns="0" rIns="0" bIns="0" rtlCol="0">
                          <a:noAutofit/>
                        </wps:bodyPr>
                      </wps:wsp>
                      <wps:wsp>
                        <wps:cNvPr id="26171" name="Rectangle 26171"/>
                        <wps:cNvSpPr/>
                        <wps:spPr>
                          <a:xfrm>
                            <a:off x="5787390" y="9665395"/>
                            <a:ext cx="67918"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w:t>
                              </w:r>
                            </w:p>
                          </w:txbxContent>
                        </wps:txbx>
                        <wps:bodyPr horzOverflow="overflow" vert="horz" lIns="0" tIns="0" rIns="0" bIns="0" rtlCol="0">
                          <a:noAutofit/>
                        </wps:bodyPr>
                      </wps:wsp>
                      <wps:wsp>
                        <wps:cNvPr id="26172" name="Rectangle 26172"/>
                        <wps:cNvSpPr/>
                        <wps:spPr>
                          <a:xfrm>
                            <a:off x="5838457" y="9665395"/>
                            <a:ext cx="56700"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 xml:space="preserve"> </w:t>
                              </w:r>
                            </w:p>
                          </w:txbxContent>
                        </wps:txbx>
                        <wps:bodyPr horzOverflow="overflow" vert="horz" lIns="0" tIns="0" rIns="0" bIns="0" rtlCol="0">
                          <a:noAutofit/>
                        </wps:bodyPr>
                      </wps:wsp>
                      <wps:wsp>
                        <wps:cNvPr id="26173" name="Rectangle 26173"/>
                        <wps:cNvSpPr/>
                        <wps:spPr>
                          <a:xfrm>
                            <a:off x="5875338" y="9665395"/>
                            <a:ext cx="305938"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FL.</w:t>
                              </w:r>
                            </w:p>
                          </w:txbxContent>
                        </wps:txbx>
                        <wps:bodyPr horzOverflow="overflow" vert="horz" lIns="0" tIns="0" rIns="0" bIns="0" rtlCol="0">
                          <a:noAutofit/>
                        </wps:bodyPr>
                      </wps:wsp>
                      <wps:wsp>
                        <wps:cNvPr id="26174" name="Rectangle 26174"/>
                        <wps:cNvSpPr/>
                        <wps:spPr>
                          <a:xfrm>
                            <a:off x="6105284" y="9665395"/>
                            <a:ext cx="56700"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 xml:space="preserve"> </w:t>
                              </w:r>
                            </w:p>
                          </w:txbxContent>
                        </wps:txbx>
                        <wps:bodyPr horzOverflow="overflow" vert="horz" lIns="0" tIns="0" rIns="0" bIns="0" rtlCol="0">
                          <a:noAutofit/>
                        </wps:bodyPr>
                      </wps:wsp>
                      <wps:wsp>
                        <wps:cNvPr id="26175" name="Rectangle 26175"/>
                        <wps:cNvSpPr/>
                        <wps:spPr>
                          <a:xfrm>
                            <a:off x="6142800" y="9665395"/>
                            <a:ext cx="113401"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5</w:t>
                              </w:r>
                            </w:p>
                          </w:txbxContent>
                        </wps:txbx>
                        <wps:bodyPr horzOverflow="overflow" vert="horz" lIns="0" tIns="0" rIns="0" bIns="0" rtlCol="0">
                          <a:noAutofit/>
                        </wps:bodyPr>
                      </wps:wsp>
                      <wps:wsp>
                        <wps:cNvPr id="26176" name="Rectangle 26176"/>
                        <wps:cNvSpPr/>
                        <wps:spPr>
                          <a:xfrm>
                            <a:off x="3860914" y="9821339"/>
                            <a:ext cx="282587" cy="111136"/>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4"/>
                                </w:rPr>
                                <w:t>Data:</w:t>
                              </w:r>
                            </w:p>
                          </w:txbxContent>
                        </wps:txbx>
                        <wps:bodyPr horzOverflow="overflow" vert="horz" lIns="0" tIns="0" rIns="0" bIns="0" rtlCol="0">
                          <a:noAutofit/>
                        </wps:bodyPr>
                      </wps:wsp>
                      <wps:wsp>
                        <wps:cNvPr id="26177" name="Rectangle 26177"/>
                        <wps:cNvSpPr/>
                        <wps:spPr>
                          <a:xfrm>
                            <a:off x="3726282" y="9923561"/>
                            <a:ext cx="640727" cy="111136"/>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4"/>
                                </w:rPr>
                                <w:t>agosto/2025</w:t>
                              </w:r>
                            </w:p>
                          </w:txbxContent>
                        </wps:txbx>
                        <wps:bodyPr horzOverflow="overflow" vert="horz" lIns="0" tIns="0" rIns="0" bIns="0" rtlCol="0">
                          <a:noAutofit/>
                        </wps:bodyPr>
                      </wps:wsp>
                      <wps:wsp>
                        <wps:cNvPr id="26178" name="Rectangle 26178"/>
                        <wps:cNvSpPr/>
                        <wps:spPr>
                          <a:xfrm>
                            <a:off x="3639350" y="10025783"/>
                            <a:ext cx="871998" cy="111136"/>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4"/>
                                </w:rPr>
                                <w:t>Escala: s/ escala</w:t>
                              </w:r>
                            </w:p>
                          </w:txbxContent>
                        </wps:txbx>
                        <wps:bodyPr horzOverflow="overflow" vert="horz" lIns="0" tIns="0" rIns="0" bIns="0" rtlCol="0">
                          <a:noAutofit/>
                        </wps:bodyPr>
                      </wps:wsp>
                      <wps:wsp>
                        <wps:cNvPr id="26179" name="Rectangle 26179"/>
                        <wps:cNvSpPr/>
                        <wps:spPr>
                          <a:xfrm rot="-5399999">
                            <a:off x="3960117" y="7739993"/>
                            <a:ext cx="92499"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9"/>
                                </w:rPr>
                                <w:t>≤</w:t>
                              </w:r>
                            </w:p>
                          </w:txbxContent>
                        </wps:txbx>
                        <wps:bodyPr horzOverflow="overflow" vert="horz" lIns="0" tIns="0" rIns="0" bIns="0" rtlCol="0">
                          <a:noAutofit/>
                        </wps:bodyPr>
                      </wps:wsp>
                      <wps:wsp>
                        <wps:cNvPr id="26180" name="Rectangle 26180"/>
                        <wps:cNvSpPr/>
                        <wps:spPr>
                          <a:xfrm rot="-5399999">
                            <a:off x="3982946" y="7693303"/>
                            <a:ext cx="46839"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9"/>
                                </w:rPr>
                                <w:t xml:space="preserve"> </w:t>
                              </w:r>
                            </w:p>
                          </w:txbxContent>
                        </wps:txbx>
                        <wps:bodyPr horzOverflow="overflow" vert="horz" lIns="0" tIns="0" rIns="0" bIns="0" rtlCol="0">
                          <a:noAutofit/>
                        </wps:bodyPr>
                      </wps:wsp>
                      <wps:wsp>
                        <wps:cNvPr id="207983" name="Rectangle 207983"/>
                        <wps:cNvSpPr/>
                        <wps:spPr>
                          <a:xfrm rot="-5399999">
                            <a:off x="3877644" y="7555998"/>
                            <a:ext cx="327877"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9"/>
                                </w:rPr>
                                <w:t>,</w:t>
                              </w:r>
                            </w:p>
                          </w:txbxContent>
                        </wps:txbx>
                        <wps:bodyPr horzOverflow="overflow" vert="horz" lIns="0" tIns="0" rIns="0" bIns="0" rtlCol="0">
                          <a:noAutofit/>
                        </wps:bodyPr>
                      </wps:wsp>
                      <wps:wsp>
                        <wps:cNvPr id="207981" name="Rectangle 207981"/>
                        <wps:cNvSpPr/>
                        <wps:spPr>
                          <a:xfrm rot="-5399999">
                            <a:off x="3930471" y="7608825"/>
                            <a:ext cx="327877"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9"/>
                                </w:rPr>
                                <w:t>1</w:t>
                              </w:r>
                            </w:p>
                          </w:txbxContent>
                        </wps:txbx>
                        <wps:bodyPr horzOverflow="overflow" vert="horz" lIns="0" tIns="0" rIns="0" bIns="0" rtlCol="0">
                          <a:noAutofit/>
                        </wps:bodyPr>
                      </wps:wsp>
                      <wps:wsp>
                        <wps:cNvPr id="207982" name="Rectangle 207982"/>
                        <wps:cNvSpPr/>
                        <wps:spPr>
                          <a:xfrm rot="-5399999">
                            <a:off x="3789600" y="7467954"/>
                            <a:ext cx="327877"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9"/>
                                </w:rPr>
                                <w:t>20</w:t>
                              </w:r>
                            </w:p>
                          </w:txbxContent>
                        </wps:txbx>
                        <wps:bodyPr horzOverflow="overflow" vert="horz" lIns="0" tIns="0" rIns="0" bIns="0" rtlCol="0">
                          <a:noAutofit/>
                        </wps:bodyPr>
                      </wps:wsp>
                      <wps:wsp>
                        <wps:cNvPr id="26182" name="Rectangle 26182"/>
                        <wps:cNvSpPr/>
                        <wps:spPr>
                          <a:xfrm rot="-5399999">
                            <a:off x="3982945" y="7414740"/>
                            <a:ext cx="46840"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9"/>
                                </w:rPr>
                                <w:t xml:space="preserve"> </w:t>
                              </w:r>
                            </w:p>
                          </w:txbxContent>
                        </wps:txbx>
                        <wps:bodyPr horzOverflow="overflow" vert="horz" lIns="0" tIns="0" rIns="0" bIns="0" rtlCol="0">
                          <a:noAutofit/>
                        </wps:bodyPr>
                      </wps:wsp>
                      <wps:wsp>
                        <wps:cNvPr id="26183" name="Rectangle 26183"/>
                        <wps:cNvSpPr/>
                        <wps:spPr>
                          <a:xfrm rot="-5399999">
                            <a:off x="3936191" y="7335982"/>
                            <a:ext cx="140350"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9"/>
                                </w:rPr>
                                <w:t>m</w:t>
                              </w:r>
                            </w:p>
                          </w:txbxContent>
                        </wps:txbx>
                        <wps:bodyPr horzOverflow="overflow" vert="horz" lIns="0" tIns="0" rIns="0" bIns="0" rtlCol="0">
                          <a:noAutofit/>
                        </wps:bodyPr>
                      </wps:wsp>
                      <wps:wsp>
                        <wps:cNvPr id="26184" name="Rectangle 26184"/>
                        <wps:cNvSpPr/>
                        <wps:spPr>
                          <a:xfrm rot="-5399999">
                            <a:off x="5255652" y="6402680"/>
                            <a:ext cx="1343695"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 xml:space="preserve">desnível do terreno </w:t>
                              </w:r>
                            </w:p>
                          </w:txbxContent>
                        </wps:txbx>
                        <wps:bodyPr horzOverflow="overflow" vert="horz" lIns="0" tIns="0" rIns="0" bIns="0" rtlCol="0">
                          <a:noAutofit/>
                        </wps:bodyPr>
                      </wps:wsp>
                      <wps:wsp>
                        <wps:cNvPr id="26185" name="Rectangle 26185"/>
                        <wps:cNvSpPr/>
                        <wps:spPr>
                          <a:xfrm rot="-5399999">
                            <a:off x="5562695" y="6444941"/>
                            <a:ext cx="1005606"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 xml:space="preserve">em relação ao </w:t>
                              </w:r>
                            </w:p>
                          </w:txbxContent>
                        </wps:txbx>
                        <wps:bodyPr horzOverflow="overflow" vert="horz" lIns="0" tIns="0" rIns="0" bIns="0" rtlCol="0">
                          <a:noAutofit/>
                        </wps:bodyPr>
                      </wps:wsp>
                      <wps:wsp>
                        <wps:cNvPr id="26186" name="Rectangle 26186"/>
                        <wps:cNvSpPr/>
                        <wps:spPr>
                          <a:xfrm rot="-5399999">
                            <a:off x="5532865" y="6419187"/>
                            <a:ext cx="1341263"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alinhamento publico</w:t>
                              </w:r>
                            </w:p>
                          </w:txbxContent>
                        </wps:txbx>
                        <wps:bodyPr horzOverflow="overflow" vert="horz" lIns="0" tIns="0" rIns="0" bIns="0" rtlCol="0">
                          <a:noAutofit/>
                        </wps:bodyPr>
                      </wps:wsp>
                      <wps:wsp>
                        <wps:cNvPr id="26187" name="Rectangle 26187"/>
                        <wps:cNvSpPr/>
                        <wps:spPr>
                          <a:xfrm rot="-5399999">
                            <a:off x="5641915" y="2699188"/>
                            <a:ext cx="544818"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7"/>
                                </w:rPr>
                                <w:t>gabartio</w:t>
                              </w:r>
                            </w:p>
                          </w:txbxContent>
                        </wps:txbx>
                        <wps:bodyPr horzOverflow="overflow" vert="horz" lIns="0" tIns="0" rIns="0" bIns="0" rtlCol="0">
                          <a:noAutofit/>
                        </wps:bodyPr>
                      </wps:wsp>
                      <wps:wsp>
                        <wps:cNvPr id="26188" name="Rectangle 26188"/>
                        <wps:cNvSpPr/>
                        <wps:spPr>
                          <a:xfrm rot="-5399999">
                            <a:off x="5893369" y="2541042"/>
                            <a:ext cx="41909"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7"/>
                                </w:rPr>
                                <w:t xml:space="preserve"> </w:t>
                              </w:r>
                            </w:p>
                          </w:txbxContent>
                        </wps:txbx>
                        <wps:bodyPr horzOverflow="overflow" vert="horz" lIns="0" tIns="0" rIns="0" bIns="0" rtlCol="0">
                          <a:noAutofit/>
                        </wps:bodyPr>
                      </wps:wsp>
                      <wps:wsp>
                        <wps:cNvPr id="26189" name="Rectangle 26189"/>
                        <wps:cNvSpPr/>
                        <wps:spPr>
                          <a:xfrm rot="-5399999">
                            <a:off x="5830505" y="2453032"/>
                            <a:ext cx="167637"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7"/>
                                </w:rPr>
                                <w:t>de</w:t>
                              </w:r>
                            </w:p>
                          </w:txbxContent>
                        </wps:txbx>
                        <wps:bodyPr horzOverflow="overflow" vert="horz" lIns="0" tIns="0" rIns="0" bIns="0" rtlCol="0">
                          <a:noAutofit/>
                        </wps:bodyPr>
                      </wps:wsp>
                      <wps:wsp>
                        <wps:cNvPr id="26190" name="Rectangle 26190"/>
                        <wps:cNvSpPr/>
                        <wps:spPr>
                          <a:xfrm rot="-5399999">
                            <a:off x="5893369" y="2389823"/>
                            <a:ext cx="41909"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7"/>
                                </w:rPr>
                                <w:t xml:space="preserve"> </w:t>
                              </w:r>
                            </w:p>
                          </w:txbxContent>
                        </wps:txbx>
                        <wps:bodyPr horzOverflow="overflow" vert="horz" lIns="0" tIns="0" rIns="0" bIns="0" rtlCol="0">
                          <a:noAutofit/>
                        </wps:bodyPr>
                      </wps:wsp>
                      <wps:wsp>
                        <wps:cNvPr id="26191" name="Rectangle 26191"/>
                        <wps:cNvSpPr/>
                        <wps:spPr>
                          <a:xfrm rot="-5399999">
                            <a:off x="5663021" y="2133694"/>
                            <a:ext cx="502607"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7"/>
                                </w:rPr>
                                <w:t>alturma</w:t>
                              </w:r>
                            </w:p>
                          </w:txbxContent>
                        </wps:txbx>
                        <wps:bodyPr horzOverflow="overflow" vert="horz" lIns="0" tIns="0" rIns="0" bIns="0" rtlCol="0">
                          <a:noAutofit/>
                        </wps:bodyPr>
                      </wps:wsp>
                      <wps:wsp>
                        <wps:cNvPr id="26192" name="Rectangle 26192"/>
                        <wps:cNvSpPr/>
                        <wps:spPr>
                          <a:xfrm rot="-5399999">
                            <a:off x="5893370" y="1986090"/>
                            <a:ext cx="41909"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7"/>
                                </w:rPr>
                                <w:t xml:space="preserve"> </w:t>
                              </w:r>
                            </w:p>
                          </w:txbxContent>
                        </wps:txbx>
                        <wps:bodyPr horzOverflow="overflow" vert="horz" lIns="0" tIns="0" rIns="0" bIns="0" rtlCol="0">
                          <a:noAutofit/>
                        </wps:bodyPr>
                      </wps:wsp>
                      <wps:wsp>
                        <wps:cNvPr id="26193" name="Rectangle 26193"/>
                        <wps:cNvSpPr/>
                        <wps:spPr>
                          <a:xfrm rot="-5399999">
                            <a:off x="5650508" y="1717448"/>
                            <a:ext cx="527632"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7"/>
                                </w:rPr>
                                <w:t>máxima</w:t>
                              </w:r>
                            </w:p>
                          </w:txbxContent>
                        </wps:txbx>
                        <wps:bodyPr horzOverflow="overflow" vert="horz" lIns="0" tIns="0" rIns="0" bIns="0" rtlCol="0">
                          <a:noAutofit/>
                        </wps:bodyPr>
                      </wps:wsp>
                      <wps:wsp>
                        <wps:cNvPr id="26194" name="Rectangle 26194"/>
                        <wps:cNvSpPr/>
                        <wps:spPr>
                          <a:xfrm rot="-5399999">
                            <a:off x="5893369" y="1563547"/>
                            <a:ext cx="41909"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7"/>
                                </w:rPr>
                                <w:t xml:space="preserve"> </w:t>
                              </w:r>
                            </w:p>
                          </w:txbxContent>
                        </wps:txbx>
                        <wps:bodyPr horzOverflow="overflow" vert="horz" lIns="0" tIns="0" rIns="0" bIns="0" rtlCol="0">
                          <a:noAutofit/>
                        </wps:bodyPr>
                      </wps:wsp>
                      <wps:wsp>
                        <wps:cNvPr id="26195" name="Rectangle 26195"/>
                        <wps:cNvSpPr/>
                        <wps:spPr>
                          <a:xfrm rot="-5399999">
                            <a:off x="5889224" y="1533622"/>
                            <a:ext cx="50201"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7"/>
                                </w:rPr>
                                <w:t>-</w:t>
                              </w:r>
                            </w:p>
                          </w:txbxContent>
                        </wps:txbx>
                        <wps:bodyPr horzOverflow="overflow" vert="horz" lIns="0" tIns="0" rIns="0" bIns="0" rtlCol="0">
                          <a:noAutofit/>
                        </wps:bodyPr>
                      </wps:wsp>
                      <wps:wsp>
                        <wps:cNvPr id="26196" name="Rectangle 26196"/>
                        <wps:cNvSpPr/>
                        <wps:spPr>
                          <a:xfrm rot="-5399999">
                            <a:off x="5893370" y="1500023"/>
                            <a:ext cx="41909"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7"/>
                                </w:rPr>
                                <w:t xml:space="preserve"> </w:t>
                              </w:r>
                            </w:p>
                          </w:txbxContent>
                        </wps:txbx>
                        <wps:bodyPr horzOverflow="overflow" vert="horz" lIns="0" tIns="0" rIns="0" bIns="0" rtlCol="0">
                          <a:noAutofit/>
                        </wps:bodyPr>
                      </wps:wsp>
                      <wps:wsp>
                        <wps:cNvPr id="26197" name="Rectangle 26197"/>
                        <wps:cNvSpPr/>
                        <wps:spPr>
                          <a:xfrm rot="-5399999">
                            <a:off x="5855681" y="1437188"/>
                            <a:ext cx="117285"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7"/>
                                </w:rPr>
                                <w:t>G</w:t>
                              </w:r>
                            </w:p>
                          </w:txbxContent>
                        </wps:txbx>
                        <wps:bodyPr horzOverflow="overflow" vert="horz" lIns="0" tIns="0" rIns="0" bIns="0" rtlCol="0">
                          <a:noAutofit/>
                        </wps:bodyPr>
                      </wps:wsp>
                      <wps:wsp>
                        <wps:cNvPr id="26198" name="Rectangle 26198"/>
                        <wps:cNvSpPr/>
                        <wps:spPr>
                          <a:xfrm rot="-5399999">
                            <a:off x="5864048" y="1360565"/>
                            <a:ext cx="100552"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7"/>
                                </w:rPr>
                                <w:t>A</w:t>
                              </w:r>
                            </w:p>
                          </w:txbxContent>
                        </wps:txbx>
                        <wps:bodyPr horzOverflow="overflow" vert="horz" lIns="0" tIns="0" rIns="0" bIns="0" rtlCol="0">
                          <a:noAutofit/>
                        </wps:bodyPr>
                      </wps:wsp>
                      <wps:wsp>
                        <wps:cNvPr id="26199" name="Rectangle 26199"/>
                        <wps:cNvSpPr/>
                        <wps:spPr>
                          <a:xfrm rot="-5399999">
                            <a:off x="5851535" y="1275626"/>
                            <a:ext cx="125576"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7"/>
                                </w:rPr>
                                <w:t>M</w:t>
                              </w:r>
                            </w:p>
                          </w:txbxContent>
                        </wps:txbx>
                        <wps:bodyPr horzOverflow="overflow" vert="horz" lIns="0" tIns="0" rIns="0" bIns="0" rtlCol="0">
                          <a:noAutofit/>
                        </wps:bodyPr>
                      </wps:wsp>
                      <wps:wsp>
                        <wps:cNvPr id="26200" name="Rectangle 26200"/>
                        <wps:cNvSpPr/>
                        <wps:spPr>
                          <a:xfrm rot="-180000">
                            <a:off x="2973742" y="7272057"/>
                            <a:ext cx="513824" cy="142888"/>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8"/>
                                </w:rPr>
                                <w:t>calçada</w:t>
                              </w:r>
                            </w:p>
                          </w:txbxContent>
                        </wps:txbx>
                        <wps:bodyPr horzOverflow="overflow" vert="horz" lIns="0" tIns="0" rIns="0" bIns="0" rtlCol="0">
                          <a:noAutofit/>
                        </wps:bodyPr>
                      </wps:wsp>
                      <wps:wsp>
                        <wps:cNvPr id="26201" name="Rectangle 26201"/>
                        <wps:cNvSpPr/>
                        <wps:spPr>
                          <a:xfrm rot="-5399999">
                            <a:off x="2078653" y="6901479"/>
                            <a:ext cx="88094"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9"/>
                                </w:rPr>
                                <w:t>≤</w:t>
                              </w:r>
                            </w:p>
                          </w:txbxContent>
                        </wps:txbx>
                        <wps:bodyPr horzOverflow="overflow" vert="horz" lIns="0" tIns="0" rIns="0" bIns="0" rtlCol="0">
                          <a:noAutofit/>
                        </wps:bodyPr>
                      </wps:wsp>
                      <wps:wsp>
                        <wps:cNvPr id="26202" name="Rectangle 26202"/>
                        <wps:cNvSpPr/>
                        <wps:spPr>
                          <a:xfrm rot="-5399999">
                            <a:off x="2100396" y="6856986"/>
                            <a:ext cx="44609"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9"/>
                                </w:rPr>
                                <w:t xml:space="preserve"> </w:t>
                              </w:r>
                            </w:p>
                          </w:txbxContent>
                        </wps:txbx>
                        <wps:bodyPr horzOverflow="overflow" vert="horz" lIns="0" tIns="0" rIns="0" bIns="0" rtlCol="0">
                          <a:noAutofit/>
                        </wps:bodyPr>
                      </wps:wsp>
                      <wps:wsp>
                        <wps:cNvPr id="207979" name="Rectangle 207979"/>
                        <wps:cNvSpPr/>
                        <wps:spPr>
                          <a:xfrm rot="-5399999">
                            <a:off x="2033719" y="6758254"/>
                            <a:ext cx="466393"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9</w:t>
                              </w:r>
                            </w:p>
                          </w:txbxContent>
                        </wps:txbx>
                        <wps:bodyPr horzOverflow="overflow" vert="horz" lIns="0" tIns="0" rIns="0" bIns="0" rtlCol="0">
                          <a:noAutofit/>
                        </wps:bodyPr>
                      </wps:wsp>
                      <wps:wsp>
                        <wps:cNvPr id="207980" name="Rectangle 207980"/>
                        <wps:cNvSpPr/>
                        <wps:spPr>
                          <a:xfrm rot="-5399999">
                            <a:off x="1858383" y="6582918"/>
                            <a:ext cx="466393"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,00 m</w:t>
                              </w:r>
                            </w:p>
                          </w:txbxContent>
                        </wps:txbx>
                        <wps:bodyPr horzOverflow="overflow" vert="horz" lIns="0" tIns="0" rIns="0" bIns="0" rtlCol="0">
                          <a:noAutofit/>
                        </wps:bodyPr>
                      </wps:wsp>
                      <wps:wsp>
                        <wps:cNvPr id="26204" name="Rectangle 26204"/>
                        <wps:cNvSpPr/>
                        <wps:spPr>
                          <a:xfrm rot="1380000">
                            <a:off x="2253103" y="3193501"/>
                            <a:ext cx="633514" cy="111136"/>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4"/>
                                </w:rPr>
                                <w:t>divisa lateral</w:t>
                              </w:r>
                            </w:p>
                          </w:txbxContent>
                        </wps:txbx>
                        <wps:bodyPr horzOverflow="overflow" vert="horz" lIns="0" tIns="0" rIns="0" bIns="0" rtlCol="0">
                          <a:noAutofit/>
                        </wps:bodyPr>
                      </wps:wsp>
                      <wps:wsp>
                        <wps:cNvPr id="26205" name="Rectangle 26205"/>
                        <wps:cNvSpPr/>
                        <wps:spPr>
                          <a:xfrm rot="-5399999">
                            <a:off x="3302491" y="4575414"/>
                            <a:ext cx="337786"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GAM</w:t>
                              </w:r>
                            </w:p>
                          </w:txbxContent>
                        </wps:txbx>
                        <wps:bodyPr horzOverflow="overflow" vert="horz" lIns="0" tIns="0" rIns="0" bIns="0" rtlCol="0">
                          <a:noAutofit/>
                        </wps:bodyPr>
                      </wps:wsp>
                      <wps:wsp>
                        <wps:cNvPr id="26206" name="Rectangle 26206"/>
                        <wps:cNvSpPr/>
                        <wps:spPr>
                          <a:xfrm rot="-5399999">
                            <a:off x="2709214" y="4502519"/>
                            <a:ext cx="1749131"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gabarito de altura máxima</w:t>
                              </w:r>
                            </w:p>
                          </w:txbxContent>
                        </wps:txbx>
                        <wps:bodyPr horzOverflow="overflow" vert="horz" lIns="0" tIns="0" rIns="0" bIns="0" rtlCol="0">
                          <a:noAutofit/>
                        </wps:bodyPr>
                      </wps:wsp>
                      <wps:wsp>
                        <wps:cNvPr id="26207" name="Rectangle 26207"/>
                        <wps:cNvSpPr/>
                        <wps:spPr>
                          <a:xfrm rot="-5399999">
                            <a:off x="5636077" y="4307442"/>
                            <a:ext cx="88095"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9"/>
                                </w:rPr>
                                <w:t>≤</w:t>
                              </w:r>
                            </w:p>
                          </w:txbxContent>
                        </wps:txbx>
                        <wps:bodyPr horzOverflow="overflow" vert="horz" lIns="0" tIns="0" rIns="0" bIns="0" rtlCol="0">
                          <a:noAutofit/>
                        </wps:bodyPr>
                      </wps:wsp>
                      <wps:wsp>
                        <wps:cNvPr id="26208" name="Rectangle 26208"/>
                        <wps:cNvSpPr/>
                        <wps:spPr>
                          <a:xfrm rot="-5399999">
                            <a:off x="5413833" y="4018961"/>
                            <a:ext cx="532582" cy="150828"/>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9"/>
                                </w:rPr>
                                <w:t xml:space="preserve"> 1,20 m</w:t>
                              </w:r>
                            </w:p>
                          </w:txbxContent>
                        </wps:txbx>
                        <wps:bodyPr horzOverflow="overflow" vert="horz" lIns="0" tIns="0" rIns="0" bIns="0" rtlCol="0">
                          <a:noAutofit/>
                        </wps:bodyPr>
                      </wps:wsp>
                      <wps:wsp>
                        <wps:cNvPr id="26209" name="Rectangle 26209"/>
                        <wps:cNvSpPr/>
                        <wps:spPr>
                          <a:xfrm rot="-1440000">
                            <a:off x="5345600" y="3570880"/>
                            <a:ext cx="83817"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p</w:t>
                              </w:r>
                            </w:p>
                          </w:txbxContent>
                        </wps:txbx>
                        <wps:bodyPr horzOverflow="overflow" vert="horz" lIns="0" tIns="0" rIns="0" bIns="0" rtlCol="0">
                          <a:noAutofit/>
                        </wps:bodyPr>
                      </wps:wsp>
                      <wps:wsp>
                        <wps:cNvPr id="26210" name="Rectangle 26210"/>
                        <wps:cNvSpPr/>
                        <wps:spPr>
                          <a:xfrm rot="-1440000">
                            <a:off x="5402030" y="3545757"/>
                            <a:ext cx="83817"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a</w:t>
                              </w:r>
                            </w:p>
                          </w:txbxContent>
                        </wps:txbx>
                        <wps:bodyPr horzOverflow="overflow" vert="horz" lIns="0" tIns="0" rIns="0" bIns="0" rtlCol="0">
                          <a:noAutofit/>
                        </wps:bodyPr>
                      </wps:wsp>
                      <wps:wsp>
                        <wps:cNvPr id="26211" name="Rectangle 26211"/>
                        <wps:cNvSpPr/>
                        <wps:spPr>
                          <a:xfrm rot="-1440000">
                            <a:off x="5458822" y="3522351"/>
                            <a:ext cx="75375"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v</w:t>
                              </w:r>
                            </w:p>
                          </w:txbxContent>
                        </wps:txbx>
                        <wps:bodyPr horzOverflow="overflow" vert="horz" lIns="0" tIns="0" rIns="0" bIns="0" rtlCol="0">
                          <a:noAutofit/>
                        </wps:bodyPr>
                      </wps:wsp>
                      <wps:wsp>
                        <wps:cNvPr id="26212" name="Rectangle 26212"/>
                        <wps:cNvSpPr/>
                        <wps:spPr>
                          <a:xfrm rot="-1440000">
                            <a:off x="5511248" y="3508339"/>
                            <a:ext cx="33467"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i</w:t>
                              </w:r>
                            </w:p>
                          </w:txbxContent>
                        </wps:txbx>
                        <wps:bodyPr horzOverflow="overflow" vert="horz" lIns="0" tIns="0" rIns="0" bIns="0" rtlCol="0">
                          <a:noAutofit/>
                        </wps:bodyPr>
                      </wps:wsp>
                      <wps:wsp>
                        <wps:cNvPr id="26213" name="Rectangle 26213"/>
                        <wps:cNvSpPr/>
                        <wps:spPr>
                          <a:xfrm rot="-1440000">
                            <a:off x="5529111" y="3479880"/>
                            <a:ext cx="125576"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m</w:t>
                              </w:r>
                            </w:p>
                          </w:txbxContent>
                        </wps:txbx>
                        <wps:bodyPr horzOverflow="overflow" vert="horz" lIns="0" tIns="0" rIns="0" bIns="0" rtlCol="0">
                          <a:noAutofit/>
                        </wps:bodyPr>
                      </wps:wsp>
                      <wps:wsp>
                        <wps:cNvPr id="26214" name="Rectangle 26214"/>
                        <wps:cNvSpPr/>
                        <wps:spPr>
                          <a:xfrm rot="-1440000">
                            <a:off x="5616012" y="3450485"/>
                            <a:ext cx="83818"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e</w:t>
                              </w:r>
                            </w:p>
                          </w:txbxContent>
                        </wps:txbx>
                        <wps:bodyPr horzOverflow="overflow" vert="horz" lIns="0" tIns="0" rIns="0" bIns="0" rtlCol="0">
                          <a:noAutofit/>
                        </wps:bodyPr>
                      </wps:wsp>
                      <wps:wsp>
                        <wps:cNvPr id="26215" name="Rectangle 26215"/>
                        <wps:cNvSpPr/>
                        <wps:spPr>
                          <a:xfrm rot="-1440000">
                            <a:off x="5672440" y="3425362"/>
                            <a:ext cx="83817"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n</w:t>
                              </w:r>
                            </w:p>
                          </w:txbxContent>
                        </wps:txbx>
                        <wps:bodyPr horzOverflow="overflow" vert="horz" lIns="0" tIns="0" rIns="0" bIns="0" rtlCol="0">
                          <a:noAutofit/>
                        </wps:bodyPr>
                      </wps:wsp>
                      <wps:wsp>
                        <wps:cNvPr id="26216" name="Rectangle 26216"/>
                        <wps:cNvSpPr/>
                        <wps:spPr>
                          <a:xfrm rot="-1440000">
                            <a:off x="5730681" y="3408762"/>
                            <a:ext cx="41908"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t</w:t>
                              </w:r>
                            </w:p>
                          </w:txbxContent>
                        </wps:txbx>
                        <wps:bodyPr horzOverflow="overflow" vert="horz" lIns="0" tIns="0" rIns="0" bIns="0" rtlCol="0">
                          <a:noAutofit/>
                        </wps:bodyPr>
                      </wps:wsp>
                      <wps:wsp>
                        <wps:cNvPr id="26217" name="Rectangle 26217"/>
                        <wps:cNvSpPr/>
                        <wps:spPr>
                          <a:xfrm rot="-1440000">
                            <a:off x="5756478" y="3387946"/>
                            <a:ext cx="83818"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o</w:t>
                              </w:r>
                            </w:p>
                          </w:txbxContent>
                        </wps:txbx>
                        <wps:bodyPr horzOverflow="overflow" vert="horz" lIns="0" tIns="0" rIns="0" bIns="0" rtlCol="0">
                          <a:noAutofit/>
                        </wps:bodyPr>
                      </wps:wsp>
                      <wps:wsp>
                        <wps:cNvPr id="26218" name="Rectangle 26218"/>
                        <wps:cNvSpPr/>
                        <wps:spPr>
                          <a:xfrm rot="-1440000">
                            <a:off x="5509071" y="3654482"/>
                            <a:ext cx="41909"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t</w:t>
                              </w:r>
                            </w:p>
                          </w:txbxContent>
                        </wps:txbx>
                        <wps:bodyPr horzOverflow="overflow" vert="horz" lIns="0" tIns="0" rIns="0" bIns="0" rtlCol="0">
                          <a:noAutofit/>
                        </wps:bodyPr>
                      </wps:wsp>
                      <wps:wsp>
                        <wps:cNvPr id="26219" name="Rectangle 26219"/>
                        <wps:cNvSpPr/>
                        <wps:spPr>
                          <a:xfrm rot="-1440000">
                            <a:off x="5533708" y="3634184"/>
                            <a:ext cx="83817"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é</w:t>
                              </w:r>
                            </w:p>
                          </w:txbxContent>
                        </wps:txbx>
                        <wps:bodyPr horzOverflow="overflow" vert="horz" lIns="0" tIns="0" rIns="0" bIns="0" rtlCol="0">
                          <a:noAutofit/>
                        </wps:bodyPr>
                      </wps:wsp>
                      <wps:wsp>
                        <wps:cNvPr id="26220" name="Rectangle 26220"/>
                        <wps:cNvSpPr/>
                        <wps:spPr>
                          <a:xfrm rot="-1440000">
                            <a:off x="5590430" y="3616414"/>
                            <a:ext cx="50200"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r</w:t>
                              </w:r>
                            </w:p>
                          </w:txbxContent>
                        </wps:txbx>
                        <wps:bodyPr horzOverflow="overflow" vert="horz" lIns="0" tIns="0" rIns="0" bIns="0" rtlCol="0">
                          <a:noAutofit/>
                        </wps:bodyPr>
                      </wps:wsp>
                      <wps:wsp>
                        <wps:cNvPr id="26221" name="Rectangle 26221"/>
                        <wps:cNvSpPr/>
                        <wps:spPr>
                          <a:xfrm rot="-1440000">
                            <a:off x="5622592" y="3602095"/>
                            <a:ext cx="50200"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r</w:t>
                              </w:r>
                            </w:p>
                          </w:txbxContent>
                        </wps:txbx>
                        <wps:bodyPr horzOverflow="overflow" vert="horz" lIns="0" tIns="0" rIns="0" bIns="0" rtlCol="0">
                          <a:noAutofit/>
                        </wps:bodyPr>
                      </wps:wsp>
                      <wps:wsp>
                        <wps:cNvPr id="26222" name="Rectangle 26222"/>
                        <wps:cNvSpPr/>
                        <wps:spPr>
                          <a:xfrm rot="-1440000">
                            <a:off x="5653300" y="3580938"/>
                            <a:ext cx="83818"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e</w:t>
                              </w:r>
                            </w:p>
                          </w:txbxContent>
                        </wps:txbx>
                        <wps:bodyPr horzOverflow="overflow" vert="horz" lIns="0" tIns="0" rIns="0" bIns="0" rtlCol="0">
                          <a:noAutofit/>
                        </wps:bodyPr>
                      </wps:wsp>
                      <wps:wsp>
                        <wps:cNvPr id="26223" name="Rectangle 26223"/>
                        <wps:cNvSpPr/>
                        <wps:spPr>
                          <a:xfrm rot="-1440000">
                            <a:off x="5708568" y="3556331"/>
                            <a:ext cx="83818"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o</w:t>
                              </w:r>
                            </w:p>
                          </w:txbxContent>
                        </wps:txbx>
                        <wps:bodyPr horzOverflow="overflow" vert="horz" lIns="0" tIns="0" rIns="0" bIns="0" rtlCol="0">
                          <a:noAutofit/>
                        </wps:bodyPr>
                      </wps:wsp>
                      <wps:wsp>
                        <wps:cNvPr id="26224" name="Rectangle 26224"/>
                        <wps:cNvSpPr/>
                        <wps:spPr>
                          <a:xfrm rot="-1320000">
                            <a:off x="5913620" y="3841011"/>
                            <a:ext cx="75376" cy="134950"/>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c</w:t>
                              </w:r>
                            </w:p>
                          </w:txbxContent>
                        </wps:txbx>
                        <wps:bodyPr horzOverflow="overflow" vert="horz" lIns="0" tIns="0" rIns="0" bIns="0" rtlCol="0">
                          <a:noAutofit/>
                        </wps:bodyPr>
                      </wps:wsp>
                      <wps:wsp>
                        <wps:cNvPr id="26225" name="Rectangle 26225"/>
                        <wps:cNvSpPr/>
                        <wps:spPr>
                          <a:xfrm rot="-1320000">
                            <a:off x="5963504" y="3819150"/>
                            <a:ext cx="83818" cy="134952"/>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a</w:t>
                              </w:r>
                            </w:p>
                          </w:txbxContent>
                        </wps:txbx>
                        <wps:bodyPr horzOverflow="overflow" vert="horz" lIns="0" tIns="0" rIns="0" bIns="0" rtlCol="0">
                          <a:noAutofit/>
                        </wps:bodyPr>
                      </wps:wsp>
                      <wps:wsp>
                        <wps:cNvPr id="26226" name="Rectangle 26226"/>
                        <wps:cNvSpPr/>
                        <wps:spPr>
                          <a:xfrm rot="-1320000">
                            <a:off x="6021430" y="3805919"/>
                            <a:ext cx="33467" cy="134950"/>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l</w:t>
                              </w:r>
                            </w:p>
                          </w:txbxContent>
                        </wps:txbx>
                        <wps:bodyPr horzOverflow="overflow" vert="horz" lIns="0" tIns="0" rIns="0" bIns="0" rtlCol="0">
                          <a:noAutofit/>
                        </wps:bodyPr>
                      </wps:wsp>
                      <wps:wsp>
                        <wps:cNvPr id="26227" name="Rectangle 26227"/>
                        <wps:cNvSpPr/>
                        <wps:spPr>
                          <a:xfrm rot="-1320000">
                            <a:off x="6040898" y="3789586"/>
                            <a:ext cx="75377"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ç</w:t>
                              </w:r>
                            </w:p>
                          </w:txbxContent>
                        </wps:txbx>
                        <wps:bodyPr horzOverflow="overflow" vert="horz" lIns="0" tIns="0" rIns="0" bIns="0" rtlCol="0">
                          <a:noAutofit/>
                        </wps:bodyPr>
                      </wps:wsp>
                      <wps:wsp>
                        <wps:cNvPr id="26228" name="Rectangle 26228"/>
                        <wps:cNvSpPr/>
                        <wps:spPr>
                          <a:xfrm rot="-1320000">
                            <a:off x="6090782" y="3767727"/>
                            <a:ext cx="83818" cy="134950"/>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a</w:t>
                              </w:r>
                            </w:p>
                          </w:txbxContent>
                        </wps:txbx>
                        <wps:bodyPr horzOverflow="overflow" vert="horz" lIns="0" tIns="0" rIns="0" bIns="0" rtlCol="0">
                          <a:noAutofit/>
                        </wps:bodyPr>
                      </wps:wsp>
                      <wps:wsp>
                        <wps:cNvPr id="26229" name="Rectangle 26229"/>
                        <wps:cNvSpPr/>
                        <wps:spPr>
                          <a:xfrm rot="-1320000">
                            <a:off x="6146875" y="3745064"/>
                            <a:ext cx="83818" cy="134950"/>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d</w:t>
                              </w:r>
                            </w:p>
                          </w:txbxContent>
                        </wps:txbx>
                        <wps:bodyPr horzOverflow="overflow" vert="horz" lIns="0" tIns="0" rIns="0" bIns="0" rtlCol="0">
                          <a:noAutofit/>
                        </wps:bodyPr>
                      </wps:wsp>
                      <wps:wsp>
                        <wps:cNvPr id="26230" name="Rectangle 26230"/>
                        <wps:cNvSpPr/>
                        <wps:spPr>
                          <a:xfrm rot="-1320000">
                            <a:off x="6202969" y="3722400"/>
                            <a:ext cx="83818" cy="134951"/>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7"/>
                                </w:rPr>
                                <w:t>a</w:t>
                              </w:r>
                            </w:p>
                          </w:txbxContent>
                        </wps:txbx>
                        <wps:bodyPr horzOverflow="overflow" vert="horz" lIns="0" tIns="0" rIns="0" bIns="0" rtlCol="0">
                          <a:noAutofit/>
                        </wps:bodyPr>
                      </wps:wsp>
                      <wps:wsp>
                        <wps:cNvPr id="26231" name="Shape 26231"/>
                        <wps:cNvSpPr/>
                        <wps:spPr>
                          <a:xfrm>
                            <a:off x="3494659" y="4083368"/>
                            <a:ext cx="10592" cy="2068751"/>
                          </a:xfrm>
                          <a:custGeom>
                            <a:avLst/>
                            <a:gdLst/>
                            <a:ahLst/>
                            <a:cxnLst/>
                            <a:rect l="0" t="0" r="0" b="0"/>
                            <a:pathLst>
                              <a:path w="10592" h="2068751">
                                <a:moveTo>
                                  <a:pt x="0" y="2068751"/>
                                </a:moveTo>
                                <a:lnTo>
                                  <a:pt x="10592" y="0"/>
                                </a:lnTo>
                              </a:path>
                            </a:pathLst>
                          </a:custGeom>
                          <a:ln w="9525" cap="flat">
                            <a:miter lim="127000"/>
                          </a:ln>
                        </wps:spPr>
                        <wps:style>
                          <a:lnRef idx="1">
                            <a:srgbClr val="FF0000"/>
                          </a:lnRef>
                          <a:fillRef idx="0">
                            <a:srgbClr val="000000">
                              <a:alpha val="0"/>
                            </a:srgbClr>
                          </a:fillRef>
                          <a:effectRef idx="0">
                            <a:scrgbClr r="0" g="0" b="0"/>
                          </a:effectRef>
                          <a:fontRef idx="none"/>
                        </wps:style>
                        <wps:bodyPr/>
                      </wps:wsp>
                      <wps:wsp>
                        <wps:cNvPr id="26233" name="Shape 26233"/>
                        <wps:cNvSpPr/>
                        <wps:spPr>
                          <a:xfrm>
                            <a:off x="2105025" y="6292850"/>
                            <a:ext cx="90000" cy="0"/>
                          </a:xfrm>
                          <a:custGeom>
                            <a:avLst/>
                            <a:gdLst/>
                            <a:ahLst/>
                            <a:cxnLst/>
                            <a:rect l="0" t="0" r="0" b="0"/>
                            <a:pathLst>
                              <a:path w="90000">
                                <a:moveTo>
                                  <a:pt x="0" y="0"/>
                                </a:moveTo>
                                <a:lnTo>
                                  <a:pt x="90000" y="0"/>
                                </a:lnTo>
                              </a:path>
                            </a:pathLst>
                          </a:custGeom>
                          <a:ln w="9525" cap="flat">
                            <a:miter lim="127000"/>
                          </a:ln>
                        </wps:spPr>
                        <wps:style>
                          <a:lnRef idx="1">
                            <a:srgbClr val="FF0000"/>
                          </a:lnRef>
                          <a:fillRef idx="0">
                            <a:srgbClr val="000000">
                              <a:alpha val="0"/>
                            </a:srgbClr>
                          </a:fillRef>
                          <a:effectRef idx="0">
                            <a:scrgbClr r="0" g="0" b="0"/>
                          </a:effectRef>
                          <a:fontRef idx="none"/>
                        </wps:style>
                        <wps:bodyPr/>
                      </wps:wsp>
                      <wps:wsp>
                        <wps:cNvPr id="26234" name="Shape 26234"/>
                        <wps:cNvSpPr/>
                        <wps:spPr>
                          <a:xfrm>
                            <a:off x="2120900" y="6261100"/>
                            <a:ext cx="64800" cy="64800"/>
                          </a:xfrm>
                          <a:custGeom>
                            <a:avLst/>
                            <a:gdLst/>
                            <a:ahLst/>
                            <a:cxnLst/>
                            <a:rect l="0" t="0" r="0" b="0"/>
                            <a:pathLst>
                              <a:path w="64800" h="64800">
                                <a:moveTo>
                                  <a:pt x="0" y="0"/>
                                </a:moveTo>
                                <a:lnTo>
                                  <a:pt x="64800" y="64800"/>
                                </a:lnTo>
                              </a:path>
                            </a:pathLst>
                          </a:custGeom>
                          <a:ln w="19050" cap="flat">
                            <a:miter lim="127000"/>
                          </a:ln>
                        </wps:spPr>
                        <wps:style>
                          <a:lnRef idx="1">
                            <a:srgbClr val="FF0000"/>
                          </a:lnRef>
                          <a:fillRef idx="0">
                            <a:srgbClr val="000000">
                              <a:alpha val="0"/>
                            </a:srgbClr>
                          </a:fillRef>
                          <a:effectRef idx="0">
                            <a:scrgbClr r="0" g="0" b="0"/>
                          </a:effectRef>
                          <a:fontRef idx="none"/>
                        </wps:style>
                        <wps:bodyPr/>
                      </wps:wsp>
                      <wps:wsp>
                        <wps:cNvPr id="26235" name="Rectangle 26235"/>
                        <wps:cNvSpPr/>
                        <wps:spPr>
                          <a:xfrm>
                            <a:off x="3804285" y="6186040"/>
                            <a:ext cx="236542"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8"/>
                                </w:rPr>
                                <w:t>laje</w:t>
                              </w:r>
                            </w:p>
                          </w:txbxContent>
                        </wps:txbx>
                        <wps:bodyPr horzOverflow="overflow" vert="horz" lIns="0" tIns="0" rIns="0" bIns="0" rtlCol="0">
                          <a:noAutofit/>
                        </wps:bodyPr>
                      </wps:wsp>
                      <wps:wsp>
                        <wps:cNvPr id="26236" name="Shape 26236"/>
                        <wps:cNvSpPr/>
                        <wps:spPr>
                          <a:xfrm>
                            <a:off x="3175" y="3175"/>
                            <a:ext cx="0" cy="10325100"/>
                          </a:xfrm>
                          <a:custGeom>
                            <a:avLst/>
                            <a:gdLst/>
                            <a:ahLst/>
                            <a:cxnLst/>
                            <a:rect l="0" t="0" r="0" b="0"/>
                            <a:pathLst>
                              <a:path h="10325100">
                                <a:moveTo>
                                  <a:pt x="0" y="0"/>
                                </a:moveTo>
                                <a:lnTo>
                                  <a:pt x="0" y="103251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6237" name="Shape 26237"/>
                        <wps:cNvSpPr/>
                        <wps:spPr>
                          <a:xfrm>
                            <a:off x="7197725" y="3175"/>
                            <a:ext cx="0" cy="10325100"/>
                          </a:xfrm>
                          <a:custGeom>
                            <a:avLst/>
                            <a:gdLst/>
                            <a:ahLst/>
                            <a:cxnLst/>
                            <a:rect l="0" t="0" r="0" b="0"/>
                            <a:pathLst>
                              <a:path h="10325100">
                                <a:moveTo>
                                  <a:pt x="0" y="0"/>
                                </a:moveTo>
                                <a:lnTo>
                                  <a:pt x="0" y="103251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6238" name="Shape 26238"/>
                        <wps:cNvSpPr/>
                        <wps:spPr>
                          <a:xfrm>
                            <a:off x="0" y="0"/>
                            <a:ext cx="7200900" cy="0"/>
                          </a:xfrm>
                          <a:custGeom>
                            <a:avLst/>
                            <a:gdLst/>
                            <a:ahLst/>
                            <a:cxnLst/>
                            <a:rect l="0" t="0" r="0" b="0"/>
                            <a:pathLst>
                              <a:path w="7200900">
                                <a:moveTo>
                                  <a:pt x="0" y="0"/>
                                </a:moveTo>
                                <a:lnTo>
                                  <a:pt x="72009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6239" name="Shape 26239"/>
                        <wps:cNvSpPr/>
                        <wps:spPr>
                          <a:xfrm>
                            <a:off x="0" y="10331450"/>
                            <a:ext cx="7200900" cy="0"/>
                          </a:xfrm>
                          <a:custGeom>
                            <a:avLst/>
                            <a:gdLst/>
                            <a:ahLst/>
                            <a:cxnLst/>
                            <a:rect l="0" t="0" r="0" b="0"/>
                            <a:pathLst>
                              <a:path w="7200900">
                                <a:moveTo>
                                  <a:pt x="0" y="0"/>
                                </a:moveTo>
                                <a:lnTo>
                                  <a:pt x="72009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6240" name="Rectangle 26240"/>
                        <wps:cNvSpPr/>
                        <wps:spPr>
                          <a:xfrm>
                            <a:off x="5731561" y="128701"/>
                            <a:ext cx="1126562" cy="187491"/>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4"/>
                                </w:rPr>
                                <w:t>Página: 875</w:t>
                              </w:r>
                            </w:p>
                          </w:txbxContent>
                        </wps:txbx>
                        <wps:bodyPr horzOverflow="overflow" vert="horz" lIns="0" tIns="0" rIns="0" bIns="0" rtlCol="0">
                          <a:noAutofit/>
                        </wps:bodyPr>
                      </wps:wsp>
                      <wps:wsp>
                        <wps:cNvPr id="26243" name="Rectangle 26243"/>
                        <wps:cNvSpPr/>
                        <wps:spPr>
                          <a:xfrm>
                            <a:off x="5646827" y="128701"/>
                            <a:ext cx="1239259" cy="187491"/>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4"/>
                                </w:rPr>
                                <w:t>Página: 1248</w:t>
                              </w:r>
                            </w:p>
                          </w:txbxContent>
                        </wps:txbx>
                        <wps:bodyPr horzOverflow="overflow" vert="horz" lIns="0" tIns="0" rIns="0" bIns="0" rtlCol="0">
                          <a:noAutofit/>
                        </wps:bodyPr>
                      </wps:wsp>
                      <wps:wsp>
                        <wps:cNvPr id="26244" name="Rectangle 26244"/>
                        <wps:cNvSpPr/>
                        <wps:spPr>
                          <a:xfrm>
                            <a:off x="5375859" y="293801"/>
                            <a:ext cx="1599646" cy="187491"/>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4"/>
                                </w:rPr>
                                <w:t>Pg. Original: 360</w:t>
                              </w:r>
                            </w:p>
                          </w:txbxContent>
                        </wps:txbx>
                        <wps:bodyPr horzOverflow="overflow" vert="horz" lIns="0" tIns="0" rIns="0" bIns="0" rtlCol="0">
                          <a:noAutofit/>
                        </wps:bodyPr>
                      </wps:wsp>
                    </wpg:wgp>
                  </a:graphicData>
                </a:graphic>
              </wp:inline>
            </w:drawing>
          </mc:Choice>
          <mc:Fallback xmlns:a="http://schemas.openxmlformats.org/drawingml/2006/main">
            <w:pict>
              <v:group id="Group 208552" style="width:567pt;height:813.5pt;mso-position-horizontal-relative:char;mso-position-vertical-relative:line" coordsize="72009,103314">
                <v:shape id="Picture 26061" style="position:absolute;width:65577;height:101208;left:5369;top:1096;" filled="f">
                  <v:imagedata r:id="rId134"/>
                </v:shape>
                <v:shape id="Picture 26063" style="position:absolute;width:91;height:1508;left:49778;top:40598;" filled="f">
                  <v:imagedata r:id="rId135"/>
                </v:shape>
                <v:rect id="Rectangle 26064" style="position:absolute;width:3602;height:1349;left:47396;top:4805;" filled="f" stroked="f">
                  <v:textbox inset="0,0,0,0">
                    <w:txbxContent>
                      <w:p>
                        <w:pPr>
                          <w:spacing w:before="0" w:after="160" w:line="259" w:lineRule="auto"/>
                          <w:ind w:firstLine="0"/>
                          <w:jc w:val="left"/>
                        </w:pPr>
                        <w:r>
                          <w:rPr>
                            <w:rFonts w:cs="Arial" w:hAnsi="Arial" w:eastAsia="Arial" w:ascii="Arial"/>
                            <w:sz w:val="17"/>
                          </w:rPr>
                          <w:t xml:space="preserve">ático,</w:t>
                        </w:r>
                      </w:p>
                    </w:txbxContent>
                  </v:textbox>
                </v:rect>
                <v:rect id="Rectangle 26065" style="position:absolute;width:419;height:1349;left:50105;top:4805;" filled="f" stroked="f">
                  <v:textbox inset="0,0,0,0">
                    <w:txbxContent>
                      <w:p>
                        <w:pPr>
                          <w:spacing w:before="0" w:after="160" w:line="259" w:lineRule="auto"/>
                          <w:ind w:firstLine="0"/>
                          <w:jc w:val="left"/>
                        </w:pPr>
                        <w:r>
                          <w:rPr>
                            <w:rFonts w:cs="Arial" w:hAnsi="Arial" w:eastAsia="Arial" w:ascii="Arial"/>
                            <w:sz w:val="17"/>
                          </w:rPr>
                          <w:t xml:space="preserve"> </w:t>
                        </w:r>
                      </w:p>
                    </w:txbxContent>
                  </v:textbox>
                </v:rect>
                <v:rect id="Rectangle 26066" style="position:absolute;width:3183;height:1349;left:50337;top:4805;" filled="f" stroked="f">
                  <v:textbox inset="0,0,0,0">
                    <w:txbxContent>
                      <w:p>
                        <w:pPr>
                          <w:spacing w:before="0" w:after="160" w:line="259" w:lineRule="auto"/>
                          <w:ind w:firstLine="0"/>
                          <w:jc w:val="left"/>
                        </w:pPr>
                        <w:r>
                          <w:rPr>
                            <w:rFonts w:cs="Arial" w:hAnsi="Arial" w:eastAsia="Arial" w:ascii="Arial"/>
                            <w:sz w:val="17"/>
                          </w:rPr>
                          <w:t xml:space="preserve">casa</w:t>
                        </w:r>
                      </w:p>
                    </w:txbxContent>
                  </v:textbox>
                </v:rect>
                <v:rect id="Rectangle 26067" style="position:absolute;width:419;height:1349;left:52732;top:4805;" filled="f" stroked="f">
                  <v:textbox inset="0,0,0,0">
                    <w:txbxContent>
                      <w:p>
                        <w:pPr>
                          <w:spacing w:before="0" w:after="160" w:line="259" w:lineRule="auto"/>
                          <w:ind w:firstLine="0"/>
                          <w:jc w:val="left"/>
                        </w:pPr>
                        <w:r>
                          <w:rPr>
                            <w:rFonts w:cs="Arial" w:hAnsi="Arial" w:eastAsia="Arial" w:ascii="Arial"/>
                            <w:sz w:val="17"/>
                          </w:rPr>
                          <w:t xml:space="preserve"> </w:t>
                        </w:r>
                      </w:p>
                    </w:txbxContent>
                  </v:textbox>
                </v:rect>
                <v:rect id="Rectangle 26068" style="position:absolute;width:1676;height:1349;left:52970;top:4805;" filled="f" stroked="f">
                  <v:textbox inset="0,0,0,0">
                    <w:txbxContent>
                      <w:p>
                        <w:pPr>
                          <w:spacing w:before="0" w:after="160" w:line="259" w:lineRule="auto"/>
                          <w:ind w:firstLine="0"/>
                          <w:jc w:val="left"/>
                        </w:pPr>
                        <w:r>
                          <w:rPr>
                            <w:rFonts w:cs="Arial" w:hAnsi="Arial" w:eastAsia="Arial" w:ascii="Arial"/>
                            <w:sz w:val="17"/>
                          </w:rPr>
                          <w:t xml:space="preserve">de</w:t>
                        </w:r>
                      </w:p>
                    </w:txbxContent>
                  </v:textbox>
                </v:rect>
                <v:rect id="Rectangle 26069" style="position:absolute;width:419;height:1349;left:54231;top:4805;" filled="f" stroked="f">
                  <v:textbox inset="0,0,0,0">
                    <w:txbxContent>
                      <w:p>
                        <w:pPr>
                          <w:spacing w:before="0" w:after="160" w:line="259" w:lineRule="auto"/>
                          <w:ind w:firstLine="0"/>
                          <w:jc w:val="left"/>
                        </w:pPr>
                        <w:r>
                          <w:rPr>
                            <w:rFonts w:cs="Arial" w:hAnsi="Arial" w:eastAsia="Arial" w:ascii="Arial"/>
                            <w:sz w:val="17"/>
                          </w:rPr>
                          <w:t xml:space="preserve"> </w:t>
                        </w:r>
                      </w:p>
                    </w:txbxContent>
                  </v:textbox>
                </v:rect>
                <v:rect id="Rectangle 26070" style="position:absolute;width:6955;height:1349;left:54463;top:4805;" filled="f" stroked="f">
                  <v:textbox inset="0,0,0,0">
                    <w:txbxContent>
                      <w:p>
                        <w:pPr>
                          <w:spacing w:before="0" w:after="160" w:line="259" w:lineRule="auto"/>
                          <w:ind w:firstLine="0"/>
                          <w:jc w:val="left"/>
                        </w:pPr>
                        <w:r>
                          <w:rPr>
                            <w:rFonts w:cs="Arial" w:hAnsi="Arial" w:eastAsia="Arial" w:ascii="Arial"/>
                            <w:sz w:val="17"/>
                          </w:rPr>
                          <w:t xml:space="preserve">máquinas,</w:t>
                        </w:r>
                      </w:p>
                    </w:txbxContent>
                  </v:textbox>
                </v:rect>
                <v:rect id="Rectangle 26071" style="position:absolute;width:419;height:1349;left:59693;top:4805;" filled="f" stroked="f">
                  <v:textbox inset="0,0,0,0">
                    <w:txbxContent>
                      <w:p>
                        <w:pPr>
                          <w:spacing w:before="0" w:after="160" w:line="259" w:lineRule="auto"/>
                          <w:ind w:firstLine="0"/>
                          <w:jc w:val="left"/>
                        </w:pPr>
                        <w:r>
                          <w:rPr>
                            <w:rFonts w:cs="Arial" w:hAnsi="Arial" w:eastAsia="Arial" w:ascii="Arial"/>
                            <w:sz w:val="17"/>
                          </w:rPr>
                          <w:t xml:space="preserve"> </w:t>
                        </w:r>
                      </w:p>
                    </w:txbxContent>
                  </v:textbox>
                </v:rect>
                <v:rect id="Rectangle 26072" style="position:absolute;width:6200;height:1349;left:47625;top:6144;" filled="f" stroked="f">
                  <v:textbox inset="0,0,0,0">
                    <w:txbxContent>
                      <w:p>
                        <w:pPr>
                          <w:spacing w:before="0" w:after="160" w:line="259" w:lineRule="auto"/>
                          <w:ind w:firstLine="0"/>
                          <w:jc w:val="left"/>
                        </w:pPr>
                        <w:r>
                          <w:rPr>
                            <w:rFonts w:cs="Arial" w:hAnsi="Arial" w:eastAsia="Arial" w:ascii="Arial"/>
                            <w:sz w:val="17"/>
                          </w:rPr>
                          <w:t xml:space="preserve">barriletes</w:t>
                        </w:r>
                      </w:p>
                    </w:txbxContent>
                  </v:textbox>
                </v:rect>
                <v:rect id="Rectangle 26073" style="position:absolute;width:419;height:1349;left:52286;top:6144;" filled="f" stroked="f">
                  <v:textbox inset="0,0,0,0">
                    <w:txbxContent>
                      <w:p>
                        <w:pPr>
                          <w:spacing w:before="0" w:after="160" w:line="259" w:lineRule="auto"/>
                          <w:ind w:firstLine="0"/>
                          <w:jc w:val="left"/>
                        </w:pPr>
                        <w:r>
                          <w:rPr>
                            <w:rFonts w:cs="Arial" w:hAnsi="Arial" w:eastAsia="Arial" w:ascii="Arial"/>
                            <w:sz w:val="17"/>
                          </w:rPr>
                          <w:t xml:space="preserve"> </w:t>
                        </w:r>
                      </w:p>
                    </w:txbxContent>
                  </v:textbox>
                </v:rect>
                <v:rect id="Rectangle 26074" style="position:absolute;width:838;height:1349;left:52557;top:6144;" filled="f" stroked="f">
                  <v:textbox inset="0,0,0,0">
                    <w:txbxContent>
                      <w:p>
                        <w:pPr>
                          <w:spacing w:before="0" w:after="160" w:line="259" w:lineRule="auto"/>
                          <w:ind w:firstLine="0"/>
                          <w:jc w:val="left"/>
                        </w:pPr>
                        <w:r>
                          <w:rPr>
                            <w:rFonts w:cs="Arial" w:hAnsi="Arial" w:eastAsia="Arial" w:ascii="Arial"/>
                            <w:sz w:val="17"/>
                          </w:rPr>
                          <w:t xml:space="preserve">e</w:t>
                        </w:r>
                      </w:p>
                    </w:txbxContent>
                  </v:textbox>
                </v:rect>
                <v:rect id="Rectangle 26075" style="position:absolute;width:419;height:1349;left:53187;top:6144;" filled="f" stroked="f">
                  <v:textbox inset="0,0,0,0">
                    <w:txbxContent>
                      <w:p>
                        <w:pPr>
                          <w:spacing w:before="0" w:after="160" w:line="259" w:lineRule="auto"/>
                          <w:ind w:firstLine="0"/>
                          <w:jc w:val="left"/>
                        </w:pPr>
                        <w:r>
                          <w:rPr>
                            <w:rFonts w:cs="Arial" w:hAnsi="Arial" w:eastAsia="Arial" w:ascii="Arial"/>
                            <w:sz w:val="17"/>
                          </w:rPr>
                          <w:t xml:space="preserve"> </w:t>
                        </w:r>
                      </w:p>
                    </w:txbxContent>
                  </v:textbox>
                </v:rect>
                <v:rect id="Rectangle 26076" style="position:absolute;width:3518;height:1349;left:53457;top:6144;" filled="f" stroked="f">
                  <v:textbox inset="0,0,0,0">
                    <w:txbxContent>
                      <w:p>
                        <w:pPr>
                          <w:spacing w:before="0" w:after="160" w:line="259" w:lineRule="auto"/>
                          <w:ind w:firstLine="0"/>
                          <w:jc w:val="left"/>
                        </w:pPr>
                        <w:r>
                          <w:rPr>
                            <w:rFonts w:cs="Arial" w:hAnsi="Arial" w:eastAsia="Arial" w:ascii="Arial"/>
                            <w:sz w:val="17"/>
                          </w:rPr>
                          <w:t xml:space="preserve">caixa</w:t>
                        </w:r>
                      </w:p>
                    </w:txbxContent>
                  </v:textbox>
                </v:rect>
                <v:rect id="Rectangle 26077" style="position:absolute;width:419;height:1349;left:56104;top:6144;" filled="f" stroked="f">
                  <v:textbox inset="0,0,0,0">
                    <w:txbxContent>
                      <w:p>
                        <w:pPr>
                          <w:spacing w:before="0" w:after="160" w:line="259" w:lineRule="auto"/>
                          <w:ind w:firstLine="0"/>
                          <w:jc w:val="left"/>
                        </w:pPr>
                        <w:r>
                          <w:rPr>
                            <w:rFonts w:cs="Arial" w:hAnsi="Arial" w:eastAsia="Arial" w:ascii="Arial"/>
                            <w:sz w:val="17"/>
                          </w:rPr>
                          <w:t xml:space="preserve"> </w:t>
                        </w:r>
                      </w:p>
                    </w:txbxContent>
                  </v:textbox>
                </v:rect>
                <v:rect id="Rectangle 26078" style="position:absolute;width:838;height:1349;left:56380;top:6144;" filled="f" stroked="f">
                  <v:textbox inset="0,0,0,0">
                    <w:txbxContent>
                      <w:p>
                        <w:pPr>
                          <w:spacing w:before="0" w:after="160" w:line="259" w:lineRule="auto"/>
                          <w:ind w:firstLine="0"/>
                          <w:jc w:val="left"/>
                        </w:pPr>
                        <w:r>
                          <w:rPr>
                            <w:rFonts w:cs="Arial" w:hAnsi="Arial" w:eastAsia="Arial" w:ascii="Arial"/>
                            <w:sz w:val="17"/>
                          </w:rPr>
                          <w:t xml:space="preserve">d</w:t>
                        </w:r>
                      </w:p>
                    </w:txbxContent>
                  </v:textbox>
                </v:rect>
                <v:rect id="Rectangle 26079" style="position:absolute;width:287;height:1349;left:56998;top:6144;" filled="f" stroked="f">
                  <v:textbox inset="0,0,0,0">
                    <w:txbxContent>
                      <w:p>
                        <w:pPr>
                          <w:spacing w:before="0" w:after="160" w:line="259" w:lineRule="auto"/>
                          <w:ind w:firstLine="0"/>
                          <w:jc w:val="left"/>
                        </w:pPr>
                        <w:r>
                          <w:rPr>
                            <w:rFonts w:cs="Arial" w:hAnsi="Arial" w:eastAsia="Arial" w:ascii="Arial"/>
                            <w:sz w:val="17"/>
                          </w:rPr>
                          <w:t xml:space="preserve">'</w:t>
                        </w:r>
                      </w:p>
                    </w:txbxContent>
                  </v:textbox>
                </v:rect>
                <v:rect id="Rectangle 26080" style="position:absolute;width:838;height:1349;left:57202;top:6144;" filled="f" stroked="f">
                  <v:textbox inset="0,0,0,0">
                    <w:txbxContent>
                      <w:p>
                        <w:pPr>
                          <w:spacing w:before="0" w:after="160" w:line="259" w:lineRule="auto"/>
                          <w:ind w:firstLine="0"/>
                          <w:jc w:val="left"/>
                        </w:pPr>
                        <w:r>
                          <w:rPr>
                            <w:rFonts w:cs="Arial" w:hAnsi="Arial" w:eastAsia="Arial" w:ascii="Arial"/>
                            <w:sz w:val="17"/>
                          </w:rPr>
                          <w:t xml:space="preserve">á</w:t>
                        </w:r>
                      </w:p>
                    </w:txbxContent>
                  </v:textbox>
                </v:rect>
                <v:rect id="Rectangle 26081" style="position:absolute;width:838;height:1349;left:57819;top:6144;" filled="f" stroked="f">
                  <v:textbox inset="0,0,0,0">
                    <w:txbxContent>
                      <w:p>
                        <w:pPr>
                          <w:spacing w:before="0" w:after="160" w:line="259" w:lineRule="auto"/>
                          <w:ind w:firstLine="0"/>
                          <w:jc w:val="left"/>
                        </w:pPr>
                        <w:r>
                          <w:rPr>
                            <w:rFonts w:cs="Arial" w:hAnsi="Arial" w:eastAsia="Arial" w:ascii="Arial"/>
                            <w:sz w:val="17"/>
                          </w:rPr>
                          <w:t xml:space="preserve">g</w:t>
                        </w:r>
                      </w:p>
                    </w:txbxContent>
                  </v:textbox>
                </v:rect>
                <v:rect id="Rectangle 26082" style="position:absolute;width:838;height:1349;left:58437;top:6144;" filled="f" stroked="f">
                  <v:textbox inset="0,0,0,0">
                    <w:txbxContent>
                      <w:p>
                        <w:pPr>
                          <w:spacing w:before="0" w:after="160" w:line="259" w:lineRule="auto"/>
                          <w:ind w:firstLine="0"/>
                          <w:jc w:val="left"/>
                        </w:pPr>
                        <w:r>
                          <w:rPr>
                            <w:rFonts w:cs="Arial" w:hAnsi="Arial" w:eastAsia="Arial" w:ascii="Arial"/>
                            <w:sz w:val="17"/>
                          </w:rPr>
                          <w:t xml:space="preserve">u</w:t>
                        </w:r>
                      </w:p>
                    </w:txbxContent>
                  </v:textbox>
                </v:rect>
                <v:rect id="Rectangle 26083" style="position:absolute;width:838;height:1349;left:59055;top:6144;" filled="f" stroked="f">
                  <v:textbox inset="0,0,0,0">
                    <w:txbxContent>
                      <w:p>
                        <w:pPr>
                          <w:spacing w:before="0" w:after="160" w:line="259" w:lineRule="auto"/>
                          <w:ind w:firstLine="0"/>
                          <w:jc w:val="left"/>
                        </w:pPr>
                        <w:r>
                          <w:rPr>
                            <w:rFonts w:cs="Arial" w:hAnsi="Arial" w:eastAsia="Arial" w:ascii="Arial"/>
                            <w:sz w:val="17"/>
                          </w:rPr>
                          <w:t xml:space="preserve">a</w:t>
                        </w:r>
                      </w:p>
                    </w:txbxContent>
                  </v:textbox>
                </v:rect>
                <v:rect id="Rectangle 26084" style="position:absolute;width:3183;height:1349;left:62103;top:39840;" filled="f" stroked="f">
                  <v:textbox inset="0,0,0,0">
                    <w:txbxContent>
                      <w:p>
                        <w:pPr>
                          <w:spacing w:before="0" w:after="160" w:line="259" w:lineRule="auto"/>
                          <w:ind w:firstLine="0"/>
                          <w:jc w:val="left"/>
                        </w:pPr>
                        <w:r>
                          <w:rPr>
                            <w:rFonts w:cs="Arial" w:hAnsi="Arial" w:eastAsia="Arial" w:ascii="Arial"/>
                            <w:sz w:val="17"/>
                          </w:rPr>
                          <w:t xml:space="preserve">nível</w:t>
                        </w:r>
                      </w:p>
                    </w:txbxContent>
                  </v:textbox>
                </v:rect>
                <v:rect id="Rectangle 26085" style="position:absolute;width:419;height:1349;left:64497;top:39840;" filled="f" stroked="f">
                  <v:textbox inset="0,0,0,0">
                    <w:txbxContent>
                      <w:p>
                        <w:pPr>
                          <w:spacing w:before="0" w:after="160" w:line="259" w:lineRule="auto"/>
                          <w:ind w:firstLine="0"/>
                          <w:jc w:val="left"/>
                        </w:pPr>
                        <w:r>
                          <w:rPr>
                            <w:rFonts w:cs="Arial" w:hAnsi="Arial" w:eastAsia="Arial" w:ascii="Arial"/>
                            <w:sz w:val="17"/>
                          </w:rPr>
                          <w:t xml:space="preserve"> </w:t>
                        </w:r>
                      </w:p>
                    </w:txbxContent>
                  </v:textbox>
                </v:rect>
                <v:rect id="Rectangle 26086" style="position:absolute;width:1676;height:1349;left:64812;top:39840;" filled="f" stroked="f">
                  <v:textbox inset="0,0,0,0">
                    <w:txbxContent>
                      <w:p>
                        <w:pPr>
                          <w:spacing w:before="0" w:after="160" w:line="259" w:lineRule="auto"/>
                          <w:ind w:firstLine="0"/>
                          <w:jc w:val="left"/>
                        </w:pPr>
                        <w:r>
                          <w:rPr>
                            <w:rFonts w:cs="Arial" w:hAnsi="Arial" w:eastAsia="Arial" w:ascii="Arial"/>
                            <w:sz w:val="17"/>
                          </w:rPr>
                          <w:t xml:space="preserve">do</w:t>
                        </w:r>
                      </w:p>
                    </w:txbxContent>
                  </v:textbox>
                </v:rect>
                <v:rect id="Rectangle 26087" style="position:absolute;width:419;height:1349;left:66072;top:39840;" filled="f" stroked="f">
                  <v:textbox inset="0,0,0,0">
                    <w:txbxContent>
                      <w:p>
                        <w:pPr>
                          <w:spacing w:before="0" w:after="160" w:line="259" w:lineRule="auto"/>
                          <w:ind w:firstLine="0"/>
                          <w:jc w:val="left"/>
                        </w:pPr>
                        <w:r>
                          <w:rPr>
                            <w:rFonts w:cs="Arial" w:hAnsi="Arial" w:eastAsia="Arial" w:ascii="Arial"/>
                            <w:sz w:val="17"/>
                          </w:rPr>
                          <w:t xml:space="preserve"> </w:t>
                        </w:r>
                      </w:p>
                    </w:txbxContent>
                  </v:textbox>
                </v:rect>
                <v:rect id="Rectangle 26088" style="position:absolute;width:838;height:1349;left:62103;top:41179;" filled="f" stroked="f">
                  <v:textbox inset="0,0,0,0">
                    <w:txbxContent>
                      <w:p>
                        <w:pPr>
                          <w:spacing w:before="0" w:after="160" w:line="259" w:lineRule="auto"/>
                          <w:ind w:firstLine="0"/>
                          <w:jc w:val="left"/>
                        </w:pPr>
                        <w:r>
                          <w:rPr>
                            <w:rFonts w:cs="Arial" w:hAnsi="Arial" w:eastAsia="Arial" w:ascii="Arial"/>
                            <w:sz w:val="17"/>
                          </w:rPr>
                          <w:t xml:space="preserve">p</w:t>
                        </w:r>
                      </w:p>
                    </w:txbxContent>
                  </v:textbox>
                </v:rect>
                <v:rect id="Rectangle 26089" style="position:absolute;width:838;height:1349;left:62720;top:41179;" filled="f" stroked="f">
                  <v:textbox inset="0,0,0,0">
                    <w:txbxContent>
                      <w:p>
                        <w:pPr>
                          <w:spacing w:before="0" w:after="160" w:line="259" w:lineRule="auto"/>
                          <w:ind w:firstLine="0"/>
                          <w:jc w:val="left"/>
                        </w:pPr>
                        <w:r>
                          <w:rPr>
                            <w:rFonts w:cs="Arial" w:hAnsi="Arial" w:eastAsia="Arial" w:ascii="Arial"/>
                            <w:sz w:val="17"/>
                          </w:rPr>
                          <w:t xml:space="preserve">a</w:t>
                        </w:r>
                      </w:p>
                    </w:txbxContent>
                  </v:textbox>
                </v:rect>
                <v:rect id="Rectangle 26090" style="position:absolute;width:753;height:1349;left:63338;top:41179;" filled="f" stroked="f">
                  <v:textbox inset="0,0,0,0">
                    <w:txbxContent>
                      <w:p>
                        <w:pPr>
                          <w:spacing w:before="0" w:after="160" w:line="259" w:lineRule="auto"/>
                          <w:ind w:firstLine="0"/>
                          <w:jc w:val="left"/>
                        </w:pPr>
                        <w:r>
                          <w:rPr>
                            <w:rFonts w:cs="Arial" w:hAnsi="Arial" w:eastAsia="Arial" w:ascii="Arial"/>
                            <w:sz w:val="17"/>
                          </w:rPr>
                          <w:t xml:space="preserve">v</w:t>
                        </w:r>
                      </w:p>
                    </w:txbxContent>
                  </v:textbox>
                </v:rect>
                <v:rect id="Rectangle 26091" style="position:absolute;width:334;height:1349;left:63892;top:41179;" filled="f" stroked="f">
                  <v:textbox inset="0,0,0,0">
                    <w:txbxContent>
                      <w:p>
                        <w:pPr>
                          <w:spacing w:before="0" w:after="160" w:line="259" w:lineRule="auto"/>
                          <w:ind w:firstLine="0"/>
                          <w:jc w:val="left"/>
                        </w:pPr>
                        <w:r>
                          <w:rPr>
                            <w:rFonts w:cs="Arial" w:hAnsi="Arial" w:eastAsia="Arial" w:ascii="Arial"/>
                            <w:sz w:val="17"/>
                          </w:rPr>
                          <w:t xml:space="preserve">i</w:t>
                        </w:r>
                      </w:p>
                    </w:txbxContent>
                  </v:textbox>
                </v:rect>
                <v:rect id="Rectangle 26092" style="position:absolute;width:1255;height:1349;left:64131;top:41179;" filled="f" stroked="f">
                  <v:textbox inset="0,0,0,0">
                    <w:txbxContent>
                      <w:p>
                        <w:pPr>
                          <w:spacing w:before="0" w:after="160" w:line="259" w:lineRule="auto"/>
                          <w:ind w:firstLine="0"/>
                          <w:jc w:val="left"/>
                        </w:pPr>
                        <w:r>
                          <w:rPr>
                            <w:rFonts w:cs="Arial" w:hAnsi="Arial" w:eastAsia="Arial" w:ascii="Arial"/>
                            <w:sz w:val="17"/>
                          </w:rPr>
                          <w:t xml:space="preserve">m</w:t>
                        </w:r>
                      </w:p>
                    </w:txbxContent>
                  </v:textbox>
                </v:rect>
                <v:rect id="Rectangle 26093" style="position:absolute;width:838;height:1349;left:65063;top:41179;" filled="f" stroked="f">
                  <v:textbox inset="0,0,0,0">
                    <w:txbxContent>
                      <w:p>
                        <w:pPr>
                          <w:spacing w:before="0" w:after="160" w:line="259" w:lineRule="auto"/>
                          <w:ind w:firstLine="0"/>
                          <w:jc w:val="left"/>
                        </w:pPr>
                        <w:r>
                          <w:rPr>
                            <w:rFonts w:cs="Arial" w:hAnsi="Arial" w:eastAsia="Arial" w:ascii="Arial"/>
                            <w:sz w:val="17"/>
                          </w:rPr>
                          <w:t xml:space="preserve">e</w:t>
                        </w:r>
                      </w:p>
                    </w:txbxContent>
                  </v:textbox>
                </v:rect>
                <v:rect id="Rectangle 26094" style="position:absolute;width:838;height:1349;left:65680;top:41179;" filled="f" stroked="f">
                  <v:textbox inset="0,0,0,0">
                    <w:txbxContent>
                      <w:p>
                        <w:pPr>
                          <w:spacing w:before="0" w:after="160" w:line="259" w:lineRule="auto"/>
                          <w:ind w:firstLine="0"/>
                          <w:jc w:val="left"/>
                        </w:pPr>
                        <w:r>
                          <w:rPr>
                            <w:rFonts w:cs="Arial" w:hAnsi="Arial" w:eastAsia="Arial" w:ascii="Arial"/>
                            <w:sz w:val="17"/>
                          </w:rPr>
                          <w:t xml:space="preserve">n</w:t>
                        </w:r>
                      </w:p>
                    </w:txbxContent>
                  </v:textbox>
                </v:rect>
                <v:rect id="Rectangle 26095" style="position:absolute;width:419;height:1349;left:66298;top:41179;" filled="f" stroked="f">
                  <v:textbox inset="0,0,0,0">
                    <w:txbxContent>
                      <w:p>
                        <w:pPr>
                          <w:spacing w:before="0" w:after="160" w:line="259" w:lineRule="auto"/>
                          <w:ind w:firstLine="0"/>
                          <w:jc w:val="left"/>
                        </w:pPr>
                        <w:r>
                          <w:rPr>
                            <w:rFonts w:cs="Arial" w:hAnsi="Arial" w:eastAsia="Arial" w:ascii="Arial"/>
                            <w:sz w:val="17"/>
                          </w:rPr>
                          <w:t xml:space="preserve">t</w:t>
                        </w:r>
                      </w:p>
                    </w:txbxContent>
                  </v:textbox>
                </v:rect>
                <v:rect id="Rectangle 26096" style="position:absolute;width:838;height:1349;left:66600;top:41179;" filled="f" stroked="f">
                  <v:textbox inset="0,0,0,0">
                    <w:txbxContent>
                      <w:p>
                        <w:pPr>
                          <w:spacing w:before="0" w:after="160" w:line="259" w:lineRule="auto"/>
                          <w:ind w:firstLine="0"/>
                          <w:jc w:val="left"/>
                        </w:pPr>
                        <w:r>
                          <w:rPr>
                            <w:rFonts w:cs="Arial" w:hAnsi="Arial" w:eastAsia="Arial" w:ascii="Arial"/>
                            <w:sz w:val="17"/>
                          </w:rPr>
                          <w:t xml:space="preserve">o</w:t>
                        </w:r>
                      </w:p>
                    </w:txbxContent>
                  </v:textbox>
                </v:rect>
                <v:rect id="Rectangle 26097" style="position:absolute;width:419;height:1349;left:67218;top:41179;" filled="f" stroked="f">
                  <v:textbox inset="0,0,0,0">
                    <w:txbxContent>
                      <w:p>
                        <w:pPr>
                          <w:spacing w:before="0" w:after="160" w:line="259" w:lineRule="auto"/>
                          <w:ind w:firstLine="0"/>
                          <w:jc w:val="left"/>
                        </w:pPr>
                        <w:r>
                          <w:rPr>
                            <w:rFonts w:cs="Arial" w:hAnsi="Arial" w:eastAsia="Arial" w:ascii="Arial"/>
                            <w:sz w:val="17"/>
                          </w:rPr>
                          <w:t xml:space="preserve"> </w:t>
                        </w:r>
                      </w:p>
                    </w:txbxContent>
                  </v:textbox>
                </v:rect>
                <v:rect id="Rectangle 26098" style="position:absolute;width:419;height:1349;left:67463;top:41179;" filled="f" stroked="f">
                  <v:textbox inset="0,0,0,0">
                    <w:txbxContent>
                      <w:p>
                        <w:pPr>
                          <w:spacing w:before="0" w:after="160" w:line="259" w:lineRule="auto"/>
                          <w:ind w:firstLine="0"/>
                          <w:jc w:val="left"/>
                        </w:pPr>
                        <w:r>
                          <w:rPr>
                            <w:rFonts w:cs="Arial" w:hAnsi="Arial" w:eastAsia="Arial" w:ascii="Arial"/>
                            <w:sz w:val="17"/>
                          </w:rPr>
                          <w:t xml:space="preserve">t</w:t>
                        </w:r>
                      </w:p>
                    </w:txbxContent>
                  </v:textbox>
                </v:rect>
                <v:rect id="Rectangle 26099" style="position:absolute;width:838;height:1349;left:67765;top:41179;" filled="f" stroked="f">
                  <v:textbox inset="0,0,0,0">
                    <w:txbxContent>
                      <w:p>
                        <w:pPr>
                          <w:spacing w:before="0" w:after="160" w:line="259" w:lineRule="auto"/>
                          <w:ind w:firstLine="0"/>
                          <w:jc w:val="left"/>
                        </w:pPr>
                        <w:r>
                          <w:rPr>
                            <w:rFonts w:cs="Arial" w:hAnsi="Arial" w:eastAsia="Arial" w:ascii="Arial"/>
                            <w:sz w:val="17"/>
                          </w:rPr>
                          <w:t xml:space="preserve">é</w:t>
                        </w:r>
                      </w:p>
                    </w:txbxContent>
                  </v:textbox>
                </v:rect>
                <v:rect id="Rectangle 26100" style="position:absolute;width:502;height:1349;left:68383;top:41179;" filled="f" stroked="f">
                  <v:textbox inset="0,0,0,0">
                    <w:txbxContent>
                      <w:p>
                        <w:pPr>
                          <w:spacing w:before="0" w:after="160" w:line="259" w:lineRule="auto"/>
                          <w:ind w:firstLine="0"/>
                          <w:jc w:val="left"/>
                        </w:pPr>
                        <w:r>
                          <w:rPr>
                            <w:rFonts w:cs="Arial" w:hAnsi="Arial" w:eastAsia="Arial" w:ascii="Arial"/>
                            <w:sz w:val="17"/>
                          </w:rPr>
                          <w:t xml:space="preserve">r</w:t>
                        </w:r>
                      </w:p>
                    </w:txbxContent>
                  </v:textbox>
                </v:rect>
                <v:rect id="Rectangle 26101" style="position:absolute;width:502;height:1349;left:68747;top:41179;" filled="f" stroked="f">
                  <v:textbox inset="0,0,0,0">
                    <w:txbxContent>
                      <w:p>
                        <w:pPr>
                          <w:spacing w:before="0" w:after="160" w:line="259" w:lineRule="auto"/>
                          <w:ind w:firstLine="0"/>
                          <w:jc w:val="left"/>
                        </w:pPr>
                        <w:r>
                          <w:rPr>
                            <w:rFonts w:cs="Arial" w:hAnsi="Arial" w:eastAsia="Arial" w:ascii="Arial"/>
                            <w:sz w:val="17"/>
                          </w:rPr>
                          <w:t xml:space="preserve">r</w:t>
                        </w:r>
                      </w:p>
                    </w:txbxContent>
                  </v:textbox>
                </v:rect>
                <v:rect id="Rectangle 26102" style="position:absolute;width:838;height:1349;left:69112;top:41179;" filled="f" stroked="f">
                  <v:textbox inset="0,0,0,0">
                    <w:txbxContent>
                      <w:p>
                        <w:pPr>
                          <w:spacing w:before="0" w:after="160" w:line="259" w:lineRule="auto"/>
                          <w:ind w:firstLine="0"/>
                          <w:jc w:val="left"/>
                        </w:pPr>
                        <w:r>
                          <w:rPr>
                            <w:rFonts w:cs="Arial" w:hAnsi="Arial" w:eastAsia="Arial" w:ascii="Arial"/>
                            <w:sz w:val="17"/>
                          </w:rPr>
                          <w:t xml:space="preserve">e</w:t>
                        </w:r>
                      </w:p>
                    </w:txbxContent>
                  </v:textbox>
                </v:rect>
                <v:rect id="Rectangle 26103" style="position:absolute;width:838;height:1349;left:69730;top:41179;" filled="f" stroked="f">
                  <v:textbox inset="0,0,0,0">
                    <w:txbxContent>
                      <w:p>
                        <w:pPr>
                          <w:spacing w:before="0" w:after="160" w:line="259" w:lineRule="auto"/>
                          <w:ind w:firstLine="0"/>
                          <w:jc w:val="left"/>
                        </w:pPr>
                        <w:r>
                          <w:rPr>
                            <w:rFonts w:cs="Arial" w:hAnsi="Arial" w:eastAsia="Arial" w:ascii="Arial"/>
                            <w:sz w:val="17"/>
                          </w:rPr>
                          <w:t xml:space="preserve">o</w:t>
                        </w:r>
                      </w:p>
                    </w:txbxContent>
                  </v:textbox>
                </v:rect>
                <v:rect id="Rectangle 26104" style="position:absolute;width:838;height:1349;left:51019;top:44833;" filled="f" stroked="f">
                  <v:textbox inset="0,0,0,0">
                    <w:txbxContent>
                      <w:p>
                        <w:pPr>
                          <w:spacing w:before="0" w:after="160" w:line="259" w:lineRule="auto"/>
                          <w:ind w:firstLine="0"/>
                          <w:jc w:val="left"/>
                        </w:pPr>
                        <w:r>
                          <w:rPr>
                            <w:rFonts w:cs="Arial" w:hAnsi="Arial" w:eastAsia="Arial" w:ascii="Arial"/>
                            <w:sz w:val="17"/>
                          </w:rPr>
                          <w:t xml:space="preserve">a</w:t>
                        </w:r>
                      </w:p>
                    </w:txbxContent>
                  </v:textbox>
                </v:rect>
                <v:rect id="Rectangle 26105" style="position:absolute;width:334;height:1349;left:51636;top:44833;" filled="f" stroked="f">
                  <v:textbox inset="0,0,0,0">
                    <w:txbxContent>
                      <w:p>
                        <w:pPr>
                          <w:spacing w:before="0" w:after="160" w:line="259" w:lineRule="auto"/>
                          <w:ind w:firstLine="0"/>
                          <w:jc w:val="left"/>
                        </w:pPr>
                        <w:r>
                          <w:rPr>
                            <w:rFonts w:cs="Arial" w:hAnsi="Arial" w:eastAsia="Arial" w:ascii="Arial"/>
                            <w:sz w:val="17"/>
                          </w:rPr>
                          <w:t xml:space="preserve">l</w:t>
                        </w:r>
                      </w:p>
                    </w:txbxContent>
                  </v:textbox>
                </v:rect>
                <v:rect id="Rectangle 26106" style="position:absolute;width:334;height:1349;left:51875;top:44833;" filled="f" stroked="f">
                  <v:textbox inset="0,0,0,0">
                    <w:txbxContent>
                      <w:p>
                        <w:pPr>
                          <w:spacing w:before="0" w:after="160" w:line="259" w:lineRule="auto"/>
                          <w:ind w:firstLine="0"/>
                          <w:jc w:val="left"/>
                        </w:pPr>
                        <w:r>
                          <w:rPr>
                            <w:rFonts w:cs="Arial" w:hAnsi="Arial" w:eastAsia="Arial" w:ascii="Arial"/>
                            <w:sz w:val="17"/>
                          </w:rPr>
                          <w:t xml:space="preserve">i</w:t>
                        </w:r>
                      </w:p>
                    </w:txbxContent>
                  </v:textbox>
                </v:rect>
                <v:rect id="Rectangle 26107" style="position:absolute;width:838;height:1349;left:52115;top:44833;" filled="f" stroked="f">
                  <v:textbox inset="0,0,0,0">
                    <w:txbxContent>
                      <w:p>
                        <w:pPr>
                          <w:spacing w:before="0" w:after="160" w:line="259" w:lineRule="auto"/>
                          <w:ind w:firstLine="0"/>
                          <w:jc w:val="left"/>
                        </w:pPr>
                        <w:r>
                          <w:rPr>
                            <w:rFonts w:cs="Arial" w:hAnsi="Arial" w:eastAsia="Arial" w:ascii="Arial"/>
                            <w:sz w:val="17"/>
                          </w:rPr>
                          <w:t xml:space="preserve">n</w:t>
                        </w:r>
                      </w:p>
                    </w:txbxContent>
                  </v:textbox>
                </v:rect>
                <v:rect id="Rectangle 26108" style="position:absolute;width:838;height:1349;left:52732;top:44833;" filled="f" stroked="f">
                  <v:textbox inset="0,0,0,0">
                    <w:txbxContent>
                      <w:p>
                        <w:pPr>
                          <w:spacing w:before="0" w:after="160" w:line="259" w:lineRule="auto"/>
                          <w:ind w:firstLine="0"/>
                          <w:jc w:val="left"/>
                        </w:pPr>
                        <w:r>
                          <w:rPr>
                            <w:rFonts w:cs="Arial" w:hAnsi="Arial" w:eastAsia="Arial" w:ascii="Arial"/>
                            <w:sz w:val="17"/>
                          </w:rPr>
                          <w:t xml:space="preserve">h</w:t>
                        </w:r>
                      </w:p>
                    </w:txbxContent>
                  </v:textbox>
                </v:rect>
                <v:rect id="Rectangle 26109" style="position:absolute;width:838;height:1349;left:53350;top:44833;" filled="f" stroked="f">
                  <v:textbox inset="0,0,0,0">
                    <w:txbxContent>
                      <w:p>
                        <w:pPr>
                          <w:spacing w:before="0" w:after="160" w:line="259" w:lineRule="auto"/>
                          <w:ind w:firstLine="0"/>
                          <w:jc w:val="left"/>
                        </w:pPr>
                        <w:r>
                          <w:rPr>
                            <w:rFonts w:cs="Arial" w:hAnsi="Arial" w:eastAsia="Arial" w:ascii="Arial"/>
                            <w:sz w:val="17"/>
                          </w:rPr>
                          <w:t xml:space="preserve">a</w:t>
                        </w:r>
                      </w:p>
                    </w:txbxContent>
                  </v:textbox>
                </v:rect>
                <v:rect id="Rectangle 26110" style="position:absolute;width:1255;height:1349;left:53968;top:44833;" filled="f" stroked="f">
                  <v:textbox inset="0,0,0,0">
                    <w:txbxContent>
                      <w:p>
                        <w:pPr>
                          <w:spacing w:before="0" w:after="160" w:line="259" w:lineRule="auto"/>
                          <w:ind w:firstLine="0"/>
                          <w:jc w:val="left"/>
                        </w:pPr>
                        <w:r>
                          <w:rPr>
                            <w:rFonts w:cs="Arial" w:hAnsi="Arial" w:eastAsia="Arial" w:ascii="Arial"/>
                            <w:sz w:val="17"/>
                          </w:rPr>
                          <w:t xml:space="preserve">m</w:t>
                        </w:r>
                      </w:p>
                    </w:txbxContent>
                  </v:textbox>
                </v:rect>
                <v:rect id="Rectangle 26111" style="position:absolute;width:838;height:1349;left:54899;top:44833;" filled="f" stroked="f">
                  <v:textbox inset="0,0,0,0">
                    <w:txbxContent>
                      <w:p>
                        <w:pPr>
                          <w:spacing w:before="0" w:after="160" w:line="259" w:lineRule="auto"/>
                          <w:ind w:firstLine="0"/>
                          <w:jc w:val="left"/>
                        </w:pPr>
                        <w:r>
                          <w:rPr>
                            <w:rFonts w:cs="Arial" w:hAnsi="Arial" w:eastAsia="Arial" w:ascii="Arial"/>
                            <w:sz w:val="17"/>
                          </w:rPr>
                          <w:t xml:space="preserve">e</w:t>
                        </w:r>
                      </w:p>
                    </w:txbxContent>
                  </v:textbox>
                </v:rect>
                <v:rect id="Rectangle 26112" style="position:absolute;width:838;height:1349;left:55517;top:44833;" filled="f" stroked="f">
                  <v:textbox inset="0,0,0,0">
                    <w:txbxContent>
                      <w:p>
                        <w:pPr>
                          <w:spacing w:before="0" w:after="160" w:line="259" w:lineRule="auto"/>
                          <w:ind w:firstLine="0"/>
                          <w:jc w:val="left"/>
                        </w:pPr>
                        <w:r>
                          <w:rPr>
                            <w:rFonts w:cs="Arial" w:hAnsi="Arial" w:eastAsia="Arial" w:ascii="Arial"/>
                            <w:sz w:val="17"/>
                          </w:rPr>
                          <w:t xml:space="preserve">n</w:t>
                        </w:r>
                      </w:p>
                    </w:txbxContent>
                  </v:textbox>
                </v:rect>
                <v:rect id="Rectangle 26113" style="position:absolute;width:419;height:1349;left:56134;top:44833;" filled="f" stroked="f">
                  <v:textbox inset="0,0,0,0">
                    <w:txbxContent>
                      <w:p>
                        <w:pPr>
                          <w:spacing w:before="0" w:after="160" w:line="259" w:lineRule="auto"/>
                          <w:ind w:firstLine="0"/>
                          <w:jc w:val="left"/>
                        </w:pPr>
                        <w:r>
                          <w:rPr>
                            <w:rFonts w:cs="Arial" w:hAnsi="Arial" w:eastAsia="Arial" w:ascii="Arial"/>
                            <w:sz w:val="17"/>
                          </w:rPr>
                          <w:t xml:space="preserve">t</w:t>
                        </w:r>
                      </w:p>
                    </w:txbxContent>
                  </v:textbox>
                </v:rect>
                <v:rect id="Rectangle 26114" style="position:absolute;width:838;height:1349;left:56437;top:44833;" filled="f" stroked="f">
                  <v:textbox inset="0,0,0,0">
                    <w:txbxContent>
                      <w:p>
                        <w:pPr>
                          <w:spacing w:before="0" w:after="160" w:line="259" w:lineRule="auto"/>
                          <w:ind w:firstLine="0"/>
                          <w:jc w:val="left"/>
                        </w:pPr>
                        <w:r>
                          <w:rPr>
                            <w:rFonts w:cs="Arial" w:hAnsi="Arial" w:eastAsia="Arial" w:ascii="Arial"/>
                            <w:sz w:val="17"/>
                          </w:rPr>
                          <w:t xml:space="preserve">o</w:t>
                        </w:r>
                      </w:p>
                    </w:txbxContent>
                  </v:textbox>
                </v:rect>
                <v:rect id="Rectangle 26115" style="position:absolute;width:8339;height:1428;left:11811;top:71410;" filled="f" stroked="f">
                  <v:textbox inset="0,0,0,0">
                    <w:txbxContent>
                      <w:p>
                        <w:pPr>
                          <w:spacing w:before="0" w:after="160" w:line="259" w:lineRule="auto"/>
                          <w:ind w:firstLine="0"/>
                          <w:jc w:val="left"/>
                        </w:pPr>
                        <w:r>
                          <w:rPr>
                            <w:rFonts w:cs="Arial" w:hAnsi="Arial" w:eastAsia="Arial" w:ascii="Arial"/>
                            <w:sz w:val="18"/>
                          </w:rPr>
                          <w:t xml:space="preserve">divisa lateral</w:t>
                        </w:r>
                      </w:p>
                    </w:txbxContent>
                  </v:textbox>
                </v:rect>
                <v:rect id="Rectangle 26116" style="position:absolute;width:2772;height:1428;left:38176;top:69797;" filled="f" stroked="f">
                  <v:textbox inset="0,0,0,0">
                    <w:txbxContent>
                      <w:p>
                        <w:pPr>
                          <w:spacing w:before="0" w:after="160" w:line="259" w:lineRule="auto"/>
                          <w:ind w:firstLine="0"/>
                          <w:jc w:val="left"/>
                        </w:pPr>
                        <w:r>
                          <w:rPr>
                            <w:rFonts w:cs="Arial" w:hAnsi="Arial" w:eastAsia="Arial" w:ascii="Arial"/>
                            <w:sz w:val="18"/>
                          </w:rPr>
                          <w:t xml:space="preserve">pav.</w:t>
                        </w:r>
                      </w:p>
                    </w:txbxContent>
                  </v:textbox>
                </v:rect>
                <v:rect id="Rectangle 26117" style="position:absolute;width:3887;height:1428;left:41548;top:69797;" filled="f" stroked="f">
                  <v:textbox inset="0,0,0,0">
                    <w:txbxContent>
                      <w:p>
                        <w:pPr>
                          <w:spacing w:before="0" w:after="160" w:line="259" w:lineRule="auto"/>
                          <w:ind w:firstLine="0"/>
                          <w:jc w:val="left"/>
                        </w:pPr>
                        <w:r>
                          <w:rPr>
                            <w:rFonts w:cs="Arial" w:hAnsi="Arial" w:eastAsia="Arial" w:ascii="Arial"/>
                            <w:sz w:val="18"/>
                          </w:rPr>
                          <w:t xml:space="preserve">térreo</w:t>
                        </w:r>
                      </w:p>
                    </w:txbxContent>
                  </v:textbox>
                </v:rect>
                <v:rect id="Rectangle 26118" style="position:absolute;width:5138;height:1428;left:46958;top:78470;" filled="f" stroked="f">
                  <v:textbox inset="0,0,0,0">
                    <w:txbxContent>
                      <w:p>
                        <w:pPr>
                          <w:spacing w:before="0" w:after="160" w:line="259" w:lineRule="auto"/>
                          <w:ind w:firstLine="0"/>
                          <w:jc w:val="left"/>
                        </w:pPr>
                        <w:r>
                          <w:rPr>
                            <w:rFonts w:cs="Arial" w:hAnsi="Arial" w:eastAsia="Arial" w:ascii="Arial"/>
                            <w:sz w:val="18"/>
                          </w:rPr>
                          <w:t xml:space="preserve">subsolo</w:t>
                        </w:r>
                      </w:p>
                    </w:txbxContent>
                  </v:textbox>
                </v:rect>
                <v:rect id="Rectangle 26119" style="position:absolute;width:8985;height:1508;left:26770;top:83773;" filled="f" stroked="f">
                  <v:textbox inset="0,0,0,0">
                    <w:txbxContent>
                      <w:p>
                        <w:pPr>
                          <w:spacing w:before="0" w:after="160" w:line="259" w:lineRule="auto"/>
                          <w:ind w:firstLine="0"/>
                          <w:jc w:val="left"/>
                        </w:pPr>
                        <w:r>
                          <w:rPr>
                            <w:rFonts w:cs="Arial" w:hAnsi="Arial" w:eastAsia="Arial" w:ascii="Arial"/>
                            <w:b w:val="1"/>
                            <w:sz w:val="19"/>
                          </w:rPr>
                          <w:t xml:space="preserve">GABARITO</w:t>
                        </w:r>
                      </w:p>
                    </w:txbxContent>
                  </v:textbox>
                </v:rect>
                <v:rect id="Rectangle 26120" style="position:absolute;width:468;height:1508;left:33526;top:83773;" filled="f" stroked="f">
                  <v:textbox inset="0,0,0,0">
                    <w:txbxContent>
                      <w:p>
                        <w:pPr>
                          <w:spacing w:before="0" w:after="160" w:line="259" w:lineRule="auto"/>
                          <w:ind w:firstLine="0"/>
                          <w:jc w:val="left"/>
                        </w:pPr>
                        <w:r>
                          <w:rPr>
                            <w:rFonts w:cs="Arial" w:hAnsi="Arial" w:eastAsia="Arial" w:ascii="Arial"/>
                            <w:b w:val="1"/>
                            <w:sz w:val="19"/>
                          </w:rPr>
                          <w:t xml:space="preserve"> </w:t>
                        </w:r>
                      </w:p>
                    </w:txbxContent>
                  </v:textbox>
                </v:rect>
                <v:rect id="Rectangle 26121" style="position:absolute;width:2340;height:1508;left:33827;top:83773;" filled="f" stroked="f">
                  <v:textbox inset="0,0,0,0">
                    <w:txbxContent>
                      <w:p>
                        <w:pPr>
                          <w:spacing w:before="0" w:after="160" w:line="259" w:lineRule="auto"/>
                          <w:ind w:firstLine="0"/>
                          <w:jc w:val="left"/>
                        </w:pPr>
                        <w:r>
                          <w:rPr>
                            <w:rFonts w:cs="Arial" w:hAnsi="Arial" w:eastAsia="Arial" w:ascii="Arial"/>
                            <w:b w:val="1"/>
                            <w:sz w:val="19"/>
                          </w:rPr>
                          <w:t xml:space="preserve">DE</w:t>
                        </w:r>
                      </w:p>
                    </w:txbxContent>
                  </v:textbox>
                </v:rect>
                <v:rect id="Rectangle 26122" style="position:absolute;width:468;height:1508;left:35587;top:83773;" filled="f" stroked="f">
                  <v:textbox inset="0,0,0,0">
                    <w:txbxContent>
                      <w:p>
                        <w:pPr>
                          <w:spacing w:before="0" w:after="160" w:line="259" w:lineRule="auto"/>
                          <w:ind w:firstLine="0"/>
                          <w:jc w:val="left"/>
                        </w:pPr>
                        <w:r>
                          <w:rPr>
                            <w:rFonts w:cs="Arial" w:hAnsi="Arial" w:eastAsia="Arial" w:ascii="Arial"/>
                            <w:b w:val="1"/>
                            <w:sz w:val="19"/>
                          </w:rPr>
                          <w:t xml:space="preserve"> </w:t>
                        </w:r>
                      </w:p>
                    </w:txbxContent>
                  </v:textbox>
                </v:rect>
                <v:rect id="Rectangle 26123" style="position:absolute;width:6924;height:1508;left:35894;top:83773;" filled="f" stroked="f">
                  <v:textbox inset="0,0,0,0">
                    <w:txbxContent>
                      <w:p>
                        <w:pPr>
                          <w:spacing w:before="0" w:after="160" w:line="259" w:lineRule="auto"/>
                          <w:ind w:firstLine="0"/>
                          <w:jc w:val="left"/>
                        </w:pPr>
                        <w:r>
                          <w:rPr>
                            <w:rFonts w:cs="Arial" w:hAnsi="Arial" w:eastAsia="Arial" w:ascii="Arial"/>
                            <w:b w:val="1"/>
                            <w:sz w:val="19"/>
                          </w:rPr>
                          <w:t xml:space="preserve">ALTURA</w:t>
                        </w:r>
                      </w:p>
                    </w:txbxContent>
                  </v:textbox>
                </v:rect>
                <v:rect id="Rectangle 26124" style="position:absolute;width:468;height:1508;left:41101;top:83773;" filled="f" stroked="f">
                  <v:textbox inset="0,0,0,0">
                    <w:txbxContent>
                      <w:p>
                        <w:pPr>
                          <w:spacing w:before="0" w:after="160" w:line="259" w:lineRule="auto"/>
                          <w:ind w:firstLine="0"/>
                          <w:jc w:val="left"/>
                        </w:pPr>
                        <w:r>
                          <w:rPr>
                            <w:rFonts w:cs="Arial" w:hAnsi="Arial" w:eastAsia="Arial" w:ascii="Arial"/>
                            <w:b w:val="1"/>
                            <w:sz w:val="19"/>
                          </w:rPr>
                          <w:t xml:space="preserve"> </w:t>
                        </w:r>
                      </w:p>
                    </w:txbxContent>
                  </v:textbox>
                </v:rect>
                <v:rect id="Rectangle 26125" style="position:absolute;width:6832;height:1508;left:41408;top:83773;" filled="f" stroked="f">
                  <v:textbox inset="0,0,0,0">
                    <w:txbxContent>
                      <w:p>
                        <w:pPr>
                          <w:spacing w:before="0" w:after="160" w:line="259" w:lineRule="auto"/>
                          <w:ind w:firstLine="0"/>
                          <w:jc w:val="left"/>
                        </w:pPr>
                        <w:r>
                          <w:rPr>
                            <w:rFonts w:cs="Arial" w:hAnsi="Arial" w:eastAsia="Arial" w:ascii="Arial"/>
                            <w:b w:val="1"/>
                            <w:sz w:val="19"/>
                          </w:rPr>
                          <w:t xml:space="preserve">MÁXIMA</w:t>
                        </w:r>
                      </w:p>
                    </w:txbxContent>
                  </v:textbox>
                </v:rect>
                <v:rect id="Rectangle 26126" style="position:absolute;width:468;height:1508;left:46545;top:83773;" filled="f" stroked="f">
                  <v:textbox inset="0,0,0,0">
                    <w:txbxContent>
                      <w:p>
                        <w:pPr>
                          <w:spacing w:before="0" w:after="160" w:line="259" w:lineRule="auto"/>
                          <w:ind w:firstLine="0"/>
                          <w:jc w:val="left"/>
                        </w:pPr>
                        <w:r>
                          <w:rPr>
                            <w:rFonts w:cs="Arial" w:hAnsi="Arial" w:eastAsia="Arial" w:ascii="Arial"/>
                            <w:b w:val="1"/>
                            <w:sz w:val="19"/>
                          </w:rPr>
                          <w:t xml:space="preserve"> </w:t>
                        </w:r>
                      </w:p>
                    </w:txbxContent>
                  </v:textbox>
                </v:rect>
                <v:rect id="Rectangle 26127" style="position:absolute;width:561;height:1508;left:46853;top:83773;" filled="f" stroked="f">
                  <v:textbox inset="0,0,0,0">
                    <w:txbxContent>
                      <w:p>
                        <w:pPr>
                          <w:spacing w:before="0" w:after="160" w:line="259" w:lineRule="auto"/>
                          <w:ind w:firstLine="0"/>
                          <w:jc w:val="left"/>
                        </w:pPr>
                        <w:r>
                          <w:rPr>
                            <w:rFonts w:cs="Arial" w:hAnsi="Arial" w:eastAsia="Arial" w:ascii="Arial"/>
                            <w:b w:val="1"/>
                            <w:sz w:val="19"/>
                          </w:rPr>
                          <w:t xml:space="preserve">-</w:t>
                        </w:r>
                      </w:p>
                    </w:txbxContent>
                  </v:textbox>
                </v:rect>
                <v:rect id="Rectangle 26128" style="position:absolute;width:468;height:1508;left:47275;top:83773;" filled="f" stroked="f">
                  <v:textbox inset="0,0,0,0">
                    <w:txbxContent>
                      <w:p>
                        <w:pPr>
                          <w:spacing w:before="0" w:after="160" w:line="259" w:lineRule="auto"/>
                          <w:ind w:firstLine="0"/>
                          <w:jc w:val="left"/>
                        </w:pPr>
                        <w:r>
                          <w:rPr>
                            <w:rFonts w:cs="Arial" w:hAnsi="Arial" w:eastAsia="Arial" w:ascii="Arial"/>
                            <w:b w:val="1"/>
                            <w:sz w:val="19"/>
                          </w:rPr>
                          <w:t xml:space="preserve"> </w:t>
                        </w:r>
                      </w:p>
                    </w:txbxContent>
                  </v:textbox>
                </v:rect>
                <v:rect id="Rectangle 26129" style="position:absolute;width:3930;height:1508;left:47582;top:83773;" filled="f" stroked="f">
                  <v:textbox inset="0,0,0,0">
                    <w:txbxContent>
                      <w:p>
                        <w:pPr>
                          <w:spacing w:before="0" w:after="160" w:line="259" w:lineRule="auto"/>
                          <w:ind w:firstLine="0"/>
                          <w:jc w:val="left"/>
                        </w:pPr>
                        <w:r>
                          <w:rPr>
                            <w:rFonts w:cs="Arial" w:hAnsi="Arial" w:eastAsia="Arial" w:ascii="Arial"/>
                            <w:b w:val="1"/>
                            <w:sz w:val="19"/>
                          </w:rPr>
                          <w:t xml:space="preserve">GAM</w:t>
                        </w:r>
                      </w:p>
                    </w:txbxContent>
                  </v:textbox>
                </v:rect>
                <v:rect id="Rectangle 26130" style="position:absolute;width:468;height:1508;left:50538;top:83773;" filled="f" stroked="f">
                  <v:textbox inset="0,0,0,0">
                    <w:txbxContent>
                      <w:p>
                        <w:pPr>
                          <w:spacing w:before="0" w:after="160" w:line="259" w:lineRule="auto"/>
                          <w:ind w:firstLine="0"/>
                          <w:jc w:val="left"/>
                        </w:pPr>
                        <w:r>
                          <w:rPr>
                            <w:rFonts w:cs="Arial" w:hAnsi="Arial" w:eastAsia="Arial" w:ascii="Arial"/>
                            <w:b w:val="1"/>
                            <w:sz w:val="19"/>
                          </w:rPr>
                          <w:t xml:space="preserve"> </w:t>
                        </w:r>
                      </w:p>
                    </w:txbxContent>
                  </v:textbox>
                </v:rect>
                <v:rect id="Rectangle 26131" style="position:absolute;width:1123;height:1508;left:51150;top:83773;" filled="f" stroked="f">
                  <v:textbox inset="0,0,0,0">
                    <w:txbxContent>
                      <w:p>
                        <w:pPr>
                          <w:spacing w:before="0" w:after="160" w:line="259" w:lineRule="auto"/>
                          <w:ind w:firstLine="0"/>
                          <w:jc w:val="left"/>
                        </w:pPr>
                        <w:r>
                          <w:rPr>
                            <w:rFonts w:cs="Arial" w:hAnsi="Arial" w:eastAsia="Arial" w:ascii="Arial"/>
                            <w:b w:val="1"/>
                            <w:sz w:val="19"/>
                          </w:rPr>
                          <w:t xml:space="preserve">E</w:t>
                        </w:r>
                      </w:p>
                    </w:txbxContent>
                  </v:textbox>
                </v:rect>
                <v:rect id="Rectangle 26132" style="position:absolute;width:6924;height:1508;left:11888;top:85509;" filled="f" stroked="f">
                  <v:textbox inset="0,0,0,0">
                    <w:txbxContent>
                      <w:p>
                        <w:pPr>
                          <w:spacing w:before="0" w:after="160" w:line="259" w:lineRule="auto"/>
                          <w:ind w:firstLine="0"/>
                          <w:jc w:val="left"/>
                        </w:pPr>
                        <w:r>
                          <w:rPr>
                            <w:rFonts w:cs="Arial" w:hAnsi="Arial" w:eastAsia="Arial" w:ascii="Arial"/>
                            <w:b w:val="1"/>
                            <w:sz w:val="19"/>
                          </w:rPr>
                          <w:t xml:space="preserve">ALTURA</w:t>
                        </w:r>
                      </w:p>
                    </w:txbxContent>
                  </v:textbox>
                </v:rect>
                <v:rect id="Rectangle 26133" style="position:absolute;width:468;height:1508;left:17095;top:85509;" filled="f" stroked="f">
                  <v:textbox inset="0,0,0,0">
                    <w:txbxContent>
                      <w:p>
                        <w:pPr>
                          <w:spacing w:before="0" w:after="160" w:line="259" w:lineRule="auto"/>
                          <w:ind w:firstLine="0"/>
                          <w:jc w:val="left"/>
                        </w:pPr>
                        <w:r>
                          <w:rPr>
                            <w:rFonts w:cs="Arial" w:hAnsi="Arial" w:eastAsia="Arial" w:ascii="Arial"/>
                            <w:b w:val="1"/>
                            <w:sz w:val="19"/>
                          </w:rPr>
                          <w:t xml:space="preserve"> </w:t>
                        </w:r>
                      </w:p>
                    </w:txbxContent>
                  </v:textbox>
                </v:rect>
                <v:rect id="Rectangle 26134" style="position:absolute;width:6832;height:1508;left:17389;top:85509;" filled="f" stroked="f">
                  <v:textbox inset="0,0,0,0">
                    <w:txbxContent>
                      <w:p>
                        <w:pPr>
                          <w:spacing w:before="0" w:after="160" w:line="259" w:lineRule="auto"/>
                          <w:ind w:firstLine="0"/>
                          <w:jc w:val="left"/>
                        </w:pPr>
                        <w:r>
                          <w:rPr>
                            <w:rFonts w:cs="Arial" w:hAnsi="Arial" w:eastAsia="Arial" w:ascii="Arial"/>
                            <w:b w:val="1"/>
                            <w:sz w:val="19"/>
                          </w:rPr>
                          <w:t xml:space="preserve">MÁXIMA</w:t>
                        </w:r>
                      </w:p>
                    </w:txbxContent>
                  </v:textbox>
                </v:rect>
                <v:rect id="Rectangle 26135" style="position:absolute;width:468;height:1508;left:22527;top:85509;" filled="f" stroked="f">
                  <v:textbox inset="0,0,0,0">
                    <w:txbxContent>
                      <w:p>
                        <w:pPr>
                          <w:spacing w:before="0" w:after="160" w:line="259" w:lineRule="auto"/>
                          <w:ind w:firstLine="0"/>
                          <w:jc w:val="left"/>
                        </w:pPr>
                        <w:r>
                          <w:rPr>
                            <w:rFonts w:cs="Arial" w:hAnsi="Arial" w:eastAsia="Arial" w:ascii="Arial"/>
                            <w:b w:val="1"/>
                            <w:sz w:val="19"/>
                          </w:rPr>
                          <w:t xml:space="preserve"> </w:t>
                        </w:r>
                      </w:p>
                    </w:txbxContent>
                  </v:textbox>
                </v:rect>
                <v:rect id="Rectangle 26136" style="position:absolute;width:2432;height:1508;left:22821;top:85509;" filled="f" stroked="f">
                  <v:textbox inset="0,0,0,0">
                    <w:txbxContent>
                      <w:p>
                        <w:pPr>
                          <w:spacing w:before="0" w:after="160" w:line="259" w:lineRule="auto"/>
                          <w:ind w:firstLine="0"/>
                          <w:jc w:val="left"/>
                        </w:pPr>
                        <w:r>
                          <w:rPr>
                            <w:rFonts w:cs="Arial" w:hAnsi="Arial" w:eastAsia="Arial" w:ascii="Arial"/>
                            <w:b w:val="1"/>
                            <w:sz w:val="19"/>
                          </w:rPr>
                          <w:t xml:space="preserve">DA</w:t>
                        </w:r>
                      </w:p>
                    </w:txbxContent>
                  </v:textbox>
                </v:rect>
                <v:rect id="Rectangle 26137" style="position:absolute;width:468;height:1508;left:24651;top:85509;" filled="f" stroked="f">
                  <v:textbox inset="0,0,0,0">
                    <w:txbxContent>
                      <w:p>
                        <w:pPr>
                          <w:spacing w:before="0" w:after="160" w:line="259" w:lineRule="auto"/>
                          <w:ind w:firstLine="0"/>
                          <w:jc w:val="left"/>
                        </w:pPr>
                        <w:r>
                          <w:rPr>
                            <w:rFonts w:cs="Arial" w:hAnsi="Arial" w:eastAsia="Arial" w:ascii="Arial"/>
                            <w:b w:val="1"/>
                            <w:sz w:val="19"/>
                          </w:rPr>
                          <w:t xml:space="preserve"> </w:t>
                        </w:r>
                      </w:p>
                    </w:txbxContent>
                  </v:textbox>
                </v:rect>
                <v:rect id="Rectangle 26138" style="position:absolute;width:10483;height:1508;left:24952;top:85509;" filled="f" stroked="f">
                  <v:textbox inset="0,0,0,0">
                    <w:txbxContent>
                      <w:p>
                        <w:pPr>
                          <w:spacing w:before="0" w:after="160" w:line="259" w:lineRule="auto"/>
                          <w:ind w:firstLine="0"/>
                          <w:jc w:val="left"/>
                        </w:pPr>
                        <w:r>
                          <w:rPr>
                            <w:rFonts w:cs="Arial" w:hAnsi="Arial" w:eastAsia="Arial" w:ascii="Arial"/>
                            <w:b w:val="1"/>
                            <w:sz w:val="19"/>
                          </w:rPr>
                          <w:t xml:space="preserve">EDIFICAÇÃO</w:t>
                        </w:r>
                      </w:p>
                    </w:txbxContent>
                  </v:textbox>
                </v:rect>
                <v:rect id="Rectangle 26139" style="position:absolute;width:468;height:1508;left:32834;top:85509;" filled="f" stroked="f">
                  <v:textbox inset="0,0,0,0">
                    <w:txbxContent>
                      <w:p>
                        <w:pPr>
                          <w:spacing w:before="0" w:after="160" w:line="259" w:lineRule="auto"/>
                          <w:ind w:firstLine="0"/>
                          <w:jc w:val="left"/>
                        </w:pPr>
                        <w:r>
                          <w:rPr>
                            <w:rFonts w:cs="Arial" w:hAnsi="Arial" w:eastAsia="Arial" w:ascii="Arial"/>
                            <w:b w:val="1"/>
                            <w:sz w:val="19"/>
                          </w:rPr>
                          <w:t xml:space="preserve"> </w:t>
                        </w:r>
                      </w:p>
                    </w:txbxContent>
                  </v:textbox>
                </v:rect>
                <v:rect id="Rectangle 26140" style="position:absolute;width:2432;height:1508;left:33129;top:85509;" filled="f" stroked="f">
                  <v:textbox inset="0,0,0,0">
                    <w:txbxContent>
                      <w:p>
                        <w:pPr>
                          <w:spacing w:before="0" w:after="160" w:line="259" w:lineRule="auto"/>
                          <w:ind w:firstLine="0"/>
                          <w:jc w:val="left"/>
                        </w:pPr>
                        <w:r>
                          <w:rPr>
                            <w:rFonts w:cs="Arial" w:hAnsi="Arial" w:eastAsia="Arial" w:ascii="Arial"/>
                            <w:b w:val="1"/>
                            <w:sz w:val="19"/>
                          </w:rPr>
                          <w:t xml:space="preserve">NA</w:t>
                        </w:r>
                      </w:p>
                    </w:txbxContent>
                  </v:textbox>
                </v:rect>
                <v:rect id="Rectangle 26141" style="position:absolute;width:468;height:1508;left:34959;top:85509;" filled="f" stroked="f">
                  <v:textbox inset="0,0,0,0">
                    <w:txbxContent>
                      <w:p>
                        <w:pPr>
                          <w:spacing w:before="0" w:after="160" w:line="259" w:lineRule="auto"/>
                          <w:ind w:firstLine="0"/>
                          <w:jc w:val="left"/>
                        </w:pPr>
                        <w:r>
                          <w:rPr>
                            <w:rFonts w:cs="Arial" w:hAnsi="Arial" w:eastAsia="Arial" w:ascii="Arial"/>
                            <w:b w:val="1"/>
                            <w:sz w:val="19"/>
                          </w:rPr>
                          <w:t xml:space="preserve"> </w:t>
                        </w:r>
                      </w:p>
                    </w:txbxContent>
                  </v:textbox>
                </v:rect>
                <v:rect id="Rectangle 26142" style="position:absolute;width:5617;height:1508;left:35260;top:85509;" filled="f" stroked="f">
                  <v:textbox inset="0,0,0,0">
                    <w:txbxContent>
                      <w:p>
                        <w:pPr>
                          <w:spacing w:before="0" w:after="160" w:line="259" w:lineRule="auto"/>
                          <w:ind w:firstLine="0"/>
                          <w:jc w:val="left"/>
                        </w:pPr>
                        <w:r>
                          <w:rPr>
                            <w:rFonts w:cs="Arial" w:hAnsi="Arial" w:eastAsia="Arial" w:ascii="Arial"/>
                            <w:b w:val="1"/>
                            <w:sz w:val="19"/>
                          </w:rPr>
                          <w:t xml:space="preserve">DIVISA</w:t>
                        </w:r>
                      </w:p>
                    </w:txbxContent>
                  </v:textbox>
                </v:rect>
                <v:rect id="Rectangle 26143" style="position:absolute;width:468;height:1508;left:39483;top:85509;" filled="f" stroked="f">
                  <v:textbox inset="0,0,0,0">
                    <w:txbxContent>
                      <w:p>
                        <w:pPr>
                          <w:spacing w:before="0" w:after="160" w:line="259" w:lineRule="auto"/>
                          <w:ind w:firstLine="0"/>
                          <w:jc w:val="left"/>
                        </w:pPr>
                        <w:r>
                          <w:rPr>
                            <w:rFonts w:cs="Arial" w:hAnsi="Arial" w:eastAsia="Arial" w:ascii="Arial"/>
                            <w:b w:val="1"/>
                            <w:sz w:val="19"/>
                          </w:rPr>
                          <w:t xml:space="preserve"> </w:t>
                        </w:r>
                      </w:p>
                    </w:txbxContent>
                  </v:textbox>
                </v:rect>
                <v:rect id="Rectangle 26144" style="position:absolute;width:3930;height:1508;left:39778;top:85509;" filled="f" stroked="f">
                  <v:textbox inset="0,0,0,0">
                    <w:txbxContent>
                      <w:p>
                        <w:pPr>
                          <w:spacing w:before="0" w:after="160" w:line="259" w:lineRule="auto"/>
                          <w:ind w:firstLine="0"/>
                          <w:jc w:val="left"/>
                        </w:pPr>
                        <w:r>
                          <w:rPr>
                            <w:rFonts w:cs="Arial" w:hAnsi="Arial" w:eastAsia="Arial" w:ascii="Arial"/>
                            <w:b w:val="1"/>
                            <w:sz w:val="19"/>
                          </w:rPr>
                          <w:t xml:space="preserve">COM</w:t>
                        </w:r>
                      </w:p>
                    </w:txbxContent>
                  </v:textbox>
                </v:rect>
                <v:rect id="Rectangle 26145" style="position:absolute;width:468;height:1508;left:42733;top:85509;" filled="f" stroked="f">
                  <v:textbox inset="0,0,0,0">
                    <w:txbxContent>
                      <w:p>
                        <w:pPr>
                          <w:spacing w:before="0" w:after="160" w:line="259" w:lineRule="auto"/>
                          <w:ind w:firstLine="0"/>
                          <w:jc w:val="left"/>
                        </w:pPr>
                        <w:r>
                          <w:rPr>
                            <w:rFonts w:cs="Arial" w:hAnsi="Arial" w:eastAsia="Arial" w:ascii="Arial"/>
                            <w:b w:val="1"/>
                            <w:sz w:val="19"/>
                          </w:rPr>
                          <w:t xml:space="preserve"> </w:t>
                        </w:r>
                      </w:p>
                    </w:txbxContent>
                  </v:textbox>
                </v:rect>
                <v:rect id="Rectangle 26146" style="position:absolute;width:8237;height:1508;left:43034;top:85509;" filled="f" stroked="f">
                  <v:textbox inset="0,0,0,0">
                    <w:txbxContent>
                      <w:p>
                        <w:pPr>
                          <w:spacing w:before="0" w:after="160" w:line="259" w:lineRule="auto"/>
                          <w:ind w:firstLine="0"/>
                          <w:jc w:val="left"/>
                        </w:pPr>
                        <w:r>
                          <w:rPr>
                            <w:rFonts w:cs="Arial" w:hAnsi="Arial" w:eastAsia="Arial" w:ascii="Arial"/>
                            <w:b w:val="1"/>
                            <w:sz w:val="19"/>
                          </w:rPr>
                          <w:t xml:space="preserve">TERRENO</w:t>
                        </w:r>
                      </w:p>
                    </w:txbxContent>
                  </v:textbox>
                </v:rect>
                <v:rect id="Rectangle 26147" style="position:absolute;width:468;height:1508;left:49228;top:85509;" filled="f" stroked="f">
                  <v:textbox inset="0,0,0,0">
                    <w:txbxContent>
                      <w:p>
                        <w:pPr>
                          <w:spacing w:before="0" w:after="160" w:line="259" w:lineRule="auto"/>
                          <w:ind w:firstLine="0"/>
                          <w:jc w:val="left"/>
                        </w:pPr>
                        <w:r>
                          <w:rPr>
                            <w:rFonts w:cs="Arial" w:hAnsi="Arial" w:eastAsia="Arial" w:ascii="Arial"/>
                            <w:b w:val="1"/>
                            <w:sz w:val="19"/>
                          </w:rPr>
                          <w:t xml:space="preserve"> </w:t>
                        </w:r>
                      </w:p>
                    </w:txbxContent>
                  </v:textbox>
                </v:rect>
                <v:rect id="Rectangle 26148" style="position:absolute;width:6833;height:1508;left:49523;top:85509;" filled="f" stroked="f">
                  <v:textbox inset="0,0,0,0">
                    <w:txbxContent>
                      <w:p>
                        <w:pPr>
                          <w:spacing w:before="0" w:after="160" w:line="259" w:lineRule="auto"/>
                          <w:ind w:firstLine="0"/>
                          <w:jc w:val="left"/>
                        </w:pPr>
                        <w:r>
                          <w:rPr>
                            <w:rFonts w:cs="Arial" w:hAnsi="Arial" w:eastAsia="Arial" w:ascii="Arial"/>
                            <w:b w:val="1"/>
                            <w:sz w:val="19"/>
                          </w:rPr>
                          <w:t xml:space="preserve">VIZINHO</w:t>
                        </w:r>
                      </w:p>
                    </w:txbxContent>
                  </v:textbox>
                </v:rect>
                <v:rect id="Rectangle 26149" style="position:absolute;width:468;height:1508;left:54660;top:85509;" filled="f" stroked="f">
                  <v:textbox inset="0,0,0,0">
                    <w:txbxContent>
                      <w:p>
                        <w:pPr>
                          <w:spacing w:before="0" w:after="160" w:line="259" w:lineRule="auto"/>
                          <w:ind w:firstLine="0"/>
                          <w:jc w:val="left"/>
                        </w:pPr>
                        <w:r>
                          <w:rPr>
                            <w:rFonts w:cs="Arial" w:hAnsi="Arial" w:eastAsia="Arial" w:ascii="Arial"/>
                            <w:b w:val="1"/>
                            <w:sz w:val="19"/>
                          </w:rPr>
                          <w:t xml:space="preserve"> </w:t>
                        </w:r>
                      </w:p>
                    </w:txbxContent>
                  </v:textbox>
                </v:rect>
                <v:rect id="Rectangle 26150" style="position:absolute;width:1123;height:1508;left:54961;top:85509;" filled="f" stroked="f">
                  <v:textbox inset="0,0,0,0">
                    <w:txbxContent>
                      <w:p>
                        <w:pPr>
                          <w:spacing w:before="0" w:after="160" w:line="259" w:lineRule="auto"/>
                          <w:ind w:firstLine="0"/>
                          <w:jc w:val="left"/>
                        </w:pPr>
                        <w:r>
                          <w:rPr>
                            <w:rFonts w:cs="Arial" w:hAnsi="Arial" w:eastAsia="Arial" w:ascii="Arial"/>
                            <w:b w:val="1"/>
                            <w:sz w:val="19"/>
                          </w:rPr>
                          <w:t xml:space="preserve">E</w:t>
                        </w:r>
                      </w:p>
                    </w:txbxContent>
                  </v:textbox>
                </v:rect>
                <v:rect id="Rectangle 26151" style="position:absolute;width:468;height:1508;left:55806;top:85509;" filled="f" stroked="f">
                  <v:textbox inset="0,0,0,0">
                    <w:txbxContent>
                      <w:p>
                        <w:pPr>
                          <w:spacing w:before="0" w:after="160" w:line="259" w:lineRule="auto"/>
                          <w:ind w:firstLine="0"/>
                          <w:jc w:val="left"/>
                        </w:pPr>
                        <w:r>
                          <w:rPr>
                            <w:rFonts w:cs="Arial" w:hAnsi="Arial" w:eastAsia="Arial" w:ascii="Arial"/>
                            <w:b w:val="1"/>
                            <w:sz w:val="19"/>
                          </w:rPr>
                          <w:t xml:space="preserve"> </w:t>
                        </w:r>
                      </w:p>
                    </w:txbxContent>
                  </v:textbox>
                </v:rect>
                <v:rect id="Rectangle 26152" style="position:absolute;width:1216;height:1508;left:56101;top:85509;" filled="f" stroked="f">
                  <v:textbox inset="0,0,0,0">
                    <w:txbxContent>
                      <w:p>
                        <w:pPr>
                          <w:spacing w:before="0" w:after="160" w:line="259" w:lineRule="auto"/>
                          <w:ind w:firstLine="0"/>
                          <w:jc w:val="left"/>
                        </w:pPr>
                        <w:r>
                          <w:rPr>
                            <w:rFonts w:cs="Arial" w:hAnsi="Arial" w:eastAsia="Arial" w:ascii="Arial"/>
                            <w:b w:val="1"/>
                            <w:sz w:val="19"/>
                          </w:rPr>
                          <w:t xml:space="preserve">A</w:t>
                        </w:r>
                      </w:p>
                    </w:txbxContent>
                  </v:textbox>
                </v:rect>
                <v:rect id="Rectangle 26153" style="position:absolute;width:1029;height:1508;left:57003;top:85509;" filled="f" stroked="f">
                  <v:textbox inset="0,0,0,0">
                    <w:txbxContent>
                      <w:p>
                        <w:pPr>
                          <w:spacing w:before="0" w:after="160" w:line="259" w:lineRule="auto"/>
                          <w:ind w:firstLine="0"/>
                          <w:jc w:val="left"/>
                        </w:pPr>
                        <w:r>
                          <w:rPr>
                            <w:rFonts w:cs="Arial" w:hAnsi="Arial" w:eastAsia="Arial" w:ascii="Arial"/>
                            <w:b w:val="1"/>
                            <w:sz w:val="19"/>
                          </w:rPr>
                          <w:t xml:space="preserve">L</w:t>
                        </w:r>
                      </w:p>
                    </w:txbxContent>
                  </v:textbox>
                </v:rect>
                <v:rect id="Rectangle 26154" style="position:absolute;width:468;height:1508;left:57764;top:85509;" filled="f" stroked="f">
                  <v:textbox inset="0,0,0,0">
                    <w:txbxContent>
                      <w:p>
                        <w:pPr>
                          <w:spacing w:before="0" w:after="160" w:line="259" w:lineRule="auto"/>
                          <w:ind w:firstLine="0"/>
                          <w:jc w:val="left"/>
                        </w:pPr>
                        <w:r>
                          <w:rPr>
                            <w:rFonts w:cs="Arial" w:hAnsi="Arial" w:eastAsia="Arial" w:ascii="Arial"/>
                            <w:b w:val="1"/>
                            <w:sz w:val="19"/>
                          </w:rPr>
                          <w:t xml:space="preserve">I</w:t>
                        </w:r>
                      </w:p>
                    </w:txbxContent>
                  </v:textbox>
                </v:rect>
                <v:rect id="Rectangle 26155" style="position:absolute;width:1216;height:1508;left:58103;top:85509;" filled="f" stroked="f">
                  <v:textbox inset="0,0,0,0">
                    <w:txbxContent>
                      <w:p>
                        <w:pPr>
                          <w:spacing w:before="0" w:after="160" w:line="259" w:lineRule="auto"/>
                          <w:ind w:firstLine="0"/>
                          <w:jc w:val="left"/>
                        </w:pPr>
                        <w:r>
                          <w:rPr>
                            <w:rFonts w:cs="Arial" w:hAnsi="Arial" w:eastAsia="Arial" w:ascii="Arial"/>
                            <w:b w:val="1"/>
                            <w:sz w:val="19"/>
                          </w:rPr>
                          <w:t xml:space="preserve">N</w:t>
                        </w:r>
                      </w:p>
                    </w:txbxContent>
                  </v:textbox>
                </v:rect>
                <v:rect id="Rectangle 26156" style="position:absolute;width:1216;height:1508;left:59006;top:85509;" filled="f" stroked="f">
                  <v:textbox inset="0,0,0,0">
                    <w:txbxContent>
                      <w:p>
                        <w:pPr>
                          <w:spacing w:before="0" w:after="160" w:line="259" w:lineRule="auto"/>
                          <w:ind w:firstLine="0"/>
                          <w:jc w:val="left"/>
                        </w:pPr>
                        <w:r>
                          <w:rPr>
                            <w:rFonts w:cs="Arial" w:hAnsi="Arial" w:eastAsia="Arial" w:ascii="Arial"/>
                            <w:b w:val="1"/>
                            <w:sz w:val="19"/>
                          </w:rPr>
                          <w:t xml:space="preserve">H</w:t>
                        </w:r>
                      </w:p>
                    </w:txbxContent>
                  </v:textbox>
                </v:rect>
                <v:rect id="Rectangle 26157" style="position:absolute;width:1216;height:1508;left:59908;top:85509;" filled="f" stroked="f">
                  <v:textbox inset="0,0,0,0">
                    <w:txbxContent>
                      <w:p>
                        <w:pPr>
                          <w:spacing w:before="0" w:after="160" w:line="259" w:lineRule="auto"/>
                          <w:ind w:firstLine="0"/>
                          <w:jc w:val="left"/>
                        </w:pPr>
                        <w:r>
                          <w:rPr>
                            <w:rFonts w:cs="Arial" w:hAnsi="Arial" w:eastAsia="Arial" w:ascii="Arial"/>
                            <w:b w:val="1"/>
                            <w:sz w:val="19"/>
                          </w:rPr>
                          <w:t xml:space="preserve">A</w:t>
                        </w:r>
                      </w:p>
                    </w:txbxContent>
                  </v:textbox>
                </v:rect>
                <v:rect id="Rectangle 26158" style="position:absolute;width:1403;height:1508;left:60810;top:85509;" filled="f" stroked="f">
                  <v:textbox inset="0,0,0,0">
                    <w:txbxContent>
                      <w:p>
                        <w:pPr>
                          <w:spacing w:before="0" w:after="160" w:line="259" w:lineRule="auto"/>
                          <w:ind w:firstLine="0"/>
                          <w:jc w:val="left"/>
                        </w:pPr>
                        <w:r>
                          <w:rPr>
                            <w:rFonts w:cs="Arial" w:hAnsi="Arial" w:eastAsia="Arial" w:ascii="Arial"/>
                            <w:b w:val="1"/>
                            <w:sz w:val="19"/>
                          </w:rPr>
                          <w:t xml:space="preserve">M</w:t>
                        </w:r>
                      </w:p>
                    </w:txbxContent>
                  </v:textbox>
                </v:rect>
                <v:rect id="Rectangle 26159" style="position:absolute;width:1123;height:1508;left:61852;top:85509;" filled="f" stroked="f">
                  <v:textbox inset="0,0,0,0">
                    <w:txbxContent>
                      <w:p>
                        <w:pPr>
                          <w:spacing w:before="0" w:after="160" w:line="259" w:lineRule="auto"/>
                          <w:ind w:firstLine="0"/>
                          <w:jc w:val="left"/>
                        </w:pPr>
                        <w:r>
                          <w:rPr>
                            <w:rFonts w:cs="Arial" w:hAnsi="Arial" w:eastAsia="Arial" w:ascii="Arial"/>
                            <w:b w:val="1"/>
                            <w:sz w:val="19"/>
                          </w:rPr>
                          <w:t xml:space="preserve">E</w:t>
                        </w:r>
                      </w:p>
                    </w:txbxContent>
                  </v:textbox>
                </v:rect>
                <v:rect id="Rectangle 26160" style="position:absolute;width:1216;height:1508;left:62685;top:85509;" filled="f" stroked="f">
                  <v:textbox inset="0,0,0,0">
                    <w:txbxContent>
                      <w:p>
                        <w:pPr>
                          <w:spacing w:before="0" w:after="160" w:line="259" w:lineRule="auto"/>
                          <w:ind w:firstLine="0"/>
                          <w:jc w:val="left"/>
                        </w:pPr>
                        <w:r>
                          <w:rPr>
                            <w:rFonts w:cs="Arial" w:hAnsi="Arial" w:eastAsia="Arial" w:ascii="Arial"/>
                            <w:b w:val="1"/>
                            <w:sz w:val="19"/>
                          </w:rPr>
                          <w:t xml:space="preserve">N</w:t>
                        </w:r>
                      </w:p>
                    </w:txbxContent>
                  </v:textbox>
                </v:rect>
                <v:rect id="Rectangle 26161" style="position:absolute;width:1029;height:1508;left:63587;top:85509;" filled="f" stroked="f">
                  <v:textbox inset="0,0,0,0">
                    <w:txbxContent>
                      <w:p>
                        <w:pPr>
                          <w:spacing w:before="0" w:after="160" w:line="259" w:lineRule="auto"/>
                          <w:ind w:firstLine="0"/>
                          <w:jc w:val="left"/>
                        </w:pPr>
                        <w:r>
                          <w:rPr>
                            <w:rFonts w:cs="Arial" w:hAnsi="Arial" w:eastAsia="Arial" w:ascii="Arial"/>
                            <w:b w:val="1"/>
                            <w:sz w:val="19"/>
                          </w:rPr>
                          <w:t xml:space="preserve">T</w:t>
                        </w:r>
                      </w:p>
                    </w:txbxContent>
                  </v:textbox>
                </v:rect>
                <v:rect id="Rectangle 26162" style="position:absolute;width:1310;height:1508;left:64348;top:85509;" filled="f" stroked="f">
                  <v:textbox inset="0,0,0,0">
                    <w:txbxContent>
                      <w:p>
                        <w:pPr>
                          <w:spacing w:before="0" w:after="160" w:line="259" w:lineRule="auto"/>
                          <w:ind w:firstLine="0"/>
                          <w:jc w:val="left"/>
                        </w:pPr>
                        <w:r>
                          <w:rPr>
                            <w:rFonts w:cs="Arial" w:hAnsi="Arial" w:eastAsia="Arial" w:ascii="Arial"/>
                            <w:b w:val="1"/>
                            <w:sz w:val="19"/>
                          </w:rPr>
                          <w:t xml:space="preserve">O</w:t>
                        </w:r>
                      </w:p>
                    </w:txbxContent>
                  </v:textbox>
                </v:rect>
                <v:rect id="Rectangle 26163" style="position:absolute;width:3828;height:1270;left:19691;top:90984;" filled="f" stroked="f">
                  <v:textbox inset="0,0,0,0">
                    <w:txbxContent>
                      <w:p>
                        <w:pPr>
                          <w:spacing w:before="0" w:after="160" w:line="259" w:lineRule="auto"/>
                          <w:ind w:firstLine="0"/>
                          <w:jc w:val="left"/>
                        </w:pPr>
                        <w:r>
                          <w:rPr>
                            <w:rFonts w:cs="Arial" w:hAnsi="Arial" w:eastAsia="Arial" w:ascii="Arial"/>
                            <w:b w:val="1"/>
                            <w:color w:val="0000ff"/>
                            <w:sz w:val="16"/>
                          </w:rPr>
                          <w:t xml:space="preserve">Nota: </w:t>
                        </w:r>
                      </w:p>
                    </w:txbxContent>
                  </v:textbox>
                </v:rect>
                <v:rect id="Rectangle 26164" style="position:absolute;width:60165;height:1270;left:22569;top:90984;" filled="f" stroked="f">
                  <v:textbox inset="0,0,0,0">
                    <w:txbxContent>
                      <w:p>
                        <w:pPr>
                          <w:spacing w:before="0" w:after="160" w:line="259" w:lineRule="auto"/>
                          <w:ind w:firstLine="0"/>
                          <w:jc w:val="left"/>
                        </w:pPr>
                        <w:r>
                          <w:rPr>
                            <w:rFonts w:cs="Arial" w:hAnsi="Arial" w:eastAsia="Arial" w:ascii="Arial"/>
                            <w:color w:val="0000ff"/>
                            <w:sz w:val="16"/>
                          </w:rPr>
                          <w:t xml:space="preserve">A altura máxima da edificação, construída nas divisas do terreno, não poderá ultrapassar de 9,00 m </w:t>
                        </w:r>
                      </w:p>
                    </w:txbxContent>
                  </v:textbox>
                </v:rect>
                <v:rect id="Rectangle 26165" style="position:absolute;width:60413;height:1270;left:22618;top:92196;" filled="f" stroked="f">
                  <v:textbox inset="0,0,0,0">
                    <w:txbxContent>
                      <w:p>
                        <w:pPr>
                          <w:spacing w:before="0" w:after="160" w:line="259" w:lineRule="auto"/>
                          <w:ind w:firstLine="0"/>
                          <w:jc w:val="left"/>
                        </w:pPr>
                        <w:r>
                          <w:rPr>
                            <w:rFonts w:cs="Arial" w:hAnsi="Arial" w:eastAsia="Arial" w:ascii="Arial"/>
                            <w:color w:val="0000ff"/>
                            <w:sz w:val="16"/>
                          </w:rPr>
                          <w:t xml:space="preserve">de altura em relação ao nível dos imóveis lindeiros ou logradouro público, respeitando o recuo frontal.</w:t>
                        </w:r>
                      </w:p>
                    </w:txbxContent>
                  </v:textbox>
                </v:rect>
                <v:rect id="Rectangle 26166" style="position:absolute;width:48761;height:1825;left:25636;top:94828;" filled="f" stroked="f">
                  <v:textbox inset="0,0,0,0">
                    <w:txbxContent>
                      <w:p>
                        <w:pPr>
                          <w:spacing w:before="0" w:after="160" w:line="259" w:lineRule="auto"/>
                          <w:ind w:firstLine="0"/>
                          <w:jc w:val="left"/>
                        </w:pPr>
                        <w:r>
                          <w:rPr>
                            <w:rFonts w:cs="Arial" w:hAnsi="Arial" w:eastAsia="Arial" w:ascii="Arial"/>
                            <w:b w:val="1"/>
                            <w:sz w:val="23"/>
                          </w:rPr>
                          <w:t xml:space="preserve">ALTURAS MÁXIMAS DAS EDIFICAÇÕES - PARTE 2</w:t>
                        </w:r>
                      </w:p>
                    </w:txbxContent>
                  </v:textbox>
                </v:rect>
                <v:rect id="Rectangle 26167" style="position:absolute;width:7252;height:1825;left:50824;top:96653;" filled="f" stroked="f">
                  <v:textbox inset="0,0,0,0">
                    <w:txbxContent>
                      <w:p>
                        <w:pPr>
                          <w:spacing w:before="0" w:after="160" w:line="259" w:lineRule="auto"/>
                          <w:ind w:firstLine="0"/>
                          <w:jc w:val="left"/>
                        </w:pPr>
                        <w:r>
                          <w:rPr>
                            <w:rFonts w:cs="Arial" w:hAnsi="Arial" w:eastAsia="Arial" w:ascii="Arial"/>
                            <w:b w:val="1"/>
                            <w:sz w:val="23"/>
                          </w:rPr>
                          <w:t xml:space="preserve">ANEXO</w:t>
                        </w:r>
                      </w:p>
                    </w:txbxContent>
                  </v:textbox>
                </v:rect>
                <v:rect id="Rectangle 26168" style="position:absolute;width:567;height:1825;left:56277;top:96653;" filled="f" stroked="f">
                  <v:textbox inset="0,0,0,0">
                    <w:txbxContent>
                      <w:p>
                        <w:pPr>
                          <w:spacing w:before="0" w:after="160" w:line="259" w:lineRule="auto"/>
                          <w:ind w:firstLine="0"/>
                          <w:jc w:val="left"/>
                        </w:pPr>
                        <w:r>
                          <w:rPr>
                            <w:rFonts w:cs="Arial" w:hAnsi="Arial" w:eastAsia="Arial" w:ascii="Arial"/>
                            <w:b w:val="1"/>
                            <w:sz w:val="23"/>
                          </w:rPr>
                          <w:t xml:space="preserve"> </w:t>
                        </w:r>
                      </w:p>
                    </w:txbxContent>
                  </v:textbox>
                </v:rect>
                <v:rect id="Rectangle 26169" style="position:absolute;width:1134;height:1825;left:56646;top:96653;" filled="f" stroked="f">
                  <v:textbox inset="0,0,0,0">
                    <w:txbxContent>
                      <w:p>
                        <w:pPr>
                          <w:spacing w:before="0" w:after="160" w:line="259" w:lineRule="auto"/>
                          <w:ind w:firstLine="0"/>
                          <w:jc w:val="left"/>
                        </w:pPr>
                        <w:r>
                          <w:rPr>
                            <w:rFonts w:cs="Arial" w:hAnsi="Arial" w:eastAsia="Arial" w:ascii="Arial"/>
                            <w:b w:val="1"/>
                            <w:sz w:val="23"/>
                          </w:rPr>
                          <w:t xml:space="preserve">II</w:t>
                        </w:r>
                      </w:p>
                    </w:txbxContent>
                  </v:textbox>
                </v:rect>
                <v:rect id="Rectangle 26170" style="position:absolute;width:567;height:1825;left:57498;top:96653;" filled="f" stroked="f">
                  <v:textbox inset="0,0,0,0">
                    <w:txbxContent>
                      <w:p>
                        <w:pPr>
                          <w:spacing w:before="0" w:after="160" w:line="259" w:lineRule="auto"/>
                          <w:ind w:firstLine="0"/>
                          <w:jc w:val="left"/>
                        </w:pPr>
                        <w:r>
                          <w:rPr>
                            <w:rFonts w:cs="Arial" w:hAnsi="Arial" w:eastAsia="Arial" w:ascii="Arial"/>
                            <w:b w:val="1"/>
                            <w:sz w:val="23"/>
                          </w:rPr>
                          <w:t xml:space="preserve"> </w:t>
                        </w:r>
                      </w:p>
                    </w:txbxContent>
                  </v:textbox>
                </v:rect>
                <v:rect id="Rectangle 26171" style="position:absolute;width:679;height:1825;left:57873;top:96653;" filled="f" stroked="f">
                  <v:textbox inset="0,0,0,0">
                    <w:txbxContent>
                      <w:p>
                        <w:pPr>
                          <w:spacing w:before="0" w:after="160" w:line="259" w:lineRule="auto"/>
                          <w:ind w:firstLine="0"/>
                          <w:jc w:val="left"/>
                        </w:pPr>
                        <w:r>
                          <w:rPr>
                            <w:rFonts w:cs="Arial" w:hAnsi="Arial" w:eastAsia="Arial" w:ascii="Arial"/>
                            <w:b w:val="1"/>
                            <w:sz w:val="23"/>
                          </w:rPr>
                          <w:t xml:space="preserve">-</w:t>
                        </w:r>
                      </w:p>
                    </w:txbxContent>
                  </v:textbox>
                </v:rect>
                <v:rect id="Rectangle 26172" style="position:absolute;width:567;height:1825;left:58384;top:96653;" filled="f" stroked="f">
                  <v:textbox inset="0,0,0,0">
                    <w:txbxContent>
                      <w:p>
                        <w:pPr>
                          <w:spacing w:before="0" w:after="160" w:line="259" w:lineRule="auto"/>
                          <w:ind w:firstLine="0"/>
                          <w:jc w:val="left"/>
                        </w:pPr>
                        <w:r>
                          <w:rPr>
                            <w:rFonts w:cs="Arial" w:hAnsi="Arial" w:eastAsia="Arial" w:ascii="Arial"/>
                            <w:b w:val="1"/>
                            <w:sz w:val="23"/>
                          </w:rPr>
                          <w:t xml:space="preserve"> </w:t>
                        </w:r>
                      </w:p>
                    </w:txbxContent>
                  </v:textbox>
                </v:rect>
                <v:rect id="Rectangle 26173" style="position:absolute;width:3059;height:1825;left:58753;top:96653;" filled="f" stroked="f">
                  <v:textbox inset="0,0,0,0">
                    <w:txbxContent>
                      <w:p>
                        <w:pPr>
                          <w:spacing w:before="0" w:after="160" w:line="259" w:lineRule="auto"/>
                          <w:ind w:firstLine="0"/>
                          <w:jc w:val="left"/>
                        </w:pPr>
                        <w:r>
                          <w:rPr>
                            <w:rFonts w:cs="Arial" w:hAnsi="Arial" w:eastAsia="Arial" w:ascii="Arial"/>
                            <w:b w:val="1"/>
                            <w:sz w:val="23"/>
                          </w:rPr>
                          <w:t xml:space="preserve">FL.</w:t>
                        </w:r>
                      </w:p>
                    </w:txbxContent>
                  </v:textbox>
                </v:rect>
                <v:rect id="Rectangle 26174" style="position:absolute;width:567;height:1825;left:61052;top:96653;" filled="f" stroked="f">
                  <v:textbox inset="0,0,0,0">
                    <w:txbxContent>
                      <w:p>
                        <w:pPr>
                          <w:spacing w:before="0" w:after="160" w:line="259" w:lineRule="auto"/>
                          <w:ind w:firstLine="0"/>
                          <w:jc w:val="left"/>
                        </w:pPr>
                        <w:r>
                          <w:rPr>
                            <w:rFonts w:cs="Arial" w:hAnsi="Arial" w:eastAsia="Arial" w:ascii="Arial"/>
                            <w:b w:val="1"/>
                            <w:sz w:val="23"/>
                          </w:rPr>
                          <w:t xml:space="preserve"> </w:t>
                        </w:r>
                      </w:p>
                    </w:txbxContent>
                  </v:textbox>
                </v:rect>
                <v:rect id="Rectangle 26175" style="position:absolute;width:1134;height:1825;left:61428;top:96653;" filled="f" stroked="f">
                  <v:textbox inset="0,0,0,0">
                    <w:txbxContent>
                      <w:p>
                        <w:pPr>
                          <w:spacing w:before="0" w:after="160" w:line="259" w:lineRule="auto"/>
                          <w:ind w:firstLine="0"/>
                          <w:jc w:val="left"/>
                        </w:pPr>
                        <w:r>
                          <w:rPr>
                            <w:rFonts w:cs="Arial" w:hAnsi="Arial" w:eastAsia="Arial" w:ascii="Arial"/>
                            <w:b w:val="1"/>
                            <w:sz w:val="23"/>
                          </w:rPr>
                          <w:t xml:space="preserve">5</w:t>
                        </w:r>
                      </w:p>
                    </w:txbxContent>
                  </v:textbox>
                </v:rect>
                <v:rect id="Rectangle 26176" style="position:absolute;width:2825;height:1111;left:38609;top:98213;" filled="f" stroked="f">
                  <v:textbox inset="0,0,0,0">
                    <w:txbxContent>
                      <w:p>
                        <w:pPr>
                          <w:spacing w:before="0" w:after="160" w:line="259" w:lineRule="auto"/>
                          <w:ind w:firstLine="0"/>
                          <w:jc w:val="left"/>
                        </w:pPr>
                        <w:r>
                          <w:rPr>
                            <w:rFonts w:cs="Arial" w:hAnsi="Arial" w:eastAsia="Arial" w:ascii="Arial"/>
                            <w:sz w:val="14"/>
                          </w:rPr>
                          <w:t xml:space="preserve">Data:</w:t>
                        </w:r>
                      </w:p>
                    </w:txbxContent>
                  </v:textbox>
                </v:rect>
                <v:rect id="Rectangle 26177" style="position:absolute;width:6407;height:1111;left:37262;top:99235;" filled="f" stroked="f">
                  <v:textbox inset="0,0,0,0">
                    <w:txbxContent>
                      <w:p>
                        <w:pPr>
                          <w:spacing w:before="0" w:after="160" w:line="259" w:lineRule="auto"/>
                          <w:ind w:firstLine="0"/>
                          <w:jc w:val="left"/>
                        </w:pPr>
                        <w:r>
                          <w:rPr>
                            <w:rFonts w:cs="Arial" w:hAnsi="Arial" w:eastAsia="Arial" w:ascii="Arial"/>
                            <w:sz w:val="14"/>
                          </w:rPr>
                          <w:t xml:space="preserve">agosto/2025</w:t>
                        </w:r>
                      </w:p>
                    </w:txbxContent>
                  </v:textbox>
                </v:rect>
                <v:rect id="Rectangle 26178" style="position:absolute;width:8719;height:1111;left:36393;top:100257;" filled="f" stroked="f">
                  <v:textbox inset="0,0,0,0">
                    <w:txbxContent>
                      <w:p>
                        <w:pPr>
                          <w:spacing w:before="0" w:after="160" w:line="259" w:lineRule="auto"/>
                          <w:ind w:firstLine="0"/>
                          <w:jc w:val="left"/>
                        </w:pPr>
                        <w:r>
                          <w:rPr>
                            <w:rFonts w:cs="Arial" w:hAnsi="Arial" w:eastAsia="Arial" w:ascii="Arial"/>
                            <w:sz w:val="14"/>
                          </w:rPr>
                          <w:t xml:space="preserve">Escala: s/ escala</w:t>
                        </w:r>
                      </w:p>
                    </w:txbxContent>
                  </v:textbox>
                </v:rect>
                <v:rect id="Rectangle 26179" style="position:absolute;width:924;height:1508;left:39601;top:77399;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9"/>
                          </w:rPr>
                          <w:t xml:space="preserve">≤</w:t>
                        </w:r>
                      </w:p>
                    </w:txbxContent>
                  </v:textbox>
                </v:rect>
                <v:rect id="Rectangle 26180" style="position:absolute;width:468;height:1508;left:39829;top:76933;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9"/>
                          </w:rPr>
                          <w:t xml:space="preserve"> </w:t>
                        </w:r>
                      </w:p>
                    </w:txbxContent>
                  </v:textbox>
                </v:rect>
                <v:rect id="Rectangle 207983" style="position:absolute;width:3278;height:1508;left:38776;top:75559;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9"/>
                          </w:rPr>
                          <w:t xml:space="preserve">,</w:t>
                        </w:r>
                      </w:p>
                    </w:txbxContent>
                  </v:textbox>
                </v:rect>
                <v:rect id="Rectangle 207981" style="position:absolute;width:3278;height:1508;left:39304;top:76088;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9"/>
                          </w:rPr>
                          <w:t xml:space="preserve">1</w:t>
                        </w:r>
                      </w:p>
                    </w:txbxContent>
                  </v:textbox>
                </v:rect>
                <v:rect id="Rectangle 207982" style="position:absolute;width:3278;height:1508;left:37896;top:74679;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9"/>
                          </w:rPr>
                          <w:t xml:space="preserve">20</w:t>
                        </w:r>
                      </w:p>
                    </w:txbxContent>
                  </v:textbox>
                </v:rect>
                <v:rect id="Rectangle 26182" style="position:absolute;width:468;height:1508;left:39829;top:74147;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9"/>
                          </w:rPr>
                          <w:t xml:space="preserve"> </w:t>
                        </w:r>
                      </w:p>
                    </w:txbxContent>
                  </v:textbox>
                </v:rect>
                <v:rect id="Rectangle 26183" style="position:absolute;width:1403;height:1508;left:39361;top:73359;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9"/>
                          </w:rPr>
                          <w:t xml:space="preserve">m</w:t>
                        </w:r>
                      </w:p>
                    </w:txbxContent>
                  </v:textbox>
                </v:rect>
                <v:rect id="Rectangle 26184" style="position:absolute;width:13436;height:1428;left:52556;top:64026;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8"/>
                          </w:rPr>
                          <w:t xml:space="preserve">desnível do terreno </w:t>
                        </w:r>
                      </w:p>
                    </w:txbxContent>
                  </v:textbox>
                </v:rect>
                <v:rect id="Rectangle 26185" style="position:absolute;width:10056;height:1428;left:55626;top:64449;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8"/>
                          </w:rPr>
                          <w:t xml:space="preserve">em relação ao </w:t>
                        </w:r>
                      </w:p>
                    </w:txbxContent>
                  </v:textbox>
                </v:rect>
                <v:rect id="Rectangle 26186" style="position:absolute;width:13412;height:1428;left:55328;top:64191;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8"/>
                          </w:rPr>
                          <w:t xml:space="preserve">alinhamento publico</w:t>
                        </w:r>
                      </w:p>
                    </w:txbxContent>
                  </v:textbox>
                </v:rect>
                <v:rect id="Rectangle 26187" style="position:absolute;width:5448;height:1349;left:56419;top:26991;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7"/>
                          </w:rPr>
                          <w:t xml:space="preserve">gabartio</w:t>
                        </w:r>
                      </w:p>
                    </w:txbxContent>
                  </v:textbox>
                </v:rect>
                <v:rect id="Rectangle 26188" style="position:absolute;width:419;height:1349;left:58933;top:25410;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7"/>
                          </w:rPr>
                          <w:t xml:space="preserve"> </w:t>
                        </w:r>
                      </w:p>
                    </w:txbxContent>
                  </v:textbox>
                </v:rect>
                <v:rect id="Rectangle 26189" style="position:absolute;width:1676;height:1349;left:58305;top:24530;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7"/>
                          </w:rPr>
                          <w:t xml:space="preserve">de</w:t>
                        </w:r>
                      </w:p>
                    </w:txbxContent>
                  </v:textbox>
                </v:rect>
                <v:rect id="Rectangle 26190" style="position:absolute;width:419;height:1349;left:58933;top:23898;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7"/>
                          </w:rPr>
                          <w:t xml:space="preserve"> </w:t>
                        </w:r>
                      </w:p>
                    </w:txbxContent>
                  </v:textbox>
                </v:rect>
                <v:rect id="Rectangle 26191" style="position:absolute;width:5026;height:1349;left:56630;top:21336;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7"/>
                          </w:rPr>
                          <w:t xml:space="preserve">alturma</w:t>
                        </w:r>
                      </w:p>
                    </w:txbxContent>
                  </v:textbox>
                </v:rect>
                <v:rect id="Rectangle 26192" style="position:absolute;width:419;height:1349;left:58933;top:19860;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7"/>
                          </w:rPr>
                          <w:t xml:space="preserve"> </w:t>
                        </w:r>
                      </w:p>
                    </w:txbxContent>
                  </v:textbox>
                </v:rect>
                <v:rect id="Rectangle 26193" style="position:absolute;width:5276;height:1349;left:56505;top:17174;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7"/>
                          </w:rPr>
                          <w:t xml:space="preserve">máxima</w:t>
                        </w:r>
                      </w:p>
                    </w:txbxContent>
                  </v:textbox>
                </v:rect>
                <v:rect id="Rectangle 26194" style="position:absolute;width:419;height:1349;left:58933;top:15635;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7"/>
                          </w:rPr>
                          <w:t xml:space="preserve"> </w:t>
                        </w:r>
                      </w:p>
                    </w:txbxContent>
                  </v:textbox>
                </v:rect>
                <v:rect id="Rectangle 26195" style="position:absolute;width:502;height:1349;left:58892;top:15336;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7"/>
                          </w:rPr>
                          <w:t xml:space="preserve">-</w:t>
                        </w:r>
                      </w:p>
                    </w:txbxContent>
                  </v:textbox>
                </v:rect>
                <v:rect id="Rectangle 26196" style="position:absolute;width:419;height:1349;left:58933;top:15000;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7"/>
                          </w:rPr>
                          <w:t xml:space="preserve"> </w:t>
                        </w:r>
                      </w:p>
                    </w:txbxContent>
                  </v:textbox>
                </v:rect>
                <v:rect id="Rectangle 26197" style="position:absolute;width:1172;height:1349;left:58556;top:14371;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7"/>
                          </w:rPr>
                          <w:t xml:space="preserve">G</w:t>
                        </w:r>
                      </w:p>
                    </w:txbxContent>
                  </v:textbox>
                </v:rect>
                <v:rect id="Rectangle 26198" style="position:absolute;width:1005;height:1349;left:58640;top:13605;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7"/>
                          </w:rPr>
                          <w:t xml:space="preserve">A</w:t>
                        </w:r>
                      </w:p>
                    </w:txbxContent>
                  </v:textbox>
                </v:rect>
                <v:rect id="Rectangle 26199" style="position:absolute;width:1255;height:1349;left:58515;top:12756;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7"/>
                          </w:rPr>
                          <w:t xml:space="preserve">M</w:t>
                        </w:r>
                      </w:p>
                    </w:txbxContent>
                  </v:textbox>
                </v:rect>
                <v:rect id="Rectangle 26200" style="position:absolute;width:5138;height:1428;left:29737;top:72720;" filled="f" stroked="f">
                  <v:textbox inset="0,0,0,0">
                    <w:txbxContent>
                      <w:p>
                        <w:pPr>
                          <w:spacing w:before="0" w:after="160" w:line="259" w:lineRule="auto"/>
                          <w:ind w:firstLine="0"/>
                          <w:jc w:val="left"/>
                        </w:pPr>
                        <w:r>
                          <w:rPr>
                            <w:rFonts w:cs="Arial" w:hAnsi="Arial" w:eastAsia="Arial" w:ascii="Arial"/>
                            <w:sz w:val="18"/>
                          </w:rPr>
                          <w:t xml:space="preserve">calçada</w:t>
                        </w:r>
                      </w:p>
                    </w:txbxContent>
                  </v:textbox>
                </v:rect>
                <v:rect id="Rectangle 26201" style="position:absolute;width:880;height:1508;left:20786;top:69014;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9"/>
                          </w:rPr>
                          <w:t xml:space="preserve">≤</w:t>
                        </w:r>
                      </w:p>
                    </w:txbxContent>
                  </v:textbox>
                </v:rect>
                <v:rect id="Rectangle 26202" style="position:absolute;width:446;height:1508;left:21003;top:68569;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9"/>
                          </w:rPr>
                          <w:t xml:space="preserve"> </w:t>
                        </w:r>
                      </w:p>
                    </w:txbxContent>
                  </v:textbox>
                </v:rect>
                <v:rect id="Rectangle 207979" style="position:absolute;width:4663;height:1428;left:20337;top:67582;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8"/>
                          </w:rPr>
                          <w:t xml:space="preserve">9</w:t>
                        </w:r>
                      </w:p>
                    </w:txbxContent>
                  </v:textbox>
                </v:rect>
                <v:rect id="Rectangle 207980" style="position:absolute;width:4663;height:1428;left:18583;top:65829;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8"/>
                          </w:rPr>
                          <w:t xml:space="preserve">,00 m</w:t>
                        </w:r>
                      </w:p>
                    </w:txbxContent>
                  </v:textbox>
                </v:rect>
                <v:rect id="Rectangle 26204" style="position:absolute;width:6335;height:1111;left:22531;top:31935;" filled="f" stroked="f">
                  <v:textbox inset="0,0,0,0">
                    <w:txbxContent>
                      <w:p>
                        <w:pPr>
                          <w:spacing w:before="0" w:after="160" w:line="259" w:lineRule="auto"/>
                          <w:ind w:firstLine="0"/>
                          <w:jc w:val="left"/>
                        </w:pPr>
                        <w:r>
                          <w:rPr>
                            <w:rFonts w:cs="Arial" w:hAnsi="Arial" w:eastAsia="Arial" w:ascii="Arial"/>
                            <w:sz w:val="14"/>
                          </w:rPr>
                          <w:t xml:space="preserve">divisa lateral</w:t>
                        </w:r>
                      </w:p>
                    </w:txbxContent>
                  </v:textbox>
                </v:rect>
                <v:rect id="Rectangle 26205" style="position:absolute;width:3377;height:1428;left:33024;top:45754;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8"/>
                          </w:rPr>
                          <w:t xml:space="preserve">GAM</w:t>
                        </w:r>
                      </w:p>
                    </w:txbxContent>
                  </v:textbox>
                </v:rect>
                <v:rect id="Rectangle 26206" style="position:absolute;width:17491;height:1428;left:27092;top:45025;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8"/>
                          </w:rPr>
                          <w:t xml:space="preserve">gabarito de altura máxima</w:t>
                        </w:r>
                      </w:p>
                    </w:txbxContent>
                  </v:textbox>
                </v:rect>
                <v:rect id="Rectangle 26207" style="position:absolute;width:880;height:1508;left:56360;top:43074;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9"/>
                          </w:rPr>
                          <w:t xml:space="preserve">≤</w:t>
                        </w:r>
                      </w:p>
                    </w:txbxContent>
                  </v:textbox>
                </v:rect>
                <v:rect id="Rectangle 26208" style="position:absolute;width:5325;height:1508;left:54138;top:40189;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9"/>
                          </w:rPr>
                          <w:t xml:space="preserve"> 1,20 m</w:t>
                        </w:r>
                      </w:p>
                    </w:txbxContent>
                  </v:textbox>
                </v:rect>
                <v:rect id="Rectangle 26209" style="position:absolute;width:838;height:1349;left:53456;top:35708;" filled="f" stroked="f">
                  <v:textbox inset="0,0,0,0">
                    <w:txbxContent>
                      <w:p>
                        <w:pPr>
                          <w:spacing w:before="0" w:after="160" w:line="259" w:lineRule="auto"/>
                          <w:ind w:firstLine="0"/>
                          <w:jc w:val="left"/>
                        </w:pPr>
                        <w:r>
                          <w:rPr>
                            <w:rFonts w:cs="Arial" w:hAnsi="Arial" w:eastAsia="Arial" w:ascii="Arial"/>
                            <w:sz w:val="17"/>
                          </w:rPr>
                          <w:t xml:space="preserve">p</w:t>
                        </w:r>
                      </w:p>
                    </w:txbxContent>
                  </v:textbox>
                </v:rect>
                <v:rect id="Rectangle 26210" style="position:absolute;width:838;height:1349;left:54020;top:35457;" filled="f" stroked="f">
                  <v:textbox inset="0,0,0,0">
                    <w:txbxContent>
                      <w:p>
                        <w:pPr>
                          <w:spacing w:before="0" w:after="160" w:line="259" w:lineRule="auto"/>
                          <w:ind w:firstLine="0"/>
                          <w:jc w:val="left"/>
                        </w:pPr>
                        <w:r>
                          <w:rPr>
                            <w:rFonts w:cs="Arial" w:hAnsi="Arial" w:eastAsia="Arial" w:ascii="Arial"/>
                            <w:sz w:val="17"/>
                          </w:rPr>
                          <w:t xml:space="preserve">a</w:t>
                        </w:r>
                      </w:p>
                    </w:txbxContent>
                  </v:textbox>
                </v:rect>
                <v:rect id="Rectangle 26211" style="position:absolute;width:753;height:1349;left:54588;top:35223;" filled="f" stroked="f">
                  <v:textbox inset="0,0,0,0">
                    <w:txbxContent>
                      <w:p>
                        <w:pPr>
                          <w:spacing w:before="0" w:after="160" w:line="259" w:lineRule="auto"/>
                          <w:ind w:firstLine="0"/>
                          <w:jc w:val="left"/>
                        </w:pPr>
                        <w:r>
                          <w:rPr>
                            <w:rFonts w:cs="Arial" w:hAnsi="Arial" w:eastAsia="Arial" w:ascii="Arial"/>
                            <w:sz w:val="17"/>
                          </w:rPr>
                          <w:t xml:space="preserve">v</w:t>
                        </w:r>
                      </w:p>
                    </w:txbxContent>
                  </v:textbox>
                </v:rect>
                <v:rect id="Rectangle 26212" style="position:absolute;width:334;height:1349;left:55112;top:35083;" filled="f" stroked="f">
                  <v:textbox inset="0,0,0,0">
                    <w:txbxContent>
                      <w:p>
                        <w:pPr>
                          <w:spacing w:before="0" w:after="160" w:line="259" w:lineRule="auto"/>
                          <w:ind w:firstLine="0"/>
                          <w:jc w:val="left"/>
                        </w:pPr>
                        <w:r>
                          <w:rPr>
                            <w:rFonts w:cs="Arial" w:hAnsi="Arial" w:eastAsia="Arial" w:ascii="Arial"/>
                            <w:sz w:val="17"/>
                          </w:rPr>
                          <w:t xml:space="preserve">i</w:t>
                        </w:r>
                      </w:p>
                    </w:txbxContent>
                  </v:textbox>
                </v:rect>
                <v:rect id="Rectangle 26213" style="position:absolute;width:1255;height:1349;left:55291;top:34798;" filled="f" stroked="f">
                  <v:textbox inset="0,0,0,0">
                    <w:txbxContent>
                      <w:p>
                        <w:pPr>
                          <w:spacing w:before="0" w:after="160" w:line="259" w:lineRule="auto"/>
                          <w:ind w:firstLine="0"/>
                          <w:jc w:val="left"/>
                        </w:pPr>
                        <w:r>
                          <w:rPr>
                            <w:rFonts w:cs="Arial" w:hAnsi="Arial" w:eastAsia="Arial" w:ascii="Arial"/>
                            <w:sz w:val="17"/>
                          </w:rPr>
                          <w:t xml:space="preserve">m</w:t>
                        </w:r>
                      </w:p>
                    </w:txbxContent>
                  </v:textbox>
                </v:rect>
                <v:rect id="Rectangle 26214" style="position:absolute;width:838;height:1349;left:56160;top:34504;" filled="f" stroked="f">
                  <v:textbox inset="0,0,0,0">
                    <w:txbxContent>
                      <w:p>
                        <w:pPr>
                          <w:spacing w:before="0" w:after="160" w:line="259" w:lineRule="auto"/>
                          <w:ind w:firstLine="0"/>
                          <w:jc w:val="left"/>
                        </w:pPr>
                        <w:r>
                          <w:rPr>
                            <w:rFonts w:cs="Arial" w:hAnsi="Arial" w:eastAsia="Arial" w:ascii="Arial"/>
                            <w:sz w:val="17"/>
                          </w:rPr>
                          <w:t xml:space="preserve">e</w:t>
                        </w:r>
                      </w:p>
                    </w:txbxContent>
                  </v:textbox>
                </v:rect>
                <v:rect id="Rectangle 26215" style="position:absolute;width:838;height:1349;left:56724;top:34253;" filled="f" stroked="f">
                  <v:textbox inset="0,0,0,0">
                    <w:txbxContent>
                      <w:p>
                        <w:pPr>
                          <w:spacing w:before="0" w:after="160" w:line="259" w:lineRule="auto"/>
                          <w:ind w:firstLine="0"/>
                          <w:jc w:val="left"/>
                        </w:pPr>
                        <w:r>
                          <w:rPr>
                            <w:rFonts w:cs="Arial" w:hAnsi="Arial" w:eastAsia="Arial" w:ascii="Arial"/>
                            <w:sz w:val="17"/>
                          </w:rPr>
                          <w:t xml:space="preserve">n</w:t>
                        </w:r>
                      </w:p>
                    </w:txbxContent>
                  </v:textbox>
                </v:rect>
                <v:rect id="Rectangle 26216" style="position:absolute;width:419;height:1349;left:57306;top:34087;" filled="f" stroked="f">
                  <v:textbox inset="0,0,0,0">
                    <w:txbxContent>
                      <w:p>
                        <w:pPr>
                          <w:spacing w:before="0" w:after="160" w:line="259" w:lineRule="auto"/>
                          <w:ind w:firstLine="0"/>
                          <w:jc w:val="left"/>
                        </w:pPr>
                        <w:r>
                          <w:rPr>
                            <w:rFonts w:cs="Arial" w:hAnsi="Arial" w:eastAsia="Arial" w:ascii="Arial"/>
                            <w:sz w:val="17"/>
                          </w:rPr>
                          <w:t xml:space="preserve">t</w:t>
                        </w:r>
                      </w:p>
                    </w:txbxContent>
                  </v:textbox>
                </v:rect>
                <v:rect id="Rectangle 26217" style="position:absolute;width:838;height:1349;left:57564;top:33879;" filled="f" stroked="f">
                  <v:textbox inset="0,0,0,0">
                    <w:txbxContent>
                      <w:p>
                        <w:pPr>
                          <w:spacing w:before="0" w:after="160" w:line="259" w:lineRule="auto"/>
                          <w:ind w:firstLine="0"/>
                          <w:jc w:val="left"/>
                        </w:pPr>
                        <w:r>
                          <w:rPr>
                            <w:rFonts w:cs="Arial" w:hAnsi="Arial" w:eastAsia="Arial" w:ascii="Arial"/>
                            <w:sz w:val="17"/>
                          </w:rPr>
                          <w:t xml:space="preserve">o</w:t>
                        </w:r>
                      </w:p>
                    </w:txbxContent>
                  </v:textbox>
                </v:rect>
                <v:rect id="Rectangle 26218" style="position:absolute;width:419;height:1349;left:55090;top:36544;" filled="f" stroked="f">
                  <v:textbox inset="0,0,0,0">
                    <w:txbxContent>
                      <w:p>
                        <w:pPr>
                          <w:spacing w:before="0" w:after="160" w:line="259" w:lineRule="auto"/>
                          <w:ind w:firstLine="0"/>
                          <w:jc w:val="left"/>
                        </w:pPr>
                        <w:r>
                          <w:rPr>
                            <w:rFonts w:cs="Arial" w:hAnsi="Arial" w:eastAsia="Arial" w:ascii="Arial"/>
                            <w:sz w:val="17"/>
                          </w:rPr>
                          <w:t xml:space="preserve">t</w:t>
                        </w:r>
                      </w:p>
                    </w:txbxContent>
                  </v:textbox>
                </v:rect>
                <v:rect id="Rectangle 26219" style="position:absolute;width:838;height:1349;left:55337;top:36341;" filled="f" stroked="f">
                  <v:textbox inset="0,0,0,0">
                    <w:txbxContent>
                      <w:p>
                        <w:pPr>
                          <w:spacing w:before="0" w:after="160" w:line="259" w:lineRule="auto"/>
                          <w:ind w:firstLine="0"/>
                          <w:jc w:val="left"/>
                        </w:pPr>
                        <w:r>
                          <w:rPr>
                            <w:rFonts w:cs="Arial" w:hAnsi="Arial" w:eastAsia="Arial" w:ascii="Arial"/>
                            <w:sz w:val="17"/>
                          </w:rPr>
                          <w:t xml:space="preserve">é</w:t>
                        </w:r>
                      </w:p>
                    </w:txbxContent>
                  </v:textbox>
                </v:rect>
                <v:rect id="Rectangle 26220" style="position:absolute;width:502;height:1349;left:55904;top:36164;" filled="f" stroked="f">
                  <v:textbox inset="0,0,0,0">
                    <w:txbxContent>
                      <w:p>
                        <w:pPr>
                          <w:spacing w:before="0" w:after="160" w:line="259" w:lineRule="auto"/>
                          <w:ind w:firstLine="0"/>
                          <w:jc w:val="left"/>
                        </w:pPr>
                        <w:r>
                          <w:rPr>
                            <w:rFonts w:cs="Arial" w:hAnsi="Arial" w:eastAsia="Arial" w:ascii="Arial"/>
                            <w:sz w:val="17"/>
                          </w:rPr>
                          <w:t xml:space="preserve">r</w:t>
                        </w:r>
                      </w:p>
                    </w:txbxContent>
                  </v:textbox>
                </v:rect>
                <v:rect id="Rectangle 26221" style="position:absolute;width:502;height:1349;left:56225;top:36020;" filled="f" stroked="f">
                  <v:textbox inset="0,0,0,0">
                    <w:txbxContent>
                      <w:p>
                        <w:pPr>
                          <w:spacing w:before="0" w:after="160" w:line="259" w:lineRule="auto"/>
                          <w:ind w:firstLine="0"/>
                          <w:jc w:val="left"/>
                        </w:pPr>
                        <w:r>
                          <w:rPr>
                            <w:rFonts w:cs="Arial" w:hAnsi="Arial" w:eastAsia="Arial" w:ascii="Arial"/>
                            <w:sz w:val="17"/>
                          </w:rPr>
                          <w:t xml:space="preserve">r</w:t>
                        </w:r>
                      </w:p>
                    </w:txbxContent>
                  </v:textbox>
                </v:rect>
                <v:rect id="Rectangle 26222" style="position:absolute;width:838;height:1349;left:56533;top:35809;" filled="f" stroked="f">
                  <v:textbox inset="0,0,0,0">
                    <w:txbxContent>
                      <w:p>
                        <w:pPr>
                          <w:spacing w:before="0" w:after="160" w:line="259" w:lineRule="auto"/>
                          <w:ind w:firstLine="0"/>
                          <w:jc w:val="left"/>
                        </w:pPr>
                        <w:r>
                          <w:rPr>
                            <w:rFonts w:cs="Arial" w:hAnsi="Arial" w:eastAsia="Arial" w:ascii="Arial"/>
                            <w:sz w:val="17"/>
                          </w:rPr>
                          <w:t xml:space="preserve">e</w:t>
                        </w:r>
                      </w:p>
                    </w:txbxContent>
                  </v:textbox>
                </v:rect>
                <v:rect id="Rectangle 26223" style="position:absolute;width:838;height:1349;left:57085;top:35563;" filled="f" stroked="f">
                  <v:textbox inset="0,0,0,0">
                    <w:txbxContent>
                      <w:p>
                        <w:pPr>
                          <w:spacing w:before="0" w:after="160" w:line="259" w:lineRule="auto"/>
                          <w:ind w:firstLine="0"/>
                          <w:jc w:val="left"/>
                        </w:pPr>
                        <w:r>
                          <w:rPr>
                            <w:rFonts w:cs="Arial" w:hAnsi="Arial" w:eastAsia="Arial" w:ascii="Arial"/>
                            <w:sz w:val="17"/>
                          </w:rPr>
                          <w:t xml:space="preserve">o</w:t>
                        </w:r>
                      </w:p>
                    </w:txbxContent>
                  </v:textbox>
                </v:rect>
                <v:rect id="Rectangle 26224" style="position:absolute;width:753;height:1349;left:59136;top:38410;" filled="f" stroked="f">
                  <v:textbox inset="0,0,0,0">
                    <w:txbxContent>
                      <w:p>
                        <w:pPr>
                          <w:spacing w:before="0" w:after="160" w:line="259" w:lineRule="auto"/>
                          <w:ind w:firstLine="0"/>
                          <w:jc w:val="left"/>
                        </w:pPr>
                        <w:r>
                          <w:rPr>
                            <w:rFonts w:cs="Arial" w:hAnsi="Arial" w:eastAsia="Arial" w:ascii="Arial"/>
                            <w:sz w:val="17"/>
                          </w:rPr>
                          <w:t xml:space="preserve">c</w:t>
                        </w:r>
                      </w:p>
                    </w:txbxContent>
                  </v:textbox>
                </v:rect>
                <v:rect id="Rectangle 26225" style="position:absolute;width:838;height:1349;left:59635;top:38191;" filled="f" stroked="f">
                  <v:textbox inset="0,0,0,0">
                    <w:txbxContent>
                      <w:p>
                        <w:pPr>
                          <w:spacing w:before="0" w:after="160" w:line="259" w:lineRule="auto"/>
                          <w:ind w:firstLine="0"/>
                          <w:jc w:val="left"/>
                        </w:pPr>
                        <w:r>
                          <w:rPr>
                            <w:rFonts w:cs="Arial" w:hAnsi="Arial" w:eastAsia="Arial" w:ascii="Arial"/>
                            <w:sz w:val="17"/>
                          </w:rPr>
                          <w:t xml:space="preserve">a</w:t>
                        </w:r>
                      </w:p>
                    </w:txbxContent>
                  </v:textbox>
                </v:rect>
                <v:rect id="Rectangle 26226" style="position:absolute;width:334;height:1349;left:60214;top:38059;" filled="f" stroked="f">
                  <v:textbox inset="0,0,0,0">
                    <w:txbxContent>
                      <w:p>
                        <w:pPr>
                          <w:spacing w:before="0" w:after="160" w:line="259" w:lineRule="auto"/>
                          <w:ind w:firstLine="0"/>
                          <w:jc w:val="left"/>
                        </w:pPr>
                        <w:r>
                          <w:rPr>
                            <w:rFonts w:cs="Arial" w:hAnsi="Arial" w:eastAsia="Arial" w:ascii="Arial"/>
                            <w:sz w:val="17"/>
                          </w:rPr>
                          <w:t xml:space="preserve">l</w:t>
                        </w:r>
                      </w:p>
                    </w:txbxContent>
                  </v:textbox>
                </v:rect>
                <v:rect id="Rectangle 26227" style="position:absolute;width:753;height:1349;left:60408;top:37895;" filled="f" stroked="f">
                  <v:textbox inset="0,0,0,0">
                    <w:txbxContent>
                      <w:p>
                        <w:pPr>
                          <w:spacing w:before="0" w:after="160" w:line="259" w:lineRule="auto"/>
                          <w:ind w:firstLine="0"/>
                          <w:jc w:val="left"/>
                        </w:pPr>
                        <w:r>
                          <w:rPr>
                            <w:rFonts w:cs="Arial" w:hAnsi="Arial" w:eastAsia="Arial" w:ascii="Arial"/>
                            <w:sz w:val="17"/>
                          </w:rPr>
                          <w:t xml:space="preserve">ç</w:t>
                        </w:r>
                      </w:p>
                    </w:txbxContent>
                  </v:textbox>
                </v:rect>
                <v:rect id="Rectangle 26228" style="position:absolute;width:838;height:1349;left:60907;top:37677;" filled="f" stroked="f">
                  <v:textbox inset="0,0,0,0">
                    <w:txbxContent>
                      <w:p>
                        <w:pPr>
                          <w:spacing w:before="0" w:after="160" w:line="259" w:lineRule="auto"/>
                          <w:ind w:firstLine="0"/>
                          <w:jc w:val="left"/>
                        </w:pPr>
                        <w:r>
                          <w:rPr>
                            <w:rFonts w:cs="Arial" w:hAnsi="Arial" w:eastAsia="Arial" w:ascii="Arial"/>
                            <w:sz w:val="17"/>
                          </w:rPr>
                          <w:t xml:space="preserve">a</w:t>
                        </w:r>
                      </w:p>
                    </w:txbxContent>
                  </v:textbox>
                </v:rect>
                <v:rect id="Rectangle 26229" style="position:absolute;width:838;height:1349;left:61468;top:37450;" filled="f" stroked="f">
                  <v:textbox inset="0,0,0,0">
                    <w:txbxContent>
                      <w:p>
                        <w:pPr>
                          <w:spacing w:before="0" w:after="160" w:line="259" w:lineRule="auto"/>
                          <w:ind w:firstLine="0"/>
                          <w:jc w:val="left"/>
                        </w:pPr>
                        <w:r>
                          <w:rPr>
                            <w:rFonts w:cs="Arial" w:hAnsi="Arial" w:eastAsia="Arial" w:ascii="Arial"/>
                            <w:sz w:val="17"/>
                          </w:rPr>
                          <w:t xml:space="preserve">d</w:t>
                        </w:r>
                      </w:p>
                    </w:txbxContent>
                  </v:textbox>
                </v:rect>
                <v:rect id="Rectangle 26230" style="position:absolute;width:838;height:1349;left:62029;top:37224;" filled="f" stroked="f">
                  <v:textbox inset="0,0,0,0">
                    <w:txbxContent>
                      <w:p>
                        <w:pPr>
                          <w:spacing w:before="0" w:after="160" w:line="259" w:lineRule="auto"/>
                          <w:ind w:firstLine="0"/>
                          <w:jc w:val="left"/>
                        </w:pPr>
                        <w:r>
                          <w:rPr>
                            <w:rFonts w:cs="Arial" w:hAnsi="Arial" w:eastAsia="Arial" w:ascii="Arial"/>
                            <w:sz w:val="17"/>
                          </w:rPr>
                          <w:t xml:space="preserve">a</w:t>
                        </w:r>
                      </w:p>
                    </w:txbxContent>
                  </v:textbox>
                </v:rect>
                <v:shape id="Shape 26231" style="position:absolute;width:105;height:20687;left:34946;top:40833;" coordsize="10592,2068751" path="m0,2068751l10592,0">
                  <v:stroke weight="0.75pt" endcap="flat" joinstyle="miter" miterlimit="10" on="true" color="#ff0000"/>
                  <v:fill on="false" color="#000000" opacity="0"/>
                </v:shape>
                <v:shape id="Shape 26233" style="position:absolute;width:900;height:0;left:21050;top:62928;" coordsize="90000,0" path="m0,0l90000,0">
                  <v:stroke weight="0.75pt" endcap="flat" joinstyle="miter" miterlimit="10" on="true" color="#ff0000"/>
                  <v:fill on="false" color="#000000" opacity="0"/>
                </v:shape>
                <v:shape id="Shape 26234" style="position:absolute;width:648;height:648;left:21209;top:62611;" coordsize="64800,64800" path="m0,0l64800,64800">
                  <v:stroke weight="1.5pt" endcap="flat" joinstyle="miter" miterlimit="10" on="true" color="#ff0000"/>
                  <v:fill on="false" color="#000000" opacity="0"/>
                </v:shape>
                <v:rect id="Rectangle 26235" style="position:absolute;width:2365;height:1428;left:38042;top:61860;" filled="f" stroked="f">
                  <v:textbox inset="0,0,0,0">
                    <w:txbxContent>
                      <w:p>
                        <w:pPr>
                          <w:spacing w:before="0" w:after="160" w:line="259" w:lineRule="auto"/>
                          <w:ind w:firstLine="0"/>
                          <w:jc w:val="left"/>
                        </w:pPr>
                        <w:r>
                          <w:rPr>
                            <w:rFonts w:cs="Arial" w:hAnsi="Arial" w:eastAsia="Arial" w:ascii="Arial"/>
                            <w:sz w:val="18"/>
                          </w:rPr>
                          <w:t xml:space="preserve">laje</w:t>
                        </w:r>
                      </w:p>
                    </w:txbxContent>
                  </v:textbox>
                </v:rect>
                <v:shape id="Shape 26236" style="position:absolute;width:0;height:103251;left:31;top:31;" coordsize="0,10325100" path="m0,0l0,10325100">
                  <v:stroke weight="0.5pt" endcap="flat" joinstyle="miter" miterlimit="10" on="true" color="#000000"/>
                  <v:fill on="false" color="#000000" opacity="0"/>
                </v:shape>
                <v:shape id="Shape 26237" style="position:absolute;width:0;height:103251;left:71977;top:31;" coordsize="0,10325100" path="m0,0l0,10325100">
                  <v:stroke weight="0.5pt" endcap="flat" joinstyle="miter" miterlimit="10" on="true" color="#000000"/>
                  <v:fill on="false" color="#000000" opacity="0"/>
                </v:shape>
                <v:shape id="Shape 26238" style="position:absolute;width:72009;height:0;left:0;top:0;" coordsize="7200900,0" path="m0,0l7200900,0">
                  <v:stroke weight="0.5pt" endcap="flat" joinstyle="miter" miterlimit="10" on="true" color="#000000"/>
                  <v:fill on="false" color="#000000" opacity="0"/>
                </v:shape>
                <v:shape id="Shape 26239" style="position:absolute;width:72009;height:0;left:0;top:103314;" coordsize="7200900,0" path="m0,0l7200900,0">
                  <v:stroke weight="0.5pt" endcap="flat" joinstyle="miter" miterlimit="10" on="true" color="#000000"/>
                  <v:fill on="false" color="#000000" opacity="0"/>
                </v:shape>
                <v:rect id="Rectangle 26240" style="position:absolute;width:11265;height:1874;left:57315;top:1287;" filled="f" stroked="f">
                  <v:textbox inset="0,0,0,0">
                    <w:txbxContent>
                      <w:p>
                        <w:pPr>
                          <w:spacing w:before="0" w:after="160" w:line="259" w:lineRule="auto"/>
                          <w:ind w:firstLine="0"/>
                          <w:jc w:val="left"/>
                        </w:pPr>
                        <w:r>
                          <w:rPr>
                            <w:rFonts w:cs="Arial" w:hAnsi="Arial" w:eastAsia="Arial" w:ascii="Arial"/>
                            <w:b w:val="1"/>
                            <w:sz w:val="24"/>
                          </w:rPr>
                          <w:t xml:space="preserve">Página: 875</w:t>
                        </w:r>
                      </w:p>
                    </w:txbxContent>
                  </v:textbox>
                </v:rect>
                <v:rect id="Rectangle 26243" style="position:absolute;width:12392;height:1874;left:56468;top:1287;" filled="f" stroked="f">
                  <v:textbox inset="0,0,0,0">
                    <w:txbxContent>
                      <w:p>
                        <w:pPr>
                          <w:spacing w:before="0" w:after="160" w:line="259" w:lineRule="auto"/>
                          <w:ind w:firstLine="0"/>
                          <w:jc w:val="left"/>
                        </w:pPr>
                        <w:r>
                          <w:rPr>
                            <w:rFonts w:cs="Arial" w:hAnsi="Arial" w:eastAsia="Arial" w:ascii="Arial"/>
                            <w:b w:val="1"/>
                            <w:sz w:val="24"/>
                          </w:rPr>
                          <w:t xml:space="preserve">Página: 1248</w:t>
                        </w:r>
                      </w:p>
                    </w:txbxContent>
                  </v:textbox>
                </v:rect>
                <v:rect id="Rectangle 26244" style="position:absolute;width:15996;height:1874;left:53758;top:2938;" filled="f" stroked="f">
                  <v:textbox inset="0,0,0,0">
                    <w:txbxContent>
                      <w:p>
                        <w:pPr>
                          <w:spacing w:before="0" w:after="160" w:line="259" w:lineRule="auto"/>
                          <w:ind w:firstLine="0"/>
                          <w:jc w:val="left"/>
                        </w:pPr>
                        <w:r>
                          <w:rPr>
                            <w:rFonts w:cs="Arial" w:hAnsi="Arial" w:eastAsia="Arial" w:ascii="Arial"/>
                            <w:b w:val="1"/>
                            <w:sz w:val="24"/>
                          </w:rPr>
                          <w:t xml:space="preserve">Pg. Original: 360</w:t>
                        </w:r>
                      </w:p>
                    </w:txbxContent>
                  </v:textbox>
                </v:rect>
              </v:group>
            </w:pict>
          </mc:Fallback>
        </mc:AlternateContent>
      </w:r>
    </w:p>
    <w:p w:rsidR="00BE60FD" w:rsidRDefault="00BE0219">
      <w:pPr>
        <w:tabs>
          <w:tab w:val="center" w:pos="5997"/>
        </w:tabs>
        <w:spacing w:after="3" w:line="259" w:lineRule="auto"/>
        <w:ind w:left="-1023" w:firstLine="0"/>
        <w:jc w:val="left"/>
      </w:pPr>
      <w:r>
        <w:rPr>
          <w:rFonts w:ascii="Arial" w:eastAsia="Arial" w:hAnsi="Arial" w:cs="Arial"/>
          <w:color w:val="404040"/>
          <w:sz w:val="17"/>
        </w:rPr>
        <w:t>Peça do processo/documento PMP 2025/173486, materializada por: J.G.D.S em 06/01/2026 10:35 CPF: ***.652.418-**0 0032</w:t>
      </w:r>
      <w:r>
        <w:rPr>
          <w:rFonts w:ascii="Arial" w:eastAsia="Arial" w:hAnsi="Arial" w:cs="Arial"/>
          <w:color w:val="404040"/>
          <w:sz w:val="17"/>
        </w:rPr>
        <w:tab/>
        <w:t>G.C.V em 07/11/2025 14:49 CPF: ** .936.888-**</w:t>
      </w:r>
    </w:p>
    <w:p w:rsidR="00BE60FD" w:rsidRDefault="00BE0219">
      <w:pPr>
        <w:spacing w:after="0" w:line="259" w:lineRule="auto"/>
        <w:ind w:left="-1160" w:right="-1160" w:firstLine="0"/>
        <w:jc w:val="left"/>
      </w:pPr>
      <w:r>
        <w:rPr>
          <w:rFonts w:ascii="Calibri" w:eastAsia="Calibri" w:hAnsi="Calibri" w:cs="Calibri"/>
          <w:noProof/>
        </w:rPr>
        <mc:AlternateContent>
          <mc:Choice Requires="wpg">
            <w:drawing>
              <wp:inline distT="0" distB="0" distL="0" distR="0">
                <wp:extent cx="7200900" cy="10427843"/>
                <wp:effectExtent l="0" t="0" r="0" b="0"/>
                <wp:docPr id="207857" name="Group 207857"/>
                <wp:cNvGraphicFramePr/>
                <a:graphic xmlns:a="http://schemas.openxmlformats.org/drawingml/2006/main">
                  <a:graphicData uri="http://schemas.microsoft.com/office/word/2010/wordprocessingGroup">
                    <wpg:wgp>
                      <wpg:cNvGrpSpPr/>
                      <wpg:grpSpPr>
                        <a:xfrm>
                          <a:off x="0" y="0"/>
                          <a:ext cx="7200900" cy="10427843"/>
                          <a:chOff x="0" y="0"/>
                          <a:chExt cx="7200900" cy="10427843"/>
                        </a:xfrm>
                      </wpg:grpSpPr>
                      <pic:pic xmlns:pic="http://schemas.openxmlformats.org/drawingml/2006/picture">
                        <pic:nvPicPr>
                          <pic:cNvPr id="26259" name="Picture 26259"/>
                          <pic:cNvPicPr/>
                        </pic:nvPicPr>
                        <pic:blipFill>
                          <a:blip r:embed="rId136"/>
                          <a:stretch>
                            <a:fillRect/>
                          </a:stretch>
                        </pic:blipFill>
                        <pic:spPr>
                          <a:xfrm>
                            <a:off x="2654772" y="7916603"/>
                            <a:ext cx="9142" cy="89913"/>
                          </a:xfrm>
                          <a:prstGeom prst="rect">
                            <a:avLst/>
                          </a:prstGeom>
                        </pic:spPr>
                      </pic:pic>
                      <pic:pic xmlns:pic="http://schemas.openxmlformats.org/drawingml/2006/picture">
                        <pic:nvPicPr>
                          <pic:cNvPr id="26261" name="Picture 26261"/>
                          <pic:cNvPicPr/>
                        </pic:nvPicPr>
                        <pic:blipFill>
                          <a:blip r:embed="rId136"/>
                          <a:stretch>
                            <a:fillRect/>
                          </a:stretch>
                        </pic:blipFill>
                        <pic:spPr>
                          <a:xfrm>
                            <a:off x="2654772" y="7511230"/>
                            <a:ext cx="9142" cy="89913"/>
                          </a:xfrm>
                          <a:prstGeom prst="rect">
                            <a:avLst/>
                          </a:prstGeom>
                        </pic:spPr>
                      </pic:pic>
                      <pic:pic xmlns:pic="http://schemas.openxmlformats.org/drawingml/2006/picture">
                        <pic:nvPicPr>
                          <pic:cNvPr id="26263" name="Picture 26263"/>
                          <pic:cNvPicPr/>
                        </pic:nvPicPr>
                        <pic:blipFill>
                          <a:blip r:embed="rId137"/>
                          <a:stretch>
                            <a:fillRect/>
                          </a:stretch>
                        </pic:blipFill>
                        <pic:spPr>
                          <a:xfrm>
                            <a:off x="2654772" y="7241488"/>
                            <a:ext cx="9142" cy="224021"/>
                          </a:xfrm>
                          <a:prstGeom prst="rect">
                            <a:avLst/>
                          </a:prstGeom>
                        </pic:spPr>
                      </pic:pic>
                      <pic:pic xmlns:pic="http://schemas.openxmlformats.org/drawingml/2006/picture">
                        <pic:nvPicPr>
                          <pic:cNvPr id="26265" name="Picture 26265"/>
                          <pic:cNvPicPr/>
                        </pic:nvPicPr>
                        <pic:blipFill>
                          <a:blip r:embed="rId137"/>
                          <a:stretch>
                            <a:fillRect/>
                          </a:stretch>
                        </pic:blipFill>
                        <pic:spPr>
                          <a:xfrm>
                            <a:off x="2654772" y="6971747"/>
                            <a:ext cx="9142" cy="224021"/>
                          </a:xfrm>
                          <a:prstGeom prst="rect">
                            <a:avLst/>
                          </a:prstGeom>
                        </pic:spPr>
                      </pic:pic>
                      <pic:pic xmlns:pic="http://schemas.openxmlformats.org/drawingml/2006/picture">
                        <pic:nvPicPr>
                          <pic:cNvPr id="26267" name="Picture 26267"/>
                          <pic:cNvPicPr/>
                        </pic:nvPicPr>
                        <pic:blipFill>
                          <a:blip r:embed="rId137"/>
                          <a:stretch>
                            <a:fillRect/>
                          </a:stretch>
                        </pic:blipFill>
                        <pic:spPr>
                          <a:xfrm>
                            <a:off x="2654772" y="6702005"/>
                            <a:ext cx="9142" cy="224021"/>
                          </a:xfrm>
                          <a:prstGeom prst="rect">
                            <a:avLst/>
                          </a:prstGeom>
                        </pic:spPr>
                      </pic:pic>
                      <pic:pic xmlns:pic="http://schemas.openxmlformats.org/drawingml/2006/picture">
                        <pic:nvPicPr>
                          <pic:cNvPr id="26269" name="Picture 26269"/>
                          <pic:cNvPicPr/>
                        </pic:nvPicPr>
                        <pic:blipFill>
                          <a:blip r:embed="rId137"/>
                          <a:stretch>
                            <a:fillRect/>
                          </a:stretch>
                        </pic:blipFill>
                        <pic:spPr>
                          <a:xfrm>
                            <a:off x="2654772" y="6296632"/>
                            <a:ext cx="9142" cy="224022"/>
                          </a:xfrm>
                          <a:prstGeom prst="rect">
                            <a:avLst/>
                          </a:prstGeom>
                        </pic:spPr>
                      </pic:pic>
                      <pic:pic xmlns:pic="http://schemas.openxmlformats.org/drawingml/2006/picture">
                        <pic:nvPicPr>
                          <pic:cNvPr id="26271" name="Picture 26271"/>
                          <pic:cNvPicPr/>
                        </pic:nvPicPr>
                        <pic:blipFill>
                          <a:blip r:embed="rId137"/>
                          <a:stretch>
                            <a:fillRect/>
                          </a:stretch>
                        </pic:blipFill>
                        <pic:spPr>
                          <a:xfrm>
                            <a:off x="2654772" y="6026890"/>
                            <a:ext cx="9142" cy="224022"/>
                          </a:xfrm>
                          <a:prstGeom prst="rect">
                            <a:avLst/>
                          </a:prstGeom>
                        </pic:spPr>
                      </pic:pic>
                      <pic:pic xmlns:pic="http://schemas.openxmlformats.org/drawingml/2006/picture">
                        <pic:nvPicPr>
                          <pic:cNvPr id="26273" name="Picture 26273"/>
                          <pic:cNvPicPr/>
                        </pic:nvPicPr>
                        <pic:blipFill>
                          <a:blip r:embed="rId136"/>
                          <a:stretch>
                            <a:fillRect/>
                          </a:stretch>
                        </pic:blipFill>
                        <pic:spPr>
                          <a:xfrm>
                            <a:off x="2654772" y="5891258"/>
                            <a:ext cx="9142" cy="89913"/>
                          </a:xfrm>
                          <a:prstGeom prst="rect">
                            <a:avLst/>
                          </a:prstGeom>
                        </pic:spPr>
                      </pic:pic>
                      <pic:pic xmlns:pic="http://schemas.openxmlformats.org/drawingml/2006/picture">
                        <pic:nvPicPr>
                          <pic:cNvPr id="26275" name="Picture 26275"/>
                          <pic:cNvPicPr/>
                        </pic:nvPicPr>
                        <pic:blipFill>
                          <a:blip r:embed="rId138"/>
                          <a:stretch>
                            <a:fillRect/>
                          </a:stretch>
                        </pic:blipFill>
                        <pic:spPr>
                          <a:xfrm>
                            <a:off x="2221989" y="6769061"/>
                            <a:ext cx="9142" cy="224021"/>
                          </a:xfrm>
                          <a:prstGeom prst="rect">
                            <a:avLst/>
                          </a:prstGeom>
                        </pic:spPr>
                      </pic:pic>
                      <pic:pic xmlns:pic="http://schemas.openxmlformats.org/drawingml/2006/picture">
                        <pic:nvPicPr>
                          <pic:cNvPr id="26277" name="Picture 26277"/>
                          <pic:cNvPicPr/>
                        </pic:nvPicPr>
                        <pic:blipFill>
                          <a:blip r:embed="rId138"/>
                          <a:stretch>
                            <a:fillRect/>
                          </a:stretch>
                        </pic:blipFill>
                        <pic:spPr>
                          <a:xfrm>
                            <a:off x="2221989" y="7038802"/>
                            <a:ext cx="9142" cy="224021"/>
                          </a:xfrm>
                          <a:prstGeom prst="rect">
                            <a:avLst/>
                          </a:prstGeom>
                        </pic:spPr>
                      </pic:pic>
                      <pic:pic xmlns:pic="http://schemas.openxmlformats.org/drawingml/2006/picture">
                        <pic:nvPicPr>
                          <pic:cNvPr id="26279" name="Picture 26279"/>
                          <pic:cNvPicPr/>
                        </pic:nvPicPr>
                        <pic:blipFill>
                          <a:blip r:embed="rId139"/>
                          <a:stretch>
                            <a:fillRect/>
                          </a:stretch>
                        </pic:blipFill>
                        <pic:spPr>
                          <a:xfrm>
                            <a:off x="2221989" y="7308543"/>
                            <a:ext cx="9142" cy="89913"/>
                          </a:xfrm>
                          <a:prstGeom prst="rect">
                            <a:avLst/>
                          </a:prstGeom>
                        </pic:spPr>
                      </pic:pic>
                      <pic:pic xmlns:pic="http://schemas.openxmlformats.org/drawingml/2006/picture">
                        <pic:nvPicPr>
                          <pic:cNvPr id="26281" name="Picture 26281"/>
                          <pic:cNvPicPr/>
                        </pic:nvPicPr>
                        <pic:blipFill>
                          <a:blip r:embed="rId139"/>
                          <a:stretch>
                            <a:fillRect/>
                          </a:stretch>
                        </pic:blipFill>
                        <pic:spPr>
                          <a:xfrm>
                            <a:off x="2221989" y="7444175"/>
                            <a:ext cx="9142" cy="89913"/>
                          </a:xfrm>
                          <a:prstGeom prst="rect">
                            <a:avLst/>
                          </a:prstGeom>
                        </pic:spPr>
                      </pic:pic>
                      <pic:pic xmlns:pic="http://schemas.openxmlformats.org/drawingml/2006/picture">
                        <pic:nvPicPr>
                          <pic:cNvPr id="26283" name="Picture 26283"/>
                          <pic:cNvPicPr/>
                        </pic:nvPicPr>
                        <pic:blipFill>
                          <a:blip r:embed="rId140"/>
                          <a:stretch>
                            <a:fillRect/>
                          </a:stretch>
                        </pic:blipFill>
                        <pic:spPr>
                          <a:xfrm>
                            <a:off x="536575" y="104775"/>
                            <a:ext cx="6555740" cy="10120631"/>
                          </a:xfrm>
                          <a:prstGeom prst="rect">
                            <a:avLst/>
                          </a:prstGeom>
                        </pic:spPr>
                      </pic:pic>
                      <pic:pic xmlns:pic="http://schemas.openxmlformats.org/drawingml/2006/picture">
                        <pic:nvPicPr>
                          <pic:cNvPr id="26285" name="Picture 26285"/>
                          <pic:cNvPicPr/>
                        </pic:nvPicPr>
                        <pic:blipFill>
                          <a:blip r:embed="rId141"/>
                          <a:stretch>
                            <a:fillRect/>
                          </a:stretch>
                        </pic:blipFill>
                        <pic:spPr>
                          <a:xfrm>
                            <a:off x="2015501" y="7175196"/>
                            <a:ext cx="9142" cy="217925"/>
                          </a:xfrm>
                          <a:prstGeom prst="rect">
                            <a:avLst/>
                          </a:prstGeom>
                        </pic:spPr>
                      </pic:pic>
                      <pic:pic xmlns:pic="http://schemas.openxmlformats.org/drawingml/2006/picture">
                        <pic:nvPicPr>
                          <pic:cNvPr id="26287" name="Picture 26287"/>
                          <pic:cNvPicPr/>
                        </pic:nvPicPr>
                        <pic:blipFill>
                          <a:blip r:embed="rId142"/>
                          <a:stretch>
                            <a:fillRect/>
                          </a:stretch>
                        </pic:blipFill>
                        <pic:spPr>
                          <a:xfrm>
                            <a:off x="2317232" y="3007160"/>
                            <a:ext cx="6095" cy="108200"/>
                          </a:xfrm>
                          <a:prstGeom prst="rect">
                            <a:avLst/>
                          </a:prstGeom>
                        </pic:spPr>
                      </pic:pic>
                      <pic:pic xmlns:pic="http://schemas.openxmlformats.org/drawingml/2006/picture">
                        <pic:nvPicPr>
                          <pic:cNvPr id="26289" name="Picture 26289"/>
                          <pic:cNvPicPr/>
                        </pic:nvPicPr>
                        <pic:blipFill>
                          <a:blip r:embed="rId143"/>
                          <a:stretch>
                            <a:fillRect/>
                          </a:stretch>
                        </pic:blipFill>
                        <pic:spPr>
                          <a:xfrm>
                            <a:off x="2530574" y="3543975"/>
                            <a:ext cx="3047" cy="83817"/>
                          </a:xfrm>
                          <a:prstGeom prst="rect">
                            <a:avLst/>
                          </a:prstGeom>
                        </pic:spPr>
                      </pic:pic>
                      <pic:pic xmlns:pic="http://schemas.openxmlformats.org/drawingml/2006/picture">
                        <pic:nvPicPr>
                          <pic:cNvPr id="26291" name="Picture 26291"/>
                          <pic:cNvPicPr/>
                        </pic:nvPicPr>
                        <pic:blipFill>
                          <a:blip r:embed="rId144"/>
                          <a:stretch>
                            <a:fillRect/>
                          </a:stretch>
                        </pic:blipFill>
                        <pic:spPr>
                          <a:xfrm>
                            <a:off x="2446760" y="3570264"/>
                            <a:ext cx="1523" cy="86865"/>
                          </a:xfrm>
                          <a:prstGeom prst="rect">
                            <a:avLst/>
                          </a:prstGeom>
                        </pic:spPr>
                      </pic:pic>
                      <wps:wsp>
                        <wps:cNvPr id="26292" name="Shape 26292"/>
                        <wps:cNvSpPr/>
                        <wps:spPr>
                          <a:xfrm>
                            <a:off x="2225548" y="8012164"/>
                            <a:ext cx="16763" cy="481583"/>
                          </a:xfrm>
                          <a:custGeom>
                            <a:avLst/>
                            <a:gdLst/>
                            <a:ahLst/>
                            <a:cxnLst/>
                            <a:rect l="0" t="0" r="0" b="0"/>
                            <a:pathLst>
                              <a:path w="16763" h="481583">
                                <a:moveTo>
                                  <a:pt x="16763" y="0"/>
                                </a:moveTo>
                                <a:lnTo>
                                  <a:pt x="0" y="481583"/>
                                </a:lnTo>
                              </a:path>
                            </a:pathLst>
                          </a:custGeom>
                          <a:ln w="1778" cap="flat">
                            <a:miter lim="127000"/>
                          </a:ln>
                        </wps:spPr>
                        <wps:style>
                          <a:lnRef idx="1">
                            <a:srgbClr val="747474"/>
                          </a:lnRef>
                          <a:fillRef idx="0">
                            <a:srgbClr val="000000">
                              <a:alpha val="0"/>
                            </a:srgbClr>
                          </a:fillRef>
                          <a:effectRef idx="0">
                            <a:scrgbClr r="0" g="0" b="0"/>
                          </a:effectRef>
                          <a:fontRef idx="none"/>
                        </wps:style>
                        <wps:bodyPr/>
                      </wps:wsp>
                      <wps:wsp>
                        <wps:cNvPr id="26293" name="Rectangle 26293"/>
                        <wps:cNvSpPr/>
                        <wps:spPr>
                          <a:xfrm>
                            <a:off x="3529660" y="4567489"/>
                            <a:ext cx="112381"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E</w:t>
                              </w:r>
                            </w:p>
                          </w:txbxContent>
                        </wps:txbx>
                        <wps:bodyPr horzOverflow="overflow" vert="horz" lIns="0" tIns="0" rIns="0" bIns="0" rtlCol="0">
                          <a:noAutofit/>
                        </wps:bodyPr>
                      </wps:wsp>
                      <wps:wsp>
                        <wps:cNvPr id="26294" name="Rectangle 26294"/>
                        <wps:cNvSpPr/>
                        <wps:spPr>
                          <a:xfrm>
                            <a:off x="3612887" y="4567489"/>
                            <a:ext cx="112381"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S</w:t>
                              </w:r>
                            </w:p>
                          </w:txbxContent>
                        </wps:txbx>
                        <wps:bodyPr horzOverflow="overflow" vert="horz" lIns="0" tIns="0" rIns="0" bIns="0" rtlCol="0">
                          <a:noAutofit/>
                        </wps:bodyPr>
                      </wps:wsp>
                      <wps:wsp>
                        <wps:cNvPr id="26295" name="Rectangle 26295"/>
                        <wps:cNvSpPr/>
                        <wps:spPr>
                          <a:xfrm>
                            <a:off x="3696113" y="4567489"/>
                            <a:ext cx="131084"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Q</w:t>
                              </w:r>
                            </w:p>
                          </w:txbxContent>
                        </wps:txbx>
                        <wps:bodyPr horzOverflow="overflow" vert="horz" lIns="0" tIns="0" rIns="0" bIns="0" rtlCol="0">
                          <a:noAutofit/>
                        </wps:bodyPr>
                      </wps:wsp>
                      <wps:wsp>
                        <wps:cNvPr id="26296" name="Rectangle 26296"/>
                        <wps:cNvSpPr/>
                        <wps:spPr>
                          <a:xfrm>
                            <a:off x="3793380" y="4567489"/>
                            <a:ext cx="121648"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U</w:t>
                              </w:r>
                            </w:p>
                          </w:txbxContent>
                        </wps:txbx>
                        <wps:bodyPr horzOverflow="overflow" vert="horz" lIns="0" tIns="0" rIns="0" bIns="0" rtlCol="0">
                          <a:noAutofit/>
                        </wps:bodyPr>
                      </wps:wsp>
                      <wps:wsp>
                        <wps:cNvPr id="26297" name="Rectangle 26297"/>
                        <wps:cNvSpPr/>
                        <wps:spPr>
                          <a:xfrm>
                            <a:off x="3883596" y="4567489"/>
                            <a:ext cx="46839"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I</w:t>
                              </w:r>
                            </w:p>
                          </w:txbxContent>
                        </wps:txbx>
                        <wps:bodyPr horzOverflow="overflow" vert="horz" lIns="0" tIns="0" rIns="0" bIns="0" rtlCol="0">
                          <a:noAutofit/>
                        </wps:bodyPr>
                      </wps:wsp>
                      <wps:wsp>
                        <wps:cNvPr id="26298" name="Rectangle 26298"/>
                        <wps:cNvSpPr/>
                        <wps:spPr>
                          <a:xfrm>
                            <a:off x="3917522" y="4567489"/>
                            <a:ext cx="121648"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N</w:t>
                              </w:r>
                            </w:p>
                          </w:txbxContent>
                        </wps:txbx>
                        <wps:bodyPr horzOverflow="overflow" vert="horz" lIns="0" tIns="0" rIns="0" bIns="0" rtlCol="0">
                          <a:noAutofit/>
                        </wps:bodyPr>
                      </wps:wsp>
                      <wps:wsp>
                        <wps:cNvPr id="26299" name="Rectangle 26299"/>
                        <wps:cNvSpPr/>
                        <wps:spPr>
                          <a:xfrm>
                            <a:off x="4007738" y="4567489"/>
                            <a:ext cx="121648"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A</w:t>
                              </w:r>
                            </w:p>
                          </w:txbxContent>
                        </wps:txbx>
                        <wps:bodyPr horzOverflow="overflow" vert="horz" lIns="0" tIns="0" rIns="0" bIns="0" rtlCol="0">
                          <a:noAutofit/>
                        </wps:bodyPr>
                      </wps:wsp>
                      <wps:wsp>
                        <wps:cNvPr id="26300" name="Rectangle 26300"/>
                        <wps:cNvSpPr/>
                        <wps:spPr>
                          <a:xfrm>
                            <a:off x="815340" y="5195491"/>
                            <a:ext cx="312703"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 xml:space="preserve">leito </w:t>
                              </w:r>
                            </w:p>
                          </w:txbxContent>
                        </wps:txbx>
                        <wps:bodyPr horzOverflow="overflow" vert="horz" lIns="0" tIns="0" rIns="0" bIns="0" rtlCol="0">
                          <a:noAutofit/>
                        </wps:bodyPr>
                      </wps:wsp>
                      <wps:wsp>
                        <wps:cNvPr id="26301" name="Rectangle 26301"/>
                        <wps:cNvSpPr/>
                        <wps:spPr>
                          <a:xfrm>
                            <a:off x="818515" y="5307213"/>
                            <a:ext cx="686062"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carroçável</w:t>
                              </w:r>
                            </w:p>
                          </w:txbxContent>
                        </wps:txbx>
                        <wps:bodyPr horzOverflow="overflow" vert="horz" lIns="0" tIns="0" rIns="0" bIns="0" rtlCol="0">
                          <a:noAutofit/>
                        </wps:bodyPr>
                      </wps:wsp>
                      <wps:wsp>
                        <wps:cNvPr id="26302" name="Rectangle 26302"/>
                        <wps:cNvSpPr/>
                        <wps:spPr>
                          <a:xfrm>
                            <a:off x="1740535" y="5137922"/>
                            <a:ext cx="316200"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 xml:space="preserve">guia </w:t>
                              </w:r>
                            </w:p>
                          </w:txbxContent>
                        </wps:txbx>
                        <wps:bodyPr horzOverflow="overflow" vert="horz" lIns="0" tIns="0" rIns="0" bIns="0" rtlCol="0">
                          <a:noAutofit/>
                        </wps:bodyPr>
                      </wps:wsp>
                      <wps:wsp>
                        <wps:cNvPr id="26303" name="Rectangle 26303"/>
                        <wps:cNvSpPr/>
                        <wps:spPr>
                          <a:xfrm>
                            <a:off x="1534795" y="5302209"/>
                            <a:ext cx="446176"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sarjeta</w:t>
                              </w:r>
                            </w:p>
                          </w:txbxContent>
                        </wps:txbx>
                        <wps:bodyPr horzOverflow="overflow" vert="horz" lIns="0" tIns="0" rIns="0" bIns="0" rtlCol="0">
                          <a:noAutofit/>
                        </wps:bodyPr>
                      </wps:wsp>
                      <wps:wsp>
                        <wps:cNvPr id="26304" name="Rectangle 26304"/>
                        <wps:cNvSpPr/>
                        <wps:spPr>
                          <a:xfrm>
                            <a:off x="2103120" y="4870714"/>
                            <a:ext cx="563686"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 xml:space="preserve">faixa de </w:t>
                              </w:r>
                            </w:p>
                          </w:txbxContent>
                        </wps:txbx>
                        <wps:bodyPr horzOverflow="overflow" vert="horz" lIns="0" tIns="0" rIns="0" bIns="0" rtlCol="0">
                          <a:noAutofit/>
                        </wps:bodyPr>
                      </wps:wsp>
                      <wps:wsp>
                        <wps:cNvPr id="26305" name="Rectangle 26305"/>
                        <wps:cNvSpPr/>
                        <wps:spPr>
                          <a:xfrm>
                            <a:off x="2100580" y="4979705"/>
                            <a:ext cx="471411"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serviço</w:t>
                              </w:r>
                            </w:p>
                          </w:txbxContent>
                        </wps:txbx>
                        <wps:bodyPr horzOverflow="overflow" vert="horz" lIns="0" tIns="0" rIns="0" bIns="0" rtlCol="0">
                          <a:noAutofit/>
                        </wps:bodyPr>
                      </wps:wsp>
                      <wps:wsp>
                        <wps:cNvPr id="26306" name="Rectangle 26306"/>
                        <wps:cNvSpPr/>
                        <wps:spPr>
                          <a:xfrm>
                            <a:off x="2444750" y="5207442"/>
                            <a:ext cx="354964"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 xml:space="preserve">faixa </w:t>
                              </w:r>
                            </w:p>
                          </w:txbxContent>
                        </wps:txbx>
                        <wps:bodyPr horzOverflow="overflow" vert="horz" lIns="0" tIns="0" rIns="0" bIns="0" rtlCol="0">
                          <a:noAutofit/>
                        </wps:bodyPr>
                      </wps:wsp>
                      <wps:wsp>
                        <wps:cNvPr id="26307" name="Rectangle 26307"/>
                        <wps:cNvSpPr/>
                        <wps:spPr>
                          <a:xfrm>
                            <a:off x="2439035" y="5316433"/>
                            <a:ext cx="271962"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livre</w:t>
                              </w:r>
                            </w:p>
                          </w:txbxContent>
                        </wps:txbx>
                        <wps:bodyPr horzOverflow="overflow" vert="horz" lIns="0" tIns="0" rIns="0" bIns="0" rtlCol="0">
                          <a:noAutofit/>
                        </wps:bodyPr>
                      </wps:wsp>
                      <wps:wsp>
                        <wps:cNvPr id="26308" name="Rectangle 26308"/>
                        <wps:cNvSpPr/>
                        <wps:spPr>
                          <a:xfrm>
                            <a:off x="2768600" y="5205956"/>
                            <a:ext cx="354964"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 xml:space="preserve">faixa </w:t>
                              </w:r>
                            </w:p>
                          </w:txbxContent>
                        </wps:txbx>
                        <wps:bodyPr horzOverflow="overflow" vert="horz" lIns="0" tIns="0" rIns="0" bIns="0" rtlCol="0">
                          <a:noAutofit/>
                        </wps:bodyPr>
                      </wps:wsp>
                      <wps:wsp>
                        <wps:cNvPr id="26309" name="Rectangle 26309"/>
                        <wps:cNvSpPr/>
                        <wps:spPr>
                          <a:xfrm>
                            <a:off x="2766060" y="5314947"/>
                            <a:ext cx="473235"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acesso</w:t>
                              </w:r>
                            </w:p>
                          </w:txbxContent>
                        </wps:txbx>
                        <wps:bodyPr horzOverflow="overflow" vert="horz" lIns="0" tIns="0" rIns="0" bIns="0" rtlCol="0">
                          <a:noAutofit/>
                        </wps:bodyPr>
                      </wps:wsp>
                      <wps:wsp>
                        <wps:cNvPr id="26310" name="Rectangle 26310"/>
                        <wps:cNvSpPr/>
                        <wps:spPr>
                          <a:xfrm>
                            <a:off x="4965700" y="7594242"/>
                            <a:ext cx="316200"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 xml:space="preserve">guia </w:t>
                              </w:r>
                            </w:p>
                          </w:txbxContent>
                        </wps:txbx>
                        <wps:bodyPr horzOverflow="overflow" vert="horz" lIns="0" tIns="0" rIns="0" bIns="0" rtlCol="0">
                          <a:noAutofit/>
                        </wps:bodyPr>
                      </wps:wsp>
                      <wps:wsp>
                        <wps:cNvPr id="26311" name="Rectangle 26311"/>
                        <wps:cNvSpPr/>
                        <wps:spPr>
                          <a:xfrm>
                            <a:off x="4775200" y="7756878"/>
                            <a:ext cx="446176"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sarjeta</w:t>
                              </w:r>
                            </w:p>
                          </w:txbxContent>
                        </wps:txbx>
                        <wps:bodyPr horzOverflow="overflow" vert="horz" lIns="0" tIns="0" rIns="0" bIns="0" rtlCol="0">
                          <a:noAutofit/>
                        </wps:bodyPr>
                      </wps:wsp>
                      <wps:wsp>
                        <wps:cNvPr id="26312" name="Rectangle 26312"/>
                        <wps:cNvSpPr/>
                        <wps:spPr>
                          <a:xfrm>
                            <a:off x="5511165" y="7571382"/>
                            <a:ext cx="554413"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 xml:space="preserve">calçada </w:t>
                              </w:r>
                            </w:p>
                          </w:txbxContent>
                        </wps:txbx>
                        <wps:bodyPr horzOverflow="overflow" vert="horz" lIns="0" tIns="0" rIns="0" bIns="0" rtlCol="0">
                          <a:noAutofit/>
                        </wps:bodyPr>
                      </wps:wsp>
                      <wps:wsp>
                        <wps:cNvPr id="207093" name="Rectangle 207093"/>
                        <wps:cNvSpPr/>
                        <wps:spPr>
                          <a:xfrm>
                            <a:off x="5375910" y="7716428"/>
                            <a:ext cx="84523"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1</w:t>
                              </w:r>
                            </w:p>
                          </w:txbxContent>
                        </wps:txbx>
                        <wps:bodyPr horzOverflow="overflow" vert="horz" lIns="0" tIns="0" rIns="0" bIns="0" rtlCol="0">
                          <a:noAutofit/>
                        </wps:bodyPr>
                      </wps:wsp>
                      <wps:wsp>
                        <wps:cNvPr id="207096" name="Rectangle 207096"/>
                        <wps:cNvSpPr/>
                        <wps:spPr>
                          <a:xfrm>
                            <a:off x="5439461" y="7716428"/>
                            <a:ext cx="177406"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 xml:space="preserve">% </w:t>
                              </w:r>
                            </w:p>
                          </w:txbxContent>
                        </wps:txbx>
                        <wps:bodyPr horzOverflow="overflow" vert="horz" lIns="0" tIns="0" rIns="0" bIns="0" rtlCol="0">
                          <a:noAutofit/>
                        </wps:bodyPr>
                      </wps:wsp>
                      <wps:wsp>
                        <wps:cNvPr id="26314" name="Rectangle 26314"/>
                        <wps:cNvSpPr/>
                        <wps:spPr>
                          <a:xfrm>
                            <a:off x="5572246" y="7711805"/>
                            <a:ext cx="88095"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9"/>
                                </w:rPr>
                                <w:t>≤</w:t>
                              </w:r>
                            </w:p>
                          </w:txbxContent>
                        </wps:txbx>
                        <wps:bodyPr horzOverflow="overflow" vert="horz" lIns="0" tIns="0" rIns="0" bIns="0" rtlCol="0">
                          <a:noAutofit/>
                        </wps:bodyPr>
                      </wps:wsp>
                      <wps:wsp>
                        <wps:cNvPr id="26315" name="Rectangle 26315"/>
                        <wps:cNvSpPr/>
                        <wps:spPr>
                          <a:xfrm>
                            <a:off x="5638483" y="7711805"/>
                            <a:ext cx="44609"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9"/>
                                </w:rPr>
                                <w:t xml:space="preserve"> </w:t>
                              </w:r>
                            </w:p>
                          </w:txbxContent>
                        </wps:txbx>
                        <wps:bodyPr horzOverflow="overflow" vert="horz" lIns="0" tIns="0" rIns="0" bIns="0" rtlCol="0">
                          <a:noAutofit/>
                        </wps:bodyPr>
                      </wps:wsp>
                      <wps:wsp>
                        <wps:cNvPr id="26316" name="Rectangle 26316"/>
                        <wps:cNvSpPr/>
                        <wps:spPr>
                          <a:xfrm>
                            <a:off x="5697398" y="7716428"/>
                            <a:ext cx="76010"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 xml:space="preserve">i </w:t>
                              </w:r>
                            </w:p>
                          </w:txbxContent>
                        </wps:txbx>
                        <wps:bodyPr horzOverflow="overflow" vert="horz" lIns="0" tIns="0" rIns="0" bIns="0" rtlCol="0">
                          <a:noAutofit/>
                        </wps:bodyPr>
                      </wps:wsp>
                      <wps:wsp>
                        <wps:cNvPr id="26317" name="Rectangle 26317"/>
                        <wps:cNvSpPr/>
                        <wps:spPr>
                          <a:xfrm>
                            <a:off x="5752015" y="7711805"/>
                            <a:ext cx="88095"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9"/>
                                </w:rPr>
                                <w:t>≤</w:t>
                              </w:r>
                            </w:p>
                          </w:txbxContent>
                        </wps:txbx>
                        <wps:bodyPr horzOverflow="overflow" vert="horz" lIns="0" tIns="0" rIns="0" bIns="0" rtlCol="0">
                          <a:noAutofit/>
                        </wps:bodyPr>
                      </wps:wsp>
                      <wps:wsp>
                        <wps:cNvPr id="26318" name="Rectangle 26318"/>
                        <wps:cNvSpPr/>
                        <wps:spPr>
                          <a:xfrm>
                            <a:off x="5818131" y="7711805"/>
                            <a:ext cx="44609"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9"/>
                                </w:rPr>
                                <w:t xml:space="preserve"> </w:t>
                              </w:r>
                            </w:p>
                          </w:txbxContent>
                        </wps:txbx>
                        <wps:bodyPr horzOverflow="overflow" vert="horz" lIns="0" tIns="0" rIns="0" bIns="0" rtlCol="0">
                          <a:noAutofit/>
                        </wps:bodyPr>
                      </wps:wsp>
                      <wps:wsp>
                        <wps:cNvPr id="207087" name="Rectangle 207087"/>
                        <wps:cNvSpPr/>
                        <wps:spPr>
                          <a:xfrm>
                            <a:off x="5864359" y="7716428"/>
                            <a:ext cx="84523"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3</w:t>
                              </w:r>
                            </w:p>
                          </w:txbxContent>
                        </wps:txbx>
                        <wps:bodyPr horzOverflow="overflow" vert="horz" lIns="0" tIns="0" rIns="0" bIns="0" rtlCol="0">
                          <a:noAutofit/>
                        </wps:bodyPr>
                      </wps:wsp>
                      <wps:wsp>
                        <wps:cNvPr id="207089" name="Rectangle 207089"/>
                        <wps:cNvSpPr/>
                        <wps:spPr>
                          <a:xfrm>
                            <a:off x="5928024" y="7716428"/>
                            <a:ext cx="135145"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w:t>
                              </w:r>
                            </w:p>
                          </w:txbxContent>
                        </wps:txbx>
                        <wps:bodyPr horzOverflow="overflow" vert="horz" lIns="0" tIns="0" rIns="0" bIns="0" rtlCol="0">
                          <a:noAutofit/>
                        </wps:bodyPr>
                      </wps:wsp>
                      <wps:wsp>
                        <wps:cNvPr id="207100" name="Rectangle 207100"/>
                        <wps:cNvSpPr/>
                        <wps:spPr>
                          <a:xfrm>
                            <a:off x="5209540" y="8047784"/>
                            <a:ext cx="84523"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0</w:t>
                              </w:r>
                            </w:p>
                          </w:txbxContent>
                        </wps:txbx>
                        <wps:bodyPr horzOverflow="overflow" vert="horz" lIns="0" tIns="0" rIns="0" bIns="0" rtlCol="0">
                          <a:noAutofit/>
                        </wps:bodyPr>
                      </wps:wsp>
                      <wps:wsp>
                        <wps:cNvPr id="207106" name="Rectangle 207106"/>
                        <wps:cNvSpPr/>
                        <wps:spPr>
                          <a:xfrm>
                            <a:off x="5273091" y="8047784"/>
                            <a:ext cx="42262"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w:t>
                              </w:r>
                            </w:p>
                          </w:txbxContent>
                        </wps:txbx>
                        <wps:bodyPr horzOverflow="overflow" vert="horz" lIns="0" tIns="0" rIns="0" bIns="0" rtlCol="0">
                          <a:noAutofit/>
                        </wps:bodyPr>
                      </wps:wsp>
                      <wps:wsp>
                        <wps:cNvPr id="207103" name="Rectangle 207103"/>
                        <wps:cNvSpPr/>
                        <wps:spPr>
                          <a:xfrm>
                            <a:off x="5304867" y="8047784"/>
                            <a:ext cx="169045"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70</w:t>
                              </w:r>
                            </w:p>
                          </w:txbxContent>
                        </wps:txbx>
                        <wps:bodyPr horzOverflow="overflow" vert="horz" lIns="0" tIns="0" rIns="0" bIns="0" rtlCol="0">
                          <a:noAutofit/>
                        </wps:bodyPr>
                      </wps:wsp>
                      <wps:wsp>
                        <wps:cNvPr id="26321" name="Rectangle 26321"/>
                        <wps:cNvSpPr/>
                        <wps:spPr>
                          <a:xfrm>
                            <a:off x="5432006" y="8047784"/>
                            <a:ext cx="63392"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 xml:space="preserve"> </w:t>
                              </w:r>
                            </w:p>
                          </w:txbxContent>
                        </wps:txbx>
                        <wps:bodyPr horzOverflow="overflow" vert="horz" lIns="0" tIns="0" rIns="0" bIns="0" rtlCol="0">
                          <a:noAutofit/>
                        </wps:bodyPr>
                      </wps:wsp>
                      <wps:wsp>
                        <wps:cNvPr id="26322" name="Rectangle 26322"/>
                        <wps:cNvSpPr/>
                        <wps:spPr>
                          <a:xfrm>
                            <a:off x="5525351" y="8061653"/>
                            <a:ext cx="69549" cy="119074"/>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5"/>
                                </w:rPr>
                                <w:t>≥</w:t>
                              </w:r>
                            </w:p>
                          </w:txbxContent>
                        </wps:txbx>
                        <wps:bodyPr horzOverflow="overflow" vert="horz" lIns="0" tIns="0" rIns="0" bIns="0" rtlCol="0">
                          <a:noAutofit/>
                        </wps:bodyPr>
                      </wps:wsp>
                      <wps:wsp>
                        <wps:cNvPr id="207111" name="Rectangle 207111"/>
                        <wps:cNvSpPr/>
                        <wps:spPr>
                          <a:xfrm>
                            <a:off x="5576386" y="8047784"/>
                            <a:ext cx="84523"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1</w:t>
                              </w:r>
                            </w:p>
                          </w:txbxContent>
                        </wps:txbx>
                        <wps:bodyPr horzOverflow="overflow" vert="horz" lIns="0" tIns="0" rIns="0" bIns="0" rtlCol="0">
                          <a:noAutofit/>
                        </wps:bodyPr>
                      </wps:wsp>
                      <wps:wsp>
                        <wps:cNvPr id="207116" name="Rectangle 207116"/>
                        <wps:cNvSpPr/>
                        <wps:spPr>
                          <a:xfrm>
                            <a:off x="5638680" y="8047784"/>
                            <a:ext cx="42262"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w:t>
                              </w:r>
                            </w:p>
                          </w:txbxContent>
                        </wps:txbx>
                        <wps:bodyPr horzOverflow="overflow" vert="horz" lIns="0" tIns="0" rIns="0" bIns="0" rtlCol="0">
                          <a:noAutofit/>
                        </wps:bodyPr>
                      </wps:wsp>
                      <wps:wsp>
                        <wps:cNvPr id="207114" name="Rectangle 207114"/>
                        <wps:cNvSpPr/>
                        <wps:spPr>
                          <a:xfrm>
                            <a:off x="5669084" y="8047784"/>
                            <a:ext cx="167525"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20</w:t>
                              </w:r>
                            </w:p>
                          </w:txbxContent>
                        </wps:txbx>
                        <wps:bodyPr horzOverflow="overflow" vert="horz" lIns="0" tIns="0" rIns="0" bIns="0" rtlCol="0">
                          <a:noAutofit/>
                        </wps:bodyPr>
                      </wps:wsp>
                      <wps:wsp>
                        <wps:cNvPr id="26324" name="Rectangle 26324"/>
                        <wps:cNvSpPr/>
                        <wps:spPr>
                          <a:xfrm>
                            <a:off x="5247640" y="8219857"/>
                            <a:ext cx="1028409"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largura calçada</w:t>
                              </w:r>
                            </w:p>
                          </w:txbxContent>
                        </wps:txbx>
                        <wps:bodyPr horzOverflow="overflow" vert="horz" lIns="0" tIns="0" rIns="0" bIns="0" rtlCol="0">
                          <a:noAutofit/>
                        </wps:bodyPr>
                      </wps:wsp>
                      <wps:wsp>
                        <wps:cNvPr id="26325" name="Rectangle 26325"/>
                        <wps:cNvSpPr/>
                        <wps:spPr>
                          <a:xfrm>
                            <a:off x="6189345" y="8063024"/>
                            <a:ext cx="512000"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variável</w:t>
                              </w:r>
                            </w:p>
                          </w:txbxContent>
                        </wps:txbx>
                        <wps:bodyPr horzOverflow="overflow" vert="horz" lIns="0" tIns="0" rIns="0" bIns="0" rtlCol="0">
                          <a:noAutofit/>
                        </wps:bodyPr>
                      </wps:wsp>
                      <wps:wsp>
                        <wps:cNvPr id="207126" name="Rectangle 207126"/>
                        <wps:cNvSpPr/>
                        <wps:spPr>
                          <a:xfrm>
                            <a:off x="2095411" y="8611626"/>
                            <a:ext cx="165549"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70</w:t>
                              </w:r>
                            </w:p>
                          </w:txbxContent>
                        </wps:txbx>
                        <wps:bodyPr horzOverflow="overflow" vert="horz" lIns="0" tIns="0" rIns="0" bIns="0" rtlCol="0">
                          <a:noAutofit/>
                        </wps:bodyPr>
                      </wps:wsp>
                      <wps:wsp>
                        <wps:cNvPr id="207128" name="Rectangle 207128"/>
                        <wps:cNvSpPr/>
                        <wps:spPr>
                          <a:xfrm>
                            <a:off x="2066150" y="8611626"/>
                            <a:ext cx="42261"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w:t>
                              </w:r>
                            </w:p>
                          </w:txbxContent>
                        </wps:txbx>
                        <wps:bodyPr horzOverflow="overflow" vert="horz" lIns="0" tIns="0" rIns="0" bIns="0" rtlCol="0">
                          <a:noAutofit/>
                        </wps:bodyPr>
                      </wps:wsp>
                      <wps:wsp>
                        <wps:cNvPr id="207124" name="Rectangle 207124"/>
                        <wps:cNvSpPr/>
                        <wps:spPr>
                          <a:xfrm>
                            <a:off x="2005114" y="8611626"/>
                            <a:ext cx="84523"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0</w:t>
                              </w:r>
                            </w:p>
                          </w:txbxContent>
                        </wps:txbx>
                        <wps:bodyPr horzOverflow="overflow" vert="horz" lIns="0" tIns="0" rIns="0" bIns="0" rtlCol="0">
                          <a:noAutofit/>
                        </wps:bodyPr>
                      </wps:wsp>
                      <wps:wsp>
                        <wps:cNvPr id="26327" name="Rectangle 26327"/>
                        <wps:cNvSpPr/>
                        <wps:spPr>
                          <a:xfrm>
                            <a:off x="2307590" y="8625494"/>
                            <a:ext cx="69549" cy="119074"/>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5"/>
                                </w:rPr>
                                <w:t>≥</w:t>
                              </w:r>
                            </w:p>
                          </w:txbxContent>
                        </wps:txbx>
                        <wps:bodyPr horzOverflow="overflow" vert="horz" lIns="0" tIns="0" rIns="0" bIns="0" rtlCol="0">
                          <a:noAutofit/>
                        </wps:bodyPr>
                      </wps:wsp>
                      <wps:wsp>
                        <wps:cNvPr id="207134" name="Rectangle 207134"/>
                        <wps:cNvSpPr/>
                        <wps:spPr>
                          <a:xfrm>
                            <a:off x="2420919" y="8611626"/>
                            <a:ext cx="42261"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w:t>
                              </w:r>
                            </w:p>
                          </w:txbxContent>
                        </wps:txbx>
                        <wps:bodyPr horzOverflow="overflow" vert="horz" lIns="0" tIns="0" rIns="0" bIns="0" rtlCol="0">
                          <a:noAutofit/>
                        </wps:bodyPr>
                      </wps:wsp>
                      <wps:wsp>
                        <wps:cNvPr id="207131" name="Rectangle 207131"/>
                        <wps:cNvSpPr/>
                        <wps:spPr>
                          <a:xfrm>
                            <a:off x="2358625" y="8611626"/>
                            <a:ext cx="84523"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1</w:t>
                              </w:r>
                            </w:p>
                          </w:txbxContent>
                        </wps:txbx>
                        <wps:bodyPr horzOverflow="overflow" vert="horz" lIns="0" tIns="0" rIns="0" bIns="0" rtlCol="0">
                          <a:noAutofit/>
                        </wps:bodyPr>
                      </wps:wsp>
                      <wps:wsp>
                        <wps:cNvPr id="207133" name="Rectangle 207133"/>
                        <wps:cNvSpPr/>
                        <wps:spPr>
                          <a:xfrm>
                            <a:off x="2451322" y="8611626"/>
                            <a:ext cx="167525"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20</w:t>
                              </w:r>
                            </w:p>
                          </w:txbxContent>
                        </wps:txbx>
                        <wps:bodyPr horzOverflow="overflow" vert="horz" lIns="0" tIns="0" rIns="0" bIns="0" rtlCol="0">
                          <a:noAutofit/>
                        </wps:bodyPr>
                      </wps:wsp>
                      <wps:wsp>
                        <wps:cNvPr id="26329" name="Rectangle 26329"/>
                        <wps:cNvSpPr/>
                        <wps:spPr>
                          <a:xfrm>
                            <a:off x="2968625" y="8626853"/>
                            <a:ext cx="512000"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variável</w:t>
                              </w:r>
                            </w:p>
                          </w:txbxContent>
                        </wps:txbx>
                        <wps:bodyPr horzOverflow="overflow" vert="horz" lIns="0" tIns="0" rIns="0" bIns="0" rtlCol="0">
                          <a:noAutofit/>
                        </wps:bodyPr>
                      </wps:wsp>
                      <wps:wsp>
                        <wps:cNvPr id="26330" name="Rectangle 26330"/>
                        <wps:cNvSpPr/>
                        <wps:spPr>
                          <a:xfrm>
                            <a:off x="4881245" y="8550728"/>
                            <a:ext cx="589707"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CORTE</w:t>
                              </w:r>
                            </w:p>
                          </w:txbxContent>
                        </wps:txbx>
                        <wps:bodyPr horzOverflow="overflow" vert="horz" lIns="0" tIns="0" rIns="0" bIns="0" rtlCol="0">
                          <a:noAutofit/>
                        </wps:bodyPr>
                      </wps:wsp>
                      <wps:wsp>
                        <wps:cNvPr id="26331" name="Rectangle 26331"/>
                        <wps:cNvSpPr/>
                        <wps:spPr>
                          <a:xfrm>
                            <a:off x="5324628" y="8550728"/>
                            <a:ext cx="46839"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 xml:space="preserve"> </w:t>
                              </w:r>
                            </w:p>
                          </w:txbxContent>
                        </wps:txbx>
                        <wps:bodyPr horzOverflow="overflow" vert="horz" lIns="0" tIns="0" rIns="0" bIns="0" rtlCol="0">
                          <a:noAutofit/>
                        </wps:bodyPr>
                      </wps:wsp>
                      <wps:wsp>
                        <wps:cNvPr id="26332" name="Rectangle 26332"/>
                        <wps:cNvSpPr/>
                        <wps:spPr>
                          <a:xfrm>
                            <a:off x="5354727" y="8550728"/>
                            <a:ext cx="102946"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T</w:t>
                              </w:r>
                            </w:p>
                          </w:txbxContent>
                        </wps:txbx>
                        <wps:bodyPr horzOverflow="overflow" vert="horz" lIns="0" tIns="0" rIns="0" bIns="0" rtlCol="0">
                          <a:noAutofit/>
                        </wps:bodyPr>
                      </wps:wsp>
                      <wps:wsp>
                        <wps:cNvPr id="26333" name="Rectangle 26333"/>
                        <wps:cNvSpPr/>
                        <wps:spPr>
                          <a:xfrm>
                            <a:off x="5430839" y="8550728"/>
                            <a:ext cx="121648"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R</w:t>
                              </w:r>
                            </w:p>
                          </w:txbxContent>
                        </wps:txbx>
                        <wps:bodyPr horzOverflow="overflow" vert="horz" lIns="0" tIns="0" rIns="0" bIns="0" rtlCol="0">
                          <a:noAutofit/>
                        </wps:bodyPr>
                      </wps:wsp>
                      <wps:wsp>
                        <wps:cNvPr id="26334" name="Rectangle 26334"/>
                        <wps:cNvSpPr/>
                        <wps:spPr>
                          <a:xfrm>
                            <a:off x="5521055" y="8550728"/>
                            <a:ext cx="121648"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A</w:t>
                              </w:r>
                            </w:p>
                          </w:txbxContent>
                        </wps:txbx>
                        <wps:bodyPr horzOverflow="overflow" vert="horz" lIns="0" tIns="0" rIns="0" bIns="0" rtlCol="0">
                          <a:noAutofit/>
                        </wps:bodyPr>
                      </wps:wsp>
                      <wps:wsp>
                        <wps:cNvPr id="26335" name="Rectangle 26335"/>
                        <wps:cNvSpPr/>
                        <wps:spPr>
                          <a:xfrm>
                            <a:off x="5611271" y="8550728"/>
                            <a:ext cx="121648"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N</w:t>
                              </w:r>
                            </w:p>
                          </w:txbxContent>
                        </wps:txbx>
                        <wps:bodyPr horzOverflow="overflow" vert="horz" lIns="0" tIns="0" rIns="0" bIns="0" rtlCol="0">
                          <a:noAutofit/>
                        </wps:bodyPr>
                      </wps:wsp>
                      <wps:wsp>
                        <wps:cNvPr id="26336" name="Rectangle 26336"/>
                        <wps:cNvSpPr/>
                        <wps:spPr>
                          <a:xfrm>
                            <a:off x="5701488" y="8550728"/>
                            <a:ext cx="112381"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S</w:t>
                              </w:r>
                            </w:p>
                          </w:txbxContent>
                        </wps:txbx>
                        <wps:bodyPr horzOverflow="overflow" vert="horz" lIns="0" tIns="0" rIns="0" bIns="0" rtlCol="0">
                          <a:noAutofit/>
                        </wps:bodyPr>
                      </wps:wsp>
                      <wps:wsp>
                        <wps:cNvPr id="26337" name="Rectangle 26337"/>
                        <wps:cNvSpPr/>
                        <wps:spPr>
                          <a:xfrm>
                            <a:off x="5784714" y="8550728"/>
                            <a:ext cx="112381"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V</w:t>
                              </w:r>
                            </w:p>
                          </w:txbxContent>
                        </wps:txbx>
                        <wps:bodyPr horzOverflow="overflow" vert="horz" lIns="0" tIns="0" rIns="0" bIns="0" rtlCol="0">
                          <a:noAutofit/>
                        </wps:bodyPr>
                      </wps:wsp>
                      <wps:wsp>
                        <wps:cNvPr id="26338" name="Rectangle 26338"/>
                        <wps:cNvSpPr/>
                        <wps:spPr>
                          <a:xfrm>
                            <a:off x="5867940" y="8550728"/>
                            <a:ext cx="112381"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E</w:t>
                              </w:r>
                            </w:p>
                          </w:txbxContent>
                        </wps:txbx>
                        <wps:bodyPr horzOverflow="overflow" vert="horz" lIns="0" tIns="0" rIns="0" bIns="0" rtlCol="0">
                          <a:noAutofit/>
                        </wps:bodyPr>
                      </wps:wsp>
                      <wps:wsp>
                        <wps:cNvPr id="26339" name="Rectangle 26339"/>
                        <wps:cNvSpPr/>
                        <wps:spPr>
                          <a:xfrm>
                            <a:off x="5951166" y="8550728"/>
                            <a:ext cx="121648"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R</w:t>
                              </w:r>
                            </w:p>
                          </w:txbxContent>
                        </wps:txbx>
                        <wps:bodyPr horzOverflow="overflow" vert="horz" lIns="0" tIns="0" rIns="0" bIns="0" rtlCol="0">
                          <a:noAutofit/>
                        </wps:bodyPr>
                      </wps:wsp>
                      <wps:wsp>
                        <wps:cNvPr id="26340" name="Rectangle 26340"/>
                        <wps:cNvSpPr/>
                        <wps:spPr>
                          <a:xfrm>
                            <a:off x="6041382" y="8550728"/>
                            <a:ext cx="112381"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S</w:t>
                              </w:r>
                            </w:p>
                          </w:txbxContent>
                        </wps:txbx>
                        <wps:bodyPr horzOverflow="overflow" vert="horz" lIns="0" tIns="0" rIns="0" bIns="0" rtlCol="0">
                          <a:noAutofit/>
                        </wps:bodyPr>
                      </wps:wsp>
                      <wps:wsp>
                        <wps:cNvPr id="26341" name="Rectangle 26341"/>
                        <wps:cNvSpPr/>
                        <wps:spPr>
                          <a:xfrm>
                            <a:off x="6124609" y="8550728"/>
                            <a:ext cx="121648"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A</w:t>
                              </w:r>
                            </w:p>
                          </w:txbxContent>
                        </wps:txbx>
                        <wps:bodyPr horzOverflow="overflow" vert="horz" lIns="0" tIns="0" rIns="0" bIns="0" rtlCol="0">
                          <a:noAutofit/>
                        </wps:bodyPr>
                      </wps:wsp>
                      <wps:wsp>
                        <wps:cNvPr id="26342" name="Rectangle 26342"/>
                        <wps:cNvSpPr/>
                        <wps:spPr>
                          <a:xfrm>
                            <a:off x="6214824" y="8550728"/>
                            <a:ext cx="102946"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L</w:t>
                              </w:r>
                            </w:p>
                          </w:txbxContent>
                        </wps:txbx>
                        <wps:bodyPr horzOverflow="overflow" vert="horz" lIns="0" tIns="0" rIns="0" bIns="0" rtlCol="0">
                          <a:noAutofit/>
                        </wps:bodyPr>
                      </wps:wsp>
                      <wps:wsp>
                        <wps:cNvPr id="26343" name="Rectangle 26343"/>
                        <wps:cNvSpPr/>
                        <wps:spPr>
                          <a:xfrm>
                            <a:off x="2032000" y="8783686"/>
                            <a:ext cx="1028408"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largura calçada</w:t>
                              </w:r>
                            </w:p>
                          </w:txbxContent>
                        </wps:txbx>
                        <wps:bodyPr horzOverflow="overflow" vert="horz" lIns="0" tIns="0" rIns="0" bIns="0" rtlCol="0">
                          <a:noAutofit/>
                        </wps:bodyPr>
                      </wps:wsp>
                      <wps:wsp>
                        <wps:cNvPr id="26344" name="Rectangle 26344"/>
                        <wps:cNvSpPr/>
                        <wps:spPr>
                          <a:xfrm>
                            <a:off x="1111250" y="9099001"/>
                            <a:ext cx="1011095"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DIMENSÕES</w:t>
                              </w:r>
                            </w:p>
                          </w:txbxContent>
                        </wps:txbx>
                        <wps:bodyPr horzOverflow="overflow" vert="horz" lIns="0" tIns="0" rIns="0" bIns="0" rtlCol="0">
                          <a:noAutofit/>
                        </wps:bodyPr>
                      </wps:wsp>
                      <wps:wsp>
                        <wps:cNvPr id="26345" name="Rectangle 26345"/>
                        <wps:cNvSpPr/>
                        <wps:spPr>
                          <a:xfrm>
                            <a:off x="1871459" y="9099001"/>
                            <a:ext cx="46840"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 xml:space="preserve"> </w:t>
                              </w:r>
                            </w:p>
                          </w:txbxContent>
                        </wps:txbx>
                        <wps:bodyPr horzOverflow="overflow" vert="horz" lIns="0" tIns="0" rIns="0" bIns="0" rtlCol="0">
                          <a:noAutofit/>
                        </wps:bodyPr>
                      </wps:wsp>
                      <wps:wsp>
                        <wps:cNvPr id="26346" name="Rectangle 26346"/>
                        <wps:cNvSpPr/>
                        <wps:spPr>
                          <a:xfrm>
                            <a:off x="1900923" y="9099001"/>
                            <a:ext cx="730057"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MÍNIMAS</w:t>
                              </w:r>
                            </w:p>
                          </w:txbxContent>
                        </wps:txbx>
                        <wps:bodyPr horzOverflow="overflow" vert="horz" lIns="0" tIns="0" rIns="0" bIns="0" rtlCol="0">
                          <a:noAutofit/>
                        </wps:bodyPr>
                      </wps:wsp>
                      <wps:wsp>
                        <wps:cNvPr id="26347" name="Rectangle 26347"/>
                        <wps:cNvSpPr/>
                        <wps:spPr>
                          <a:xfrm>
                            <a:off x="2449843" y="9099001"/>
                            <a:ext cx="46840"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 xml:space="preserve"> </w:t>
                              </w:r>
                            </w:p>
                          </w:txbxContent>
                        </wps:txbx>
                        <wps:bodyPr horzOverflow="overflow" vert="horz" lIns="0" tIns="0" rIns="0" bIns="0" rtlCol="0">
                          <a:noAutofit/>
                        </wps:bodyPr>
                      </wps:wsp>
                      <wps:wsp>
                        <wps:cNvPr id="26348" name="Rectangle 26348"/>
                        <wps:cNvSpPr/>
                        <wps:spPr>
                          <a:xfrm>
                            <a:off x="2479307" y="9099001"/>
                            <a:ext cx="355678"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DAS</w:t>
                              </w:r>
                            </w:p>
                          </w:txbxContent>
                        </wps:txbx>
                        <wps:bodyPr horzOverflow="overflow" vert="horz" lIns="0" tIns="0" rIns="0" bIns="0" rtlCol="0">
                          <a:noAutofit/>
                        </wps:bodyPr>
                      </wps:wsp>
                      <wps:wsp>
                        <wps:cNvPr id="26349" name="Rectangle 26349"/>
                        <wps:cNvSpPr/>
                        <wps:spPr>
                          <a:xfrm>
                            <a:off x="2746769" y="9099001"/>
                            <a:ext cx="46840"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 xml:space="preserve"> </w:t>
                              </w:r>
                            </w:p>
                          </w:txbxContent>
                        </wps:txbx>
                        <wps:bodyPr horzOverflow="overflow" vert="horz" lIns="0" tIns="0" rIns="0" bIns="0" rtlCol="0">
                          <a:noAutofit/>
                        </wps:bodyPr>
                      </wps:wsp>
                      <wps:wsp>
                        <wps:cNvPr id="26350" name="Rectangle 26350"/>
                        <wps:cNvSpPr/>
                        <wps:spPr>
                          <a:xfrm>
                            <a:off x="2776868" y="9099001"/>
                            <a:ext cx="102946"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F</w:t>
                              </w:r>
                            </w:p>
                          </w:txbxContent>
                        </wps:txbx>
                        <wps:bodyPr horzOverflow="overflow" vert="horz" lIns="0" tIns="0" rIns="0" bIns="0" rtlCol="0">
                          <a:noAutofit/>
                        </wps:bodyPr>
                      </wps:wsp>
                      <wps:wsp>
                        <wps:cNvPr id="26351" name="Rectangle 26351"/>
                        <wps:cNvSpPr/>
                        <wps:spPr>
                          <a:xfrm>
                            <a:off x="2852980" y="9099001"/>
                            <a:ext cx="121648"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A</w:t>
                              </w:r>
                            </w:p>
                          </w:txbxContent>
                        </wps:txbx>
                        <wps:bodyPr horzOverflow="overflow" vert="horz" lIns="0" tIns="0" rIns="0" bIns="0" rtlCol="0">
                          <a:noAutofit/>
                        </wps:bodyPr>
                      </wps:wsp>
                      <wps:wsp>
                        <wps:cNvPr id="26352" name="Rectangle 26352"/>
                        <wps:cNvSpPr/>
                        <wps:spPr>
                          <a:xfrm>
                            <a:off x="2943196" y="9099001"/>
                            <a:ext cx="46840"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I</w:t>
                              </w:r>
                            </w:p>
                          </w:txbxContent>
                        </wps:txbx>
                        <wps:bodyPr horzOverflow="overflow" vert="horz" lIns="0" tIns="0" rIns="0" bIns="0" rtlCol="0">
                          <a:noAutofit/>
                        </wps:bodyPr>
                      </wps:wsp>
                      <wps:wsp>
                        <wps:cNvPr id="26353" name="Rectangle 26353"/>
                        <wps:cNvSpPr/>
                        <wps:spPr>
                          <a:xfrm>
                            <a:off x="2977123" y="9099001"/>
                            <a:ext cx="112381"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X</w:t>
                              </w:r>
                            </w:p>
                          </w:txbxContent>
                        </wps:txbx>
                        <wps:bodyPr horzOverflow="overflow" vert="horz" lIns="0" tIns="0" rIns="0" bIns="0" rtlCol="0">
                          <a:noAutofit/>
                        </wps:bodyPr>
                      </wps:wsp>
                      <wps:wsp>
                        <wps:cNvPr id="26354" name="Rectangle 26354"/>
                        <wps:cNvSpPr/>
                        <wps:spPr>
                          <a:xfrm>
                            <a:off x="3060349" y="9099001"/>
                            <a:ext cx="121648"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A</w:t>
                              </w:r>
                            </w:p>
                          </w:txbxContent>
                        </wps:txbx>
                        <wps:bodyPr horzOverflow="overflow" vert="horz" lIns="0" tIns="0" rIns="0" bIns="0" rtlCol="0">
                          <a:noAutofit/>
                        </wps:bodyPr>
                      </wps:wsp>
                      <wps:wsp>
                        <wps:cNvPr id="26355" name="Rectangle 26355"/>
                        <wps:cNvSpPr/>
                        <wps:spPr>
                          <a:xfrm>
                            <a:off x="3150565" y="9099001"/>
                            <a:ext cx="112381" cy="150827"/>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19"/>
                                </w:rPr>
                                <w:t>S</w:t>
                              </w:r>
                            </w:p>
                          </w:txbxContent>
                        </wps:txbx>
                        <wps:bodyPr horzOverflow="overflow" vert="horz" lIns="0" tIns="0" rIns="0" bIns="0" rtlCol="0">
                          <a:noAutofit/>
                        </wps:bodyPr>
                      </wps:wsp>
                      <wps:wsp>
                        <wps:cNvPr id="26356" name="Rectangle 26356"/>
                        <wps:cNvSpPr/>
                        <wps:spPr>
                          <a:xfrm>
                            <a:off x="5876760" y="9253420"/>
                            <a:ext cx="1550864" cy="127012"/>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Nota: medidas em metros.</w:t>
                              </w:r>
                            </w:p>
                          </w:txbxContent>
                        </wps:txbx>
                        <wps:bodyPr horzOverflow="overflow" vert="horz" lIns="0" tIns="0" rIns="0" bIns="0" rtlCol="0">
                          <a:noAutofit/>
                        </wps:bodyPr>
                      </wps:wsp>
                      <wps:wsp>
                        <wps:cNvPr id="26357" name="Rectangle 26357"/>
                        <wps:cNvSpPr/>
                        <wps:spPr>
                          <a:xfrm>
                            <a:off x="2492845" y="9484356"/>
                            <a:ext cx="1144413"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CALÇADAS</w:t>
                              </w:r>
                            </w:p>
                          </w:txbxContent>
                        </wps:txbx>
                        <wps:bodyPr horzOverflow="overflow" vert="horz" lIns="0" tIns="0" rIns="0" bIns="0" rtlCol="0">
                          <a:noAutofit/>
                        </wps:bodyPr>
                      </wps:wsp>
                      <wps:wsp>
                        <wps:cNvPr id="26358" name="Rectangle 26358"/>
                        <wps:cNvSpPr/>
                        <wps:spPr>
                          <a:xfrm>
                            <a:off x="3353283" y="9484356"/>
                            <a:ext cx="56700"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 xml:space="preserve"> </w:t>
                              </w:r>
                            </w:p>
                          </w:txbxContent>
                        </wps:txbx>
                        <wps:bodyPr horzOverflow="overflow" vert="horz" lIns="0" tIns="0" rIns="0" bIns="0" rtlCol="0">
                          <a:noAutofit/>
                        </wps:bodyPr>
                      </wps:wsp>
                      <wps:wsp>
                        <wps:cNvPr id="26359" name="Rectangle 26359"/>
                        <wps:cNvSpPr/>
                        <wps:spPr>
                          <a:xfrm>
                            <a:off x="3387624" y="9484356"/>
                            <a:ext cx="67918"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w:t>
                              </w:r>
                            </w:p>
                          </w:txbxContent>
                        </wps:txbx>
                        <wps:bodyPr horzOverflow="overflow" vert="horz" lIns="0" tIns="0" rIns="0" bIns="0" rtlCol="0">
                          <a:noAutofit/>
                        </wps:bodyPr>
                      </wps:wsp>
                      <wps:wsp>
                        <wps:cNvPr id="26360" name="Rectangle 26360"/>
                        <wps:cNvSpPr/>
                        <wps:spPr>
                          <a:xfrm>
                            <a:off x="3438690" y="9484356"/>
                            <a:ext cx="56700"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 xml:space="preserve"> </w:t>
                              </w:r>
                            </w:p>
                          </w:txbxContent>
                        </wps:txbx>
                        <wps:bodyPr horzOverflow="overflow" vert="horz" lIns="0" tIns="0" rIns="0" bIns="0" rtlCol="0">
                          <a:noAutofit/>
                        </wps:bodyPr>
                      </wps:wsp>
                      <wps:wsp>
                        <wps:cNvPr id="26361" name="Rectangle 26361"/>
                        <wps:cNvSpPr/>
                        <wps:spPr>
                          <a:xfrm>
                            <a:off x="3473031" y="9484356"/>
                            <a:ext cx="815835"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FAIXAS:</w:t>
                              </w:r>
                            </w:p>
                          </w:txbxContent>
                        </wps:txbx>
                        <wps:bodyPr horzOverflow="overflow" vert="horz" lIns="0" tIns="0" rIns="0" bIns="0" rtlCol="0">
                          <a:noAutofit/>
                        </wps:bodyPr>
                      </wps:wsp>
                      <wps:wsp>
                        <wps:cNvPr id="26362" name="Rectangle 26362"/>
                        <wps:cNvSpPr/>
                        <wps:spPr>
                          <a:xfrm>
                            <a:off x="4086441" y="9484356"/>
                            <a:ext cx="56700"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 xml:space="preserve"> </w:t>
                              </w:r>
                            </w:p>
                          </w:txbxContent>
                        </wps:txbx>
                        <wps:bodyPr horzOverflow="overflow" vert="horz" lIns="0" tIns="0" rIns="0" bIns="0" rtlCol="0">
                          <a:noAutofit/>
                        </wps:bodyPr>
                      </wps:wsp>
                      <wps:wsp>
                        <wps:cNvPr id="26363" name="Rectangle 26363"/>
                        <wps:cNvSpPr/>
                        <wps:spPr>
                          <a:xfrm>
                            <a:off x="4120782" y="9484356"/>
                            <a:ext cx="918019"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SERVIÇO</w:t>
                              </w:r>
                            </w:p>
                          </w:txbxContent>
                        </wps:txbx>
                        <wps:bodyPr horzOverflow="overflow" vert="horz" lIns="0" tIns="0" rIns="0" bIns="0" rtlCol="0">
                          <a:noAutofit/>
                        </wps:bodyPr>
                      </wps:wsp>
                      <wps:wsp>
                        <wps:cNvPr id="26364" name="Rectangle 26364"/>
                        <wps:cNvSpPr/>
                        <wps:spPr>
                          <a:xfrm>
                            <a:off x="4811014" y="9484356"/>
                            <a:ext cx="56700"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 xml:space="preserve"> </w:t>
                              </w:r>
                            </w:p>
                          </w:txbxContent>
                        </wps:txbx>
                        <wps:bodyPr horzOverflow="overflow" vert="horz" lIns="0" tIns="0" rIns="0" bIns="0" rtlCol="0">
                          <a:noAutofit/>
                        </wps:bodyPr>
                      </wps:wsp>
                      <wps:wsp>
                        <wps:cNvPr id="26365" name="Rectangle 26365"/>
                        <wps:cNvSpPr/>
                        <wps:spPr>
                          <a:xfrm>
                            <a:off x="4845355" y="9484356"/>
                            <a:ext cx="56700"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w:t>
                              </w:r>
                            </w:p>
                          </w:txbxContent>
                        </wps:txbx>
                        <wps:bodyPr horzOverflow="overflow" vert="horz" lIns="0" tIns="0" rIns="0" bIns="0" rtlCol="0">
                          <a:noAutofit/>
                        </wps:bodyPr>
                      </wps:wsp>
                      <wps:wsp>
                        <wps:cNvPr id="26366" name="Rectangle 26366"/>
                        <wps:cNvSpPr/>
                        <wps:spPr>
                          <a:xfrm>
                            <a:off x="4887952" y="9484356"/>
                            <a:ext cx="56700"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 xml:space="preserve"> </w:t>
                              </w:r>
                            </w:p>
                          </w:txbxContent>
                        </wps:txbx>
                        <wps:bodyPr horzOverflow="overflow" vert="horz" lIns="0" tIns="0" rIns="0" bIns="0" rtlCol="0">
                          <a:noAutofit/>
                        </wps:bodyPr>
                      </wps:wsp>
                      <wps:wsp>
                        <wps:cNvPr id="26367" name="Rectangle 26367"/>
                        <wps:cNvSpPr/>
                        <wps:spPr>
                          <a:xfrm>
                            <a:off x="4922291" y="9484356"/>
                            <a:ext cx="600659"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LIVRE</w:t>
                              </w:r>
                            </w:p>
                          </w:txbxContent>
                        </wps:txbx>
                        <wps:bodyPr horzOverflow="overflow" vert="horz" lIns="0" tIns="0" rIns="0" bIns="0" rtlCol="0">
                          <a:noAutofit/>
                        </wps:bodyPr>
                      </wps:wsp>
                      <wps:wsp>
                        <wps:cNvPr id="26368" name="Rectangle 26368"/>
                        <wps:cNvSpPr/>
                        <wps:spPr>
                          <a:xfrm>
                            <a:off x="5373878" y="9484356"/>
                            <a:ext cx="56700"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 xml:space="preserve"> </w:t>
                              </w:r>
                            </w:p>
                          </w:txbxContent>
                        </wps:txbx>
                        <wps:bodyPr horzOverflow="overflow" vert="horz" lIns="0" tIns="0" rIns="0" bIns="0" rtlCol="0">
                          <a:noAutofit/>
                        </wps:bodyPr>
                      </wps:wsp>
                      <wps:wsp>
                        <wps:cNvPr id="26369" name="Rectangle 26369"/>
                        <wps:cNvSpPr/>
                        <wps:spPr>
                          <a:xfrm>
                            <a:off x="5408219" y="9484356"/>
                            <a:ext cx="56700"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w:t>
                              </w:r>
                            </w:p>
                          </w:txbxContent>
                        </wps:txbx>
                        <wps:bodyPr horzOverflow="overflow" vert="horz" lIns="0" tIns="0" rIns="0" bIns="0" rtlCol="0">
                          <a:noAutofit/>
                        </wps:bodyPr>
                      </wps:wsp>
                      <wps:wsp>
                        <wps:cNvPr id="26370" name="Rectangle 26370"/>
                        <wps:cNvSpPr/>
                        <wps:spPr>
                          <a:xfrm>
                            <a:off x="5450815" y="9484356"/>
                            <a:ext cx="56700"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 xml:space="preserve"> </w:t>
                              </w:r>
                            </w:p>
                          </w:txbxContent>
                        </wps:txbx>
                        <wps:bodyPr horzOverflow="overflow" vert="horz" lIns="0" tIns="0" rIns="0" bIns="0" rtlCol="0">
                          <a:noAutofit/>
                        </wps:bodyPr>
                      </wps:wsp>
                      <wps:wsp>
                        <wps:cNvPr id="26371" name="Rectangle 26371"/>
                        <wps:cNvSpPr/>
                        <wps:spPr>
                          <a:xfrm>
                            <a:off x="5485155" y="9484356"/>
                            <a:ext cx="147258"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A</w:t>
                              </w:r>
                            </w:p>
                          </w:txbxContent>
                        </wps:txbx>
                        <wps:bodyPr horzOverflow="overflow" vert="horz" lIns="0" tIns="0" rIns="0" bIns="0" rtlCol="0">
                          <a:noAutofit/>
                        </wps:bodyPr>
                      </wps:wsp>
                      <wps:wsp>
                        <wps:cNvPr id="26372" name="Rectangle 26372"/>
                        <wps:cNvSpPr/>
                        <wps:spPr>
                          <a:xfrm>
                            <a:off x="5594632" y="9484356"/>
                            <a:ext cx="147258"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C</w:t>
                              </w:r>
                            </w:p>
                          </w:txbxContent>
                        </wps:txbx>
                        <wps:bodyPr horzOverflow="overflow" vert="horz" lIns="0" tIns="0" rIns="0" bIns="0" rtlCol="0">
                          <a:noAutofit/>
                        </wps:bodyPr>
                      </wps:wsp>
                      <wps:wsp>
                        <wps:cNvPr id="26373" name="Rectangle 26373"/>
                        <wps:cNvSpPr/>
                        <wps:spPr>
                          <a:xfrm>
                            <a:off x="5704108" y="9484356"/>
                            <a:ext cx="136040"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E</w:t>
                              </w:r>
                            </w:p>
                          </w:txbxContent>
                        </wps:txbx>
                        <wps:bodyPr horzOverflow="overflow" vert="horz" lIns="0" tIns="0" rIns="0" bIns="0" rtlCol="0">
                          <a:noAutofit/>
                        </wps:bodyPr>
                      </wps:wsp>
                      <wps:wsp>
                        <wps:cNvPr id="26374" name="Rectangle 26374"/>
                        <wps:cNvSpPr/>
                        <wps:spPr>
                          <a:xfrm>
                            <a:off x="5805123" y="9484356"/>
                            <a:ext cx="136040"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S</w:t>
                              </w:r>
                            </w:p>
                          </w:txbxContent>
                        </wps:txbx>
                        <wps:bodyPr horzOverflow="overflow" vert="horz" lIns="0" tIns="0" rIns="0" bIns="0" rtlCol="0">
                          <a:noAutofit/>
                        </wps:bodyPr>
                      </wps:wsp>
                      <wps:wsp>
                        <wps:cNvPr id="26375" name="Rectangle 26375"/>
                        <wps:cNvSpPr/>
                        <wps:spPr>
                          <a:xfrm>
                            <a:off x="5906137" y="9484356"/>
                            <a:ext cx="136040"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S</w:t>
                              </w:r>
                            </w:p>
                          </w:txbxContent>
                        </wps:txbx>
                        <wps:bodyPr horzOverflow="overflow" vert="horz" lIns="0" tIns="0" rIns="0" bIns="0" rtlCol="0">
                          <a:noAutofit/>
                        </wps:bodyPr>
                      </wps:wsp>
                      <wps:wsp>
                        <wps:cNvPr id="26376" name="Rectangle 26376"/>
                        <wps:cNvSpPr/>
                        <wps:spPr>
                          <a:xfrm>
                            <a:off x="6007152" y="9484356"/>
                            <a:ext cx="158680"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O</w:t>
                              </w:r>
                            </w:p>
                          </w:txbxContent>
                        </wps:txbx>
                        <wps:bodyPr horzOverflow="overflow" vert="horz" lIns="0" tIns="0" rIns="0" bIns="0" rtlCol="0">
                          <a:noAutofit/>
                        </wps:bodyPr>
                      </wps:wsp>
                      <wps:wsp>
                        <wps:cNvPr id="26377" name="Rectangle 26377"/>
                        <wps:cNvSpPr/>
                        <wps:spPr>
                          <a:xfrm>
                            <a:off x="6125164" y="9484356"/>
                            <a:ext cx="136040"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S</w:t>
                              </w:r>
                            </w:p>
                          </w:txbxContent>
                        </wps:txbx>
                        <wps:bodyPr horzOverflow="overflow" vert="horz" lIns="0" tIns="0" rIns="0" bIns="0" rtlCol="0">
                          <a:noAutofit/>
                        </wps:bodyPr>
                      </wps:wsp>
                      <wps:wsp>
                        <wps:cNvPr id="26378" name="Rectangle 26378"/>
                        <wps:cNvSpPr/>
                        <wps:spPr>
                          <a:xfrm>
                            <a:off x="5127587" y="9665636"/>
                            <a:ext cx="725277"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ANEXO</w:t>
                              </w:r>
                            </w:p>
                          </w:txbxContent>
                        </wps:txbx>
                        <wps:bodyPr horzOverflow="overflow" vert="horz" lIns="0" tIns="0" rIns="0" bIns="0" rtlCol="0">
                          <a:noAutofit/>
                        </wps:bodyPr>
                      </wps:wsp>
                      <wps:wsp>
                        <wps:cNvPr id="26379" name="Rectangle 26379"/>
                        <wps:cNvSpPr/>
                        <wps:spPr>
                          <a:xfrm>
                            <a:off x="5672925" y="9665636"/>
                            <a:ext cx="56700"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 xml:space="preserve"> </w:t>
                              </w:r>
                            </w:p>
                          </w:txbxContent>
                        </wps:txbx>
                        <wps:bodyPr horzOverflow="overflow" vert="horz" lIns="0" tIns="0" rIns="0" bIns="0" rtlCol="0">
                          <a:noAutofit/>
                        </wps:bodyPr>
                      </wps:wsp>
                      <wps:wsp>
                        <wps:cNvPr id="26380" name="Rectangle 26380"/>
                        <wps:cNvSpPr/>
                        <wps:spPr>
                          <a:xfrm>
                            <a:off x="5709806" y="9665636"/>
                            <a:ext cx="113401"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II</w:t>
                              </w:r>
                            </w:p>
                          </w:txbxContent>
                        </wps:txbx>
                        <wps:bodyPr horzOverflow="overflow" vert="horz" lIns="0" tIns="0" rIns="0" bIns="0" rtlCol="0">
                          <a:noAutofit/>
                        </wps:bodyPr>
                      </wps:wsp>
                      <wps:wsp>
                        <wps:cNvPr id="26381" name="Rectangle 26381"/>
                        <wps:cNvSpPr/>
                        <wps:spPr>
                          <a:xfrm>
                            <a:off x="5795010" y="9665636"/>
                            <a:ext cx="56700"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 xml:space="preserve"> </w:t>
                              </w:r>
                            </w:p>
                          </w:txbxContent>
                        </wps:txbx>
                        <wps:bodyPr horzOverflow="overflow" vert="horz" lIns="0" tIns="0" rIns="0" bIns="0" rtlCol="0">
                          <a:noAutofit/>
                        </wps:bodyPr>
                      </wps:wsp>
                      <wps:wsp>
                        <wps:cNvPr id="26382" name="Rectangle 26382"/>
                        <wps:cNvSpPr/>
                        <wps:spPr>
                          <a:xfrm>
                            <a:off x="5831891" y="9665636"/>
                            <a:ext cx="67918"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w:t>
                              </w:r>
                            </w:p>
                          </w:txbxContent>
                        </wps:txbx>
                        <wps:bodyPr horzOverflow="overflow" vert="horz" lIns="0" tIns="0" rIns="0" bIns="0" rtlCol="0">
                          <a:noAutofit/>
                        </wps:bodyPr>
                      </wps:wsp>
                      <wps:wsp>
                        <wps:cNvPr id="26383" name="Rectangle 26383"/>
                        <wps:cNvSpPr/>
                        <wps:spPr>
                          <a:xfrm>
                            <a:off x="5882957" y="9665636"/>
                            <a:ext cx="56700"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 xml:space="preserve"> </w:t>
                              </w:r>
                            </w:p>
                          </w:txbxContent>
                        </wps:txbx>
                        <wps:bodyPr horzOverflow="overflow" vert="horz" lIns="0" tIns="0" rIns="0" bIns="0" rtlCol="0">
                          <a:noAutofit/>
                        </wps:bodyPr>
                      </wps:wsp>
                      <wps:wsp>
                        <wps:cNvPr id="26384" name="Rectangle 26384"/>
                        <wps:cNvSpPr/>
                        <wps:spPr>
                          <a:xfrm>
                            <a:off x="5920474" y="9665636"/>
                            <a:ext cx="124619"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F</w:t>
                              </w:r>
                            </w:p>
                          </w:txbxContent>
                        </wps:txbx>
                        <wps:bodyPr horzOverflow="overflow" vert="horz" lIns="0" tIns="0" rIns="0" bIns="0" rtlCol="0">
                          <a:noAutofit/>
                        </wps:bodyPr>
                      </wps:wsp>
                      <wps:wsp>
                        <wps:cNvPr id="26385" name="Rectangle 26385"/>
                        <wps:cNvSpPr/>
                        <wps:spPr>
                          <a:xfrm>
                            <a:off x="6011607" y="9665636"/>
                            <a:ext cx="124619"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L</w:t>
                              </w:r>
                            </w:p>
                          </w:txbxContent>
                        </wps:txbx>
                        <wps:bodyPr horzOverflow="overflow" vert="horz" lIns="0" tIns="0" rIns="0" bIns="0" rtlCol="0">
                          <a:noAutofit/>
                        </wps:bodyPr>
                      </wps:wsp>
                      <wps:wsp>
                        <wps:cNvPr id="26386" name="Rectangle 26386"/>
                        <wps:cNvSpPr/>
                        <wps:spPr>
                          <a:xfrm>
                            <a:off x="6102741" y="9665636"/>
                            <a:ext cx="56700"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w:t>
                              </w:r>
                            </w:p>
                          </w:txbxContent>
                        </wps:txbx>
                        <wps:bodyPr horzOverflow="overflow" vert="horz" lIns="0" tIns="0" rIns="0" bIns="0" rtlCol="0">
                          <a:noAutofit/>
                        </wps:bodyPr>
                      </wps:wsp>
                      <wps:wsp>
                        <wps:cNvPr id="26387" name="Rectangle 26387"/>
                        <wps:cNvSpPr/>
                        <wps:spPr>
                          <a:xfrm>
                            <a:off x="6142800" y="9665636"/>
                            <a:ext cx="113401" cy="182580"/>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3"/>
                                </w:rPr>
                                <w:t>6</w:t>
                              </w:r>
                            </w:p>
                          </w:txbxContent>
                        </wps:txbx>
                        <wps:bodyPr horzOverflow="overflow" vert="horz" lIns="0" tIns="0" rIns="0" bIns="0" rtlCol="0">
                          <a:noAutofit/>
                        </wps:bodyPr>
                      </wps:wsp>
                      <wps:wsp>
                        <wps:cNvPr id="26388" name="Rectangle 26388"/>
                        <wps:cNvSpPr/>
                        <wps:spPr>
                          <a:xfrm>
                            <a:off x="3917429" y="9821580"/>
                            <a:ext cx="315456" cy="111136"/>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4"/>
                                </w:rPr>
                                <w:t xml:space="preserve">Data: </w:t>
                              </w:r>
                            </w:p>
                          </w:txbxContent>
                        </wps:txbx>
                        <wps:bodyPr horzOverflow="overflow" vert="horz" lIns="0" tIns="0" rIns="0" bIns="0" rtlCol="0">
                          <a:noAutofit/>
                        </wps:bodyPr>
                      </wps:wsp>
                      <wps:wsp>
                        <wps:cNvPr id="26389" name="Rectangle 26389"/>
                        <wps:cNvSpPr/>
                        <wps:spPr>
                          <a:xfrm>
                            <a:off x="3799307" y="9930610"/>
                            <a:ext cx="683764" cy="111136"/>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4"/>
                                </w:rPr>
                                <w:t xml:space="preserve">agosto/2025 </w:t>
                              </w:r>
                            </w:p>
                          </w:txbxContent>
                        </wps:txbx>
                        <wps:bodyPr horzOverflow="overflow" vert="horz" lIns="0" tIns="0" rIns="0" bIns="0" rtlCol="0">
                          <a:noAutofit/>
                        </wps:bodyPr>
                      </wps:wsp>
                      <wps:wsp>
                        <wps:cNvPr id="26390" name="Rectangle 26390"/>
                        <wps:cNvSpPr/>
                        <wps:spPr>
                          <a:xfrm>
                            <a:off x="3716185" y="10039640"/>
                            <a:ext cx="871998" cy="111136"/>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4"/>
                                </w:rPr>
                                <w:t>Escala: s/ escala</w:t>
                              </w:r>
                            </w:p>
                          </w:txbxContent>
                        </wps:txbx>
                        <wps:bodyPr horzOverflow="overflow" vert="horz" lIns="0" tIns="0" rIns="0" bIns="0" rtlCol="0">
                          <a:noAutofit/>
                        </wps:bodyPr>
                      </wps:wsp>
                      <wps:wsp>
                        <wps:cNvPr id="26391" name="Rectangle 26391"/>
                        <wps:cNvSpPr/>
                        <wps:spPr>
                          <a:xfrm>
                            <a:off x="6123305" y="7291144"/>
                            <a:ext cx="851915"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 xml:space="preserve">alinhamento </w:t>
                              </w:r>
                            </w:p>
                          </w:txbxContent>
                        </wps:txbx>
                        <wps:bodyPr horzOverflow="overflow" vert="horz" lIns="0" tIns="0" rIns="0" bIns="0" rtlCol="0">
                          <a:noAutofit/>
                        </wps:bodyPr>
                      </wps:wsp>
                      <wps:wsp>
                        <wps:cNvPr id="26392" name="Rectangle 26392"/>
                        <wps:cNvSpPr/>
                        <wps:spPr>
                          <a:xfrm>
                            <a:off x="6123305" y="7402865"/>
                            <a:ext cx="650641"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do imóvel</w:t>
                              </w:r>
                            </w:p>
                          </w:txbxContent>
                        </wps:txbx>
                        <wps:bodyPr horzOverflow="overflow" vert="horz" lIns="0" tIns="0" rIns="0" bIns="0" rtlCol="0">
                          <a:noAutofit/>
                        </wps:bodyPr>
                      </wps:wsp>
                      <wps:wsp>
                        <wps:cNvPr id="26393" name="Rectangle 26393"/>
                        <wps:cNvSpPr/>
                        <wps:spPr>
                          <a:xfrm rot="-5399999">
                            <a:off x="1371371" y="3561248"/>
                            <a:ext cx="513824"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 xml:space="preserve">acesso </w:t>
                              </w:r>
                            </w:p>
                          </w:txbxContent>
                        </wps:txbx>
                        <wps:bodyPr horzOverflow="overflow" vert="horz" lIns="0" tIns="0" rIns="0" bIns="0" rtlCol="0">
                          <a:noAutofit/>
                        </wps:bodyPr>
                      </wps:wsp>
                      <wps:wsp>
                        <wps:cNvPr id="26394" name="Rectangle 26394"/>
                        <wps:cNvSpPr/>
                        <wps:spPr>
                          <a:xfrm rot="-5399999">
                            <a:off x="1516461" y="3594616"/>
                            <a:ext cx="447088"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ao lote</w:t>
                              </w:r>
                            </w:p>
                          </w:txbxContent>
                        </wps:txbx>
                        <wps:bodyPr horzOverflow="overflow" vert="horz" lIns="0" tIns="0" rIns="0" bIns="0" rtlCol="0">
                          <a:noAutofit/>
                        </wps:bodyPr>
                      </wps:wsp>
                      <wps:wsp>
                        <wps:cNvPr id="26395" name="Rectangle 26395"/>
                        <wps:cNvSpPr/>
                        <wps:spPr>
                          <a:xfrm rot="-5399999">
                            <a:off x="1098429" y="6448216"/>
                            <a:ext cx="1166899"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acesso ao imóvel</w:t>
                              </w:r>
                            </w:p>
                          </w:txbxContent>
                        </wps:txbx>
                        <wps:bodyPr horzOverflow="overflow" vert="horz" lIns="0" tIns="0" rIns="0" bIns="0" rtlCol="0">
                          <a:noAutofit/>
                        </wps:bodyPr>
                      </wps:wsp>
                      <wps:wsp>
                        <wps:cNvPr id="26396" name="Rectangle 26396"/>
                        <wps:cNvSpPr/>
                        <wps:spPr>
                          <a:xfrm rot="-5399999">
                            <a:off x="2368760" y="1973348"/>
                            <a:ext cx="1512589"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alinhamento do imóvel</w:t>
                              </w:r>
                            </w:p>
                          </w:txbxContent>
                        </wps:txbx>
                        <wps:bodyPr horzOverflow="overflow" vert="horz" lIns="0" tIns="0" rIns="0" bIns="0" rtlCol="0">
                          <a:noAutofit/>
                        </wps:bodyPr>
                      </wps:wsp>
                      <wps:wsp>
                        <wps:cNvPr id="26397" name="Rectangle 26397"/>
                        <wps:cNvSpPr/>
                        <wps:spPr>
                          <a:xfrm rot="-5399999">
                            <a:off x="2381003" y="7218677"/>
                            <a:ext cx="1512590" cy="142889"/>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FF0000"/>
                                  <w:sz w:val="18"/>
                                </w:rPr>
                                <w:t>alinhamento do imóvel</w:t>
                              </w:r>
                            </w:p>
                          </w:txbxContent>
                        </wps:txbx>
                        <wps:bodyPr horzOverflow="overflow" vert="horz" lIns="0" tIns="0" rIns="0" bIns="0" rtlCol="0">
                          <a:noAutofit/>
                        </wps:bodyPr>
                      </wps:wsp>
                      <wps:wsp>
                        <wps:cNvPr id="26398" name="Shape 26398"/>
                        <wps:cNvSpPr/>
                        <wps:spPr>
                          <a:xfrm>
                            <a:off x="3175" y="3175"/>
                            <a:ext cx="0" cy="10325100"/>
                          </a:xfrm>
                          <a:custGeom>
                            <a:avLst/>
                            <a:gdLst/>
                            <a:ahLst/>
                            <a:cxnLst/>
                            <a:rect l="0" t="0" r="0" b="0"/>
                            <a:pathLst>
                              <a:path h="10325100">
                                <a:moveTo>
                                  <a:pt x="0" y="0"/>
                                </a:moveTo>
                                <a:lnTo>
                                  <a:pt x="0" y="103251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6399" name="Shape 26399"/>
                        <wps:cNvSpPr/>
                        <wps:spPr>
                          <a:xfrm>
                            <a:off x="7197725" y="3175"/>
                            <a:ext cx="0" cy="10325100"/>
                          </a:xfrm>
                          <a:custGeom>
                            <a:avLst/>
                            <a:gdLst/>
                            <a:ahLst/>
                            <a:cxnLst/>
                            <a:rect l="0" t="0" r="0" b="0"/>
                            <a:pathLst>
                              <a:path h="10325100">
                                <a:moveTo>
                                  <a:pt x="0" y="0"/>
                                </a:moveTo>
                                <a:lnTo>
                                  <a:pt x="0" y="103251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6400" name="Shape 26400"/>
                        <wps:cNvSpPr/>
                        <wps:spPr>
                          <a:xfrm>
                            <a:off x="0" y="0"/>
                            <a:ext cx="7200900" cy="0"/>
                          </a:xfrm>
                          <a:custGeom>
                            <a:avLst/>
                            <a:gdLst/>
                            <a:ahLst/>
                            <a:cxnLst/>
                            <a:rect l="0" t="0" r="0" b="0"/>
                            <a:pathLst>
                              <a:path w="7200900">
                                <a:moveTo>
                                  <a:pt x="0" y="0"/>
                                </a:moveTo>
                                <a:lnTo>
                                  <a:pt x="72009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6401" name="Shape 26401"/>
                        <wps:cNvSpPr/>
                        <wps:spPr>
                          <a:xfrm>
                            <a:off x="0" y="10331450"/>
                            <a:ext cx="7200900" cy="0"/>
                          </a:xfrm>
                          <a:custGeom>
                            <a:avLst/>
                            <a:gdLst/>
                            <a:ahLst/>
                            <a:cxnLst/>
                            <a:rect l="0" t="0" r="0" b="0"/>
                            <a:pathLst>
                              <a:path w="7200900">
                                <a:moveTo>
                                  <a:pt x="0" y="0"/>
                                </a:moveTo>
                                <a:lnTo>
                                  <a:pt x="72009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6402" name="Rectangle 26402"/>
                        <wps:cNvSpPr/>
                        <wps:spPr>
                          <a:xfrm>
                            <a:off x="5769661" y="90601"/>
                            <a:ext cx="1126562" cy="187491"/>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4"/>
                                </w:rPr>
                                <w:t>Página: 876</w:t>
                              </w:r>
                            </w:p>
                          </w:txbxContent>
                        </wps:txbx>
                        <wps:bodyPr horzOverflow="overflow" vert="horz" lIns="0" tIns="0" rIns="0" bIns="0" rtlCol="0">
                          <a:noAutofit/>
                        </wps:bodyPr>
                      </wps:wsp>
                      <wps:wsp>
                        <wps:cNvPr id="249094" name="Shape 249094"/>
                        <wps:cNvSpPr/>
                        <wps:spPr>
                          <a:xfrm>
                            <a:off x="86741" y="10328021"/>
                            <a:ext cx="5616321" cy="99823"/>
                          </a:xfrm>
                          <a:custGeom>
                            <a:avLst/>
                            <a:gdLst/>
                            <a:ahLst/>
                            <a:cxnLst/>
                            <a:rect l="0" t="0" r="0" b="0"/>
                            <a:pathLst>
                              <a:path w="5616321" h="99823">
                                <a:moveTo>
                                  <a:pt x="0" y="0"/>
                                </a:moveTo>
                                <a:lnTo>
                                  <a:pt x="5616321" y="0"/>
                                </a:lnTo>
                                <a:lnTo>
                                  <a:pt x="5616321" y="99823"/>
                                </a:lnTo>
                                <a:lnTo>
                                  <a:pt x="0" y="99823"/>
                                </a:lnTo>
                                <a:lnTo>
                                  <a:pt x="0" y="0"/>
                                </a:lnTo>
                              </a:path>
                            </a:pathLst>
                          </a:custGeom>
                          <a:ln w="0" cap="flat">
                            <a:miter lim="127000"/>
                          </a:ln>
                        </wps:spPr>
                        <wps:style>
                          <a:lnRef idx="0">
                            <a:srgbClr val="000000">
                              <a:alpha val="0"/>
                            </a:srgbClr>
                          </a:lnRef>
                          <a:fillRef idx="1">
                            <a:srgbClr val="FFFFFF">
                              <a:alpha val="40000"/>
                            </a:srgbClr>
                          </a:fillRef>
                          <a:effectRef idx="0">
                            <a:scrgbClr r="0" g="0" b="0"/>
                          </a:effectRef>
                          <a:fontRef idx="none"/>
                        </wps:style>
                        <wps:bodyPr/>
                      </wps:wsp>
                      <wps:wsp>
                        <wps:cNvPr id="26409" name="Rectangle 26409"/>
                        <wps:cNvSpPr/>
                        <wps:spPr>
                          <a:xfrm>
                            <a:off x="2078850" y="10327983"/>
                            <a:ext cx="79827" cy="132805"/>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404040"/>
                                  <w:sz w:val="17"/>
                                </w:rPr>
                                <w:t>0</w:t>
                              </w:r>
                            </w:p>
                          </w:txbxContent>
                        </wps:txbx>
                        <wps:bodyPr horzOverflow="overflow" vert="horz" lIns="0" tIns="0" rIns="0" bIns="0" rtlCol="0">
                          <a:noAutofit/>
                        </wps:bodyPr>
                      </wps:wsp>
                      <wps:wsp>
                        <wps:cNvPr id="26410" name="Rectangle 26410"/>
                        <wps:cNvSpPr/>
                        <wps:spPr>
                          <a:xfrm>
                            <a:off x="2198891" y="10327983"/>
                            <a:ext cx="319307" cy="132805"/>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404040"/>
                                  <w:sz w:val="17"/>
                                </w:rPr>
                                <w:t>0032</w:t>
                              </w:r>
                            </w:p>
                          </w:txbxContent>
                        </wps:txbx>
                        <wps:bodyPr horzOverflow="overflow" vert="horz" lIns="0" tIns="0" rIns="0" bIns="0" rtlCol="0">
                          <a:noAutofit/>
                        </wps:bodyPr>
                      </wps:wsp>
                      <wps:wsp>
                        <wps:cNvPr id="26411" name="Rectangle 26411"/>
                        <wps:cNvSpPr/>
                        <wps:spPr>
                          <a:xfrm>
                            <a:off x="3386880" y="10327983"/>
                            <a:ext cx="2306365" cy="132805"/>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404040"/>
                                  <w:sz w:val="17"/>
                                </w:rPr>
                                <w:t>G.C.V em 07/11/2025 14:49 CPF: **</w:t>
                              </w:r>
                            </w:p>
                          </w:txbxContent>
                        </wps:txbx>
                        <wps:bodyPr horzOverflow="overflow" vert="horz" lIns="0" tIns="0" rIns="0" bIns="0" rtlCol="0">
                          <a:noAutofit/>
                        </wps:bodyPr>
                      </wps:wsp>
                      <wps:wsp>
                        <wps:cNvPr id="26412" name="Rectangle 26412"/>
                        <wps:cNvSpPr/>
                        <wps:spPr>
                          <a:xfrm>
                            <a:off x="5162982" y="10327983"/>
                            <a:ext cx="718298" cy="132805"/>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404040"/>
                                  <w:sz w:val="17"/>
                                </w:rPr>
                                <w:t>.936.888-**</w:t>
                              </w:r>
                            </w:p>
                          </w:txbxContent>
                        </wps:txbx>
                        <wps:bodyPr horzOverflow="overflow" vert="horz" lIns="0" tIns="0" rIns="0" bIns="0" rtlCol="0">
                          <a:noAutofit/>
                        </wps:bodyPr>
                      </wps:wsp>
                      <wps:wsp>
                        <wps:cNvPr id="26405" name="Rectangle 26405"/>
                        <wps:cNvSpPr/>
                        <wps:spPr>
                          <a:xfrm>
                            <a:off x="5684927" y="90601"/>
                            <a:ext cx="1239259" cy="187491"/>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4"/>
                                </w:rPr>
                                <w:t>Página: 1249</w:t>
                              </w:r>
                            </w:p>
                          </w:txbxContent>
                        </wps:txbx>
                        <wps:bodyPr horzOverflow="overflow" vert="horz" lIns="0" tIns="0" rIns="0" bIns="0" rtlCol="0">
                          <a:noAutofit/>
                        </wps:bodyPr>
                      </wps:wsp>
                      <wps:wsp>
                        <wps:cNvPr id="26406" name="Rectangle 26406"/>
                        <wps:cNvSpPr/>
                        <wps:spPr>
                          <a:xfrm>
                            <a:off x="5413959" y="255701"/>
                            <a:ext cx="1599646" cy="187491"/>
                          </a:xfrm>
                          <a:prstGeom prst="rect">
                            <a:avLst/>
                          </a:prstGeom>
                          <a:ln>
                            <a:noFill/>
                          </a:ln>
                        </wps:spPr>
                        <wps:txbx>
                          <w:txbxContent>
                            <w:p w:rsidR="00BE60FD" w:rsidRDefault="00BE0219">
                              <w:pPr>
                                <w:spacing w:after="160" w:line="259" w:lineRule="auto"/>
                                <w:ind w:firstLine="0"/>
                                <w:jc w:val="left"/>
                              </w:pPr>
                              <w:r>
                                <w:rPr>
                                  <w:rFonts w:ascii="Arial" w:eastAsia="Arial" w:hAnsi="Arial" w:cs="Arial"/>
                                  <w:b/>
                                  <w:sz w:val="24"/>
                                </w:rPr>
                                <w:t>Pg. Original: 361</w:t>
                              </w:r>
                            </w:p>
                          </w:txbxContent>
                        </wps:txbx>
                        <wps:bodyPr horzOverflow="overflow" vert="horz" lIns="0" tIns="0" rIns="0" bIns="0" rtlCol="0">
                          <a:noAutofit/>
                        </wps:bodyPr>
                      </wps:wsp>
                      <wps:wsp>
                        <wps:cNvPr id="249095" name="Shape 249095"/>
                        <wps:cNvSpPr/>
                        <wps:spPr>
                          <a:xfrm>
                            <a:off x="86741" y="10328021"/>
                            <a:ext cx="5700268" cy="99823"/>
                          </a:xfrm>
                          <a:custGeom>
                            <a:avLst/>
                            <a:gdLst/>
                            <a:ahLst/>
                            <a:cxnLst/>
                            <a:rect l="0" t="0" r="0" b="0"/>
                            <a:pathLst>
                              <a:path w="5700268" h="99823">
                                <a:moveTo>
                                  <a:pt x="0" y="0"/>
                                </a:moveTo>
                                <a:lnTo>
                                  <a:pt x="5700268" y="0"/>
                                </a:lnTo>
                                <a:lnTo>
                                  <a:pt x="5700268" y="99823"/>
                                </a:lnTo>
                                <a:lnTo>
                                  <a:pt x="0" y="99823"/>
                                </a:lnTo>
                                <a:lnTo>
                                  <a:pt x="0" y="0"/>
                                </a:lnTo>
                              </a:path>
                            </a:pathLst>
                          </a:custGeom>
                          <a:ln w="0" cap="flat">
                            <a:miter lim="127000"/>
                          </a:ln>
                        </wps:spPr>
                        <wps:style>
                          <a:lnRef idx="0">
                            <a:srgbClr val="000000">
                              <a:alpha val="0"/>
                            </a:srgbClr>
                          </a:lnRef>
                          <a:fillRef idx="1">
                            <a:srgbClr val="FFFFFF">
                              <a:alpha val="40000"/>
                            </a:srgbClr>
                          </a:fillRef>
                          <a:effectRef idx="0">
                            <a:scrgbClr r="0" g="0" b="0"/>
                          </a:effectRef>
                          <a:fontRef idx="none"/>
                        </wps:style>
                        <wps:bodyPr/>
                      </wps:wsp>
                      <wps:wsp>
                        <wps:cNvPr id="26408" name="Rectangle 26408"/>
                        <wps:cNvSpPr/>
                        <wps:spPr>
                          <a:xfrm>
                            <a:off x="86741" y="10327983"/>
                            <a:ext cx="7581400" cy="132805"/>
                          </a:xfrm>
                          <a:prstGeom prst="rect">
                            <a:avLst/>
                          </a:prstGeom>
                          <a:ln>
                            <a:noFill/>
                          </a:ln>
                        </wps:spPr>
                        <wps:txbx>
                          <w:txbxContent>
                            <w:p w:rsidR="00BE60FD" w:rsidRDefault="00BE0219">
                              <w:pPr>
                                <w:spacing w:after="160" w:line="259" w:lineRule="auto"/>
                                <w:ind w:firstLine="0"/>
                                <w:jc w:val="left"/>
                              </w:pPr>
                              <w:r>
                                <w:rPr>
                                  <w:rFonts w:ascii="Arial" w:eastAsia="Arial" w:hAnsi="Arial" w:cs="Arial"/>
                                  <w:color w:val="404040"/>
                                  <w:sz w:val="17"/>
                                </w:rPr>
                                <w:t>Peça do processo/documento PMP 2025/173486, materializada por: J.G.D.S em 06/01/2026 10:35 CPF: ***.652.418-**</w:t>
                              </w:r>
                            </w:p>
                          </w:txbxContent>
                        </wps:txbx>
                        <wps:bodyPr horzOverflow="overflow" vert="horz" lIns="0" tIns="0" rIns="0" bIns="0" rtlCol="0">
                          <a:noAutofit/>
                        </wps:bodyPr>
                      </wps:wsp>
                    </wpg:wgp>
                  </a:graphicData>
                </a:graphic>
              </wp:inline>
            </w:drawing>
          </mc:Choice>
          <mc:Fallback xmlns:a="http://schemas.openxmlformats.org/drawingml/2006/main">
            <w:pict>
              <v:group id="Group 207857" style="width:567pt;height:821.09pt;mso-position-horizontal-relative:char;mso-position-vertical-relative:line" coordsize="72009,104278">
                <v:shape id="Picture 26259" style="position:absolute;width:91;height:899;left:26547;top:79166;" filled="f">
                  <v:imagedata r:id="rId145"/>
                </v:shape>
                <v:shape id="Picture 26261" style="position:absolute;width:91;height:899;left:26547;top:75112;" filled="f">
                  <v:imagedata r:id="rId145"/>
                </v:shape>
                <v:shape id="Picture 26263" style="position:absolute;width:91;height:2240;left:26547;top:72414;" filled="f">
                  <v:imagedata r:id="rId146"/>
                </v:shape>
                <v:shape id="Picture 26265" style="position:absolute;width:91;height:2240;left:26547;top:69717;" filled="f">
                  <v:imagedata r:id="rId146"/>
                </v:shape>
                <v:shape id="Picture 26267" style="position:absolute;width:91;height:2240;left:26547;top:67020;" filled="f">
                  <v:imagedata r:id="rId146"/>
                </v:shape>
                <v:shape id="Picture 26269" style="position:absolute;width:91;height:2240;left:26547;top:62966;" filled="f">
                  <v:imagedata r:id="rId146"/>
                </v:shape>
                <v:shape id="Picture 26271" style="position:absolute;width:91;height:2240;left:26547;top:60268;" filled="f">
                  <v:imagedata r:id="rId146"/>
                </v:shape>
                <v:shape id="Picture 26273" style="position:absolute;width:91;height:899;left:26547;top:58912;" filled="f">
                  <v:imagedata r:id="rId145"/>
                </v:shape>
                <v:shape id="Picture 26275" style="position:absolute;width:91;height:2240;left:22219;top:67690;" filled="f">
                  <v:imagedata r:id="rId147"/>
                </v:shape>
                <v:shape id="Picture 26277" style="position:absolute;width:91;height:2240;left:22219;top:70388;" filled="f">
                  <v:imagedata r:id="rId147"/>
                </v:shape>
                <v:shape id="Picture 26279" style="position:absolute;width:91;height:899;left:22219;top:73085;" filled="f">
                  <v:imagedata r:id="rId148"/>
                </v:shape>
                <v:shape id="Picture 26281" style="position:absolute;width:91;height:899;left:22219;top:74441;" filled="f">
                  <v:imagedata r:id="rId148"/>
                </v:shape>
                <v:shape id="Picture 26283" style="position:absolute;width:65557;height:101206;left:5365;top:1047;" filled="f">
                  <v:imagedata r:id="rId149"/>
                </v:shape>
                <v:shape id="Picture 26285" style="position:absolute;width:91;height:2179;left:20155;top:71751;" filled="f">
                  <v:imagedata r:id="rId150"/>
                </v:shape>
                <v:shape id="Picture 26287" style="position:absolute;width:60;height:1082;left:23172;top:30071;" filled="f">
                  <v:imagedata r:id="rId151"/>
                </v:shape>
                <v:shape id="Picture 26289" style="position:absolute;width:30;height:838;left:25305;top:35439;" filled="f">
                  <v:imagedata r:id="rId152"/>
                </v:shape>
                <v:shape id="Picture 26291" style="position:absolute;width:15;height:868;left:24467;top:35702;" filled="f">
                  <v:imagedata r:id="rId153"/>
                </v:shape>
                <v:shape id="Shape 26292" style="position:absolute;width:167;height:4815;left:22255;top:80121;" coordsize="16763,481583" path="m16763,0l0,481583">
                  <v:stroke weight="0.14pt" endcap="flat" joinstyle="miter" miterlimit="10" on="true" color="#747474"/>
                  <v:fill on="false" color="#000000" opacity="0"/>
                </v:shape>
                <v:rect id="Rectangle 26293" style="position:absolute;width:1123;height:1508;left:35296;top:45674;" filled="f" stroked="f">
                  <v:textbox inset="0,0,0,0">
                    <w:txbxContent>
                      <w:p>
                        <w:pPr>
                          <w:spacing w:before="0" w:after="160" w:line="259" w:lineRule="auto"/>
                          <w:ind w:firstLine="0"/>
                          <w:jc w:val="left"/>
                        </w:pPr>
                        <w:r>
                          <w:rPr>
                            <w:rFonts w:cs="Arial" w:hAnsi="Arial" w:eastAsia="Arial" w:ascii="Arial"/>
                            <w:b w:val="1"/>
                            <w:sz w:val="19"/>
                          </w:rPr>
                          <w:t xml:space="preserve">E</w:t>
                        </w:r>
                      </w:p>
                    </w:txbxContent>
                  </v:textbox>
                </v:rect>
                <v:rect id="Rectangle 26294" style="position:absolute;width:1123;height:1508;left:36128;top:45674;" filled="f" stroked="f">
                  <v:textbox inset="0,0,0,0">
                    <w:txbxContent>
                      <w:p>
                        <w:pPr>
                          <w:spacing w:before="0" w:after="160" w:line="259" w:lineRule="auto"/>
                          <w:ind w:firstLine="0"/>
                          <w:jc w:val="left"/>
                        </w:pPr>
                        <w:r>
                          <w:rPr>
                            <w:rFonts w:cs="Arial" w:hAnsi="Arial" w:eastAsia="Arial" w:ascii="Arial"/>
                            <w:b w:val="1"/>
                            <w:sz w:val="19"/>
                          </w:rPr>
                          <w:t xml:space="preserve">S</w:t>
                        </w:r>
                      </w:p>
                    </w:txbxContent>
                  </v:textbox>
                </v:rect>
                <v:rect id="Rectangle 26295" style="position:absolute;width:1310;height:1508;left:36961;top:45674;" filled="f" stroked="f">
                  <v:textbox inset="0,0,0,0">
                    <w:txbxContent>
                      <w:p>
                        <w:pPr>
                          <w:spacing w:before="0" w:after="160" w:line="259" w:lineRule="auto"/>
                          <w:ind w:firstLine="0"/>
                          <w:jc w:val="left"/>
                        </w:pPr>
                        <w:r>
                          <w:rPr>
                            <w:rFonts w:cs="Arial" w:hAnsi="Arial" w:eastAsia="Arial" w:ascii="Arial"/>
                            <w:b w:val="1"/>
                            <w:sz w:val="19"/>
                          </w:rPr>
                          <w:t xml:space="preserve">Q</w:t>
                        </w:r>
                      </w:p>
                    </w:txbxContent>
                  </v:textbox>
                </v:rect>
                <v:rect id="Rectangle 26296" style="position:absolute;width:1216;height:1508;left:37933;top:45674;" filled="f" stroked="f">
                  <v:textbox inset="0,0,0,0">
                    <w:txbxContent>
                      <w:p>
                        <w:pPr>
                          <w:spacing w:before="0" w:after="160" w:line="259" w:lineRule="auto"/>
                          <w:ind w:firstLine="0"/>
                          <w:jc w:val="left"/>
                        </w:pPr>
                        <w:r>
                          <w:rPr>
                            <w:rFonts w:cs="Arial" w:hAnsi="Arial" w:eastAsia="Arial" w:ascii="Arial"/>
                            <w:b w:val="1"/>
                            <w:sz w:val="19"/>
                          </w:rPr>
                          <w:t xml:space="preserve">U</w:t>
                        </w:r>
                      </w:p>
                    </w:txbxContent>
                  </v:textbox>
                </v:rect>
                <v:rect id="Rectangle 26297" style="position:absolute;width:468;height:1508;left:38835;top:45674;" filled="f" stroked="f">
                  <v:textbox inset="0,0,0,0">
                    <w:txbxContent>
                      <w:p>
                        <w:pPr>
                          <w:spacing w:before="0" w:after="160" w:line="259" w:lineRule="auto"/>
                          <w:ind w:firstLine="0"/>
                          <w:jc w:val="left"/>
                        </w:pPr>
                        <w:r>
                          <w:rPr>
                            <w:rFonts w:cs="Arial" w:hAnsi="Arial" w:eastAsia="Arial" w:ascii="Arial"/>
                            <w:b w:val="1"/>
                            <w:sz w:val="19"/>
                          </w:rPr>
                          <w:t xml:space="preserve">I</w:t>
                        </w:r>
                      </w:p>
                    </w:txbxContent>
                  </v:textbox>
                </v:rect>
                <v:rect id="Rectangle 26298" style="position:absolute;width:1216;height:1508;left:39175;top:45674;" filled="f" stroked="f">
                  <v:textbox inset="0,0,0,0">
                    <w:txbxContent>
                      <w:p>
                        <w:pPr>
                          <w:spacing w:before="0" w:after="160" w:line="259" w:lineRule="auto"/>
                          <w:ind w:firstLine="0"/>
                          <w:jc w:val="left"/>
                        </w:pPr>
                        <w:r>
                          <w:rPr>
                            <w:rFonts w:cs="Arial" w:hAnsi="Arial" w:eastAsia="Arial" w:ascii="Arial"/>
                            <w:b w:val="1"/>
                            <w:sz w:val="19"/>
                          </w:rPr>
                          <w:t xml:space="preserve">N</w:t>
                        </w:r>
                      </w:p>
                    </w:txbxContent>
                  </v:textbox>
                </v:rect>
                <v:rect id="Rectangle 26299" style="position:absolute;width:1216;height:1508;left:40077;top:45674;" filled="f" stroked="f">
                  <v:textbox inset="0,0,0,0">
                    <w:txbxContent>
                      <w:p>
                        <w:pPr>
                          <w:spacing w:before="0" w:after="160" w:line="259" w:lineRule="auto"/>
                          <w:ind w:firstLine="0"/>
                          <w:jc w:val="left"/>
                        </w:pPr>
                        <w:r>
                          <w:rPr>
                            <w:rFonts w:cs="Arial" w:hAnsi="Arial" w:eastAsia="Arial" w:ascii="Arial"/>
                            <w:b w:val="1"/>
                            <w:sz w:val="19"/>
                          </w:rPr>
                          <w:t xml:space="preserve">A</w:t>
                        </w:r>
                      </w:p>
                    </w:txbxContent>
                  </v:textbox>
                </v:rect>
                <v:rect id="Rectangle 26300" style="position:absolute;width:3127;height:1428;left:8153;top:51954;" filled="f" stroked="f">
                  <v:textbox inset="0,0,0,0">
                    <w:txbxContent>
                      <w:p>
                        <w:pPr>
                          <w:spacing w:before="0" w:after="160" w:line="259" w:lineRule="auto"/>
                          <w:ind w:firstLine="0"/>
                          <w:jc w:val="left"/>
                        </w:pPr>
                        <w:r>
                          <w:rPr>
                            <w:rFonts w:cs="Arial" w:hAnsi="Arial" w:eastAsia="Arial" w:ascii="Arial"/>
                            <w:color w:val="ff0000"/>
                            <w:sz w:val="18"/>
                          </w:rPr>
                          <w:t xml:space="preserve">leito </w:t>
                        </w:r>
                      </w:p>
                    </w:txbxContent>
                  </v:textbox>
                </v:rect>
                <v:rect id="Rectangle 26301" style="position:absolute;width:6860;height:1428;left:8185;top:53072;" filled="f" stroked="f">
                  <v:textbox inset="0,0,0,0">
                    <w:txbxContent>
                      <w:p>
                        <w:pPr>
                          <w:spacing w:before="0" w:after="160" w:line="259" w:lineRule="auto"/>
                          <w:ind w:firstLine="0"/>
                          <w:jc w:val="left"/>
                        </w:pPr>
                        <w:r>
                          <w:rPr>
                            <w:rFonts w:cs="Arial" w:hAnsi="Arial" w:eastAsia="Arial" w:ascii="Arial"/>
                            <w:color w:val="ff0000"/>
                            <w:sz w:val="18"/>
                          </w:rPr>
                          <w:t xml:space="preserve">carroçável</w:t>
                        </w:r>
                      </w:p>
                    </w:txbxContent>
                  </v:textbox>
                </v:rect>
                <v:rect id="Rectangle 26302" style="position:absolute;width:3162;height:1428;left:17405;top:51379;" filled="f" stroked="f">
                  <v:textbox inset="0,0,0,0">
                    <w:txbxContent>
                      <w:p>
                        <w:pPr>
                          <w:spacing w:before="0" w:after="160" w:line="259" w:lineRule="auto"/>
                          <w:ind w:firstLine="0"/>
                          <w:jc w:val="left"/>
                        </w:pPr>
                        <w:r>
                          <w:rPr>
                            <w:rFonts w:cs="Arial" w:hAnsi="Arial" w:eastAsia="Arial" w:ascii="Arial"/>
                            <w:color w:val="ff0000"/>
                            <w:sz w:val="18"/>
                          </w:rPr>
                          <w:t xml:space="preserve">guia </w:t>
                        </w:r>
                      </w:p>
                    </w:txbxContent>
                  </v:textbox>
                </v:rect>
                <v:rect id="Rectangle 26303" style="position:absolute;width:4461;height:1428;left:15347;top:53022;" filled="f" stroked="f">
                  <v:textbox inset="0,0,0,0">
                    <w:txbxContent>
                      <w:p>
                        <w:pPr>
                          <w:spacing w:before="0" w:after="160" w:line="259" w:lineRule="auto"/>
                          <w:ind w:firstLine="0"/>
                          <w:jc w:val="left"/>
                        </w:pPr>
                        <w:r>
                          <w:rPr>
                            <w:rFonts w:cs="Arial" w:hAnsi="Arial" w:eastAsia="Arial" w:ascii="Arial"/>
                            <w:color w:val="ff0000"/>
                            <w:sz w:val="18"/>
                          </w:rPr>
                          <w:t xml:space="preserve">sarjeta</w:t>
                        </w:r>
                      </w:p>
                    </w:txbxContent>
                  </v:textbox>
                </v:rect>
                <v:rect id="Rectangle 26304" style="position:absolute;width:5636;height:1428;left:21031;top:48707;" filled="f" stroked="f">
                  <v:textbox inset="0,0,0,0">
                    <w:txbxContent>
                      <w:p>
                        <w:pPr>
                          <w:spacing w:before="0" w:after="160" w:line="259" w:lineRule="auto"/>
                          <w:ind w:firstLine="0"/>
                          <w:jc w:val="left"/>
                        </w:pPr>
                        <w:r>
                          <w:rPr>
                            <w:rFonts w:cs="Arial" w:hAnsi="Arial" w:eastAsia="Arial" w:ascii="Arial"/>
                            <w:color w:val="ff0000"/>
                            <w:sz w:val="18"/>
                          </w:rPr>
                          <w:t xml:space="preserve">faixa de </w:t>
                        </w:r>
                      </w:p>
                    </w:txbxContent>
                  </v:textbox>
                </v:rect>
                <v:rect id="Rectangle 26305" style="position:absolute;width:4714;height:1428;left:21005;top:49797;" filled="f" stroked="f">
                  <v:textbox inset="0,0,0,0">
                    <w:txbxContent>
                      <w:p>
                        <w:pPr>
                          <w:spacing w:before="0" w:after="160" w:line="259" w:lineRule="auto"/>
                          <w:ind w:firstLine="0"/>
                          <w:jc w:val="left"/>
                        </w:pPr>
                        <w:r>
                          <w:rPr>
                            <w:rFonts w:cs="Arial" w:hAnsi="Arial" w:eastAsia="Arial" w:ascii="Arial"/>
                            <w:color w:val="ff0000"/>
                            <w:sz w:val="18"/>
                          </w:rPr>
                          <w:t xml:space="preserve">serviço</w:t>
                        </w:r>
                      </w:p>
                    </w:txbxContent>
                  </v:textbox>
                </v:rect>
                <v:rect id="Rectangle 26306" style="position:absolute;width:3549;height:1428;left:24447;top:52074;" filled="f" stroked="f">
                  <v:textbox inset="0,0,0,0">
                    <w:txbxContent>
                      <w:p>
                        <w:pPr>
                          <w:spacing w:before="0" w:after="160" w:line="259" w:lineRule="auto"/>
                          <w:ind w:firstLine="0"/>
                          <w:jc w:val="left"/>
                        </w:pPr>
                        <w:r>
                          <w:rPr>
                            <w:rFonts w:cs="Arial" w:hAnsi="Arial" w:eastAsia="Arial" w:ascii="Arial"/>
                            <w:color w:val="ff0000"/>
                            <w:sz w:val="18"/>
                          </w:rPr>
                          <w:t xml:space="preserve">faixa </w:t>
                        </w:r>
                      </w:p>
                    </w:txbxContent>
                  </v:textbox>
                </v:rect>
                <v:rect id="Rectangle 26307" style="position:absolute;width:2719;height:1428;left:24390;top:53164;" filled="f" stroked="f">
                  <v:textbox inset="0,0,0,0">
                    <w:txbxContent>
                      <w:p>
                        <w:pPr>
                          <w:spacing w:before="0" w:after="160" w:line="259" w:lineRule="auto"/>
                          <w:ind w:firstLine="0"/>
                          <w:jc w:val="left"/>
                        </w:pPr>
                        <w:r>
                          <w:rPr>
                            <w:rFonts w:cs="Arial" w:hAnsi="Arial" w:eastAsia="Arial" w:ascii="Arial"/>
                            <w:color w:val="ff0000"/>
                            <w:sz w:val="18"/>
                          </w:rPr>
                          <w:t xml:space="preserve">livre</w:t>
                        </w:r>
                      </w:p>
                    </w:txbxContent>
                  </v:textbox>
                </v:rect>
                <v:rect id="Rectangle 26308" style="position:absolute;width:3549;height:1428;left:27686;top:52059;" filled="f" stroked="f">
                  <v:textbox inset="0,0,0,0">
                    <w:txbxContent>
                      <w:p>
                        <w:pPr>
                          <w:spacing w:before="0" w:after="160" w:line="259" w:lineRule="auto"/>
                          <w:ind w:firstLine="0"/>
                          <w:jc w:val="left"/>
                        </w:pPr>
                        <w:r>
                          <w:rPr>
                            <w:rFonts w:cs="Arial" w:hAnsi="Arial" w:eastAsia="Arial" w:ascii="Arial"/>
                            <w:color w:val="ff0000"/>
                            <w:sz w:val="18"/>
                          </w:rPr>
                          <w:t xml:space="preserve">faixa </w:t>
                        </w:r>
                      </w:p>
                    </w:txbxContent>
                  </v:textbox>
                </v:rect>
                <v:rect id="Rectangle 26309" style="position:absolute;width:4732;height:1428;left:27660;top:53149;" filled="f" stroked="f">
                  <v:textbox inset="0,0,0,0">
                    <w:txbxContent>
                      <w:p>
                        <w:pPr>
                          <w:spacing w:before="0" w:after="160" w:line="259" w:lineRule="auto"/>
                          <w:ind w:firstLine="0"/>
                          <w:jc w:val="left"/>
                        </w:pPr>
                        <w:r>
                          <w:rPr>
                            <w:rFonts w:cs="Arial" w:hAnsi="Arial" w:eastAsia="Arial" w:ascii="Arial"/>
                            <w:color w:val="ff0000"/>
                            <w:sz w:val="18"/>
                          </w:rPr>
                          <w:t xml:space="preserve">acesso</w:t>
                        </w:r>
                      </w:p>
                    </w:txbxContent>
                  </v:textbox>
                </v:rect>
                <v:rect id="Rectangle 26310" style="position:absolute;width:3162;height:1428;left:49657;top:75942;" filled="f" stroked="f">
                  <v:textbox inset="0,0,0,0">
                    <w:txbxContent>
                      <w:p>
                        <w:pPr>
                          <w:spacing w:before="0" w:after="160" w:line="259" w:lineRule="auto"/>
                          <w:ind w:firstLine="0"/>
                          <w:jc w:val="left"/>
                        </w:pPr>
                        <w:r>
                          <w:rPr>
                            <w:rFonts w:cs="Arial" w:hAnsi="Arial" w:eastAsia="Arial" w:ascii="Arial"/>
                            <w:color w:val="ff0000"/>
                            <w:sz w:val="18"/>
                          </w:rPr>
                          <w:t xml:space="preserve">guia </w:t>
                        </w:r>
                      </w:p>
                    </w:txbxContent>
                  </v:textbox>
                </v:rect>
                <v:rect id="Rectangle 26311" style="position:absolute;width:4461;height:1428;left:47752;top:77568;" filled="f" stroked="f">
                  <v:textbox inset="0,0,0,0">
                    <w:txbxContent>
                      <w:p>
                        <w:pPr>
                          <w:spacing w:before="0" w:after="160" w:line="259" w:lineRule="auto"/>
                          <w:ind w:firstLine="0"/>
                          <w:jc w:val="left"/>
                        </w:pPr>
                        <w:r>
                          <w:rPr>
                            <w:rFonts w:cs="Arial" w:hAnsi="Arial" w:eastAsia="Arial" w:ascii="Arial"/>
                            <w:color w:val="ff0000"/>
                            <w:sz w:val="18"/>
                          </w:rPr>
                          <w:t xml:space="preserve">sarjeta</w:t>
                        </w:r>
                      </w:p>
                    </w:txbxContent>
                  </v:textbox>
                </v:rect>
                <v:rect id="Rectangle 26312" style="position:absolute;width:5544;height:1428;left:55111;top:75713;" filled="f" stroked="f">
                  <v:textbox inset="0,0,0,0">
                    <w:txbxContent>
                      <w:p>
                        <w:pPr>
                          <w:spacing w:before="0" w:after="160" w:line="259" w:lineRule="auto"/>
                          <w:ind w:firstLine="0"/>
                          <w:jc w:val="left"/>
                        </w:pPr>
                        <w:r>
                          <w:rPr>
                            <w:rFonts w:cs="Arial" w:hAnsi="Arial" w:eastAsia="Arial" w:ascii="Arial"/>
                            <w:color w:val="ff0000"/>
                            <w:sz w:val="18"/>
                          </w:rPr>
                          <w:t xml:space="preserve">calçada </w:t>
                        </w:r>
                      </w:p>
                    </w:txbxContent>
                  </v:textbox>
                </v:rect>
                <v:rect id="Rectangle 207093" style="position:absolute;width:845;height:1428;left:53759;top:77164;" filled="f" stroked="f">
                  <v:textbox inset="0,0,0,0">
                    <w:txbxContent>
                      <w:p>
                        <w:pPr>
                          <w:spacing w:before="0" w:after="160" w:line="259" w:lineRule="auto"/>
                          <w:ind w:firstLine="0"/>
                          <w:jc w:val="left"/>
                        </w:pPr>
                        <w:r>
                          <w:rPr>
                            <w:rFonts w:cs="Arial" w:hAnsi="Arial" w:eastAsia="Arial" w:ascii="Arial"/>
                            <w:color w:val="ff0000"/>
                            <w:sz w:val="18"/>
                          </w:rPr>
                          <w:t xml:space="preserve">1</w:t>
                        </w:r>
                      </w:p>
                    </w:txbxContent>
                  </v:textbox>
                </v:rect>
                <v:rect id="Rectangle 207096" style="position:absolute;width:1774;height:1428;left:54394;top:77164;" filled="f" stroked="f">
                  <v:textbox inset="0,0,0,0">
                    <w:txbxContent>
                      <w:p>
                        <w:pPr>
                          <w:spacing w:before="0" w:after="160" w:line="259" w:lineRule="auto"/>
                          <w:ind w:firstLine="0"/>
                          <w:jc w:val="left"/>
                        </w:pPr>
                        <w:r>
                          <w:rPr>
                            <w:rFonts w:cs="Arial" w:hAnsi="Arial" w:eastAsia="Arial" w:ascii="Arial"/>
                            <w:color w:val="ff0000"/>
                            <w:sz w:val="18"/>
                          </w:rPr>
                          <w:t xml:space="preserve">% </w:t>
                        </w:r>
                      </w:p>
                    </w:txbxContent>
                  </v:textbox>
                </v:rect>
                <v:rect id="Rectangle 26314" style="position:absolute;width:880;height:1508;left:55722;top:77118;" filled="f" stroked="f">
                  <v:textbox inset="0,0,0,0">
                    <w:txbxContent>
                      <w:p>
                        <w:pPr>
                          <w:spacing w:before="0" w:after="160" w:line="259" w:lineRule="auto"/>
                          <w:ind w:firstLine="0"/>
                          <w:jc w:val="left"/>
                        </w:pPr>
                        <w:r>
                          <w:rPr>
                            <w:rFonts w:cs="Arial" w:hAnsi="Arial" w:eastAsia="Arial" w:ascii="Arial"/>
                            <w:color w:val="ff0000"/>
                            <w:sz w:val="19"/>
                          </w:rPr>
                          <w:t xml:space="preserve">≤</w:t>
                        </w:r>
                      </w:p>
                    </w:txbxContent>
                  </v:textbox>
                </v:rect>
                <v:rect id="Rectangle 26315" style="position:absolute;width:446;height:1508;left:56384;top:77118;" filled="f" stroked="f">
                  <v:textbox inset="0,0,0,0">
                    <w:txbxContent>
                      <w:p>
                        <w:pPr>
                          <w:spacing w:before="0" w:after="160" w:line="259" w:lineRule="auto"/>
                          <w:ind w:firstLine="0"/>
                          <w:jc w:val="left"/>
                        </w:pPr>
                        <w:r>
                          <w:rPr>
                            <w:rFonts w:cs="Arial" w:hAnsi="Arial" w:eastAsia="Arial" w:ascii="Arial"/>
                            <w:color w:val="ff0000"/>
                            <w:sz w:val="19"/>
                          </w:rPr>
                          <w:t xml:space="preserve"> </w:t>
                        </w:r>
                      </w:p>
                    </w:txbxContent>
                  </v:textbox>
                </v:rect>
                <v:rect id="Rectangle 26316" style="position:absolute;width:760;height:1428;left:56973;top:77164;" filled="f" stroked="f">
                  <v:textbox inset="0,0,0,0">
                    <w:txbxContent>
                      <w:p>
                        <w:pPr>
                          <w:spacing w:before="0" w:after="160" w:line="259" w:lineRule="auto"/>
                          <w:ind w:firstLine="0"/>
                          <w:jc w:val="left"/>
                        </w:pPr>
                        <w:r>
                          <w:rPr>
                            <w:rFonts w:cs="Arial" w:hAnsi="Arial" w:eastAsia="Arial" w:ascii="Arial"/>
                            <w:color w:val="ff0000"/>
                            <w:sz w:val="18"/>
                          </w:rPr>
                          <w:t xml:space="preserve">i </w:t>
                        </w:r>
                      </w:p>
                    </w:txbxContent>
                  </v:textbox>
                </v:rect>
                <v:rect id="Rectangle 26317" style="position:absolute;width:880;height:1508;left:57520;top:77118;" filled="f" stroked="f">
                  <v:textbox inset="0,0,0,0">
                    <w:txbxContent>
                      <w:p>
                        <w:pPr>
                          <w:spacing w:before="0" w:after="160" w:line="259" w:lineRule="auto"/>
                          <w:ind w:firstLine="0"/>
                          <w:jc w:val="left"/>
                        </w:pPr>
                        <w:r>
                          <w:rPr>
                            <w:rFonts w:cs="Arial" w:hAnsi="Arial" w:eastAsia="Arial" w:ascii="Arial"/>
                            <w:color w:val="ff0000"/>
                            <w:sz w:val="19"/>
                          </w:rPr>
                          <w:t xml:space="preserve">≤</w:t>
                        </w:r>
                      </w:p>
                    </w:txbxContent>
                  </v:textbox>
                </v:rect>
                <v:rect id="Rectangle 26318" style="position:absolute;width:446;height:1508;left:58181;top:77118;" filled="f" stroked="f">
                  <v:textbox inset="0,0,0,0">
                    <w:txbxContent>
                      <w:p>
                        <w:pPr>
                          <w:spacing w:before="0" w:after="160" w:line="259" w:lineRule="auto"/>
                          <w:ind w:firstLine="0"/>
                          <w:jc w:val="left"/>
                        </w:pPr>
                        <w:r>
                          <w:rPr>
                            <w:rFonts w:cs="Arial" w:hAnsi="Arial" w:eastAsia="Arial" w:ascii="Arial"/>
                            <w:color w:val="ff0000"/>
                            <w:sz w:val="19"/>
                          </w:rPr>
                          <w:t xml:space="preserve"> </w:t>
                        </w:r>
                      </w:p>
                    </w:txbxContent>
                  </v:textbox>
                </v:rect>
                <v:rect id="Rectangle 207087" style="position:absolute;width:845;height:1428;left:58643;top:77164;" filled="f" stroked="f">
                  <v:textbox inset="0,0,0,0">
                    <w:txbxContent>
                      <w:p>
                        <w:pPr>
                          <w:spacing w:before="0" w:after="160" w:line="259" w:lineRule="auto"/>
                          <w:ind w:firstLine="0"/>
                          <w:jc w:val="left"/>
                        </w:pPr>
                        <w:r>
                          <w:rPr>
                            <w:rFonts w:cs="Arial" w:hAnsi="Arial" w:eastAsia="Arial" w:ascii="Arial"/>
                            <w:color w:val="ff0000"/>
                            <w:sz w:val="18"/>
                          </w:rPr>
                          <w:t xml:space="preserve">3</w:t>
                        </w:r>
                      </w:p>
                    </w:txbxContent>
                  </v:textbox>
                </v:rect>
                <v:rect id="Rectangle 207089" style="position:absolute;width:1351;height:1428;left:59280;top:77164;" filled="f" stroked="f">
                  <v:textbox inset="0,0,0,0">
                    <w:txbxContent>
                      <w:p>
                        <w:pPr>
                          <w:spacing w:before="0" w:after="160" w:line="259" w:lineRule="auto"/>
                          <w:ind w:firstLine="0"/>
                          <w:jc w:val="left"/>
                        </w:pPr>
                        <w:r>
                          <w:rPr>
                            <w:rFonts w:cs="Arial" w:hAnsi="Arial" w:eastAsia="Arial" w:ascii="Arial"/>
                            <w:color w:val="ff0000"/>
                            <w:sz w:val="18"/>
                          </w:rPr>
                          <w:t xml:space="preserve">%</w:t>
                        </w:r>
                      </w:p>
                    </w:txbxContent>
                  </v:textbox>
                </v:rect>
                <v:rect id="Rectangle 207100" style="position:absolute;width:845;height:1428;left:52095;top:80477;" filled="f" stroked="f">
                  <v:textbox inset="0,0,0,0">
                    <w:txbxContent>
                      <w:p>
                        <w:pPr>
                          <w:spacing w:before="0" w:after="160" w:line="259" w:lineRule="auto"/>
                          <w:ind w:firstLine="0"/>
                          <w:jc w:val="left"/>
                        </w:pPr>
                        <w:r>
                          <w:rPr>
                            <w:rFonts w:cs="Arial" w:hAnsi="Arial" w:eastAsia="Arial" w:ascii="Arial"/>
                            <w:color w:val="ff0000"/>
                            <w:sz w:val="18"/>
                          </w:rPr>
                          <w:t xml:space="preserve">0</w:t>
                        </w:r>
                      </w:p>
                    </w:txbxContent>
                  </v:textbox>
                </v:rect>
                <v:rect id="Rectangle 207106" style="position:absolute;width:422;height:1428;left:52730;top:80477;" filled="f" stroked="f">
                  <v:textbox inset="0,0,0,0">
                    <w:txbxContent>
                      <w:p>
                        <w:pPr>
                          <w:spacing w:before="0" w:after="160" w:line="259" w:lineRule="auto"/>
                          <w:ind w:firstLine="0"/>
                          <w:jc w:val="left"/>
                        </w:pPr>
                        <w:r>
                          <w:rPr>
                            <w:rFonts w:cs="Arial" w:hAnsi="Arial" w:eastAsia="Arial" w:ascii="Arial"/>
                            <w:color w:val="ff0000"/>
                            <w:sz w:val="18"/>
                          </w:rPr>
                          <w:t xml:space="preserve">,</w:t>
                        </w:r>
                      </w:p>
                    </w:txbxContent>
                  </v:textbox>
                </v:rect>
                <v:rect id="Rectangle 207103" style="position:absolute;width:1690;height:1428;left:53048;top:80477;" filled="f" stroked="f">
                  <v:textbox inset="0,0,0,0">
                    <w:txbxContent>
                      <w:p>
                        <w:pPr>
                          <w:spacing w:before="0" w:after="160" w:line="259" w:lineRule="auto"/>
                          <w:ind w:firstLine="0"/>
                          <w:jc w:val="left"/>
                        </w:pPr>
                        <w:r>
                          <w:rPr>
                            <w:rFonts w:cs="Arial" w:hAnsi="Arial" w:eastAsia="Arial" w:ascii="Arial"/>
                            <w:color w:val="ff0000"/>
                            <w:sz w:val="18"/>
                          </w:rPr>
                          <w:t xml:space="preserve">70</w:t>
                        </w:r>
                      </w:p>
                    </w:txbxContent>
                  </v:textbox>
                </v:rect>
                <v:rect id="Rectangle 26321" style="position:absolute;width:633;height:1428;left:54320;top:80477;" filled="f" stroked="f">
                  <v:textbox inset="0,0,0,0">
                    <w:txbxContent>
                      <w:p>
                        <w:pPr>
                          <w:spacing w:before="0" w:after="160" w:line="259" w:lineRule="auto"/>
                          <w:ind w:firstLine="0"/>
                          <w:jc w:val="left"/>
                        </w:pPr>
                        <w:r>
                          <w:rPr>
                            <w:rFonts w:cs="Arial" w:hAnsi="Arial" w:eastAsia="Arial" w:ascii="Arial"/>
                            <w:color w:val="ff0000"/>
                            <w:sz w:val="18"/>
                          </w:rPr>
                          <w:t xml:space="preserve"> </w:t>
                        </w:r>
                      </w:p>
                    </w:txbxContent>
                  </v:textbox>
                </v:rect>
                <v:rect id="Rectangle 26322" style="position:absolute;width:695;height:1190;left:55253;top:80616;" filled="f" stroked="f">
                  <v:textbox inset="0,0,0,0">
                    <w:txbxContent>
                      <w:p>
                        <w:pPr>
                          <w:spacing w:before="0" w:after="160" w:line="259" w:lineRule="auto"/>
                          <w:ind w:firstLine="0"/>
                          <w:jc w:val="left"/>
                        </w:pPr>
                        <w:r>
                          <w:rPr>
                            <w:rFonts w:cs="Arial" w:hAnsi="Arial" w:eastAsia="Arial" w:ascii="Arial"/>
                            <w:color w:val="ff0000"/>
                            <w:sz w:val="15"/>
                          </w:rPr>
                          <w:t xml:space="preserve">≥</w:t>
                        </w:r>
                      </w:p>
                    </w:txbxContent>
                  </v:textbox>
                </v:rect>
                <v:rect id="Rectangle 207111" style="position:absolute;width:845;height:1428;left:55763;top:80477;" filled="f" stroked="f">
                  <v:textbox inset="0,0,0,0">
                    <w:txbxContent>
                      <w:p>
                        <w:pPr>
                          <w:spacing w:before="0" w:after="160" w:line="259" w:lineRule="auto"/>
                          <w:ind w:firstLine="0"/>
                          <w:jc w:val="left"/>
                        </w:pPr>
                        <w:r>
                          <w:rPr>
                            <w:rFonts w:cs="Arial" w:hAnsi="Arial" w:eastAsia="Arial" w:ascii="Arial"/>
                            <w:color w:val="ff0000"/>
                            <w:sz w:val="18"/>
                          </w:rPr>
                          <w:t xml:space="preserve">1</w:t>
                        </w:r>
                      </w:p>
                    </w:txbxContent>
                  </v:textbox>
                </v:rect>
                <v:rect id="Rectangle 207116" style="position:absolute;width:422;height:1428;left:56386;top:80477;" filled="f" stroked="f">
                  <v:textbox inset="0,0,0,0">
                    <w:txbxContent>
                      <w:p>
                        <w:pPr>
                          <w:spacing w:before="0" w:after="160" w:line="259" w:lineRule="auto"/>
                          <w:ind w:firstLine="0"/>
                          <w:jc w:val="left"/>
                        </w:pPr>
                        <w:r>
                          <w:rPr>
                            <w:rFonts w:cs="Arial" w:hAnsi="Arial" w:eastAsia="Arial" w:ascii="Arial"/>
                            <w:color w:val="ff0000"/>
                            <w:sz w:val="18"/>
                          </w:rPr>
                          <w:t xml:space="preserve">,</w:t>
                        </w:r>
                      </w:p>
                    </w:txbxContent>
                  </v:textbox>
                </v:rect>
                <v:rect id="Rectangle 207114" style="position:absolute;width:1675;height:1428;left:56690;top:80477;" filled="f" stroked="f">
                  <v:textbox inset="0,0,0,0">
                    <w:txbxContent>
                      <w:p>
                        <w:pPr>
                          <w:spacing w:before="0" w:after="160" w:line="259" w:lineRule="auto"/>
                          <w:ind w:firstLine="0"/>
                          <w:jc w:val="left"/>
                        </w:pPr>
                        <w:r>
                          <w:rPr>
                            <w:rFonts w:cs="Arial" w:hAnsi="Arial" w:eastAsia="Arial" w:ascii="Arial"/>
                            <w:color w:val="ff0000"/>
                            <w:sz w:val="18"/>
                          </w:rPr>
                          <w:t xml:space="preserve">20</w:t>
                        </w:r>
                      </w:p>
                    </w:txbxContent>
                  </v:textbox>
                </v:rect>
                <v:rect id="Rectangle 26324" style="position:absolute;width:10284;height:1428;left:52476;top:82198;" filled="f" stroked="f">
                  <v:textbox inset="0,0,0,0">
                    <w:txbxContent>
                      <w:p>
                        <w:pPr>
                          <w:spacing w:before="0" w:after="160" w:line="259" w:lineRule="auto"/>
                          <w:ind w:firstLine="0"/>
                          <w:jc w:val="left"/>
                        </w:pPr>
                        <w:r>
                          <w:rPr>
                            <w:rFonts w:cs="Arial" w:hAnsi="Arial" w:eastAsia="Arial" w:ascii="Arial"/>
                            <w:color w:val="ff0000"/>
                            <w:sz w:val="18"/>
                          </w:rPr>
                          <w:t xml:space="preserve">largura calçada</w:t>
                        </w:r>
                      </w:p>
                    </w:txbxContent>
                  </v:textbox>
                </v:rect>
                <v:rect id="Rectangle 26325" style="position:absolute;width:5120;height:1428;left:61893;top:80630;" filled="f" stroked="f">
                  <v:textbox inset="0,0,0,0">
                    <w:txbxContent>
                      <w:p>
                        <w:pPr>
                          <w:spacing w:before="0" w:after="160" w:line="259" w:lineRule="auto"/>
                          <w:ind w:firstLine="0"/>
                          <w:jc w:val="left"/>
                        </w:pPr>
                        <w:r>
                          <w:rPr>
                            <w:rFonts w:cs="Arial" w:hAnsi="Arial" w:eastAsia="Arial" w:ascii="Arial"/>
                            <w:color w:val="ff0000"/>
                            <w:sz w:val="18"/>
                          </w:rPr>
                          <w:t xml:space="preserve">variável</w:t>
                        </w:r>
                      </w:p>
                    </w:txbxContent>
                  </v:textbox>
                </v:rect>
                <v:rect id="Rectangle 207126" style="position:absolute;width:1655;height:1428;left:20954;top:86116;" filled="f" stroked="f">
                  <v:textbox inset="0,0,0,0">
                    <w:txbxContent>
                      <w:p>
                        <w:pPr>
                          <w:spacing w:before="0" w:after="160" w:line="259" w:lineRule="auto"/>
                          <w:ind w:firstLine="0"/>
                          <w:jc w:val="left"/>
                        </w:pPr>
                        <w:r>
                          <w:rPr>
                            <w:rFonts w:cs="Arial" w:hAnsi="Arial" w:eastAsia="Arial" w:ascii="Arial"/>
                            <w:color w:val="ff0000"/>
                            <w:sz w:val="18"/>
                          </w:rPr>
                          <w:t xml:space="preserve">70</w:t>
                        </w:r>
                      </w:p>
                    </w:txbxContent>
                  </v:textbox>
                </v:rect>
                <v:rect id="Rectangle 207128" style="position:absolute;width:422;height:1428;left:20661;top:86116;" filled="f" stroked="f">
                  <v:textbox inset="0,0,0,0">
                    <w:txbxContent>
                      <w:p>
                        <w:pPr>
                          <w:spacing w:before="0" w:after="160" w:line="259" w:lineRule="auto"/>
                          <w:ind w:firstLine="0"/>
                          <w:jc w:val="left"/>
                        </w:pPr>
                        <w:r>
                          <w:rPr>
                            <w:rFonts w:cs="Arial" w:hAnsi="Arial" w:eastAsia="Arial" w:ascii="Arial"/>
                            <w:color w:val="ff0000"/>
                            <w:sz w:val="18"/>
                          </w:rPr>
                          <w:t xml:space="preserve">,</w:t>
                        </w:r>
                      </w:p>
                    </w:txbxContent>
                  </v:textbox>
                </v:rect>
                <v:rect id="Rectangle 207124" style="position:absolute;width:845;height:1428;left:20051;top:86116;" filled="f" stroked="f">
                  <v:textbox inset="0,0,0,0">
                    <w:txbxContent>
                      <w:p>
                        <w:pPr>
                          <w:spacing w:before="0" w:after="160" w:line="259" w:lineRule="auto"/>
                          <w:ind w:firstLine="0"/>
                          <w:jc w:val="left"/>
                        </w:pPr>
                        <w:r>
                          <w:rPr>
                            <w:rFonts w:cs="Arial" w:hAnsi="Arial" w:eastAsia="Arial" w:ascii="Arial"/>
                            <w:color w:val="ff0000"/>
                            <w:sz w:val="18"/>
                          </w:rPr>
                          <w:t xml:space="preserve">0</w:t>
                        </w:r>
                      </w:p>
                    </w:txbxContent>
                  </v:textbox>
                </v:rect>
                <v:rect id="Rectangle 26327" style="position:absolute;width:695;height:1190;left:23075;top:86254;" filled="f" stroked="f">
                  <v:textbox inset="0,0,0,0">
                    <w:txbxContent>
                      <w:p>
                        <w:pPr>
                          <w:spacing w:before="0" w:after="160" w:line="259" w:lineRule="auto"/>
                          <w:ind w:firstLine="0"/>
                          <w:jc w:val="left"/>
                        </w:pPr>
                        <w:r>
                          <w:rPr>
                            <w:rFonts w:cs="Arial" w:hAnsi="Arial" w:eastAsia="Arial" w:ascii="Arial"/>
                            <w:color w:val="ff0000"/>
                            <w:sz w:val="15"/>
                          </w:rPr>
                          <w:t xml:space="preserve">≥</w:t>
                        </w:r>
                      </w:p>
                    </w:txbxContent>
                  </v:textbox>
                </v:rect>
                <v:rect id="Rectangle 207134" style="position:absolute;width:422;height:1428;left:24209;top:86116;" filled="f" stroked="f">
                  <v:textbox inset="0,0,0,0">
                    <w:txbxContent>
                      <w:p>
                        <w:pPr>
                          <w:spacing w:before="0" w:after="160" w:line="259" w:lineRule="auto"/>
                          <w:ind w:firstLine="0"/>
                          <w:jc w:val="left"/>
                        </w:pPr>
                        <w:r>
                          <w:rPr>
                            <w:rFonts w:cs="Arial" w:hAnsi="Arial" w:eastAsia="Arial" w:ascii="Arial"/>
                            <w:color w:val="ff0000"/>
                            <w:sz w:val="18"/>
                          </w:rPr>
                          <w:t xml:space="preserve">,</w:t>
                        </w:r>
                      </w:p>
                    </w:txbxContent>
                  </v:textbox>
                </v:rect>
                <v:rect id="Rectangle 207131" style="position:absolute;width:845;height:1428;left:23586;top:86116;" filled="f" stroked="f">
                  <v:textbox inset="0,0,0,0">
                    <w:txbxContent>
                      <w:p>
                        <w:pPr>
                          <w:spacing w:before="0" w:after="160" w:line="259" w:lineRule="auto"/>
                          <w:ind w:firstLine="0"/>
                          <w:jc w:val="left"/>
                        </w:pPr>
                        <w:r>
                          <w:rPr>
                            <w:rFonts w:cs="Arial" w:hAnsi="Arial" w:eastAsia="Arial" w:ascii="Arial"/>
                            <w:color w:val="ff0000"/>
                            <w:sz w:val="18"/>
                          </w:rPr>
                          <w:t xml:space="preserve">1</w:t>
                        </w:r>
                      </w:p>
                    </w:txbxContent>
                  </v:textbox>
                </v:rect>
                <v:rect id="Rectangle 207133" style="position:absolute;width:1675;height:1428;left:24513;top:86116;" filled="f" stroked="f">
                  <v:textbox inset="0,0,0,0">
                    <w:txbxContent>
                      <w:p>
                        <w:pPr>
                          <w:spacing w:before="0" w:after="160" w:line="259" w:lineRule="auto"/>
                          <w:ind w:firstLine="0"/>
                          <w:jc w:val="left"/>
                        </w:pPr>
                        <w:r>
                          <w:rPr>
                            <w:rFonts w:cs="Arial" w:hAnsi="Arial" w:eastAsia="Arial" w:ascii="Arial"/>
                            <w:color w:val="ff0000"/>
                            <w:sz w:val="18"/>
                          </w:rPr>
                          <w:t xml:space="preserve">20</w:t>
                        </w:r>
                      </w:p>
                    </w:txbxContent>
                  </v:textbox>
                </v:rect>
                <v:rect id="Rectangle 26329" style="position:absolute;width:5120;height:1428;left:29686;top:86268;" filled="f" stroked="f">
                  <v:textbox inset="0,0,0,0">
                    <w:txbxContent>
                      <w:p>
                        <w:pPr>
                          <w:spacing w:before="0" w:after="160" w:line="259" w:lineRule="auto"/>
                          <w:ind w:firstLine="0"/>
                          <w:jc w:val="left"/>
                        </w:pPr>
                        <w:r>
                          <w:rPr>
                            <w:rFonts w:cs="Arial" w:hAnsi="Arial" w:eastAsia="Arial" w:ascii="Arial"/>
                            <w:color w:val="ff0000"/>
                            <w:sz w:val="18"/>
                          </w:rPr>
                          <w:t xml:space="preserve">variável</w:t>
                        </w:r>
                      </w:p>
                    </w:txbxContent>
                  </v:textbox>
                </v:rect>
                <v:rect id="Rectangle 26330" style="position:absolute;width:5897;height:1508;left:48812;top:85507;" filled="f" stroked="f">
                  <v:textbox inset="0,0,0,0">
                    <w:txbxContent>
                      <w:p>
                        <w:pPr>
                          <w:spacing w:before="0" w:after="160" w:line="259" w:lineRule="auto"/>
                          <w:ind w:firstLine="0"/>
                          <w:jc w:val="left"/>
                        </w:pPr>
                        <w:r>
                          <w:rPr>
                            <w:rFonts w:cs="Arial" w:hAnsi="Arial" w:eastAsia="Arial" w:ascii="Arial"/>
                            <w:b w:val="1"/>
                            <w:sz w:val="19"/>
                          </w:rPr>
                          <w:t xml:space="preserve">CORTE</w:t>
                        </w:r>
                      </w:p>
                    </w:txbxContent>
                  </v:textbox>
                </v:rect>
                <v:rect id="Rectangle 26331" style="position:absolute;width:468;height:1508;left:53246;top:85507;" filled="f" stroked="f">
                  <v:textbox inset="0,0,0,0">
                    <w:txbxContent>
                      <w:p>
                        <w:pPr>
                          <w:spacing w:before="0" w:after="160" w:line="259" w:lineRule="auto"/>
                          <w:ind w:firstLine="0"/>
                          <w:jc w:val="left"/>
                        </w:pPr>
                        <w:r>
                          <w:rPr>
                            <w:rFonts w:cs="Arial" w:hAnsi="Arial" w:eastAsia="Arial" w:ascii="Arial"/>
                            <w:b w:val="1"/>
                            <w:sz w:val="19"/>
                          </w:rPr>
                          <w:t xml:space="preserve"> </w:t>
                        </w:r>
                      </w:p>
                    </w:txbxContent>
                  </v:textbox>
                </v:rect>
                <v:rect id="Rectangle 26332" style="position:absolute;width:1029;height:1508;left:53547;top:85507;" filled="f" stroked="f">
                  <v:textbox inset="0,0,0,0">
                    <w:txbxContent>
                      <w:p>
                        <w:pPr>
                          <w:spacing w:before="0" w:after="160" w:line="259" w:lineRule="auto"/>
                          <w:ind w:firstLine="0"/>
                          <w:jc w:val="left"/>
                        </w:pPr>
                        <w:r>
                          <w:rPr>
                            <w:rFonts w:cs="Arial" w:hAnsi="Arial" w:eastAsia="Arial" w:ascii="Arial"/>
                            <w:b w:val="1"/>
                            <w:sz w:val="19"/>
                          </w:rPr>
                          <w:t xml:space="preserve">T</w:t>
                        </w:r>
                      </w:p>
                    </w:txbxContent>
                  </v:textbox>
                </v:rect>
                <v:rect id="Rectangle 26333" style="position:absolute;width:1216;height:1508;left:54308;top:85507;" filled="f" stroked="f">
                  <v:textbox inset="0,0,0,0">
                    <w:txbxContent>
                      <w:p>
                        <w:pPr>
                          <w:spacing w:before="0" w:after="160" w:line="259" w:lineRule="auto"/>
                          <w:ind w:firstLine="0"/>
                          <w:jc w:val="left"/>
                        </w:pPr>
                        <w:r>
                          <w:rPr>
                            <w:rFonts w:cs="Arial" w:hAnsi="Arial" w:eastAsia="Arial" w:ascii="Arial"/>
                            <w:b w:val="1"/>
                            <w:sz w:val="19"/>
                          </w:rPr>
                          <w:t xml:space="preserve">R</w:t>
                        </w:r>
                      </w:p>
                    </w:txbxContent>
                  </v:textbox>
                </v:rect>
                <v:rect id="Rectangle 26334" style="position:absolute;width:1216;height:1508;left:55210;top:85507;" filled="f" stroked="f">
                  <v:textbox inset="0,0,0,0">
                    <w:txbxContent>
                      <w:p>
                        <w:pPr>
                          <w:spacing w:before="0" w:after="160" w:line="259" w:lineRule="auto"/>
                          <w:ind w:firstLine="0"/>
                          <w:jc w:val="left"/>
                        </w:pPr>
                        <w:r>
                          <w:rPr>
                            <w:rFonts w:cs="Arial" w:hAnsi="Arial" w:eastAsia="Arial" w:ascii="Arial"/>
                            <w:b w:val="1"/>
                            <w:sz w:val="19"/>
                          </w:rPr>
                          <w:t xml:space="preserve">A</w:t>
                        </w:r>
                      </w:p>
                    </w:txbxContent>
                  </v:textbox>
                </v:rect>
                <v:rect id="Rectangle 26335" style="position:absolute;width:1216;height:1508;left:56112;top:85507;" filled="f" stroked="f">
                  <v:textbox inset="0,0,0,0">
                    <w:txbxContent>
                      <w:p>
                        <w:pPr>
                          <w:spacing w:before="0" w:after="160" w:line="259" w:lineRule="auto"/>
                          <w:ind w:firstLine="0"/>
                          <w:jc w:val="left"/>
                        </w:pPr>
                        <w:r>
                          <w:rPr>
                            <w:rFonts w:cs="Arial" w:hAnsi="Arial" w:eastAsia="Arial" w:ascii="Arial"/>
                            <w:b w:val="1"/>
                            <w:sz w:val="19"/>
                          </w:rPr>
                          <w:t xml:space="preserve">N</w:t>
                        </w:r>
                      </w:p>
                    </w:txbxContent>
                  </v:textbox>
                </v:rect>
                <v:rect id="Rectangle 26336" style="position:absolute;width:1123;height:1508;left:57014;top:85507;" filled="f" stroked="f">
                  <v:textbox inset="0,0,0,0">
                    <w:txbxContent>
                      <w:p>
                        <w:pPr>
                          <w:spacing w:before="0" w:after="160" w:line="259" w:lineRule="auto"/>
                          <w:ind w:firstLine="0"/>
                          <w:jc w:val="left"/>
                        </w:pPr>
                        <w:r>
                          <w:rPr>
                            <w:rFonts w:cs="Arial" w:hAnsi="Arial" w:eastAsia="Arial" w:ascii="Arial"/>
                            <w:b w:val="1"/>
                            <w:sz w:val="19"/>
                          </w:rPr>
                          <w:t xml:space="preserve">S</w:t>
                        </w:r>
                      </w:p>
                    </w:txbxContent>
                  </v:textbox>
                </v:rect>
                <v:rect id="Rectangle 26337" style="position:absolute;width:1123;height:1508;left:57847;top:85507;" filled="f" stroked="f">
                  <v:textbox inset="0,0,0,0">
                    <w:txbxContent>
                      <w:p>
                        <w:pPr>
                          <w:spacing w:before="0" w:after="160" w:line="259" w:lineRule="auto"/>
                          <w:ind w:firstLine="0"/>
                          <w:jc w:val="left"/>
                        </w:pPr>
                        <w:r>
                          <w:rPr>
                            <w:rFonts w:cs="Arial" w:hAnsi="Arial" w:eastAsia="Arial" w:ascii="Arial"/>
                            <w:b w:val="1"/>
                            <w:sz w:val="19"/>
                          </w:rPr>
                          <w:t xml:space="preserve">V</w:t>
                        </w:r>
                      </w:p>
                    </w:txbxContent>
                  </v:textbox>
                </v:rect>
                <v:rect id="Rectangle 26338" style="position:absolute;width:1123;height:1508;left:58679;top:85507;" filled="f" stroked="f">
                  <v:textbox inset="0,0,0,0">
                    <w:txbxContent>
                      <w:p>
                        <w:pPr>
                          <w:spacing w:before="0" w:after="160" w:line="259" w:lineRule="auto"/>
                          <w:ind w:firstLine="0"/>
                          <w:jc w:val="left"/>
                        </w:pPr>
                        <w:r>
                          <w:rPr>
                            <w:rFonts w:cs="Arial" w:hAnsi="Arial" w:eastAsia="Arial" w:ascii="Arial"/>
                            <w:b w:val="1"/>
                            <w:sz w:val="19"/>
                          </w:rPr>
                          <w:t xml:space="preserve">E</w:t>
                        </w:r>
                      </w:p>
                    </w:txbxContent>
                  </v:textbox>
                </v:rect>
                <v:rect id="Rectangle 26339" style="position:absolute;width:1216;height:1508;left:59511;top:85507;" filled="f" stroked="f">
                  <v:textbox inset="0,0,0,0">
                    <w:txbxContent>
                      <w:p>
                        <w:pPr>
                          <w:spacing w:before="0" w:after="160" w:line="259" w:lineRule="auto"/>
                          <w:ind w:firstLine="0"/>
                          <w:jc w:val="left"/>
                        </w:pPr>
                        <w:r>
                          <w:rPr>
                            <w:rFonts w:cs="Arial" w:hAnsi="Arial" w:eastAsia="Arial" w:ascii="Arial"/>
                            <w:b w:val="1"/>
                            <w:sz w:val="19"/>
                          </w:rPr>
                          <w:t xml:space="preserve">R</w:t>
                        </w:r>
                      </w:p>
                    </w:txbxContent>
                  </v:textbox>
                </v:rect>
                <v:rect id="Rectangle 26340" style="position:absolute;width:1123;height:1508;left:60413;top:85507;" filled="f" stroked="f">
                  <v:textbox inset="0,0,0,0">
                    <w:txbxContent>
                      <w:p>
                        <w:pPr>
                          <w:spacing w:before="0" w:after="160" w:line="259" w:lineRule="auto"/>
                          <w:ind w:firstLine="0"/>
                          <w:jc w:val="left"/>
                        </w:pPr>
                        <w:r>
                          <w:rPr>
                            <w:rFonts w:cs="Arial" w:hAnsi="Arial" w:eastAsia="Arial" w:ascii="Arial"/>
                            <w:b w:val="1"/>
                            <w:sz w:val="19"/>
                          </w:rPr>
                          <w:t xml:space="preserve">S</w:t>
                        </w:r>
                      </w:p>
                    </w:txbxContent>
                  </v:textbox>
                </v:rect>
                <v:rect id="Rectangle 26341" style="position:absolute;width:1216;height:1508;left:61246;top:85507;" filled="f" stroked="f">
                  <v:textbox inset="0,0,0,0">
                    <w:txbxContent>
                      <w:p>
                        <w:pPr>
                          <w:spacing w:before="0" w:after="160" w:line="259" w:lineRule="auto"/>
                          <w:ind w:firstLine="0"/>
                          <w:jc w:val="left"/>
                        </w:pPr>
                        <w:r>
                          <w:rPr>
                            <w:rFonts w:cs="Arial" w:hAnsi="Arial" w:eastAsia="Arial" w:ascii="Arial"/>
                            <w:b w:val="1"/>
                            <w:sz w:val="19"/>
                          </w:rPr>
                          <w:t xml:space="preserve">A</w:t>
                        </w:r>
                      </w:p>
                    </w:txbxContent>
                  </v:textbox>
                </v:rect>
                <v:rect id="Rectangle 26342" style="position:absolute;width:1029;height:1508;left:62148;top:85507;" filled="f" stroked="f">
                  <v:textbox inset="0,0,0,0">
                    <w:txbxContent>
                      <w:p>
                        <w:pPr>
                          <w:spacing w:before="0" w:after="160" w:line="259" w:lineRule="auto"/>
                          <w:ind w:firstLine="0"/>
                          <w:jc w:val="left"/>
                        </w:pPr>
                        <w:r>
                          <w:rPr>
                            <w:rFonts w:cs="Arial" w:hAnsi="Arial" w:eastAsia="Arial" w:ascii="Arial"/>
                            <w:b w:val="1"/>
                            <w:sz w:val="19"/>
                          </w:rPr>
                          <w:t xml:space="preserve">L</w:t>
                        </w:r>
                      </w:p>
                    </w:txbxContent>
                  </v:textbox>
                </v:rect>
                <v:rect id="Rectangle 26343" style="position:absolute;width:10284;height:1428;left:20320;top:87836;" filled="f" stroked="f">
                  <v:textbox inset="0,0,0,0">
                    <w:txbxContent>
                      <w:p>
                        <w:pPr>
                          <w:spacing w:before="0" w:after="160" w:line="259" w:lineRule="auto"/>
                          <w:ind w:firstLine="0"/>
                          <w:jc w:val="left"/>
                        </w:pPr>
                        <w:r>
                          <w:rPr>
                            <w:rFonts w:cs="Arial" w:hAnsi="Arial" w:eastAsia="Arial" w:ascii="Arial"/>
                            <w:color w:val="ff0000"/>
                            <w:sz w:val="18"/>
                          </w:rPr>
                          <w:t xml:space="preserve">largura calçada</w:t>
                        </w:r>
                      </w:p>
                    </w:txbxContent>
                  </v:textbox>
                </v:rect>
                <v:rect id="Rectangle 26344" style="position:absolute;width:10110;height:1508;left:11112;top:90990;" filled="f" stroked="f">
                  <v:textbox inset="0,0,0,0">
                    <w:txbxContent>
                      <w:p>
                        <w:pPr>
                          <w:spacing w:before="0" w:after="160" w:line="259" w:lineRule="auto"/>
                          <w:ind w:firstLine="0"/>
                          <w:jc w:val="left"/>
                        </w:pPr>
                        <w:r>
                          <w:rPr>
                            <w:rFonts w:cs="Arial" w:hAnsi="Arial" w:eastAsia="Arial" w:ascii="Arial"/>
                            <w:b w:val="1"/>
                            <w:sz w:val="19"/>
                          </w:rPr>
                          <w:t xml:space="preserve">DIMENSÕES</w:t>
                        </w:r>
                      </w:p>
                    </w:txbxContent>
                  </v:textbox>
                </v:rect>
                <v:rect id="Rectangle 26345" style="position:absolute;width:468;height:1508;left:18714;top:90990;" filled="f" stroked="f">
                  <v:textbox inset="0,0,0,0">
                    <w:txbxContent>
                      <w:p>
                        <w:pPr>
                          <w:spacing w:before="0" w:after="160" w:line="259" w:lineRule="auto"/>
                          <w:ind w:firstLine="0"/>
                          <w:jc w:val="left"/>
                        </w:pPr>
                        <w:r>
                          <w:rPr>
                            <w:rFonts w:cs="Arial" w:hAnsi="Arial" w:eastAsia="Arial" w:ascii="Arial"/>
                            <w:b w:val="1"/>
                            <w:sz w:val="19"/>
                          </w:rPr>
                          <w:t xml:space="preserve"> </w:t>
                        </w:r>
                      </w:p>
                    </w:txbxContent>
                  </v:textbox>
                </v:rect>
                <v:rect id="Rectangle 26346" style="position:absolute;width:7300;height:1508;left:19009;top:90990;" filled="f" stroked="f">
                  <v:textbox inset="0,0,0,0">
                    <w:txbxContent>
                      <w:p>
                        <w:pPr>
                          <w:spacing w:before="0" w:after="160" w:line="259" w:lineRule="auto"/>
                          <w:ind w:firstLine="0"/>
                          <w:jc w:val="left"/>
                        </w:pPr>
                        <w:r>
                          <w:rPr>
                            <w:rFonts w:cs="Arial" w:hAnsi="Arial" w:eastAsia="Arial" w:ascii="Arial"/>
                            <w:b w:val="1"/>
                            <w:sz w:val="19"/>
                          </w:rPr>
                          <w:t xml:space="preserve">MÍNIMAS</w:t>
                        </w:r>
                      </w:p>
                    </w:txbxContent>
                  </v:textbox>
                </v:rect>
                <v:rect id="Rectangle 26347" style="position:absolute;width:468;height:1508;left:24498;top:90990;" filled="f" stroked="f">
                  <v:textbox inset="0,0,0,0">
                    <w:txbxContent>
                      <w:p>
                        <w:pPr>
                          <w:spacing w:before="0" w:after="160" w:line="259" w:lineRule="auto"/>
                          <w:ind w:firstLine="0"/>
                          <w:jc w:val="left"/>
                        </w:pPr>
                        <w:r>
                          <w:rPr>
                            <w:rFonts w:cs="Arial" w:hAnsi="Arial" w:eastAsia="Arial" w:ascii="Arial"/>
                            <w:b w:val="1"/>
                            <w:sz w:val="19"/>
                          </w:rPr>
                          <w:t xml:space="preserve"> </w:t>
                        </w:r>
                      </w:p>
                    </w:txbxContent>
                  </v:textbox>
                </v:rect>
                <v:rect id="Rectangle 26348" style="position:absolute;width:3556;height:1508;left:24793;top:90990;" filled="f" stroked="f">
                  <v:textbox inset="0,0,0,0">
                    <w:txbxContent>
                      <w:p>
                        <w:pPr>
                          <w:spacing w:before="0" w:after="160" w:line="259" w:lineRule="auto"/>
                          <w:ind w:firstLine="0"/>
                          <w:jc w:val="left"/>
                        </w:pPr>
                        <w:r>
                          <w:rPr>
                            <w:rFonts w:cs="Arial" w:hAnsi="Arial" w:eastAsia="Arial" w:ascii="Arial"/>
                            <w:b w:val="1"/>
                            <w:sz w:val="19"/>
                          </w:rPr>
                          <w:t xml:space="preserve">DAS</w:t>
                        </w:r>
                      </w:p>
                    </w:txbxContent>
                  </v:textbox>
                </v:rect>
                <v:rect id="Rectangle 26349" style="position:absolute;width:468;height:1508;left:27467;top:90990;" filled="f" stroked="f">
                  <v:textbox inset="0,0,0,0">
                    <w:txbxContent>
                      <w:p>
                        <w:pPr>
                          <w:spacing w:before="0" w:after="160" w:line="259" w:lineRule="auto"/>
                          <w:ind w:firstLine="0"/>
                          <w:jc w:val="left"/>
                        </w:pPr>
                        <w:r>
                          <w:rPr>
                            <w:rFonts w:cs="Arial" w:hAnsi="Arial" w:eastAsia="Arial" w:ascii="Arial"/>
                            <w:b w:val="1"/>
                            <w:sz w:val="19"/>
                          </w:rPr>
                          <w:t xml:space="preserve"> </w:t>
                        </w:r>
                      </w:p>
                    </w:txbxContent>
                  </v:textbox>
                </v:rect>
                <v:rect id="Rectangle 26350" style="position:absolute;width:1029;height:1508;left:27768;top:90990;" filled="f" stroked="f">
                  <v:textbox inset="0,0,0,0">
                    <w:txbxContent>
                      <w:p>
                        <w:pPr>
                          <w:spacing w:before="0" w:after="160" w:line="259" w:lineRule="auto"/>
                          <w:ind w:firstLine="0"/>
                          <w:jc w:val="left"/>
                        </w:pPr>
                        <w:r>
                          <w:rPr>
                            <w:rFonts w:cs="Arial" w:hAnsi="Arial" w:eastAsia="Arial" w:ascii="Arial"/>
                            <w:b w:val="1"/>
                            <w:sz w:val="19"/>
                          </w:rPr>
                          <w:t xml:space="preserve">F</w:t>
                        </w:r>
                      </w:p>
                    </w:txbxContent>
                  </v:textbox>
                </v:rect>
                <v:rect id="Rectangle 26351" style="position:absolute;width:1216;height:1508;left:28529;top:90990;" filled="f" stroked="f">
                  <v:textbox inset="0,0,0,0">
                    <w:txbxContent>
                      <w:p>
                        <w:pPr>
                          <w:spacing w:before="0" w:after="160" w:line="259" w:lineRule="auto"/>
                          <w:ind w:firstLine="0"/>
                          <w:jc w:val="left"/>
                        </w:pPr>
                        <w:r>
                          <w:rPr>
                            <w:rFonts w:cs="Arial" w:hAnsi="Arial" w:eastAsia="Arial" w:ascii="Arial"/>
                            <w:b w:val="1"/>
                            <w:sz w:val="19"/>
                          </w:rPr>
                          <w:t xml:space="preserve">A</w:t>
                        </w:r>
                      </w:p>
                    </w:txbxContent>
                  </v:textbox>
                </v:rect>
                <v:rect id="Rectangle 26352" style="position:absolute;width:468;height:1508;left:29431;top:90990;" filled="f" stroked="f">
                  <v:textbox inset="0,0,0,0">
                    <w:txbxContent>
                      <w:p>
                        <w:pPr>
                          <w:spacing w:before="0" w:after="160" w:line="259" w:lineRule="auto"/>
                          <w:ind w:firstLine="0"/>
                          <w:jc w:val="left"/>
                        </w:pPr>
                        <w:r>
                          <w:rPr>
                            <w:rFonts w:cs="Arial" w:hAnsi="Arial" w:eastAsia="Arial" w:ascii="Arial"/>
                            <w:b w:val="1"/>
                            <w:sz w:val="19"/>
                          </w:rPr>
                          <w:t xml:space="preserve">I</w:t>
                        </w:r>
                      </w:p>
                    </w:txbxContent>
                  </v:textbox>
                </v:rect>
                <v:rect id="Rectangle 26353" style="position:absolute;width:1123;height:1508;left:29771;top:90990;" filled="f" stroked="f">
                  <v:textbox inset="0,0,0,0">
                    <w:txbxContent>
                      <w:p>
                        <w:pPr>
                          <w:spacing w:before="0" w:after="160" w:line="259" w:lineRule="auto"/>
                          <w:ind w:firstLine="0"/>
                          <w:jc w:val="left"/>
                        </w:pPr>
                        <w:r>
                          <w:rPr>
                            <w:rFonts w:cs="Arial" w:hAnsi="Arial" w:eastAsia="Arial" w:ascii="Arial"/>
                            <w:b w:val="1"/>
                            <w:sz w:val="19"/>
                          </w:rPr>
                          <w:t xml:space="preserve">X</w:t>
                        </w:r>
                      </w:p>
                    </w:txbxContent>
                  </v:textbox>
                </v:rect>
                <v:rect id="Rectangle 26354" style="position:absolute;width:1216;height:1508;left:30603;top:90990;" filled="f" stroked="f">
                  <v:textbox inset="0,0,0,0">
                    <w:txbxContent>
                      <w:p>
                        <w:pPr>
                          <w:spacing w:before="0" w:after="160" w:line="259" w:lineRule="auto"/>
                          <w:ind w:firstLine="0"/>
                          <w:jc w:val="left"/>
                        </w:pPr>
                        <w:r>
                          <w:rPr>
                            <w:rFonts w:cs="Arial" w:hAnsi="Arial" w:eastAsia="Arial" w:ascii="Arial"/>
                            <w:b w:val="1"/>
                            <w:sz w:val="19"/>
                          </w:rPr>
                          <w:t xml:space="preserve">A</w:t>
                        </w:r>
                      </w:p>
                    </w:txbxContent>
                  </v:textbox>
                </v:rect>
                <v:rect id="Rectangle 26355" style="position:absolute;width:1123;height:1508;left:31505;top:90990;" filled="f" stroked="f">
                  <v:textbox inset="0,0,0,0">
                    <w:txbxContent>
                      <w:p>
                        <w:pPr>
                          <w:spacing w:before="0" w:after="160" w:line="259" w:lineRule="auto"/>
                          <w:ind w:firstLine="0"/>
                          <w:jc w:val="left"/>
                        </w:pPr>
                        <w:r>
                          <w:rPr>
                            <w:rFonts w:cs="Arial" w:hAnsi="Arial" w:eastAsia="Arial" w:ascii="Arial"/>
                            <w:b w:val="1"/>
                            <w:sz w:val="19"/>
                          </w:rPr>
                          <w:t xml:space="preserve">S</w:t>
                        </w:r>
                      </w:p>
                    </w:txbxContent>
                  </v:textbox>
                </v:rect>
                <v:rect id="Rectangle 26356" style="position:absolute;width:15508;height:1270;left:58767;top:92534;" filled="f" stroked="f">
                  <v:textbox inset="0,0,0,0">
                    <w:txbxContent>
                      <w:p>
                        <w:pPr>
                          <w:spacing w:before="0" w:after="160" w:line="259" w:lineRule="auto"/>
                          <w:ind w:firstLine="0"/>
                          <w:jc w:val="left"/>
                        </w:pPr>
                        <w:r>
                          <w:rPr>
                            <w:rFonts w:cs="Arial" w:hAnsi="Arial" w:eastAsia="Arial" w:ascii="Arial"/>
                            <w:sz w:val="16"/>
                          </w:rPr>
                          <w:t xml:space="preserve">Nota: medidas em metros.</w:t>
                        </w:r>
                      </w:p>
                    </w:txbxContent>
                  </v:textbox>
                </v:rect>
                <v:rect id="Rectangle 26357" style="position:absolute;width:11444;height:1825;left:24928;top:94843;" filled="f" stroked="f">
                  <v:textbox inset="0,0,0,0">
                    <w:txbxContent>
                      <w:p>
                        <w:pPr>
                          <w:spacing w:before="0" w:after="160" w:line="259" w:lineRule="auto"/>
                          <w:ind w:firstLine="0"/>
                          <w:jc w:val="left"/>
                        </w:pPr>
                        <w:r>
                          <w:rPr>
                            <w:rFonts w:cs="Arial" w:hAnsi="Arial" w:eastAsia="Arial" w:ascii="Arial"/>
                            <w:b w:val="1"/>
                            <w:sz w:val="23"/>
                          </w:rPr>
                          <w:t xml:space="preserve">CALÇADAS</w:t>
                        </w:r>
                      </w:p>
                    </w:txbxContent>
                  </v:textbox>
                </v:rect>
                <v:rect id="Rectangle 26358" style="position:absolute;width:567;height:1825;left:33532;top:94843;" filled="f" stroked="f">
                  <v:textbox inset="0,0,0,0">
                    <w:txbxContent>
                      <w:p>
                        <w:pPr>
                          <w:spacing w:before="0" w:after="160" w:line="259" w:lineRule="auto"/>
                          <w:ind w:firstLine="0"/>
                          <w:jc w:val="left"/>
                        </w:pPr>
                        <w:r>
                          <w:rPr>
                            <w:rFonts w:cs="Arial" w:hAnsi="Arial" w:eastAsia="Arial" w:ascii="Arial"/>
                            <w:b w:val="1"/>
                            <w:sz w:val="23"/>
                          </w:rPr>
                          <w:t xml:space="preserve"> </w:t>
                        </w:r>
                      </w:p>
                    </w:txbxContent>
                  </v:textbox>
                </v:rect>
                <v:rect id="Rectangle 26359" style="position:absolute;width:679;height:1825;left:33876;top:94843;" filled="f" stroked="f">
                  <v:textbox inset="0,0,0,0">
                    <w:txbxContent>
                      <w:p>
                        <w:pPr>
                          <w:spacing w:before="0" w:after="160" w:line="259" w:lineRule="auto"/>
                          <w:ind w:firstLine="0"/>
                          <w:jc w:val="left"/>
                        </w:pPr>
                        <w:r>
                          <w:rPr>
                            <w:rFonts w:cs="Arial" w:hAnsi="Arial" w:eastAsia="Arial" w:ascii="Arial"/>
                            <w:b w:val="1"/>
                            <w:sz w:val="23"/>
                          </w:rPr>
                          <w:t xml:space="preserve">-</w:t>
                        </w:r>
                      </w:p>
                    </w:txbxContent>
                  </v:textbox>
                </v:rect>
                <v:rect id="Rectangle 26360" style="position:absolute;width:567;height:1825;left:34386;top:94843;" filled="f" stroked="f">
                  <v:textbox inset="0,0,0,0">
                    <w:txbxContent>
                      <w:p>
                        <w:pPr>
                          <w:spacing w:before="0" w:after="160" w:line="259" w:lineRule="auto"/>
                          <w:ind w:firstLine="0"/>
                          <w:jc w:val="left"/>
                        </w:pPr>
                        <w:r>
                          <w:rPr>
                            <w:rFonts w:cs="Arial" w:hAnsi="Arial" w:eastAsia="Arial" w:ascii="Arial"/>
                            <w:b w:val="1"/>
                            <w:sz w:val="23"/>
                          </w:rPr>
                          <w:t xml:space="preserve"> </w:t>
                        </w:r>
                      </w:p>
                    </w:txbxContent>
                  </v:textbox>
                </v:rect>
                <v:rect id="Rectangle 26361" style="position:absolute;width:8158;height:1825;left:34730;top:94843;" filled="f" stroked="f">
                  <v:textbox inset="0,0,0,0">
                    <w:txbxContent>
                      <w:p>
                        <w:pPr>
                          <w:spacing w:before="0" w:after="160" w:line="259" w:lineRule="auto"/>
                          <w:ind w:firstLine="0"/>
                          <w:jc w:val="left"/>
                        </w:pPr>
                        <w:r>
                          <w:rPr>
                            <w:rFonts w:cs="Arial" w:hAnsi="Arial" w:eastAsia="Arial" w:ascii="Arial"/>
                            <w:b w:val="1"/>
                            <w:sz w:val="23"/>
                          </w:rPr>
                          <w:t xml:space="preserve">FAIXAS:</w:t>
                        </w:r>
                      </w:p>
                    </w:txbxContent>
                  </v:textbox>
                </v:rect>
                <v:rect id="Rectangle 26362" style="position:absolute;width:567;height:1825;left:40864;top:94843;" filled="f" stroked="f">
                  <v:textbox inset="0,0,0,0">
                    <w:txbxContent>
                      <w:p>
                        <w:pPr>
                          <w:spacing w:before="0" w:after="160" w:line="259" w:lineRule="auto"/>
                          <w:ind w:firstLine="0"/>
                          <w:jc w:val="left"/>
                        </w:pPr>
                        <w:r>
                          <w:rPr>
                            <w:rFonts w:cs="Arial" w:hAnsi="Arial" w:eastAsia="Arial" w:ascii="Arial"/>
                            <w:b w:val="1"/>
                            <w:sz w:val="23"/>
                          </w:rPr>
                          <w:t xml:space="preserve"> </w:t>
                        </w:r>
                      </w:p>
                    </w:txbxContent>
                  </v:textbox>
                </v:rect>
                <v:rect id="Rectangle 26363" style="position:absolute;width:9180;height:1825;left:41207;top:94843;" filled="f" stroked="f">
                  <v:textbox inset="0,0,0,0">
                    <w:txbxContent>
                      <w:p>
                        <w:pPr>
                          <w:spacing w:before="0" w:after="160" w:line="259" w:lineRule="auto"/>
                          <w:ind w:firstLine="0"/>
                          <w:jc w:val="left"/>
                        </w:pPr>
                        <w:r>
                          <w:rPr>
                            <w:rFonts w:cs="Arial" w:hAnsi="Arial" w:eastAsia="Arial" w:ascii="Arial"/>
                            <w:b w:val="1"/>
                            <w:sz w:val="23"/>
                          </w:rPr>
                          <w:t xml:space="preserve">SERVIÇO</w:t>
                        </w:r>
                      </w:p>
                    </w:txbxContent>
                  </v:textbox>
                </v:rect>
                <v:rect id="Rectangle 26364" style="position:absolute;width:567;height:1825;left:48110;top:94843;" filled="f" stroked="f">
                  <v:textbox inset="0,0,0,0">
                    <w:txbxContent>
                      <w:p>
                        <w:pPr>
                          <w:spacing w:before="0" w:after="160" w:line="259" w:lineRule="auto"/>
                          <w:ind w:firstLine="0"/>
                          <w:jc w:val="left"/>
                        </w:pPr>
                        <w:r>
                          <w:rPr>
                            <w:rFonts w:cs="Arial" w:hAnsi="Arial" w:eastAsia="Arial" w:ascii="Arial"/>
                            <w:b w:val="1"/>
                            <w:sz w:val="23"/>
                          </w:rPr>
                          <w:t xml:space="preserve"> </w:t>
                        </w:r>
                      </w:p>
                    </w:txbxContent>
                  </v:textbox>
                </v:rect>
                <v:rect id="Rectangle 26365" style="position:absolute;width:567;height:1825;left:48453;top:94843;" filled="f" stroked="f">
                  <v:textbox inset="0,0,0,0">
                    <w:txbxContent>
                      <w:p>
                        <w:pPr>
                          <w:spacing w:before="0" w:after="160" w:line="259" w:lineRule="auto"/>
                          <w:ind w:firstLine="0"/>
                          <w:jc w:val="left"/>
                        </w:pPr>
                        <w:r>
                          <w:rPr>
                            <w:rFonts w:cs="Arial" w:hAnsi="Arial" w:eastAsia="Arial" w:ascii="Arial"/>
                            <w:b w:val="1"/>
                            <w:sz w:val="23"/>
                          </w:rPr>
                          <w:t xml:space="preserve">/</w:t>
                        </w:r>
                      </w:p>
                    </w:txbxContent>
                  </v:textbox>
                </v:rect>
                <v:rect id="Rectangle 26366" style="position:absolute;width:567;height:1825;left:48879;top:94843;" filled="f" stroked="f">
                  <v:textbox inset="0,0,0,0">
                    <w:txbxContent>
                      <w:p>
                        <w:pPr>
                          <w:spacing w:before="0" w:after="160" w:line="259" w:lineRule="auto"/>
                          <w:ind w:firstLine="0"/>
                          <w:jc w:val="left"/>
                        </w:pPr>
                        <w:r>
                          <w:rPr>
                            <w:rFonts w:cs="Arial" w:hAnsi="Arial" w:eastAsia="Arial" w:ascii="Arial"/>
                            <w:b w:val="1"/>
                            <w:sz w:val="23"/>
                          </w:rPr>
                          <w:t xml:space="preserve"> </w:t>
                        </w:r>
                      </w:p>
                    </w:txbxContent>
                  </v:textbox>
                </v:rect>
                <v:rect id="Rectangle 26367" style="position:absolute;width:6006;height:1825;left:49222;top:94843;" filled="f" stroked="f">
                  <v:textbox inset="0,0,0,0">
                    <w:txbxContent>
                      <w:p>
                        <w:pPr>
                          <w:spacing w:before="0" w:after="160" w:line="259" w:lineRule="auto"/>
                          <w:ind w:firstLine="0"/>
                          <w:jc w:val="left"/>
                        </w:pPr>
                        <w:r>
                          <w:rPr>
                            <w:rFonts w:cs="Arial" w:hAnsi="Arial" w:eastAsia="Arial" w:ascii="Arial"/>
                            <w:b w:val="1"/>
                            <w:sz w:val="23"/>
                          </w:rPr>
                          <w:t xml:space="preserve">LIVRE</w:t>
                        </w:r>
                      </w:p>
                    </w:txbxContent>
                  </v:textbox>
                </v:rect>
                <v:rect id="Rectangle 26368" style="position:absolute;width:567;height:1825;left:53738;top:94843;" filled="f" stroked="f">
                  <v:textbox inset="0,0,0,0">
                    <w:txbxContent>
                      <w:p>
                        <w:pPr>
                          <w:spacing w:before="0" w:after="160" w:line="259" w:lineRule="auto"/>
                          <w:ind w:firstLine="0"/>
                          <w:jc w:val="left"/>
                        </w:pPr>
                        <w:r>
                          <w:rPr>
                            <w:rFonts w:cs="Arial" w:hAnsi="Arial" w:eastAsia="Arial" w:ascii="Arial"/>
                            <w:b w:val="1"/>
                            <w:sz w:val="23"/>
                          </w:rPr>
                          <w:t xml:space="preserve"> </w:t>
                        </w:r>
                      </w:p>
                    </w:txbxContent>
                  </v:textbox>
                </v:rect>
                <v:rect id="Rectangle 26369" style="position:absolute;width:567;height:1825;left:54082;top:94843;" filled="f" stroked="f">
                  <v:textbox inset="0,0,0,0">
                    <w:txbxContent>
                      <w:p>
                        <w:pPr>
                          <w:spacing w:before="0" w:after="160" w:line="259" w:lineRule="auto"/>
                          <w:ind w:firstLine="0"/>
                          <w:jc w:val="left"/>
                        </w:pPr>
                        <w:r>
                          <w:rPr>
                            <w:rFonts w:cs="Arial" w:hAnsi="Arial" w:eastAsia="Arial" w:ascii="Arial"/>
                            <w:b w:val="1"/>
                            <w:sz w:val="23"/>
                          </w:rPr>
                          <w:t xml:space="preserve">/</w:t>
                        </w:r>
                      </w:p>
                    </w:txbxContent>
                  </v:textbox>
                </v:rect>
                <v:rect id="Rectangle 26370" style="position:absolute;width:567;height:1825;left:54508;top:94843;" filled="f" stroked="f">
                  <v:textbox inset="0,0,0,0">
                    <w:txbxContent>
                      <w:p>
                        <w:pPr>
                          <w:spacing w:before="0" w:after="160" w:line="259" w:lineRule="auto"/>
                          <w:ind w:firstLine="0"/>
                          <w:jc w:val="left"/>
                        </w:pPr>
                        <w:r>
                          <w:rPr>
                            <w:rFonts w:cs="Arial" w:hAnsi="Arial" w:eastAsia="Arial" w:ascii="Arial"/>
                            <w:b w:val="1"/>
                            <w:sz w:val="23"/>
                          </w:rPr>
                          <w:t xml:space="preserve"> </w:t>
                        </w:r>
                      </w:p>
                    </w:txbxContent>
                  </v:textbox>
                </v:rect>
                <v:rect id="Rectangle 26371" style="position:absolute;width:1472;height:1825;left:54851;top:94843;" filled="f" stroked="f">
                  <v:textbox inset="0,0,0,0">
                    <w:txbxContent>
                      <w:p>
                        <w:pPr>
                          <w:spacing w:before="0" w:after="160" w:line="259" w:lineRule="auto"/>
                          <w:ind w:firstLine="0"/>
                          <w:jc w:val="left"/>
                        </w:pPr>
                        <w:r>
                          <w:rPr>
                            <w:rFonts w:cs="Arial" w:hAnsi="Arial" w:eastAsia="Arial" w:ascii="Arial"/>
                            <w:b w:val="1"/>
                            <w:sz w:val="23"/>
                          </w:rPr>
                          <w:t xml:space="preserve">A</w:t>
                        </w:r>
                      </w:p>
                    </w:txbxContent>
                  </v:textbox>
                </v:rect>
                <v:rect id="Rectangle 26372" style="position:absolute;width:1472;height:1825;left:55946;top:94843;" filled="f" stroked="f">
                  <v:textbox inset="0,0,0,0">
                    <w:txbxContent>
                      <w:p>
                        <w:pPr>
                          <w:spacing w:before="0" w:after="160" w:line="259" w:lineRule="auto"/>
                          <w:ind w:firstLine="0"/>
                          <w:jc w:val="left"/>
                        </w:pPr>
                        <w:r>
                          <w:rPr>
                            <w:rFonts w:cs="Arial" w:hAnsi="Arial" w:eastAsia="Arial" w:ascii="Arial"/>
                            <w:b w:val="1"/>
                            <w:sz w:val="23"/>
                          </w:rPr>
                          <w:t xml:space="preserve">C</w:t>
                        </w:r>
                      </w:p>
                    </w:txbxContent>
                  </v:textbox>
                </v:rect>
                <v:rect id="Rectangle 26373" style="position:absolute;width:1360;height:1825;left:57041;top:94843;" filled="f" stroked="f">
                  <v:textbox inset="0,0,0,0">
                    <w:txbxContent>
                      <w:p>
                        <w:pPr>
                          <w:spacing w:before="0" w:after="160" w:line="259" w:lineRule="auto"/>
                          <w:ind w:firstLine="0"/>
                          <w:jc w:val="left"/>
                        </w:pPr>
                        <w:r>
                          <w:rPr>
                            <w:rFonts w:cs="Arial" w:hAnsi="Arial" w:eastAsia="Arial" w:ascii="Arial"/>
                            <w:b w:val="1"/>
                            <w:sz w:val="23"/>
                          </w:rPr>
                          <w:t xml:space="preserve">E</w:t>
                        </w:r>
                      </w:p>
                    </w:txbxContent>
                  </v:textbox>
                </v:rect>
                <v:rect id="Rectangle 26374" style="position:absolute;width:1360;height:1825;left:58051;top:94843;" filled="f" stroked="f">
                  <v:textbox inset="0,0,0,0">
                    <w:txbxContent>
                      <w:p>
                        <w:pPr>
                          <w:spacing w:before="0" w:after="160" w:line="259" w:lineRule="auto"/>
                          <w:ind w:firstLine="0"/>
                          <w:jc w:val="left"/>
                        </w:pPr>
                        <w:r>
                          <w:rPr>
                            <w:rFonts w:cs="Arial" w:hAnsi="Arial" w:eastAsia="Arial" w:ascii="Arial"/>
                            <w:b w:val="1"/>
                            <w:sz w:val="23"/>
                          </w:rPr>
                          <w:t xml:space="preserve">S</w:t>
                        </w:r>
                      </w:p>
                    </w:txbxContent>
                  </v:textbox>
                </v:rect>
                <v:rect id="Rectangle 26375" style="position:absolute;width:1360;height:1825;left:59061;top:94843;" filled="f" stroked="f">
                  <v:textbox inset="0,0,0,0">
                    <w:txbxContent>
                      <w:p>
                        <w:pPr>
                          <w:spacing w:before="0" w:after="160" w:line="259" w:lineRule="auto"/>
                          <w:ind w:firstLine="0"/>
                          <w:jc w:val="left"/>
                        </w:pPr>
                        <w:r>
                          <w:rPr>
                            <w:rFonts w:cs="Arial" w:hAnsi="Arial" w:eastAsia="Arial" w:ascii="Arial"/>
                            <w:b w:val="1"/>
                            <w:sz w:val="23"/>
                          </w:rPr>
                          <w:t xml:space="preserve">S</w:t>
                        </w:r>
                      </w:p>
                    </w:txbxContent>
                  </v:textbox>
                </v:rect>
                <v:rect id="Rectangle 26376" style="position:absolute;width:1586;height:1825;left:60071;top:94843;" filled="f" stroked="f">
                  <v:textbox inset="0,0,0,0">
                    <w:txbxContent>
                      <w:p>
                        <w:pPr>
                          <w:spacing w:before="0" w:after="160" w:line="259" w:lineRule="auto"/>
                          <w:ind w:firstLine="0"/>
                          <w:jc w:val="left"/>
                        </w:pPr>
                        <w:r>
                          <w:rPr>
                            <w:rFonts w:cs="Arial" w:hAnsi="Arial" w:eastAsia="Arial" w:ascii="Arial"/>
                            <w:b w:val="1"/>
                            <w:sz w:val="23"/>
                          </w:rPr>
                          <w:t xml:space="preserve">O</w:t>
                        </w:r>
                      </w:p>
                    </w:txbxContent>
                  </v:textbox>
                </v:rect>
                <v:rect id="Rectangle 26377" style="position:absolute;width:1360;height:1825;left:61251;top:94843;" filled="f" stroked="f">
                  <v:textbox inset="0,0,0,0">
                    <w:txbxContent>
                      <w:p>
                        <w:pPr>
                          <w:spacing w:before="0" w:after="160" w:line="259" w:lineRule="auto"/>
                          <w:ind w:firstLine="0"/>
                          <w:jc w:val="left"/>
                        </w:pPr>
                        <w:r>
                          <w:rPr>
                            <w:rFonts w:cs="Arial" w:hAnsi="Arial" w:eastAsia="Arial" w:ascii="Arial"/>
                            <w:b w:val="1"/>
                            <w:sz w:val="23"/>
                          </w:rPr>
                          <w:t xml:space="preserve">S</w:t>
                        </w:r>
                      </w:p>
                    </w:txbxContent>
                  </v:textbox>
                </v:rect>
                <v:rect id="Rectangle 26378" style="position:absolute;width:7252;height:1825;left:51275;top:96656;" filled="f" stroked="f">
                  <v:textbox inset="0,0,0,0">
                    <w:txbxContent>
                      <w:p>
                        <w:pPr>
                          <w:spacing w:before="0" w:after="160" w:line="259" w:lineRule="auto"/>
                          <w:ind w:firstLine="0"/>
                          <w:jc w:val="left"/>
                        </w:pPr>
                        <w:r>
                          <w:rPr>
                            <w:rFonts w:cs="Arial" w:hAnsi="Arial" w:eastAsia="Arial" w:ascii="Arial"/>
                            <w:b w:val="1"/>
                            <w:sz w:val="23"/>
                          </w:rPr>
                          <w:t xml:space="preserve">ANEXO</w:t>
                        </w:r>
                      </w:p>
                    </w:txbxContent>
                  </v:textbox>
                </v:rect>
                <v:rect id="Rectangle 26379" style="position:absolute;width:567;height:1825;left:56729;top:96656;" filled="f" stroked="f">
                  <v:textbox inset="0,0,0,0">
                    <w:txbxContent>
                      <w:p>
                        <w:pPr>
                          <w:spacing w:before="0" w:after="160" w:line="259" w:lineRule="auto"/>
                          <w:ind w:firstLine="0"/>
                          <w:jc w:val="left"/>
                        </w:pPr>
                        <w:r>
                          <w:rPr>
                            <w:rFonts w:cs="Arial" w:hAnsi="Arial" w:eastAsia="Arial" w:ascii="Arial"/>
                            <w:b w:val="1"/>
                            <w:sz w:val="23"/>
                          </w:rPr>
                          <w:t xml:space="preserve"> </w:t>
                        </w:r>
                      </w:p>
                    </w:txbxContent>
                  </v:textbox>
                </v:rect>
                <v:rect id="Rectangle 26380" style="position:absolute;width:1134;height:1825;left:57098;top:96656;" filled="f" stroked="f">
                  <v:textbox inset="0,0,0,0">
                    <w:txbxContent>
                      <w:p>
                        <w:pPr>
                          <w:spacing w:before="0" w:after="160" w:line="259" w:lineRule="auto"/>
                          <w:ind w:firstLine="0"/>
                          <w:jc w:val="left"/>
                        </w:pPr>
                        <w:r>
                          <w:rPr>
                            <w:rFonts w:cs="Arial" w:hAnsi="Arial" w:eastAsia="Arial" w:ascii="Arial"/>
                            <w:b w:val="1"/>
                            <w:sz w:val="23"/>
                          </w:rPr>
                          <w:t xml:space="preserve">II</w:t>
                        </w:r>
                      </w:p>
                    </w:txbxContent>
                  </v:textbox>
                </v:rect>
                <v:rect id="Rectangle 26381" style="position:absolute;width:567;height:1825;left:57950;top:96656;" filled="f" stroked="f">
                  <v:textbox inset="0,0,0,0">
                    <w:txbxContent>
                      <w:p>
                        <w:pPr>
                          <w:spacing w:before="0" w:after="160" w:line="259" w:lineRule="auto"/>
                          <w:ind w:firstLine="0"/>
                          <w:jc w:val="left"/>
                        </w:pPr>
                        <w:r>
                          <w:rPr>
                            <w:rFonts w:cs="Arial" w:hAnsi="Arial" w:eastAsia="Arial" w:ascii="Arial"/>
                            <w:b w:val="1"/>
                            <w:sz w:val="23"/>
                          </w:rPr>
                          <w:t xml:space="preserve"> </w:t>
                        </w:r>
                      </w:p>
                    </w:txbxContent>
                  </v:textbox>
                </v:rect>
                <v:rect id="Rectangle 26382" style="position:absolute;width:679;height:1825;left:58318;top:96656;" filled="f" stroked="f">
                  <v:textbox inset="0,0,0,0">
                    <w:txbxContent>
                      <w:p>
                        <w:pPr>
                          <w:spacing w:before="0" w:after="160" w:line="259" w:lineRule="auto"/>
                          <w:ind w:firstLine="0"/>
                          <w:jc w:val="left"/>
                        </w:pPr>
                        <w:r>
                          <w:rPr>
                            <w:rFonts w:cs="Arial" w:hAnsi="Arial" w:eastAsia="Arial" w:ascii="Arial"/>
                            <w:b w:val="1"/>
                            <w:sz w:val="23"/>
                          </w:rPr>
                          <w:t xml:space="preserve">-</w:t>
                        </w:r>
                      </w:p>
                    </w:txbxContent>
                  </v:textbox>
                </v:rect>
                <v:rect id="Rectangle 26383" style="position:absolute;width:567;height:1825;left:58829;top:96656;" filled="f" stroked="f">
                  <v:textbox inset="0,0,0,0">
                    <w:txbxContent>
                      <w:p>
                        <w:pPr>
                          <w:spacing w:before="0" w:after="160" w:line="259" w:lineRule="auto"/>
                          <w:ind w:firstLine="0"/>
                          <w:jc w:val="left"/>
                        </w:pPr>
                        <w:r>
                          <w:rPr>
                            <w:rFonts w:cs="Arial" w:hAnsi="Arial" w:eastAsia="Arial" w:ascii="Arial"/>
                            <w:b w:val="1"/>
                            <w:sz w:val="23"/>
                          </w:rPr>
                          <w:t xml:space="preserve"> </w:t>
                        </w:r>
                      </w:p>
                    </w:txbxContent>
                  </v:textbox>
                </v:rect>
                <v:rect id="Rectangle 26384" style="position:absolute;width:1246;height:1825;left:59204;top:96656;" filled="f" stroked="f">
                  <v:textbox inset="0,0,0,0">
                    <w:txbxContent>
                      <w:p>
                        <w:pPr>
                          <w:spacing w:before="0" w:after="160" w:line="259" w:lineRule="auto"/>
                          <w:ind w:firstLine="0"/>
                          <w:jc w:val="left"/>
                        </w:pPr>
                        <w:r>
                          <w:rPr>
                            <w:rFonts w:cs="Arial" w:hAnsi="Arial" w:eastAsia="Arial" w:ascii="Arial"/>
                            <w:b w:val="1"/>
                            <w:sz w:val="23"/>
                          </w:rPr>
                          <w:t xml:space="preserve">F</w:t>
                        </w:r>
                      </w:p>
                    </w:txbxContent>
                  </v:textbox>
                </v:rect>
                <v:rect id="Rectangle 26385" style="position:absolute;width:1246;height:1825;left:60116;top:96656;" filled="f" stroked="f">
                  <v:textbox inset="0,0,0,0">
                    <w:txbxContent>
                      <w:p>
                        <w:pPr>
                          <w:spacing w:before="0" w:after="160" w:line="259" w:lineRule="auto"/>
                          <w:ind w:firstLine="0"/>
                          <w:jc w:val="left"/>
                        </w:pPr>
                        <w:r>
                          <w:rPr>
                            <w:rFonts w:cs="Arial" w:hAnsi="Arial" w:eastAsia="Arial" w:ascii="Arial"/>
                            <w:b w:val="1"/>
                            <w:sz w:val="23"/>
                          </w:rPr>
                          <w:t xml:space="preserve">L</w:t>
                        </w:r>
                      </w:p>
                    </w:txbxContent>
                  </v:textbox>
                </v:rect>
                <v:rect id="Rectangle 26386" style="position:absolute;width:567;height:1825;left:61027;top:96656;" filled="f" stroked="f">
                  <v:textbox inset="0,0,0,0">
                    <w:txbxContent>
                      <w:p>
                        <w:pPr>
                          <w:spacing w:before="0" w:after="160" w:line="259" w:lineRule="auto"/>
                          <w:ind w:firstLine="0"/>
                          <w:jc w:val="left"/>
                        </w:pPr>
                        <w:r>
                          <w:rPr>
                            <w:rFonts w:cs="Arial" w:hAnsi="Arial" w:eastAsia="Arial" w:ascii="Arial"/>
                            <w:b w:val="1"/>
                            <w:sz w:val="23"/>
                          </w:rPr>
                          <w:t xml:space="preserve">.</w:t>
                        </w:r>
                      </w:p>
                    </w:txbxContent>
                  </v:textbox>
                </v:rect>
                <v:rect id="Rectangle 26387" style="position:absolute;width:1134;height:1825;left:61428;top:96656;" filled="f" stroked="f">
                  <v:textbox inset="0,0,0,0">
                    <w:txbxContent>
                      <w:p>
                        <w:pPr>
                          <w:spacing w:before="0" w:after="160" w:line="259" w:lineRule="auto"/>
                          <w:ind w:firstLine="0"/>
                          <w:jc w:val="left"/>
                        </w:pPr>
                        <w:r>
                          <w:rPr>
                            <w:rFonts w:cs="Arial" w:hAnsi="Arial" w:eastAsia="Arial" w:ascii="Arial"/>
                            <w:b w:val="1"/>
                            <w:sz w:val="23"/>
                          </w:rPr>
                          <w:t xml:space="preserve">6</w:t>
                        </w:r>
                      </w:p>
                    </w:txbxContent>
                  </v:textbox>
                </v:rect>
                <v:rect id="Rectangle 26388" style="position:absolute;width:3154;height:1111;left:39174;top:98215;" filled="f" stroked="f">
                  <v:textbox inset="0,0,0,0">
                    <w:txbxContent>
                      <w:p>
                        <w:pPr>
                          <w:spacing w:before="0" w:after="160" w:line="259" w:lineRule="auto"/>
                          <w:ind w:firstLine="0"/>
                          <w:jc w:val="left"/>
                        </w:pPr>
                        <w:r>
                          <w:rPr>
                            <w:rFonts w:cs="Arial" w:hAnsi="Arial" w:eastAsia="Arial" w:ascii="Arial"/>
                            <w:sz w:val="14"/>
                          </w:rPr>
                          <w:t xml:space="preserve">Data: </w:t>
                        </w:r>
                      </w:p>
                    </w:txbxContent>
                  </v:textbox>
                </v:rect>
                <v:rect id="Rectangle 26389" style="position:absolute;width:6837;height:1111;left:37993;top:99306;" filled="f" stroked="f">
                  <v:textbox inset="0,0,0,0">
                    <w:txbxContent>
                      <w:p>
                        <w:pPr>
                          <w:spacing w:before="0" w:after="160" w:line="259" w:lineRule="auto"/>
                          <w:ind w:firstLine="0"/>
                          <w:jc w:val="left"/>
                        </w:pPr>
                        <w:r>
                          <w:rPr>
                            <w:rFonts w:cs="Arial" w:hAnsi="Arial" w:eastAsia="Arial" w:ascii="Arial"/>
                            <w:sz w:val="14"/>
                          </w:rPr>
                          <w:t xml:space="preserve">agosto/2025 </w:t>
                        </w:r>
                      </w:p>
                    </w:txbxContent>
                  </v:textbox>
                </v:rect>
                <v:rect id="Rectangle 26390" style="position:absolute;width:8719;height:1111;left:37161;top:100396;" filled="f" stroked="f">
                  <v:textbox inset="0,0,0,0">
                    <w:txbxContent>
                      <w:p>
                        <w:pPr>
                          <w:spacing w:before="0" w:after="160" w:line="259" w:lineRule="auto"/>
                          <w:ind w:firstLine="0"/>
                          <w:jc w:val="left"/>
                        </w:pPr>
                        <w:r>
                          <w:rPr>
                            <w:rFonts w:cs="Arial" w:hAnsi="Arial" w:eastAsia="Arial" w:ascii="Arial"/>
                            <w:sz w:val="14"/>
                          </w:rPr>
                          <w:t xml:space="preserve">Escala: s/ escala</w:t>
                        </w:r>
                      </w:p>
                    </w:txbxContent>
                  </v:textbox>
                </v:rect>
                <v:rect id="Rectangle 26391" style="position:absolute;width:8519;height:1428;left:61233;top:72911;" filled="f" stroked="f">
                  <v:textbox inset="0,0,0,0">
                    <w:txbxContent>
                      <w:p>
                        <w:pPr>
                          <w:spacing w:before="0" w:after="160" w:line="259" w:lineRule="auto"/>
                          <w:ind w:firstLine="0"/>
                          <w:jc w:val="left"/>
                        </w:pPr>
                        <w:r>
                          <w:rPr>
                            <w:rFonts w:cs="Arial" w:hAnsi="Arial" w:eastAsia="Arial" w:ascii="Arial"/>
                            <w:color w:val="ff0000"/>
                            <w:sz w:val="18"/>
                          </w:rPr>
                          <w:t xml:space="preserve">alinhamento </w:t>
                        </w:r>
                      </w:p>
                    </w:txbxContent>
                  </v:textbox>
                </v:rect>
                <v:rect id="Rectangle 26392" style="position:absolute;width:6506;height:1428;left:61233;top:74028;" filled="f" stroked="f">
                  <v:textbox inset="0,0,0,0">
                    <w:txbxContent>
                      <w:p>
                        <w:pPr>
                          <w:spacing w:before="0" w:after="160" w:line="259" w:lineRule="auto"/>
                          <w:ind w:firstLine="0"/>
                          <w:jc w:val="left"/>
                        </w:pPr>
                        <w:r>
                          <w:rPr>
                            <w:rFonts w:cs="Arial" w:hAnsi="Arial" w:eastAsia="Arial" w:ascii="Arial"/>
                            <w:color w:val="ff0000"/>
                            <w:sz w:val="18"/>
                          </w:rPr>
                          <w:t xml:space="preserve">do imóvel</w:t>
                        </w:r>
                      </w:p>
                    </w:txbxContent>
                  </v:textbox>
                </v:rect>
                <v:rect id="Rectangle 26393" style="position:absolute;width:5138;height:1428;left:13713;top:35612;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8"/>
                          </w:rPr>
                          <w:t xml:space="preserve">acesso </w:t>
                        </w:r>
                      </w:p>
                    </w:txbxContent>
                  </v:textbox>
                </v:rect>
                <v:rect id="Rectangle 26394" style="position:absolute;width:4470;height:1428;left:15164;top:35946;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8"/>
                          </w:rPr>
                          <w:t xml:space="preserve">ao lote</w:t>
                        </w:r>
                      </w:p>
                    </w:txbxContent>
                  </v:textbox>
                </v:rect>
                <v:rect id="Rectangle 26395" style="position:absolute;width:11668;height:1428;left:10984;top:64482;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8"/>
                          </w:rPr>
                          <w:t xml:space="preserve">acesso ao imóvel</w:t>
                        </w:r>
                      </w:p>
                    </w:txbxContent>
                  </v:textbox>
                </v:rect>
                <v:rect id="Rectangle 26396" style="position:absolute;width:15125;height:1428;left:23687;top:19733;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8"/>
                          </w:rPr>
                          <w:t xml:space="preserve">alinhamento do imóvel</w:t>
                        </w:r>
                      </w:p>
                    </w:txbxContent>
                  </v:textbox>
                </v:rect>
                <v:rect id="Rectangle 26397" style="position:absolute;width:15125;height:1428;left:23810;top:72186;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ff0000"/>
                            <w:sz w:val="18"/>
                          </w:rPr>
                          <w:t xml:space="preserve">alinhamento do imóvel</w:t>
                        </w:r>
                      </w:p>
                    </w:txbxContent>
                  </v:textbox>
                </v:rect>
                <v:shape id="Shape 26398" style="position:absolute;width:0;height:103251;left:31;top:31;" coordsize="0,10325100" path="m0,0l0,10325100">
                  <v:stroke weight="0.5pt" endcap="flat" joinstyle="miter" miterlimit="10" on="true" color="#000000"/>
                  <v:fill on="false" color="#000000" opacity="0"/>
                </v:shape>
                <v:shape id="Shape 26399" style="position:absolute;width:0;height:103251;left:71977;top:31;" coordsize="0,10325100" path="m0,0l0,10325100">
                  <v:stroke weight="0.5pt" endcap="flat" joinstyle="miter" miterlimit="10" on="true" color="#000000"/>
                  <v:fill on="false" color="#000000" opacity="0"/>
                </v:shape>
                <v:shape id="Shape 26400" style="position:absolute;width:72009;height:0;left:0;top:0;" coordsize="7200900,0" path="m0,0l7200900,0">
                  <v:stroke weight="0.5pt" endcap="flat" joinstyle="miter" miterlimit="10" on="true" color="#000000"/>
                  <v:fill on="false" color="#000000" opacity="0"/>
                </v:shape>
                <v:shape id="Shape 26401" style="position:absolute;width:72009;height:0;left:0;top:103314;" coordsize="7200900,0" path="m0,0l7200900,0">
                  <v:stroke weight="0.5pt" endcap="flat" joinstyle="miter" miterlimit="10" on="true" color="#000000"/>
                  <v:fill on="false" color="#000000" opacity="0"/>
                </v:shape>
                <v:rect id="Rectangle 26402" style="position:absolute;width:11265;height:1874;left:57696;top:906;" filled="f" stroked="f">
                  <v:textbox inset="0,0,0,0">
                    <w:txbxContent>
                      <w:p>
                        <w:pPr>
                          <w:spacing w:before="0" w:after="160" w:line="259" w:lineRule="auto"/>
                          <w:ind w:firstLine="0"/>
                          <w:jc w:val="left"/>
                        </w:pPr>
                        <w:r>
                          <w:rPr>
                            <w:rFonts w:cs="Arial" w:hAnsi="Arial" w:eastAsia="Arial" w:ascii="Arial"/>
                            <w:b w:val="1"/>
                            <w:sz w:val="24"/>
                          </w:rPr>
                          <w:t xml:space="preserve">Página: 876</w:t>
                        </w:r>
                      </w:p>
                    </w:txbxContent>
                  </v:textbox>
                </v:rect>
                <v:shape id="Shape 249096" style="position:absolute;width:56163;height:998;left:867;top:103280;" coordsize="5616321,99823" path="m0,0l5616321,0l5616321,99823l0,99823l0,0">
                  <v:stroke weight="0pt" endcap="flat" joinstyle="miter" miterlimit="10" on="false" color="#000000" opacity="0"/>
                  <v:fill on="true" color="#ffffff" opacity="0.4"/>
                </v:shape>
                <v:rect id="Rectangle 26409" style="position:absolute;width:798;height:1328;left:20788;top:103279;" filled="f" stroked="f">
                  <v:textbox inset="0,0,0,0">
                    <w:txbxContent>
                      <w:p>
                        <w:pPr>
                          <w:spacing w:before="0" w:after="160" w:line="259" w:lineRule="auto"/>
                          <w:ind w:firstLine="0"/>
                          <w:jc w:val="left"/>
                        </w:pPr>
                        <w:r>
                          <w:rPr>
                            <w:rFonts w:cs="Arial" w:hAnsi="Arial" w:eastAsia="Arial" w:ascii="Arial"/>
                            <w:color w:val="404040"/>
                            <w:sz w:val="17"/>
                          </w:rPr>
                          <w:t xml:space="preserve">0</w:t>
                        </w:r>
                      </w:p>
                    </w:txbxContent>
                  </v:textbox>
                </v:rect>
                <v:rect id="Rectangle 26410" style="position:absolute;width:3193;height:1328;left:21988;top:103279;" filled="f" stroked="f">
                  <v:textbox inset="0,0,0,0">
                    <w:txbxContent>
                      <w:p>
                        <w:pPr>
                          <w:spacing w:before="0" w:after="160" w:line="259" w:lineRule="auto"/>
                          <w:ind w:firstLine="0"/>
                          <w:jc w:val="left"/>
                        </w:pPr>
                        <w:r>
                          <w:rPr>
                            <w:rFonts w:cs="Arial" w:hAnsi="Arial" w:eastAsia="Arial" w:ascii="Arial"/>
                            <w:color w:val="404040"/>
                            <w:sz w:val="17"/>
                          </w:rPr>
                          <w:t xml:space="preserve">0032</w:t>
                        </w:r>
                      </w:p>
                    </w:txbxContent>
                  </v:textbox>
                </v:rect>
                <v:rect id="Rectangle 26411" style="position:absolute;width:23063;height:1328;left:33868;top:103279;" filled="f" stroked="f">
                  <v:textbox inset="0,0,0,0">
                    <w:txbxContent>
                      <w:p>
                        <w:pPr>
                          <w:spacing w:before="0" w:after="160" w:line="259" w:lineRule="auto"/>
                          <w:ind w:firstLine="0"/>
                          <w:jc w:val="left"/>
                        </w:pPr>
                        <w:r>
                          <w:rPr>
                            <w:rFonts w:cs="Arial" w:hAnsi="Arial" w:eastAsia="Arial" w:ascii="Arial"/>
                            <w:color w:val="404040"/>
                            <w:sz w:val="17"/>
                          </w:rPr>
                          <w:t xml:space="preserve">G.C.V em 07/11/2025 14:49 CPF: **</w:t>
                        </w:r>
                      </w:p>
                    </w:txbxContent>
                  </v:textbox>
                </v:rect>
                <v:rect id="Rectangle 26412" style="position:absolute;width:7182;height:1328;left:51629;top:103279;" filled="f" stroked="f">
                  <v:textbox inset="0,0,0,0">
                    <w:txbxContent>
                      <w:p>
                        <w:pPr>
                          <w:spacing w:before="0" w:after="160" w:line="259" w:lineRule="auto"/>
                          <w:ind w:firstLine="0"/>
                          <w:jc w:val="left"/>
                        </w:pPr>
                        <w:r>
                          <w:rPr>
                            <w:rFonts w:cs="Arial" w:hAnsi="Arial" w:eastAsia="Arial" w:ascii="Arial"/>
                            <w:color w:val="404040"/>
                            <w:sz w:val="17"/>
                          </w:rPr>
                          <w:t xml:space="preserve">.936.888-**</w:t>
                        </w:r>
                      </w:p>
                    </w:txbxContent>
                  </v:textbox>
                </v:rect>
                <v:rect id="Rectangle 26405" style="position:absolute;width:12392;height:1874;left:56849;top:906;" filled="f" stroked="f">
                  <v:textbox inset="0,0,0,0">
                    <w:txbxContent>
                      <w:p>
                        <w:pPr>
                          <w:spacing w:before="0" w:after="160" w:line="259" w:lineRule="auto"/>
                          <w:ind w:firstLine="0"/>
                          <w:jc w:val="left"/>
                        </w:pPr>
                        <w:r>
                          <w:rPr>
                            <w:rFonts w:cs="Arial" w:hAnsi="Arial" w:eastAsia="Arial" w:ascii="Arial"/>
                            <w:b w:val="1"/>
                            <w:sz w:val="24"/>
                          </w:rPr>
                          <w:t xml:space="preserve">Página: 1249</w:t>
                        </w:r>
                      </w:p>
                    </w:txbxContent>
                  </v:textbox>
                </v:rect>
                <v:rect id="Rectangle 26406" style="position:absolute;width:15996;height:1874;left:54139;top:2557;" filled="f" stroked="f">
                  <v:textbox inset="0,0,0,0">
                    <w:txbxContent>
                      <w:p>
                        <w:pPr>
                          <w:spacing w:before="0" w:after="160" w:line="259" w:lineRule="auto"/>
                          <w:ind w:firstLine="0"/>
                          <w:jc w:val="left"/>
                        </w:pPr>
                        <w:r>
                          <w:rPr>
                            <w:rFonts w:cs="Arial" w:hAnsi="Arial" w:eastAsia="Arial" w:ascii="Arial"/>
                            <w:b w:val="1"/>
                            <w:sz w:val="24"/>
                          </w:rPr>
                          <w:t xml:space="preserve">Pg. Original: 361</w:t>
                        </w:r>
                      </w:p>
                    </w:txbxContent>
                  </v:textbox>
                </v:rect>
                <v:shape id="Shape 249097" style="position:absolute;width:57002;height:998;left:867;top:103280;" coordsize="5700268,99823" path="m0,0l5700268,0l5700268,99823l0,99823l0,0">
                  <v:stroke weight="0pt" endcap="flat" joinstyle="miter" miterlimit="10" on="false" color="#000000" opacity="0"/>
                  <v:fill on="true" color="#ffffff" opacity="0.4"/>
                </v:shape>
                <v:rect id="Rectangle 26408" style="position:absolute;width:75814;height:1328;left:867;top:103279;" filled="f" stroked="f">
                  <v:textbox inset="0,0,0,0">
                    <w:txbxContent>
                      <w:p>
                        <w:pPr>
                          <w:spacing w:before="0" w:after="160" w:line="259" w:lineRule="auto"/>
                          <w:ind w:firstLine="0"/>
                          <w:jc w:val="left"/>
                        </w:pPr>
                        <w:r>
                          <w:rPr>
                            <w:rFonts w:cs="Arial" w:hAnsi="Arial" w:eastAsia="Arial" w:ascii="Arial"/>
                            <w:color w:val="404040"/>
                            <w:sz w:val="17"/>
                          </w:rPr>
                          <w:t xml:space="preserve">Peça do processo/documento PMP 2025/173486, materializada por: J.G.D.S em 06/01/2026 10:35 CPF: ***.652.418-**</w:t>
                        </w:r>
                      </w:p>
                    </w:txbxContent>
                  </v:textbox>
                </v:rect>
              </v:group>
            </w:pict>
          </mc:Fallback>
        </mc:AlternateContent>
      </w:r>
    </w:p>
    <w:sectPr w:rsidR="00BE60FD">
      <w:headerReference w:type="even" r:id="rId154"/>
      <w:headerReference w:type="default" r:id="rId155"/>
      <w:footerReference w:type="even" r:id="rId156"/>
      <w:footerReference w:type="default" r:id="rId157"/>
      <w:headerReference w:type="first" r:id="rId158"/>
      <w:footerReference w:type="first" r:id="rId159"/>
      <w:pgSz w:w="11900" w:h="16840"/>
      <w:pgMar w:top="225" w:right="1440" w:bottom="13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BE0219">
      <w:pPr>
        <w:spacing w:after="0" w:line="240" w:lineRule="auto"/>
      </w:pPr>
      <w:r>
        <w:separator/>
      </w:r>
    </w:p>
  </w:endnote>
  <w:endnote w:type="continuationSeparator" w:id="0">
    <w:p w:rsidR="00000000" w:rsidRDefault="00BE0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0219">
    <w:pPr>
      <w:spacing w:after="0" w:line="259" w:lineRule="auto"/>
      <w:ind w:left="-1284"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simplePos x="0" y="0"/>
              <wp:positionH relativeFrom="page">
                <wp:posOffset>7322921</wp:posOffset>
              </wp:positionH>
              <wp:positionV relativeFrom="page">
                <wp:posOffset>9314435</wp:posOffset>
              </wp:positionV>
              <wp:extent cx="93980" cy="1123696"/>
              <wp:effectExtent l="0" t="0" r="0" b="0"/>
              <wp:wrapSquare wrapText="bothSides"/>
              <wp:docPr id="240340" name="Group 240340"/>
              <wp:cNvGraphicFramePr/>
              <a:graphic xmlns:a="http://schemas.openxmlformats.org/drawingml/2006/main">
                <a:graphicData uri="http://schemas.microsoft.com/office/word/2010/wordprocessingGroup">
                  <wpg:wgp>
                    <wpg:cNvGrpSpPr/>
                    <wpg:grpSpPr>
                      <a:xfrm>
                        <a:off x="0" y="0"/>
                        <a:ext cx="93980" cy="1123696"/>
                        <a:chOff x="0" y="0"/>
                        <a:chExt cx="93980" cy="1123696"/>
                      </a:xfrm>
                    </wpg:grpSpPr>
                    <wps:wsp>
                      <wps:cNvPr id="240341" name="Rectangle 240341"/>
                      <wps:cNvSpPr/>
                      <wps:spPr>
                        <a:xfrm rot="-5399999">
                          <a:off x="-684760" y="313941"/>
                          <a:ext cx="1494515" cy="124994"/>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ALVARO LUIS SAVIANI.</w:t>
                            </w:r>
                          </w:p>
                        </w:txbxContent>
                      </wps:txbx>
                      <wps:bodyPr horzOverflow="overflow" vert="horz" lIns="0" tIns="0" rIns="0" bIns="0" rtlCol="0">
                        <a:noAutofit/>
                      </wps:bodyPr>
                    </wps:wsp>
                  </wpg:wgp>
                </a:graphicData>
              </a:graphic>
            </wp:anchor>
          </w:drawing>
        </mc:Choice>
        <mc:Fallback xmlns:a="http://schemas.openxmlformats.org/drawingml/2006/main">
          <w:pict>
            <v:group id="Group 240340" style="width:7.40002pt;height:88.48pt;position:absolute;mso-position-horizontal-relative:page;mso-position-horizontal:absolute;margin-left:576.608pt;mso-position-vertical-relative:page;margin-top:733.42pt;" coordsize="939,11236">
              <v:rect id="Rectangle 240341" style="position:absolute;width:14945;height:1249;left:-6847;top:3139;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ALVARO LUIS SAVIANI.</w:t>
                      </w:r>
                    </w:p>
                  </w:txbxContent>
                </v:textbox>
              </v:rect>
              <w10:wrap type="square"/>
            </v:group>
          </w:pict>
        </mc:Fallback>
      </mc:AlternateContent>
    </w:r>
    <w:r>
      <w:rPr>
        <w:rFonts w:ascii="Arial" w:eastAsia="Arial" w:hAnsi="Arial" w:cs="Arial"/>
        <w:color w:val="404040"/>
        <w:sz w:val="17"/>
      </w:rPr>
      <w:t>Peça do processo/documento PMP 2025/173486, materializada por: J.G.D.S em 06/01/2026 10:35 CPF: ***.652.418-**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0219">
    <w:pPr>
      <w:spacing w:after="0" w:line="259" w:lineRule="auto"/>
      <w:ind w:left="-1284"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simplePos x="0" y="0"/>
              <wp:positionH relativeFrom="page">
                <wp:posOffset>7322921</wp:posOffset>
              </wp:positionH>
              <wp:positionV relativeFrom="page">
                <wp:posOffset>9314435</wp:posOffset>
              </wp:positionV>
              <wp:extent cx="93980" cy="1123696"/>
              <wp:effectExtent l="0" t="0" r="0" b="0"/>
              <wp:wrapSquare wrapText="bothSides"/>
              <wp:docPr id="240324" name="Group 240324"/>
              <wp:cNvGraphicFramePr/>
              <a:graphic xmlns:a="http://schemas.openxmlformats.org/drawingml/2006/main">
                <a:graphicData uri="http://schemas.microsoft.com/office/word/2010/wordprocessingGroup">
                  <wpg:wgp>
                    <wpg:cNvGrpSpPr/>
                    <wpg:grpSpPr>
                      <a:xfrm>
                        <a:off x="0" y="0"/>
                        <a:ext cx="93980" cy="1123696"/>
                        <a:chOff x="0" y="0"/>
                        <a:chExt cx="93980" cy="1123696"/>
                      </a:xfrm>
                    </wpg:grpSpPr>
                    <wps:wsp>
                      <wps:cNvPr id="240325" name="Rectangle 240325"/>
                      <wps:cNvSpPr/>
                      <wps:spPr>
                        <a:xfrm rot="-5399999">
                          <a:off x="-684760" y="313941"/>
                          <a:ext cx="1494515" cy="124994"/>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ALVARO LUIS SAVIANI.</w:t>
                            </w:r>
                          </w:p>
                        </w:txbxContent>
                      </wps:txbx>
                      <wps:bodyPr horzOverflow="overflow" vert="horz" lIns="0" tIns="0" rIns="0" bIns="0" rtlCol="0">
                        <a:noAutofit/>
                      </wps:bodyPr>
                    </wps:wsp>
                  </wpg:wgp>
                </a:graphicData>
              </a:graphic>
            </wp:anchor>
          </w:drawing>
        </mc:Choice>
        <mc:Fallback xmlns:a="http://schemas.openxmlformats.org/drawingml/2006/main">
          <w:pict>
            <v:group id="Group 240324" style="width:7.40002pt;height:88.48pt;position:absolute;mso-position-horizontal-relative:page;mso-position-horizontal:absolute;margin-left:576.608pt;mso-position-vertical-relative:page;margin-top:733.42pt;" coordsize="939,11236">
              <v:rect id="Rectangle 240325" style="position:absolute;width:14945;height:1249;left:-6847;top:3139;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ALVARO LUIS SAVIANI.</w:t>
                      </w:r>
                    </w:p>
                  </w:txbxContent>
                </v:textbox>
              </v:rect>
              <w10:wrap type="square"/>
            </v:group>
          </w:pict>
        </mc:Fallback>
      </mc:AlternateContent>
    </w:r>
    <w:r>
      <w:rPr>
        <w:rFonts w:ascii="Arial" w:eastAsia="Arial" w:hAnsi="Arial" w:cs="Arial"/>
        <w:color w:val="404040"/>
        <w:sz w:val="17"/>
      </w:rPr>
      <w:t>Peça do processo/documento PMP 2025/173486, materializada por: J.G.D.S em 06/01/2026 10:35 CPF: ***.652.418-**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0219">
    <w:pPr>
      <w:spacing w:after="0" w:line="259" w:lineRule="auto"/>
      <w:ind w:left="-1284"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simplePos x="0" y="0"/>
              <wp:positionH relativeFrom="page">
                <wp:posOffset>7322921</wp:posOffset>
              </wp:positionH>
              <wp:positionV relativeFrom="page">
                <wp:posOffset>9314435</wp:posOffset>
              </wp:positionV>
              <wp:extent cx="93980" cy="1123696"/>
              <wp:effectExtent l="0" t="0" r="0" b="0"/>
              <wp:wrapSquare wrapText="bothSides"/>
              <wp:docPr id="240308" name="Group 240308"/>
              <wp:cNvGraphicFramePr/>
              <a:graphic xmlns:a="http://schemas.openxmlformats.org/drawingml/2006/main">
                <a:graphicData uri="http://schemas.microsoft.com/office/word/2010/wordprocessingGroup">
                  <wpg:wgp>
                    <wpg:cNvGrpSpPr/>
                    <wpg:grpSpPr>
                      <a:xfrm>
                        <a:off x="0" y="0"/>
                        <a:ext cx="93980" cy="1123696"/>
                        <a:chOff x="0" y="0"/>
                        <a:chExt cx="93980" cy="1123696"/>
                      </a:xfrm>
                    </wpg:grpSpPr>
                    <wps:wsp>
                      <wps:cNvPr id="240309" name="Rectangle 240309"/>
                      <wps:cNvSpPr/>
                      <wps:spPr>
                        <a:xfrm rot="-5399999">
                          <a:off x="-684760" y="313941"/>
                          <a:ext cx="1494515" cy="124994"/>
                        </a:xfrm>
                        <a:prstGeom prst="rect">
                          <a:avLst/>
                        </a:prstGeom>
                        <a:ln>
                          <a:noFill/>
                        </a:ln>
                      </wps:spPr>
                      <wps:txbx>
                        <w:txbxContent>
                          <w:p w:rsidR="00BE60FD" w:rsidRDefault="00BE0219">
                            <w:pPr>
                              <w:spacing w:after="160" w:line="259" w:lineRule="auto"/>
                              <w:ind w:firstLine="0"/>
                              <w:jc w:val="left"/>
                            </w:pPr>
                            <w:r>
                              <w:rPr>
                                <w:rFonts w:ascii="Arial" w:eastAsia="Arial" w:hAnsi="Arial" w:cs="Arial"/>
                                <w:sz w:val="16"/>
                              </w:rPr>
                              <w:t>ALVAR</w:t>
                            </w:r>
                            <w:r>
                              <w:rPr>
                                <w:rFonts w:ascii="Arial" w:eastAsia="Arial" w:hAnsi="Arial" w:cs="Arial"/>
                                <w:sz w:val="16"/>
                              </w:rPr>
                              <w:t>O LUIS SAVIANI.</w:t>
                            </w:r>
                          </w:p>
                        </w:txbxContent>
                      </wps:txbx>
                      <wps:bodyPr horzOverflow="overflow" vert="horz" lIns="0" tIns="0" rIns="0" bIns="0" rtlCol="0">
                        <a:noAutofit/>
                      </wps:bodyPr>
                    </wps:wsp>
                  </wpg:wgp>
                </a:graphicData>
              </a:graphic>
            </wp:anchor>
          </w:drawing>
        </mc:Choice>
        <mc:Fallback xmlns:a="http://schemas.openxmlformats.org/drawingml/2006/main">
          <w:pict>
            <v:group id="Group 240308" style="width:7.40002pt;height:88.48pt;position:absolute;mso-position-horizontal-relative:page;mso-position-horizontal:absolute;margin-left:576.608pt;mso-position-vertical-relative:page;margin-top:733.42pt;" coordsize="939,11236">
              <v:rect id="Rectangle 240309" style="position:absolute;width:14945;height:1249;left:-6847;top:3139;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ALVARO LUIS SAVIANI.</w:t>
                      </w:r>
                    </w:p>
                  </w:txbxContent>
                </v:textbox>
              </v:rect>
              <w10:wrap type="square"/>
            </v:group>
          </w:pict>
        </mc:Fallback>
      </mc:AlternateContent>
    </w:r>
    <w:r>
      <w:rPr>
        <w:rFonts w:ascii="Arial" w:eastAsia="Arial" w:hAnsi="Arial" w:cs="Arial"/>
        <w:color w:val="404040"/>
        <w:sz w:val="17"/>
      </w:rPr>
      <w:t>Peça do processo/documento PMP 2025/173486, materializada por: J.G.D.S em 06/01/2026 10:35 CPF: ***.652.418-**</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BE0219">
      <w:pPr>
        <w:spacing w:after="0" w:line="240" w:lineRule="auto"/>
      </w:pPr>
      <w:r>
        <w:separator/>
      </w:r>
    </w:p>
  </w:footnote>
  <w:footnote w:type="continuationSeparator" w:id="0">
    <w:p w:rsidR="00000000" w:rsidRDefault="00BE02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0219">
    <w:pPr>
      <w:spacing w:after="0" w:line="259" w:lineRule="auto"/>
      <w:ind w:firstLine="0"/>
      <w:jc w:val="right"/>
    </w:pPr>
    <w:r>
      <w:rPr>
        <w:b/>
      </w:rPr>
      <w:t>LEI COMPLEMENTAR Nº 474/2025</w:t>
    </w:r>
    <w:r>
      <w:rPr>
        <w:rFonts w:ascii="Arial" w:eastAsia="Arial" w:hAnsi="Arial" w:cs="Arial"/>
        <w:b/>
        <w:sz w:val="24"/>
      </w:rPr>
      <w:t xml:space="preserve">Página: </w:t>
    </w:r>
    <w:r>
      <w:fldChar w:fldCharType="begin"/>
    </w:r>
    <w:r>
      <w:instrText xml:space="preserve"> PAGE   \* MERGEFORMAT </w:instrText>
    </w:r>
    <w:r>
      <w:fldChar w:fldCharType="separate"/>
    </w:r>
    <w:r>
      <w:rPr>
        <w:rFonts w:ascii="Arial" w:eastAsia="Arial" w:hAnsi="Arial" w:cs="Arial"/>
        <w:b/>
        <w:sz w:val="24"/>
      </w:rPr>
      <w:t>1160</w:t>
    </w:r>
    <w:r>
      <w:rPr>
        <w:rFonts w:ascii="Arial" w:eastAsia="Arial" w:hAnsi="Arial" w:cs="Arial"/>
        <w:b/>
        <w:sz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0219">
    <w:pPr>
      <w:spacing w:after="0" w:line="259" w:lineRule="auto"/>
      <w:ind w:firstLine="0"/>
      <w:jc w:val="right"/>
    </w:pPr>
    <w:r>
      <w:rPr>
        <w:b/>
      </w:rPr>
      <w:t>LEI COMPLEMENTAR Nº 474/2025</w:t>
    </w:r>
    <w:r>
      <w:rPr>
        <w:rFonts w:ascii="Arial" w:eastAsia="Arial" w:hAnsi="Arial" w:cs="Arial"/>
        <w:b/>
        <w:sz w:val="24"/>
      </w:rPr>
      <w:t xml:space="preserve">Página: </w:t>
    </w:r>
    <w:r>
      <w:fldChar w:fldCharType="begin"/>
    </w:r>
    <w:r>
      <w:instrText xml:space="preserve"> PAGE   \* MERGEFORMAT </w:instrText>
    </w:r>
    <w:r>
      <w:fldChar w:fldCharType="separate"/>
    </w:r>
    <w:r>
      <w:rPr>
        <w:rFonts w:ascii="Arial" w:eastAsia="Arial" w:hAnsi="Arial" w:cs="Arial"/>
        <w:b/>
        <w:sz w:val="24"/>
      </w:rPr>
      <w:t>1160</w:t>
    </w:r>
    <w:r>
      <w:rPr>
        <w:rFonts w:ascii="Arial" w:eastAsia="Arial" w:hAnsi="Arial" w:cs="Arial"/>
        <w:b/>
        <w:sz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60FD" w:rsidRDefault="00BE60FD">
    <w:pPr>
      <w:spacing w:after="160" w:line="259" w:lineRule="auto"/>
      <w:ind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6537"/>
    <w:multiLevelType w:val="hybridMultilevel"/>
    <w:tmpl w:val="79320EFE"/>
    <w:lvl w:ilvl="0" w:tplc="A7ECA6A8">
      <w:start w:val="1"/>
      <w:numFmt w:val="upperRoman"/>
      <w:lvlText w:val="%1"/>
      <w:lvlJc w:val="left"/>
      <w:pPr>
        <w:ind w:left="5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3328068">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9A1813D4">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1FFC47D6">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C0CA55E">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A118A79E">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07883B12">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9FD077E6">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21DC73AA">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10C5986"/>
    <w:multiLevelType w:val="hybridMultilevel"/>
    <w:tmpl w:val="4D74AA72"/>
    <w:lvl w:ilvl="0" w:tplc="8A70501A">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6F50D974">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C9BE0648">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531CECA2">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B50E5E34">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4768C47A">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29EA4086">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D2243080">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EBC80268">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15707CF"/>
    <w:multiLevelType w:val="hybridMultilevel"/>
    <w:tmpl w:val="688C6388"/>
    <w:lvl w:ilvl="0" w:tplc="D83E5F62">
      <w:start w:val="2"/>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F468F24">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F2F43C64">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403CA14C">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65F4D386">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409E5AD6">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615A2450">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6B2E4960">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4328A7A4">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23552A0"/>
    <w:multiLevelType w:val="hybridMultilevel"/>
    <w:tmpl w:val="FCB44EDC"/>
    <w:lvl w:ilvl="0" w:tplc="9E68A0B4">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BD784F52">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782EEDF6">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73CCBEFA">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2242CA38">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40C8A862">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46BACA26">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A4DE774C">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2AD2491A">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2CF63D0"/>
    <w:multiLevelType w:val="hybridMultilevel"/>
    <w:tmpl w:val="F5F8AD26"/>
    <w:lvl w:ilvl="0" w:tplc="2AE6310A">
      <w:start w:val="1"/>
      <w:numFmt w:val="upperRoman"/>
      <w:lvlText w:val="%1"/>
      <w:lvlJc w:val="left"/>
      <w:pPr>
        <w:ind w:left="5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C124167A">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8EE8E194">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AD5A0356">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C8CF642">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EECA7080">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750820A2">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3D787552">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5AC0E940">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3A5076A"/>
    <w:multiLevelType w:val="hybridMultilevel"/>
    <w:tmpl w:val="4316F5FC"/>
    <w:lvl w:ilvl="0" w:tplc="4720E2B8">
      <w:start w:val="1"/>
      <w:numFmt w:val="upperRoman"/>
      <w:lvlText w:val="%1"/>
      <w:lvlJc w:val="left"/>
      <w:pPr>
        <w:ind w:left="31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5DB43F6A">
      <w:start w:val="1"/>
      <w:numFmt w:val="lowerLetter"/>
      <w:lvlText w:val="%2"/>
      <w:lvlJc w:val="left"/>
      <w:pPr>
        <w:ind w:left="178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3B20C4FE">
      <w:start w:val="1"/>
      <w:numFmt w:val="lowerRoman"/>
      <w:lvlText w:val="%3"/>
      <w:lvlJc w:val="left"/>
      <w:pPr>
        <w:ind w:left="250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ED767F7E">
      <w:start w:val="1"/>
      <w:numFmt w:val="decimal"/>
      <w:lvlText w:val="%4"/>
      <w:lvlJc w:val="left"/>
      <w:pPr>
        <w:ind w:left="322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82C40682">
      <w:start w:val="1"/>
      <w:numFmt w:val="lowerLetter"/>
      <w:lvlText w:val="%5"/>
      <w:lvlJc w:val="left"/>
      <w:pPr>
        <w:ind w:left="394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F36E64AC">
      <w:start w:val="1"/>
      <w:numFmt w:val="lowerRoman"/>
      <w:lvlText w:val="%6"/>
      <w:lvlJc w:val="left"/>
      <w:pPr>
        <w:ind w:left="466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73947250">
      <w:start w:val="1"/>
      <w:numFmt w:val="decimal"/>
      <w:lvlText w:val="%7"/>
      <w:lvlJc w:val="left"/>
      <w:pPr>
        <w:ind w:left="538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D86E8462">
      <w:start w:val="1"/>
      <w:numFmt w:val="lowerLetter"/>
      <w:lvlText w:val="%8"/>
      <w:lvlJc w:val="left"/>
      <w:pPr>
        <w:ind w:left="610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477252E8">
      <w:start w:val="1"/>
      <w:numFmt w:val="lowerRoman"/>
      <w:lvlText w:val="%9"/>
      <w:lvlJc w:val="left"/>
      <w:pPr>
        <w:ind w:left="682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3B61D11"/>
    <w:multiLevelType w:val="hybridMultilevel"/>
    <w:tmpl w:val="BC605B5C"/>
    <w:lvl w:ilvl="0" w:tplc="6F7A185E">
      <w:start w:val="1"/>
      <w:numFmt w:val="upperRoman"/>
      <w:lvlText w:val="%1"/>
      <w:lvlJc w:val="left"/>
      <w:pPr>
        <w:ind w:left="5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2DACAF26">
      <w:start w:val="1"/>
      <w:numFmt w:val="lowerLetter"/>
      <w:lvlText w:val="%2"/>
      <w:lvlJc w:val="left"/>
      <w:pPr>
        <w:ind w:left="170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DA7A2F34">
      <w:start w:val="1"/>
      <w:numFmt w:val="lowerRoman"/>
      <w:lvlText w:val="%3"/>
      <w:lvlJc w:val="left"/>
      <w:pPr>
        <w:ind w:left="242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29DE7FE4">
      <w:start w:val="1"/>
      <w:numFmt w:val="decimal"/>
      <w:lvlText w:val="%4"/>
      <w:lvlJc w:val="left"/>
      <w:pPr>
        <w:ind w:left="314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EBB64744">
      <w:start w:val="1"/>
      <w:numFmt w:val="lowerLetter"/>
      <w:lvlText w:val="%5"/>
      <w:lvlJc w:val="left"/>
      <w:pPr>
        <w:ind w:left="386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83281026">
      <w:start w:val="1"/>
      <w:numFmt w:val="lowerRoman"/>
      <w:lvlText w:val="%6"/>
      <w:lvlJc w:val="left"/>
      <w:pPr>
        <w:ind w:left="458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F3EAFA32">
      <w:start w:val="1"/>
      <w:numFmt w:val="decimal"/>
      <w:lvlText w:val="%7"/>
      <w:lvlJc w:val="left"/>
      <w:pPr>
        <w:ind w:left="530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D7AED83C">
      <w:start w:val="1"/>
      <w:numFmt w:val="lowerLetter"/>
      <w:lvlText w:val="%8"/>
      <w:lvlJc w:val="left"/>
      <w:pPr>
        <w:ind w:left="602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17EE5784">
      <w:start w:val="1"/>
      <w:numFmt w:val="lowerRoman"/>
      <w:lvlText w:val="%9"/>
      <w:lvlJc w:val="left"/>
      <w:pPr>
        <w:ind w:left="674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4D64271"/>
    <w:multiLevelType w:val="hybridMultilevel"/>
    <w:tmpl w:val="3A82F3D8"/>
    <w:lvl w:ilvl="0" w:tplc="688ADD00">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B001D1A">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DACA0EA4">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F9E4561E">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40DC8950">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567E8CAA">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D5B896F8">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0C440AB8">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82022AB2">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5F36DAB"/>
    <w:multiLevelType w:val="hybridMultilevel"/>
    <w:tmpl w:val="1728B014"/>
    <w:lvl w:ilvl="0" w:tplc="A14ED7C0">
      <w:start w:val="1"/>
      <w:numFmt w:val="lowerLetter"/>
      <w:lvlText w:val="%1)"/>
      <w:lvlJc w:val="left"/>
      <w:pPr>
        <w:ind w:left="85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71809488">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B9C8DBF8">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37EE1BC0">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F350E77C">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1DA0ED9C">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19647C3C">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6B922652">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8E5831C2">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06A1730E"/>
    <w:multiLevelType w:val="hybridMultilevel"/>
    <w:tmpl w:val="84A071C8"/>
    <w:lvl w:ilvl="0" w:tplc="75E43648">
      <w:start w:val="1"/>
      <w:numFmt w:val="lowerLetter"/>
      <w:lvlText w:val="%1)"/>
      <w:lvlJc w:val="left"/>
      <w:pPr>
        <w:ind w:left="85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7D476D4">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154ECC50">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D51077BC">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C4FEEB82">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5B0411EA">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BC6AA172">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2AEAA1F2">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451E0C54">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0A5D3CA7"/>
    <w:multiLevelType w:val="hybridMultilevel"/>
    <w:tmpl w:val="107E33C4"/>
    <w:lvl w:ilvl="0" w:tplc="62FE0CCE">
      <w:start w:val="1"/>
      <w:numFmt w:val="decimal"/>
      <w:lvlText w:val="(%1)"/>
      <w:lvlJc w:val="left"/>
      <w:pPr>
        <w:ind w:left="1020"/>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1" w:tplc="AEE638B4">
      <w:start w:val="1"/>
      <w:numFmt w:val="lowerLetter"/>
      <w:lvlText w:val="%2"/>
      <w:lvlJc w:val="left"/>
      <w:pPr>
        <w:ind w:left="1858"/>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2" w:tplc="B40CA3DE">
      <w:start w:val="1"/>
      <w:numFmt w:val="lowerRoman"/>
      <w:lvlText w:val="%3"/>
      <w:lvlJc w:val="left"/>
      <w:pPr>
        <w:ind w:left="2578"/>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3" w:tplc="1BA04E78">
      <w:start w:val="1"/>
      <w:numFmt w:val="decimal"/>
      <w:lvlText w:val="%4"/>
      <w:lvlJc w:val="left"/>
      <w:pPr>
        <w:ind w:left="3298"/>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4" w:tplc="A5BEF002">
      <w:start w:val="1"/>
      <w:numFmt w:val="lowerLetter"/>
      <w:lvlText w:val="%5"/>
      <w:lvlJc w:val="left"/>
      <w:pPr>
        <w:ind w:left="4018"/>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5" w:tplc="3078F6CC">
      <w:start w:val="1"/>
      <w:numFmt w:val="lowerRoman"/>
      <w:lvlText w:val="%6"/>
      <w:lvlJc w:val="left"/>
      <w:pPr>
        <w:ind w:left="4738"/>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6" w:tplc="7250E0F8">
      <w:start w:val="1"/>
      <w:numFmt w:val="decimal"/>
      <w:lvlText w:val="%7"/>
      <w:lvlJc w:val="left"/>
      <w:pPr>
        <w:ind w:left="5458"/>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7" w:tplc="1024B04C">
      <w:start w:val="1"/>
      <w:numFmt w:val="lowerLetter"/>
      <w:lvlText w:val="%8"/>
      <w:lvlJc w:val="left"/>
      <w:pPr>
        <w:ind w:left="6178"/>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8" w:tplc="026C46FC">
      <w:start w:val="1"/>
      <w:numFmt w:val="lowerRoman"/>
      <w:lvlText w:val="%9"/>
      <w:lvlJc w:val="left"/>
      <w:pPr>
        <w:ind w:left="6898"/>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0A936313"/>
    <w:multiLevelType w:val="hybridMultilevel"/>
    <w:tmpl w:val="356027AE"/>
    <w:lvl w:ilvl="0" w:tplc="BD588978">
      <w:start w:val="7"/>
      <w:numFmt w:val="upperRoman"/>
      <w:lvlText w:val="%1"/>
      <w:lvlJc w:val="left"/>
      <w:pPr>
        <w:ind w:left="103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30A2015A">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30386554">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B260BD22">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9B8783A">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C346FBFC">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8382B4DE">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3C64383A">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71A2C86C">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0AED4FBA"/>
    <w:multiLevelType w:val="hybridMultilevel"/>
    <w:tmpl w:val="D46A7A64"/>
    <w:lvl w:ilvl="0" w:tplc="B96CECA4">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F5B0E268">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41C0DB90">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D6B8FB8C">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C98EE32A">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3CA6F662">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C56D98A">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286625C4">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48788D76">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0E5D36CC"/>
    <w:multiLevelType w:val="hybridMultilevel"/>
    <w:tmpl w:val="EF067172"/>
    <w:lvl w:ilvl="0" w:tplc="7DA24D20">
      <w:start w:val="1"/>
      <w:numFmt w:val="lowerLetter"/>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7DA1DD6">
      <w:start w:val="1"/>
      <w:numFmt w:val="lowerLetter"/>
      <w:lvlText w:val="%2"/>
      <w:lvlJc w:val="left"/>
      <w:pPr>
        <w:ind w:left="1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9FE8880">
      <w:start w:val="1"/>
      <w:numFmt w:val="lowerRoman"/>
      <w:lvlText w:val="%3"/>
      <w:lvlJc w:val="left"/>
      <w:pPr>
        <w:ind w:left="2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AA810F8">
      <w:start w:val="1"/>
      <w:numFmt w:val="decimal"/>
      <w:lvlText w:val="%4"/>
      <w:lvlJc w:val="left"/>
      <w:pPr>
        <w:ind w:left="3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ADC48C8">
      <w:start w:val="1"/>
      <w:numFmt w:val="lowerLetter"/>
      <w:lvlText w:val="%5"/>
      <w:lvlJc w:val="left"/>
      <w:pPr>
        <w:ind w:left="39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15E37A6">
      <w:start w:val="1"/>
      <w:numFmt w:val="lowerRoman"/>
      <w:lvlText w:val="%6"/>
      <w:lvlJc w:val="left"/>
      <w:pPr>
        <w:ind w:left="46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E30D812">
      <w:start w:val="1"/>
      <w:numFmt w:val="decimal"/>
      <w:lvlText w:val="%7"/>
      <w:lvlJc w:val="left"/>
      <w:pPr>
        <w:ind w:left="53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56E569C">
      <w:start w:val="1"/>
      <w:numFmt w:val="lowerLetter"/>
      <w:lvlText w:val="%8"/>
      <w:lvlJc w:val="left"/>
      <w:pPr>
        <w:ind w:left="61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9AEB226">
      <w:start w:val="1"/>
      <w:numFmt w:val="lowerRoman"/>
      <w:lvlText w:val="%9"/>
      <w:lvlJc w:val="left"/>
      <w:pPr>
        <w:ind w:left="68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0ED40CCC"/>
    <w:multiLevelType w:val="hybridMultilevel"/>
    <w:tmpl w:val="283839BA"/>
    <w:lvl w:ilvl="0" w:tplc="F0F6CC6E">
      <w:start w:val="5"/>
      <w:numFmt w:val="upperRoman"/>
      <w:lvlText w:val="%1"/>
      <w:lvlJc w:val="left"/>
      <w:pPr>
        <w:ind w:left="5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45426538">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7534DD60">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5DA62B3E">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1966A7E">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C19AC6BA">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48A8DB66">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65E2FFC4">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BC3839A4">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10827133"/>
    <w:multiLevelType w:val="hybridMultilevel"/>
    <w:tmpl w:val="050A9DFA"/>
    <w:lvl w:ilvl="0" w:tplc="24DECAA8">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41746F7A">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FACAD2D2">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55D68E62">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D7A8C3CC">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054EDD18">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87BCDA8C">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B874AE4E">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7E4A4162">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111D3540"/>
    <w:multiLevelType w:val="hybridMultilevel"/>
    <w:tmpl w:val="25184E88"/>
    <w:lvl w:ilvl="0" w:tplc="474A54E4">
      <w:start w:val="1"/>
      <w:numFmt w:val="upperRoman"/>
      <w:lvlText w:val="%1"/>
      <w:lvlJc w:val="left"/>
      <w:pPr>
        <w:ind w:left="62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3012AA30">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6568CF80">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D70ECCC2">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B0401F64">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82382F58">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8262764">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9842A9F8">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098C895C">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12421298"/>
    <w:multiLevelType w:val="hybridMultilevel"/>
    <w:tmpl w:val="FA7877B0"/>
    <w:lvl w:ilvl="0" w:tplc="0B065B06">
      <w:start w:val="1"/>
      <w:numFmt w:val="upperRoman"/>
      <w:lvlText w:val="%1"/>
      <w:lvlJc w:val="left"/>
      <w:pPr>
        <w:ind w:left="5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923459C2">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DD245CDC">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F61663DE">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BFF83F26">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23D87940">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F0BA9638">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55421698">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3C3E8BAC">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128E180B"/>
    <w:multiLevelType w:val="hybridMultilevel"/>
    <w:tmpl w:val="3312A0D4"/>
    <w:lvl w:ilvl="0" w:tplc="56D231AE">
      <w:start w:val="1"/>
      <w:numFmt w:val="decimal"/>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6C742686">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571C5224">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8978268C">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31D627CC">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238AC26E">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6BAD96A">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72D6F626">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96B2A736">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13E728BF"/>
    <w:multiLevelType w:val="hybridMultilevel"/>
    <w:tmpl w:val="B546E4BA"/>
    <w:lvl w:ilvl="0" w:tplc="56D49076">
      <w:start w:val="1"/>
      <w:numFmt w:val="upperRoman"/>
      <w:lvlText w:val="%1"/>
      <w:lvlJc w:val="left"/>
      <w:pPr>
        <w:ind w:left="87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68227CCE">
      <w:start w:val="1"/>
      <w:numFmt w:val="lowerLetter"/>
      <w:lvlText w:val="%2"/>
      <w:lvlJc w:val="left"/>
      <w:pPr>
        <w:ind w:left="170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655E4E7A">
      <w:start w:val="1"/>
      <w:numFmt w:val="lowerRoman"/>
      <w:lvlText w:val="%3"/>
      <w:lvlJc w:val="left"/>
      <w:pPr>
        <w:ind w:left="242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07A46AB8">
      <w:start w:val="1"/>
      <w:numFmt w:val="decimal"/>
      <w:lvlText w:val="%4"/>
      <w:lvlJc w:val="left"/>
      <w:pPr>
        <w:ind w:left="314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A09C2266">
      <w:start w:val="1"/>
      <w:numFmt w:val="lowerLetter"/>
      <w:lvlText w:val="%5"/>
      <w:lvlJc w:val="left"/>
      <w:pPr>
        <w:ind w:left="386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2806F314">
      <w:start w:val="1"/>
      <w:numFmt w:val="lowerRoman"/>
      <w:lvlText w:val="%6"/>
      <w:lvlJc w:val="left"/>
      <w:pPr>
        <w:ind w:left="458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CC56B5D8">
      <w:start w:val="1"/>
      <w:numFmt w:val="decimal"/>
      <w:lvlText w:val="%7"/>
      <w:lvlJc w:val="left"/>
      <w:pPr>
        <w:ind w:left="530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B9FED61C">
      <w:start w:val="1"/>
      <w:numFmt w:val="lowerLetter"/>
      <w:lvlText w:val="%8"/>
      <w:lvlJc w:val="left"/>
      <w:pPr>
        <w:ind w:left="602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8662061A">
      <w:start w:val="1"/>
      <w:numFmt w:val="lowerRoman"/>
      <w:lvlText w:val="%9"/>
      <w:lvlJc w:val="left"/>
      <w:pPr>
        <w:ind w:left="674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1462281F"/>
    <w:multiLevelType w:val="hybridMultilevel"/>
    <w:tmpl w:val="EF146826"/>
    <w:lvl w:ilvl="0" w:tplc="00725318">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28325A1E">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B5FC3BC0">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AF947314">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48264458">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55CE1D54">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3989562">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682278AA">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A8F8CD28">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15DA0D85"/>
    <w:multiLevelType w:val="hybridMultilevel"/>
    <w:tmpl w:val="B3288004"/>
    <w:lvl w:ilvl="0" w:tplc="993AB160">
      <w:start w:val="1"/>
      <w:numFmt w:val="upperRoman"/>
      <w:lvlText w:val="%1"/>
      <w:lvlJc w:val="left"/>
      <w:pPr>
        <w:ind w:left="5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21D413FE">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4AF6199A">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8202F44A">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3A68490">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04CEBBE0">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F9887538">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4224B03C">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7C124B86">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161679DC"/>
    <w:multiLevelType w:val="hybridMultilevel"/>
    <w:tmpl w:val="6FA239EA"/>
    <w:lvl w:ilvl="0" w:tplc="2B2ED6EC">
      <w:start w:val="1"/>
      <w:numFmt w:val="lowerLetter"/>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B92BE04">
      <w:start w:val="1"/>
      <w:numFmt w:val="lowerLetter"/>
      <w:lvlText w:val="%2"/>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DC86DCA">
      <w:start w:val="1"/>
      <w:numFmt w:val="lowerRoman"/>
      <w:lvlText w:val="%3"/>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9C88494">
      <w:start w:val="1"/>
      <w:numFmt w:val="decimal"/>
      <w:lvlText w:val="%4"/>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2684A9C">
      <w:start w:val="1"/>
      <w:numFmt w:val="lowerLetter"/>
      <w:lvlText w:val="%5"/>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0C822A8">
      <w:start w:val="1"/>
      <w:numFmt w:val="lowerRoman"/>
      <w:lvlText w:val="%6"/>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26EA5BC">
      <w:start w:val="1"/>
      <w:numFmt w:val="decimal"/>
      <w:lvlText w:val="%7"/>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BE03A0E">
      <w:start w:val="1"/>
      <w:numFmt w:val="lowerLetter"/>
      <w:lvlText w:val="%8"/>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B10A666">
      <w:start w:val="1"/>
      <w:numFmt w:val="lowerRoman"/>
      <w:lvlText w:val="%9"/>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18215523"/>
    <w:multiLevelType w:val="hybridMultilevel"/>
    <w:tmpl w:val="B2C0251E"/>
    <w:lvl w:ilvl="0" w:tplc="5DAABDAA">
      <w:start w:val="1"/>
      <w:numFmt w:val="lowerLetter"/>
      <w:lvlText w:val="%1)"/>
      <w:lvlJc w:val="left"/>
      <w:pPr>
        <w:ind w:left="82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3880F20">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98DA937E">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CA906EF6">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338602C8">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F0A232AA">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34201CCA">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F238F6DE">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58AE88E6">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186C17C9"/>
    <w:multiLevelType w:val="hybridMultilevel"/>
    <w:tmpl w:val="44B07AF0"/>
    <w:lvl w:ilvl="0" w:tplc="B56CA42C">
      <w:start w:val="1"/>
      <w:numFmt w:val="upperRoman"/>
      <w:lvlText w:val="%1"/>
      <w:lvlJc w:val="left"/>
      <w:pPr>
        <w:ind w:left="27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C0DE7DCE">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C7220C68">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52365A1E">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A47CBEB2">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22B6F3DE">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50B6D884">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D87CCF66">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39D2893C">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19F341ED"/>
    <w:multiLevelType w:val="hybridMultilevel"/>
    <w:tmpl w:val="E2AA2E02"/>
    <w:lvl w:ilvl="0" w:tplc="8A0A4AFA">
      <w:start w:val="1"/>
      <w:numFmt w:val="upperRoman"/>
      <w:lvlText w:val="%1"/>
      <w:lvlJc w:val="left"/>
      <w:pPr>
        <w:ind w:left="5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F66D072">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1E8EB2CC">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C4184D06">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3E74490E">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2CC00E32">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EEE0A28E">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BD54C436">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D99CCB7E">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1A6A0BC7"/>
    <w:multiLevelType w:val="hybridMultilevel"/>
    <w:tmpl w:val="20CA30A2"/>
    <w:lvl w:ilvl="0" w:tplc="3404CFEE">
      <w:start w:val="1"/>
      <w:numFmt w:val="upperRoman"/>
      <w:lvlText w:val="%1"/>
      <w:lvlJc w:val="left"/>
      <w:pPr>
        <w:ind w:left="86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65BA2C48">
      <w:start w:val="1"/>
      <w:numFmt w:val="lowerLetter"/>
      <w:lvlText w:val="%2"/>
      <w:lvlJc w:val="left"/>
      <w:pPr>
        <w:ind w:left="194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2540664A">
      <w:start w:val="1"/>
      <w:numFmt w:val="lowerRoman"/>
      <w:lvlText w:val="%3"/>
      <w:lvlJc w:val="left"/>
      <w:pPr>
        <w:ind w:left="266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8E26CE5C">
      <w:start w:val="1"/>
      <w:numFmt w:val="decimal"/>
      <w:lvlText w:val="%4"/>
      <w:lvlJc w:val="left"/>
      <w:pPr>
        <w:ind w:left="338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36280D44">
      <w:start w:val="1"/>
      <w:numFmt w:val="lowerLetter"/>
      <w:lvlText w:val="%5"/>
      <w:lvlJc w:val="left"/>
      <w:pPr>
        <w:ind w:left="410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2FBE117C">
      <w:start w:val="1"/>
      <w:numFmt w:val="lowerRoman"/>
      <w:lvlText w:val="%6"/>
      <w:lvlJc w:val="left"/>
      <w:pPr>
        <w:ind w:left="482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0EF2BB52">
      <w:start w:val="1"/>
      <w:numFmt w:val="decimal"/>
      <w:lvlText w:val="%7"/>
      <w:lvlJc w:val="left"/>
      <w:pPr>
        <w:ind w:left="554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DCEABEC8">
      <w:start w:val="1"/>
      <w:numFmt w:val="lowerLetter"/>
      <w:lvlText w:val="%8"/>
      <w:lvlJc w:val="left"/>
      <w:pPr>
        <w:ind w:left="626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96DCE0BE">
      <w:start w:val="1"/>
      <w:numFmt w:val="lowerRoman"/>
      <w:lvlText w:val="%9"/>
      <w:lvlJc w:val="left"/>
      <w:pPr>
        <w:ind w:left="698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1D894A86"/>
    <w:multiLevelType w:val="hybridMultilevel"/>
    <w:tmpl w:val="69569BC2"/>
    <w:lvl w:ilvl="0" w:tplc="FDEE5648">
      <w:start w:val="1"/>
      <w:numFmt w:val="lowerLetter"/>
      <w:lvlText w:val="%1)"/>
      <w:lvlJc w:val="left"/>
      <w:pPr>
        <w:ind w:left="5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8F647E72">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434E6D8C">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17A0DCA8">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CE9838B0">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120A53F8">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B8C4C70C">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8932ED2A">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07547F96">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1D94685A"/>
    <w:multiLevelType w:val="hybridMultilevel"/>
    <w:tmpl w:val="373681AE"/>
    <w:lvl w:ilvl="0" w:tplc="93F46A50">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5A46E2E">
      <w:start w:val="1"/>
      <w:numFmt w:val="lowerLetter"/>
      <w:lvlText w:val="%2"/>
      <w:lvlJc w:val="left"/>
      <w:pPr>
        <w:ind w:left="178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5ABC713C">
      <w:start w:val="1"/>
      <w:numFmt w:val="lowerRoman"/>
      <w:lvlText w:val="%3"/>
      <w:lvlJc w:val="left"/>
      <w:pPr>
        <w:ind w:left="250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7348F570">
      <w:start w:val="1"/>
      <w:numFmt w:val="decimal"/>
      <w:lvlText w:val="%4"/>
      <w:lvlJc w:val="left"/>
      <w:pPr>
        <w:ind w:left="322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9006B02A">
      <w:start w:val="1"/>
      <w:numFmt w:val="lowerLetter"/>
      <w:lvlText w:val="%5"/>
      <w:lvlJc w:val="left"/>
      <w:pPr>
        <w:ind w:left="394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ABB27E98">
      <w:start w:val="1"/>
      <w:numFmt w:val="lowerRoman"/>
      <w:lvlText w:val="%6"/>
      <w:lvlJc w:val="left"/>
      <w:pPr>
        <w:ind w:left="466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0A1C229C">
      <w:start w:val="1"/>
      <w:numFmt w:val="decimal"/>
      <w:lvlText w:val="%7"/>
      <w:lvlJc w:val="left"/>
      <w:pPr>
        <w:ind w:left="538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263AFCE4">
      <w:start w:val="1"/>
      <w:numFmt w:val="lowerLetter"/>
      <w:lvlText w:val="%8"/>
      <w:lvlJc w:val="left"/>
      <w:pPr>
        <w:ind w:left="610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559C943C">
      <w:start w:val="1"/>
      <w:numFmt w:val="lowerRoman"/>
      <w:lvlText w:val="%9"/>
      <w:lvlJc w:val="left"/>
      <w:pPr>
        <w:ind w:left="682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20311E77"/>
    <w:multiLevelType w:val="hybridMultilevel"/>
    <w:tmpl w:val="C7520E28"/>
    <w:lvl w:ilvl="0" w:tplc="6C708A02">
      <w:start w:val="7"/>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F7369BC8">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CEFE7496">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0C882E4C">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95D0E616">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84B8112C">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12E42DD0">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D778AA34">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073C032E">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22177990"/>
    <w:multiLevelType w:val="hybridMultilevel"/>
    <w:tmpl w:val="D3089272"/>
    <w:lvl w:ilvl="0" w:tplc="AC7EC8B0">
      <w:start w:val="3"/>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7AF2F378">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EB0E2254">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3A3C9490">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D1125766">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7A30F4B4">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6138047C">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6ACA4B96">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2E946766">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22682B5D"/>
    <w:multiLevelType w:val="hybridMultilevel"/>
    <w:tmpl w:val="9730B5FE"/>
    <w:lvl w:ilvl="0" w:tplc="5AECA3C6">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924ACB62">
      <w:start w:val="1"/>
      <w:numFmt w:val="lowerLetter"/>
      <w:lvlText w:val="%2"/>
      <w:lvlJc w:val="left"/>
      <w:pPr>
        <w:ind w:left="178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13A4C4DA">
      <w:start w:val="1"/>
      <w:numFmt w:val="lowerRoman"/>
      <w:lvlText w:val="%3"/>
      <w:lvlJc w:val="left"/>
      <w:pPr>
        <w:ind w:left="250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80BC3C9E">
      <w:start w:val="1"/>
      <w:numFmt w:val="decimal"/>
      <w:lvlText w:val="%4"/>
      <w:lvlJc w:val="left"/>
      <w:pPr>
        <w:ind w:left="322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EE748D08">
      <w:start w:val="1"/>
      <w:numFmt w:val="lowerLetter"/>
      <w:lvlText w:val="%5"/>
      <w:lvlJc w:val="left"/>
      <w:pPr>
        <w:ind w:left="394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CD6081F2">
      <w:start w:val="1"/>
      <w:numFmt w:val="lowerRoman"/>
      <w:lvlText w:val="%6"/>
      <w:lvlJc w:val="left"/>
      <w:pPr>
        <w:ind w:left="466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8496DDF4">
      <w:start w:val="1"/>
      <w:numFmt w:val="decimal"/>
      <w:lvlText w:val="%7"/>
      <w:lvlJc w:val="left"/>
      <w:pPr>
        <w:ind w:left="538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9D08C2B2">
      <w:start w:val="1"/>
      <w:numFmt w:val="lowerLetter"/>
      <w:lvlText w:val="%8"/>
      <w:lvlJc w:val="left"/>
      <w:pPr>
        <w:ind w:left="610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B6BA811C">
      <w:start w:val="1"/>
      <w:numFmt w:val="lowerRoman"/>
      <w:lvlText w:val="%9"/>
      <w:lvlJc w:val="left"/>
      <w:pPr>
        <w:ind w:left="682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23B34815"/>
    <w:multiLevelType w:val="hybridMultilevel"/>
    <w:tmpl w:val="022CD478"/>
    <w:lvl w:ilvl="0" w:tplc="8C0E9D68">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1CB0E440">
      <w:start w:val="1"/>
      <w:numFmt w:val="lowerLetter"/>
      <w:lvlText w:val="%2"/>
      <w:lvlJc w:val="left"/>
      <w:pPr>
        <w:ind w:left="178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088E84F6">
      <w:start w:val="1"/>
      <w:numFmt w:val="lowerRoman"/>
      <w:lvlText w:val="%3"/>
      <w:lvlJc w:val="left"/>
      <w:pPr>
        <w:ind w:left="250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71CE735E">
      <w:start w:val="1"/>
      <w:numFmt w:val="decimal"/>
      <w:lvlText w:val="%4"/>
      <w:lvlJc w:val="left"/>
      <w:pPr>
        <w:ind w:left="322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70CD9F2">
      <w:start w:val="1"/>
      <w:numFmt w:val="lowerLetter"/>
      <w:lvlText w:val="%5"/>
      <w:lvlJc w:val="left"/>
      <w:pPr>
        <w:ind w:left="394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BD78254A">
      <w:start w:val="1"/>
      <w:numFmt w:val="lowerRoman"/>
      <w:lvlText w:val="%6"/>
      <w:lvlJc w:val="left"/>
      <w:pPr>
        <w:ind w:left="466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05FE25EE">
      <w:start w:val="1"/>
      <w:numFmt w:val="decimal"/>
      <w:lvlText w:val="%7"/>
      <w:lvlJc w:val="left"/>
      <w:pPr>
        <w:ind w:left="538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7122B1A0">
      <w:start w:val="1"/>
      <w:numFmt w:val="lowerLetter"/>
      <w:lvlText w:val="%8"/>
      <w:lvlJc w:val="left"/>
      <w:pPr>
        <w:ind w:left="610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E80492D8">
      <w:start w:val="1"/>
      <w:numFmt w:val="lowerRoman"/>
      <w:lvlText w:val="%9"/>
      <w:lvlJc w:val="left"/>
      <w:pPr>
        <w:ind w:left="682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247B42EE"/>
    <w:multiLevelType w:val="hybridMultilevel"/>
    <w:tmpl w:val="AB64BFB0"/>
    <w:lvl w:ilvl="0" w:tplc="7240A3D6">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F0626CFC">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6652C37A">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9ECCA028">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8E480D1C">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60287506">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CFC43D0E">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CCEE740A">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3DC4EBA8">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257F2FEF"/>
    <w:multiLevelType w:val="hybridMultilevel"/>
    <w:tmpl w:val="392CD234"/>
    <w:lvl w:ilvl="0" w:tplc="9A9835B6">
      <w:start w:val="1"/>
      <w:numFmt w:val="upperRoman"/>
      <w:lvlText w:val="%1"/>
      <w:lvlJc w:val="left"/>
      <w:pPr>
        <w:ind w:left="3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5D69EDE">
      <w:start w:val="1"/>
      <w:numFmt w:val="lowerLetter"/>
      <w:lvlText w:val="%2"/>
      <w:lvlJc w:val="left"/>
      <w:pPr>
        <w:ind w:left="1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E969A94">
      <w:start w:val="1"/>
      <w:numFmt w:val="lowerRoman"/>
      <w:lvlText w:val="%3"/>
      <w:lvlJc w:val="left"/>
      <w:pPr>
        <w:ind w:left="2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0C46E34">
      <w:start w:val="1"/>
      <w:numFmt w:val="decimal"/>
      <w:lvlText w:val="%4"/>
      <w:lvlJc w:val="left"/>
      <w:pPr>
        <w:ind w:left="3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DD643A0">
      <w:start w:val="1"/>
      <w:numFmt w:val="lowerLetter"/>
      <w:lvlText w:val="%5"/>
      <w:lvlJc w:val="left"/>
      <w:pPr>
        <w:ind w:left="39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4AC16DE">
      <w:start w:val="1"/>
      <w:numFmt w:val="lowerRoman"/>
      <w:lvlText w:val="%6"/>
      <w:lvlJc w:val="left"/>
      <w:pPr>
        <w:ind w:left="46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DEEE01E">
      <w:start w:val="1"/>
      <w:numFmt w:val="decimal"/>
      <w:lvlText w:val="%7"/>
      <w:lvlJc w:val="left"/>
      <w:pPr>
        <w:ind w:left="53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FF6F650">
      <w:start w:val="1"/>
      <w:numFmt w:val="lowerLetter"/>
      <w:lvlText w:val="%8"/>
      <w:lvlJc w:val="left"/>
      <w:pPr>
        <w:ind w:left="61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3824FC8">
      <w:start w:val="1"/>
      <w:numFmt w:val="lowerRoman"/>
      <w:lvlText w:val="%9"/>
      <w:lvlJc w:val="left"/>
      <w:pPr>
        <w:ind w:left="68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25E50B55"/>
    <w:multiLevelType w:val="hybridMultilevel"/>
    <w:tmpl w:val="F162C52C"/>
    <w:lvl w:ilvl="0" w:tplc="DA381822">
      <w:start w:val="1"/>
      <w:numFmt w:val="lowerLetter"/>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3FD664B6">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1362E226">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74E0153E">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42589636">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42BED260">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57ACF620">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CC962468">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05C24592">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27C617A9"/>
    <w:multiLevelType w:val="hybridMultilevel"/>
    <w:tmpl w:val="ACD03A04"/>
    <w:lvl w:ilvl="0" w:tplc="291EDE12">
      <w:start w:val="1"/>
      <w:numFmt w:val="upperRoman"/>
      <w:lvlText w:val="%1"/>
      <w:lvlJc w:val="left"/>
      <w:pPr>
        <w:ind w:left="70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8A0F31E">
      <w:start w:val="1"/>
      <w:numFmt w:val="lowerLetter"/>
      <w:lvlText w:val="%2"/>
      <w:lvlJc w:val="left"/>
      <w:pPr>
        <w:ind w:left="178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6F4896AA">
      <w:start w:val="1"/>
      <w:numFmt w:val="lowerRoman"/>
      <w:lvlText w:val="%3"/>
      <w:lvlJc w:val="left"/>
      <w:pPr>
        <w:ind w:left="250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7F2AFC4A">
      <w:start w:val="1"/>
      <w:numFmt w:val="decimal"/>
      <w:lvlText w:val="%4"/>
      <w:lvlJc w:val="left"/>
      <w:pPr>
        <w:ind w:left="322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2B92EA20">
      <w:start w:val="1"/>
      <w:numFmt w:val="lowerLetter"/>
      <w:lvlText w:val="%5"/>
      <w:lvlJc w:val="left"/>
      <w:pPr>
        <w:ind w:left="394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7C5C3B92">
      <w:start w:val="1"/>
      <w:numFmt w:val="lowerRoman"/>
      <w:lvlText w:val="%6"/>
      <w:lvlJc w:val="left"/>
      <w:pPr>
        <w:ind w:left="466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B166071E">
      <w:start w:val="1"/>
      <w:numFmt w:val="decimal"/>
      <w:lvlText w:val="%7"/>
      <w:lvlJc w:val="left"/>
      <w:pPr>
        <w:ind w:left="538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45C897AE">
      <w:start w:val="1"/>
      <w:numFmt w:val="lowerLetter"/>
      <w:lvlText w:val="%8"/>
      <w:lvlJc w:val="left"/>
      <w:pPr>
        <w:ind w:left="610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5FA6BA24">
      <w:start w:val="1"/>
      <w:numFmt w:val="lowerRoman"/>
      <w:lvlText w:val="%9"/>
      <w:lvlJc w:val="left"/>
      <w:pPr>
        <w:ind w:left="682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286C7BB0"/>
    <w:multiLevelType w:val="hybridMultilevel"/>
    <w:tmpl w:val="A1B40F74"/>
    <w:lvl w:ilvl="0" w:tplc="24E269AA">
      <w:start w:val="1"/>
      <w:numFmt w:val="lowerLetter"/>
      <w:lvlText w:val="%1)"/>
      <w:lvlJc w:val="left"/>
      <w:pPr>
        <w:ind w:left="25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254E7912">
      <w:start w:val="1"/>
      <w:numFmt w:val="lowerLetter"/>
      <w:lvlText w:val="%2"/>
      <w:lvlJc w:val="left"/>
      <w:pPr>
        <w:ind w:left="178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101430F8">
      <w:start w:val="1"/>
      <w:numFmt w:val="lowerRoman"/>
      <w:lvlText w:val="%3"/>
      <w:lvlJc w:val="left"/>
      <w:pPr>
        <w:ind w:left="250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084A73F8">
      <w:start w:val="1"/>
      <w:numFmt w:val="decimal"/>
      <w:lvlText w:val="%4"/>
      <w:lvlJc w:val="left"/>
      <w:pPr>
        <w:ind w:left="322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947A9CF6">
      <w:start w:val="1"/>
      <w:numFmt w:val="lowerLetter"/>
      <w:lvlText w:val="%5"/>
      <w:lvlJc w:val="left"/>
      <w:pPr>
        <w:ind w:left="394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0A8CDBB8">
      <w:start w:val="1"/>
      <w:numFmt w:val="lowerRoman"/>
      <w:lvlText w:val="%6"/>
      <w:lvlJc w:val="left"/>
      <w:pPr>
        <w:ind w:left="466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2CC1C0E">
      <w:start w:val="1"/>
      <w:numFmt w:val="decimal"/>
      <w:lvlText w:val="%7"/>
      <w:lvlJc w:val="left"/>
      <w:pPr>
        <w:ind w:left="538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8D52E588">
      <w:start w:val="1"/>
      <w:numFmt w:val="lowerLetter"/>
      <w:lvlText w:val="%8"/>
      <w:lvlJc w:val="left"/>
      <w:pPr>
        <w:ind w:left="610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2472A8F6">
      <w:start w:val="1"/>
      <w:numFmt w:val="lowerRoman"/>
      <w:lvlText w:val="%9"/>
      <w:lvlJc w:val="left"/>
      <w:pPr>
        <w:ind w:left="682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289803AA"/>
    <w:multiLevelType w:val="hybridMultilevel"/>
    <w:tmpl w:val="972E4B26"/>
    <w:lvl w:ilvl="0" w:tplc="6014479A">
      <w:start w:val="1"/>
      <w:numFmt w:val="lowerLetter"/>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D327BAC">
      <w:start w:val="1"/>
      <w:numFmt w:val="lowerLetter"/>
      <w:lvlText w:val="%2"/>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80A9E84">
      <w:start w:val="1"/>
      <w:numFmt w:val="lowerRoman"/>
      <w:lvlText w:val="%3"/>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3D41C6C">
      <w:start w:val="1"/>
      <w:numFmt w:val="decimal"/>
      <w:lvlText w:val="%4"/>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82A67BA">
      <w:start w:val="1"/>
      <w:numFmt w:val="lowerLetter"/>
      <w:lvlText w:val="%5"/>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46E5F2A">
      <w:start w:val="1"/>
      <w:numFmt w:val="lowerRoman"/>
      <w:lvlText w:val="%6"/>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AAC6402">
      <w:start w:val="1"/>
      <w:numFmt w:val="decimal"/>
      <w:lvlText w:val="%7"/>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C68E7B6">
      <w:start w:val="1"/>
      <w:numFmt w:val="lowerLetter"/>
      <w:lvlText w:val="%8"/>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AD2B604">
      <w:start w:val="1"/>
      <w:numFmt w:val="lowerRoman"/>
      <w:lvlText w:val="%9"/>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29752A55"/>
    <w:multiLevelType w:val="hybridMultilevel"/>
    <w:tmpl w:val="8A58D3B0"/>
    <w:lvl w:ilvl="0" w:tplc="C4B61BC8">
      <w:start w:val="1"/>
      <w:numFmt w:val="upperRoman"/>
      <w:lvlText w:val="%1"/>
      <w:lvlJc w:val="left"/>
      <w:pPr>
        <w:ind w:left="87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455EA9D6">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23221A26">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91B09ED0">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3FDC2F18">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24D42242">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963E6A76">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C980DB5C">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FBE65DE2">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29B12073"/>
    <w:multiLevelType w:val="hybridMultilevel"/>
    <w:tmpl w:val="30D0130E"/>
    <w:lvl w:ilvl="0" w:tplc="6EA889FA">
      <w:start w:val="9"/>
      <w:numFmt w:val="upperRoman"/>
      <w:lvlText w:val="%1"/>
      <w:lvlJc w:val="left"/>
      <w:pPr>
        <w:ind w:left="8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C0286BF0">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37669482">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E6B2DC92">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77B8459C">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E7BCCE88">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C29A0EA4">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EAB6C60C">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5B38D28E">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2A232BA5"/>
    <w:multiLevelType w:val="hybridMultilevel"/>
    <w:tmpl w:val="08EEF4BA"/>
    <w:lvl w:ilvl="0" w:tplc="0DD61752">
      <w:start w:val="2"/>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115A289C">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669E28C2">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097E65E6">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A462C7EC">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4F9C7C78">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6C1CD128">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75407F5A">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00949A2A">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2B8E1033"/>
    <w:multiLevelType w:val="hybridMultilevel"/>
    <w:tmpl w:val="48263A7E"/>
    <w:lvl w:ilvl="0" w:tplc="6BA63736">
      <w:start w:val="1"/>
      <w:numFmt w:val="lowerLetter"/>
      <w:lvlText w:val="%1)"/>
      <w:lvlJc w:val="left"/>
      <w:pPr>
        <w:ind w:left="2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A340278">
      <w:start w:val="1"/>
      <w:numFmt w:val="lowerLetter"/>
      <w:lvlText w:val="%2"/>
      <w:lvlJc w:val="left"/>
      <w:pPr>
        <w:ind w:left="1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F541ACC">
      <w:start w:val="1"/>
      <w:numFmt w:val="lowerRoman"/>
      <w:lvlText w:val="%3"/>
      <w:lvlJc w:val="left"/>
      <w:pPr>
        <w:ind w:left="2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73C67B6">
      <w:start w:val="1"/>
      <w:numFmt w:val="decimal"/>
      <w:lvlText w:val="%4"/>
      <w:lvlJc w:val="left"/>
      <w:pPr>
        <w:ind w:left="3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F50101A">
      <w:start w:val="1"/>
      <w:numFmt w:val="lowerLetter"/>
      <w:lvlText w:val="%5"/>
      <w:lvlJc w:val="left"/>
      <w:pPr>
        <w:ind w:left="39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2824C18">
      <w:start w:val="1"/>
      <w:numFmt w:val="lowerRoman"/>
      <w:lvlText w:val="%6"/>
      <w:lvlJc w:val="left"/>
      <w:pPr>
        <w:ind w:left="46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D1CFFAA">
      <w:start w:val="1"/>
      <w:numFmt w:val="decimal"/>
      <w:lvlText w:val="%7"/>
      <w:lvlJc w:val="left"/>
      <w:pPr>
        <w:ind w:left="53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D4A39B0">
      <w:start w:val="1"/>
      <w:numFmt w:val="lowerLetter"/>
      <w:lvlText w:val="%8"/>
      <w:lvlJc w:val="left"/>
      <w:pPr>
        <w:ind w:left="61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6269B5E">
      <w:start w:val="1"/>
      <w:numFmt w:val="lowerRoman"/>
      <w:lvlText w:val="%9"/>
      <w:lvlJc w:val="left"/>
      <w:pPr>
        <w:ind w:left="68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2CAF6A5B"/>
    <w:multiLevelType w:val="hybridMultilevel"/>
    <w:tmpl w:val="DDBE7E96"/>
    <w:lvl w:ilvl="0" w:tplc="D28026B4">
      <w:start w:val="1"/>
      <w:numFmt w:val="upperRoman"/>
      <w:lvlText w:val="%1"/>
      <w:lvlJc w:val="left"/>
      <w:pPr>
        <w:ind w:left="5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14AC8C90">
      <w:start w:val="1"/>
      <w:numFmt w:val="lowerLetter"/>
      <w:lvlText w:val="%2"/>
      <w:lvlJc w:val="left"/>
      <w:pPr>
        <w:ind w:left="170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D666B832">
      <w:start w:val="1"/>
      <w:numFmt w:val="lowerRoman"/>
      <w:lvlText w:val="%3"/>
      <w:lvlJc w:val="left"/>
      <w:pPr>
        <w:ind w:left="242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EE96B2B4">
      <w:start w:val="1"/>
      <w:numFmt w:val="decimal"/>
      <w:lvlText w:val="%4"/>
      <w:lvlJc w:val="left"/>
      <w:pPr>
        <w:ind w:left="314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17A0CBB8">
      <w:start w:val="1"/>
      <w:numFmt w:val="lowerLetter"/>
      <w:lvlText w:val="%5"/>
      <w:lvlJc w:val="left"/>
      <w:pPr>
        <w:ind w:left="386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C6F2C650">
      <w:start w:val="1"/>
      <w:numFmt w:val="lowerRoman"/>
      <w:lvlText w:val="%6"/>
      <w:lvlJc w:val="left"/>
      <w:pPr>
        <w:ind w:left="458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8610B980">
      <w:start w:val="1"/>
      <w:numFmt w:val="decimal"/>
      <w:lvlText w:val="%7"/>
      <w:lvlJc w:val="left"/>
      <w:pPr>
        <w:ind w:left="530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DC94B6AA">
      <w:start w:val="1"/>
      <w:numFmt w:val="lowerLetter"/>
      <w:lvlText w:val="%8"/>
      <w:lvlJc w:val="left"/>
      <w:pPr>
        <w:ind w:left="602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21AC1C92">
      <w:start w:val="1"/>
      <w:numFmt w:val="lowerRoman"/>
      <w:lvlText w:val="%9"/>
      <w:lvlJc w:val="left"/>
      <w:pPr>
        <w:ind w:left="674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2D3163E2"/>
    <w:multiLevelType w:val="hybridMultilevel"/>
    <w:tmpl w:val="3FBA2A02"/>
    <w:lvl w:ilvl="0" w:tplc="DD76AC68">
      <w:start w:val="1"/>
      <w:numFmt w:val="decimal"/>
      <w:lvlText w:val="(%1)"/>
      <w:lvlJc w:val="left"/>
      <w:pPr>
        <w:ind w:left="3806"/>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C11CEEF8">
      <w:start w:val="1"/>
      <w:numFmt w:val="lowerLetter"/>
      <w:lvlText w:val="%2"/>
      <w:lvlJc w:val="left"/>
      <w:pPr>
        <w:ind w:left="4536"/>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46A49516">
      <w:start w:val="1"/>
      <w:numFmt w:val="lowerRoman"/>
      <w:lvlText w:val="%3"/>
      <w:lvlJc w:val="left"/>
      <w:pPr>
        <w:ind w:left="5256"/>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1708FDE6">
      <w:start w:val="1"/>
      <w:numFmt w:val="decimal"/>
      <w:lvlText w:val="%4"/>
      <w:lvlJc w:val="left"/>
      <w:pPr>
        <w:ind w:left="5976"/>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29920A28">
      <w:start w:val="1"/>
      <w:numFmt w:val="lowerLetter"/>
      <w:lvlText w:val="%5"/>
      <w:lvlJc w:val="left"/>
      <w:pPr>
        <w:ind w:left="6696"/>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DCDC6996">
      <w:start w:val="1"/>
      <w:numFmt w:val="lowerRoman"/>
      <w:lvlText w:val="%6"/>
      <w:lvlJc w:val="left"/>
      <w:pPr>
        <w:ind w:left="7416"/>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15408CA4">
      <w:start w:val="1"/>
      <w:numFmt w:val="decimal"/>
      <w:lvlText w:val="%7"/>
      <w:lvlJc w:val="left"/>
      <w:pPr>
        <w:ind w:left="8136"/>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E0DE4BB6">
      <w:start w:val="1"/>
      <w:numFmt w:val="lowerLetter"/>
      <w:lvlText w:val="%8"/>
      <w:lvlJc w:val="left"/>
      <w:pPr>
        <w:ind w:left="8856"/>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02A840D0">
      <w:start w:val="1"/>
      <w:numFmt w:val="lowerRoman"/>
      <w:lvlText w:val="%9"/>
      <w:lvlJc w:val="left"/>
      <w:pPr>
        <w:ind w:left="9576"/>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2D554793"/>
    <w:multiLevelType w:val="hybridMultilevel"/>
    <w:tmpl w:val="522E1B46"/>
    <w:lvl w:ilvl="0" w:tplc="8B86F982">
      <w:start w:val="1"/>
      <w:numFmt w:val="lowerLetter"/>
      <w:lvlText w:val="%1)"/>
      <w:lvlJc w:val="left"/>
      <w:pPr>
        <w:ind w:left="2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FF8EBFA">
      <w:start w:val="1"/>
      <w:numFmt w:val="lowerLetter"/>
      <w:lvlText w:val="%2"/>
      <w:lvlJc w:val="left"/>
      <w:pPr>
        <w:ind w:left="1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6E27040">
      <w:start w:val="1"/>
      <w:numFmt w:val="lowerRoman"/>
      <w:lvlText w:val="%3"/>
      <w:lvlJc w:val="left"/>
      <w:pPr>
        <w:ind w:left="2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AE084C4">
      <w:start w:val="1"/>
      <w:numFmt w:val="decimal"/>
      <w:lvlText w:val="%4"/>
      <w:lvlJc w:val="left"/>
      <w:pPr>
        <w:ind w:left="3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6783286">
      <w:start w:val="1"/>
      <w:numFmt w:val="lowerLetter"/>
      <w:lvlText w:val="%5"/>
      <w:lvlJc w:val="left"/>
      <w:pPr>
        <w:ind w:left="39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10A7236">
      <w:start w:val="1"/>
      <w:numFmt w:val="lowerRoman"/>
      <w:lvlText w:val="%6"/>
      <w:lvlJc w:val="left"/>
      <w:pPr>
        <w:ind w:left="46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E527D84">
      <w:start w:val="1"/>
      <w:numFmt w:val="decimal"/>
      <w:lvlText w:val="%7"/>
      <w:lvlJc w:val="left"/>
      <w:pPr>
        <w:ind w:left="53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6DA2154">
      <w:start w:val="1"/>
      <w:numFmt w:val="lowerLetter"/>
      <w:lvlText w:val="%8"/>
      <w:lvlJc w:val="left"/>
      <w:pPr>
        <w:ind w:left="61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EFE6ED8">
      <w:start w:val="1"/>
      <w:numFmt w:val="lowerRoman"/>
      <w:lvlText w:val="%9"/>
      <w:lvlJc w:val="left"/>
      <w:pPr>
        <w:ind w:left="68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2E552ADF"/>
    <w:multiLevelType w:val="hybridMultilevel"/>
    <w:tmpl w:val="F5E278E2"/>
    <w:lvl w:ilvl="0" w:tplc="0E821818">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8E40C1CA">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FD80B7C6">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B1CC6628">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A1F607D4">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B2D6297E">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37785EF2">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0142864C">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ABF4452C">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2F1F7752"/>
    <w:multiLevelType w:val="hybridMultilevel"/>
    <w:tmpl w:val="D0443ABC"/>
    <w:lvl w:ilvl="0" w:tplc="98069048">
      <w:start w:val="1"/>
      <w:numFmt w:val="upperRoman"/>
      <w:lvlText w:val="%1"/>
      <w:lvlJc w:val="left"/>
      <w:pPr>
        <w:ind w:left="31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916C4C18">
      <w:start w:val="1"/>
      <w:numFmt w:val="lowerLetter"/>
      <w:lvlText w:val="%2"/>
      <w:lvlJc w:val="left"/>
      <w:pPr>
        <w:ind w:left="178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9D927B42">
      <w:start w:val="1"/>
      <w:numFmt w:val="lowerRoman"/>
      <w:lvlText w:val="%3"/>
      <w:lvlJc w:val="left"/>
      <w:pPr>
        <w:ind w:left="250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1F32022E">
      <w:start w:val="1"/>
      <w:numFmt w:val="decimal"/>
      <w:lvlText w:val="%4"/>
      <w:lvlJc w:val="left"/>
      <w:pPr>
        <w:ind w:left="322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DC2AF238">
      <w:start w:val="1"/>
      <w:numFmt w:val="lowerLetter"/>
      <w:lvlText w:val="%5"/>
      <w:lvlJc w:val="left"/>
      <w:pPr>
        <w:ind w:left="394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FE3871A0">
      <w:start w:val="1"/>
      <w:numFmt w:val="lowerRoman"/>
      <w:lvlText w:val="%6"/>
      <w:lvlJc w:val="left"/>
      <w:pPr>
        <w:ind w:left="466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7764C466">
      <w:start w:val="1"/>
      <w:numFmt w:val="decimal"/>
      <w:lvlText w:val="%7"/>
      <w:lvlJc w:val="left"/>
      <w:pPr>
        <w:ind w:left="538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092C6190">
      <w:start w:val="1"/>
      <w:numFmt w:val="lowerLetter"/>
      <w:lvlText w:val="%8"/>
      <w:lvlJc w:val="left"/>
      <w:pPr>
        <w:ind w:left="610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4B9E3BDC">
      <w:start w:val="1"/>
      <w:numFmt w:val="lowerRoman"/>
      <w:lvlText w:val="%9"/>
      <w:lvlJc w:val="left"/>
      <w:pPr>
        <w:ind w:left="682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30166EFD"/>
    <w:multiLevelType w:val="hybridMultilevel"/>
    <w:tmpl w:val="7AE0416C"/>
    <w:lvl w:ilvl="0" w:tplc="307099E0">
      <w:start w:val="3"/>
      <w:numFmt w:val="upperRoman"/>
      <w:lvlText w:val="%1"/>
      <w:lvlJc w:val="left"/>
      <w:pPr>
        <w:ind w:left="27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B63E101C">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71B6D6E8">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295AE65A">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CD0E40FE">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BE24DDFE">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EC983576">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7BD28CAA">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DF3A793A">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317218DB"/>
    <w:multiLevelType w:val="hybridMultilevel"/>
    <w:tmpl w:val="77684B84"/>
    <w:lvl w:ilvl="0" w:tplc="6BD2AF4A">
      <w:start w:val="8"/>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4CB64432">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BA7A7ABA">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D6BA4676">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8376D9CA">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C380A8BE">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080E41C0">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DF0457F0">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2DD0DA36">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35275808"/>
    <w:multiLevelType w:val="hybridMultilevel"/>
    <w:tmpl w:val="D8B2E792"/>
    <w:lvl w:ilvl="0" w:tplc="6ABAF942">
      <w:start w:val="1"/>
      <w:numFmt w:val="upperRoman"/>
      <w:lvlText w:val="%1"/>
      <w:lvlJc w:val="left"/>
      <w:pPr>
        <w:ind w:left="87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D3605C8">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046E39E6">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B10230B8">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689EF7F0">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6E260176">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53FC5692">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7242F202">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E32E076A">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38A9638A"/>
    <w:multiLevelType w:val="hybridMultilevel"/>
    <w:tmpl w:val="D512B2AE"/>
    <w:lvl w:ilvl="0" w:tplc="40B2485C">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5074D48C">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B1C08714">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97CE3A36">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8DEE729C">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54F4A6C2">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054EDBCE">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1804A3D0">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F6E8E3D2">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393C77B3"/>
    <w:multiLevelType w:val="hybridMultilevel"/>
    <w:tmpl w:val="D3445C06"/>
    <w:lvl w:ilvl="0" w:tplc="C608950A">
      <w:start w:val="1"/>
      <w:numFmt w:val="lowerLetter"/>
      <w:lvlText w:val="%1)"/>
      <w:lvlJc w:val="left"/>
      <w:pPr>
        <w:ind w:left="81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160E8974">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922E6590">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D6783D96">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00BCA07C">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2320CB6E">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BD26DD1C">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322C09B8">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5C2C760C">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3A1453B9"/>
    <w:multiLevelType w:val="hybridMultilevel"/>
    <w:tmpl w:val="5D366A18"/>
    <w:lvl w:ilvl="0" w:tplc="B2EC8766">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13448AC">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5A8AED04">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3070831A">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010C8684">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EA10E81E">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6784CFC0">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A846EF26">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3A0EA282">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3A43643A"/>
    <w:multiLevelType w:val="hybridMultilevel"/>
    <w:tmpl w:val="7EBA43D8"/>
    <w:lvl w:ilvl="0" w:tplc="38F8D122">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B770CC00">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9C584564">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82B4C97A">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C5F85D8A">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054443A8">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E6B2EF60">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CDF4C08A">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04C8C3E8">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5" w15:restartNumberingAfterBreak="0">
    <w:nsid w:val="3A546439"/>
    <w:multiLevelType w:val="hybridMultilevel"/>
    <w:tmpl w:val="65468994"/>
    <w:lvl w:ilvl="0" w:tplc="70B8B85C">
      <w:start w:val="1"/>
      <w:numFmt w:val="upperRoman"/>
      <w:lvlText w:val="%1"/>
      <w:lvlJc w:val="left"/>
      <w:pPr>
        <w:ind w:left="5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3DBCBDFE">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47D2CC0C">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88BE5F5A">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7C96F1CE">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0574ABFC">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79288A96">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19AC4DF6">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3E468FE2">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3A6E4CEF"/>
    <w:multiLevelType w:val="hybridMultilevel"/>
    <w:tmpl w:val="6B1EDB4E"/>
    <w:lvl w:ilvl="0" w:tplc="D4D48034">
      <w:start w:val="1"/>
      <w:numFmt w:val="upperRoman"/>
      <w:lvlText w:val="%1"/>
      <w:lvlJc w:val="left"/>
      <w:pPr>
        <w:ind w:left="87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BEDA6216">
      <w:start w:val="1"/>
      <w:numFmt w:val="lowerLetter"/>
      <w:lvlText w:val="%2"/>
      <w:lvlJc w:val="left"/>
      <w:pPr>
        <w:ind w:left="170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6C3CC3A4">
      <w:start w:val="1"/>
      <w:numFmt w:val="lowerRoman"/>
      <w:lvlText w:val="%3"/>
      <w:lvlJc w:val="left"/>
      <w:pPr>
        <w:ind w:left="242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E16CA5B6">
      <w:start w:val="1"/>
      <w:numFmt w:val="decimal"/>
      <w:lvlText w:val="%4"/>
      <w:lvlJc w:val="left"/>
      <w:pPr>
        <w:ind w:left="314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DD2A17A8">
      <w:start w:val="1"/>
      <w:numFmt w:val="lowerLetter"/>
      <w:lvlText w:val="%5"/>
      <w:lvlJc w:val="left"/>
      <w:pPr>
        <w:ind w:left="386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FE5822A6">
      <w:start w:val="1"/>
      <w:numFmt w:val="lowerRoman"/>
      <w:lvlText w:val="%6"/>
      <w:lvlJc w:val="left"/>
      <w:pPr>
        <w:ind w:left="458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95FC531E">
      <w:start w:val="1"/>
      <w:numFmt w:val="decimal"/>
      <w:lvlText w:val="%7"/>
      <w:lvlJc w:val="left"/>
      <w:pPr>
        <w:ind w:left="530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401E1AB4">
      <w:start w:val="1"/>
      <w:numFmt w:val="lowerLetter"/>
      <w:lvlText w:val="%8"/>
      <w:lvlJc w:val="left"/>
      <w:pPr>
        <w:ind w:left="602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E55A6E7C">
      <w:start w:val="1"/>
      <w:numFmt w:val="lowerRoman"/>
      <w:lvlText w:val="%9"/>
      <w:lvlJc w:val="left"/>
      <w:pPr>
        <w:ind w:left="674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7" w15:restartNumberingAfterBreak="0">
    <w:nsid w:val="3BB0062A"/>
    <w:multiLevelType w:val="hybridMultilevel"/>
    <w:tmpl w:val="72080B2C"/>
    <w:lvl w:ilvl="0" w:tplc="00981BEA">
      <w:start w:val="27"/>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4ADADA98">
      <w:start w:val="1"/>
      <w:numFmt w:val="lowerLetter"/>
      <w:lvlText w:val="%2"/>
      <w:lvlJc w:val="left"/>
      <w:pPr>
        <w:ind w:left="167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783C159C">
      <w:start w:val="1"/>
      <w:numFmt w:val="lowerRoman"/>
      <w:lvlText w:val="%3"/>
      <w:lvlJc w:val="left"/>
      <w:pPr>
        <w:ind w:left="239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7A349466">
      <w:start w:val="1"/>
      <w:numFmt w:val="decimal"/>
      <w:lvlText w:val="%4"/>
      <w:lvlJc w:val="left"/>
      <w:pPr>
        <w:ind w:left="311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99B654F4">
      <w:start w:val="1"/>
      <w:numFmt w:val="lowerLetter"/>
      <w:lvlText w:val="%5"/>
      <w:lvlJc w:val="left"/>
      <w:pPr>
        <w:ind w:left="383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7D86077C">
      <w:start w:val="1"/>
      <w:numFmt w:val="lowerRoman"/>
      <w:lvlText w:val="%6"/>
      <w:lvlJc w:val="left"/>
      <w:pPr>
        <w:ind w:left="455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73B460AC">
      <w:start w:val="1"/>
      <w:numFmt w:val="decimal"/>
      <w:lvlText w:val="%7"/>
      <w:lvlJc w:val="left"/>
      <w:pPr>
        <w:ind w:left="527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357EAE10">
      <w:start w:val="1"/>
      <w:numFmt w:val="lowerLetter"/>
      <w:lvlText w:val="%8"/>
      <w:lvlJc w:val="left"/>
      <w:pPr>
        <w:ind w:left="599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1E3A11B2">
      <w:start w:val="1"/>
      <w:numFmt w:val="lowerRoman"/>
      <w:lvlText w:val="%9"/>
      <w:lvlJc w:val="left"/>
      <w:pPr>
        <w:ind w:left="671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3C084926"/>
    <w:multiLevelType w:val="hybridMultilevel"/>
    <w:tmpl w:val="E0BC3830"/>
    <w:lvl w:ilvl="0" w:tplc="F648DECA">
      <w:start w:val="1"/>
      <w:numFmt w:val="lowerLetter"/>
      <w:lvlText w:val="%1)"/>
      <w:lvlJc w:val="left"/>
      <w:pPr>
        <w:ind w:left="8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1C47452">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F5986C9A">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E99ED32A">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91AE3240">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4D669BE8">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B852BE80">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EACAFAA6">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7B642EF0">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9" w15:restartNumberingAfterBreak="0">
    <w:nsid w:val="3CD85899"/>
    <w:multiLevelType w:val="hybridMultilevel"/>
    <w:tmpl w:val="697E93B8"/>
    <w:lvl w:ilvl="0" w:tplc="756C4712">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64C8D4C">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309C1A9A">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DCF64624">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61C40382">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10D4079A">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E96C7A9C">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3230DF14">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93B2A446">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60" w15:restartNumberingAfterBreak="0">
    <w:nsid w:val="3E6D1745"/>
    <w:multiLevelType w:val="hybridMultilevel"/>
    <w:tmpl w:val="F1B2EB26"/>
    <w:lvl w:ilvl="0" w:tplc="C8E818E2">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9C26490">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4E0C9C30">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827412A2">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3D5437B0">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B37E6950">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BBCE8758">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C29423EA">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0F9AC270">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3E8C4225"/>
    <w:multiLevelType w:val="hybridMultilevel"/>
    <w:tmpl w:val="9766C3C4"/>
    <w:lvl w:ilvl="0" w:tplc="D60078DA">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B3AA2526">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A3603E32">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5C7C672E">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CC9AD748">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A7063BB4">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D3445258">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71182802">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5C86E63E">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62" w15:restartNumberingAfterBreak="0">
    <w:nsid w:val="3EFB67F0"/>
    <w:multiLevelType w:val="hybridMultilevel"/>
    <w:tmpl w:val="671ACEE8"/>
    <w:lvl w:ilvl="0" w:tplc="13389012">
      <w:start w:val="1"/>
      <w:numFmt w:val="upperRoman"/>
      <w:lvlText w:val="%1"/>
      <w:lvlJc w:val="left"/>
      <w:pPr>
        <w:ind w:left="27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99FAAA40">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C638E382">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8A148E06">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F3E893B8">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7E924326">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9738CFFE">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C052A7EC">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9F6C9872">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63" w15:restartNumberingAfterBreak="0">
    <w:nsid w:val="4362563C"/>
    <w:multiLevelType w:val="hybridMultilevel"/>
    <w:tmpl w:val="2764AA50"/>
    <w:lvl w:ilvl="0" w:tplc="62CE055C">
      <w:start w:val="18"/>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DFA70AA">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8B081780">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080C1352">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903E385A">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24982D88">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030C5320">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6478B19C">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2F3C9626">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64" w15:restartNumberingAfterBreak="0">
    <w:nsid w:val="43782605"/>
    <w:multiLevelType w:val="hybridMultilevel"/>
    <w:tmpl w:val="900EED8C"/>
    <w:lvl w:ilvl="0" w:tplc="9D3A46FC">
      <w:start w:val="2"/>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C7B4C2C2">
      <w:start w:val="1"/>
      <w:numFmt w:val="lowerLetter"/>
      <w:lvlText w:val="%2"/>
      <w:lvlJc w:val="left"/>
      <w:pPr>
        <w:ind w:left="170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2274188E">
      <w:start w:val="1"/>
      <w:numFmt w:val="lowerRoman"/>
      <w:lvlText w:val="%3"/>
      <w:lvlJc w:val="left"/>
      <w:pPr>
        <w:ind w:left="242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5916135A">
      <w:start w:val="1"/>
      <w:numFmt w:val="decimal"/>
      <w:lvlText w:val="%4"/>
      <w:lvlJc w:val="left"/>
      <w:pPr>
        <w:ind w:left="314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CB78353E">
      <w:start w:val="1"/>
      <w:numFmt w:val="lowerLetter"/>
      <w:lvlText w:val="%5"/>
      <w:lvlJc w:val="left"/>
      <w:pPr>
        <w:ind w:left="386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005AB814">
      <w:start w:val="1"/>
      <w:numFmt w:val="lowerRoman"/>
      <w:lvlText w:val="%6"/>
      <w:lvlJc w:val="left"/>
      <w:pPr>
        <w:ind w:left="458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4EC67AAA">
      <w:start w:val="1"/>
      <w:numFmt w:val="decimal"/>
      <w:lvlText w:val="%7"/>
      <w:lvlJc w:val="left"/>
      <w:pPr>
        <w:ind w:left="530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62B2B030">
      <w:start w:val="1"/>
      <w:numFmt w:val="lowerLetter"/>
      <w:lvlText w:val="%8"/>
      <w:lvlJc w:val="left"/>
      <w:pPr>
        <w:ind w:left="602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D3BEBB34">
      <w:start w:val="1"/>
      <w:numFmt w:val="lowerRoman"/>
      <w:lvlText w:val="%9"/>
      <w:lvlJc w:val="left"/>
      <w:pPr>
        <w:ind w:left="674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65" w15:restartNumberingAfterBreak="0">
    <w:nsid w:val="450803F9"/>
    <w:multiLevelType w:val="hybridMultilevel"/>
    <w:tmpl w:val="1608763A"/>
    <w:lvl w:ilvl="0" w:tplc="1F846E70">
      <w:start w:val="1"/>
      <w:numFmt w:val="lowerLetter"/>
      <w:lvlText w:val="%1)"/>
      <w:lvlJc w:val="left"/>
      <w:pPr>
        <w:ind w:left="5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45E24A2A">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8F785960">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2DE61CCA">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B2B41BE8">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ED043EDC">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032C0C64">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D5025096">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EC46FA2C">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66" w15:restartNumberingAfterBreak="0">
    <w:nsid w:val="45482920"/>
    <w:multiLevelType w:val="hybridMultilevel"/>
    <w:tmpl w:val="E54A050C"/>
    <w:lvl w:ilvl="0" w:tplc="1A0E0F4A">
      <w:start w:val="1"/>
      <w:numFmt w:val="lowerLetter"/>
      <w:lvlText w:val="%1)"/>
      <w:lvlJc w:val="left"/>
      <w:pPr>
        <w:ind w:left="81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4184D92">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4266D6E6">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B2B43362">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B0F2A582">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0864496C">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12D6EBEA">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203611C2">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7CF68D32">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67" w15:restartNumberingAfterBreak="0">
    <w:nsid w:val="46D52473"/>
    <w:multiLevelType w:val="hybridMultilevel"/>
    <w:tmpl w:val="16122070"/>
    <w:lvl w:ilvl="0" w:tplc="BA1E9A36">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7FB85346">
      <w:start w:val="1"/>
      <w:numFmt w:val="lowerLetter"/>
      <w:lvlText w:val="%2"/>
      <w:lvlJc w:val="left"/>
      <w:pPr>
        <w:ind w:left="170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3F02A626">
      <w:start w:val="1"/>
      <w:numFmt w:val="lowerRoman"/>
      <w:lvlText w:val="%3"/>
      <w:lvlJc w:val="left"/>
      <w:pPr>
        <w:ind w:left="242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96F4BC6E">
      <w:start w:val="1"/>
      <w:numFmt w:val="decimal"/>
      <w:lvlText w:val="%4"/>
      <w:lvlJc w:val="left"/>
      <w:pPr>
        <w:ind w:left="314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6FB859EA">
      <w:start w:val="1"/>
      <w:numFmt w:val="lowerLetter"/>
      <w:lvlText w:val="%5"/>
      <w:lvlJc w:val="left"/>
      <w:pPr>
        <w:ind w:left="386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EDBA762A">
      <w:start w:val="1"/>
      <w:numFmt w:val="lowerRoman"/>
      <w:lvlText w:val="%6"/>
      <w:lvlJc w:val="left"/>
      <w:pPr>
        <w:ind w:left="458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4E68BBC">
      <w:start w:val="1"/>
      <w:numFmt w:val="decimal"/>
      <w:lvlText w:val="%7"/>
      <w:lvlJc w:val="left"/>
      <w:pPr>
        <w:ind w:left="530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238890AC">
      <w:start w:val="1"/>
      <w:numFmt w:val="lowerLetter"/>
      <w:lvlText w:val="%8"/>
      <w:lvlJc w:val="left"/>
      <w:pPr>
        <w:ind w:left="602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B2283E6C">
      <w:start w:val="1"/>
      <w:numFmt w:val="lowerRoman"/>
      <w:lvlText w:val="%9"/>
      <w:lvlJc w:val="left"/>
      <w:pPr>
        <w:ind w:left="674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4B3B5955"/>
    <w:multiLevelType w:val="hybridMultilevel"/>
    <w:tmpl w:val="D3946A7C"/>
    <w:lvl w:ilvl="0" w:tplc="B32ACA6C">
      <w:start w:val="1"/>
      <w:numFmt w:val="lowerLetter"/>
      <w:lvlText w:val="%1)"/>
      <w:lvlJc w:val="left"/>
      <w:pPr>
        <w:ind w:left="5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4A2002BE">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8800FB72">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EDEE4F6C">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7C485350">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AF085454">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81A06DC2">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09AE9CB4">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156C384C">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69" w15:restartNumberingAfterBreak="0">
    <w:nsid w:val="4BE016C5"/>
    <w:multiLevelType w:val="hybridMultilevel"/>
    <w:tmpl w:val="7098D88A"/>
    <w:lvl w:ilvl="0" w:tplc="C1AC963C">
      <w:start w:val="8"/>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0C8F2B4">
      <w:start w:val="1"/>
      <w:numFmt w:val="lowerLetter"/>
      <w:lvlText w:val="%2"/>
      <w:lvlJc w:val="left"/>
      <w:pPr>
        <w:ind w:left="178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7C929462">
      <w:start w:val="1"/>
      <w:numFmt w:val="lowerRoman"/>
      <w:lvlText w:val="%3"/>
      <w:lvlJc w:val="left"/>
      <w:pPr>
        <w:ind w:left="250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09102726">
      <w:start w:val="1"/>
      <w:numFmt w:val="decimal"/>
      <w:lvlText w:val="%4"/>
      <w:lvlJc w:val="left"/>
      <w:pPr>
        <w:ind w:left="322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8A4029A">
      <w:start w:val="1"/>
      <w:numFmt w:val="lowerLetter"/>
      <w:lvlText w:val="%5"/>
      <w:lvlJc w:val="left"/>
      <w:pPr>
        <w:ind w:left="394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075CC560">
      <w:start w:val="1"/>
      <w:numFmt w:val="lowerRoman"/>
      <w:lvlText w:val="%6"/>
      <w:lvlJc w:val="left"/>
      <w:pPr>
        <w:ind w:left="466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90EA0400">
      <w:start w:val="1"/>
      <w:numFmt w:val="decimal"/>
      <w:lvlText w:val="%7"/>
      <w:lvlJc w:val="left"/>
      <w:pPr>
        <w:ind w:left="538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B9F8FB76">
      <w:start w:val="1"/>
      <w:numFmt w:val="lowerLetter"/>
      <w:lvlText w:val="%8"/>
      <w:lvlJc w:val="left"/>
      <w:pPr>
        <w:ind w:left="610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8280D358">
      <w:start w:val="1"/>
      <w:numFmt w:val="lowerRoman"/>
      <w:lvlText w:val="%9"/>
      <w:lvlJc w:val="left"/>
      <w:pPr>
        <w:ind w:left="682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70" w15:restartNumberingAfterBreak="0">
    <w:nsid w:val="4CC86AC5"/>
    <w:multiLevelType w:val="hybridMultilevel"/>
    <w:tmpl w:val="A0C63252"/>
    <w:lvl w:ilvl="0" w:tplc="C01C9A44">
      <w:start w:val="3"/>
      <w:numFmt w:val="lowerLetter"/>
      <w:lvlText w:val="%1)"/>
      <w:lvlJc w:val="left"/>
      <w:pPr>
        <w:ind w:left="85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8DF44648">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CAAE3340">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99CC9560">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E828D45C">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82905544">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6546C45E">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06B46B34">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00984108">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71" w15:restartNumberingAfterBreak="0">
    <w:nsid w:val="4D602D7D"/>
    <w:multiLevelType w:val="hybridMultilevel"/>
    <w:tmpl w:val="B6683BC2"/>
    <w:lvl w:ilvl="0" w:tplc="D08AE6F2">
      <w:start w:val="1"/>
      <w:numFmt w:val="lowerLetter"/>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7958A00C">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9752C7EC">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595C96F4">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8E4EA826">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3F20026A">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F73C4F4E">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DAE0652E">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F26A5302">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72" w15:restartNumberingAfterBreak="0">
    <w:nsid w:val="4EBD7CC7"/>
    <w:multiLevelType w:val="hybridMultilevel"/>
    <w:tmpl w:val="7FA6730A"/>
    <w:lvl w:ilvl="0" w:tplc="B12422FA">
      <w:start w:val="1"/>
      <w:numFmt w:val="lowerLetter"/>
      <w:lvlText w:val="%1)"/>
      <w:lvlJc w:val="left"/>
      <w:pPr>
        <w:ind w:left="83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4EEC2F10">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E15E50DA">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231C6BA4">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DE48009E">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E5826ED2">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E74015A8">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132CBBCA">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D77E9CDE">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73" w15:restartNumberingAfterBreak="0">
    <w:nsid w:val="50970821"/>
    <w:multiLevelType w:val="hybridMultilevel"/>
    <w:tmpl w:val="FDB8251C"/>
    <w:lvl w:ilvl="0" w:tplc="FF3C5294">
      <w:start w:val="1"/>
      <w:numFmt w:val="upperRoman"/>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1E056B0">
      <w:start w:val="1"/>
      <w:numFmt w:val="lowerLetter"/>
      <w:lvlText w:val="%2"/>
      <w:lvlJc w:val="left"/>
      <w:pPr>
        <w:ind w:left="17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C1AB83A">
      <w:start w:val="1"/>
      <w:numFmt w:val="lowerRoman"/>
      <w:lvlText w:val="%3"/>
      <w:lvlJc w:val="left"/>
      <w:pPr>
        <w:ind w:left="25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8943F42">
      <w:start w:val="1"/>
      <w:numFmt w:val="decimal"/>
      <w:lvlText w:val="%4"/>
      <w:lvlJc w:val="left"/>
      <w:pPr>
        <w:ind w:left="32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BCEB09C">
      <w:start w:val="1"/>
      <w:numFmt w:val="lowerLetter"/>
      <w:lvlText w:val="%5"/>
      <w:lvlJc w:val="left"/>
      <w:pPr>
        <w:ind w:left="39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D9A1A5A">
      <w:start w:val="1"/>
      <w:numFmt w:val="lowerRoman"/>
      <w:lvlText w:val="%6"/>
      <w:lvlJc w:val="left"/>
      <w:pPr>
        <w:ind w:left="46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046D8BC">
      <w:start w:val="1"/>
      <w:numFmt w:val="decimal"/>
      <w:lvlText w:val="%7"/>
      <w:lvlJc w:val="left"/>
      <w:pPr>
        <w:ind w:left="53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4C436B0">
      <w:start w:val="1"/>
      <w:numFmt w:val="lowerLetter"/>
      <w:lvlText w:val="%8"/>
      <w:lvlJc w:val="left"/>
      <w:pPr>
        <w:ind w:left="61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8B2641A">
      <w:start w:val="1"/>
      <w:numFmt w:val="lowerRoman"/>
      <w:lvlText w:val="%9"/>
      <w:lvlJc w:val="left"/>
      <w:pPr>
        <w:ind w:left="68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4" w15:restartNumberingAfterBreak="0">
    <w:nsid w:val="52A0058E"/>
    <w:multiLevelType w:val="hybridMultilevel"/>
    <w:tmpl w:val="A7341710"/>
    <w:lvl w:ilvl="0" w:tplc="2798586A">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522241A0">
      <w:start w:val="1"/>
      <w:numFmt w:val="lowerLetter"/>
      <w:lvlText w:val="%2"/>
      <w:lvlJc w:val="left"/>
      <w:pPr>
        <w:ind w:left="178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F4A60F3A">
      <w:start w:val="1"/>
      <w:numFmt w:val="lowerRoman"/>
      <w:lvlText w:val="%3"/>
      <w:lvlJc w:val="left"/>
      <w:pPr>
        <w:ind w:left="250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9A06681A">
      <w:start w:val="1"/>
      <w:numFmt w:val="decimal"/>
      <w:lvlText w:val="%4"/>
      <w:lvlJc w:val="left"/>
      <w:pPr>
        <w:ind w:left="322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32C2A756">
      <w:start w:val="1"/>
      <w:numFmt w:val="lowerLetter"/>
      <w:lvlText w:val="%5"/>
      <w:lvlJc w:val="left"/>
      <w:pPr>
        <w:ind w:left="394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28CCA330">
      <w:start w:val="1"/>
      <w:numFmt w:val="lowerRoman"/>
      <w:lvlText w:val="%6"/>
      <w:lvlJc w:val="left"/>
      <w:pPr>
        <w:ind w:left="466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09D21BEA">
      <w:start w:val="1"/>
      <w:numFmt w:val="decimal"/>
      <w:lvlText w:val="%7"/>
      <w:lvlJc w:val="left"/>
      <w:pPr>
        <w:ind w:left="538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42E0FA7A">
      <w:start w:val="1"/>
      <w:numFmt w:val="lowerLetter"/>
      <w:lvlText w:val="%8"/>
      <w:lvlJc w:val="left"/>
      <w:pPr>
        <w:ind w:left="610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BA1660BC">
      <w:start w:val="1"/>
      <w:numFmt w:val="lowerRoman"/>
      <w:lvlText w:val="%9"/>
      <w:lvlJc w:val="left"/>
      <w:pPr>
        <w:ind w:left="682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75" w15:restartNumberingAfterBreak="0">
    <w:nsid w:val="534532F8"/>
    <w:multiLevelType w:val="hybridMultilevel"/>
    <w:tmpl w:val="3746C94E"/>
    <w:lvl w:ilvl="0" w:tplc="58AA0B30">
      <w:start w:val="6"/>
      <w:numFmt w:val="upperRoman"/>
      <w:lvlText w:val="%1"/>
      <w:lvlJc w:val="left"/>
      <w:pPr>
        <w:ind w:left="27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8BF6F960">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968C16EE">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239ED516">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3746D35E">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7E12088E">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9F8EA6CA">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15B872C6">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9ACE7768">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76" w15:restartNumberingAfterBreak="0">
    <w:nsid w:val="541916A8"/>
    <w:multiLevelType w:val="hybridMultilevel"/>
    <w:tmpl w:val="C6F085CC"/>
    <w:lvl w:ilvl="0" w:tplc="86D8749E">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6512C272">
      <w:start w:val="1"/>
      <w:numFmt w:val="lowerLetter"/>
      <w:lvlText w:val="%2"/>
      <w:lvlJc w:val="left"/>
      <w:pPr>
        <w:ind w:left="170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04BAC85E">
      <w:start w:val="1"/>
      <w:numFmt w:val="lowerRoman"/>
      <w:lvlText w:val="%3"/>
      <w:lvlJc w:val="left"/>
      <w:pPr>
        <w:ind w:left="242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57EEA28A">
      <w:start w:val="1"/>
      <w:numFmt w:val="decimal"/>
      <w:lvlText w:val="%4"/>
      <w:lvlJc w:val="left"/>
      <w:pPr>
        <w:ind w:left="314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F5FAFA1C">
      <w:start w:val="1"/>
      <w:numFmt w:val="lowerLetter"/>
      <w:lvlText w:val="%5"/>
      <w:lvlJc w:val="left"/>
      <w:pPr>
        <w:ind w:left="386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BA90B820">
      <w:start w:val="1"/>
      <w:numFmt w:val="lowerRoman"/>
      <w:lvlText w:val="%6"/>
      <w:lvlJc w:val="left"/>
      <w:pPr>
        <w:ind w:left="458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4B56863A">
      <w:start w:val="1"/>
      <w:numFmt w:val="decimal"/>
      <w:lvlText w:val="%7"/>
      <w:lvlJc w:val="left"/>
      <w:pPr>
        <w:ind w:left="530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D124E78E">
      <w:start w:val="1"/>
      <w:numFmt w:val="lowerLetter"/>
      <w:lvlText w:val="%8"/>
      <w:lvlJc w:val="left"/>
      <w:pPr>
        <w:ind w:left="602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BD3E8A46">
      <w:start w:val="1"/>
      <w:numFmt w:val="lowerRoman"/>
      <w:lvlText w:val="%9"/>
      <w:lvlJc w:val="left"/>
      <w:pPr>
        <w:ind w:left="674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77" w15:restartNumberingAfterBreak="0">
    <w:nsid w:val="58700175"/>
    <w:multiLevelType w:val="hybridMultilevel"/>
    <w:tmpl w:val="2D183DE2"/>
    <w:lvl w:ilvl="0" w:tplc="77BA8AA0">
      <w:start w:val="1"/>
      <w:numFmt w:val="upperRoman"/>
      <w:lvlText w:val="%1"/>
      <w:lvlJc w:val="left"/>
      <w:pPr>
        <w:ind w:left="87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9A6470A6">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004A7360">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84680CC6">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8A9AC3D6">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81422824">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71843916">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68C0F81E">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37506C80">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78" w15:restartNumberingAfterBreak="0">
    <w:nsid w:val="59026864"/>
    <w:multiLevelType w:val="hybridMultilevel"/>
    <w:tmpl w:val="3540618E"/>
    <w:lvl w:ilvl="0" w:tplc="E66C5F08">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2ACAF57C">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52C24E0E">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D5327780">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C8C6FEC0">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97869DE0">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45345DB6">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66DA4FEE">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B290ED92">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79" w15:restartNumberingAfterBreak="0">
    <w:nsid w:val="5ECD34FE"/>
    <w:multiLevelType w:val="hybridMultilevel"/>
    <w:tmpl w:val="68BA223C"/>
    <w:lvl w:ilvl="0" w:tplc="A5843B82">
      <w:start w:val="1"/>
      <w:numFmt w:val="decimal"/>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737E373C">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7DEADC78">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7F60F2C0">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03CA50E">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9A4CBA5A">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96024192">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CBECD970">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35FED294">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80" w15:restartNumberingAfterBreak="0">
    <w:nsid w:val="602415C7"/>
    <w:multiLevelType w:val="hybridMultilevel"/>
    <w:tmpl w:val="6C0ECEE6"/>
    <w:lvl w:ilvl="0" w:tplc="0652B556">
      <w:start w:val="2"/>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213425E8">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93D4C922">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AEF202E6">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A0964380">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E7B6EBA4">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8200C522">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4A88C3FE">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95D829AC">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81" w15:restartNumberingAfterBreak="0">
    <w:nsid w:val="626D285F"/>
    <w:multiLevelType w:val="hybridMultilevel"/>
    <w:tmpl w:val="097890F0"/>
    <w:lvl w:ilvl="0" w:tplc="A97A435A">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5E348464">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983847BE">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D848BD60">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B41405FA">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B8120522">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6B507772">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C37E6412">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7C8A5B38">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82" w15:restartNumberingAfterBreak="0">
    <w:nsid w:val="63B30A0C"/>
    <w:multiLevelType w:val="hybridMultilevel"/>
    <w:tmpl w:val="529EC8F6"/>
    <w:lvl w:ilvl="0" w:tplc="131A2A48">
      <w:start w:val="1"/>
      <w:numFmt w:val="upperRoman"/>
      <w:lvlText w:val="%1"/>
      <w:lvlJc w:val="left"/>
      <w:pPr>
        <w:ind w:left="79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70A25F62">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BCB64894">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D67AC8EA">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2E2EED3C">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ADCE4528">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64B83BC6">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68BC54C0">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C23AD42A">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83" w15:restartNumberingAfterBreak="0">
    <w:nsid w:val="642B03AC"/>
    <w:multiLevelType w:val="hybridMultilevel"/>
    <w:tmpl w:val="189459B4"/>
    <w:lvl w:ilvl="0" w:tplc="A9F6D9AA">
      <w:start w:val="5"/>
      <w:numFmt w:val="upperRoman"/>
      <w:lvlText w:val="%1"/>
      <w:lvlJc w:val="left"/>
      <w:pPr>
        <w:ind w:left="5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CC08F0B6">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1F289A9A">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6ABE580C">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279623A2">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5BB6F024">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34D8A4F0">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0692753C">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DD827E70">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84" w15:restartNumberingAfterBreak="0">
    <w:nsid w:val="64444F33"/>
    <w:multiLevelType w:val="hybridMultilevel"/>
    <w:tmpl w:val="341684A2"/>
    <w:lvl w:ilvl="0" w:tplc="D638D87C">
      <w:start w:val="1"/>
      <w:numFmt w:val="upperRoman"/>
      <w:lvlText w:val="%1"/>
      <w:lvlJc w:val="left"/>
      <w:pPr>
        <w:ind w:left="87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3848A0E">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C1A43166">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5FE40A44">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1CDA1CDC">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7F22B24C">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BAB8B50C">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19B6B900">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BFD61934">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85" w15:restartNumberingAfterBreak="0">
    <w:nsid w:val="64F671A0"/>
    <w:multiLevelType w:val="hybridMultilevel"/>
    <w:tmpl w:val="BAAC1298"/>
    <w:lvl w:ilvl="0" w:tplc="A96AD9E4">
      <w:start w:val="1"/>
      <w:numFmt w:val="lowerLetter"/>
      <w:lvlText w:val="%1)"/>
      <w:lvlJc w:val="left"/>
      <w:pPr>
        <w:ind w:left="81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2BC85EE">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765E76BE">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C102EAAA">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FC3AC9EA">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9BB61F54">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6082D2BA">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CDD6437A">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F5320DE6">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86" w15:restartNumberingAfterBreak="0">
    <w:nsid w:val="66B0360B"/>
    <w:multiLevelType w:val="hybridMultilevel"/>
    <w:tmpl w:val="0ACA27A8"/>
    <w:lvl w:ilvl="0" w:tplc="A438A122">
      <w:start w:val="1"/>
      <w:numFmt w:val="lowerLetter"/>
      <w:lvlText w:val="%1)"/>
      <w:lvlJc w:val="left"/>
      <w:pPr>
        <w:ind w:left="70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366667A0">
      <w:start w:val="1"/>
      <w:numFmt w:val="lowerLetter"/>
      <w:lvlText w:val="%2"/>
      <w:lvlJc w:val="left"/>
      <w:pPr>
        <w:ind w:left="178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FE022EBA">
      <w:start w:val="1"/>
      <w:numFmt w:val="lowerRoman"/>
      <w:lvlText w:val="%3"/>
      <w:lvlJc w:val="left"/>
      <w:pPr>
        <w:ind w:left="250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1EF86942">
      <w:start w:val="1"/>
      <w:numFmt w:val="decimal"/>
      <w:lvlText w:val="%4"/>
      <w:lvlJc w:val="left"/>
      <w:pPr>
        <w:ind w:left="322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9FE460C4">
      <w:start w:val="1"/>
      <w:numFmt w:val="lowerLetter"/>
      <w:lvlText w:val="%5"/>
      <w:lvlJc w:val="left"/>
      <w:pPr>
        <w:ind w:left="394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989E5E14">
      <w:start w:val="1"/>
      <w:numFmt w:val="lowerRoman"/>
      <w:lvlText w:val="%6"/>
      <w:lvlJc w:val="left"/>
      <w:pPr>
        <w:ind w:left="466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B100C68E">
      <w:start w:val="1"/>
      <w:numFmt w:val="decimal"/>
      <w:lvlText w:val="%7"/>
      <w:lvlJc w:val="left"/>
      <w:pPr>
        <w:ind w:left="538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EEEC6CF4">
      <w:start w:val="1"/>
      <w:numFmt w:val="lowerLetter"/>
      <w:lvlText w:val="%8"/>
      <w:lvlJc w:val="left"/>
      <w:pPr>
        <w:ind w:left="610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58308E9E">
      <w:start w:val="1"/>
      <w:numFmt w:val="lowerRoman"/>
      <w:lvlText w:val="%9"/>
      <w:lvlJc w:val="left"/>
      <w:pPr>
        <w:ind w:left="682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87" w15:restartNumberingAfterBreak="0">
    <w:nsid w:val="67336013"/>
    <w:multiLevelType w:val="hybridMultilevel"/>
    <w:tmpl w:val="FF3A0830"/>
    <w:lvl w:ilvl="0" w:tplc="72522570">
      <w:start w:val="3"/>
      <w:numFmt w:val="upperRoman"/>
      <w:lvlText w:val="%1"/>
      <w:lvlJc w:val="left"/>
      <w:pPr>
        <w:ind w:left="5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B43A9122">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3A5C60E4">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A9800310">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F5E017F2">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270C4952">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677C9F4A">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6B06346C">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9A30B89A">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88" w15:restartNumberingAfterBreak="0">
    <w:nsid w:val="682D4790"/>
    <w:multiLevelType w:val="hybridMultilevel"/>
    <w:tmpl w:val="4BAEC642"/>
    <w:lvl w:ilvl="0" w:tplc="5FA4A128">
      <w:start w:val="7"/>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BB2C792">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E8D0368E">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2DCEA60A">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3EA0DFB4">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75C6BC6A">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456FF2E">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2D48AA24">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905C87AC">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89" w15:restartNumberingAfterBreak="0">
    <w:nsid w:val="69104669"/>
    <w:multiLevelType w:val="hybridMultilevel"/>
    <w:tmpl w:val="E6C24348"/>
    <w:lvl w:ilvl="0" w:tplc="8EDC363C">
      <w:start w:val="4"/>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029C690E">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ACA23836">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EC2E501A">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27CEE20">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D7A80204">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CE94C2AE">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18F83CB2">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C9EC178E">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90" w15:restartNumberingAfterBreak="0">
    <w:nsid w:val="69E26122"/>
    <w:multiLevelType w:val="hybridMultilevel"/>
    <w:tmpl w:val="48BE07B0"/>
    <w:lvl w:ilvl="0" w:tplc="47AE4A86">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792613A2">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A93002DE">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5ABC6F72">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09F41E44">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9934CA7C">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8730E598">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758E43E8">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ABF45958">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91" w15:restartNumberingAfterBreak="0">
    <w:nsid w:val="6D5519D0"/>
    <w:multiLevelType w:val="hybridMultilevel"/>
    <w:tmpl w:val="CCF2D7CC"/>
    <w:lvl w:ilvl="0" w:tplc="4C02452C">
      <w:start w:val="1"/>
      <w:numFmt w:val="lowerLetter"/>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05666864">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538A5D60">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C3F64422">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BA2D764">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BB123C2E">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456A5B8C">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8F868B56">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CE92350E">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92" w15:restartNumberingAfterBreak="0">
    <w:nsid w:val="6E4934DF"/>
    <w:multiLevelType w:val="hybridMultilevel"/>
    <w:tmpl w:val="0EDA2AB6"/>
    <w:lvl w:ilvl="0" w:tplc="1666A1E6">
      <w:start w:val="1"/>
      <w:numFmt w:val="upperRoman"/>
      <w:lvlText w:val="%1"/>
      <w:lvlJc w:val="left"/>
      <w:pPr>
        <w:ind w:left="27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88CA57A6">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FCBE989E">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6734A946">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7F4C1A36">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E7623AD8">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E78A14A0">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A7FE2D7C">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3C5E35CA">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93" w15:restartNumberingAfterBreak="0">
    <w:nsid w:val="6E7432AA"/>
    <w:multiLevelType w:val="hybridMultilevel"/>
    <w:tmpl w:val="B7A026C2"/>
    <w:lvl w:ilvl="0" w:tplc="55620AC2">
      <w:start w:val="1"/>
      <w:numFmt w:val="lowerLetter"/>
      <w:lvlText w:val="%1)"/>
      <w:lvlJc w:val="left"/>
      <w:pPr>
        <w:ind w:left="27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ED61D7E">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DDC20546">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C41A9F9C">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C43EFC2A">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81889F7E">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388CDBC2">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595488D8">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63042514">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94" w15:restartNumberingAfterBreak="0">
    <w:nsid w:val="6FE860C5"/>
    <w:multiLevelType w:val="hybridMultilevel"/>
    <w:tmpl w:val="3BA228BE"/>
    <w:lvl w:ilvl="0" w:tplc="5824BB7E">
      <w:start w:val="1"/>
      <w:numFmt w:val="upperRoman"/>
      <w:lvlText w:val="%1"/>
      <w:lvlJc w:val="left"/>
      <w:pPr>
        <w:ind w:left="5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7240A58C">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99328DAA">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43AA222E">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AEB4BC2C">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568225D6">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088A0012">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276E312C">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DFD8185C">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95" w15:restartNumberingAfterBreak="0">
    <w:nsid w:val="7015204B"/>
    <w:multiLevelType w:val="hybridMultilevel"/>
    <w:tmpl w:val="28D2750A"/>
    <w:lvl w:ilvl="0" w:tplc="6D9A1C5C">
      <w:start w:val="1"/>
      <w:numFmt w:val="lowerLetter"/>
      <w:lvlText w:val="%1)"/>
      <w:lvlJc w:val="left"/>
      <w:pPr>
        <w:ind w:left="84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7136A8DA">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343EA792">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2C4CBF96">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7AE2B900">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E7149B26">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860267CC">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8D403518">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46B28096">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96" w15:restartNumberingAfterBreak="0">
    <w:nsid w:val="70210046"/>
    <w:multiLevelType w:val="hybridMultilevel"/>
    <w:tmpl w:val="6D829A7E"/>
    <w:lvl w:ilvl="0" w:tplc="4AC26F5A">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4CBAFAF6">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6440608C">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3684BDF4">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B2282D46">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48904A24">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0F43BA4">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5EB0EB58">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34CC081A">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97" w15:restartNumberingAfterBreak="0">
    <w:nsid w:val="706F2575"/>
    <w:multiLevelType w:val="hybridMultilevel"/>
    <w:tmpl w:val="5C9C3006"/>
    <w:lvl w:ilvl="0" w:tplc="B9101ED2">
      <w:start w:val="1"/>
      <w:numFmt w:val="decimal"/>
      <w:lvlText w:val="(%1)"/>
      <w:lvlJc w:val="left"/>
      <w:pPr>
        <w:ind w:left="309"/>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DDA81C78">
      <w:start w:val="1"/>
      <w:numFmt w:val="lowerLetter"/>
      <w:lvlText w:val="%2"/>
      <w:lvlJc w:val="left"/>
      <w:pPr>
        <w:ind w:left="118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2" w:tplc="A6B4B7B4">
      <w:start w:val="1"/>
      <w:numFmt w:val="lowerRoman"/>
      <w:lvlText w:val="%3"/>
      <w:lvlJc w:val="left"/>
      <w:pPr>
        <w:ind w:left="190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3" w:tplc="EDC6614E">
      <w:start w:val="1"/>
      <w:numFmt w:val="decimal"/>
      <w:lvlText w:val="%4"/>
      <w:lvlJc w:val="left"/>
      <w:pPr>
        <w:ind w:left="262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601444DA">
      <w:start w:val="1"/>
      <w:numFmt w:val="lowerLetter"/>
      <w:lvlText w:val="%5"/>
      <w:lvlJc w:val="left"/>
      <w:pPr>
        <w:ind w:left="334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5" w:tplc="D7F45F76">
      <w:start w:val="1"/>
      <w:numFmt w:val="lowerRoman"/>
      <w:lvlText w:val="%6"/>
      <w:lvlJc w:val="left"/>
      <w:pPr>
        <w:ind w:left="406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6" w:tplc="A89C03D0">
      <w:start w:val="1"/>
      <w:numFmt w:val="decimal"/>
      <w:lvlText w:val="%7"/>
      <w:lvlJc w:val="left"/>
      <w:pPr>
        <w:ind w:left="478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9B8A8BE6">
      <w:start w:val="1"/>
      <w:numFmt w:val="lowerLetter"/>
      <w:lvlText w:val="%8"/>
      <w:lvlJc w:val="left"/>
      <w:pPr>
        <w:ind w:left="550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8" w:tplc="A1A8366E">
      <w:start w:val="1"/>
      <w:numFmt w:val="lowerRoman"/>
      <w:lvlText w:val="%9"/>
      <w:lvlJc w:val="left"/>
      <w:pPr>
        <w:ind w:left="622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abstractNum>
  <w:abstractNum w:abstractNumId="98" w15:restartNumberingAfterBreak="0">
    <w:nsid w:val="70F37010"/>
    <w:multiLevelType w:val="hybridMultilevel"/>
    <w:tmpl w:val="CBA4FECA"/>
    <w:lvl w:ilvl="0" w:tplc="18C25150">
      <w:start w:val="8"/>
      <w:numFmt w:val="upperRoman"/>
      <w:lvlText w:val="%1"/>
      <w:lvlJc w:val="left"/>
      <w:pPr>
        <w:ind w:left="1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B95ED66A">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5DB67EA8">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53FEC424">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40626BB0">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ADE83C4A">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5ACEFDF0">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9BC45F4A">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1090EA54">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99" w15:restartNumberingAfterBreak="0">
    <w:nsid w:val="71EB1045"/>
    <w:multiLevelType w:val="hybridMultilevel"/>
    <w:tmpl w:val="973C47A2"/>
    <w:lvl w:ilvl="0" w:tplc="7EE0CCB6">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F3C0C700">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EAE26E46">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DBC8079E">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AFAA798A">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1AE4FACA">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9A80C20">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740A1516">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4662AE6A">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00" w15:restartNumberingAfterBreak="0">
    <w:nsid w:val="7328265B"/>
    <w:multiLevelType w:val="hybridMultilevel"/>
    <w:tmpl w:val="7B9CAAF0"/>
    <w:lvl w:ilvl="0" w:tplc="26E20E3A">
      <w:start w:val="1"/>
      <w:numFmt w:val="upperRoman"/>
      <w:lvlText w:val="%1"/>
      <w:lvlJc w:val="left"/>
      <w:pPr>
        <w:ind w:left="5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321810E4">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3EAA8D1A">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A8F8AD28">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7D56C4A6">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9E0A6EE8">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3A2E5D44">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57C8ED78">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B570FE14">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01" w15:restartNumberingAfterBreak="0">
    <w:nsid w:val="738E5A2B"/>
    <w:multiLevelType w:val="hybridMultilevel"/>
    <w:tmpl w:val="E424D1BE"/>
    <w:lvl w:ilvl="0" w:tplc="E8C6A548">
      <w:start w:val="1"/>
      <w:numFmt w:val="upperRoman"/>
      <w:lvlText w:val="%1"/>
      <w:lvlJc w:val="left"/>
      <w:pPr>
        <w:ind w:left="5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45A8C3BC">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A4641FC8">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8C60A930">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172094FA">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BF2ECF36">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CC682C28">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747AC7E6">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56BE1528">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02" w15:restartNumberingAfterBreak="0">
    <w:nsid w:val="7552129A"/>
    <w:multiLevelType w:val="hybridMultilevel"/>
    <w:tmpl w:val="A024FFCE"/>
    <w:lvl w:ilvl="0" w:tplc="33D00052">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25AC828">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1906407A">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0778EF38">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F726EFE0">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164230D6">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FBD6E28E">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090A224E">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6752504C">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03" w15:restartNumberingAfterBreak="0">
    <w:nsid w:val="75D242E7"/>
    <w:multiLevelType w:val="hybridMultilevel"/>
    <w:tmpl w:val="92ECF31C"/>
    <w:lvl w:ilvl="0" w:tplc="4210F1BA">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F4E23436">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5BE0F850">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B5180832">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E0220A88">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6ED67DB8">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811A5618">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57886B38">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AAD66048">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04" w15:restartNumberingAfterBreak="0">
    <w:nsid w:val="77FD6F31"/>
    <w:multiLevelType w:val="hybridMultilevel"/>
    <w:tmpl w:val="FB244E4C"/>
    <w:lvl w:ilvl="0" w:tplc="19702FFE">
      <w:start w:val="2"/>
      <w:numFmt w:val="upperRoman"/>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148DF3A">
      <w:start w:val="1"/>
      <w:numFmt w:val="lowerLetter"/>
      <w:lvlText w:val="%2"/>
      <w:lvlJc w:val="left"/>
      <w:pPr>
        <w:ind w:left="1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4C422BE">
      <w:start w:val="1"/>
      <w:numFmt w:val="lowerRoman"/>
      <w:lvlText w:val="%3"/>
      <w:lvlJc w:val="left"/>
      <w:pPr>
        <w:ind w:left="2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608E960">
      <w:start w:val="1"/>
      <w:numFmt w:val="decimal"/>
      <w:lvlText w:val="%4"/>
      <w:lvlJc w:val="left"/>
      <w:pPr>
        <w:ind w:left="3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4A6BC9C">
      <w:start w:val="1"/>
      <w:numFmt w:val="lowerLetter"/>
      <w:lvlText w:val="%5"/>
      <w:lvlJc w:val="left"/>
      <w:pPr>
        <w:ind w:left="39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970E032">
      <w:start w:val="1"/>
      <w:numFmt w:val="lowerRoman"/>
      <w:lvlText w:val="%6"/>
      <w:lvlJc w:val="left"/>
      <w:pPr>
        <w:ind w:left="46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C444C0A">
      <w:start w:val="1"/>
      <w:numFmt w:val="decimal"/>
      <w:lvlText w:val="%7"/>
      <w:lvlJc w:val="left"/>
      <w:pPr>
        <w:ind w:left="53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DC0D676">
      <w:start w:val="1"/>
      <w:numFmt w:val="lowerLetter"/>
      <w:lvlText w:val="%8"/>
      <w:lvlJc w:val="left"/>
      <w:pPr>
        <w:ind w:left="61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9E246A4">
      <w:start w:val="1"/>
      <w:numFmt w:val="lowerRoman"/>
      <w:lvlText w:val="%9"/>
      <w:lvlJc w:val="left"/>
      <w:pPr>
        <w:ind w:left="68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5" w15:restartNumberingAfterBreak="0">
    <w:nsid w:val="78034EBF"/>
    <w:multiLevelType w:val="hybridMultilevel"/>
    <w:tmpl w:val="6C0ED41C"/>
    <w:lvl w:ilvl="0" w:tplc="B6A45122">
      <w:start w:val="1"/>
      <w:numFmt w:val="lowerLetter"/>
      <w:lvlText w:val="%1)"/>
      <w:lvlJc w:val="left"/>
      <w:pPr>
        <w:ind w:left="81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12250EA">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70084740">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F0604310">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0C04687E">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0F5EDE64">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3EFA752C">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ABC65474">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74AC7C4C">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06" w15:restartNumberingAfterBreak="0">
    <w:nsid w:val="78645842"/>
    <w:multiLevelType w:val="hybridMultilevel"/>
    <w:tmpl w:val="489874C0"/>
    <w:lvl w:ilvl="0" w:tplc="5AA28CA0">
      <w:start w:val="1"/>
      <w:numFmt w:val="lowerLetter"/>
      <w:lvlText w:val="%1)"/>
      <w:lvlJc w:val="left"/>
      <w:pPr>
        <w:ind w:left="5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7514253E">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1AB4ED4C">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1C229038">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3A6E1F66">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E426079E">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9340676C">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3A5A132A">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A9105340">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07" w15:restartNumberingAfterBreak="0">
    <w:nsid w:val="78F93A22"/>
    <w:multiLevelType w:val="hybridMultilevel"/>
    <w:tmpl w:val="D4AA216C"/>
    <w:lvl w:ilvl="0" w:tplc="8F7AB3B4">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88A46EB6">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B73065CA">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6BAAF60E">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06BCBAB0">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78DAD7D2">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4930332A">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47224F62">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F118C1C0">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08" w15:restartNumberingAfterBreak="0">
    <w:nsid w:val="791C775E"/>
    <w:multiLevelType w:val="hybridMultilevel"/>
    <w:tmpl w:val="2B92FF0E"/>
    <w:lvl w:ilvl="0" w:tplc="674EB264">
      <w:start w:val="1"/>
      <w:numFmt w:val="upperRoman"/>
      <w:lvlText w:val="%1"/>
      <w:lvlJc w:val="left"/>
      <w:pPr>
        <w:ind w:left="20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5BE6EE04">
      <w:start w:val="1"/>
      <w:numFmt w:val="lowerLetter"/>
      <w:lvlText w:val="%2"/>
      <w:lvlJc w:val="left"/>
      <w:pPr>
        <w:ind w:left="136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A85AF850">
      <w:start w:val="1"/>
      <w:numFmt w:val="lowerRoman"/>
      <w:lvlText w:val="%3"/>
      <w:lvlJc w:val="left"/>
      <w:pPr>
        <w:ind w:left="208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A4B418C2">
      <w:start w:val="1"/>
      <w:numFmt w:val="decimal"/>
      <w:lvlText w:val="%4"/>
      <w:lvlJc w:val="left"/>
      <w:pPr>
        <w:ind w:left="280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355C602C">
      <w:start w:val="1"/>
      <w:numFmt w:val="lowerLetter"/>
      <w:lvlText w:val="%5"/>
      <w:lvlJc w:val="left"/>
      <w:pPr>
        <w:ind w:left="352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0A42F816">
      <w:start w:val="1"/>
      <w:numFmt w:val="lowerRoman"/>
      <w:lvlText w:val="%6"/>
      <w:lvlJc w:val="left"/>
      <w:pPr>
        <w:ind w:left="424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27A445E4">
      <w:start w:val="1"/>
      <w:numFmt w:val="decimal"/>
      <w:lvlText w:val="%7"/>
      <w:lvlJc w:val="left"/>
      <w:pPr>
        <w:ind w:left="496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B17A1538">
      <w:start w:val="1"/>
      <w:numFmt w:val="lowerLetter"/>
      <w:lvlText w:val="%8"/>
      <w:lvlJc w:val="left"/>
      <w:pPr>
        <w:ind w:left="568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7B42FCE6">
      <w:start w:val="1"/>
      <w:numFmt w:val="lowerRoman"/>
      <w:lvlText w:val="%9"/>
      <w:lvlJc w:val="left"/>
      <w:pPr>
        <w:ind w:left="640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09" w15:restartNumberingAfterBreak="0">
    <w:nsid w:val="799D4904"/>
    <w:multiLevelType w:val="hybridMultilevel"/>
    <w:tmpl w:val="BB38F80C"/>
    <w:lvl w:ilvl="0" w:tplc="A0B6001C">
      <w:start w:val="1"/>
      <w:numFmt w:val="upperRoman"/>
      <w:lvlText w:val="%1"/>
      <w:lvlJc w:val="left"/>
      <w:pPr>
        <w:ind w:left="5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9742536A">
      <w:start w:val="1"/>
      <w:numFmt w:val="lowerLetter"/>
      <w:lvlText w:val="%2"/>
      <w:lvlJc w:val="left"/>
      <w:pPr>
        <w:ind w:left="165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9DF427FE">
      <w:start w:val="1"/>
      <w:numFmt w:val="lowerRoman"/>
      <w:lvlText w:val="%3"/>
      <w:lvlJc w:val="left"/>
      <w:pPr>
        <w:ind w:left="237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8EC48058">
      <w:start w:val="1"/>
      <w:numFmt w:val="decimal"/>
      <w:lvlText w:val="%4"/>
      <w:lvlJc w:val="left"/>
      <w:pPr>
        <w:ind w:left="309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3CCA9098">
      <w:start w:val="1"/>
      <w:numFmt w:val="lowerLetter"/>
      <w:lvlText w:val="%5"/>
      <w:lvlJc w:val="left"/>
      <w:pPr>
        <w:ind w:left="381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8A52E51E">
      <w:start w:val="1"/>
      <w:numFmt w:val="lowerRoman"/>
      <w:lvlText w:val="%6"/>
      <w:lvlJc w:val="left"/>
      <w:pPr>
        <w:ind w:left="453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64E4F3BA">
      <w:start w:val="1"/>
      <w:numFmt w:val="decimal"/>
      <w:lvlText w:val="%7"/>
      <w:lvlJc w:val="left"/>
      <w:pPr>
        <w:ind w:left="525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CC9C2940">
      <w:start w:val="1"/>
      <w:numFmt w:val="lowerLetter"/>
      <w:lvlText w:val="%8"/>
      <w:lvlJc w:val="left"/>
      <w:pPr>
        <w:ind w:left="597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D9A65F3C">
      <w:start w:val="1"/>
      <w:numFmt w:val="lowerRoman"/>
      <w:lvlText w:val="%9"/>
      <w:lvlJc w:val="left"/>
      <w:pPr>
        <w:ind w:left="669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10" w15:restartNumberingAfterBreak="0">
    <w:nsid w:val="79B314AE"/>
    <w:multiLevelType w:val="hybridMultilevel"/>
    <w:tmpl w:val="2306216C"/>
    <w:lvl w:ilvl="0" w:tplc="A6CC795E">
      <w:start w:val="1"/>
      <w:numFmt w:val="lowerLetter"/>
      <w:lvlText w:val="%1)"/>
      <w:lvlJc w:val="left"/>
      <w:pPr>
        <w:ind w:left="5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00217B6">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1B364A2A">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89F64BE6">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2FA681A0">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578602BC">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2F4601F4">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4BBE24CA">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BD7A9C22">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11" w15:restartNumberingAfterBreak="0">
    <w:nsid w:val="7A3A60EF"/>
    <w:multiLevelType w:val="hybridMultilevel"/>
    <w:tmpl w:val="112E614E"/>
    <w:lvl w:ilvl="0" w:tplc="68086C3C">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CA0ED86">
      <w:start w:val="1"/>
      <w:numFmt w:val="lowerLetter"/>
      <w:lvlText w:val="%2"/>
      <w:lvlJc w:val="left"/>
      <w:pPr>
        <w:ind w:left="184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D57EDD70">
      <w:start w:val="1"/>
      <w:numFmt w:val="lowerRoman"/>
      <w:lvlText w:val="%3"/>
      <w:lvlJc w:val="left"/>
      <w:pPr>
        <w:ind w:left="256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CD3294D4">
      <w:start w:val="1"/>
      <w:numFmt w:val="decimal"/>
      <w:lvlText w:val="%4"/>
      <w:lvlJc w:val="left"/>
      <w:pPr>
        <w:ind w:left="328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36F4948C">
      <w:start w:val="1"/>
      <w:numFmt w:val="lowerLetter"/>
      <w:lvlText w:val="%5"/>
      <w:lvlJc w:val="left"/>
      <w:pPr>
        <w:ind w:left="400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248C65B8">
      <w:start w:val="1"/>
      <w:numFmt w:val="lowerRoman"/>
      <w:lvlText w:val="%6"/>
      <w:lvlJc w:val="left"/>
      <w:pPr>
        <w:ind w:left="472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B0AC4F0A">
      <w:start w:val="1"/>
      <w:numFmt w:val="decimal"/>
      <w:lvlText w:val="%7"/>
      <w:lvlJc w:val="left"/>
      <w:pPr>
        <w:ind w:left="544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8968C196">
      <w:start w:val="1"/>
      <w:numFmt w:val="lowerLetter"/>
      <w:lvlText w:val="%8"/>
      <w:lvlJc w:val="left"/>
      <w:pPr>
        <w:ind w:left="616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096AA398">
      <w:start w:val="1"/>
      <w:numFmt w:val="lowerRoman"/>
      <w:lvlText w:val="%9"/>
      <w:lvlJc w:val="left"/>
      <w:pPr>
        <w:ind w:left="688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12" w15:restartNumberingAfterBreak="0">
    <w:nsid w:val="7ADF169D"/>
    <w:multiLevelType w:val="hybridMultilevel"/>
    <w:tmpl w:val="749CF9B6"/>
    <w:lvl w:ilvl="0" w:tplc="6962642E">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C09CC5E2">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F7148352">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50842884">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B240B486">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2440F884">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64C67A60">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2070D0E4">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5A665252">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13" w15:restartNumberingAfterBreak="0">
    <w:nsid w:val="7B083823"/>
    <w:multiLevelType w:val="hybridMultilevel"/>
    <w:tmpl w:val="949A5568"/>
    <w:lvl w:ilvl="0" w:tplc="E8CA2ECE">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05BEA02E">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A07413BC">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58648238">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2724EC02">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B016D57C">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B246CF4E">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A2D0B69C">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1A129B86">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14" w15:restartNumberingAfterBreak="0">
    <w:nsid w:val="7B124013"/>
    <w:multiLevelType w:val="hybridMultilevel"/>
    <w:tmpl w:val="C996152E"/>
    <w:lvl w:ilvl="0" w:tplc="D622604E">
      <w:start w:val="1"/>
      <w:numFmt w:val="upperRoman"/>
      <w:lvlText w:val="%1"/>
      <w:lvlJc w:val="left"/>
      <w:pPr>
        <w:ind w:left="5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F454FE5C">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B30C7FB8">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49E2C7E2">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C476A036">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ACA26B74">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D4F8B60C">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8A602C4E">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252C9170">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15" w15:restartNumberingAfterBreak="0">
    <w:nsid w:val="7BEC53C6"/>
    <w:multiLevelType w:val="hybridMultilevel"/>
    <w:tmpl w:val="4F96BFF6"/>
    <w:lvl w:ilvl="0" w:tplc="DA86CCE6">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28AC992C">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DD6AD3C8">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2EBC2EB4">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F8B274AE">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9D2AEA96">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3710F0F0">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C5BAE95C">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34EC8C6E">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16" w15:restartNumberingAfterBreak="0">
    <w:nsid w:val="7CE40B74"/>
    <w:multiLevelType w:val="hybridMultilevel"/>
    <w:tmpl w:val="0784C88C"/>
    <w:lvl w:ilvl="0" w:tplc="46C8F166">
      <w:start w:val="10"/>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8A2A00F2">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C1508E62">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C11E468E">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4D4E12AA">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6BA409DA">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56FEA7DE">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5A5859E4">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DAE077C2">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17" w15:restartNumberingAfterBreak="0">
    <w:nsid w:val="7D5E4D60"/>
    <w:multiLevelType w:val="hybridMultilevel"/>
    <w:tmpl w:val="5EE8548C"/>
    <w:lvl w:ilvl="0" w:tplc="E000201A">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F5185328">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80362A6A">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7AA44864">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95FA098A">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3B4C1CC0">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6DBAE748">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3AD45112">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8188CE20">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18" w15:restartNumberingAfterBreak="0">
    <w:nsid w:val="7D6E303D"/>
    <w:multiLevelType w:val="hybridMultilevel"/>
    <w:tmpl w:val="B32E9A1E"/>
    <w:lvl w:ilvl="0" w:tplc="FA1A4EB4">
      <w:start w:val="2"/>
      <w:numFmt w:val="upperRoman"/>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688B1AC">
      <w:start w:val="1"/>
      <w:numFmt w:val="lowerLetter"/>
      <w:lvlText w:val="%2"/>
      <w:lvlJc w:val="left"/>
      <w:pPr>
        <w:ind w:left="1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C7A8C6A">
      <w:start w:val="1"/>
      <w:numFmt w:val="lowerRoman"/>
      <w:lvlText w:val="%3"/>
      <w:lvlJc w:val="left"/>
      <w:pPr>
        <w:ind w:left="2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29477F0">
      <w:start w:val="1"/>
      <w:numFmt w:val="decimal"/>
      <w:lvlText w:val="%4"/>
      <w:lvlJc w:val="left"/>
      <w:pPr>
        <w:ind w:left="3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8F685D6">
      <w:start w:val="1"/>
      <w:numFmt w:val="lowerLetter"/>
      <w:lvlText w:val="%5"/>
      <w:lvlJc w:val="left"/>
      <w:pPr>
        <w:ind w:left="39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69CDF08">
      <w:start w:val="1"/>
      <w:numFmt w:val="lowerRoman"/>
      <w:lvlText w:val="%6"/>
      <w:lvlJc w:val="left"/>
      <w:pPr>
        <w:ind w:left="46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1FC1796">
      <w:start w:val="1"/>
      <w:numFmt w:val="decimal"/>
      <w:lvlText w:val="%7"/>
      <w:lvlJc w:val="left"/>
      <w:pPr>
        <w:ind w:left="53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66ACAE2">
      <w:start w:val="1"/>
      <w:numFmt w:val="lowerLetter"/>
      <w:lvlText w:val="%8"/>
      <w:lvlJc w:val="left"/>
      <w:pPr>
        <w:ind w:left="61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A8E367E">
      <w:start w:val="1"/>
      <w:numFmt w:val="lowerRoman"/>
      <w:lvlText w:val="%9"/>
      <w:lvlJc w:val="left"/>
      <w:pPr>
        <w:ind w:left="68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9" w15:restartNumberingAfterBreak="0">
    <w:nsid w:val="7DE462DE"/>
    <w:multiLevelType w:val="hybridMultilevel"/>
    <w:tmpl w:val="621EA372"/>
    <w:lvl w:ilvl="0" w:tplc="B4F4A32A">
      <w:start w:val="1"/>
      <w:numFmt w:val="decimal"/>
      <w:lvlText w:val="(%1)"/>
      <w:lvlJc w:val="left"/>
      <w:pPr>
        <w:ind w:left="2865"/>
      </w:pPr>
      <w:rPr>
        <w:rFonts w:ascii="Calibri" w:eastAsia="Calibri" w:hAnsi="Calibri" w:cs="Calibri"/>
        <w:b/>
        <w:bCs/>
        <w:i w:val="0"/>
        <w:strike w:val="0"/>
        <w:dstrike w:val="0"/>
        <w:color w:val="000000"/>
        <w:sz w:val="12"/>
        <w:szCs w:val="12"/>
        <w:u w:val="none" w:color="000000"/>
        <w:bdr w:val="none" w:sz="0" w:space="0" w:color="auto"/>
        <w:shd w:val="clear" w:color="auto" w:fill="auto"/>
        <w:vertAlign w:val="baseline"/>
      </w:rPr>
    </w:lvl>
    <w:lvl w:ilvl="1" w:tplc="2214D1F0">
      <w:start w:val="1"/>
      <w:numFmt w:val="lowerLetter"/>
      <w:lvlText w:val="%2"/>
      <w:lvlJc w:val="left"/>
      <w:pPr>
        <w:ind w:left="6884"/>
      </w:pPr>
      <w:rPr>
        <w:rFonts w:ascii="Calibri" w:eastAsia="Calibri" w:hAnsi="Calibri" w:cs="Calibri"/>
        <w:b/>
        <w:bCs/>
        <w:i w:val="0"/>
        <w:strike w:val="0"/>
        <w:dstrike w:val="0"/>
        <w:color w:val="000000"/>
        <w:sz w:val="12"/>
        <w:szCs w:val="12"/>
        <w:u w:val="none" w:color="000000"/>
        <w:bdr w:val="none" w:sz="0" w:space="0" w:color="auto"/>
        <w:shd w:val="clear" w:color="auto" w:fill="auto"/>
        <w:vertAlign w:val="baseline"/>
      </w:rPr>
    </w:lvl>
    <w:lvl w:ilvl="2" w:tplc="7616BD6E">
      <w:start w:val="1"/>
      <w:numFmt w:val="lowerRoman"/>
      <w:lvlText w:val="%3"/>
      <w:lvlJc w:val="left"/>
      <w:pPr>
        <w:ind w:left="7604"/>
      </w:pPr>
      <w:rPr>
        <w:rFonts w:ascii="Calibri" w:eastAsia="Calibri" w:hAnsi="Calibri" w:cs="Calibri"/>
        <w:b/>
        <w:bCs/>
        <w:i w:val="0"/>
        <w:strike w:val="0"/>
        <w:dstrike w:val="0"/>
        <w:color w:val="000000"/>
        <w:sz w:val="12"/>
        <w:szCs w:val="12"/>
        <w:u w:val="none" w:color="000000"/>
        <w:bdr w:val="none" w:sz="0" w:space="0" w:color="auto"/>
        <w:shd w:val="clear" w:color="auto" w:fill="auto"/>
        <w:vertAlign w:val="baseline"/>
      </w:rPr>
    </w:lvl>
    <w:lvl w:ilvl="3" w:tplc="AD02A30C">
      <w:start w:val="1"/>
      <w:numFmt w:val="decimal"/>
      <w:lvlText w:val="%4"/>
      <w:lvlJc w:val="left"/>
      <w:pPr>
        <w:ind w:left="8324"/>
      </w:pPr>
      <w:rPr>
        <w:rFonts w:ascii="Calibri" w:eastAsia="Calibri" w:hAnsi="Calibri" w:cs="Calibri"/>
        <w:b/>
        <w:bCs/>
        <w:i w:val="0"/>
        <w:strike w:val="0"/>
        <w:dstrike w:val="0"/>
        <w:color w:val="000000"/>
        <w:sz w:val="12"/>
        <w:szCs w:val="12"/>
        <w:u w:val="none" w:color="000000"/>
        <w:bdr w:val="none" w:sz="0" w:space="0" w:color="auto"/>
        <w:shd w:val="clear" w:color="auto" w:fill="auto"/>
        <w:vertAlign w:val="baseline"/>
      </w:rPr>
    </w:lvl>
    <w:lvl w:ilvl="4" w:tplc="7682FDE2">
      <w:start w:val="1"/>
      <w:numFmt w:val="lowerLetter"/>
      <w:lvlText w:val="%5"/>
      <w:lvlJc w:val="left"/>
      <w:pPr>
        <w:ind w:left="9044"/>
      </w:pPr>
      <w:rPr>
        <w:rFonts w:ascii="Calibri" w:eastAsia="Calibri" w:hAnsi="Calibri" w:cs="Calibri"/>
        <w:b/>
        <w:bCs/>
        <w:i w:val="0"/>
        <w:strike w:val="0"/>
        <w:dstrike w:val="0"/>
        <w:color w:val="000000"/>
        <w:sz w:val="12"/>
        <w:szCs w:val="12"/>
        <w:u w:val="none" w:color="000000"/>
        <w:bdr w:val="none" w:sz="0" w:space="0" w:color="auto"/>
        <w:shd w:val="clear" w:color="auto" w:fill="auto"/>
        <w:vertAlign w:val="baseline"/>
      </w:rPr>
    </w:lvl>
    <w:lvl w:ilvl="5" w:tplc="7F7E9A8C">
      <w:start w:val="1"/>
      <w:numFmt w:val="lowerRoman"/>
      <w:lvlText w:val="%6"/>
      <w:lvlJc w:val="left"/>
      <w:pPr>
        <w:ind w:left="9764"/>
      </w:pPr>
      <w:rPr>
        <w:rFonts w:ascii="Calibri" w:eastAsia="Calibri" w:hAnsi="Calibri" w:cs="Calibri"/>
        <w:b/>
        <w:bCs/>
        <w:i w:val="0"/>
        <w:strike w:val="0"/>
        <w:dstrike w:val="0"/>
        <w:color w:val="000000"/>
        <w:sz w:val="12"/>
        <w:szCs w:val="12"/>
        <w:u w:val="none" w:color="000000"/>
        <w:bdr w:val="none" w:sz="0" w:space="0" w:color="auto"/>
        <w:shd w:val="clear" w:color="auto" w:fill="auto"/>
        <w:vertAlign w:val="baseline"/>
      </w:rPr>
    </w:lvl>
    <w:lvl w:ilvl="6" w:tplc="85B26208">
      <w:start w:val="1"/>
      <w:numFmt w:val="decimal"/>
      <w:lvlText w:val="%7"/>
      <w:lvlJc w:val="left"/>
      <w:pPr>
        <w:ind w:left="10484"/>
      </w:pPr>
      <w:rPr>
        <w:rFonts w:ascii="Calibri" w:eastAsia="Calibri" w:hAnsi="Calibri" w:cs="Calibri"/>
        <w:b/>
        <w:bCs/>
        <w:i w:val="0"/>
        <w:strike w:val="0"/>
        <w:dstrike w:val="0"/>
        <w:color w:val="000000"/>
        <w:sz w:val="12"/>
        <w:szCs w:val="12"/>
        <w:u w:val="none" w:color="000000"/>
        <w:bdr w:val="none" w:sz="0" w:space="0" w:color="auto"/>
        <w:shd w:val="clear" w:color="auto" w:fill="auto"/>
        <w:vertAlign w:val="baseline"/>
      </w:rPr>
    </w:lvl>
    <w:lvl w:ilvl="7" w:tplc="41C8E718">
      <w:start w:val="1"/>
      <w:numFmt w:val="lowerLetter"/>
      <w:lvlText w:val="%8"/>
      <w:lvlJc w:val="left"/>
      <w:pPr>
        <w:ind w:left="11204"/>
      </w:pPr>
      <w:rPr>
        <w:rFonts w:ascii="Calibri" w:eastAsia="Calibri" w:hAnsi="Calibri" w:cs="Calibri"/>
        <w:b/>
        <w:bCs/>
        <w:i w:val="0"/>
        <w:strike w:val="0"/>
        <w:dstrike w:val="0"/>
        <w:color w:val="000000"/>
        <w:sz w:val="12"/>
        <w:szCs w:val="12"/>
        <w:u w:val="none" w:color="000000"/>
        <w:bdr w:val="none" w:sz="0" w:space="0" w:color="auto"/>
        <w:shd w:val="clear" w:color="auto" w:fill="auto"/>
        <w:vertAlign w:val="baseline"/>
      </w:rPr>
    </w:lvl>
    <w:lvl w:ilvl="8" w:tplc="401CD518">
      <w:start w:val="1"/>
      <w:numFmt w:val="lowerRoman"/>
      <w:lvlText w:val="%9"/>
      <w:lvlJc w:val="left"/>
      <w:pPr>
        <w:ind w:left="11924"/>
      </w:pPr>
      <w:rPr>
        <w:rFonts w:ascii="Calibri" w:eastAsia="Calibri" w:hAnsi="Calibri" w:cs="Calibri"/>
        <w:b/>
        <w:bCs/>
        <w:i w:val="0"/>
        <w:strike w:val="0"/>
        <w:dstrike w:val="0"/>
        <w:color w:val="000000"/>
        <w:sz w:val="12"/>
        <w:szCs w:val="12"/>
        <w:u w:val="none" w:color="000000"/>
        <w:bdr w:val="none" w:sz="0" w:space="0" w:color="auto"/>
        <w:shd w:val="clear" w:color="auto" w:fill="auto"/>
        <w:vertAlign w:val="baseline"/>
      </w:rPr>
    </w:lvl>
  </w:abstractNum>
  <w:abstractNum w:abstractNumId="120" w15:restartNumberingAfterBreak="0">
    <w:nsid w:val="7E6E128B"/>
    <w:multiLevelType w:val="hybridMultilevel"/>
    <w:tmpl w:val="2F726F0E"/>
    <w:lvl w:ilvl="0" w:tplc="0FA8F074">
      <w:start w:val="1"/>
      <w:numFmt w:val="upperRoman"/>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44DAD328">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5616073A">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B6381044">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3DF2CC58">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0832DBF6">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22624EB4">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B9A0DA86">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CBFADE0A">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21" w15:restartNumberingAfterBreak="0">
    <w:nsid w:val="7E7526DC"/>
    <w:multiLevelType w:val="hybridMultilevel"/>
    <w:tmpl w:val="1318FA3C"/>
    <w:lvl w:ilvl="0" w:tplc="5EECEF16">
      <w:start w:val="1"/>
      <w:numFmt w:val="lowerLetter"/>
      <w:lvlText w:val="%1)"/>
      <w:lvlJc w:val="left"/>
      <w:pPr>
        <w:ind w:left="5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C438198C">
      <w:start w:val="1"/>
      <w:numFmt w:val="lowerLetter"/>
      <w:lvlText w:val="%2"/>
      <w:lvlJc w:val="left"/>
      <w:pPr>
        <w:ind w:left="16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58729FE0">
      <w:start w:val="1"/>
      <w:numFmt w:val="lowerRoman"/>
      <w:lvlText w:val="%3"/>
      <w:lvlJc w:val="left"/>
      <w:pPr>
        <w:ind w:left="23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FA1C9156">
      <w:start w:val="1"/>
      <w:numFmt w:val="decimal"/>
      <w:lvlText w:val="%4"/>
      <w:lvlJc w:val="left"/>
      <w:pPr>
        <w:ind w:left="30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28B6238E">
      <w:start w:val="1"/>
      <w:numFmt w:val="lowerLetter"/>
      <w:lvlText w:val="%5"/>
      <w:lvlJc w:val="left"/>
      <w:pPr>
        <w:ind w:left="38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79CCF422">
      <w:start w:val="1"/>
      <w:numFmt w:val="lowerRoman"/>
      <w:lvlText w:val="%6"/>
      <w:lvlJc w:val="left"/>
      <w:pPr>
        <w:ind w:left="45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3D14897A">
      <w:start w:val="1"/>
      <w:numFmt w:val="decimal"/>
      <w:lvlText w:val="%7"/>
      <w:lvlJc w:val="left"/>
      <w:pPr>
        <w:ind w:left="52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B1965166">
      <w:start w:val="1"/>
      <w:numFmt w:val="lowerLetter"/>
      <w:lvlText w:val="%8"/>
      <w:lvlJc w:val="left"/>
      <w:pPr>
        <w:ind w:left="59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3FFAC792">
      <w:start w:val="1"/>
      <w:numFmt w:val="lowerRoman"/>
      <w:lvlText w:val="%9"/>
      <w:lvlJc w:val="left"/>
      <w:pPr>
        <w:ind w:left="66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num w:numId="1" w16cid:durableId="733554027">
    <w:abstractNumId w:val="111"/>
  </w:num>
  <w:num w:numId="2" w16cid:durableId="1933125103">
    <w:abstractNumId w:val="69"/>
  </w:num>
  <w:num w:numId="3" w16cid:durableId="136190903">
    <w:abstractNumId w:val="28"/>
  </w:num>
  <w:num w:numId="4" w16cid:durableId="372074328">
    <w:abstractNumId w:val="73"/>
  </w:num>
  <w:num w:numId="5" w16cid:durableId="243615150">
    <w:abstractNumId w:val="37"/>
  </w:num>
  <w:num w:numId="6" w16cid:durableId="1588997969">
    <w:abstractNumId w:val="118"/>
  </w:num>
  <w:num w:numId="7" w16cid:durableId="1421180348">
    <w:abstractNumId w:val="26"/>
  </w:num>
  <w:num w:numId="8" w16cid:durableId="988829808">
    <w:abstractNumId w:val="110"/>
  </w:num>
  <w:num w:numId="9" w16cid:durableId="1365130218">
    <w:abstractNumId w:val="87"/>
  </w:num>
  <w:num w:numId="10" w16cid:durableId="408161336">
    <w:abstractNumId w:val="100"/>
  </w:num>
  <w:num w:numId="11" w16cid:durableId="575212899">
    <w:abstractNumId w:val="96"/>
  </w:num>
  <w:num w:numId="12" w16cid:durableId="1695643373">
    <w:abstractNumId w:val="93"/>
  </w:num>
  <w:num w:numId="13" w16cid:durableId="1724057909">
    <w:abstractNumId w:val="70"/>
  </w:num>
  <w:num w:numId="14" w16cid:durableId="1300184961">
    <w:abstractNumId w:val="4"/>
  </w:num>
  <w:num w:numId="15" w16cid:durableId="1332293635">
    <w:abstractNumId w:val="50"/>
  </w:num>
  <w:num w:numId="16" w16cid:durableId="1123184004">
    <w:abstractNumId w:val="11"/>
  </w:num>
  <w:num w:numId="17" w16cid:durableId="657418877">
    <w:abstractNumId w:val="25"/>
  </w:num>
  <w:num w:numId="18" w16cid:durableId="1213541185">
    <w:abstractNumId w:val="103"/>
  </w:num>
  <w:num w:numId="19" w16cid:durableId="950815891">
    <w:abstractNumId w:val="77"/>
  </w:num>
  <w:num w:numId="20" w16cid:durableId="1951740657">
    <w:abstractNumId w:val="117"/>
  </w:num>
  <w:num w:numId="21" w16cid:durableId="1311599707">
    <w:abstractNumId w:val="84"/>
  </w:num>
  <w:num w:numId="22" w16cid:durableId="806043725">
    <w:abstractNumId w:val="65"/>
  </w:num>
  <w:num w:numId="23" w16cid:durableId="427234454">
    <w:abstractNumId w:val="14"/>
  </w:num>
  <w:num w:numId="24" w16cid:durableId="1455445814">
    <w:abstractNumId w:val="34"/>
  </w:num>
  <w:num w:numId="25" w16cid:durableId="962227999">
    <w:abstractNumId w:val="86"/>
  </w:num>
  <w:num w:numId="26" w16cid:durableId="883908410">
    <w:abstractNumId w:val="53"/>
  </w:num>
  <w:num w:numId="27" w16cid:durableId="1908999352">
    <w:abstractNumId w:val="35"/>
  </w:num>
  <w:num w:numId="28" w16cid:durableId="480464439">
    <w:abstractNumId w:val="41"/>
  </w:num>
  <w:num w:numId="29" w16cid:durableId="1329359522">
    <w:abstractNumId w:val="107"/>
  </w:num>
  <w:num w:numId="30" w16cid:durableId="598104610">
    <w:abstractNumId w:val="46"/>
  </w:num>
  <w:num w:numId="31" w16cid:durableId="525362810">
    <w:abstractNumId w:val="7"/>
  </w:num>
  <w:num w:numId="32" w16cid:durableId="1111045023">
    <w:abstractNumId w:val="29"/>
  </w:num>
  <w:num w:numId="33" w16cid:durableId="1148280972">
    <w:abstractNumId w:val="66"/>
  </w:num>
  <w:num w:numId="34" w16cid:durableId="470638009">
    <w:abstractNumId w:val="48"/>
  </w:num>
  <w:num w:numId="35" w16cid:durableId="275648153">
    <w:abstractNumId w:val="15"/>
  </w:num>
  <w:num w:numId="36" w16cid:durableId="791245903">
    <w:abstractNumId w:val="112"/>
  </w:num>
  <w:num w:numId="37" w16cid:durableId="482241947">
    <w:abstractNumId w:val="1"/>
  </w:num>
  <w:num w:numId="38" w16cid:durableId="1295869289">
    <w:abstractNumId w:val="55"/>
  </w:num>
  <w:num w:numId="39" w16cid:durableId="1954166408">
    <w:abstractNumId w:val="98"/>
  </w:num>
  <w:num w:numId="40" w16cid:durableId="1605500958">
    <w:abstractNumId w:val="12"/>
  </w:num>
  <w:num w:numId="41" w16cid:durableId="1333755496">
    <w:abstractNumId w:val="113"/>
  </w:num>
  <w:num w:numId="42" w16cid:durableId="995498918">
    <w:abstractNumId w:val="88"/>
  </w:num>
  <w:num w:numId="43" w16cid:durableId="1152677843">
    <w:abstractNumId w:val="101"/>
  </w:num>
  <w:num w:numId="44" w16cid:durableId="1350057720">
    <w:abstractNumId w:val="59"/>
  </w:num>
  <w:num w:numId="45" w16cid:durableId="1044259477">
    <w:abstractNumId w:val="20"/>
  </w:num>
  <w:num w:numId="46" w16cid:durableId="1811096834">
    <w:abstractNumId w:val="115"/>
  </w:num>
  <w:num w:numId="47" w16cid:durableId="282270201">
    <w:abstractNumId w:val="67"/>
  </w:num>
  <w:num w:numId="48" w16cid:durableId="1827816658">
    <w:abstractNumId w:val="3"/>
  </w:num>
  <w:num w:numId="49" w16cid:durableId="1996639893">
    <w:abstractNumId w:val="19"/>
  </w:num>
  <w:num w:numId="50" w16cid:durableId="1147481142">
    <w:abstractNumId w:val="109"/>
  </w:num>
  <w:num w:numId="51" w16cid:durableId="1900482084">
    <w:abstractNumId w:val="120"/>
  </w:num>
  <w:num w:numId="52" w16cid:durableId="1007245815">
    <w:abstractNumId w:val="102"/>
  </w:num>
  <w:num w:numId="53" w16cid:durableId="227615780">
    <w:abstractNumId w:val="82"/>
  </w:num>
  <w:num w:numId="54" w16cid:durableId="1597785005">
    <w:abstractNumId w:val="30"/>
  </w:num>
  <w:num w:numId="55" w16cid:durableId="899097534">
    <w:abstractNumId w:val="80"/>
  </w:num>
  <w:num w:numId="56" w16cid:durableId="422531307">
    <w:abstractNumId w:val="62"/>
  </w:num>
  <w:num w:numId="57" w16cid:durableId="1165824836">
    <w:abstractNumId w:val="2"/>
  </w:num>
  <w:num w:numId="58" w16cid:durableId="1017076159">
    <w:abstractNumId w:val="72"/>
  </w:num>
  <w:num w:numId="59" w16cid:durableId="714354985">
    <w:abstractNumId w:val="75"/>
  </w:num>
  <w:num w:numId="60" w16cid:durableId="1554388046">
    <w:abstractNumId w:val="23"/>
  </w:num>
  <w:num w:numId="61" w16cid:durableId="1700400324">
    <w:abstractNumId w:val="49"/>
  </w:num>
  <w:num w:numId="62" w16cid:durableId="1313102234">
    <w:abstractNumId w:val="81"/>
  </w:num>
  <w:num w:numId="63" w16cid:durableId="1831019037">
    <w:abstractNumId w:val="54"/>
  </w:num>
  <w:num w:numId="64" w16cid:durableId="1201282686">
    <w:abstractNumId w:val="21"/>
  </w:num>
  <w:num w:numId="65" w16cid:durableId="1940793091">
    <w:abstractNumId w:val="78"/>
  </w:num>
  <w:num w:numId="66" w16cid:durableId="1923373035">
    <w:abstractNumId w:val="33"/>
  </w:num>
  <w:num w:numId="67" w16cid:durableId="816993630">
    <w:abstractNumId w:val="39"/>
  </w:num>
  <w:num w:numId="68" w16cid:durableId="1315911328">
    <w:abstractNumId w:val="108"/>
  </w:num>
  <w:num w:numId="69" w16cid:durableId="865674889">
    <w:abstractNumId w:val="0"/>
  </w:num>
  <w:num w:numId="70" w16cid:durableId="1507750842">
    <w:abstractNumId w:val="95"/>
  </w:num>
  <w:num w:numId="71" w16cid:durableId="203835220">
    <w:abstractNumId w:val="40"/>
  </w:num>
  <w:num w:numId="72" w16cid:durableId="1909921027">
    <w:abstractNumId w:val="8"/>
  </w:num>
  <w:num w:numId="73" w16cid:durableId="1909223346">
    <w:abstractNumId w:val="106"/>
  </w:num>
  <w:num w:numId="74" w16cid:durableId="1737119347">
    <w:abstractNumId w:val="52"/>
  </w:num>
  <w:num w:numId="75" w16cid:durableId="1566649537">
    <w:abstractNumId w:val="105"/>
  </w:num>
  <w:num w:numId="76" w16cid:durableId="174731270">
    <w:abstractNumId w:val="58"/>
  </w:num>
  <w:num w:numId="77" w16cid:durableId="1637056454">
    <w:abstractNumId w:val="83"/>
  </w:num>
  <w:num w:numId="78" w16cid:durableId="415398963">
    <w:abstractNumId w:val="92"/>
  </w:num>
  <w:num w:numId="79" w16cid:durableId="1499151737">
    <w:abstractNumId w:val="90"/>
  </w:num>
  <w:num w:numId="80" w16cid:durableId="2054645801">
    <w:abstractNumId w:val="51"/>
  </w:num>
  <w:num w:numId="81" w16cid:durableId="1889760677">
    <w:abstractNumId w:val="60"/>
  </w:num>
  <w:num w:numId="82" w16cid:durableId="2024748116">
    <w:abstractNumId w:val="114"/>
  </w:num>
  <w:num w:numId="83" w16cid:durableId="1371101658">
    <w:abstractNumId w:val="36"/>
  </w:num>
  <w:num w:numId="84" w16cid:durableId="1066491348">
    <w:abstractNumId w:val="31"/>
  </w:num>
  <w:num w:numId="85" w16cid:durableId="1225797647">
    <w:abstractNumId w:val="18"/>
  </w:num>
  <w:num w:numId="86" w16cid:durableId="1174030722">
    <w:abstractNumId w:val="79"/>
  </w:num>
  <w:num w:numId="87" w16cid:durableId="1060863081">
    <w:abstractNumId w:val="91"/>
  </w:num>
  <w:num w:numId="88" w16cid:durableId="1619994469">
    <w:abstractNumId w:val="71"/>
  </w:num>
  <w:num w:numId="89" w16cid:durableId="134572050">
    <w:abstractNumId w:val="27"/>
  </w:num>
  <w:num w:numId="90" w16cid:durableId="207306604">
    <w:abstractNumId w:val="9"/>
  </w:num>
  <w:num w:numId="91" w16cid:durableId="1583221332">
    <w:abstractNumId w:val="68"/>
  </w:num>
  <w:num w:numId="92" w16cid:durableId="533033977">
    <w:abstractNumId w:val="89"/>
  </w:num>
  <w:num w:numId="93" w16cid:durableId="819738606">
    <w:abstractNumId w:val="94"/>
  </w:num>
  <w:num w:numId="94" w16cid:durableId="1270433371">
    <w:abstractNumId w:val="13"/>
  </w:num>
  <w:num w:numId="95" w16cid:durableId="2016567740">
    <w:abstractNumId w:val="104"/>
  </w:num>
  <w:num w:numId="96" w16cid:durableId="1288778391">
    <w:abstractNumId w:val="47"/>
  </w:num>
  <w:num w:numId="97" w16cid:durableId="1511137071">
    <w:abstractNumId w:val="32"/>
  </w:num>
  <w:num w:numId="98" w16cid:durableId="2092506106">
    <w:abstractNumId w:val="5"/>
  </w:num>
  <w:num w:numId="99" w16cid:durableId="444082252">
    <w:abstractNumId w:val="74"/>
  </w:num>
  <w:num w:numId="100" w16cid:durableId="1914197118">
    <w:abstractNumId w:val="6"/>
  </w:num>
  <w:num w:numId="101" w16cid:durableId="477577695">
    <w:abstractNumId w:val="43"/>
  </w:num>
  <w:num w:numId="102" w16cid:durableId="778841719">
    <w:abstractNumId w:val="56"/>
  </w:num>
  <w:num w:numId="103" w16cid:durableId="703677344">
    <w:abstractNumId w:val="64"/>
  </w:num>
  <w:num w:numId="104" w16cid:durableId="1951038225">
    <w:abstractNumId w:val="76"/>
  </w:num>
  <w:num w:numId="105" w16cid:durableId="1556812958">
    <w:abstractNumId w:val="16"/>
  </w:num>
  <w:num w:numId="106" w16cid:durableId="1789471887">
    <w:abstractNumId w:val="61"/>
  </w:num>
  <w:num w:numId="107" w16cid:durableId="1762408992">
    <w:abstractNumId w:val="63"/>
  </w:num>
  <w:num w:numId="108" w16cid:durableId="1650328092">
    <w:abstractNumId w:val="99"/>
  </w:num>
  <w:num w:numId="109" w16cid:durableId="2006470832">
    <w:abstractNumId w:val="116"/>
  </w:num>
  <w:num w:numId="110" w16cid:durableId="396924">
    <w:abstractNumId w:val="57"/>
  </w:num>
  <w:num w:numId="111" w16cid:durableId="948583800">
    <w:abstractNumId w:val="24"/>
  </w:num>
  <w:num w:numId="112" w16cid:durableId="1532035172">
    <w:abstractNumId w:val="17"/>
  </w:num>
  <w:num w:numId="113" w16cid:durableId="1408772457">
    <w:abstractNumId w:val="85"/>
  </w:num>
  <w:num w:numId="114" w16cid:durableId="1984462428">
    <w:abstractNumId w:val="121"/>
  </w:num>
  <w:num w:numId="115" w16cid:durableId="785273745">
    <w:abstractNumId w:val="45"/>
  </w:num>
  <w:num w:numId="116" w16cid:durableId="1965233632">
    <w:abstractNumId w:val="42"/>
  </w:num>
  <w:num w:numId="117" w16cid:durableId="16347137">
    <w:abstractNumId w:val="119"/>
  </w:num>
  <w:num w:numId="118" w16cid:durableId="1234389142">
    <w:abstractNumId w:val="44"/>
  </w:num>
  <w:num w:numId="119" w16cid:durableId="2049841920">
    <w:abstractNumId w:val="10"/>
  </w:num>
  <w:num w:numId="120" w16cid:durableId="266810296">
    <w:abstractNumId w:val="97"/>
  </w:num>
  <w:num w:numId="121" w16cid:durableId="1783526469">
    <w:abstractNumId w:val="22"/>
  </w:num>
  <w:num w:numId="122" w16cid:durableId="174922718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0FD"/>
    <w:rsid w:val="00BE0219"/>
    <w:rsid w:val="00BE60F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2" w:line="250" w:lineRule="auto"/>
      <w:ind w:firstLine="557"/>
      <w:jc w:val="both"/>
    </w:pPr>
    <w:rPr>
      <w:rFonts w:ascii="Times New Roman" w:eastAsia="Times New Roman" w:hAnsi="Times New Roman" w:cs="Times New Roman"/>
      <w:color w:val="000000"/>
    </w:rPr>
  </w:style>
  <w:style w:type="paragraph" w:styleId="Ttulo1">
    <w:name w:val="heading 1"/>
    <w:next w:val="Normal"/>
    <w:link w:val="Ttulo1Char"/>
    <w:uiPriority w:val="9"/>
    <w:qFormat/>
    <w:pPr>
      <w:keepNext/>
      <w:keepLines/>
      <w:spacing w:after="0" w:line="265" w:lineRule="auto"/>
      <w:ind w:left="10" w:right="349" w:hanging="10"/>
      <w:jc w:val="right"/>
      <w:outlineLvl w:val="0"/>
    </w:pPr>
    <w:rPr>
      <w:rFonts w:ascii="Arial" w:eastAsia="Arial" w:hAnsi="Arial" w:cs="Arial"/>
      <w:b/>
      <w:color w:val="000000"/>
      <w:sz w:val="24"/>
    </w:rPr>
  </w:style>
  <w:style w:type="paragraph" w:styleId="Ttulo2">
    <w:name w:val="heading 2"/>
    <w:next w:val="Normal"/>
    <w:link w:val="Ttulo2Char"/>
    <w:uiPriority w:val="9"/>
    <w:unhideWhenUsed/>
    <w:qFormat/>
    <w:pPr>
      <w:keepNext/>
      <w:keepLines/>
      <w:spacing w:after="0" w:line="265" w:lineRule="auto"/>
      <w:ind w:left="10" w:right="349" w:hanging="10"/>
      <w:jc w:val="right"/>
      <w:outlineLvl w:val="1"/>
    </w:pPr>
    <w:rPr>
      <w:rFonts w:ascii="Arial" w:eastAsia="Arial" w:hAnsi="Arial" w:cs="Arial"/>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Arial" w:eastAsia="Arial" w:hAnsi="Arial" w:cs="Arial"/>
      <w:b/>
      <w:color w:val="000000"/>
      <w:sz w:val="24"/>
    </w:rPr>
  </w:style>
  <w:style w:type="character" w:customStyle="1" w:styleId="Ttulo2Char">
    <w:name w:val="Título 2 Char"/>
    <w:link w:val="Ttulo2"/>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25.png"/><Relationship Id="rId63" Type="http://schemas.openxmlformats.org/officeDocument/2006/relationships/footer" Target="footer4.xml"/><Relationship Id="rId68" Type="http://schemas.openxmlformats.org/officeDocument/2006/relationships/header" Target="header8.xml"/><Relationship Id="rId84" Type="http://schemas.openxmlformats.org/officeDocument/2006/relationships/footer" Target="footer14.xml"/><Relationship Id="rId89" Type="http://schemas.openxmlformats.org/officeDocument/2006/relationships/footer" Target="footer16.xml"/><Relationship Id="rId112" Type="http://schemas.openxmlformats.org/officeDocument/2006/relationships/image" Target="media/image20.png"/><Relationship Id="rId133" Type="http://schemas.openxmlformats.org/officeDocument/2006/relationships/image" Target="media/image27.jpg"/><Relationship Id="rId138" Type="http://schemas.openxmlformats.org/officeDocument/2006/relationships/image" Target="media/image30.png"/><Relationship Id="rId154" Type="http://schemas.openxmlformats.org/officeDocument/2006/relationships/header" Target="header22.xml"/><Relationship Id="rId159" Type="http://schemas.openxmlformats.org/officeDocument/2006/relationships/footer" Target="footer24.xml"/><Relationship Id="rId107" Type="http://schemas.openxmlformats.org/officeDocument/2006/relationships/image" Target="media/image15.png"/><Relationship Id="rId53" Type="http://schemas.openxmlformats.org/officeDocument/2006/relationships/footer" Target="footer1.xml"/><Relationship Id="rId58" Type="http://schemas.openxmlformats.org/officeDocument/2006/relationships/image" Target="media/image4.png"/><Relationship Id="rId74" Type="http://schemas.openxmlformats.org/officeDocument/2006/relationships/header" Target="header11.xml"/><Relationship Id="rId79" Type="http://schemas.openxmlformats.org/officeDocument/2006/relationships/image" Target="media/image6.png"/><Relationship Id="rId102" Type="http://schemas.openxmlformats.org/officeDocument/2006/relationships/footer" Target="footer21.xml"/><Relationship Id="rId123" Type="http://schemas.openxmlformats.org/officeDocument/2006/relationships/image" Target="media/image56.png"/><Relationship Id="rId128" Type="http://schemas.openxmlformats.org/officeDocument/2006/relationships/image" Target="media/image67.png"/><Relationship Id="rId144" Type="http://schemas.openxmlformats.org/officeDocument/2006/relationships/image" Target="media/image36.jpg"/><Relationship Id="rId149" Type="http://schemas.openxmlformats.org/officeDocument/2006/relationships/image" Target="media/image77.png"/><Relationship Id="rId5" Type="http://schemas.openxmlformats.org/officeDocument/2006/relationships/footnotes" Target="footnotes.xml"/><Relationship Id="rId90" Type="http://schemas.openxmlformats.org/officeDocument/2006/relationships/footer" Target="footer17.xml"/><Relationship Id="rId95" Type="http://schemas.openxmlformats.org/officeDocument/2006/relationships/image" Target="media/image9.png"/><Relationship Id="rId160" Type="http://schemas.openxmlformats.org/officeDocument/2006/relationships/fontTable" Target="fontTable.xml"/><Relationship Id="rId64" Type="http://schemas.openxmlformats.org/officeDocument/2006/relationships/footer" Target="footer5.xml"/><Relationship Id="rId69" Type="http://schemas.openxmlformats.org/officeDocument/2006/relationships/footer" Target="footer7.xml"/><Relationship Id="rId113" Type="http://schemas.openxmlformats.org/officeDocument/2006/relationships/image" Target="media/image21.png"/><Relationship Id="rId118" Type="http://schemas.openxmlformats.org/officeDocument/2006/relationships/image" Target="media/image59.png"/><Relationship Id="rId134" Type="http://schemas.openxmlformats.org/officeDocument/2006/relationships/image" Target="media/image71.png"/><Relationship Id="rId139" Type="http://schemas.openxmlformats.org/officeDocument/2006/relationships/image" Target="media/image31.png"/><Relationship Id="rId80" Type="http://schemas.openxmlformats.org/officeDocument/2006/relationships/image" Target="media/image82.png"/><Relationship Id="rId85" Type="http://schemas.openxmlformats.org/officeDocument/2006/relationships/header" Target="header15.xml"/><Relationship Id="rId150" Type="http://schemas.openxmlformats.org/officeDocument/2006/relationships/image" Target="media/image78.png"/><Relationship Id="rId155" Type="http://schemas.openxmlformats.org/officeDocument/2006/relationships/header" Target="header23.xml"/><Relationship Id="rId59" Type="http://schemas.openxmlformats.org/officeDocument/2006/relationships/image" Target="media/image5.png"/><Relationship Id="rId103" Type="http://schemas.openxmlformats.org/officeDocument/2006/relationships/image" Target="media/image11.png"/><Relationship Id="rId108" Type="http://schemas.openxmlformats.org/officeDocument/2006/relationships/image" Target="media/image16.png"/><Relationship Id="rId124" Type="http://schemas.openxmlformats.org/officeDocument/2006/relationships/image" Target="media/image55.png"/><Relationship Id="rId129" Type="http://schemas.openxmlformats.org/officeDocument/2006/relationships/image" Target="media/image68.png"/><Relationship Id="rId54" Type="http://schemas.openxmlformats.org/officeDocument/2006/relationships/footer" Target="footer2.xml"/><Relationship Id="rId70" Type="http://schemas.openxmlformats.org/officeDocument/2006/relationships/footer" Target="footer8.xml"/><Relationship Id="rId75" Type="http://schemas.openxmlformats.org/officeDocument/2006/relationships/footer" Target="footer10.xml"/><Relationship Id="rId91" Type="http://schemas.openxmlformats.org/officeDocument/2006/relationships/header" Target="header18.xml"/><Relationship Id="rId96" Type="http://schemas.openxmlformats.org/officeDocument/2006/relationships/image" Target="media/image10.png"/><Relationship Id="rId140" Type="http://schemas.openxmlformats.org/officeDocument/2006/relationships/image" Target="media/image32.png"/><Relationship Id="rId145" Type="http://schemas.openxmlformats.org/officeDocument/2006/relationships/image" Target="media/image73.jpg"/><Relationship Id="rId16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4" Type="http://schemas.openxmlformats.org/officeDocument/2006/relationships/image" Target="media/image22.png"/><Relationship Id="rId119" Type="http://schemas.openxmlformats.org/officeDocument/2006/relationships/image" Target="media/image60.png"/><Relationship Id="rId52" Type="http://schemas.openxmlformats.org/officeDocument/2006/relationships/header" Target="header2.xml"/><Relationship Id="rId60" Type="http://schemas.openxmlformats.org/officeDocument/2006/relationships/hyperlink" Target="https://sempapel.piracicaba.sp.gov.br/atendimento/conferenciaDocumentos?cdConferencia=PMP-173486-2025-2-173486-EC4GA7VA-I" TargetMode="External"/><Relationship Id="rId65" Type="http://schemas.openxmlformats.org/officeDocument/2006/relationships/header" Target="header6.xml"/><Relationship Id="rId73" Type="http://schemas.openxmlformats.org/officeDocument/2006/relationships/header" Target="header10.xml"/><Relationship Id="rId78" Type="http://schemas.openxmlformats.org/officeDocument/2006/relationships/footer" Target="footer12.xml"/><Relationship Id="rId81" Type="http://schemas.openxmlformats.org/officeDocument/2006/relationships/header" Target="header13.xml"/><Relationship Id="rId86" Type="http://schemas.openxmlformats.org/officeDocument/2006/relationships/footer" Target="footer15.xml"/><Relationship Id="rId94" Type="http://schemas.openxmlformats.org/officeDocument/2006/relationships/image" Target="media/image8.png"/><Relationship Id="rId99" Type="http://schemas.openxmlformats.org/officeDocument/2006/relationships/footer" Target="footer19.xml"/><Relationship Id="rId101" Type="http://schemas.openxmlformats.org/officeDocument/2006/relationships/header" Target="header21.xml"/><Relationship Id="rId122" Type="http://schemas.openxmlformats.org/officeDocument/2006/relationships/image" Target="media/image63.png"/><Relationship Id="rId130" Type="http://schemas.openxmlformats.org/officeDocument/2006/relationships/image" Target="media/image69.png"/><Relationship Id="rId135" Type="http://schemas.openxmlformats.org/officeDocument/2006/relationships/image" Target="media/image72.jpg"/><Relationship Id="rId143" Type="http://schemas.openxmlformats.org/officeDocument/2006/relationships/image" Target="media/image35.png"/><Relationship Id="rId148" Type="http://schemas.openxmlformats.org/officeDocument/2006/relationships/image" Target="media/image76.png"/><Relationship Id="rId151" Type="http://schemas.openxmlformats.org/officeDocument/2006/relationships/image" Target="media/image79.png"/><Relationship Id="rId156" Type="http://schemas.openxmlformats.org/officeDocument/2006/relationships/footer" Target="footer22.xml"/><Relationship Id="rId4" Type="http://schemas.openxmlformats.org/officeDocument/2006/relationships/webSettings" Target="webSettings.xml"/><Relationship Id="rId109" Type="http://schemas.openxmlformats.org/officeDocument/2006/relationships/image" Target="media/image17.png"/><Relationship Id="rId50" Type="http://schemas.openxmlformats.org/officeDocument/2006/relationships/image" Target="media/image10.jpg"/><Relationship Id="rId55" Type="http://schemas.openxmlformats.org/officeDocument/2006/relationships/header" Target="header3.xml"/><Relationship Id="rId76" Type="http://schemas.openxmlformats.org/officeDocument/2006/relationships/footer" Target="footer11.xml"/><Relationship Id="rId97" Type="http://schemas.openxmlformats.org/officeDocument/2006/relationships/header" Target="header19.xml"/><Relationship Id="rId104" Type="http://schemas.openxmlformats.org/officeDocument/2006/relationships/image" Target="media/image12.png"/><Relationship Id="rId120" Type="http://schemas.openxmlformats.org/officeDocument/2006/relationships/image" Target="media/image61.png"/><Relationship Id="rId125" Type="http://schemas.openxmlformats.org/officeDocument/2006/relationships/image" Target="media/image64.png"/><Relationship Id="rId141" Type="http://schemas.openxmlformats.org/officeDocument/2006/relationships/image" Target="media/image33.png"/><Relationship Id="rId146" Type="http://schemas.openxmlformats.org/officeDocument/2006/relationships/image" Target="media/image74.png"/><Relationship Id="rId7" Type="http://schemas.openxmlformats.org/officeDocument/2006/relationships/image" Target="media/image1.jpg"/><Relationship Id="rId71" Type="http://schemas.openxmlformats.org/officeDocument/2006/relationships/header" Target="header9.xml"/><Relationship Id="rId92" Type="http://schemas.openxmlformats.org/officeDocument/2006/relationships/footer" Target="footer18.xml"/><Relationship Id="rId2" Type="http://schemas.openxmlformats.org/officeDocument/2006/relationships/styles" Target="styles.xml"/><Relationship Id="rId66" Type="http://schemas.openxmlformats.org/officeDocument/2006/relationships/footer" Target="footer6.xml"/><Relationship Id="rId87" Type="http://schemas.openxmlformats.org/officeDocument/2006/relationships/header" Target="header16.xml"/><Relationship Id="rId110" Type="http://schemas.openxmlformats.org/officeDocument/2006/relationships/image" Target="media/image18.png"/><Relationship Id="rId115" Type="http://schemas.openxmlformats.org/officeDocument/2006/relationships/image" Target="media/image23.png"/><Relationship Id="rId131" Type="http://schemas.openxmlformats.org/officeDocument/2006/relationships/image" Target="media/image70.png"/><Relationship Id="rId136" Type="http://schemas.openxmlformats.org/officeDocument/2006/relationships/image" Target="media/image28.jpg"/><Relationship Id="rId157" Type="http://schemas.openxmlformats.org/officeDocument/2006/relationships/footer" Target="footer23.xml"/><Relationship Id="rId61" Type="http://schemas.openxmlformats.org/officeDocument/2006/relationships/header" Target="header4.xml"/><Relationship Id="rId82" Type="http://schemas.openxmlformats.org/officeDocument/2006/relationships/header" Target="header14.xml"/><Relationship Id="rId152" Type="http://schemas.openxmlformats.org/officeDocument/2006/relationships/image" Target="media/image80.png"/><Relationship Id="rId56" Type="http://schemas.openxmlformats.org/officeDocument/2006/relationships/footer" Target="footer3.xml"/><Relationship Id="rId77" Type="http://schemas.openxmlformats.org/officeDocument/2006/relationships/header" Target="header12.xml"/><Relationship Id="rId100" Type="http://schemas.openxmlformats.org/officeDocument/2006/relationships/footer" Target="footer20.xml"/><Relationship Id="rId105" Type="http://schemas.openxmlformats.org/officeDocument/2006/relationships/image" Target="media/image13.png"/><Relationship Id="rId126" Type="http://schemas.openxmlformats.org/officeDocument/2006/relationships/image" Target="media/image65.png"/><Relationship Id="rId147" Type="http://schemas.openxmlformats.org/officeDocument/2006/relationships/image" Target="media/image75.png"/><Relationship Id="rId8" Type="http://schemas.openxmlformats.org/officeDocument/2006/relationships/image" Target="media/image2.jpg"/><Relationship Id="rId51" Type="http://schemas.openxmlformats.org/officeDocument/2006/relationships/header" Target="header1.xml"/><Relationship Id="rId72" Type="http://schemas.openxmlformats.org/officeDocument/2006/relationships/footer" Target="footer9.xml"/><Relationship Id="rId93" Type="http://schemas.openxmlformats.org/officeDocument/2006/relationships/image" Target="media/image7.png"/><Relationship Id="rId98" Type="http://schemas.openxmlformats.org/officeDocument/2006/relationships/header" Target="header20.xml"/><Relationship Id="rId121" Type="http://schemas.openxmlformats.org/officeDocument/2006/relationships/image" Target="media/image62.png"/><Relationship Id="rId142" Type="http://schemas.openxmlformats.org/officeDocument/2006/relationships/image" Target="media/image34.png"/><Relationship Id="rId3" Type="http://schemas.openxmlformats.org/officeDocument/2006/relationships/settings" Target="settings.xml"/><Relationship Id="rId67" Type="http://schemas.openxmlformats.org/officeDocument/2006/relationships/header" Target="header7.xml"/><Relationship Id="rId116" Type="http://schemas.openxmlformats.org/officeDocument/2006/relationships/image" Target="media/image24.png"/><Relationship Id="rId137" Type="http://schemas.openxmlformats.org/officeDocument/2006/relationships/image" Target="media/image29.png"/><Relationship Id="rId158" Type="http://schemas.openxmlformats.org/officeDocument/2006/relationships/header" Target="header24.xml"/><Relationship Id="rId62" Type="http://schemas.openxmlformats.org/officeDocument/2006/relationships/header" Target="header5.xml"/><Relationship Id="rId83" Type="http://schemas.openxmlformats.org/officeDocument/2006/relationships/footer" Target="footer13.xml"/><Relationship Id="rId88" Type="http://schemas.openxmlformats.org/officeDocument/2006/relationships/header" Target="header17.xml"/><Relationship Id="rId111" Type="http://schemas.openxmlformats.org/officeDocument/2006/relationships/image" Target="media/image19.png"/><Relationship Id="rId132" Type="http://schemas.openxmlformats.org/officeDocument/2006/relationships/image" Target="media/image26.png"/><Relationship Id="rId153" Type="http://schemas.openxmlformats.org/officeDocument/2006/relationships/image" Target="media/image81.jpg"/><Relationship Id="rId57" Type="http://schemas.openxmlformats.org/officeDocument/2006/relationships/image" Target="media/image3.jpg"/><Relationship Id="rId106" Type="http://schemas.openxmlformats.org/officeDocument/2006/relationships/image" Target="media/image14.png"/><Relationship Id="rId127" Type="http://schemas.openxmlformats.org/officeDocument/2006/relationships/image" Target="media/image6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40806</Words>
  <Characters>220356</Characters>
  <Application>Microsoft Office Word</Application>
  <DocSecurity>4</DocSecurity>
  <Lines>1836</Lines>
  <Paragraphs>521</Paragraphs>
  <ScaleCrop>false</ScaleCrop>
  <Company/>
  <LinksUpToDate>false</LinksUpToDate>
  <CharactersWithSpaces>260641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 PREV</dc:creator>
  <cp:keywords/>
  <cp:lastModifiedBy>FAST PREV</cp:lastModifiedBy>
  <cp:revision>2</cp:revision>
  <dcterms:created xsi:type="dcterms:W3CDTF">2026-08-19T18:36:00Z</dcterms:created>
  <dcterms:modified xsi:type="dcterms:W3CDTF">2026-08-19T18:36:00Z</dcterms:modified>
</cp:coreProperties>
</file>