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094E" w14:textId="77777777" w:rsidR="006539A4" w:rsidRDefault="009F5001">
      <w:pPr>
        <w:ind w:left="-5" w:right="561"/>
      </w:pPr>
      <w:r>
        <w:t xml:space="preserve">Processo nº 28010/2015 </w:t>
      </w:r>
    </w:p>
    <w:p w14:paraId="444EF550" w14:textId="77777777" w:rsidR="006539A4" w:rsidRDefault="009F5001">
      <w:pPr>
        <w:spacing w:line="259" w:lineRule="auto"/>
        <w:ind w:left="0" w:firstLine="0"/>
        <w:jc w:val="left"/>
      </w:pPr>
      <w:r>
        <w:t xml:space="preserve"> </w:t>
      </w:r>
    </w:p>
    <w:p w14:paraId="2425E132" w14:textId="77777777" w:rsidR="006539A4" w:rsidRDefault="009F5001">
      <w:pPr>
        <w:ind w:left="-5"/>
        <w:jc w:val="left"/>
      </w:pPr>
      <w:r>
        <w:rPr>
          <w:b/>
        </w:rPr>
        <w:t xml:space="preserve">LEI Nº 6.479, DE 13 DE JUNHO DE 2016 </w:t>
      </w:r>
    </w:p>
    <w:p w14:paraId="5C3CFA8D" w14:textId="77777777" w:rsidR="006539A4" w:rsidRDefault="009F5001">
      <w:pPr>
        <w:ind w:left="-5" w:right="561"/>
      </w:pPr>
      <w:r>
        <w:t xml:space="preserve">- - - - - - - - - - - - - - - - - - - - - - - - - - - - - - - - </w:t>
      </w:r>
    </w:p>
    <w:p w14:paraId="2A64E6B0" w14:textId="77777777" w:rsidR="006539A4" w:rsidRDefault="009F5001">
      <w:pPr>
        <w:ind w:left="-5" w:right="561"/>
      </w:pPr>
      <w:r>
        <w:t xml:space="preserve">Projeto de Lei nº 35/2016 – Executivo Municipal </w:t>
      </w:r>
    </w:p>
    <w:p w14:paraId="7BF2C440" w14:textId="77777777" w:rsidR="006539A4" w:rsidRDefault="009F5001">
      <w:pPr>
        <w:spacing w:line="259" w:lineRule="auto"/>
        <w:ind w:left="0" w:firstLine="0"/>
        <w:jc w:val="left"/>
      </w:pPr>
      <w:r>
        <w:t xml:space="preserve"> </w:t>
      </w:r>
    </w:p>
    <w:p w14:paraId="2B5FD50B" w14:textId="77777777" w:rsidR="006539A4" w:rsidRDefault="009F5001">
      <w:pPr>
        <w:spacing w:line="259" w:lineRule="auto"/>
        <w:ind w:left="0" w:firstLine="0"/>
        <w:jc w:val="left"/>
      </w:pPr>
      <w:r>
        <w:t xml:space="preserve"> </w:t>
      </w:r>
    </w:p>
    <w:p w14:paraId="167CE256" w14:textId="77777777" w:rsidR="006539A4" w:rsidRDefault="009F5001">
      <w:pPr>
        <w:ind w:left="2960" w:firstLine="434"/>
        <w:jc w:val="left"/>
      </w:pPr>
      <w:r>
        <w:rPr>
          <w:b/>
        </w:rPr>
        <w:t xml:space="preserve">Dispõe sobre a expedição de Alvará de Obras, forma de   apresentação de projetos de edificações para aprovação no  </w:t>
      </w:r>
    </w:p>
    <w:p w14:paraId="5003C0D4" w14:textId="77777777" w:rsidR="006539A4" w:rsidRDefault="009F5001">
      <w:pPr>
        <w:ind w:right="-9"/>
        <w:jc w:val="right"/>
      </w:pPr>
      <w:r>
        <w:rPr>
          <w:b/>
        </w:rPr>
        <w:t xml:space="preserve">           Município de São Bernardo do Campo, a revogação das </w:t>
      </w:r>
    </w:p>
    <w:p w14:paraId="3B0958B6" w14:textId="77777777" w:rsidR="006539A4" w:rsidRDefault="009F5001">
      <w:pPr>
        <w:ind w:left="3204" w:right="-9"/>
        <w:jc w:val="right"/>
      </w:pPr>
      <w:r>
        <w:rPr>
          <w:b/>
        </w:rPr>
        <w:t>Leis Municipais nº 5.554, de 20 de julho de 2006; 5.679, de 17 de maio de 20</w:t>
      </w:r>
      <w:r>
        <w:rPr>
          <w:b/>
        </w:rPr>
        <w:t xml:space="preserve">07; 5.796, de 21 de fevereiro de 2008; o art. 29 da Lei Municipal nº 6.312, de 2 de dezembro de 2013, e dá outras providências. </w:t>
      </w:r>
    </w:p>
    <w:p w14:paraId="709D13D5" w14:textId="77777777" w:rsidR="006539A4" w:rsidRDefault="009F5001">
      <w:pPr>
        <w:spacing w:line="259" w:lineRule="auto"/>
        <w:ind w:left="0" w:right="509" w:firstLine="0"/>
        <w:jc w:val="right"/>
      </w:pPr>
      <w:r>
        <w:t xml:space="preserve"> </w:t>
      </w:r>
    </w:p>
    <w:p w14:paraId="550ECACA" w14:textId="77777777" w:rsidR="006539A4" w:rsidRDefault="009F5001">
      <w:pPr>
        <w:spacing w:line="259" w:lineRule="auto"/>
        <w:ind w:left="0" w:right="509" w:firstLine="0"/>
        <w:jc w:val="right"/>
      </w:pPr>
      <w:r>
        <w:t xml:space="preserve"> </w:t>
      </w:r>
    </w:p>
    <w:p w14:paraId="33867D54" w14:textId="77777777" w:rsidR="006539A4" w:rsidRDefault="009F5001">
      <w:pPr>
        <w:ind w:left="-15" w:right="561" w:firstLine="8505"/>
      </w:pPr>
      <w:r>
        <w:t xml:space="preserve"> </w:t>
      </w:r>
      <w:r>
        <w:rPr>
          <w:b/>
        </w:rPr>
        <w:t>LUIZ MARINHO</w:t>
      </w:r>
      <w:r>
        <w:t>, Prefeito do Município de São Bernardo do Campo, faz saber que a Câmara Municipal de São Bernardo do Campo de</w:t>
      </w:r>
      <w:r>
        <w:t xml:space="preserve">cretou e ele promulga a seguinte lei: </w:t>
      </w:r>
    </w:p>
    <w:p w14:paraId="4982C01B" w14:textId="77777777" w:rsidR="006539A4" w:rsidRDefault="009F5001">
      <w:pPr>
        <w:spacing w:line="259" w:lineRule="auto"/>
        <w:ind w:left="0" w:firstLine="0"/>
        <w:jc w:val="left"/>
      </w:pPr>
      <w:r>
        <w:t xml:space="preserve"> </w:t>
      </w:r>
    </w:p>
    <w:p w14:paraId="38109550" w14:textId="77777777" w:rsidR="006539A4" w:rsidRDefault="009F5001">
      <w:pPr>
        <w:ind w:left="-5" w:right="561"/>
      </w:pPr>
      <w:r>
        <w:rPr>
          <w:b/>
        </w:rPr>
        <w:t>Art. 1º</w:t>
      </w:r>
      <w:r>
        <w:t xml:space="preserve"> A expedição de Alvará de Obras e a apresentação dos projetos para construção, ampliação, regularização, demolição e reforma de edificações para aprovação no Município reger-se-á pelos termos desta Lei. </w:t>
      </w:r>
    </w:p>
    <w:p w14:paraId="6F3CFF2B" w14:textId="77777777" w:rsidR="006539A4" w:rsidRDefault="009F5001">
      <w:pPr>
        <w:spacing w:line="259" w:lineRule="auto"/>
        <w:ind w:left="0" w:firstLine="0"/>
        <w:jc w:val="left"/>
      </w:pPr>
      <w:r>
        <w:t xml:space="preserve"> </w:t>
      </w:r>
    </w:p>
    <w:p w14:paraId="1215FE0C" w14:textId="77777777" w:rsidR="006539A4" w:rsidRDefault="009F5001">
      <w:pPr>
        <w:ind w:left="-5" w:right="561"/>
      </w:pPr>
      <w:r>
        <w:rPr>
          <w:b/>
        </w:rPr>
        <w:t>Pa</w:t>
      </w:r>
      <w:r>
        <w:rPr>
          <w:b/>
        </w:rPr>
        <w:t>rágrafo único</w:t>
      </w:r>
      <w:r>
        <w:t xml:space="preserve">. Os projetos de edificações de Habitação de Mercado Popular - HMP e Habitação de Interesse Social - HIS e, ainda, os que aderirem à Operação Urbana Consorciada - OUC, conforme legislação vigente, estão excluídos dos benefícios desta Lei. </w:t>
      </w:r>
    </w:p>
    <w:p w14:paraId="70BFDBB6" w14:textId="77777777" w:rsidR="006539A4" w:rsidRDefault="009F5001">
      <w:pPr>
        <w:spacing w:line="259" w:lineRule="auto"/>
        <w:ind w:left="0" w:firstLine="0"/>
        <w:jc w:val="left"/>
      </w:pPr>
      <w:r>
        <w:t xml:space="preserve"> </w:t>
      </w:r>
    </w:p>
    <w:p w14:paraId="0B5CCEA8" w14:textId="77777777" w:rsidR="006539A4" w:rsidRDefault="009F5001">
      <w:pPr>
        <w:ind w:left="-5" w:right="561"/>
      </w:pPr>
      <w:r>
        <w:rPr>
          <w:b/>
        </w:rPr>
        <w:t>Art. 2º</w:t>
      </w:r>
      <w:r>
        <w:t xml:space="preserve"> A análise dos projetos de edificações, quanto ao uso e ocupação do solo e com objetivo de preservação da qualidade da edificação e seu entorno, deverá observar: </w:t>
      </w:r>
    </w:p>
    <w:p w14:paraId="0270A820" w14:textId="77777777" w:rsidR="006539A4" w:rsidRDefault="009F5001">
      <w:pPr>
        <w:spacing w:line="259" w:lineRule="auto"/>
        <w:ind w:left="0" w:firstLine="0"/>
        <w:jc w:val="left"/>
      </w:pPr>
      <w:r>
        <w:t xml:space="preserve"> </w:t>
      </w:r>
    </w:p>
    <w:p w14:paraId="36EE83BB" w14:textId="77777777" w:rsidR="006539A4" w:rsidRDefault="009F5001">
      <w:pPr>
        <w:numPr>
          <w:ilvl w:val="0"/>
          <w:numId w:val="1"/>
        </w:numPr>
        <w:ind w:right="561" w:hanging="514"/>
      </w:pPr>
      <w:r>
        <w:rPr>
          <w:b/>
        </w:rPr>
        <w:t>-</w:t>
      </w:r>
      <w:r>
        <w:t xml:space="preserve"> a compatibilidade do projeto com o uso do solo; </w:t>
      </w:r>
    </w:p>
    <w:p w14:paraId="774067F0" w14:textId="77777777" w:rsidR="006539A4" w:rsidRDefault="009F5001">
      <w:pPr>
        <w:numPr>
          <w:ilvl w:val="0"/>
          <w:numId w:val="1"/>
        </w:numPr>
        <w:ind w:right="561" w:hanging="514"/>
      </w:pPr>
      <w:r>
        <w:rPr>
          <w:b/>
        </w:rPr>
        <w:t>-</w:t>
      </w:r>
      <w:r>
        <w:t xml:space="preserve"> a área total construída da edif</w:t>
      </w:r>
      <w:r>
        <w:t xml:space="preserve">icação; </w:t>
      </w:r>
    </w:p>
    <w:p w14:paraId="7CE04C35" w14:textId="77777777" w:rsidR="006539A4" w:rsidRDefault="009F5001">
      <w:pPr>
        <w:numPr>
          <w:ilvl w:val="0"/>
          <w:numId w:val="1"/>
        </w:numPr>
        <w:ind w:right="561" w:hanging="514"/>
      </w:pPr>
      <w:r>
        <w:rPr>
          <w:b/>
        </w:rPr>
        <w:t>-</w:t>
      </w:r>
      <w:r>
        <w:t xml:space="preserve"> a taxa de ocupação do lote; </w:t>
      </w:r>
    </w:p>
    <w:p w14:paraId="43D88E5B" w14:textId="77777777" w:rsidR="006539A4" w:rsidRDefault="009F5001">
      <w:pPr>
        <w:numPr>
          <w:ilvl w:val="0"/>
          <w:numId w:val="1"/>
        </w:numPr>
        <w:ind w:right="561" w:hanging="514"/>
      </w:pPr>
      <w:r>
        <w:rPr>
          <w:b/>
        </w:rPr>
        <w:t>-</w:t>
      </w:r>
      <w:r>
        <w:t xml:space="preserve"> o coeficiente de aproveitamento; </w:t>
      </w:r>
    </w:p>
    <w:p w14:paraId="65DA11B2" w14:textId="77777777" w:rsidR="006539A4" w:rsidRDefault="009F5001">
      <w:pPr>
        <w:numPr>
          <w:ilvl w:val="0"/>
          <w:numId w:val="1"/>
        </w:numPr>
        <w:ind w:right="561" w:hanging="514"/>
      </w:pPr>
      <w:r>
        <w:rPr>
          <w:b/>
        </w:rPr>
        <w:t>-</w:t>
      </w:r>
      <w:r>
        <w:t xml:space="preserve"> a altura máxima da edificação; </w:t>
      </w:r>
    </w:p>
    <w:p w14:paraId="79E5D54B" w14:textId="77777777" w:rsidR="006539A4" w:rsidRDefault="009F5001">
      <w:pPr>
        <w:numPr>
          <w:ilvl w:val="0"/>
          <w:numId w:val="1"/>
        </w:numPr>
        <w:ind w:right="561" w:hanging="514"/>
      </w:pPr>
      <w:r>
        <w:rPr>
          <w:b/>
        </w:rPr>
        <w:t>-</w:t>
      </w:r>
      <w:r>
        <w:t xml:space="preserve"> os recuos e os afastamentos obrigatórios da edificação; </w:t>
      </w:r>
    </w:p>
    <w:p w14:paraId="01349337" w14:textId="77777777" w:rsidR="006539A4" w:rsidRDefault="009F5001">
      <w:pPr>
        <w:numPr>
          <w:ilvl w:val="0"/>
          <w:numId w:val="1"/>
        </w:numPr>
        <w:ind w:right="561" w:hanging="514"/>
      </w:pPr>
      <w:r>
        <w:rPr>
          <w:b/>
        </w:rPr>
        <w:t>-</w:t>
      </w:r>
      <w:r>
        <w:t xml:space="preserve"> a permissão de uso, se houver; </w:t>
      </w:r>
    </w:p>
    <w:p w14:paraId="590046EC" w14:textId="77777777" w:rsidR="006539A4" w:rsidRDefault="009F5001">
      <w:pPr>
        <w:numPr>
          <w:ilvl w:val="0"/>
          <w:numId w:val="1"/>
        </w:numPr>
        <w:ind w:right="561" w:hanging="514"/>
      </w:pPr>
      <w:r>
        <w:rPr>
          <w:b/>
        </w:rPr>
        <w:t>-</w:t>
      </w:r>
      <w:r>
        <w:t xml:space="preserve"> o movimento de terra; e </w:t>
      </w:r>
    </w:p>
    <w:p w14:paraId="7AADB070" w14:textId="77777777" w:rsidR="006539A4" w:rsidRDefault="009F5001">
      <w:pPr>
        <w:numPr>
          <w:ilvl w:val="0"/>
          <w:numId w:val="1"/>
        </w:numPr>
        <w:ind w:right="561" w:hanging="514"/>
      </w:pPr>
      <w:r>
        <w:rPr>
          <w:b/>
        </w:rPr>
        <w:t>-</w:t>
      </w:r>
      <w:r>
        <w:t xml:space="preserve"> as interferências que co</w:t>
      </w:r>
      <w:r>
        <w:t xml:space="preserve">mprometam a ocupação e o aproveitamento da área. </w:t>
      </w:r>
    </w:p>
    <w:p w14:paraId="7456A2C8" w14:textId="77777777" w:rsidR="006539A4" w:rsidRDefault="009F5001">
      <w:pPr>
        <w:spacing w:line="259" w:lineRule="auto"/>
        <w:ind w:left="0" w:firstLine="0"/>
        <w:jc w:val="left"/>
      </w:pPr>
      <w:r>
        <w:t xml:space="preserve"> </w:t>
      </w:r>
    </w:p>
    <w:p w14:paraId="3AAFDAA7" w14:textId="77777777" w:rsidR="006539A4" w:rsidRDefault="009F5001">
      <w:pPr>
        <w:ind w:left="-5" w:right="561"/>
      </w:pPr>
      <w:r>
        <w:rPr>
          <w:b/>
        </w:rPr>
        <w:t>Parágrafo único</w:t>
      </w:r>
      <w:r>
        <w:t>. Todas as informações constantes em projeto serão de exclusiva responsabilidade dos profissionais habilitados que, na forma da lei, responderão pelas técnicas e formas de ocupação apresent</w:t>
      </w:r>
      <w:r>
        <w:t xml:space="preserve">adas no projeto. </w:t>
      </w:r>
    </w:p>
    <w:p w14:paraId="07640639" w14:textId="77777777" w:rsidR="006539A4" w:rsidRDefault="009F5001">
      <w:pPr>
        <w:spacing w:line="259" w:lineRule="auto"/>
        <w:ind w:left="0" w:firstLine="0"/>
        <w:jc w:val="left"/>
      </w:pPr>
      <w:r>
        <w:t xml:space="preserve"> </w:t>
      </w:r>
    </w:p>
    <w:p w14:paraId="234F6C1C" w14:textId="77777777" w:rsidR="006539A4" w:rsidRDefault="009F5001">
      <w:pPr>
        <w:ind w:left="-5" w:right="561"/>
      </w:pPr>
      <w:r>
        <w:rPr>
          <w:b/>
        </w:rPr>
        <w:lastRenderedPageBreak/>
        <w:t>Art. 3º</w:t>
      </w:r>
      <w:r>
        <w:t xml:space="preserve"> Para expedição de Alvará de Obras para construção, reforma, ampliação e regularização de edificações, os projetos deverão ser apresentados na forma simplificada com os seguintes elementos gráficos: </w:t>
      </w:r>
    </w:p>
    <w:p w14:paraId="38F338E0" w14:textId="77777777" w:rsidR="006539A4" w:rsidRDefault="009F5001">
      <w:pPr>
        <w:spacing w:line="259" w:lineRule="auto"/>
        <w:ind w:left="0" w:firstLine="0"/>
        <w:jc w:val="left"/>
      </w:pPr>
      <w:r>
        <w:t xml:space="preserve"> </w:t>
      </w:r>
    </w:p>
    <w:p w14:paraId="65D9C6E2" w14:textId="77777777" w:rsidR="006539A4" w:rsidRDefault="009F5001">
      <w:pPr>
        <w:numPr>
          <w:ilvl w:val="0"/>
          <w:numId w:val="2"/>
        </w:numPr>
        <w:ind w:right="561" w:hanging="341"/>
      </w:pPr>
      <w:r>
        <w:rPr>
          <w:b/>
        </w:rPr>
        <w:t>-</w:t>
      </w:r>
      <w:r>
        <w:t xml:space="preserve"> Selo Padrão; </w:t>
      </w:r>
    </w:p>
    <w:p w14:paraId="6EAFC050" w14:textId="77777777" w:rsidR="006539A4" w:rsidRDefault="009F5001">
      <w:pPr>
        <w:spacing w:line="259" w:lineRule="auto"/>
        <w:ind w:left="0" w:firstLine="0"/>
        <w:jc w:val="left"/>
      </w:pPr>
      <w:r>
        <w:t xml:space="preserve"> </w:t>
      </w:r>
    </w:p>
    <w:p w14:paraId="6771B2B3" w14:textId="77777777" w:rsidR="006539A4" w:rsidRDefault="009F5001">
      <w:pPr>
        <w:numPr>
          <w:ilvl w:val="0"/>
          <w:numId w:val="2"/>
        </w:numPr>
        <w:ind w:right="561" w:hanging="341"/>
      </w:pPr>
      <w:r>
        <w:rPr>
          <w:b/>
        </w:rPr>
        <w:t>-</w:t>
      </w:r>
      <w:r>
        <w:t xml:space="preserve"> Projeto</w:t>
      </w:r>
      <w:r>
        <w:t xml:space="preserve"> de Terraplenagem, de acordo com legislação vigente; </w:t>
      </w:r>
    </w:p>
    <w:p w14:paraId="0FE15DC3" w14:textId="77777777" w:rsidR="006539A4" w:rsidRDefault="009F5001">
      <w:pPr>
        <w:spacing w:line="259" w:lineRule="auto"/>
        <w:ind w:left="0" w:firstLine="0"/>
        <w:jc w:val="left"/>
      </w:pPr>
      <w:r>
        <w:t xml:space="preserve"> </w:t>
      </w:r>
    </w:p>
    <w:p w14:paraId="53D6C86C" w14:textId="77777777" w:rsidR="006539A4" w:rsidRDefault="009F5001">
      <w:pPr>
        <w:numPr>
          <w:ilvl w:val="0"/>
          <w:numId w:val="2"/>
        </w:numPr>
        <w:ind w:right="561" w:hanging="341"/>
      </w:pPr>
      <w:r>
        <w:rPr>
          <w:b/>
        </w:rPr>
        <w:t>-</w:t>
      </w:r>
      <w:r>
        <w:t xml:space="preserve"> Planta de Locação, contendo, no mínimo: </w:t>
      </w:r>
    </w:p>
    <w:p w14:paraId="71D3B51E" w14:textId="77777777" w:rsidR="006539A4" w:rsidRDefault="009F5001">
      <w:pPr>
        <w:spacing w:line="259" w:lineRule="auto"/>
        <w:ind w:left="0" w:firstLine="0"/>
        <w:jc w:val="left"/>
      </w:pPr>
      <w:r>
        <w:t xml:space="preserve"> </w:t>
      </w:r>
    </w:p>
    <w:p w14:paraId="61D83097" w14:textId="77777777" w:rsidR="006539A4" w:rsidRDefault="009F5001">
      <w:pPr>
        <w:numPr>
          <w:ilvl w:val="0"/>
          <w:numId w:val="3"/>
        </w:numPr>
        <w:ind w:right="561" w:hanging="259"/>
      </w:pPr>
      <w:r>
        <w:t xml:space="preserve">perímetro externo da edificação inserido no lote com suas respectivas dimensões; </w:t>
      </w:r>
    </w:p>
    <w:p w14:paraId="3DCCF1E3" w14:textId="77777777" w:rsidR="006539A4" w:rsidRDefault="009F5001">
      <w:pPr>
        <w:numPr>
          <w:ilvl w:val="0"/>
          <w:numId w:val="3"/>
        </w:numPr>
        <w:ind w:right="561" w:hanging="259"/>
      </w:pPr>
      <w:r>
        <w:t xml:space="preserve">identificação dos pavimentos e cotas de nível; </w:t>
      </w:r>
    </w:p>
    <w:p w14:paraId="7A6873EB" w14:textId="77777777" w:rsidR="006539A4" w:rsidRDefault="009F5001">
      <w:pPr>
        <w:numPr>
          <w:ilvl w:val="0"/>
          <w:numId w:val="3"/>
        </w:numPr>
        <w:ind w:right="561" w:hanging="259"/>
      </w:pPr>
      <w:r>
        <w:t>identificação das cotas de afastamento e de recuos dos pavimentos e seus elementos salientes e reentrantes em relação às divis</w:t>
      </w:r>
      <w:r>
        <w:t xml:space="preserve">as do terreno e de outras edificações projetadas e existentes; </w:t>
      </w:r>
    </w:p>
    <w:p w14:paraId="1433F223" w14:textId="77777777" w:rsidR="006539A4" w:rsidRDefault="009F5001">
      <w:pPr>
        <w:numPr>
          <w:ilvl w:val="0"/>
          <w:numId w:val="3"/>
        </w:numPr>
        <w:ind w:right="561" w:hanging="259"/>
      </w:pPr>
      <w:r>
        <w:t xml:space="preserve">indicação das áreas permeáveis, conforme legislação vigente; </w:t>
      </w:r>
    </w:p>
    <w:p w14:paraId="27DCF49E" w14:textId="77777777" w:rsidR="006539A4" w:rsidRDefault="009F5001">
      <w:pPr>
        <w:numPr>
          <w:ilvl w:val="0"/>
          <w:numId w:val="3"/>
        </w:numPr>
        <w:ind w:right="561" w:hanging="259"/>
      </w:pPr>
      <w:r>
        <w:t>indicação das faixas non aedificandi, servidão de passagem ou outros elementos que comprometam a ocupação e aproveitamento da área</w:t>
      </w:r>
      <w:r>
        <w:t xml:space="preserve">; </w:t>
      </w:r>
    </w:p>
    <w:p w14:paraId="62A12B50" w14:textId="77777777" w:rsidR="006539A4" w:rsidRDefault="009F5001">
      <w:pPr>
        <w:numPr>
          <w:ilvl w:val="0"/>
          <w:numId w:val="3"/>
        </w:numPr>
        <w:ind w:right="561" w:hanging="259"/>
      </w:pPr>
      <w:r>
        <w:t xml:space="preserve">indicação das vias, rebaixamento de guia e abertura de gárgula; </w:t>
      </w:r>
    </w:p>
    <w:p w14:paraId="5C0774B4" w14:textId="77777777" w:rsidR="006539A4" w:rsidRDefault="009F5001">
      <w:pPr>
        <w:numPr>
          <w:ilvl w:val="0"/>
          <w:numId w:val="3"/>
        </w:numPr>
        <w:ind w:right="561" w:hanging="259"/>
      </w:pPr>
      <w:r>
        <w:t xml:space="preserve">indicação da localização dos equipamentos como elevadores, escadas rolantes, plataformas e similares; </w:t>
      </w:r>
    </w:p>
    <w:p w14:paraId="2514F2A9" w14:textId="77777777" w:rsidR="006539A4" w:rsidRDefault="009F5001">
      <w:pPr>
        <w:numPr>
          <w:ilvl w:val="0"/>
          <w:numId w:val="3"/>
        </w:numPr>
        <w:ind w:right="561" w:hanging="259"/>
      </w:pPr>
      <w:r>
        <w:t xml:space="preserve">demarcação das vagas de estacionamento com as dimensões e respectiva numeração; </w:t>
      </w:r>
    </w:p>
    <w:p w14:paraId="2FAE0BFF" w14:textId="77777777" w:rsidR="006539A4" w:rsidRDefault="009F5001">
      <w:pPr>
        <w:numPr>
          <w:ilvl w:val="0"/>
          <w:numId w:val="3"/>
        </w:numPr>
        <w:ind w:right="561" w:hanging="259"/>
      </w:pPr>
      <w:r>
        <w:t>loca</w:t>
      </w:r>
      <w:r>
        <w:t xml:space="preserve">lização dos acessos da edificação; </w:t>
      </w:r>
    </w:p>
    <w:p w14:paraId="430EFDDE" w14:textId="77777777" w:rsidR="006539A4" w:rsidRDefault="009F5001">
      <w:pPr>
        <w:numPr>
          <w:ilvl w:val="0"/>
          <w:numId w:val="3"/>
        </w:numPr>
        <w:ind w:right="561" w:hanging="259"/>
      </w:pPr>
      <w:r>
        <w:t xml:space="preserve">indicação das unidades autônomas e seus usos; </w:t>
      </w:r>
    </w:p>
    <w:p w14:paraId="312E0B63" w14:textId="77777777" w:rsidR="006539A4" w:rsidRDefault="009F5001">
      <w:pPr>
        <w:spacing w:line="259" w:lineRule="auto"/>
        <w:ind w:left="0" w:firstLine="0"/>
        <w:jc w:val="left"/>
      </w:pPr>
      <w:r>
        <w:t xml:space="preserve"> </w:t>
      </w:r>
    </w:p>
    <w:p w14:paraId="4E77915B" w14:textId="77777777" w:rsidR="006539A4" w:rsidRDefault="009F5001">
      <w:pPr>
        <w:ind w:left="-5" w:right="561"/>
      </w:pPr>
      <w:r>
        <w:rPr>
          <w:b/>
        </w:rPr>
        <w:t xml:space="preserve">IV </w:t>
      </w:r>
      <w:r>
        <w:t xml:space="preserve">- Corte Esquemático, contendo no mínimo: </w:t>
      </w:r>
    </w:p>
    <w:p w14:paraId="5C103955" w14:textId="77777777" w:rsidR="006539A4" w:rsidRDefault="009F5001">
      <w:pPr>
        <w:spacing w:line="259" w:lineRule="auto"/>
        <w:ind w:left="0" w:firstLine="0"/>
        <w:jc w:val="left"/>
      </w:pPr>
      <w:r>
        <w:t xml:space="preserve"> </w:t>
      </w:r>
    </w:p>
    <w:p w14:paraId="75745395" w14:textId="77777777" w:rsidR="006539A4" w:rsidRDefault="009F5001">
      <w:pPr>
        <w:numPr>
          <w:ilvl w:val="0"/>
          <w:numId w:val="4"/>
        </w:numPr>
        <w:ind w:right="561" w:hanging="259"/>
      </w:pPr>
      <w:r>
        <w:t xml:space="preserve">contorno da volumetria externa das edificações projetadas e existentes; </w:t>
      </w:r>
    </w:p>
    <w:p w14:paraId="0AB775F1" w14:textId="77777777" w:rsidR="006539A4" w:rsidRDefault="009F5001">
      <w:pPr>
        <w:numPr>
          <w:ilvl w:val="0"/>
          <w:numId w:val="4"/>
        </w:numPr>
        <w:ind w:right="561" w:hanging="259"/>
      </w:pPr>
      <w:r>
        <w:t xml:space="preserve">indicação do perfil natural do terreno; </w:t>
      </w:r>
    </w:p>
    <w:p w14:paraId="3B3446F0" w14:textId="77777777" w:rsidR="006539A4" w:rsidRDefault="009F5001">
      <w:pPr>
        <w:numPr>
          <w:ilvl w:val="0"/>
          <w:numId w:val="4"/>
        </w:numPr>
        <w:ind w:right="561" w:hanging="259"/>
      </w:pPr>
      <w:r>
        <w:t xml:space="preserve">indicação </w:t>
      </w:r>
      <w:r>
        <w:t xml:space="preserve">dos cortes e aterros e seus respectivos volumes, quando houver; </w:t>
      </w:r>
    </w:p>
    <w:p w14:paraId="5F923B5A" w14:textId="77777777" w:rsidR="006539A4" w:rsidRDefault="009F5001">
      <w:pPr>
        <w:numPr>
          <w:ilvl w:val="0"/>
          <w:numId w:val="4"/>
        </w:numPr>
        <w:ind w:right="561" w:hanging="259"/>
      </w:pPr>
      <w:r>
        <w:t xml:space="preserve">indicação das cotas de nível do terreno e todos os pavimentos em relação aos logradouros públicos; </w:t>
      </w:r>
    </w:p>
    <w:p w14:paraId="07FBE78E" w14:textId="77777777" w:rsidR="006539A4" w:rsidRDefault="009F5001">
      <w:pPr>
        <w:numPr>
          <w:ilvl w:val="0"/>
          <w:numId w:val="4"/>
        </w:numPr>
        <w:ind w:right="561" w:hanging="259"/>
      </w:pPr>
      <w:r>
        <w:t xml:space="preserve">indicação das cotas de altura total da edificação e de cada pavimento; </w:t>
      </w:r>
    </w:p>
    <w:p w14:paraId="65EEEFBA" w14:textId="77777777" w:rsidR="006539A4" w:rsidRDefault="009F5001">
      <w:pPr>
        <w:spacing w:line="259" w:lineRule="auto"/>
        <w:ind w:left="0" w:firstLine="0"/>
        <w:jc w:val="left"/>
      </w:pPr>
      <w:r>
        <w:t xml:space="preserve"> </w:t>
      </w:r>
    </w:p>
    <w:p w14:paraId="1A6F94CE" w14:textId="77777777" w:rsidR="006539A4" w:rsidRDefault="009F5001">
      <w:pPr>
        <w:numPr>
          <w:ilvl w:val="0"/>
          <w:numId w:val="5"/>
        </w:numPr>
        <w:ind w:right="561" w:hanging="233"/>
      </w:pPr>
      <w:r>
        <w:rPr>
          <w:b/>
        </w:rPr>
        <w:t>-</w:t>
      </w:r>
      <w:r>
        <w:t xml:space="preserve"> colocação de no</w:t>
      </w:r>
      <w:r>
        <w:t xml:space="preserve">tas no projeto da edificação, conforme decreto; </w:t>
      </w:r>
    </w:p>
    <w:p w14:paraId="45AC5B55" w14:textId="77777777" w:rsidR="006539A4" w:rsidRDefault="009F5001">
      <w:pPr>
        <w:spacing w:line="259" w:lineRule="auto"/>
        <w:ind w:left="0" w:firstLine="0"/>
        <w:jc w:val="left"/>
      </w:pPr>
      <w:r>
        <w:t xml:space="preserve"> </w:t>
      </w:r>
    </w:p>
    <w:p w14:paraId="0038A413" w14:textId="77777777" w:rsidR="006539A4" w:rsidRDefault="009F5001">
      <w:pPr>
        <w:numPr>
          <w:ilvl w:val="0"/>
          <w:numId w:val="5"/>
        </w:numPr>
        <w:ind w:right="561" w:hanging="233"/>
      </w:pPr>
      <w:r>
        <w:rPr>
          <w:b/>
        </w:rPr>
        <w:t>-</w:t>
      </w:r>
      <w:r>
        <w:t xml:space="preserve"> memória de cálculo para os projetos de construção de edificações destinadas ao uso residencial multifamiliar e ao uso não residencial, os quais serão objeto de incorporação no Registro de Imóveis, demons</w:t>
      </w:r>
      <w:r>
        <w:t xml:space="preserve">trando no mínimo: </w:t>
      </w:r>
    </w:p>
    <w:p w14:paraId="17FB185D" w14:textId="77777777" w:rsidR="006539A4" w:rsidRDefault="009F5001">
      <w:pPr>
        <w:spacing w:line="259" w:lineRule="auto"/>
        <w:ind w:left="0" w:firstLine="0"/>
        <w:jc w:val="left"/>
      </w:pPr>
      <w:r>
        <w:t xml:space="preserve"> </w:t>
      </w:r>
    </w:p>
    <w:p w14:paraId="16E268C1" w14:textId="77777777" w:rsidR="006539A4" w:rsidRDefault="009F5001">
      <w:pPr>
        <w:ind w:left="-5" w:right="561"/>
      </w:pPr>
      <w:r>
        <w:t xml:space="preserve">a) as áreas computáveis e não computáveis, por pavimento, com as respectivas </w:t>
      </w:r>
    </w:p>
    <w:p w14:paraId="06D9621B" w14:textId="77777777" w:rsidR="006539A4" w:rsidRDefault="009F5001">
      <w:pPr>
        <w:ind w:left="-5" w:right="561"/>
      </w:pPr>
      <w:r>
        <w:t xml:space="preserve">identificações e usos, </w:t>
      </w:r>
    </w:p>
    <w:p w14:paraId="5C954F00" w14:textId="77777777" w:rsidR="006539A4" w:rsidRDefault="009F5001">
      <w:pPr>
        <w:ind w:left="-5" w:right="1074"/>
      </w:pPr>
      <w:r>
        <w:t xml:space="preserve">de modo a subsidiar o cálculo dos índices urbanísticos e da área total construída; b) a área ocupada do terreno pela projeção das edificações; </w:t>
      </w:r>
    </w:p>
    <w:p w14:paraId="670490F0" w14:textId="77777777" w:rsidR="006539A4" w:rsidRDefault="009F5001">
      <w:pPr>
        <w:numPr>
          <w:ilvl w:val="0"/>
          <w:numId w:val="6"/>
        </w:numPr>
        <w:ind w:right="561" w:hanging="259"/>
      </w:pPr>
      <w:r>
        <w:t xml:space="preserve">as áreas permeáveis e impermeáveis; e </w:t>
      </w:r>
    </w:p>
    <w:p w14:paraId="353946B7" w14:textId="77777777" w:rsidR="006539A4" w:rsidRDefault="009F5001">
      <w:pPr>
        <w:numPr>
          <w:ilvl w:val="0"/>
          <w:numId w:val="6"/>
        </w:numPr>
        <w:ind w:right="561" w:hanging="259"/>
      </w:pPr>
      <w:r>
        <w:t>as áreas úteis das unidades autônomas e das áreas de uso comum, quando co</w:t>
      </w:r>
      <w:r>
        <w:t xml:space="preserve">uber. </w:t>
      </w:r>
    </w:p>
    <w:p w14:paraId="715ABA29" w14:textId="77777777" w:rsidR="006539A4" w:rsidRDefault="009F5001">
      <w:pPr>
        <w:spacing w:line="259" w:lineRule="auto"/>
        <w:ind w:left="0" w:firstLine="0"/>
        <w:jc w:val="left"/>
      </w:pPr>
      <w:r>
        <w:t xml:space="preserve"> </w:t>
      </w:r>
    </w:p>
    <w:p w14:paraId="40A4B560" w14:textId="77777777" w:rsidR="006539A4" w:rsidRDefault="009F5001">
      <w:pPr>
        <w:ind w:left="-5" w:right="561"/>
      </w:pPr>
      <w:r>
        <w:rPr>
          <w:b/>
        </w:rPr>
        <w:lastRenderedPageBreak/>
        <w:t>§ 1º</w:t>
      </w:r>
      <w:r>
        <w:t xml:space="preserve"> Os projetos de que trata o caput deste artigo ficam dispensados da apresentação das fachadas, elevações e detalhes, bem como da representação gráfica dos ambientes internos nas plantas e cortes. </w:t>
      </w:r>
    </w:p>
    <w:p w14:paraId="09CEEEBB" w14:textId="77777777" w:rsidR="006539A4" w:rsidRDefault="009F5001">
      <w:pPr>
        <w:spacing w:line="259" w:lineRule="auto"/>
        <w:ind w:left="0" w:firstLine="0"/>
        <w:jc w:val="left"/>
      </w:pPr>
      <w:r>
        <w:t xml:space="preserve"> </w:t>
      </w:r>
    </w:p>
    <w:p w14:paraId="62A94104" w14:textId="77777777" w:rsidR="006539A4" w:rsidRDefault="009F5001">
      <w:pPr>
        <w:ind w:left="-5" w:right="561"/>
      </w:pPr>
      <w:r>
        <w:rPr>
          <w:b/>
        </w:rPr>
        <w:t>§ 2º</w:t>
      </w:r>
      <w:r>
        <w:t xml:space="preserve"> A escala padrão adotada pelo Município </w:t>
      </w:r>
      <w:r>
        <w:t xml:space="preserve">é 1/100 (um para cem), entretanto, em casos excepcionais, esta poderá ser alterada, caso assim exija o órgão municipal competente. </w:t>
      </w:r>
    </w:p>
    <w:p w14:paraId="1230226E" w14:textId="77777777" w:rsidR="006539A4" w:rsidRDefault="009F5001">
      <w:pPr>
        <w:spacing w:line="259" w:lineRule="auto"/>
        <w:ind w:left="0" w:firstLine="0"/>
        <w:jc w:val="left"/>
      </w:pPr>
      <w:r>
        <w:t xml:space="preserve"> </w:t>
      </w:r>
    </w:p>
    <w:p w14:paraId="5BA57F9F" w14:textId="77777777" w:rsidR="006539A4" w:rsidRDefault="009F5001">
      <w:pPr>
        <w:ind w:left="-5" w:right="561"/>
      </w:pPr>
      <w:r>
        <w:rPr>
          <w:b/>
        </w:rPr>
        <w:t>§ 3º</w:t>
      </w:r>
      <w:r>
        <w:t xml:space="preserve"> Os projetos de edificações, nos termos desta Lei, estão dispensados da apresentação do memorial descritivo da constru</w:t>
      </w:r>
      <w:r>
        <w:t xml:space="preserve">ção. </w:t>
      </w:r>
    </w:p>
    <w:p w14:paraId="771DD04C" w14:textId="77777777" w:rsidR="006539A4" w:rsidRDefault="009F5001">
      <w:pPr>
        <w:spacing w:line="259" w:lineRule="auto"/>
        <w:ind w:left="0" w:firstLine="0"/>
        <w:jc w:val="left"/>
      </w:pPr>
      <w:r>
        <w:t xml:space="preserve"> </w:t>
      </w:r>
    </w:p>
    <w:p w14:paraId="4DCCF622" w14:textId="77777777" w:rsidR="006539A4" w:rsidRDefault="009F5001">
      <w:pPr>
        <w:ind w:left="-5" w:right="561"/>
      </w:pPr>
      <w:r>
        <w:rPr>
          <w:b/>
        </w:rPr>
        <w:t>§ 4º</w:t>
      </w:r>
      <w:r>
        <w:t xml:space="preserve"> Sempre que necessário, poderão ser determinadas correções ou retificações, bem como exigidos esclarecimentos, informações, projetos e documentações complementares. </w:t>
      </w:r>
    </w:p>
    <w:p w14:paraId="4B0B6060" w14:textId="77777777" w:rsidR="006539A4" w:rsidRDefault="009F5001">
      <w:pPr>
        <w:spacing w:line="259" w:lineRule="auto"/>
        <w:ind w:left="0" w:firstLine="0"/>
        <w:jc w:val="left"/>
      </w:pPr>
      <w:r>
        <w:t xml:space="preserve"> </w:t>
      </w:r>
    </w:p>
    <w:p w14:paraId="0E7D1D8B" w14:textId="77777777" w:rsidR="006539A4" w:rsidRDefault="009F5001">
      <w:pPr>
        <w:ind w:left="-5" w:right="561"/>
      </w:pPr>
      <w:r>
        <w:rPr>
          <w:b/>
        </w:rPr>
        <w:t>§ 5º</w:t>
      </w:r>
      <w:r>
        <w:t xml:space="preserve"> A memória de cálculo citada no inciso VI deste artigo poderá ser solici</w:t>
      </w:r>
      <w:r>
        <w:t xml:space="preserve">tada a critério do órgão municipal, quando este, após análise técnica, achar necessário. </w:t>
      </w:r>
    </w:p>
    <w:p w14:paraId="70E308BA" w14:textId="77777777" w:rsidR="006539A4" w:rsidRDefault="009F5001">
      <w:pPr>
        <w:spacing w:line="259" w:lineRule="auto"/>
        <w:ind w:left="0" w:firstLine="0"/>
        <w:jc w:val="left"/>
      </w:pPr>
      <w:r>
        <w:t xml:space="preserve"> </w:t>
      </w:r>
    </w:p>
    <w:p w14:paraId="50D2C05B" w14:textId="77777777" w:rsidR="006539A4" w:rsidRDefault="009F5001">
      <w:pPr>
        <w:ind w:left="-5" w:right="561"/>
      </w:pPr>
      <w:r>
        <w:rPr>
          <w:b/>
        </w:rPr>
        <w:t>Art. 4º</w:t>
      </w:r>
      <w:r>
        <w:t xml:space="preserve"> Será de inteira responsabilidade do proprietário a observância das exigências legais quanto: </w:t>
      </w:r>
    </w:p>
    <w:p w14:paraId="402A3568" w14:textId="77777777" w:rsidR="006539A4" w:rsidRDefault="009F5001">
      <w:pPr>
        <w:spacing w:line="259" w:lineRule="auto"/>
        <w:ind w:left="0" w:firstLine="0"/>
        <w:jc w:val="left"/>
      </w:pPr>
      <w:r>
        <w:t xml:space="preserve"> </w:t>
      </w:r>
    </w:p>
    <w:p w14:paraId="2E4FA229" w14:textId="77777777" w:rsidR="006539A4" w:rsidRDefault="009F5001">
      <w:pPr>
        <w:numPr>
          <w:ilvl w:val="0"/>
          <w:numId w:val="7"/>
        </w:numPr>
        <w:ind w:right="561"/>
      </w:pPr>
      <w:r>
        <w:rPr>
          <w:b/>
        </w:rPr>
        <w:t>-</w:t>
      </w:r>
      <w:r>
        <w:t xml:space="preserve"> ao atendimento do projeto aprovado e das orientações técni</w:t>
      </w:r>
      <w:r>
        <w:t xml:space="preserve">cas do autor do projeto e do responsável técnico pela execução da obra; e </w:t>
      </w:r>
    </w:p>
    <w:p w14:paraId="400CCE65" w14:textId="77777777" w:rsidR="006539A4" w:rsidRDefault="009F5001">
      <w:pPr>
        <w:spacing w:line="259" w:lineRule="auto"/>
        <w:ind w:left="0" w:firstLine="0"/>
        <w:jc w:val="left"/>
      </w:pPr>
      <w:r>
        <w:t xml:space="preserve"> </w:t>
      </w:r>
    </w:p>
    <w:p w14:paraId="4656C7D1" w14:textId="77777777" w:rsidR="006539A4" w:rsidRDefault="009F5001">
      <w:pPr>
        <w:numPr>
          <w:ilvl w:val="0"/>
          <w:numId w:val="7"/>
        </w:numPr>
        <w:ind w:right="561"/>
      </w:pPr>
      <w:r>
        <w:t xml:space="preserve">- </w:t>
      </w:r>
      <w:r>
        <w:t xml:space="preserve">à manutenção das condições mínimas de uso, segurança, conforto, salubridade, acessibilidade e durabilidade do imóvel. </w:t>
      </w:r>
    </w:p>
    <w:p w14:paraId="0A3C6F93" w14:textId="77777777" w:rsidR="006539A4" w:rsidRDefault="009F5001">
      <w:pPr>
        <w:spacing w:line="259" w:lineRule="auto"/>
        <w:ind w:left="0" w:firstLine="0"/>
        <w:jc w:val="left"/>
      </w:pPr>
      <w:r>
        <w:t xml:space="preserve"> </w:t>
      </w:r>
    </w:p>
    <w:p w14:paraId="4B911B4A" w14:textId="77777777" w:rsidR="006539A4" w:rsidRDefault="009F5001">
      <w:pPr>
        <w:ind w:left="-5" w:right="561"/>
      </w:pPr>
      <w:r>
        <w:rPr>
          <w:b/>
        </w:rPr>
        <w:t>Art. 5º</w:t>
      </w:r>
      <w:r>
        <w:t xml:space="preserve"> Será de inteira responsabilidade </w:t>
      </w:r>
      <w:r>
        <w:t xml:space="preserve">do autor do projeto e do responsável técnico pela execução da obra, o atendimento das exigências técnicas e legais quanto: </w:t>
      </w:r>
    </w:p>
    <w:p w14:paraId="18D0CB43" w14:textId="77777777" w:rsidR="006539A4" w:rsidRDefault="009F5001">
      <w:pPr>
        <w:spacing w:line="259" w:lineRule="auto"/>
        <w:ind w:left="0" w:firstLine="0"/>
        <w:jc w:val="left"/>
      </w:pPr>
      <w:r>
        <w:t xml:space="preserve"> </w:t>
      </w:r>
    </w:p>
    <w:p w14:paraId="1D1299F7" w14:textId="77777777" w:rsidR="006539A4" w:rsidRDefault="009F5001">
      <w:pPr>
        <w:numPr>
          <w:ilvl w:val="0"/>
          <w:numId w:val="8"/>
        </w:numPr>
        <w:ind w:right="561" w:hanging="326"/>
      </w:pPr>
      <w:r>
        <w:rPr>
          <w:b/>
        </w:rPr>
        <w:t>-</w:t>
      </w:r>
      <w:r>
        <w:t xml:space="preserve"> à espacialização das formas e dimensões, à distribuição das funções e dos usos, bem como à orientação e localização dos ambiente</w:t>
      </w:r>
      <w:r>
        <w:t xml:space="preserve">s interiores da edificação; </w:t>
      </w:r>
    </w:p>
    <w:p w14:paraId="6DA95D4A" w14:textId="77777777" w:rsidR="006539A4" w:rsidRDefault="009F5001">
      <w:pPr>
        <w:spacing w:line="259" w:lineRule="auto"/>
        <w:ind w:left="0" w:firstLine="0"/>
        <w:jc w:val="left"/>
      </w:pPr>
      <w:r>
        <w:t xml:space="preserve"> </w:t>
      </w:r>
    </w:p>
    <w:p w14:paraId="156CC171" w14:textId="77777777" w:rsidR="006539A4" w:rsidRDefault="009F5001">
      <w:pPr>
        <w:numPr>
          <w:ilvl w:val="0"/>
          <w:numId w:val="8"/>
        </w:numPr>
        <w:ind w:right="561" w:hanging="326"/>
      </w:pPr>
      <w:r>
        <w:t xml:space="preserve">- ao desempenho das edificações e de seus compartimentos, segundo as condições mínimas de uso, segurança, conforto, salubridade, acessibilidade e durabilidade; </w:t>
      </w:r>
    </w:p>
    <w:p w14:paraId="0845D2B6" w14:textId="77777777" w:rsidR="006539A4" w:rsidRDefault="009F5001">
      <w:pPr>
        <w:spacing w:line="259" w:lineRule="auto"/>
        <w:ind w:left="0" w:firstLine="0"/>
        <w:jc w:val="left"/>
      </w:pPr>
      <w:r>
        <w:t xml:space="preserve"> </w:t>
      </w:r>
    </w:p>
    <w:p w14:paraId="79B14E9B" w14:textId="77777777" w:rsidR="006539A4" w:rsidRDefault="009F5001">
      <w:pPr>
        <w:numPr>
          <w:ilvl w:val="0"/>
          <w:numId w:val="8"/>
        </w:numPr>
        <w:ind w:right="561" w:hanging="326"/>
      </w:pPr>
      <w:r>
        <w:t>- à especificação técnica para os elementos da edificação e se</w:t>
      </w:r>
      <w:r>
        <w:t xml:space="preserve">us componentes construtivos empregados na execução das obras; e </w:t>
      </w:r>
    </w:p>
    <w:p w14:paraId="22217CE2" w14:textId="77777777" w:rsidR="006539A4" w:rsidRDefault="009F5001">
      <w:pPr>
        <w:spacing w:line="259" w:lineRule="auto"/>
        <w:ind w:left="0" w:firstLine="0"/>
        <w:jc w:val="left"/>
      </w:pPr>
      <w:r>
        <w:t xml:space="preserve"> </w:t>
      </w:r>
    </w:p>
    <w:p w14:paraId="79C0A537" w14:textId="77777777" w:rsidR="006539A4" w:rsidRDefault="009F5001">
      <w:pPr>
        <w:numPr>
          <w:ilvl w:val="0"/>
          <w:numId w:val="8"/>
        </w:numPr>
        <w:ind w:right="561" w:hanging="326"/>
      </w:pPr>
      <w:r>
        <w:t xml:space="preserve">- à execução da obra de acordo com o projeto aprovado. </w:t>
      </w:r>
    </w:p>
    <w:p w14:paraId="6E8F3B3E" w14:textId="77777777" w:rsidR="006539A4" w:rsidRDefault="009F5001">
      <w:pPr>
        <w:spacing w:line="259" w:lineRule="auto"/>
        <w:ind w:left="0" w:firstLine="0"/>
        <w:jc w:val="left"/>
      </w:pPr>
      <w:r>
        <w:t xml:space="preserve"> </w:t>
      </w:r>
    </w:p>
    <w:p w14:paraId="07E0BAEE" w14:textId="77777777" w:rsidR="006539A4" w:rsidRDefault="009F5001">
      <w:pPr>
        <w:ind w:left="-5" w:right="561"/>
      </w:pPr>
      <w:r>
        <w:rPr>
          <w:b/>
        </w:rPr>
        <w:t>§ 1º</w:t>
      </w:r>
      <w:r>
        <w:t xml:space="preserve"> A baixa de responsabilidade técnica será comunicada ao Município pelo responsável técnico ou proprietário que, por sua vez, de</w:t>
      </w:r>
      <w:r>
        <w:t xml:space="preserve">verá apresentar novo responsável técnico, sob pena de cassação de alvará, embargo de obra, multa e demais ações cabíveis. </w:t>
      </w:r>
    </w:p>
    <w:p w14:paraId="536FE43F" w14:textId="77777777" w:rsidR="006539A4" w:rsidRDefault="009F5001">
      <w:pPr>
        <w:spacing w:line="259" w:lineRule="auto"/>
        <w:ind w:left="0" w:firstLine="0"/>
        <w:jc w:val="left"/>
      </w:pPr>
      <w:r>
        <w:t xml:space="preserve"> </w:t>
      </w:r>
    </w:p>
    <w:p w14:paraId="0694300A" w14:textId="77777777" w:rsidR="006539A4" w:rsidRDefault="009F5001">
      <w:pPr>
        <w:ind w:left="-5" w:right="561"/>
      </w:pPr>
      <w:r>
        <w:rPr>
          <w:b/>
        </w:rPr>
        <w:t>§ 2</w:t>
      </w:r>
      <w:r>
        <w:t>º Nos casos em que o mesmo responsável técnico reassuma a responsabilidade técnica, este deverá apresentar novo documento de res</w:t>
      </w:r>
      <w:r>
        <w:t xml:space="preserve">ponsabilidade técnica junto ao respectivo Conselho devidamente recolhido. </w:t>
      </w:r>
    </w:p>
    <w:p w14:paraId="7E03995D" w14:textId="77777777" w:rsidR="006539A4" w:rsidRDefault="009F5001">
      <w:pPr>
        <w:spacing w:line="259" w:lineRule="auto"/>
        <w:ind w:left="0" w:firstLine="0"/>
        <w:jc w:val="left"/>
      </w:pPr>
      <w:r>
        <w:t xml:space="preserve"> </w:t>
      </w:r>
    </w:p>
    <w:p w14:paraId="6B1F8BA7" w14:textId="77777777" w:rsidR="006539A4" w:rsidRDefault="009F5001">
      <w:pPr>
        <w:ind w:left="-5" w:right="561"/>
      </w:pPr>
      <w:r>
        <w:rPr>
          <w:b/>
        </w:rPr>
        <w:t>Art. 6º</w:t>
      </w:r>
      <w:r>
        <w:t xml:space="preserve"> Nos casos de solicitações de Alvará de Demolição em que haja a necessidade de apresentação de projeto, o mesmo será apresentado nos moldes desta Lei, acompanhado pela docu</w:t>
      </w:r>
      <w:r>
        <w:t xml:space="preserve">mentação necessária. </w:t>
      </w:r>
    </w:p>
    <w:p w14:paraId="343D8413" w14:textId="77777777" w:rsidR="006539A4" w:rsidRDefault="009F5001">
      <w:pPr>
        <w:spacing w:line="259" w:lineRule="auto"/>
        <w:ind w:left="0" w:firstLine="0"/>
        <w:jc w:val="left"/>
      </w:pPr>
      <w:r>
        <w:t xml:space="preserve"> </w:t>
      </w:r>
    </w:p>
    <w:p w14:paraId="370090DD" w14:textId="77777777" w:rsidR="006539A4" w:rsidRDefault="009F5001">
      <w:pPr>
        <w:ind w:left="-5" w:right="561"/>
      </w:pPr>
      <w:r>
        <w:rPr>
          <w:b/>
        </w:rPr>
        <w:t>Art. 7º</w:t>
      </w:r>
      <w:r>
        <w:t xml:space="preserve"> São consideradas instalações provisórias, para efeito desta Lei, aquelas que são instaladas, temporariamente, em um determinado local, com objetivo de suporte a obra principal ou ainda para comercialização das unidades autôn</w:t>
      </w:r>
      <w:r>
        <w:t xml:space="preserve">omas, tais como o canteiro de obras e o estande de vendas. </w:t>
      </w:r>
    </w:p>
    <w:p w14:paraId="2BC23E76" w14:textId="77777777" w:rsidR="006539A4" w:rsidRDefault="009F5001">
      <w:pPr>
        <w:ind w:left="-5" w:right="561"/>
      </w:pPr>
      <w:r>
        <w:rPr>
          <w:b/>
        </w:rPr>
        <w:t>Art. 8º</w:t>
      </w:r>
      <w:r>
        <w:t xml:space="preserve"> O Órgão Público Municipal competente concederá, a título precário, o Alvará de Instalação, para os casos citados no art. 7º desta Lei, o qual poderá ser cancelado a qualquer tempo, se cons</w:t>
      </w:r>
      <w:r>
        <w:t xml:space="preserve">tatado desvirtuamento do seu objeto inicial. </w:t>
      </w:r>
    </w:p>
    <w:p w14:paraId="55E2F5FB" w14:textId="77777777" w:rsidR="006539A4" w:rsidRDefault="009F5001">
      <w:pPr>
        <w:spacing w:line="259" w:lineRule="auto"/>
        <w:ind w:left="0" w:firstLine="0"/>
        <w:jc w:val="left"/>
      </w:pPr>
      <w:r>
        <w:t xml:space="preserve"> </w:t>
      </w:r>
    </w:p>
    <w:p w14:paraId="7F03721A" w14:textId="77777777" w:rsidR="006539A4" w:rsidRDefault="009F5001">
      <w:pPr>
        <w:ind w:left="-5" w:right="561"/>
      </w:pPr>
      <w:r>
        <w:rPr>
          <w:b/>
        </w:rPr>
        <w:t>§ 1º</w:t>
      </w:r>
      <w:r>
        <w:t xml:space="preserve"> Nos casos de solicitações do alvará previsto no caput deste artigo em que houver necessidade de apresentação de projeto, o mesmo será apresentado nos termos desta Lei. </w:t>
      </w:r>
    </w:p>
    <w:p w14:paraId="423D3A12" w14:textId="77777777" w:rsidR="006539A4" w:rsidRDefault="009F5001">
      <w:pPr>
        <w:spacing w:line="259" w:lineRule="auto"/>
        <w:ind w:left="0" w:firstLine="0"/>
        <w:jc w:val="left"/>
      </w:pPr>
      <w:r>
        <w:t xml:space="preserve"> </w:t>
      </w:r>
    </w:p>
    <w:p w14:paraId="41E98A4C" w14:textId="77777777" w:rsidR="006539A4" w:rsidRDefault="009F5001">
      <w:pPr>
        <w:ind w:left="-5" w:right="561"/>
      </w:pPr>
      <w:r>
        <w:rPr>
          <w:b/>
        </w:rPr>
        <w:t>§ 2º</w:t>
      </w:r>
      <w:r>
        <w:t xml:space="preserve"> Nenhuma instalação será lic</w:t>
      </w:r>
      <w:r>
        <w:t xml:space="preserve">enciada sem o Alvará de Obras da obra principal. </w:t>
      </w:r>
    </w:p>
    <w:p w14:paraId="376B6392" w14:textId="77777777" w:rsidR="006539A4" w:rsidRDefault="009F5001">
      <w:pPr>
        <w:spacing w:line="259" w:lineRule="auto"/>
        <w:ind w:left="0" w:firstLine="0"/>
        <w:jc w:val="left"/>
      </w:pPr>
      <w:r>
        <w:t xml:space="preserve"> </w:t>
      </w:r>
    </w:p>
    <w:p w14:paraId="2DD7A956" w14:textId="77777777" w:rsidR="006539A4" w:rsidRDefault="009F5001">
      <w:pPr>
        <w:ind w:left="-5" w:right="561"/>
      </w:pPr>
      <w:r>
        <w:rPr>
          <w:b/>
        </w:rPr>
        <w:t>§ 3º</w:t>
      </w:r>
      <w:r>
        <w:t xml:space="preserve"> No caso dos canteiros de obras, só haverá necessidade de licenciamento para os que forem instalados em terreno diverso da obra principal. </w:t>
      </w:r>
    </w:p>
    <w:p w14:paraId="45882527" w14:textId="77777777" w:rsidR="006539A4" w:rsidRDefault="009F5001">
      <w:pPr>
        <w:spacing w:line="259" w:lineRule="auto"/>
        <w:ind w:left="0" w:firstLine="0"/>
        <w:jc w:val="left"/>
      </w:pPr>
      <w:r>
        <w:t xml:space="preserve"> </w:t>
      </w:r>
    </w:p>
    <w:p w14:paraId="13062C00" w14:textId="77777777" w:rsidR="006539A4" w:rsidRDefault="009F5001">
      <w:pPr>
        <w:ind w:left="-5" w:right="561"/>
      </w:pPr>
      <w:r>
        <w:rPr>
          <w:b/>
        </w:rPr>
        <w:t>Art. 9º</w:t>
      </w:r>
      <w:r>
        <w:t xml:space="preserve"> </w:t>
      </w:r>
      <w:r>
        <w:t>No caso de instalação em terreno diverso do que será construído, a instalação terá como condicionante sua demolição quando da expedição do Habite-se da obra principal, exceto nos casos em que haja interesse da parte em mantê-lo para outra finalidade, desde</w:t>
      </w:r>
      <w:r>
        <w:t xml:space="preserve"> que promova a sua regularização. </w:t>
      </w:r>
    </w:p>
    <w:p w14:paraId="6ED2C5E0" w14:textId="77777777" w:rsidR="006539A4" w:rsidRDefault="009F5001">
      <w:pPr>
        <w:spacing w:line="259" w:lineRule="auto"/>
        <w:ind w:left="0" w:firstLine="0"/>
        <w:jc w:val="left"/>
      </w:pPr>
      <w:r>
        <w:t xml:space="preserve"> </w:t>
      </w:r>
    </w:p>
    <w:p w14:paraId="26FE2653" w14:textId="77777777" w:rsidR="006539A4" w:rsidRDefault="009F5001">
      <w:pPr>
        <w:ind w:left="-5" w:right="561"/>
      </w:pPr>
      <w:r>
        <w:rPr>
          <w:b/>
        </w:rPr>
        <w:t>Art. 10.</w:t>
      </w:r>
      <w:r>
        <w:t xml:space="preserve"> O prazo de validade do Alvará de Obras de que trata esta Lei será de 4 (quatro) anos, a contar da data de sua expedição, permitida a sua revalidação, por igual período, desde que haja a caracterização de início</w:t>
      </w:r>
      <w:r>
        <w:t xml:space="preserve"> de obra ou a sua continuidade. </w:t>
      </w:r>
    </w:p>
    <w:p w14:paraId="7F11130B" w14:textId="77777777" w:rsidR="006539A4" w:rsidRDefault="009F5001">
      <w:pPr>
        <w:spacing w:line="259" w:lineRule="auto"/>
        <w:ind w:left="0" w:firstLine="0"/>
        <w:jc w:val="left"/>
      </w:pPr>
      <w:r>
        <w:t xml:space="preserve"> </w:t>
      </w:r>
    </w:p>
    <w:p w14:paraId="4D14857B" w14:textId="77777777" w:rsidR="006539A4" w:rsidRDefault="009F5001">
      <w:pPr>
        <w:ind w:left="-5" w:right="561"/>
      </w:pPr>
      <w:r>
        <w:rPr>
          <w:b/>
        </w:rPr>
        <w:t>Parágrafo único</w:t>
      </w:r>
      <w:r>
        <w:t>. O prazo de validade do Alvará de Obras Particulares para habitações unifamiliares, não constituídas sob a forma de condomínio ou conjunto habitacional, será de 5 (cinco) anos, a contar da data de sua expe</w:t>
      </w:r>
      <w:r>
        <w:t xml:space="preserve">dição, permitida a sua revalidação, por igual período, desde que haja a caracterização de início de obra ou a sua continuidade. </w:t>
      </w:r>
    </w:p>
    <w:p w14:paraId="27519C86" w14:textId="77777777" w:rsidR="006539A4" w:rsidRDefault="009F5001">
      <w:pPr>
        <w:spacing w:line="259" w:lineRule="auto"/>
        <w:ind w:left="0" w:firstLine="0"/>
        <w:jc w:val="left"/>
      </w:pPr>
      <w:r>
        <w:t xml:space="preserve"> </w:t>
      </w:r>
    </w:p>
    <w:p w14:paraId="00EE762F" w14:textId="77777777" w:rsidR="006539A4" w:rsidRDefault="009F5001">
      <w:pPr>
        <w:ind w:left="-5" w:right="561"/>
      </w:pPr>
      <w:r>
        <w:rPr>
          <w:b/>
        </w:rPr>
        <w:t>Art. 11</w:t>
      </w:r>
      <w:r>
        <w:t>. Considera-se início de obra para fins desta Lei, a execução dos serviços de terraplenagem ou fundações no terreno on</w:t>
      </w:r>
      <w:r>
        <w:t xml:space="preserve">de será executada a edificação. </w:t>
      </w:r>
    </w:p>
    <w:p w14:paraId="573890B6" w14:textId="77777777" w:rsidR="006539A4" w:rsidRDefault="009F5001">
      <w:pPr>
        <w:spacing w:line="259" w:lineRule="auto"/>
        <w:ind w:left="0" w:firstLine="0"/>
        <w:jc w:val="left"/>
      </w:pPr>
      <w:r>
        <w:t xml:space="preserve"> </w:t>
      </w:r>
    </w:p>
    <w:p w14:paraId="30147355" w14:textId="77777777" w:rsidR="006539A4" w:rsidRDefault="009F5001">
      <w:pPr>
        <w:ind w:left="-5" w:right="561"/>
      </w:pPr>
      <w:r>
        <w:rPr>
          <w:b/>
        </w:rPr>
        <w:t>§ 1º</w:t>
      </w:r>
      <w:r>
        <w:t xml:space="preserve"> Quando a demolição for licenciada em conjunto com a construção em um único Alvará de Obras, será considerado para fins de início de obra o início da demolição. </w:t>
      </w:r>
    </w:p>
    <w:p w14:paraId="1B994153" w14:textId="77777777" w:rsidR="006539A4" w:rsidRDefault="009F5001">
      <w:pPr>
        <w:spacing w:line="259" w:lineRule="auto"/>
        <w:ind w:left="0" w:firstLine="0"/>
        <w:jc w:val="left"/>
      </w:pPr>
      <w:r>
        <w:t xml:space="preserve"> </w:t>
      </w:r>
    </w:p>
    <w:p w14:paraId="616BBE87" w14:textId="77777777" w:rsidR="006539A4" w:rsidRDefault="009F5001">
      <w:pPr>
        <w:ind w:left="-5" w:right="561"/>
      </w:pPr>
      <w:r>
        <w:rPr>
          <w:b/>
        </w:rPr>
        <w:t>§ 2º</w:t>
      </w:r>
      <w:r>
        <w:t xml:space="preserve"> A caracterização de início de obra e sua continu</w:t>
      </w:r>
      <w:r>
        <w:t xml:space="preserve">idade serão constatadas mediante vistoria pela fiscalização de obras e com deliberação pelo setor de aprovação de obras do Município. </w:t>
      </w:r>
    </w:p>
    <w:p w14:paraId="7D7935C7" w14:textId="77777777" w:rsidR="006539A4" w:rsidRDefault="009F5001">
      <w:pPr>
        <w:spacing w:line="259" w:lineRule="auto"/>
        <w:ind w:left="0" w:firstLine="0"/>
        <w:jc w:val="left"/>
      </w:pPr>
      <w:r>
        <w:t xml:space="preserve"> </w:t>
      </w:r>
    </w:p>
    <w:p w14:paraId="2E111359" w14:textId="77777777" w:rsidR="006539A4" w:rsidRDefault="009F5001">
      <w:pPr>
        <w:ind w:left="-5" w:right="561"/>
      </w:pPr>
      <w:r>
        <w:rPr>
          <w:b/>
        </w:rPr>
        <w:t>Art. 12</w:t>
      </w:r>
      <w:r>
        <w:t xml:space="preserve">. Ficam dispensados de apresentação de projeto e da expedição de alvará, nos termos desta Lei: </w:t>
      </w:r>
    </w:p>
    <w:p w14:paraId="60200124" w14:textId="77777777" w:rsidR="006539A4" w:rsidRDefault="009F5001">
      <w:pPr>
        <w:spacing w:line="259" w:lineRule="auto"/>
        <w:ind w:left="0" w:firstLine="0"/>
        <w:jc w:val="left"/>
      </w:pPr>
      <w:r>
        <w:t xml:space="preserve"> </w:t>
      </w:r>
    </w:p>
    <w:p w14:paraId="46D8AAAE" w14:textId="77777777" w:rsidR="006539A4" w:rsidRDefault="009F5001">
      <w:pPr>
        <w:numPr>
          <w:ilvl w:val="0"/>
          <w:numId w:val="9"/>
        </w:numPr>
        <w:ind w:right="561" w:hanging="341"/>
      </w:pPr>
      <w:r>
        <w:rPr>
          <w:b/>
        </w:rPr>
        <w:t>-</w:t>
      </w:r>
      <w:r>
        <w:t xml:space="preserve"> reformas que não determinem acréscimo ou decréscimo na área construída do imóvel regular, não contrariando os parâmetros urbanísticos vigentes, e que não af</w:t>
      </w:r>
      <w:r>
        <w:t xml:space="preserve">etem os elementos construtivos e estruturais que interfiram na segurança, estabilidade e conforto das construções; </w:t>
      </w:r>
    </w:p>
    <w:p w14:paraId="01189E92" w14:textId="77777777" w:rsidR="006539A4" w:rsidRDefault="009F5001">
      <w:pPr>
        <w:spacing w:line="259" w:lineRule="auto"/>
        <w:ind w:left="0" w:firstLine="0"/>
        <w:jc w:val="left"/>
      </w:pPr>
      <w:r>
        <w:t xml:space="preserve"> </w:t>
      </w:r>
    </w:p>
    <w:p w14:paraId="2887F3D9" w14:textId="77777777" w:rsidR="006539A4" w:rsidRDefault="009F5001">
      <w:pPr>
        <w:numPr>
          <w:ilvl w:val="0"/>
          <w:numId w:val="9"/>
        </w:numPr>
        <w:ind w:right="561" w:hanging="341"/>
      </w:pPr>
      <w:r>
        <w:rPr>
          <w:b/>
        </w:rPr>
        <w:t>-</w:t>
      </w:r>
      <w:r>
        <w:t xml:space="preserve"> serviços de pequenos reparos, que não impliquem em modificações nas partes da edificação; ou </w:t>
      </w:r>
    </w:p>
    <w:p w14:paraId="02A29724" w14:textId="77777777" w:rsidR="006539A4" w:rsidRDefault="009F5001">
      <w:pPr>
        <w:spacing w:line="259" w:lineRule="auto"/>
        <w:ind w:left="0" w:firstLine="0"/>
        <w:jc w:val="left"/>
      </w:pPr>
      <w:r>
        <w:t xml:space="preserve"> </w:t>
      </w:r>
    </w:p>
    <w:p w14:paraId="328CEDC0" w14:textId="77777777" w:rsidR="006539A4" w:rsidRDefault="009F5001">
      <w:pPr>
        <w:numPr>
          <w:ilvl w:val="0"/>
          <w:numId w:val="9"/>
        </w:numPr>
        <w:ind w:right="561" w:hanging="341"/>
      </w:pPr>
      <w:r>
        <w:rPr>
          <w:b/>
        </w:rPr>
        <w:t>-</w:t>
      </w:r>
      <w:r>
        <w:t xml:space="preserve"> construção de muro de divisa. </w:t>
      </w:r>
    </w:p>
    <w:p w14:paraId="63899A48" w14:textId="77777777" w:rsidR="006539A4" w:rsidRDefault="009F5001">
      <w:pPr>
        <w:spacing w:line="259" w:lineRule="auto"/>
        <w:ind w:left="0" w:firstLine="0"/>
        <w:jc w:val="left"/>
      </w:pPr>
      <w:r>
        <w:t xml:space="preserve"> </w:t>
      </w:r>
    </w:p>
    <w:p w14:paraId="30F0A5D8" w14:textId="77777777" w:rsidR="006539A4" w:rsidRDefault="009F5001">
      <w:pPr>
        <w:ind w:left="-5" w:right="561"/>
      </w:pPr>
      <w:r>
        <w:rPr>
          <w:b/>
        </w:rPr>
        <w:t>§ 1º</w:t>
      </w:r>
      <w:r>
        <w:t xml:space="preserve"> </w:t>
      </w:r>
      <w:r>
        <w:t>Os serviços em edificações em situação de risco iminente, constatado pelo órgão municipal competente, desde que acompanhadas por profissional habilitado, ficam dispensados de apresentação de projeto no ato de sua execução, com a finalidade de sanar o risco</w:t>
      </w:r>
      <w:r>
        <w:t xml:space="preserve">, no entanto, nos casos em que houver necessidade, será exigida a solicitação do respectivo alvará. </w:t>
      </w:r>
    </w:p>
    <w:p w14:paraId="1B171DFF" w14:textId="77777777" w:rsidR="006539A4" w:rsidRDefault="009F5001">
      <w:pPr>
        <w:spacing w:line="259" w:lineRule="auto"/>
        <w:ind w:left="0" w:firstLine="0"/>
        <w:jc w:val="left"/>
      </w:pPr>
      <w:r>
        <w:t xml:space="preserve"> </w:t>
      </w:r>
    </w:p>
    <w:p w14:paraId="60E680E6" w14:textId="77777777" w:rsidR="006539A4" w:rsidRDefault="009F5001">
      <w:pPr>
        <w:ind w:left="-5" w:right="561"/>
      </w:pPr>
      <w:r>
        <w:rPr>
          <w:b/>
        </w:rPr>
        <w:t>§ 2º</w:t>
      </w:r>
      <w:r>
        <w:t xml:space="preserve"> Os serviços na fachada das edificações que dependam da colocação de tapumes ou andaimes ficam dispensados da apresentação do projeto, entretanto dev</w:t>
      </w:r>
      <w:r>
        <w:t xml:space="preserve">erão ser licenciados com o respectivo alvará. </w:t>
      </w:r>
    </w:p>
    <w:p w14:paraId="05EBD96A" w14:textId="77777777" w:rsidR="006539A4" w:rsidRDefault="009F5001">
      <w:pPr>
        <w:spacing w:line="259" w:lineRule="auto"/>
        <w:ind w:left="0" w:firstLine="0"/>
        <w:jc w:val="left"/>
      </w:pPr>
      <w:r>
        <w:t xml:space="preserve"> </w:t>
      </w:r>
    </w:p>
    <w:p w14:paraId="44007387" w14:textId="77777777" w:rsidR="006539A4" w:rsidRDefault="009F5001">
      <w:pPr>
        <w:ind w:left="-5" w:right="561"/>
      </w:pPr>
      <w:r>
        <w:rPr>
          <w:b/>
        </w:rPr>
        <w:t>§ 3º</w:t>
      </w:r>
      <w:r>
        <w:t xml:space="preserve"> A dispensa citada no caput deste artigo não isenta o interessado do cumprimento das normas </w:t>
      </w:r>
      <w:r>
        <w:t xml:space="preserve">pertinentes, nem da responsabilidade civil e penal perante terceiros. </w:t>
      </w:r>
    </w:p>
    <w:p w14:paraId="605CC879" w14:textId="77777777" w:rsidR="006539A4" w:rsidRDefault="009F5001">
      <w:pPr>
        <w:spacing w:line="259" w:lineRule="auto"/>
        <w:ind w:left="0" w:firstLine="0"/>
        <w:jc w:val="left"/>
      </w:pPr>
      <w:r>
        <w:t xml:space="preserve"> </w:t>
      </w:r>
    </w:p>
    <w:p w14:paraId="6283C044" w14:textId="77777777" w:rsidR="006539A4" w:rsidRDefault="009F5001">
      <w:pPr>
        <w:ind w:left="-5" w:right="561"/>
      </w:pPr>
      <w:r>
        <w:rPr>
          <w:b/>
        </w:rPr>
        <w:t>§ 4º</w:t>
      </w:r>
      <w:r>
        <w:t xml:space="preserve"> Os serviços elencados nos incisos I, II e III do caput deste artigo deverão ser comunicados ao Órgão Municipal competente e deverão ser acompanhados por profissional habilitado, </w:t>
      </w:r>
      <w:r>
        <w:t xml:space="preserve">que deverá observar as normas técnicas da ABNT e da legislação vigente. </w:t>
      </w:r>
    </w:p>
    <w:p w14:paraId="7373E9A2" w14:textId="77777777" w:rsidR="006539A4" w:rsidRDefault="009F5001">
      <w:pPr>
        <w:spacing w:line="259" w:lineRule="auto"/>
        <w:ind w:left="0" w:firstLine="0"/>
        <w:jc w:val="left"/>
      </w:pPr>
      <w:r>
        <w:t xml:space="preserve"> </w:t>
      </w:r>
    </w:p>
    <w:p w14:paraId="40D6F27F" w14:textId="77777777" w:rsidR="006539A4" w:rsidRDefault="009F5001">
      <w:pPr>
        <w:ind w:left="-5" w:right="561"/>
      </w:pPr>
      <w:r>
        <w:rPr>
          <w:b/>
        </w:rPr>
        <w:t>Art. 13</w:t>
      </w:r>
      <w:r>
        <w:t xml:space="preserve">. No caso de mudança de uso de edificação, haverá necessidade de apresentação de projeto e licenciamento com o respectivo alvará. </w:t>
      </w:r>
    </w:p>
    <w:p w14:paraId="1121DBB7" w14:textId="77777777" w:rsidR="006539A4" w:rsidRDefault="009F5001">
      <w:pPr>
        <w:spacing w:line="259" w:lineRule="auto"/>
        <w:ind w:left="0" w:firstLine="0"/>
        <w:jc w:val="left"/>
      </w:pPr>
      <w:r>
        <w:t xml:space="preserve"> </w:t>
      </w:r>
    </w:p>
    <w:p w14:paraId="5AF6AC55" w14:textId="77777777" w:rsidR="006539A4" w:rsidRDefault="009F5001">
      <w:pPr>
        <w:ind w:left="-5" w:right="561"/>
      </w:pPr>
      <w:r>
        <w:rPr>
          <w:b/>
        </w:rPr>
        <w:t>Art. 14.</w:t>
      </w:r>
      <w:r>
        <w:t xml:space="preserve"> Após a conclusão da obra, o inte</w:t>
      </w:r>
      <w:r>
        <w:t xml:space="preserve">ressado deverá requerer o Habite-se ou o Visto de utilização do imóvel, para fins de habitação ou uso. </w:t>
      </w:r>
    </w:p>
    <w:p w14:paraId="443E2334" w14:textId="77777777" w:rsidR="006539A4" w:rsidRDefault="009F5001">
      <w:pPr>
        <w:spacing w:line="259" w:lineRule="auto"/>
        <w:ind w:left="0" w:firstLine="0"/>
        <w:jc w:val="left"/>
      </w:pPr>
      <w:r>
        <w:t xml:space="preserve"> </w:t>
      </w:r>
    </w:p>
    <w:p w14:paraId="1ED95211" w14:textId="77777777" w:rsidR="006539A4" w:rsidRDefault="009F5001">
      <w:pPr>
        <w:ind w:left="-5" w:right="561"/>
      </w:pPr>
      <w:r>
        <w:rPr>
          <w:b/>
        </w:rPr>
        <w:t>Art. 15.</w:t>
      </w:r>
      <w:r>
        <w:t xml:space="preserve"> Constatada a inverdade das declarações apresentadas por ocasião de pedidos de Alvarás de Obras, serão aplicadas, aos proprietários de imóveis</w:t>
      </w:r>
      <w:r>
        <w:t xml:space="preserve"> e responsáveis técnicos, as penalidades administrativas previstas em legislação em vigor. </w:t>
      </w:r>
    </w:p>
    <w:p w14:paraId="122E174B" w14:textId="77777777" w:rsidR="006539A4" w:rsidRDefault="009F5001">
      <w:pPr>
        <w:spacing w:line="259" w:lineRule="auto"/>
        <w:ind w:left="0" w:firstLine="0"/>
        <w:jc w:val="left"/>
      </w:pPr>
      <w:r>
        <w:t xml:space="preserve"> </w:t>
      </w:r>
    </w:p>
    <w:p w14:paraId="0D4045CE" w14:textId="77777777" w:rsidR="006539A4" w:rsidRDefault="009F5001">
      <w:pPr>
        <w:ind w:left="-5" w:right="561"/>
      </w:pPr>
      <w:r>
        <w:rPr>
          <w:b/>
        </w:rPr>
        <w:t>Parágrafo único</w:t>
      </w:r>
      <w:r>
        <w:t>. Ocorrendo qualquer hipótese prevista nos termos do Código Penal, a Secretaria de Planejamento Urbano e Ação Regional notificará a autoridade comp</w:t>
      </w:r>
      <w:r>
        <w:t xml:space="preserve">etente, mediante requerimento instruído com cópia do processo, bem como ao Conselho de classe correspondente, para aplicação das penalidades cabíveis. </w:t>
      </w:r>
    </w:p>
    <w:p w14:paraId="75C2B418" w14:textId="77777777" w:rsidR="006539A4" w:rsidRDefault="009F5001">
      <w:pPr>
        <w:spacing w:line="259" w:lineRule="auto"/>
        <w:ind w:left="0" w:firstLine="0"/>
        <w:jc w:val="left"/>
      </w:pPr>
      <w:r>
        <w:t xml:space="preserve"> </w:t>
      </w:r>
    </w:p>
    <w:p w14:paraId="4983E8C4" w14:textId="77777777" w:rsidR="006539A4" w:rsidRDefault="009F5001">
      <w:pPr>
        <w:ind w:left="-5" w:right="561"/>
      </w:pPr>
      <w:r>
        <w:rPr>
          <w:b/>
        </w:rPr>
        <w:t>Art. 16.</w:t>
      </w:r>
      <w:r>
        <w:t xml:space="preserve"> O Poder Executivo regulamentará esta Lei no prazo de 30 (trinta dias), contados da data de su</w:t>
      </w:r>
      <w:r>
        <w:t xml:space="preserve">a publicação. </w:t>
      </w:r>
    </w:p>
    <w:p w14:paraId="64857E58" w14:textId="77777777" w:rsidR="006539A4" w:rsidRDefault="009F5001">
      <w:pPr>
        <w:spacing w:line="259" w:lineRule="auto"/>
        <w:ind w:left="0" w:firstLine="0"/>
        <w:jc w:val="left"/>
      </w:pPr>
      <w:r>
        <w:t xml:space="preserve"> </w:t>
      </w:r>
    </w:p>
    <w:p w14:paraId="704CD952" w14:textId="77777777" w:rsidR="006539A4" w:rsidRDefault="009F5001">
      <w:pPr>
        <w:spacing w:after="169"/>
        <w:ind w:left="-5" w:right="561"/>
      </w:pPr>
      <w:r>
        <w:rPr>
          <w:b/>
        </w:rPr>
        <w:t>Art. 17.</w:t>
      </w:r>
      <w:r>
        <w:t xml:space="preserve"> Esta Lei entra em vigor na data de sua publicação. </w:t>
      </w:r>
    </w:p>
    <w:p w14:paraId="4F3A1972" w14:textId="77777777" w:rsidR="006539A4" w:rsidRDefault="009F5001">
      <w:pPr>
        <w:ind w:left="-5" w:right="561"/>
      </w:pPr>
      <w:r>
        <w:rPr>
          <w:b/>
        </w:rPr>
        <w:t>Art. 18.</w:t>
      </w:r>
      <w:r>
        <w:t xml:space="preserve"> Ficam revogadas as Leis Municipais nº 5.554, de 20 de julho de 2006; 5.679, de 17 de maio de 2007; 5.796, de 21 de fevereiro de 2008, e o art. 29 da Lei Municipal nº 6.3</w:t>
      </w:r>
      <w:r>
        <w:t xml:space="preserve">12, de 2 de dezembro de 2013. </w:t>
      </w:r>
    </w:p>
    <w:p w14:paraId="02EF1198" w14:textId="77777777" w:rsidR="006539A4" w:rsidRDefault="009F5001">
      <w:pPr>
        <w:spacing w:line="259" w:lineRule="auto"/>
        <w:ind w:left="0" w:firstLine="0"/>
        <w:jc w:val="left"/>
      </w:pPr>
      <w:r>
        <w:t xml:space="preserve"> </w:t>
      </w:r>
    </w:p>
    <w:p w14:paraId="2882AC44" w14:textId="77777777" w:rsidR="006539A4" w:rsidRDefault="009F5001">
      <w:pPr>
        <w:spacing w:line="259" w:lineRule="auto"/>
        <w:ind w:left="0" w:firstLine="0"/>
        <w:jc w:val="left"/>
      </w:pPr>
      <w:r>
        <w:t xml:space="preserve"> </w:t>
      </w:r>
    </w:p>
    <w:p w14:paraId="38178173" w14:textId="77777777" w:rsidR="006539A4" w:rsidRDefault="009F5001">
      <w:pPr>
        <w:spacing w:line="259" w:lineRule="auto"/>
        <w:ind w:left="0" w:right="575" w:firstLine="0"/>
        <w:jc w:val="center"/>
      </w:pPr>
      <w:r>
        <w:t xml:space="preserve">São Bernardo do Campo,13 de junho de 2016 </w:t>
      </w:r>
    </w:p>
    <w:p w14:paraId="78CDF3F6" w14:textId="77777777" w:rsidR="006539A4" w:rsidRDefault="009F5001">
      <w:pPr>
        <w:spacing w:line="259" w:lineRule="auto"/>
        <w:ind w:left="0" w:firstLine="0"/>
        <w:jc w:val="left"/>
      </w:pPr>
      <w:r>
        <w:t xml:space="preserve"> </w:t>
      </w:r>
    </w:p>
    <w:p w14:paraId="101526BF" w14:textId="77777777" w:rsidR="006539A4" w:rsidRDefault="009F5001">
      <w:pPr>
        <w:spacing w:line="259" w:lineRule="auto"/>
        <w:ind w:left="0" w:firstLine="0"/>
        <w:jc w:val="left"/>
      </w:pPr>
      <w:r>
        <w:t xml:space="preserve"> </w:t>
      </w:r>
    </w:p>
    <w:p w14:paraId="167C22F7" w14:textId="77777777" w:rsidR="006539A4" w:rsidRDefault="009F5001">
      <w:pPr>
        <w:spacing w:after="10"/>
        <w:ind w:right="570"/>
        <w:jc w:val="center"/>
      </w:pPr>
      <w:r>
        <w:rPr>
          <w:b/>
        </w:rPr>
        <w:t xml:space="preserve">LUIZ MARINHO </w:t>
      </w:r>
    </w:p>
    <w:p w14:paraId="33560C56" w14:textId="77777777" w:rsidR="006539A4" w:rsidRDefault="009F5001">
      <w:pPr>
        <w:spacing w:after="10"/>
        <w:ind w:right="572"/>
        <w:jc w:val="center"/>
      </w:pPr>
      <w:r>
        <w:rPr>
          <w:b/>
        </w:rPr>
        <w:t xml:space="preserve">Prefeito </w:t>
      </w:r>
    </w:p>
    <w:p w14:paraId="07241856" w14:textId="77777777" w:rsidR="006539A4" w:rsidRDefault="009F5001">
      <w:pPr>
        <w:spacing w:line="259" w:lineRule="auto"/>
        <w:ind w:left="0" w:right="511" w:firstLine="0"/>
        <w:jc w:val="center"/>
      </w:pPr>
      <w:r>
        <w:rPr>
          <w:b/>
        </w:rPr>
        <w:t xml:space="preserve"> </w:t>
      </w:r>
    </w:p>
    <w:p w14:paraId="0EC64D99" w14:textId="77777777" w:rsidR="006539A4" w:rsidRDefault="009F5001">
      <w:pPr>
        <w:spacing w:after="10"/>
        <w:ind w:right="576"/>
        <w:jc w:val="center"/>
      </w:pPr>
      <w:r>
        <w:rPr>
          <w:b/>
        </w:rPr>
        <w:t xml:space="preserve">SYLVIO VILLAS BOAS DIAS DO PRADO </w:t>
      </w:r>
    </w:p>
    <w:p w14:paraId="689B9C74" w14:textId="77777777" w:rsidR="006539A4" w:rsidRDefault="009F5001">
      <w:pPr>
        <w:spacing w:after="10"/>
        <w:ind w:right="569"/>
        <w:jc w:val="center"/>
      </w:pPr>
      <w:r>
        <w:rPr>
          <w:b/>
        </w:rPr>
        <w:t xml:space="preserve">Secretário de Assuntos Jurídicos e Cidadania </w:t>
      </w:r>
    </w:p>
    <w:p w14:paraId="34CDFEFC" w14:textId="77777777" w:rsidR="006539A4" w:rsidRDefault="009F5001">
      <w:pPr>
        <w:spacing w:line="259" w:lineRule="auto"/>
        <w:ind w:left="0" w:right="511" w:firstLine="0"/>
        <w:jc w:val="center"/>
      </w:pPr>
      <w:r>
        <w:rPr>
          <w:b/>
        </w:rPr>
        <w:t xml:space="preserve"> </w:t>
      </w:r>
    </w:p>
    <w:p w14:paraId="5DBBD227" w14:textId="77777777" w:rsidR="006539A4" w:rsidRDefault="009F5001">
      <w:pPr>
        <w:spacing w:after="10"/>
        <w:ind w:right="572"/>
        <w:jc w:val="center"/>
      </w:pPr>
      <w:r>
        <w:rPr>
          <w:b/>
        </w:rPr>
        <w:t xml:space="preserve">ADRIANA SANTOS BUENO ZULAR </w:t>
      </w:r>
    </w:p>
    <w:p w14:paraId="0979FC63" w14:textId="77777777" w:rsidR="006539A4" w:rsidRDefault="009F5001">
      <w:pPr>
        <w:spacing w:after="10"/>
        <w:ind w:right="571"/>
        <w:jc w:val="center"/>
      </w:pPr>
      <w:r>
        <w:rPr>
          <w:b/>
        </w:rPr>
        <w:t>Procuradora-</w:t>
      </w:r>
      <w:r>
        <w:rPr>
          <w:b/>
        </w:rPr>
        <w:t xml:space="preserve">Geral do Município </w:t>
      </w:r>
    </w:p>
    <w:p w14:paraId="27D409C1" w14:textId="77777777" w:rsidR="006539A4" w:rsidRDefault="009F5001">
      <w:pPr>
        <w:spacing w:line="259" w:lineRule="auto"/>
        <w:ind w:left="0" w:right="511" w:firstLine="0"/>
        <w:jc w:val="center"/>
      </w:pPr>
      <w:r>
        <w:rPr>
          <w:b/>
        </w:rPr>
        <w:t xml:space="preserve"> </w:t>
      </w:r>
    </w:p>
    <w:p w14:paraId="0C86F5E7" w14:textId="77777777" w:rsidR="006539A4" w:rsidRDefault="009F5001">
      <w:pPr>
        <w:spacing w:after="10"/>
        <w:ind w:right="573"/>
        <w:jc w:val="center"/>
      </w:pPr>
      <w:r>
        <w:rPr>
          <w:b/>
        </w:rPr>
        <w:t xml:space="preserve">ALFREDO LUIZ BUSO </w:t>
      </w:r>
    </w:p>
    <w:p w14:paraId="309448A8" w14:textId="77777777" w:rsidR="006539A4" w:rsidRDefault="009F5001">
      <w:pPr>
        <w:spacing w:after="10"/>
        <w:ind w:right="574"/>
        <w:jc w:val="center"/>
      </w:pPr>
      <w:r>
        <w:rPr>
          <w:b/>
        </w:rPr>
        <w:t xml:space="preserve">Secretário de Planejamento Urbano e Ação Regional </w:t>
      </w:r>
    </w:p>
    <w:p w14:paraId="43B40F2D" w14:textId="77777777" w:rsidR="006539A4" w:rsidRDefault="009F5001">
      <w:pPr>
        <w:spacing w:after="10"/>
        <w:ind w:right="574"/>
        <w:jc w:val="center"/>
      </w:pPr>
      <w:r>
        <w:rPr>
          <w:b/>
        </w:rPr>
        <w:t xml:space="preserve">Respondendo Interinamente pela Secretaria de Obras </w:t>
      </w:r>
    </w:p>
    <w:p w14:paraId="6DB70963" w14:textId="77777777" w:rsidR="006539A4" w:rsidRDefault="009F5001">
      <w:pPr>
        <w:spacing w:line="259" w:lineRule="auto"/>
        <w:ind w:left="0" w:right="511" w:firstLine="0"/>
        <w:jc w:val="center"/>
      </w:pPr>
      <w:r>
        <w:rPr>
          <w:b/>
        </w:rPr>
        <w:t xml:space="preserve"> </w:t>
      </w:r>
    </w:p>
    <w:p w14:paraId="21F00537" w14:textId="77777777" w:rsidR="006539A4" w:rsidRDefault="009F5001">
      <w:pPr>
        <w:spacing w:after="10"/>
        <w:ind w:right="570"/>
        <w:jc w:val="center"/>
      </w:pPr>
      <w:r>
        <w:rPr>
          <w:b/>
        </w:rPr>
        <w:t xml:space="preserve">MARCO ANTONIO ARROYO VALDEBENITO </w:t>
      </w:r>
    </w:p>
    <w:p w14:paraId="1004D857" w14:textId="77777777" w:rsidR="006539A4" w:rsidRDefault="009F5001">
      <w:pPr>
        <w:spacing w:after="10"/>
        <w:ind w:right="568"/>
        <w:jc w:val="center"/>
      </w:pPr>
      <w:r>
        <w:rPr>
          <w:b/>
        </w:rPr>
        <w:t xml:space="preserve">Secretário Adjunto </w:t>
      </w:r>
    </w:p>
    <w:p w14:paraId="24EC2E6A" w14:textId="77777777" w:rsidR="006539A4" w:rsidRDefault="009F5001">
      <w:pPr>
        <w:spacing w:after="10"/>
        <w:ind w:right="574"/>
        <w:jc w:val="center"/>
      </w:pPr>
      <w:r>
        <w:rPr>
          <w:b/>
        </w:rPr>
        <w:t xml:space="preserve">Respondendo Interinamente pela </w:t>
      </w:r>
    </w:p>
    <w:p w14:paraId="13BD63D0" w14:textId="77777777" w:rsidR="006539A4" w:rsidRDefault="009F5001">
      <w:pPr>
        <w:spacing w:after="10"/>
        <w:ind w:right="573"/>
        <w:jc w:val="center"/>
      </w:pPr>
      <w:r>
        <w:rPr>
          <w:b/>
        </w:rPr>
        <w:t xml:space="preserve">Secretaria de Governo </w:t>
      </w:r>
    </w:p>
    <w:p w14:paraId="63AAEB17" w14:textId="77777777" w:rsidR="006539A4" w:rsidRDefault="009F5001">
      <w:pPr>
        <w:spacing w:after="10"/>
        <w:ind w:right="420"/>
        <w:jc w:val="center"/>
      </w:pPr>
      <w:r>
        <w:rPr>
          <w:b/>
        </w:rPr>
        <w:t xml:space="preserve">Registrada na Seção de Atos Oficiais da Secretaria de Chefia de Gabinete e publicada em </w:t>
      </w:r>
    </w:p>
    <w:p w14:paraId="2F09CAF7" w14:textId="77777777" w:rsidR="006539A4" w:rsidRDefault="009F5001">
      <w:pPr>
        <w:spacing w:line="259" w:lineRule="auto"/>
        <w:ind w:left="0" w:right="511" w:firstLine="0"/>
        <w:jc w:val="center"/>
      </w:pPr>
      <w:r>
        <w:rPr>
          <w:b/>
        </w:rPr>
        <w:t xml:space="preserve"> </w:t>
      </w:r>
    </w:p>
    <w:p w14:paraId="25BC3801" w14:textId="77777777" w:rsidR="006539A4" w:rsidRDefault="009F5001">
      <w:pPr>
        <w:spacing w:after="10"/>
        <w:ind w:right="568"/>
        <w:jc w:val="center"/>
      </w:pPr>
      <w:r>
        <w:rPr>
          <w:b/>
        </w:rPr>
        <w:t xml:space="preserve">MEIRE RIOTO </w:t>
      </w:r>
    </w:p>
    <w:p w14:paraId="40BD42C6" w14:textId="77777777" w:rsidR="006539A4" w:rsidRDefault="009F5001">
      <w:pPr>
        <w:spacing w:after="10"/>
        <w:ind w:right="571"/>
        <w:jc w:val="center"/>
      </w:pPr>
      <w:r>
        <w:rPr>
          <w:b/>
        </w:rPr>
        <w:t>Diretora do SCG-1</w:t>
      </w:r>
      <w:r>
        <w:rPr>
          <w:b/>
          <w:color w:val="000000"/>
        </w:rPr>
        <w:t xml:space="preserve"> </w:t>
      </w:r>
    </w:p>
    <w:sectPr w:rsidR="006539A4">
      <w:pgSz w:w="11906" w:h="16838"/>
      <w:pgMar w:top="1418" w:right="1131" w:bottom="1441"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C3934"/>
    <w:multiLevelType w:val="hybridMultilevel"/>
    <w:tmpl w:val="95BA6F40"/>
    <w:lvl w:ilvl="0" w:tplc="4CD016F2">
      <w:start w:val="1"/>
      <w:numFmt w:val="upperRoman"/>
      <w:lvlText w:val="%1"/>
      <w:lvlJc w:val="left"/>
      <w:pPr>
        <w:ind w:left="341"/>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1" w:tplc="BD6C4FFA">
      <w:start w:val="1"/>
      <w:numFmt w:val="lowerLetter"/>
      <w:lvlText w:val="%2"/>
      <w:lvlJc w:val="left"/>
      <w:pPr>
        <w:ind w:left="10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2" w:tplc="914E0B70">
      <w:start w:val="1"/>
      <w:numFmt w:val="lowerRoman"/>
      <w:lvlText w:val="%3"/>
      <w:lvlJc w:val="left"/>
      <w:pPr>
        <w:ind w:left="18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3" w:tplc="429A62DE">
      <w:start w:val="1"/>
      <w:numFmt w:val="decimal"/>
      <w:lvlText w:val="%4"/>
      <w:lvlJc w:val="left"/>
      <w:pPr>
        <w:ind w:left="25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4" w:tplc="6958DA56">
      <w:start w:val="1"/>
      <w:numFmt w:val="lowerLetter"/>
      <w:lvlText w:val="%5"/>
      <w:lvlJc w:val="left"/>
      <w:pPr>
        <w:ind w:left="324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5" w:tplc="AB6AB482">
      <w:start w:val="1"/>
      <w:numFmt w:val="lowerRoman"/>
      <w:lvlText w:val="%6"/>
      <w:lvlJc w:val="left"/>
      <w:pPr>
        <w:ind w:left="396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6" w:tplc="878EECE2">
      <w:start w:val="1"/>
      <w:numFmt w:val="decimal"/>
      <w:lvlText w:val="%7"/>
      <w:lvlJc w:val="left"/>
      <w:pPr>
        <w:ind w:left="46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7" w:tplc="1992580E">
      <w:start w:val="1"/>
      <w:numFmt w:val="lowerLetter"/>
      <w:lvlText w:val="%8"/>
      <w:lvlJc w:val="left"/>
      <w:pPr>
        <w:ind w:left="54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8" w:tplc="8E6A09F8">
      <w:start w:val="1"/>
      <w:numFmt w:val="lowerRoman"/>
      <w:lvlText w:val="%9"/>
      <w:lvlJc w:val="left"/>
      <w:pPr>
        <w:ind w:left="61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abstractNum>
  <w:abstractNum w:abstractNumId="1" w15:restartNumberingAfterBreak="0">
    <w:nsid w:val="426C7D45"/>
    <w:multiLevelType w:val="hybridMultilevel"/>
    <w:tmpl w:val="2CD2DA5E"/>
    <w:lvl w:ilvl="0" w:tplc="06843C2E">
      <w:start w:val="1"/>
      <w:numFmt w:val="upperRoman"/>
      <w:lvlText w:val="%1"/>
      <w:lvlJc w:val="left"/>
      <w:pPr>
        <w:ind w:left="326"/>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1" w:tplc="388A7B24">
      <w:start w:val="1"/>
      <w:numFmt w:val="lowerLetter"/>
      <w:lvlText w:val="%2"/>
      <w:lvlJc w:val="left"/>
      <w:pPr>
        <w:ind w:left="10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2" w:tplc="85ACBBAE">
      <w:start w:val="1"/>
      <w:numFmt w:val="lowerRoman"/>
      <w:lvlText w:val="%3"/>
      <w:lvlJc w:val="left"/>
      <w:pPr>
        <w:ind w:left="18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3" w:tplc="B9547D18">
      <w:start w:val="1"/>
      <w:numFmt w:val="decimal"/>
      <w:lvlText w:val="%4"/>
      <w:lvlJc w:val="left"/>
      <w:pPr>
        <w:ind w:left="25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4" w:tplc="5E10FD1A">
      <w:start w:val="1"/>
      <w:numFmt w:val="lowerLetter"/>
      <w:lvlText w:val="%5"/>
      <w:lvlJc w:val="left"/>
      <w:pPr>
        <w:ind w:left="324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5" w:tplc="53E4C640">
      <w:start w:val="1"/>
      <w:numFmt w:val="lowerRoman"/>
      <w:lvlText w:val="%6"/>
      <w:lvlJc w:val="left"/>
      <w:pPr>
        <w:ind w:left="396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6" w:tplc="1B74AF12">
      <w:start w:val="1"/>
      <w:numFmt w:val="decimal"/>
      <w:lvlText w:val="%7"/>
      <w:lvlJc w:val="left"/>
      <w:pPr>
        <w:ind w:left="46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7" w:tplc="C0F40D32">
      <w:start w:val="1"/>
      <w:numFmt w:val="lowerLetter"/>
      <w:lvlText w:val="%8"/>
      <w:lvlJc w:val="left"/>
      <w:pPr>
        <w:ind w:left="54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8" w:tplc="A1A4AACE">
      <w:start w:val="1"/>
      <w:numFmt w:val="lowerRoman"/>
      <w:lvlText w:val="%9"/>
      <w:lvlJc w:val="left"/>
      <w:pPr>
        <w:ind w:left="61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abstractNum>
  <w:abstractNum w:abstractNumId="2" w15:restartNumberingAfterBreak="0">
    <w:nsid w:val="466977FB"/>
    <w:multiLevelType w:val="hybridMultilevel"/>
    <w:tmpl w:val="518CF73E"/>
    <w:lvl w:ilvl="0" w:tplc="CA884432">
      <w:start w:val="1"/>
      <w:numFmt w:val="upperRoman"/>
      <w:lvlText w:val="%1"/>
      <w:lvlJc w:val="left"/>
      <w:pPr>
        <w:ind w:left="1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1" w:tplc="AD681B32">
      <w:start w:val="1"/>
      <w:numFmt w:val="lowerLetter"/>
      <w:lvlText w:val="%2"/>
      <w:lvlJc w:val="left"/>
      <w:pPr>
        <w:ind w:left="10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2" w:tplc="AAFC0814">
      <w:start w:val="1"/>
      <w:numFmt w:val="lowerRoman"/>
      <w:lvlText w:val="%3"/>
      <w:lvlJc w:val="left"/>
      <w:pPr>
        <w:ind w:left="18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3" w:tplc="35046A34">
      <w:start w:val="1"/>
      <w:numFmt w:val="decimal"/>
      <w:lvlText w:val="%4"/>
      <w:lvlJc w:val="left"/>
      <w:pPr>
        <w:ind w:left="25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4" w:tplc="D9EE0AC8">
      <w:start w:val="1"/>
      <w:numFmt w:val="lowerLetter"/>
      <w:lvlText w:val="%5"/>
      <w:lvlJc w:val="left"/>
      <w:pPr>
        <w:ind w:left="324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5" w:tplc="06122A5A">
      <w:start w:val="1"/>
      <w:numFmt w:val="lowerRoman"/>
      <w:lvlText w:val="%6"/>
      <w:lvlJc w:val="left"/>
      <w:pPr>
        <w:ind w:left="396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6" w:tplc="196C8BCE">
      <w:start w:val="1"/>
      <w:numFmt w:val="decimal"/>
      <w:lvlText w:val="%7"/>
      <w:lvlJc w:val="left"/>
      <w:pPr>
        <w:ind w:left="46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7" w:tplc="E7D477E2">
      <w:start w:val="1"/>
      <w:numFmt w:val="lowerLetter"/>
      <w:lvlText w:val="%8"/>
      <w:lvlJc w:val="left"/>
      <w:pPr>
        <w:ind w:left="54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8" w:tplc="8684F8A0">
      <w:start w:val="1"/>
      <w:numFmt w:val="lowerRoman"/>
      <w:lvlText w:val="%9"/>
      <w:lvlJc w:val="left"/>
      <w:pPr>
        <w:ind w:left="61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abstractNum>
  <w:abstractNum w:abstractNumId="3" w15:restartNumberingAfterBreak="0">
    <w:nsid w:val="48BE5CBD"/>
    <w:multiLevelType w:val="hybridMultilevel"/>
    <w:tmpl w:val="1A1AC964"/>
    <w:lvl w:ilvl="0" w:tplc="A1B0674C">
      <w:start w:val="1"/>
      <w:numFmt w:val="lowerLetter"/>
      <w:lvlText w:val="%1)"/>
      <w:lvlJc w:val="left"/>
      <w:pPr>
        <w:ind w:left="259"/>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1" w:tplc="5792E330">
      <w:start w:val="1"/>
      <w:numFmt w:val="lowerLetter"/>
      <w:lvlText w:val="%2"/>
      <w:lvlJc w:val="left"/>
      <w:pPr>
        <w:ind w:left="108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2" w:tplc="299478E8">
      <w:start w:val="1"/>
      <w:numFmt w:val="lowerRoman"/>
      <w:lvlText w:val="%3"/>
      <w:lvlJc w:val="left"/>
      <w:pPr>
        <w:ind w:left="180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3" w:tplc="B6A46668">
      <w:start w:val="1"/>
      <w:numFmt w:val="decimal"/>
      <w:lvlText w:val="%4"/>
      <w:lvlJc w:val="left"/>
      <w:pPr>
        <w:ind w:left="252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4" w:tplc="29E20806">
      <w:start w:val="1"/>
      <w:numFmt w:val="lowerLetter"/>
      <w:lvlText w:val="%5"/>
      <w:lvlJc w:val="left"/>
      <w:pPr>
        <w:ind w:left="324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5" w:tplc="27C07B60">
      <w:start w:val="1"/>
      <w:numFmt w:val="lowerRoman"/>
      <w:lvlText w:val="%6"/>
      <w:lvlJc w:val="left"/>
      <w:pPr>
        <w:ind w:left="396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6" w:tplc="86B4232E">
      <w:start w:val="1"/>
      <w:numFmt w:val="decimal"/>
      <w:lvlText w:val="%7"/>
      <w:lvlJc w:val="left"/>
      <w:pPr>
        <w:ind w:left="468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7" w:tplc="17265052">
      <w:start w:val="1"/>
      <w:numFmt w:val="lowerLetter"/>
      <w:lvlText w:val="%8"/>
      <w:lvlJc w:val="left"/>
      <w:pPr>
        <w:ind w:left="540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8" w:tplc="C7B4F32E">
      <w:start w:val="1"/>
      <w:numFmt w:val="lowerRoman"/>
      <w:lvlText w:val="%9"/>
      <w:lvlJc w:val="left"/>
      <w:pPr>
        <w:ind w:left="612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abstractNum>
  <w:abstractNum w:abstractNumId="4" w15:restartNumberingAfterBreak="0">
    <w:nsid w:val="4A166B62"/>
    <w:multiLevelType w:val="hybridMultilevel"/>
    <w:tmpl w:val="973A2A82"/>
    <w:lvl w:ilvl="0" w:tplc="2070E62C">
      <w:start w:val="1"/>
      <w:numFmt w:val="upperRoman"/>
      <w:lvlText w:val="%1"/>
      <w:lvlJc w:val="left"/>
      <w:pPr>
        <w:ind w:left="341"/>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1" w:tplc="E1306D60">
      <w:start w:val="1"/>
      <w:numFmt w:val="lowerLetter"/>
      <w:lvlText w:val="%2"/>
      <w:lvlJc w:val="left"/>
      <w:pPr>
        <w:ind w:left="10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2" w:tplc="5D7CC850">
      <w:start w:val="1"/>
      <w:numFmt w:val="lowerRoman"/>
      <w:lvlText w:val="%3"/>
      <w:lvlJc w:val="left"/>
      <w:pPr>
        <w:ind w:left="18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3" w:tplc="44606BB0">
      <w:start w:val="1"/>
      <w:numFmt w:val="decimal"/>
      <w:lvlText w:val="%4"/>
      <w:lvlJc w:val="left"/>
      <w:pPr>
        <w:ind w:left="25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4" w:tplc="AA34085E">
      <w:start w:val="1"/>
      <w:numFmt w:val="lowerLetter"/>
      <w:lvlText w:val="%5"/>
      <w:lvlJc w:val="left"/>
      <w:pPr>
        <w:ind w:left="324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5" w:tplc="4012593C">
      <w:start w:val="1"/>
      <w:numFmt w:val="lowerRoman"/>
      <w:lvlText w:val="%6"/>
      <w:lvlJc w:val="left"/>
      <w:pPr>
        <w:ind w:left="396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6" w:tplc="EF984260">
      <w:start w:val="1"/>
      <w:numFmt w:val="decimal"/>
      <w:lvlText w:val="%7"/>
      <w:lvlJc w:val="left"/>
      <w:pPr>
        <w:ind w:left="46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7" w:tplc="D35025C4">
      <w:start w:val="1"/>
      <w:numFmt w:val="lowerLetter"/>
      <w:lvlText w:val="%8"/>
      <w:lvlJc w:val="left"/>
      <w:pPr>
        <w:ind w:left="54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8" w:tplc="46CC75E8">
      <w:start w:val="1"/>
      <w:numFmt w:val="lowerRoman"/>
      <w:lvlText w:val="%9"/>
      <w:lvlJc w:val="left"/>
      <w:pPr>
        <w:ind w:left="61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abstractNum>
  <w:abstractNum w:abstractNumId="5" w15:restartNumberingAfterBreak="0">
    <w:nsid w:val="5E4F3494"/>
    <w:multiLevelType w:val="hybridMultilevel"/>
    <w:tmpl w:val="B08222D4"/>
    <w:lvl w:ilvl="0" w:tplc="8594055E">
      <w:start w:val="1"/>
      <w:numFmt w:val="upperRoman"/>
      <w:lvlText w:val="%1"/>
      <w:lvlJc w:val="left"/>
      <w:pPr>
        <w:ind w:left="514"/>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1" w:tplc="2CD2F5B4">
      <w:start w:val="1"/>
      <w:numFmt w:val="lowerLetter"/>
      <w:lvlText w:val="%2"/>
      <w:lvlJc w:val="left"/>
      <w:pPr>
        <w:ind w:left="10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2" w:tplc="A45290B8">
      <w:start w:val="1"/>
      <w:numFmt w:val="lowerRoman"/>
      <w:lvlText w:val="%3"/>
      <w:lvlJc w:val="left"/>
      <w:pPr>
        <w:ind w:left="18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3" w:tplc="6B46D07C">
      <w:start w:val="1"/>
      <w:numFmt w:val="decimal"/>
      <w:lvlText w:val="%4"/>
      <w:lvlJc w:val="left"/>
      <w:pPr>
        <w:ind w:left="25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4" w:tplc="BF4C46E6">
      <w:start w:val="1"/>
      <w:numFmt w:val="lowerLetter"/>
      <w:lvlText w:val="%5"/>
      <w:lvlJc w:val="left"/>
      <w:pPr>
        <w:ind w:left="324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5" w:tplc="57E098AE">
      <w:start w:val="1"/>
      <w:numFmt w:val="lowerRoman"/>
      <w:lvlText w:val="%6"/>
      <w:lvlJc w:val="left"/>
      <w:pPr>
        <w:ind w:left="396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6" w:tplc="F7F4E0BE">
      <w:start w:val="1"/>
      <w:numFmt w:val="decimal"/>
      <w:lvlText w:val="%7"/>
      <w:lvlJc w:val="left"/>
      <w:pPr>
        <w:ind w:left="46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7" w:tplc="79704998">
      <w:start w:val="1"/>
      <w:numFmt w:val="lowerLetter"/>
      <w:lvlText w:val="%8"/>
      <w:lvlJc w:val="left"/>
      <w:pPr>
        <w:ind w:left="54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8" w:tplc="C2A60804">
      <w:start w:val="1"/>
      <w:numFmt w:val="lowerRoman"/>
      <w:lvlText w:val="%9"/>
      <w:lvlJc w:val="left"/>
      <w:pPr>
        <w:ind w:left="61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abstractNum>
  <w:abstractNum w:abstractNumId="6" w15:restartNumberingAfterBreak="0">
    <w:nsid w:val="5F161380"/>
    <w:multiLevelType w:val="hybridMultilevel"/>
    <w:tmpl w:val="A1F49392"/>
    <w:lvl w:ilvl="0" w:tplc="E4288CCA">
      <w:start w:val="3"/>
      <w:numFmt w:val="lowerLetter"/>
      <w:lvlText w:val="%1)"/>
      <w:lvlJc w:val="left"/>
      <w:pPr>
        <w:ind w:left="259"/>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1" w:tplc="BE823C50">
      <w:start w:val="1"/>
      <w:numFmt w:val="lowerLetter"/>
      <w:lvlText w:val="%2"/>
      <w:lvlJc w:val="left"/>
      <w:pPr>
        <w:ind w:left="108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2" w:tplc="1F767DD0">
      <w:start w:val="1"/>
      <w:numFmt w:val="lowerRoman"/>
      <w:lvlText w:val="%3"/>
      <w:lvlJc w:val="left"/>
      <w:pPr>
        <w:ind w:left="180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3" w:tplc="FDD6853C">
      <w:start w:val="1"/>
      <w:numFmt w:val="decimal"/>
      <w:lvlText w:val="%4"/>
      <w:lvlJc w:val="left"/>
      <w:pPr>
        <w:ind w:left="252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4" w:tplc="F3C0B93E">
      <w:start w:val="1"/>
      <w:numFmt w:val="lowerLetter"/>
      <w:lvlText w:val="%5"/>
      <w:lvlJc w:val="left"/>
      <w:pPr>
        <w:ind w:left="324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5" w:tplc="19820084">
      <w:start w:val="1"/>
      <w:numFmt w:val="lowerRoman"/>
      <w:lvlText w:val="%6"/>
      <w:lvlJc w:val="left"/>
      <w:pPr>
        <w:ind w:left="396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6" w:tplc="20DE2D48">
      <w:start w:val="1"/>
      <w:numFmt w:val="decimal"/>
      <w:lvlText w:val="%7"/>
      <w:lvlJc w:val="left"/>
      <w:pPr>
        <w:ind w:left="468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7" w:tplc="9F203100">
      <w:start w:val="1"/>
      <w:numFmt w:val="lowerLetter"/>
      <w:lvlText w:val="%8"/>
      <w:lvlJc w:val="left"/>
      <w:pPr>
        <w:ind w:left="540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8" w:tplc="206E851A">
      <w:start w:val="1"/>
      <w:numFmt w:val="lowerRoman"/>
      <w:lvlText w:val="%9"/>
      <w:lvlJc w:val="left"/>
      <w:pPr>
        <w:ind w:left="612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abstractNum>
  <w:abstractNum w:abstractNumId="7" w15:restartNumberingAfterBreak="0">
    <w:nsid w:val="75A169F9"/>
    <w:multiLevelType w:val="hybridMultilevel"/>
    <w:tmpl w:val="848A175A"/>
    <w:lvl w:ilvl="0" w:tplc="4676849A">
      <w:start w:val="5"/>
      <w:numFmt w:val="upperRoman"/>
      <w:lvlText w:val="%1"/>
      <w:lvlJc w:val="left"/>
      <w:pPr>
        <w:ind w:left="233"/>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1" w:tplc="6C403F12">
      <w:start w:val="1"/>
      <w:numFmt w:val="lowerLetter"/>
      <w:lvlText w:val="%2"/>
      <w:lvlJc w:val="left"/>
      <w:pPr>
        <w:ind w:left="10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2" w:tplc="E7E00B62">
      <w:start w:val="1"/>
      <w:numFmt w:val="lowerRoman"/>
      <w:lvlText w:val="%3"/>
      <w:lvlJc w:val="left"/>
      <w:pPr>
        <w:ind w:left="18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3" w:tplc="ED94ECFA">
      <w:start w:val="1"/>
      <w:numFmt w:val="decimal"/>
      <w:lvlText w:val="%4"/>
      <w:lvlJc w:val="left"/>
      <w:pPr>
        <w:ind w:left="25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4" w:tplc="D14495A6">
      <w:start w:val="1"/>
      <w:numFmt w:val="lowerLetter"/>
      <w:lvlText w:val="%5"/>
      <w:lvlJc w:val="left"/>
      <w:pPr>
        <w:ind w:left="324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5" w:tplc="966AD2FC">
      <w:start w:val="1"/>
      <w:numFmt w:val="lowerRoman"/>
      <w:lvlText w:val="%6"/>
      <w:lvlJc w:val="left"/>
      <w:pPr>
        <w:ind w:left="396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6" w:tplc="943E95CA">
      <w:start w:val="1"/>
      <w:numFmt w:val="decimal"/>
      <w:lvlText w:val="%7"/>
      <w:lvlJc w:val="left"/>
      <w:pPr>
        <w:ind w:left="46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7" w:tplc="D96A573A">
      <w:start w:val="1"/>
      <w:numFmt w:val="lowerLetter"/>
      <w:lvlText w:val="%8"/>
      <w:lvlJc w:val="left"/>
      <w:pPr>
        <w:ind w:left="54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8" w:tplc="E7C40E00">
      <w:start w:val="1"/>
      <w:numFmt w:val="lowerRoman"/>
      <w:lvlText w:val="%9"/>
      <w:lvlJc w:val="left"/>
      <w:pPr>
        <w:ind w:left="61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abstractNum>
  <w:abstractNum w:abstractNumId="8" w15:restartNumberingAfterBreak="0">
    <w:nsid w:val="7D311857"/>
    <w:multiLevelType w:val="hybridMultilevel"/>
    <w:tmpl w:val="D9DA00A2"/>
    <w:lvl w:ilvl="0" w:tplc="8A00AC72">
      <w:start w:val="1"/>
      <w:numFmt w:val="lowerLetter"/>
      <w:lvlText w:val="%1)"/>
      <w:lvlJc w:val="left"/>
      <w:pPr>
        <w:ind w:left="259"/>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1" w:tplc="05249750">
      <w:start w:val="1"/>
      <w:numFmt w:val="lowerLetter"/>
      <w:lvlText w:val="%2"/>
      <w:lvlJc w:val="left"/>
      <w:pPr>
        <w:ind w:left="108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2" w:tplc="6D666E7C">
      <w:start w:val="1"/>
      <w:numFmt w:val="lowerRoman"/>
      <w:lvlText w:val="%3"/>
      <w:lvlJc w:val="left"/>
      <w:pPr>
        <w:ind w:left="180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3" w:tplc="047E9384">
      <w:start w:val="1"/>
      <w:numFmt w:val="decimal"/>
      <w:lvlText w:val="%4"/>
      <w:lvlJc w:val="left"/>
      <w:pPr>
        <w:ind w:left="252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4" w:tplc="C3E4A7A0">
      <w:start w:val="1"/>
      <w:numFmt w:val="lowerLetter"/>
      <w:lvlText w:val="%5"/>
      <w:lvlJc w:val="left"/>
      <w:pPr>
        <w:ind w:left="324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5" w:tplc="24B6CC08">
      <w:start w:val="1"/>
      <w:numFmt w:val="lowerRoman"/>
      <w:lvlText w:val="%6"/>
      <w:lvlJc w:val="left"/>
      <w:pPr>
        <w:ind w:left="396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6" w:tplc="D5F6F69E">
      <w:start w:val="1"/>
      <w:numFmt w:val="decimal"/>
      <w:lvlText w:val="%7"/>
      <w:lvlJc w:val="left"/>
      <w:pPr>
        <w:ind w:left="468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7" w:tplc="9B603D22">
      <w:start w:val="1"/>
      <w:numFmt w:val="lowerLetter"/>
      <w:lvlText w:val="%8"/>
      <w:lvlJc w:val="left"/>
      <w:pPr>
        <w:ind w:left="540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lvl w:ilvl="8" w:tplc="B874D418">
      <w:start w:val="1"/>
      <w:numFmt w:val="lowerRoman"/>
      <w:lvlText w:val="%9"/>
      <w:lvlJc w:val="left"/>
      <w:pPr>
        <w:ind w:left="6120"/>
      </w:pPr>
      <w:rPr>
        <w:rFonts w:ascii="Times New Roman" w:eastAsia="Times New Roman" w:hAnsi="Times New Roman" w:cs="Times New Roman"/>
        <w:b w:val="0"/>
        <w:i w:val="0"/>
        <w:strike w:val="0"/>
        <w:dstrike w:val="0"/>
        <w:color w:val="231F20"/>
        <w:sz w:val="24"/>
        <w:szCs w:val="24"/>
        <w:u w:val="none" w:color="000000"/>
        <w:bdr w:val="none" w:sz="0" w:space="0" w:color="auto"/>
        <w:shd w:val="clear" w:color="auto" w:fill="auto"/>
        <w:vertAlign w:val="baseline"/>
      </w:rPr>
    </w:lvl>
  </w:abstractNum>
  <w:num w:numId="1" w16cid:durableId="1843659637">
    <w:abstractNumId w:val="5"/>
  </w:num>
  <w:num w:numId="2" w16cid:durableId="253898110">
    <w:abstractNumId w:val="0"/>
  </w:num>
  <w:num w:numId="3" w16cid:durableId="1403522028">
    <w:abstractNumId w:val="3"/>
  </w:num>
  <w:num w:numId="4" w16cid:durableId="516774744">
    <w:abstractNumId w:val="8"/>
  </w:num>
  <w:num w:numId="5" w16cid:durableId="1204904283">
    <w:abstractNumId w:val="7"/>
  </w:num>
  <w:num w:numId="6" w16cid:durableId="1389839283">
    <w:abstractNumId w:val="6"/>
  </w:num>
  <w:num w:numId="7" w16cid:durableId="867370735">
    <w:abstractNumId w:val="2"/>
  </w:num>
  <w:num w:numId="8" w16cid:durableId="1548755196">
    <w:abstractNumId w:val="1"/>
  </w:num>
  <w:num w:numId="9" w16cid:durableId="813840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9A4"/>
    <w:rsid w:val="006539A4"/>
    <w:rsid w:val="009F50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E4FA"/>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0" w:hanging="10"/>
      <w:jc w:val="both"/>
    </w:pPr>
    <w:rPr>
      <w:rFonts w:ascii="Times New Roman" w:eastAsia="Times New Roman" w:hAnsi="Times New Roman" w:cs="Times New Roman"/>
      <w:color w:val="231F2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1953</Words>
  <Characters>10548</Characters>
  <Application>Microsoft Office Word</Application>
  <DocSecurity>4</DocSecurity>
  <Lines>87</Lines>
  <Paragraphs>24</Paragraphs>
  <ScaleCrop>false</ScaleCrop>
  <Company/>
  <LinksUpToDate>false</LinksUpToDate>
  <CharactersWithSpaces>12477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Graciano</dc:creator>
  <cp:keywords/>
  <cp:lastModifiedBy>FAST PREV</cp:lastModifiedBy>
  <cp:revision>2</cp:revision>
  <dcterms:created xsi:type="dcterms:W3CDTF">2026-08-19T18:37:00Z</dcterms:created>
  <dcterms:modified xsi:type="dcterms:W3CDTF">2026-08-19T18:37:00Z</dcterms:modified>
</cp:coreProperties>
</file>