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6133" w:rsidRDefault="007A4681">
      <w:pPr>
        <w:spacing w:after="33" w:line="259" w:lineRule="auto"/>
        <w:ind w:left="0" w:right="5" w:firstLine="0"/>
        <w:jc w:val="right"/>
      </w:pPr>
      <w:r>
        <w:rPr>
          <w:sz w:val="18"/>
        </w:rPr>
        <w:t>PUBLICADO(A) NO JORNAL</w:t>
      </w:r>
    </w:p>
    <w:p w:rsidR="00C76133" w:rsidRDefault="007A4681">
      <w:pPr>
        <w:pStyle w:val="Ttulo1"/>
        <w:numPr>
          <w:ilvl w:val="0"/>
          <w:numId w:val="0"/>
        </w:numPr>
      </w:pPr>
      <w:r>
        <w:t>BOLETIM DO MUNICÍPIO</w:t>
      </w:r>
    </w:p>
    <w:p w:rsidR="00C76133" w:rsidRDefault="007A4681">
      <w:pPr>
        <w:spacing w:after="0" w:line="259" w:lineRule="auto"/>
        <w:ind w:left="307" w:firstLine="0"/>
        <w:jc w:val="left"/>
      </w:pPr>
      <w:r>
        <w:rPr>
          <w:sz w:val="18"/>
          <w:vertAlign w:val="superscript"/>
        </w:rPr>
        <w:t>O</w:t>
      </w:r>
    </w:p>
    <w:tbl>
      <w:tblPr>
        <w:tblStyle w:val="TableGrid"/>
        <w:tblW w:w="10608" w:type="dxa"/>
        <w:tblInd w:w="51" w:type="dxa"/>
        <w:tblCellMar>
          <w:top w:w="0" w:type="dxa"/>
          <w:left w:w="256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0608"/>
      </w:tblGrid>
      <w:tr w:rsidR="00C76133">
        <w:trPr>
          <w:trHeight w:val="14536"/>
        </w:trPr>
        <w:tc>
          <w:tcPr>
            <w:tcW w:w="106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76133" w:rsidRDefault="007A4681">
            <w:pPr>
              <w:spacing w:after="0" w:line="259" w:lineRule="auto"/>
              <w:ind w:left="0" w:right="1387" w:firstLine="0"/>
              <w:jc w:val="right"/>
            </w:pPr>
            <w:r>
              <w:rPr>
                <w:sz w:val="18"/>
              </w:rPr>
              <w:lastRenderedPageBreak/>
              <w:t>NA..H...3.... de</w:t>
            </w:r>
          </w:p>
          <w:p w:rsidR="00C76133" w:rsidRDefault="007A4681">
            <w:pPr>
              <w:spacing w:after="13" w:line="259" w:lineRule="auto"/>
              <w:ind w:left="1166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162687</wp:posOffset>
                  </wp:positionH>
                  <wp:positionV relativeFrom="paragraph">
                    <wp:posOffset>-67074</wp:posOffset>
                  </wp:positionV>
                  <wp:extent cx="283464" cy="2923866"/>
                  <wp:effectExtent l="0" t="0" r="0" b="0"/>
                  <wp:wrapSquare wrapText="bothSides"/>
                  <wp:docPr id="8473" name="Picture 8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3" name="Picture 84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92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888111</wp:posOffset>
                  </wp:positionH>
                  <wp:positionV relativeFrom="paragraph">
                    <wp:posOffset>131101</wp:posOffset>
                  </wp:positionV>
                  <wp:extent cx="240792" cy="2192137"/>
                  <wp:effectExtent l="0" t="0" r="0" b="0"/>
                  <wp:wrapSquare wrapText="bothSides"/>
                  <wp:docPr id="101628" name="Picture 1016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8" name="Picture 1016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" cy="2192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Icy</w:t>
            </w:r>
          </w:p>
          <w:p w:rsidR="00C76133" w:rsidRDefault="007A4681">
            <w:pPr>
              <w:spacing w:after="567" w:line="259" w:lineRule="auto"/>
              <w:ind w:left="1142" w:firstLine="0"/>
              <w:jc w:val="center"/>
            </w:pPr>
            <w:r>
              <w:t>DECRETO N. 19.030, DE 11 DE MARÇO DE 2022.</w:t>
            </w:r>
          </w:p>
          <w:p w:rsidR="00C76133" w:rsidRDefault="007A4681">
            <w:pPr>
              <w:spacing w:after="601" w:line="258" w:lineRule="auto"/>
              <w:ind w:left="1142" w:right="96" w:firstLine="14"/>
            </w:pPr>
            <w:r>
              <w:t xml:space="preserve">Regulamenta a Lei Complementar n. 651, de 18 de fevereiro de 2022, que "Disciplina, no Município de São José dos Campos, toda construção, ampliação, regularização, transformação, reclassificação de atividade, </w:t>
            </w:r>
            <w:r>
              <w:t xml:space="preserve">reconstrução, </w:t>
            </w:r>
            <w:r>
              <w:t>reforma, retrofit, demolição e in</w:t>
            </w:r>
            <w:r>
              <w:t>stalação de equipamentos dentro dos limites do imóvel, orientando e determinando os processos de sua aprovação e fiscalização" — Código de Edificações e os atos públicos relacionados aos licenciamentos edilícios considerando o risco da atividade econômica.</w:t>
            </w:r>
          </w:p>
          <w:p w:rsidR="00C76133" w:rsidRDefault="007A4681">
            <w:pPr>
              <w:spacing w:after="285" w:line="242" w:lineRule="auto"/>
              <w:ind w:left="154" w:firstLine="1426"/>
            </w:pPr>
            <w:r>
              <w:t>O PREFEITO DE SÃO JOSÉ DOS CAMPOS, no uso das atribuições legais que lhe são conferidas pelo inciso IX do artigo 93 da Lei Orgânica do Município, de 5 de abril de 1990;</w:t>
            </w:r>
          </w:p>
          <w:p w:rsidR="00C76133" w:rsidRDefault="007A4681">
            <w:pPr>
              <w:spacing w:after="284" w:line="245" w:lineRule="auto"/>
              <w:ind w:left="154" w:right="106" w:firstLine="1430"/>
            </w:pPr>
            <w:r>
              <w:t>Considerando a necessidade de regulamentar os procedimentos para aplicação do controle da atividade edilícia que trata a da Lei Complementar n. 651, de 18 de fevereiro de 2022, Código de Edificações de São José dos Campos;</w:t>
            </w:r>
          </w:p>
          <w:p w:rsidR="00C76133" w:rsidRDefault="007A4681">
            <w:pPr>
              <w:spacing w:after="295" w:line="256" w:lineRule="auto"/>
              <w:ind w:left="149" w:right="106" w:firstLine="1430"/>
            </w:pPr>
            <w:r>
              <w:t>Considerando a necessidade de reg</w:t>
            </w:r>
            <w:r>
              <w:t xml:space="preserve">ulamentar os atos públicos relacionados aos licenciamentos edilícios considerando o risco da atividade econômica, nos termos da Lei Federal n. 13.874, e 20 de setembro de 2019 — Lei da Liberdade Econômica — e do Decreto Federal n. 10.178 de 18 de dezembro </w:t>
            </w:r>
            <w:r>
              <w:t>de 2019;</w:t>
            </w:r>
          </w:p>
          <w:p w:rsidR="00C76133" w:rsidRDefault="007A4681">
            <w:pPr>
              <w:spacing w:after="119" w:line="259" w:lineRule="auto"/>
              <w:ind w:left="0" w:right="379" w:firstLine="0"/>
              <w:jc w:val="center"/>
            </w:pPr>
            <w:r>
              <w:t>Considerando o que consta no Processo Administrativo n. 122.384/21;</w:t>
            </w:r>
          </w:p>
          <w:p w:rsidR="00C76133" w:rsidRDefault="007A4681">
            <w:pPr>
              <w:spacing w:after="528" w:line="259" w:lineRule="auto"/>
              <w:ind w:left="398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9144" cy="6097"/>
                  <wp:effectExtent l="0" t="0" r="0" b="0"/>
                  <wp:docPr id="8310" name="Picture 8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0" name="Picture 83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76133" w:rsidRDefault="007A4681">
            <w:pPr>
              <w:spacing w:after="749" w:line="259" w:lineRule="auto"/>
              <w:ind w:left="1579" w:firstLine="0"/>
              <w:jc w:val="left"/>
            </w:pPr>
            <w:r>
              <w:rPr>
                <w:sz w:val="34"/>
              </w:rPr>
              <w:t>D ECRETA:</w:t>
            </w:r>
          </w:p>
          <w:p w:rsidR="00C76133" w:rsidRDefault="007A4681">
            <w:pPr>
              <w:spacing w:after="1141" w:line="242" w:lineRule="auto"/>
              <w:ind w:left="130" w:right="110" w:firstLine="1435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5118735</wp:posOffset>
                  </wp:positionH>
                  <wp:positionV relativeFrom="paragraph">
                    <wp:posOffset>776193</wp:posOffset>
                  </wp:positionV>
                  <wp:extent cx="1606296" cy="1298818"/>
                  <wp:effectExtent l="0" t="0" r="0" b="0"/>
                  <wp:wrapSquare wrapText="bothSides"/>
                  <wp:docPr id="101630" name="Picture 101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0" name="Picture 1016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296" cy="129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2041474</wp:posOffset>
                  </wp:positionV>
                  <wp:extent cx="6096" cy="6097"/>
                  <wp:effectExtent l="0" t="0" r="0" b="0"/>
                  <wp:wrapSquare wrapText="bothSides"/>
                  <wp:docPr id="8311" name="Picture 8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" name="Picture 83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Art. 1 </w:t>
            </w:r>
            <w:r>
              <w:rPr>
                <w:vertAlign w:val="superscript"/>
              </w:rPr>
              <w:t xml:space="preserve">2 </w:t>
            </w:r>
            <w:r>
              <w:t xml:space="preserve">Fica regulamentada a Lei Complementar n. 651, de 18 de fevereiro de 2022, que "Disciplina, no Município de São José dos Campos, toda construção, ampliação, </w:t>
            </w:r>
            <w:r>
              <w:t>regularização, transformação, reclassificação de atividade, reconstrução, reforma, retrofit, demolição e instalação de equipamentos dentro dos limites do imóvel, orientando e determinando os processos de sua aprovação e fiscalização" — Código de Edificação</w:t>
            </w:r>
            <w:r>
              <w:t xml:space="preserve"> - e os atos públicos relacionados aos licenciament edilícios considerando o risco da atividade econômica.</w:t>
            </w:r>
          </w:p>
          <w:p w:rsidR="00C76133" w:rsidRDefault="007A4681">
            <w:pPr>
              <w:tabs>
                <w:tab w:val="center" w:pos="1063"/>
                <w:tab w:val="center" w:pos="5215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0" w:line="259" w:lineRule="auto"/>
        <w:ind w:left="0" w:firstLine="0"/>
        <w:jc w:val="left"/>
      </w:pPr>
      <w:r>
        <w:rPr>
          <w:sz w:val="10"/>
        </w:rPr>
        <w:lastRenderedPageBreak/>
        <w:t>GAB005 VERSÃO 04/18</w:t>
      </w:r>
    </w:p>
    <w:p w:rsidR="00C76133" w:rsidRDefault="00C76133">
      <w:pPr>
        <w:spacing w:after="0" w:line="259" w:lineRule="auto"/>
        <w:ind w:left="-653" w:right="10819" w:firstLine="0"/>
        <w:jc w:val="left"/>
      </w:pPr>
    </w:p>
    <w:tbl>
      <w:tblPr>
        <w:tblStyle w:val="TableGrid"/>
        <w:tblW w:w="10608" w:type="dxa"/>
        <w:tblInd w:w="46" w:type="dxa"/>
        <w:tblCellMar>
          <w:top w:w="85" w:type="dxa"/>
          <w:left w:w="0" w:type="dxa"/>
          <w:bottom w:w="47" w:type="dxa"/>
          <w:right w:w="22" w:type="dxa"/>
        </w:tblCellMar>
        <w:tblLook w:val="04A0" w:firstRow="1" w:lastRow="0" w:firstColumn="1" w:lastColumn="0" w:noHBand="0" w:noVBand="1"/>
      </w:tblPr>
      <w:tblGrid>
        <w:gridCol w:w="7797"/>
        <w:gridCol w:w="2811"/>
      </w:tblGrid>
      <w:tr w:rsidR="00C76133">
        <w:trPr>
          <w:trHeight w:val="14532"/>
        </w:trPr>
        <w:tc>
          <w:tcPr>
            <w:tcW w:w="1060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0" w:line="259" w:lineRule="auto"/>
              <w:ind w:left="343" w:firstLine="0"/>
              <w:jc w:val="center"/>
            </w:pPr>
            <w:r>
              <w:t>CAPÍTULO I</w:t>
            </w:r>
          </w:p>
          <w:p w:rsidR="00C76133" w:rsidRDefault="007A4681">
            <w:pPr>
              <w:spacing w:after="242" w:line="259" w:lineRule="auto"/>
              <w:ind w:left="1802" w:firstLine="0"/>
              <w:jc w:val="left"/>
            </w:pPr>
            <w:r>
              <w:t>DA CLASSIFICAÇÃO DE RISCO PARA A LIBERAÇÃO DAS ATIVIDADES EDILíClAS</w:t>
            </w:r>
          </w:p>
          <w:p w:rsidR="00C76133" w:rsidRDefault="007A4681">
            <w:pPr>
              <w:spacing w:after="315" w:line="229" w:lineRule="auto"/>
              <w:ind w:left="415" w:firstLine="1426"/>
            </w:pPr>
            <w:r>
              <w:t xml:space="preserve">Art. 2 </w:t>
            </w:r>
            <w:r>
              <w:rPr>
                <w:vertAlign w:val="superscript"/>
              </w:rPr>
              <w:t xml:space="preserve">2 </w:t>
            </w:r>
            <w:r>
              <w:t>Os atos públicos relacionados aos licenciamentos edilícios considerando o risco da atividade econômica, classificam-se em:</w:t>
            </w:r>
          </w:p>
          <w:p w:rsidR="00C76133" w:rsidRDefault="007A4681">
            <w:pPr>
              <w:numPr>
                <w:ilvl w:val="0"/>
                <w:numId w:val="7"/>
              </w:numPr>
              <w:spacing w:after="0" w:line="259" w:lineRule="auto"/>
              <w:ind w:hanging="216"/>
              <w:jc w:val="left"/>
            </w:pPr>
            <w:r>
              <w:t>— Risco I — para os casos de risco leve, irrelevante ou inexistente;</w:t>
            </w:r>
          </w:p>
          <w:p w:rsidR="00C76133" w:rsidRDefault="007A4681">
            <w:pPr>
              <w:numPr>
                <w:ilvl w:val="0"/>
                <w:numId w:val="7"/>
              </w:numPr>
              <w:spacing w:after="212" w:line="259" w:lineRule="auto"/>
              <w:ind w:hanging="216"/>
              <w:jc w:val="left"/>
            </w:pPr>
            <w:r>
              <w:t>— Risco II — para os casos de risco médio ou moderado;</w:t>
            </w:r>
          </w:p>
          <w:p w:rsidR="00C76133" w:rsidRDefault="007A4681">
            <w:pPr>
              <w:numPr>
                <w:ilvl w:val="0"/>
                <w:numId w:val="7"/>
              </w:numPr>
              <w:spacing w:after="238" w:line="259" w:lineRule="auto"/>
              <w:ind w:hanging="216"/>
              <w:jc w:val="left"/>
            </w:pPr>
            <w:r>
              <w:t>— Risco I</w:t>
            </w:r>
            <w:r>
              <w:t>II — para os casos de risco alto.</w:t>
            </w:r>
          </w:p>
          <w:p w:rsidR="00C76133" w:rsidRDefault="007A4681">
            <w:pPr>
              <w:spacing w:after="0" w:line="259" w:lineRule="auto"/>
              <w:ind w:left="328" w:firstLine="0"/>
              <w:jc w:val="center"/>
            </w:pPr>
            <w:r>
              <w:t>Seção I</w:t>
            </w:r>
          </w:p>
          <w:p w:rsidR="00C76133" w:rsidRDefault="007A4681">
            <w:pPr>
              <w:spacing w:after="0" w:line="259" w:lineRule="auto"/>
              <w:ind w:left="2536" w:firstLine="0"/>
              <w:jc w:val="left"/>
            </w:pPr>
            <w:r>
              <w:rPr>
                <w:sz w:val="26"/>
              </w:rPr>
              <w:t>Atividades Edilícias Dispensadas de Licenciamento — Risco I</w:t>
            </w:r>
          </w:p>
          <w:p w:rsidR="00C76133" w:rsidRDefault="007A4681">
            <w:pPr>
              <w:spacing w:after="268" w:line="259" w:lineRule="auto"/>
              <w:ind w:left="1831" w:firstLine="0"/>
              <w:jc w:val="left"/>
            </w:pPr>
            <w:r>
              <w:t xml:space="preserve">Art. 3 </w:t>
            </w:r>
            <w:r>
              <w:rPr>
                <w:vertAlign w:val="superscript"/>
              </w:rPr>
              <w:t xml:space="preserve">2 </w:t>
            </w:r>
            <w:r>
              <w:t>Não estão sujeitas ao Licenciamento da Atividade Edilícia a execução de: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343" w:line="233" w:lineRule="auto"/>
              <w:ind w:firstLine="1430"/>
              <w:jc w:val="left"/>
            </w:pPr>
            <w:r>
              <w:t>— reforma ou retrofit em residência unifamiliar e em unidade habitacional em condomínio multifamiliar;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303" w:line="230" w:lineRule="auto"/>
              <w:ind w:firstLine="1430"/>
              <w:jc w:val="left"/>
            </w:pPr>
            <w:r>
              <w:t xml:space="preserve">— reforma ou retrofit em unidade privativa de edificação não residencial com área máxima de 600,00 m </w:t>
            </w:r>
            <w:r>
              <w:rPr>
                <w:vertAlign w:val="superscript"/>
              </w:rPr>
              <w:t xml:space="preserve">2 </w:t>
            </w:r>
            <w:r>
              <w:t>(seiscentos metros quadrados);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236" w:line="259" w:lineRule="auto"/>
              <w:ind w:firstLine="1430"/>
              <w:jc w:val="left"/>
            </w:pPr>
            <w:r>
              <w:t>- construção de mur</w:t>
            </w:r>
            <w:r>
              <w:t>o de arrimo;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261" w:line="259" w:lineRule="auto"/>
              <w:ind w:firstLine="1430"/>
              <w:jc w:val="left"/>
            </w:pPr>
            <w:r>
              <w:t>- fechamento envidraçado de sacadas;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256" w:line="259" w:lineRule="auto"/>
              <w:ind w:firstLine="1430"/>
              <w:jc w:val="left"/>
            </w:pPr>
            <w:r>
              <w:t>- obra e serviço de reparo e limpeza;</w:t>
            </w:r>
          </w:p>
          <w:p w:rsidR="00C76133" w:rsidRDefault="007A4681">
            <w:pPr>
              <w:numPr>
                <w:ilvl w:val="0"/>
                <w:numId w:val="8"/>
              </w:numPr>
              <w:spacing w:after="319" w:line="245" w:lineRule="auto"/>
              <w:ind w:firstLine="1430"/>
              <w:jc w:val="left"/>
            </w:pPr>
            <w:r>
              <w:t xml:space="preserve">— em edificações regularmente existentes, ampliações com no máximo, 15,00 m </w:t>
            </w:r>
            <w:r>
              <w:rPr>
                <w:vertAlign w:val="superscript"/>
              </w:rPr>
              <w:t xml:space="preserve">2 </w:t>
            </w:r>
            <w:r>
              <w:t>(quinze metros quadrados);</w:t>
            </w:r>
          </w:p>
          <w:p w:rsidR="00C76133" w:rsidRDefault="007A4681">
            <w:pPr>
              <w:spacing w:after="261" w:line="259" w:lineRule="auto"/>
              <w:ind w:left="1816" w:firstLine="0"/>
              <w:jc w:val="left"/>
            </w:pPr>
            <w:r>
              <w:t>VII- construção de muro no alinhamento e de divisa;</w:t>
            </w:r>
          </w:p>
          <w:p w:rsidR="00C76133" w:rsidRDefault="007A4681">
            <w:pPr>
              <w:numPr>
                <w:ilvl w:val="0"/>
                <w:numId w:val="9"/>
              </w:numPr>
              <w:spacing w:after="286" w:line="259" w:lineRule="auto"/>
              <w:ind w:firstLine="1435"/>
              <w:jc w:val="left"/>
            </w:pPr>
            <w:r>
              <w:t>- construção de espelho d'água, poço e fossa;</w:t>
            </w:r>
          </w:p>
          <w:p w:rsidR="00C76133" w:rsidRDefault="007A4681">
            <w:pPr>
              <w:numPr>
                <w:ilvl w:val="0"/>
                <w:numId w:val="9"/>
              </w:numPr>
              <w:spacing w:after="313" w:line="236" w:lineRule="auto"/>
              <w:ind w:firstLine="1435"/>
              <w:jc w:val="left"/>
            </w:pPr>
            <w:r>
              <w:t xml:space="preserve">- pavimentação de áreas descobertas, em terrenos até 2.000,00 m </w:t>
            </w:r>
            <w:r>
              <w:rPr>
                <w:vertAlign w:val="superscript"/>
              </w:rPr>
              <w:t xml:space="preserve">2 </w:t>
            </w:r>
            <w:r>
              <w:t>(dois mil metros quadrados);</w:t>
            </w:r>
          </w:p>
          <w:p w:rsidR="00C76133" w:rsidRDefault="007A4681">
            <w:pPr>
              <w:numPr>
                <w:ilvl w:val="0"/>
                <w:numId w:val="9"/>
              </w:numPr>
              <w:spacing w:after="272" w:line="259" w:lineRule="auto"/>
              <w:ind w:firstLine="1435"/>
              <w:jc w:val="left"/>
            </w:pPr>
            <w:r>
              <w:t>— instalação de toldos retráteis.</w:t>
            </w:r>
          </w:p>
          <w:p w:rsidR="00C76133" w:rsidRDefault="007A4681">
            <w:pPr>
              <w:spacing w:after="532" w:line="238" w:lineRule="auto"/>
              <w:ind w:left="395" w:right="970" w:firstLine="1426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>
                  <wp:simplePos x="0" y="0"/>
                  <wp:positionH relativeFrom="column">
                    <wp:posOffset>4960239</wp:posOffset>
                  </wp:positionH>
                  <wp:positionV relativeFrom="paragraph">
                    <wp:posOffset>-359597</wp:posOffset>
                  </wp:positionV>
                  <wp:extent cx="1761744" cy="1292720"/>
                  <wp:effectExtent l="0" t="0" r="0" b="0"/>
                  <wp:wrapSquare wrapText="bothSides"/>
                  <wp:docPr id="101632" name="Picture 101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2" name="Picture 1016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129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I </w:t>
            </w:r>
            <w:r>
              <w:rPr>
                <w:vertAlign w:val="superscript"/>
              </w:rPr>
              <w:t xml:space="preserve">P </w:t>
            </w:r>
            <w:r>
              <w:t>As obras e serviços descritos nos incisos I ao IV dest responsabilidade técnica de profissional habilitado.</w:t>
            </w:r>
          </w:p>
          <w:p w:rsidR="00C76133" w:rsidRDefault="007A4681">
            <w:pPr>
              <w:tabs>
                <w:tab w:val="center" w:pos="1307"/>
                <w:tab w:val="center" w:pos="5462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  <w:tr w:rsidR="00C76133">
        <w:trPr>
          <w:trHeight w:val="223"/>
        </w:trPr>
        <w:tc>
          <w:tcPr>
            <w:tcW w:w="779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C76133" w:rsidRDefault="007A4681">
            <w:pPr>
              <w:spacing w:after="0" w:line="259" w:lineRule="auto"/>
              <w:ind w:left="-56" w:firstLine="0"/>
              <w:jc w:val="left"/>
            </w:pPr>
            <w:r>
              <w:rPr>
                <w:sz w:val="10"/>
              </w:rPr>
              <w:t>GAB005 VERSÃO 04/18</w:t>
            </w:r>
          </w:p>
        </w:tc>
        <w:tc>
          <w:tcPr>
            <w:tcW w:w="281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C76133" w:rsidRDefault="00C76133">
            <w:pPr>
              <w:spacing w:after="160" w:line="259" w:lineRule="auto"/>
              <w:ind w:left="0" w:firstLine="0"/>
              <w:jc w:val="left"/>
            </w:pPr>
          </w:p>
        </w:tc>
      </w:tr>
    </w:tbl>
    <w:tbl>
      <w:tblPr>
        <w:tblStyle w:val="TableGrid"/>
        <w:tblpPr w:vertAnchor="text" w:tblpX="48"/>
        <w:tblOverlap w:val="never"/>
        <w:tblW w:w="10608" w:type="dxa"/>
        <w:tblInd w:w="0" w:type="dxa"/>
        <w:tblCellMar>
          <w:top w:w="89" w:type="dxa"/>
          <w:left w:w="0" w:type="dxa"/>
          <w:bottom w:w="10" w:type="dxa"/>
          <w:right w:w="19" w:type="dxa"/>
        </w:tblCellMar>
        <w:tblLook w:val="04A0" w:firstRow="1" w:lastRow="0" w:firstColumn="1" w:lastColumn="0" w:noHBand="0" w:noVBand="1"/>
      </w:tblPr>
      <w:tblGrid>
        <w:gridCol w:w="7795"/>
        <w:gridCol w:w="2813"/>
      </w:tblGrid>
      <w:tr w:rsidR="00C76133">
        <w:trPr>
          <w:trHeight w:val="14525"/>
        </w:trPr>
        <w:tc>
          <w:tcPr>
            <w:tcW w:w="1060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313" w:line="216" w:lineRule="auto"/>
              <w:ind w:left="442" w:firstLine="1430"/>
            </w:pPr>
            <w:r>
              <w:t xml:space="preserve">S 2 </w:t>
            </w:r>
            <w:r>
              <w:rPr>
                <w:vertAlign w:val="superscript"/>
              </w:rPr>
              <w:t xml:space="preserve">2 </w:t>
            </w:r>
            <w:r>
              <w:t>As obras e serviços descritos neste artigo deverão atender as normas técnicas aplicáveis, a segurança das edificações.</w:t>
            </w:r>
          </w:p>
          <w:p w:rsidR="00C76133" w:rsidRDefault="007A4681">
            <w:pPr>
              <w:spacing w:after="184" w:line="259" w:lineRule="auto"/>
              <w:ind w:left="370" w:firstLine="0"/>
              <w:jc w:val="center"/>
            </w:pPr>
            <w:r>
              <w:t>Seção II</w:t>
            </w:r>
          </w:p>
          <w:p w:rsidR="00C76133" w:rsidRDefault="007A4681">
            <w:pPr>
              <w:spacing w:after="200" w:line="259" w:lineRule="auto"/>
              <w:ind w:left="2510" w:firstLine="0"/>
              <w:jc w:val="left"/>
            </w:pPr>
            <w:r>
              <w:rPr>
                <w:sz w:val="26"/>
              </w:rPr>
              <w:t>Do Licenciamento Automático da Atividade Edilícia — Risco II</w:t>
            </w:r>
          </w:p>
          <w:p w:rsidR="00C76133" w:rsidRDefault="007A4681">
            <w:pPr>
              <w:spacing w:after="320" w:line="233" w:lineRule="auto"/>
              <w:ind w:left="437" w:right="77" w:firstLine="1421"/>
            </w:pPr>
            <w:r>
              <w:t>Art. 4</w:t>
            </w:r>
            <w:r>
              <w:rPr>
                <w:vertAlign w:val="superscript"/>
              </w:rPr>
              <w:t xml:space="preserve">2 </w:t>
            </w:r>
            <w:r>
              <w:t>0 Licenciamento Automático da Atividade Edilícia por meio d</w:t>
            </w:r>
            <w:r>
              <w:t>o processo administrativo ou de sistema que venha a substituí-lo, será obrigatório para as atividades listadas abaixo de forma individual ou cumulativamente:</w:t>
            </w:r>
          </w:p>
          <w:p w:rsidR="00C76133" w:rsidRDefault="007A4681">
            <w:pPr>
              <w:numPr>
                <w:ilvl w:val="0"/>
                <w:numId w:val="10"/>
              </w:numPr>
              <w:spacing w:after="0" w:line="259" w:lineRule="auto"/>
              <w:ind w:hanging="163"/>
              <w:jc w:val="left"/>
            </w:pPr>
            <w:r>
              <w:t>— alvará de construção de residência unifamiliar independente da área construída;</w:t>
            </w:r>
          </w:p>
          <w:p w:rsidR="00C76133" w:rsidRDefault="007A4681">
            <w:pPr>
              <w:numPr>
                <w:ilvl w:val="0"/>
                <w:numId w:val="10"/>
              </w:numPr>
              <w:spacing w:after="255" w:line="259" w:lineRule="auto"/>
              <w:ind w:hanging="163"/>
              <w:jc w:val="left"/>
            </w:pPr>
            <w:r>
              <w:t>- alvará de cons</w:t>
            </w:r>
            <w:r>
              <w:t>trução de uso não residencial de impacto irrelevante;</w:t>
            </w:r>
          </w:p>
          <w:p w:rsidR="00C76133" w:rsidRDefault="007A4681">
            <w:pPr>
              <w:spacing w:after="285" w:line="244" w:lineRule="auto"/>
              <w:ind w:left="418" w:right="86" w:firstLine="1742"/>
            </w:pPr>
            <w:r>
              <w:t>— alvará de construção de uso industrial de baixo potencial de incomodidade, compatível com o uso residencial, não sujeita à análise de localização, com área construída computável ACC máxima de 500,00 m</w:t>
            </w:r>
            <w:r>
              <w:t xml:space="preserve"> </w:t>
            </w:r>
            <w:r>
              <w:rPr>
                <w:vertAlign w:val="superscript"/>
              </w:rPr>
              <w:t xml:space="preserve">2 </w:t>
            </w:r>
            <w:r>
              <w:t>(quinhentos metros quadrados);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285" w:line="259" w:lineRule="auto"/>
              <w:ind w:firstLine="1423"/>
              <w:jc w:val="left"/>
            </w:pPr>
            <w:r>
              <w:t>— alvará para demolição de construção;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290" w:line="259" w:lineRule="auto"/>
              <w:ind w:firstLine="1423"/>
              <w:jc w:val="left"/>
            </w:pPr>
            <w:r>
              <w:t>— alvará para reconstrução de edificação regular, no todo ou em parte;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337" w:line="228" w:lineRule="auto"/>
              <w:ind w:firstLine="1423"/>
              <w:jc w:val="left"/>
            </w:pPr>
            <w:r>
              <w:t>— licença para reforma ou retrofit de edificação regularmente existente, exceto para as situações previstas no artigo anterior;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345" w:line="245" w:lineRule="auto"/>
              <w:ind w:firstLine="1423"/>
              <w:jc w:val="left"/>
            </w:pPr>
            <w:r>
              <w:t>— licença para reforma de edificação não residencial de impacto irrelevante regularmente existente;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292" w:line="259" w:lineRule="auto"/>
              <w:ind w:firstLine="1423"/>
              <w:jc w:val="left"/>
            </w:pPr>
            <w:r>
              <w:t>— alvará para execução de pi</w:t>
            </w:r>
            <w:r>
              <w:t>scina enterradas ou não em residência unifamiliar;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315" w:line="249" w:lineRule="auto"/>
              <w:ind w:firstLine="1423"/>
              <w:jc w:val="left"/>
            </w:pPr>
            <w:r>
              <w:t>— alvará para a instalação de elevadores, plataformas elevatórias e rampas referentes à adaptação de edificação existente às condições de acessibilidade;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328" w:line="230" w:lineRule="auto"/>
              <w:ind w:firstLine="1423"/>
              <w:jc w:val="left"/>
            </w:pPr>
            <w:r>
              <w:t>— alvará para pavimentação de áreas descobertas, em</w:t>
            </w:r>
            <w:r>
              <w:t xml:space="preserve"> terrenos com mais de 2.000,00 m </w:t>
            </w:r>
            <w:r>
              <w:rPr>
                <w:vertAlign w:val="superscript"/>
              </w:rPr>
              <w:t xml:space="preserve">2 </w:t>
            </w:r>
            <w:r>
              <w:t>(dois mil metros quadrados);</w:t>
            </w:r>
          </w:p>
          <w:p w:rsidR="00C76133" w:rsidRDefault="007A4681">
            <w:pPr>
              <w:numPr>
                <w:ilvl w:val="0"/>
                <w:numId w:val="11"/>
              </w:numPr>
              <w:spacing w:after="300" w:line="259" w:lineRule="auto"/>
              <w:ind w:firstLine="1423"/>
              <w:jc w:val="left"/>
            </w:pPr>
            <w:r>
              <w:t>— alvará para instalação de cerca elétrica e concertina.</w:t>
            </w:r>
          </w:p>
          <w:p w:rsidR="00C76133" w:rsidRDefault="007A4681">
            <w:pPr>
              <w:spacing w:after="351" w:line="216" w:lineRule="auto"/>
              <w:ind w:left="398" w:right="110" w:firstLine="1435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0">
                  <wp:simplePos x="0" y="0"/>
                  <wp:positionH relativeFrom="column">
                    <wp:posOffset>4956049</wp:posOffset>
                  </wp:positionH>
                  <wp:positionV relativeFrom="paragraph">
                    <wp:posOffset>238391</wp:posOffset>
                  </wp:positionV>
                  <wp:extent cx="1767839" cy="1271380"/>
                  <wp:effectExtent l="0" t="0" r="0" b="0"/>
                  <wp:wrapSquare wrapText="bothSides"/>
                  <wp:docPr id="101634" name="Picture 101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4" name="Picture 1016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39" cy="127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1 </w:t>
            </w:r>
            <w:r>
              <w:rPr>
                <w:vertAlign w:val="superscript"/>
              </w:rPr>
              <w:t xml:space="preserve">2 </w:t>
            </w:r>
            <w:r>
              <w:t>Casos específicos poderão ser licenciados através do Licenciamento Convencional, conforme disposto neste decreto, desde que tecnicamente justificados e autorizado pelo ' g o competente responsável pelo Licenciamento.</w:t>
            </w:r>
          </w:p>
          <w:p w:rsidR="00C76133" w:rsidRDefault="007A4681">
            <w:pPr>
              <w:spacing w:after="489" w:line="259" w:lineRule="auto"/>
              <w:ind w:left="1829" w:firstLine="0"/>
              <w:jc w:val="left"/>
            </w:pPr>
            <w:r>
              <w:t xml:space="preserve">S 2 </w:t>
            </w:r>
            <w:r>
              <w:rPr>
                <w:vertAlign w:val="superscript"/>
              </w:rPr>
              <w:t xml:space="preserve">2 </w:t>
            </w:r>
            <w:r>
              <w:t>Para o licenciamento automático o</w:t>
            </w:r>
            <w:r>
              <w:t xml:space="preserve"> imóvel deverá estar '0</w:t>
            </w:r>
          </w:p>
          <w:p w:rsidR="00C76133" w:rsidRDefault="007A4681">
            <w:pPr>
              <w:tabs>
                <w:tab w:val="center" w:pos="1320"/>
                <w:tab w:val="center" w:pos="5470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  <w:tr w:rsidR="00C76133">
        <w:trPr>
          <w:trHeight w:val="292"/>
        </w:trPr>
        <w:tc>
          <w:tcPr>
            <w:tcW w:w="779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C76133" w:rsidRDefault="007A4681">
            <w:pPr>
              <w:spacing w:after="0" w:line="259" w:lineRule="auto"/>
              <w:ind w:left="-53" w:firstLine="0"/>
              <w:jc w:val="left"/>
            </w:pPr>
            <w:r>
              <w:rPr>
                <w:sz w:val="10"/>
              </w:rPr>
              <w:t>GAB005 VERSA004/18</w:t>
            </w:r>
          </w:p>
        </w:tc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C76133" w:rsidRDefault="00C76133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C76133" w:rsidRDefault="007A4681">
      <w:pPr>
        <w:spacing w:after="0" w:line="259" w:lineRule="auto"/>
        <w:ind w:left="-653" w:right="10819" w:firstLine="0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390144</wp:posOffset>
            </wp:positionH>
            <wp:positionV relativeFrom="page">
              <wp:posOffset>6673975</wp:posOffset>
            </wp:positionV>
            <wp:extent cx="3048" cy="3049"/>
            <wp:effectExtent l="0" t="0" r="0" b="0"/>
            <wp:wrapTopAndBottom/>
            <wp:docPr id="14334" name="Picture 14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" name="Picture 143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53"/>
        <w:tblOverlap w:val="never"/>
        <w:tblW w:w="10607" w:type="dxa"/>
        <w:tblInd w:w="0" w:type="dxa"/>
        <w:tblCellMar>
          <w:top w:w="98" w:type="dxa"/>
          <w:left w:w="0" w:type="dxa"/>
          <w:bottom w:w="13" w:type="dxa"/>
          <w:right w:w="10" w:type="dxa"/>
        </w:tblCellMar>
        <w:tblLook w:val="04A0" w:firstRow="1" w:lastRow="0" w:firstColumn="1" w:lastColumn="0" w:noHBand="0" w:noVBand="1"/>
      </w:tblPr>
      <w:tblGrid>
        <w:gridCol w:w="7696"/>
        <w:gridCol w:w="2911"/>
      </w:tblGrid>
      <w:tr w:rsidR="00C76133">
        <w:trPr>
          <w:trHeight w:val="14527"/>
        </w:trPr>
        <w:tc>
          <w:tcPr>
            <w:tcW w:w="1060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315" w:line="234" w:lineRule="auto"/>
              <w:ind w:left="431" w:firstLine="5"/>
            </w:pPr>
            <w:r>
              <w:t>resolvida, sendo que em caso de anexação, desdobro ou desmembramento, estes deverão estar concluídos e com a nova inscrição imobiliária definida.</w:t>
            </w:r>
          </w:p>
          <w:p w:rsidR="00C76133" w:rsidRDefault="007A4681">
            <w:pPr>
              <w:spacing w:after="269" w:line="259" w:lineRule="auto"/>
              <w:ind w:left="1862" w:firstLine="0"/>
              <w:jc w:val="left"/>
            </w:pPr>
            <w:r>
              <w:t xml:space="preserve">S 3 </w:t>
            </w:r>
            <w:r>
              <w:rPr>
                <w:vertAlign w:val="superscript"/>
              </w:rPr>
              <w:t xml:space="preserve">2 </w:t>
            </w:r>
            <w:r>
              <w:t>Não se aplicam as disposições deste artigo aos imóveis nas seguintes situações: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0" w:line="259" w:lineRule="auto"/>
              <w:ind w:firstLine="1440"/>
              <w:jc w:val="left"/>
            </w:pPr>
            <w:r>
              <w:t>- lotes irregulares ou localizados em áreas de risco;</w:t>
            </w:r>
          </w:p>
          <w:p w:rsidR="00C76133" w:rsidRDefault="007A4681">
            <w:pPr>
              <w:numPr>
                <w:ilvl w:val="0"/>
                <w:numId w:val="12"/>
              </w:numPr>
              <w:spacing w:line="259" w:lineRule="auto"/>
              <w:ind w:firstLine="1440"/>
              <w:jc w:val="left"/>
            </w:pPr>
            <w:r>
              <w:t>- imóveis tombados como patrimônio histórico artístico e cultural;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68" w:line="235" w:lineRule="auto"/>
              <w:ind w:firstLine="1440"/>
              <w:jc w:val="left"/>
            </w:pPr>
            <w:r>
              <w:t>— imóveis que requeiram licenciamento ambiental ou anál</w:t>
            </w:r>
            <w:r>
              <w:t>ise de impacto de vizinhança;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285" w:line="259" w:lineRule="auto"/>
              <w:ind w:firstLine="1440"/>
              <w:jc w:val="left"/>
            </w:pPr>
            <w:r>
              <w:t>— imóveis sujeitos a registro de incorporação ou especificação de condomínio;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261" w:line="259" w:lineRule="auto"/>
              <w:ind w:firstLine="1440"/>
              <w:jc w:val="left"/>
            </w:pPr>
            <w:r>
              <w:t>— edificações que ultrapassem o coeficiente de aproveitamento básico;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317" w:line="259" w:lineRule="auto"/>
              <w:ind w:firstLine="1440"/>
              <w:jc w:val="left"/>
            </w:pPr>
            <w:r>
              <w:t>- edificações classificadas como Polo Gerador de Tráfego;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275" w:line="259" w:lineRule="auto"/>
              <w:ind w:firstLine="1440"/>
              <w:jc w:val="left"/>
            </w:pPr>
            <w:r>
              <w:t>- edificações sujeitas ao EIV;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270" w:line="259" w:lineRule="auto"/>
              <w:ind w:firstLine="1440"/>
              <w:jc w:val="left"/>
            </w:pPr>
            <w:r>
              <w:t>— edificações em ZPA 1 e em ZPA 2;</w:t>
            </w:r>
          </w:p>
          <w:p w:rsidR="00C76133" w:rsidRDefault="007A4681">
            <w:pPr>
              <w:numPr>
                <w:ilvl w:val="0"/>
                <w:numId w:val="12"/>
              </w:numPr>
              <w:spacing w:after="260" w:line="259" w:lineRule="auto"/>
              <w:ind w:firstLine="1440"/>
              <w:jc w:val="left"/>
            </w:pPr>
            <w:r>
              <w:t>— imóveis em zona rural.</w:t>
            </w:r>
          </w:p>
          <w:p w:rsidR="00C76133" w:rsidRDefault="007A4681">
            <w:pPr>
              <w:spacing w:after="237" w:line="259" w:lineRule="auto"/>
              <w:ind w:left="326" w:firstLine="0"/>
              <w:jc w:val="center"/>
            </w:pPr>
            <w:r>
              <w:rPr>
                <w:sz w:val="26"/>
              </w:rPr>
              <w:t>Seção III</w:t>
            </w:r>
          </w:p>
          <w:p w:rsidR="00C76133" w:rsidRDefault="007A4681">
            <w:pPr>
              <w:spacing w:after="265" w:line="259" w:lineRule="auto"/>
              <w:ind w:left="2371" w:firstLine="0"/>
              <w:jc w:val="left"/>
            </w:pPr>
            <w:r>
              <w:rPr>
                <w:sz w:val="26"/>
              </w:rPr>
              <w:t>Do Licenciamento Convencional da Atividade Edilícia — Risco III</w:t>
            </w:r>
          </w:p>
          <w:p w:rsidR="00C76133" w:rsidRDefault="007A4681">
            <w:pPr>
              <w:spacing w:after="330" w:line="244" w:lineRule="auto"/>
              <w:ind w:left="417" w:right="106" w:firstLine="1416"/>
            </w:pPr>
            <w:r>
              <w:t xml:space="preserve">Art. 5 </w:t>
            </w:r>
            <w:r>
              <w:rPr>
                <w:vertAlign w:val="superscript"/>
              </w:rPr>
              <w:t xml:space="preserve">2 </w:t>
            </w:r>
            <w:r>
              <w:t xml:space="preserve">Estão sujeitas ao Licenciamento Convencional da Atividade Edilícia por meio de processo administrativo específico as hipóteses que não se enquadrarem nos artigos 3 </w:t>
            </w:r>
            <w:r>
              <w:rPr>
                <w:vertAlign w:val="superscript"/>
              </w:rPr>
              <w:t xml:space="preserve">2 </w:t>
            </w:r>
            <w:r>
              <w:t>e 4</w:t>
            </w:r>
            <w:r>
              <w:rPr>
                <w:vertAlign w:val="superscript"/>
              </w:rPr>
              <w:t xml:space="preserve">2 </w:t>
            </w:r>
            <w:r>
              <w:t>deste Decreto.</w:t>
            </w:r>
          </w:p>
          <w:p w:rsidR="00C76133" w:rsidRDefault="007A4681">
            <w:pPr>
              <w:spacing w:after="308" w:line="246" w:lineRule="auto"/>
              <w:ind w:left="407" w:right="106" w:firstLine="1435"/>
            </w:pPr>
            <w:r>
              <w:t>Parágrafo único. Quando o projeto abranger mais de um tipo de licencia</w:t>
            </w:r>
            <w:r>
              <w:t>mento edilício como, construção, ampliação, regularização e demais licenciamentos, o requerente poderá optar pelo assunto do processo administrativo do licenciamento predominante.</w:t>
            </w:r>
          </w:p>
          <w:p w:rsidR="00C76133" w:rsidRDefault="007A4681">
            <w:pPr>
              <w:spacing w:after="303" w:line="237" w:lineRule="auto"/>
              <w:ind w:left="412" w:firstLine="1416"/>
            </w:pPr>
            <w:r>
              <w:t>Art. 6</w:t>
            </w:r>
            <w:r>
              <w:rPr>
                <w:vertAlign w:val="superscript"/>
              </w:rPr>
              <w:t xml:space="preserve">2 </w:t>
            </w:r>
            <w:r>
              <w:t>Quando o licenciamento edilício abranger mais de uma atividade, o padrão de risco e o tipo de licenciamento será determinado pelo mais restritivo.</w:t>
            </w:r>
          </w:p>
          <w:p w:rsidR="00C76133" w:rsidRDefault="007A4681">
            <w:pPr>
              <w:spacing w:after="166" w:line="259" w:lineRule="auto"/>
              <w:ind w:left="311" w:firstLine="0"/>
              <w:jc w:val="center"/>
            </w:pPr>
            <w:r>
              <w:t>CAPÍTULO li</w:t>
            </w:r>
          </w:p>
          <w:p w:rsidR="00C76133" w:rsidRDefault="007A4681">
            <w:pPr>
              <w:spacing w:after="285" w:line="259" w:lineRule="auto"/>
              <w:ind w:left="302" w:firstLine="0"/>
              <w:jc w:val="center"/>
            </w:pPr>
            <w:r>
              <w:t>DA DOCUMENTAÇÃO PARA O LICENCIAMENTO EDILíClO</w:t>
            </w:r>
          </w:p>
          <w:p w:rsidR="00C76133" w:rsidRDefault="007A4681">
            <w:pPr>
              <w:spacing w:after="508" w:line="265" w:lineRule="auto"/>
              <w:ind w:left="407" w:right="115" w:firstLine="1416"/>
            </w:pPr>
            <w:r>
              <w:t>Art. 7</w:t>
            </w:r>
            <w:r>
              <w:rPr>
                <w:vertAlign w:val="superscript"/>
              </w:rPr>
              <w:t xml:space="preserve">2 </w:t>
            </w:r>
            <w:r>
              <w:t>Os Licenciamentos de Atividade Edilícia ref</w:t>
            </w:r>
            <w:r>
              <w:t xml:space="preserve">erentes a alvará para construção, ampliação, transformação de uso, reconstrução, regularização, reclassificação, demolição, r Mor a e retrofit devem ser instruídos com os seguintes documentos em formato digital ipo </w:t>
            </w:r>
          </w:p>
          <w:p w:rsidR="00C76133" w:rsidRDefault="007A4681">
            <w:pPr>
              <w:tabs>
                <w:tab w:val="center" w:pos="1322"/>
                <w:tab w:val="center" w:pos="5474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ab/>
              <w:t>D. 19.030/22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PA 122.384/21</w:t>
            </w:r>
          </w:p>
        </w:tc>
      </w:tr>
      <w:tr w:rsidR="00C76133">
        <w:trPr>
          <w:trHeight w:val="256"/>
        </w:trPr>
        <w:tc>
          <w:tcPr>
            <w:tcW w:w="7696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C76133" w:rsidRDefault="007A4681">
            <w:pPr>
              <w:spacing w:after="0" w:line="259" w:lineRule="auto"/>
              <w:ind w:left="-44" w:firstLine="0"/>
              <w:jc w:val="left"/>
            </w:pPr>
            <w:r>
              <w:rPr>
                <w:sz w:val="10"/>
              </w:rPr>
              <w:t>GAB005 VERSÃO 04/18</w:t>
            </w:r>
          </w:p>
        </w:tc>
        <w:tc>
          <w:tcPr>
            <w:tcW w:w="291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C76133" w:rsidRDefault="00C76133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C76133" w:rsidRDefault="007A4681">
      <w:pPr>
        <w:spacing w:after="0" w:line="259" w:lineRule="auto"/>
        <w:ind w:left="-653" w:right="10819" w:firstLine="0"/>
        <w:jc w:val="left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332232</wp:posOffset>
            </wp:positionH>
            <wp:positionV relativeFrom="page">
              <wp:posOffset>6680073</wp:posOffset>
            </wp:positionV>
            <wp:extent cx="60960" cy="42684"/>
            <wp:effectExtent l="0" t="0" r="0" b="0"/>
            <wp:wrapTopAndBottom/>
            <wp:docPr id="101636" name="Picture 101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" name="Picture 1016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4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6133" w:rsidRDefault="00C76133">
      <w:pPr>
        <w:sectPr w:rsidR="00C76133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4" w:h="16834"/>
          <w:pgMar w:top="1235" w:right="1085" w:bottom="254" w:left="653" w:header="955" w:footer="720" w:gutter="0"/>
          <w:cols w:space="720"/>
        </w:sectPr>
      </w:pPr>
    </w:p>
    <w:tbl>
      <w:tblPr>
        <w:tblStyle w:val="TableGrid"/>
        <w:tblW w:w="10608" w:type="dxa"/>
        <w:tblInd w:w="48" w:type="dxa"/>
        <w:tblCellMar>
          <w:top w:w="0" w:type="dxa"/>
          <w:left w:w="403" w:type="dxa"/>
          <w:bottom w:w="10" w:type="dxa"/>
          <w:right w:w="14" w:type="dxa"/>
        </w:tblCellMar>
        <w:tblLook w:val="04A0" w:firstRow="1" w:lastRow="0" w:firstColumn="1" w:lastColumn="0" w:noHBand="0" w:noVBand="1"/>
      </w:tblPr>
      <w:tblGrid>
        <w:gridCol w:w="10608"/>
      </w:tblGrid>
      <w:tr w:rsidR="00C76133">
        <w:trPr>
          <w:trHeight w:val="14519"/>
        </w:trPr>
        <w:tc>
          <w:tcPr>
            <w:tcW w:w="106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13"/>
              </w:numPr>
              <w:spacing w:after="0" w:line="259" w:lineRule="auto"/>
              <w:ind w:firstLine="1438"/>
              <w:jc w:val="left"/>
            </w:pPr>
            <w:r>
              <w:t>- requerimento padrão;</w:t>
            </w:r>
          </w:p>
          <w:p w:rsidR="00C76133" w:rsidRDefault="007A4681">
            <w:pPr>
              <w:numPr>
                <w:ilvl w:val="0"/>
                <w:numId w:val="13"/>
              </w:numPr>
              <w:spacing w:after="302" w:line="232" w:lineRule="auto"/>
              <w:ind w:firstLine="1438"/>
              <w:jc w:val="left"/>
            </w:pPr>
            <w:r>
              <w:t xml:space="preserve">- documento de identificação do requerente proprietário ou possuidor do imóvel, quando não cadastrado no sistema dos protocolos municipais, sendo o Cadastro Nacional da Pessoa Jurídica — CNPJ, o contrato social, o CPF e o documento de identificação válido </w:t>
            </w:r>
            <w:r>
              <w:t>do administrador, quando se tratar de pessoa jurídica e o Cadastro de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13"/>
              </w:numPr>
              <w:spacing w:after="314" w:line="224" w:lineRule="auto"/>
              <w:ind w:firstLine="1438"/>
              <w:jc w:val="left"/>
            </w:pPr>
            <w:r>
              <w:t>- documento válido de responsabilidade técnica do conselho profissional referente a autori</w:t>
            </w:r>
            <w:r>
              <w:t>a de projeto e execução de obra;</w:t>
            </w:r>
          </w:p>
          <w:p w:rsidR="00C76133" w:rsidRDefault="007A4681">
            <w:pPr>
              <w:numPr>
                <w:ilvl w:val="0"/>
                <w:numId w:val="13"/>
              </w:numPr>
              <w:spacing w:after="234" w:line="259" w:lineRule="auto"/>
              <w:ind w:firstLine="1438"/>
              <w:jc w:val="left"/>
            </w:pPr>
            <w:r>
              <w:t>- documento comprobatório da propriedade ou posse do imóvel;</w:t>
            </w:r>
          </w:p>
          <w:p w:rsidR="00C76133" w:rsidRDefault="007A4681">
            <w:pPr>
              <w:spacing w:after="0" w:line="259" w:lineRule="auto"/>
              <w:ind w:left="1435" w:firstLine="0"/>
              <w:jc w:val="left"/>
            </w:pPr>
            <w:r>
              <w:t>V- matrícula atualizada do imóvel, prescindindo de estar registrada em nome do</w:t>
            </w:r>
          </w:p>
          <w:p w:rsidR="00C76133" w:rsidRDefault="007A4681">
            <w:pPr>
              <w:spacing w:after="273" w:line="259" w:lineRule="auto"/>
              <w:ind w:left="24" w:firstLine="0"/>
              <w:jc w:val="left"/>
            </w:pPr>
            <w:r>
              <w:rPr>
                <w:sz w:val="26"/>
              </w:rPr>
              <w:t>requerente;</w:t>
            </w:r>
          </w:p>
          <w:p w:rsidR="00C76133" w:rsidRDefault="007A4681">
            <w:pPr>
              <w:spacing w:after="0" w:line="259" w:lineRule="auto"/>
              <w:ind w:left="1435" w:firstLine="0"/>
              <w:jc w:val="left"/>
            </w:pPr>
            <w:r>
              <w:t>VI - termo de abertura da caderneta de obras obtida na Associação de Engenheiros e</w:t>
            </w:r>
          </w:p>
          <w:p w:rsidR="00C76133" w:rsidRDefault="007A4681">
            <w:pPr>
              <w:spacing w:after="265" w:line="259" w:lineRule="auto"/>
              <w:ind w:left="5" w:firstLine="0"/>
              <w:jc w:val="left"/>
            </w:pPr>
            <w:r>
              <w:t>Arquitetos de São José dos Campos, exceto nos casos de demolição, reforma e retrofit;</w:t>
            </w:r>
          </w:p>
          <w:p w:rsidR="00C76133" w:rsidRDefault="007A4681">
            <w:pPr>
              <w:spacing w:after="309" w:line="226" w:lineRule="auto"/>
              <w:ind w:left="14" w:firstLine="1421"/>
            </w:pPr>
            <w:r>
              <w:t>VII- demonstrativo de lançamento do IPTU ou certidão de dados cadastrais imobiliários d</w:t>
            </w:r>
            <w:r>
              <w:t>o ano vigente ao protocolo do processo;</w:t>
            </w:r>
          </w:p>
          <w:p w:rsidR="00C76133" w:rsidRDefault="007A4681">
            <w:pPr>
              <w:numPr>
                <w:ilvl w:val="0"/>
                <w:numId w:val="14"/>
              </w:numPr>
              <w:spacing w:after="322" w:line="225" w:lineRule="auto"/>
              <w:ind w:firstLine="1423"/>
            </w:pPr>
            <w:r>
              <w:t>— projeto simplificado conforme modelo padrão disponível no site da Prefeitura, arquivo em PDF gerado em tamanho real;</w:t>
            </w:r>
          </w:p>
          <w:p w:rsidR="00C76133" w:rsidRDefault="007A4681">
            <w:pPr>
              <w:numPr>
                <w:ilvl w:val="0"/>
                <w:numId w:val="14"/>
              </w:numPr>
              <w:spacing w:after="308" w:line="221" w:lineRule="auto"/>
              <w:ind w:firstLine="1423"/>
            </w:pPr>
            <w:r>
              <w:t>— projeto de gerenciamento de resíduos da construção civil, exceto para regularização, transforma</w:t>
            </w:r>
            <w:r>
              <w:t>ção de uso e reclassificação;</w:t>
            </w:r>
          </w:p>
          <w:p w:rsidR="00C76133" w:rsidRDefault="007A4681">
            <w:pPr>
              <w:numPr>
                <w:ilvl w:val="0"/>
                <w:numId w:val="14"/>
              </w:numPr>
              <w:spacing w:after="242" w:line="259" w:lineRule="auto"/>
              <w:ind w:firstLine="1423"/>
            </w:pPr>
            <w:r>
              <w:t>- laudo de habitabilidade, no caso de regularização;</w:t>
            </w:r>
          </w:p>
          <w:p w:rsidR="00C76133" w:rsidRDefault="007A4681">
            <w:pPr>
              <w:numPr>
                <w:ilvl w:val="0"/>
                <w:numId w:val="14"/>
              </w:numPr>
              <w:spacing w:after="311" w:line="216" w:lineRule="auto"/>
              <w:ind w:firstLine="1423"/>
            </w:pPr>
            <w:r>
              <w:t>- levantamento planialtimétrico para edificações objetos de incorporação imobiliária e retificação da matrícula, se for o caso;</w:t>
            </w:r>
          </w:p>
          <w:p w:rsidR="00C76133" w:rsidRDefault="007A4681">
            <w:pPr>
              <w:numPr>
                <w:ilvl w:val="0"/>
                <w:numId w:val="14"/>
              </w:numPr>
              <w:spacing w:after="328" w:line="238" w:lineRule="auto"/>
              <w:ind w:firstLine="1423"/>
            </w:pPr>
            <w:r>
              <w:t>- documento relativo ao atendimento do Decreto que regulamenta a adoção de estratégias sustentáveis no licenciamento da atividad</w:t>
            </w:r>
            <w:r>
              <w:t>e edilícia, exceto nos casos de demolição, reforma e retrofit.</w:t>
            </w:r>
          </w:p>
          <w:p w:rsidR="00C76133" w:rsidRDefault="007A4681">
            <w:pPr>
              <w:spacing w:after="0" w:line="259" w:lineRule="auto"/>
              <w:ind w:left="1430" w:firstLine="0"/>
              <w:jc w:val="left"/>
            </w:pPr>
            <w:r>
              <w:t xml:space="preserve">Art. 8 </w:t>
            </w:r>
            <w:r>
              <w:rPr>
                <w:vertAlign w:val="superscript"/>
              </w:rPr>
              <w:t xml:space="preserve">2 </w:t>
            </w:r>
            <w:r>
              <w:t>Deverão ainda ser apresentados, quando necessário, os seguintes documentos:</w:t>
            </w:r>
          </w:p>
          <w:p w:rsidR="00C76133" w:rsidRDefault="007A4681">
            <w:pPr>
              <w:numPr>
                <w:ilvl w:val="0"/>
                <w:numId w:val="15"/>
              </w:numPr>
              <w:spacing w:after="307" w:line="216" w:lineRule="auto"/>
              <w:ind w:firstLine="1435"/>
              <w:jc w:val="left"/>
            </w:pPr>
            <w:r>
              <w:t>— licença, autorização ou dispensa de licenciamento do órgão ambiental competente, para o uso industrial e d</w:t>
            </w:r>
            <w:r>
              <w:t>emais casos pertinentes;</w:t>
            </w:r>
          </w:p>
          <w:p w:rsidR="00C76133" w:rsidRDefault="007A4681">
            <w:pPr>
              <w:numPr>
                <w:ilvl w:val="0"/>
                <w:numId w:val="15"/>
              </w:numPr>
              <w:spacing w:after="239" w:line="259" w:lineRule="auto"/>
              <w:ind w:firstLine="1435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4395216</wp:posOffset>
                      </wp:positionH>
                      <wp:positionV relativeFrom="paragraph">
                        <wp:posOffset>-333641</wp:posOffset>
                      </wp:positionV>
                      <wp:extent cx="2331721" cy="1493946"/>
                      <wp:effectExtent l="0" t="0" r="0" b="0"/>
                      <wp:wrapSquare wrapText="bothSides"/>
                      <wp:docPr id="97417" name="Group 97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1721" cy="1493946"/>
                                <a:chOff x="0" y="0"/>
                                <a:chExt cx="2331721" cy="14939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640" name="Picture 101640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4152" y="0"/>
                                  <a:ext cx="1877568" cy="1493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077" name="Rectangle 18077"/>
                              <wps:cNvSpPr/>
                              <wps:spPr>
                                <a:xfrm>
                                  <a:off x="0" y="341473"/>
                                  <a:ext cx="749961" cy="1905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histórico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417" style="width:183.6pt;height:117.634pt;position:absolute;mso-position-horizontal-relative:text;mso-position-horizontal:absolute;margin-left:346.08pt;mso-position-vertical-relative:text;margin-top:-26.271pt;" coordsize="23317,14939">
                      <v:shape id="Picture 101640" style="position:absolute;width:18775;height:14939;left:4541;top:0;" filled="f">
                        <v:imagedata r:id="rId34"/>
                      </v:shape>
                      <v:rect id="Rectangle 18077" style="position:absolute;width:7499;height:1905;left:0;top:341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histórico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>
                  <wp:simplePos x="0" y="0"/>
                  <wp:positionH relativeFrom="column">
                    <wp:posOffset>4035552</wp:posOffset>
                  </wp:positionH>
                  <wp:positionV relativeFrom="paragraph">
                    <wp:posOffset>824928</wp:posOffset>
                  </wp:positionV>
                  <wp:extent cx="9144" cy="3049"/>
                  <wp:effectExtent l="0" t="0" r="0" b="0"/>
                  <wp:wrapSquare wrapText="bothSides"/>
                  <wp:docPr id="20231" name="Picture 20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1" name="Picture 2023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- autorização do órgão de proteção do patrimônio </w:t>
            </w:r>
          </w:p>
          <w:p w:rsidR="00C76133" w:rsidRDefault="007A4681">
            <w:pPr>
              <w:numPr>
                <w:ilvl w:val="0"/>
                <w:numId w:val="15"/>
              </w:numPr>
              <w:spacing w:after="453" w:line="259" w:lineRule="auto"/>
              <w:ind w:firstLine="1435"/>
              <w:jc w:val="left"/>
            </w:pPr>
            <w:r>
              <w:t>- autorização do Comando Aéreo Regional — COMAER;</w:t>
            </w:r>
          </w:p>
          <w:p w:rsidR="00C76133" w:rsidRDefault="007A4681">
            <w:pPr>
              <w:tabs>
                <w:tab w:val="center" w:pos="926"/>
                <w:tab w:val="center" w:pos="5081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37" w:line="259" w:lineRule="auto"/>
        <w:ind w:left="9"/>
        <w:jc w:val="left"/>
      </w:pPr>
      <w:r>
        <w:rPr>
          <w:sz w:val="10"/>
        </w:rPr>
        <w:t xml:space="preserve">GAB005 </w:t>
      </w:r>
    </w:p>
    <w:p w:rsidR="00C76133" w:rsidRDefault="00C76133">
      <w:pPr>
        <w:spacing w:after="0" w:line="259" w:lineRule="auto"/>
        <w:ind w:left="-658" w:right="11194" w:firstLine="0"/>
        <w:jc w:val="left"/>
      </w:pPr>
    </w:p>
    <w:tbl>
      <w:tblPr>
        <w:tblStyle w:val="TableGrid"/>
        <w:tblW w:w="10611" w:type="dxa"/>
        <w:tblInd w:w="38" w:type="dxa"/>
        <w:tblCellMar>
          <w:top w:w="0" w:type="dxa"/>
          <w:left w:w="250" w:type="dxa"/>
          <w:bottom w:w="14" w:type="dxa"/>
          <w:right w:w="13" w:type="dxa"/>
        </w:tblCellMar>
        <w:tblLook w:val="04A0" w:firstRow="1" w:lastRow="0" w:firstColumn="1" w:lastColumn="0" w:noHBand="0" w:noVBand="1"/>
      </w:tblPr>
      <w:tblGrid>
        <w:gridCol w:w="10611"/>
      </w:tblGrid>
      <w:tr w:rsidR="00C76133">
        <w:trPr>
          <w:trHeight w:val="14529"/>
        </w:trPr>
        <w:tc>
          <w:tcPr>
            <w:tcW w:w="1061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16"/>
              </w:numPr>
              <w:spacing w:after="324"/>
              <w:ind w:firstLine="1435"/>
              <w:jc w:val="left"/>
            </w:pPr>
            <w:r>
              <w:t>— laudo de Ruído acompanhado de Documento de Responsabilidade Técnica do Conselho Profissional válido, para atendimento ao Regulamento Brasileiro de Aviação Civil - RBAC n. 161 e alterações;</w:t>
            </w:r>
          </w:p>
          <w:p w:rsidR="00C76133" w:rsidRDefault="007A4681">
            <w:pPr>
              <w:numPr>
                <w:ilvl w:val="0"/>
                <w:numId w:val="16"/>
              </w:numPr>
              <w:spacing w:after="288" w:line="259" w:lineRule="auto"/>
              <w:ind w:firstLine="1435"/>
              <w:jc w:val="left"/>
            </w:pPr>
            <w:r>
              <w:t>— projeto aprovado de drenagem;</w:t>
            </w:r>
          </w:p>
          <w:p w:rsidR="00C76133" w:rsidRDefault="007A4681">
            <w:pPr>
              <w:numPr>
                <w:ilvl w:val="0"/>
                <w:numId w:val="16"/>
              </w:numPr>
              <w:spacing w:after="309" w:line="242" w:lineRule="auto"/>
              <w:ind w:firstLine="1435"/>
              <w:jc w:val="left"/>
            </w:pPr>
            <w:r>
              <w:t>- diretrizes viárias, quando se tratar de empreendimento caracterizado como Polo Gerador de Tráfego, com a respectiva adequação do projeto;</w:t>
            </w:r>
          </w:p>
          <w:p w:rsidR="00C76133" w:rsidRDefault="007A4681">
            <w:pPr>
              <w:numPr>
                <w:ilvl w:val="0"/>
                <w:numId w:val="16"/>
              </w:numPr>
              <w:spacing w:after="272" w:line="259" w:lineRule="auto"/>
              <w:ind w:firstLine="1435"/>
              <w:jc w:val="left"/>
            </w:pPr>
            <w:r>
              <w:t>- autorização ou parecer de viabilidade das concessionárias;</w:t>
            </w:r>
          </w:p>
          <w:p w:rsidR="00C76133" w:rsidRDefault="007A4681">
            <w:pPr>
              <w:numPr>
                <w:ilvl w:val="0"/>
                <w:numId w:val="16"/>
              </w:numPr>
              <w:spacing w:after="264" w:line="259" w:lineRule="auto"/>
              <w:ind w:firstLine="1435"/>
              <w:jc w:val="left"/>
            </w:pPr>
            <w:r>
              <w:t>- autorização do responsável por dutos e aqueduto;</w:t>
            </w:r>
          </w:p>
          <w:p w:rsidR="00C76133" w:rsidRDefault="007A4681">
            <w:pPr>
              <w:numPr>
                <w:ilvl w:val="0"/>
                <w:numId w:val="16"/>
              </w:numPr>
              <w:spacing w:after="417" w:line="260" w:lineRule="auto"/>
              <w:ind w:firstLine="1435"/>
              <w:jc w:val="left"/>
            </w:pPr>
            <w:r>
              <w:t>- es</w:t>
            </w:r>
            <w:r>
              <w:t>tudo hidráulico com a definição das áreas não inundáveis, quando o imóvel estiver localizado em Área Suscetível a Inundação, nos termos do Plano Diretor de Drenagem e Manejo de Águas Pluviais;</w:t>
            </w:r>
          </w:p>
          <w:p w:rsidR="00C76133" w:rsidRDefault="007A4681">
            <w:pPr>
              <w:spacing w:after="346" w:line="237" w:lineRule="auto"/>
              <w:ind w:left="38" w:firstLine="1411"/>
            </w:pPr>
            <w:r>
              <w:t xml:space="preserve">x </w:t>
            </w:r>
            <w:r>
              <w:rPr>
                <w:noProof/>
              </w:rPr>
              <w:drawing>
                <wp:inline distT="0" distB="0" distL="0" distR="0">
                  <wp:extent cx="82296" cy="15244"/>
                  <wp:effectExtent l="0" t="0" r="0" b="0"/>
                  <wp:docPr id="22947" name="Picture 22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7" name="Picture 2294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boletim de ocorrência, no caso de alvará para reconstrução </w:t>
            </w:r>
            <w:r>
              <w:t>de edificação regularmente existente;</w:t>
            </w:r>
          </w:p>
          <w:p w:rsidR="00C76133" w:rsidRDefault="007A4681">
            <w:pPr>
              <w:numPr>
                <w:ilvl w:val="0"/>
                <w:numId w:val="17"/>
              </w:numPr>
              <w:spacing w:after="325" w:line="216" w:lineRule="auto"/>
              <w:ind w:firstLine="1416"/>
              <w:jc w:val="left"/>
            </w:pPr>
            <w:r>
              <w:t>- análise de localização, nos termos da legislação urbanística, comprovando-se não haver conflito com o uso;</w:t>
            </w:r>
          </w:p>
          <w:p w:rsidR="00C76133" w:rsidRDefault="007A4681">
            <w:pPr>
              <w:numPr>
                <w:ilvl w:val="0"/>
                <w:numId w:val="17"/>
              </w:numPr>
              <w:spacing w:after="252" w:line="259" w:lineRule="auto"/>
              <w:ind w:firstLine="1416"/>
              <w:jc w:val="left"/>
            </w:pPr>
            <w:r>
              <w:t>- cadastro ambiental rural (CAR), para imóveis em zona rural;</w:t>
            </w:r>
          </w:p>
          <w:p w:rsidR="00C76133" w:rsidRDefault="007A4681">
            <w:pPr>
              <w:numPr>
                <w:ilvl w:val="0"/>
                <w:numId w:val="17"/>
              </w:numPr>
              <w:spacing w:after="269" w:line="259" w:lineRule="auto"/>
              <w:ind w:firstLine="1416"/>
              <w:jc w:val="left"/>
            </w:pPr>
            <w:r>
              <w:t>- cadastro CCIR INCRA, para imóveis em zona rural.</w:t>
            </w:r>
          </w:p>
          <w:p w:rsidR="00C76133" w:rsidRDefault="007A4681">
            <w:pPr>
              <w:spacing w:after="279" w:line="251" w:lineRule="auto"/>
              <w:ind w:left="19" w:right="254" w:firstLine="1421"/>
            </w:pPr>
            <w:r>
              <w:t xml:space="preserve">Art. 9 </w:t>
            </w:r>
            <w:r>
              <w:rPr>
                <w:vertAlign w:val="superscript"/>
              </w:rPr>
              <w:t xml:space="preserve">2 </w:t>
            </w:r>
            <w:r>
              <w:t>A não apresentação da documentação devidamente preenchida, de que tratam os artigos anteriores deste Decreto, sujeita o processo ao in</w:t>
            </w:r>
            <w:r>
              <w:t>deferimento sumário, não cabendo reconsideração por ausência documental, para os licenciamentos automáticos.</w:t>
            </w:r>
          </w:p>
          <w:p w:rsidR="00C76133" w:rsidRDefault="007A4681">
            <w:pPr>
              <w:spacing w:after="246" w:line="259" w:lineRule="auto"/>
              <w:ind w:left="0" w:right="230" w:firstLine="0"/>
              <w:jc w:val="center"/>
            </w:pPr>
            <w:r>
              <w:t>CAPÍTULO III</w:t>
            </w:r>
          </w:p>
          <w:p w:rsidR="00C76133" w:rsidRDefault="007A4681">
            <w:pPr>
              <w:spacing w:after="0" w:line="259" w:lineRule="auto"/>
              <w:ind w:left="0" w:right="235" w:firstLine="0"/>
              <w:jc w:val="center"/>
            </w:pPr>
            <w:r>
              <w:t>DA APRESENTAÇÃO DO PROJETO - MODELO SIMPLIFICADO</w:t>
            </w:r>
          </w:p>
          <w:p w:rsidR="00C76133" w:rsidRDefault="007A4681">
            <w:pPr>
              <w:spacing w:after="361" w:line="235" w:lineRule="auto"/>
              <w:ind w:left="19" w:firstLine="1411"/>
            </w:pPr>
            <w:r>
              <w:t xml:space="preserve">Art. 10. O projeto deverá atender o modelo padrão simplificado disponível no site da </w:t>
            </w:r>
            <w:r>
              <w:t>Prefeitura.</w:t>
            </w:r>
          </w:p>
          <w:p w:rsidR="00C76133" w:rsidRDefault="007A4681">
            <w:pPr>
              <w:spacing w:after="327"/>
              <w:ind w:left="0" w:right="269" w:firstLine="1426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>
                  <wp:simplePos x="0" y="0"/>
                  <wp:positionH relativeFrom="column">
                    <wp:posOffset>5129785</wp:posOffset>
                  </wp:positionH>
                  <wp:positionV relativeFrom="paragraph">
                    <wp:posOffset>299008</wp:posOffset>
                  </wp:positionV>
                  <wp:extent cx="1600199" cy="1396383"/>
                  <wp:effectExtent l="0" t="0" r="0" b="0"/>
                  <wp:wrapSquare wrapText="bothSides"/>
                  <wp:docPr id="101641" name="Picture 101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41" name="Picture 10164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99" cy="139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Art. 11. Dependendo da complexidade ou da resolução do projeto apresentado, poderá ser solicitada cópia do projeto impresso para análise, sendo que o projeto deferido será fornecido no formato digital.</w:t>
            </w:r>
          </w:p>
          <w:p w:rsidR="00C76133" w:rsidRDefault="007A4681">
            <w:pPr>
              <w:spacing w:after="779" w:line="259" w:lineRule="auto"/>
              <w:ind w:left="0" w:right="245" w:firstLine="0"/>
              <w:jc w:val="center"/>
            </w:pPr>
            <w:r>
              <w:t>CAPÍTULO IV</w:t>
            </w:r>
          </w:p>
          <w:p w:rsidR="00C76133" w:rsidRDefault="007A4681">
            <w:pPr>
              <w:tabs>
                <w:tab w:val="center" w:pos="922"/>
                <w:tab w:val="center" w:pos="5074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321" w:line="259" w:lineRule="auto"/>
        <w:ind w:left="293" w:right="264"/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12192</wp:posOffset>
            </wp:positionH>
            <wp:positionV relativeFrom="paragraph">
              <wp:posOffset>-275728</wp:posOffset>
            </wp:positionV>
            <wp:extent cx="70104" cy="2670810"/>
            <wp:effectExtent l="0" t="0" r="0" b="0"/>
            <wp:wrapSquare wrapText="bothSides"/>
            <wp:docPr id="25421" name="Picture 25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" name="Picture 2542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 TRANSFERÊNCIA DE NOME DE PROPRIETÁRIO DO PROJETO APROVADO</w:t>
      </w:r>
    </w:p>
    <w:p w:rsidR="00C76133" w:rsidRDefault="007A4681">
      <w:pPr>
        <w:spacing w:after="358"/>
        <w:ind w:left="249" w:right="14" w:firstLine="1421"/>
      </w:pPr>
      <w:r>
        <w:t>Art. 12. No caso de alteração de proprietário de imóvel com projeto aprovado válido, o interessado poderá solicitar Certidão de Transferência de nome do Proprietário</w:t>
      </w:r>
      <w:r>
        <w:t xml:space="preserve"> do Projeto Aprovado através de processo administrativo específico ou no processo de habite-se.</w:t>
      </w:r>
    </w:p>
    <w:p w:rsidR="00C76133" w:rsidRDefault="007A4681">
      <w:pPr>
        <w:spacing w:after="395"/>
        <w:ind w:left="249" w:right="14" w:firstLine="1435"/>
      </w:pPr>
      <w:r>
        <w:t xml:space="preserve">S I </w:t>
      </w:r>
      <w:r>
        <w:rPr>
          <w:vertAlign w:val="superscript"/>
        </w:rPr>
        <w:t xml:space="preserve">P </w:t>
      </w:r>
      <w:r>
        <w:t>A certidão descrita no "caput" deste artigo não será emitida caso já tenha sido expedido o habite-se do projeto aprovado.</w:t>
      </w:r>
    </w:p>
    <w:p w:rsidR="00C76133" w:rsidRDefault="007A4681">
      <w:pPr>
        <w:spacing w:after="392"/>
        <w:ind w:left="249" w:right="14" w:firstLine="1426"/>
      </w:pPr>
      <w:r>
        <w:t xml:space="preserve">S 2 </w:t>
      </w:r>
      <w:r>
        <w:rPr>
          <w:vertAlign w:val="superscript"/>
        </w:rPr>
        <w:t xml:space="preserve">2 </w:t>
      </w:r>
      <w:r>
        <w:t>É vedada a transferência de nome de proprietário do projeto aprovado para planta popular.</w:t>
      </w:r>
    </w:p>
    <w:p w:rsidR="00C76133" w:rsidRDefault="007A4681">
      <w:pPr>
        <w:spacing w:after="297"/>
        <w:ind w:left="249" w:right="14" w:firstLine="1421"/>
      </w:pPr>
      <w:r>
        <w:t>Art. 13. Para a obtenção da Certidão de Transferência de nome do Proprietário do Projeto Aprovado, o proprietário deverá apresentar os seguintes documentos em formato</w:t>
      </w:r>
      <w:r>
        <w:t xml:space="preserve"> digital tipo "pdf" ou "jpeg":</w:t>
      </w:r>
    </w:p>
    <w:p w:rsidR="00C76133" w:rsidRDefault="007A4681">
      <w:pPr>
        <w:numPr>
          <w:ilvl w:val="0"/>
          <w:numId w:val="1"/>
        </w:numPr>
        <w:spacing w:after="64"/>
        <w:ind w:right="14" w:firstLine="1435"/>
      </w:pPr>
      <w:r>
        <w:t>— requerimento padrão;</w:t>
      </w:r>
    </w:p>
    <w:p w:rsidR="00C76133" w:rsidRDefault="007A4681">
      <w:pPr>
        <w:numPr>
          <w:ilvl w:val="0"/>
          <w:numId w:val="1"/>
        </w:numPr>
        <w:spacing w:after="0" w:line="259" w:lineRule="auto"/>
        <w:ind w:right="14" w:firstLine="1435"/>
      </w:pPr>
      <w:r>
        <w:t>- documento de identificação do requerente proprietário ou possuidor do imóvel,</w:t>
      </w:r>
    </w:p>
    <w:p w:rsidR="00C76133" w:rsidRDefault="007A4681">
      <w:pPr>
        <w:spacing w:after="381"/>
        <w:ind w:left="399" w:right="14"/>
      </w:pPr>
      <w:r>
        <w:t>quando não cadastrado no sistema dos protocolos municipais, sendo o Cadastro Nacional da Pessoa Jurídica — CNPJ, o contrat</w:t>
      </w:r>
      <w:r>
        <w:t>o social, o CPF e o documento de identificação válido do administrador, quando se tratar de pessoa jurídica e o Cadastro de Pessoa Física - CPF - e o documento de identificação válido, quando se tratar de pessoa física;</w:t>
      </w:r>
    </w:p>
    <w:p w:rsidR="00C76133" w:rsidRDefault="007A4681">
      <w:pPr>
        <w:numPr>
          <w:ilvl w:val="0"/>
          <w:numId w:val="1"/>
        </w:numPr>
        <w:spacing w:after="369"/>
        <w:ind w:right="14" w:firstLine="1435"/>
      </w:pPr>
      <w:r>
        <w:t>- documento de responsabilidade técn</w:t>
      </w:r>
      <w:r>
        <w:t>ica do conselho profissional válido constando o nome do novo proprietário;</w:t>
      </w:r>
    </w:p>
    <w:p w:rsidR="00C76133" w:rsidRDefault="007A4681">
      <w:pPr>
        <w:numPr>
          <w:ilvl w:val="0"/>
          <w:numId w:val="1"/>
        </w:numPr>
        <w:spacing w:after="320"/>
        <w:ind w:right="14" w:firstLine="1435"/>
      </w:pPr>
      <w:r>
        <w:t>- documento comprobatório da propriedade ou posse do imóvel;</w:t>
      </w:r>
    </w:p>
    <w:p w:rsidR="00C76133" w:rsidRDefault="007A4681">
      <w:pPr>
        <w:numPr>
          <w:ilvl w:val="0"/>
          <w:numId w:val="1"/>
        </w:numPr>
        <w:spacing w:after="302"/>
        <w:ind w:right="14" w:firstLine="1435"/>
      </w:pPr>
      <w:r>
        <w:t xml:space="preserve">- termo de abertura da Caderneta de Obras em nome do novo proprietário obtida na Associação de Engenheiros e Arquitetos </w:t>
      </w:r>
      <w:r>
        <w:t>de São José dos Campos;</w:t>
      </w:r>
    </w:p>
    <w:p w:rsidR="00C76133" w:rsidRDefault="007A4681">
      <w:pPr>
        <w:ind w:left="1791" w:right="14"/>
      </w:pPr>
      <w:r>
        <w:t>Vl- projeto aprovado.</w:t>
      </w:r>
    </w:p>
    <w:p w:rsidR="00C76133" w:rsidRDefault="007A4681">
      <w:pPr>
        <w:spacing w:after="252" w:line="259" w:lineRule="auto"/>
        <w:ind w:left="293"/>
        <w:jc w:val="center"/>
      </w:pPr>
      <w:r>
        <w:t>CAPÍTULO V</w:t>
      </w:r>
    </w:p>
    <w:p w:rsidR="00C76133" w:rsidRDefault="007A4681">
      <w:pPr>
        <w:spacing w:after="323" w:line="259" w:lineRule="auto"/>
        <w:ind w:left="293" w:right="19"/>
        <w:jc w:val="center"/>
      </w:pPr>
      <w:r>
        <w:t>DA RETIRADA OU TRANSFERÊNCIA DE RESPONSABILIDADE TÉCNICA</w:t>
      </w:r>
    </w:p>
    <w:p w:rsidR="00C76133" w:rsidRDefault="007A4681">
      <w:pPr>
        <w:ind w:left="341" w:right="115" w:firstLine="1421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4776216</wp:posOffset>
            </wp:positionH>
            <wp:positionV relativeFrom="paragraph">
              <wp:posOffset>419383</wp:posOffset>
            </wp:positionV>
            <wp:extent cx="1853185" cy="1423822"/>
            <wp:effectExtent l="0" t="0" r="0" b="0"/>
            <wp:wrapSquare wrapText="bothSides"/>
            <wp:docPr id="101643" name="Picture 101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" name="Picture 10164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3185" cy="1423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Art. 14. No caso de retirada ou alteração de responsabilidade técnica de um projeto aprovado válido, o interessado poderá solicitar certidão de mudança de responsável técnico através de processo administrativo específico ou no processo de habite-se instruí</w:t>
      </w:r>
      <w:r>
        <w:t>do com os eguintes documentos em formato digital tipo "pdf" ou "jpeg":</w:t>
      </w:r>
    </w:p>
    <w:p w:rsidR="00C76133" w:rsidRDefault="007A4681">
      <w:pPr>
        <w:spacing w:after="538"/>
        <w:ind w:left="1776" w:right="96"/>
      </w:pPr>
      <w:r>
        <w:t>I — requerimento padrão;</w:t>
      </w:r>
    </w:p>
    <w:p w:rsidR="00C76133" w:rsidRDefault="007A4681">
      <w:pPr>
        <w:pStyle w:val="Ttulo1"/>
        <w:ind w:left="941" w:right="96" w:hanging="221"/>
        <w:jc w:val="left"/>
      </w:pPr>
      <w:r>
        <w:t>19.030/22</w:t>
      </w:r>
      <w:r>
        <w:tab/>
        <w:t>PA 122.384/21</w:t>
      </w:r>
    </w:p>
    <w:p w:rsidR="00C76133" w:rsidRDefault="007A4681">
      <w:pPr>
        <w:numPr>
          <w:ilvl w:val="0"/>
          <w:numId w:val="2"/>
        </w:numPr>
        <w:ind w:right="14" w:firstLine="1433"/>
      </w:pPr>
      <w:r>
        <w:t>- documento de identificação do requerente proprietário ou possuidor do imóvel, quando não cadastrado no sistema dos protocolos municipa</w:t>
      </w:r>
      <w:r>
        <w:t>is, sendo o Cadastro Nacional da Pessoa Jurídica — CNPJ, o contrato social, o CPF e o documento de identificação válido do administrador, quando se tratar de pessoa jurídica e o Cadastro de Pessoa Física - CPF - e o documento de identificação válido, quand</w:t>
      </w:r>
      <w:r>
        <w:t>o se tratar de pessoa física;</w:t>
      </w:r>
    </w:p>
    <w:p w:rsidR="00C76133" w:rsidRDefault="007A4681">
      <w:pPr>
        <w:numPr>
          <w:ilvl w:val="0"/>
          <w:numId w:val="2"/>
        </w:numPr>
        <w:ind w:right="14" w:firstLine="1433"/>
      </w:pPr>
      <w:r>
        <w:t xml:space="preserve">— documento referente a Baixa de Responsabilidade </w:t>
      </w:r>
    </w:p>
    <w:p w:rsidR="00C76133" w:rsidRDefault="007A4681">
      <w:pPr>
        <w:numPr>
          <w:ilvl w:val="0"/>
          <w:numId w:val="2"/>
        </w:numPr>
        <w:ind w:right="14" w:firstLine="1433"/>
      </w:pPr>
      <w:r>
        <w:t xml:space="preserve">— novo documento de responsabilidade técnica do </w:t>
      </w:r>
    </w:p>
    <w:p w:rsidR="00C76133" w:rsidRDefault="007A4681">
      <w:pPr>
        <w:numPr>
          <w:ilvl w:val="0"/>
          <w:numId w:val="2"/>
        </w:numPr>
        <w:spacing w:after="255"/>
        <w:ind w:right="14" w:firstLine="1433"/>
      </w:pPr>
      <w:r>
        <w:t xml:space="preserve">- documento comprobatório da propriedade ou posse </w:t>
      </w:r>
    </w:p>
    <w:p w:rsidR="00C76133" w:rsidRDefault="007A4681">
      <w:pPr>
        <w:numPr>
          <w:ilvl w:val="0"/>
          <w:numId w:val="2"/>
        </w:numPr>
        <w:ind w:right="14" w:firstLine="1433"/>
      </w:pPr>
      <w:r>
        <w:t>- termo de abertura da caderneta de obras obtida na Associação de Engenheir</w:t>
      </w:r>
      <w:r>
        <w:t>os e Arquitetos de São José dos Campos;</w:t>
      </w:r>
    </w:p>
    <w:p w:rsidR="00C76133" w:rsidRDefault="007A4681">
      <w:pPr>
        <w:ind w:left="1714" w:right="14"/>
      </w:pPr>
      <w:r>
        <w:t>VII- Projeto aprovado.</w:t>
      </w:r>
    </w:p>
    <w:p w:rsidR="00C76133" w:rsidRDefault="007A4681">
      <w:pPr>
        <w:spacing w:after="252" w:line="259" w:lineRule="auto"/>
        <w:ind w:left="293" w:right="173"/>
        <w:jc w:val="center"/>
      </w:pPr>
      <w:r>
        <w:t>CAPÍTULO VI</w:t>
      </w:r>
    </w:p>
    <w:p w:rsidR="00C76133" w:rsidRDefault="007A4681">
      <w:pPr>
        <w:spacing w:after="252" w:line="259" w:lineRule="auto"/>
        <w:ind w:left="293" w:right="154"/>
        <w:jc w:val="center"/>
      </w:pPr>
      <w:r>
        <w:t>DA NUMERAÇÃO OFICIAL</w:t>
      </w:r>
    </w:p>
    <w:p w:rsidR="00C76133" w:rsidRDefault="007A4681">
      <w:pPr>
        <w:spacing w:after="12"/>
        <w:ind w:left="1709" w:right="14"/>
      </w:pPr>
      <w:r>
        <w:t xml:space="preserve">Art. 15. O cartão de numeração contendo o </w:t>
      </w:r>
    </w:p>
    <w:p w:rsidR="00C76133" w:rsidRDefault="007A4681">
      <w:pPr>
        <w:spacing w:after="47" w:line="259" w:lineRule="auto"/>
        <w:ind w:left="2318" w:firstLine="0"/>
        <w:jc w:val="left"/>
      </w:pPr>
      <w:r>
        <w:rPr>
          <w:noProof/>
        </w:rPr>
        <w:drawing>
          <wp:inline distT="0" distB="0" distL="0" distR="0">
            <wp:extent cx="6096" cy="3049"/>
            <wp:effectExtent l="0" t="0" r="0" b="0"/>
            <wp:docPr id="28677" name="Picture 28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" name="Picture 2867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33" w:rsidRDefault="007A4681">
      <w:pPr>
        <w:ind w:left="259" w:right="4382"/>
      </w:pPr>
      <w:r>
        <w:t>juntamente com o projeto aprovado e caso o interessado através de processo administrativo específico digital tipo "pdf" ou "jpeg":</w:t>
      </w:r>
    </w:p>
    <w:p w:rsidR="00C76133" w:rsidRDefault="007A4681">
      <w:pPr>
        <w:numPr>
          <w:ilvl w:val="0"/>
          <w:numId w:val="3"/>
        </w:numPr>
        <w:spacing w:after="18"/>
        <w:ind w:right="14" w:firstLine="1450"/>
      </w:pPr>
      <w:r>
        <w:t>— requerimento padrão;</w:t>
      </w:r>
    </w:p>
    <w:p w:rsidR="00C76133" w:rsidRDefault="007A4681">
      <w:pPr>
        <w:numPr>
          <w:ilvl w:val="0"/>
          <w:numId w:val="3"/>
        </w:numPr>
        <w:ind w:right="14" w:firstLine="1450"/>
      </w:pPr>
      <w:r>
        <w:t xml:space="preserve">- documento de identificação do requerente proprietário ou possuidor do imóvel, quando não cadastrado </w:t>
      </w:r>
      <w:r>
        <w:t xml:space="preserve">no sistema dos protocolos municipais, sendo o Cadastro Nacional da Jurídica — CNPJ, o contrato social, o CPF e o documento de identificação válido do administrador, quando se tratar de pessoa jurídica e o Cadastro de Pessoa Física - CPF - e o documento de </w:t>
      </w:r>
      <w:r>
        <w:t>válido, quando se tratar de pessoa física;</w:t>
      </w:r>
    </w:p>
    <w:p w:rsidR="00C76133" w:rsidRDefault="007A4681">
      <w:pPr>
        <w:numPr>
          <w:ilvl w:val="0"/>
          <w:numId w:val="3"/>
        </w:numPr>
        <w:ind w:right="14" w:firstLine="1450"/>
      </w:pPr>
      <w:r>
        <w:t>- documento comprobatório da propriedade ou posse do imóvel;</w:t>
      </w:r>
    </w:p>
    <w:p w:rsidR="00C76133" w:rsidRDefault="007A4681">
      <w:pPr>
        <w:numPr>
          <w:ilvl w:val="0"/>
          <w:numId w:val="4"/>
        </w:numPr>
        <w:ind w:right="1586" w:firstLine="1421"/>
      </w:pPr>
      <w:r>
        <w:t xml:space="preserve">projeto aprovado ou informar o número do </w:t>
      </w:r>
    </w:p>
    <w:p w:rsidR="00C76133" w:rsidRDefault="007A4681">
      <w:pPr>
        <w:numPr>
          <w:ilvl w:val="0"/>
          <w:numId w:val="4"/>
        </w:numPr>
        <w:spacing w:after="323"/>
        <w:ind w:right="1586" w:firstLine="1421"/>
      </w:pPr>
      <w:r>
        <w:t>demonstrativo de lançamento do IPTU ou certidão ano vigente ao protocolo do processo.</w:t>
      </w:r>
    </w:p>
    <w:p w:rsidR="00C76133" w:rsidRDefault="007A4681">
      <w:pPr>
        <w:spacing w:after="1077"/>
        <w:ind w:left="249" w:right="14" w:firstLine="1416"/>
      </w:pPr>
      <w:r>
        <w:t>Art. 16. Quando o intere</w:t>
      </w:r>
      <w:r>
        <w:t xml:space="preserve">ssado necessitar, poderá solicitar a Certidão de Número Oficial através de processo administrativo específico instruído com os mesmos docum tos elacionados </w:t>
      </w:r>
    </w:p>
    <w:p w:rsidR="00C76133" w:rsidRDefault="007A4681">
      <w:pPr>
        <w:spacing w:after="377" w:line="259" w:lineRule="auto"/>
        <w:ind w:left="135"/>
        <w:jc w:val="center"/>
      </w:pPr>
      <w:r>
        <w:rPr>
          <w:sz w:val="20"/>
        </w:rPr>
        <w:t>PA 122.384/21</w:t>
      </w:r>
    </w:p>
    <w:tbl>
      <w:tblPr>
        <w:tblStyle w:val="TableGrid"/>
        <w:tblW w:w="10608" w:type="dxa"/>
        <w:tblInd w:w="58" w:type="dxa"/>
        <w:tblCellMar>
          <w:top w:w="0" w:type="dxa"/>
          <w:left w:w="355" w:type="dxa"/>
          <w:bottom w:w="13" w:type="dxa"/>
          <w:right w:w="14" w:type="dxa"/>
        </w:tblCellMar>
        <w:tblLook w:val="04A0" w:firstRow="1" w:lastRow="0" w:firstColumn="1" w:lastColumn="0" w:noHBand="0" w:noVBand="1"/>
      </w:tblPr>
      <w:tblGrid>
        <w:gridCol w:w="10608"/>
      </w:tblGrid>
      <w:tr w:rsidR="00C76133">
        <w:trPr>
          <w:trHeight w:val="14527"/>
        </w:trPr>
        <w:tc>
          <w:tcPr>
            <w:tcW w:w="106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253" w:line="259" w:lineRule="auto"/>
              <w:ind w:left="0" w:right="96" w:firstLine="0"/>
              <w:jc w:val="center"/>
            </w:pPr>
            <w:r>
              <w:t>CAPíTULO VII</w:t>
            </w:r>
          </w:p>
          <w:p w:rsidR="00C76133" w:rsidRDefault="007A4681">
            <w:pPr>
              <w:spacing w:after="305" w:line="259" w:lineRule="auto"/>
              <w:ind w:left="2275" w:firstLine="0"/>
              <w:jc w:val="left"/>
            </w:pPr>
            <w:r>
              <w:t>DA CERTIDÃO DE DENOMINAÇÃO/OFICIALIZAÇÃO DE RUA</w:t>
            </w:r>
          </w:p>
          <w:p w:rsidR="00C76133" w:rsidRDefault="007A4681">
            <w:pPr>
              <w:spacing w:after="277" w:line="242" w:lineRule="auto"/>
              <w:ind w:left="34" w:firstLine="1411"/>
              <w:jc w:val="left"/>
            </w:pPr>
            <w:r>
              <w:t xml:space="preserve">Art. 17. </w:t>
            </w:r>
            <w:r>
              <w:tab/>
              <w:t>Quando o interessado necessitar, poderá solicitar a Certidão de Denominação/Oficialização de Rua através de processo administrativo específico instruído com os mesmos documentos em formato digital t</w:t>
            </w:r>
            <w:r>
              <w:t>ipo "pdf" ou "jpeg":</w:t>
            </w:r>
          </w:p>
          <w:p w:rsidR="00C76133" w:rsidRDefault="007A4681">
            <w:pPr>
              <w:numPr>
                <w:ilvl w:val="0"/>
                <w:numId w:val="18"/>
              </w:numPr>
              <w:spacing w:after="0" w:line="259" w:lineRule="auto"/>
              <w:ind w:firstLine="1442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18"/>
              </w:numPr>
              <w:spacing w:after="308" w:line="241" w:lineRule="auto"/>
              <w:ind w:firstLine="1442"/>
            </w:pPr>
            <w:r>
              <w:t xml:space="preserve">- documento de identificação do requerente proprietário ou possuidor do imóvel, quando não cadastrado no sistema dos protocolos municipais, sendo o Cadastro Nacional da Pessoa Jurídica — CNPJ, o contrato social, </w:t>
            </w:r>
            <w:r>
              <w:t>o CPF e o documento de identificação válido do administrador, quando se tratar de pessoa jurídica e o Cadastro de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18"/>
              </w:numPr>
              <w:spacing w:after="328" w:line="233" w:lineRule="auto"/>
              <w:ind w:firstLine="1442"/>
            </w:pPr>
            <w:r>
              <w:t>- documento demonstrativo da autuação, se a fi</w:t>
            </w:r>
            <w:r>
              <w:t>nalidade é recurso contra multa de trânsito.</w:t>
            </w:r>
          </w:p>
          <w:p w:rsidR="00C76133" w:rsidRDefault="007A4681">
            <w:pPr>
              <w:spacing w:after="265" w:line="259" w:lineRule="auto"/>
              <w:ind w:left="0" w:right="115" w:firstLine="0"/>
              <w:jc w:val="center"/>
            </w:pPr>
            <w:r>
              <w:t>CAPÍTULO VIII</w:t>
            </w:r>
          </w:p>
          <w:p w:rsidR="00C76133" w:rsidRDefault="007A4681">
            <w:pPr>
              <w:spacing w:after="265" w:line="259" w:lineRule="auto"/>
              <w:ind w:left="0" w:right="110" w:firstLine="0"/>
              <w:jc w:val="center"/>
            </w:pPr>
            <w:r>
              <w:t>DA CERTIDÃO DE PROJETO APROVADO</w:t>
            </w:r>
          </w:p>
          <w:p w:rsidR="00C76133" w:rsidRDefault="007A4681">
            <w:pPr>
              <w:spacing w:after="271" w:line="245" w:lineRule="auto"/>
              <w:ind w:left="19" w:right="149" w:firstLine="1416"/>
            </w:pPr>
            <w:r>
              <w:t xml:space="preserve">Art. 18. Quando o interessado necessitar, poderá solicitar Certidão de Projeto Aprovado para certificar e esclarecer termos da aprovação do projeto através de processo administrativo específico instruído com os seguintes documentos em formato digital tipo </w:t>
            </w:r>
            <w:r>
              <w:t>"pdf" ou "jpeg'</w:t>
            </w:r>
          </w:p>
          <w:p w:rsidR="00C76133" w:rsidRDefault="007A4681">
            <w:pPr>
              <w:numPr>
                <w:ilvl w:val="0"/>
                <w:numId w:val="19"/>
              </w:numPr>
              <w:spacing w:after="0" w:line="259" w:lineRule="auto"/>
              <w:ind w:firstLine="1445"/>
              <w:jc w:val="left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19"/>
              </w:numPr>
              <w:spacing w:after="286" w:line="243" w:lineRule="auto"/>
              <w:ind w:firstLine="1445"/>
              <w:jc w:val="left"/>
            </w:pPr>
            <w:r>
              <w:t>— documento de identificação do requerente proprietário ou possuidor do imóvel, quando não cadastrado no sistema dos protocolos municipais, sendo o Cadastro Nacional da Pessoa Jurídica — CNPJ, o contrato social, o CPF</w:t>
            </w:r>
            <w:r>
              <w:t xml:space="preserve"> e o documento de identificação válido do administrador, quando se tratar de pessoa jurídica e o Cadastro de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19"/>
              </w:numPr>
              <w:spacing w:after="252" w:line="259" w:lineRule="auto"/>
              <w:ind w:firstLine="1445"/>
              <w:jc w:val="left"/>
            </w:pPr>
            <w:r>
              <w:t>- documento comprobatório da propriedade ou posse d</w:t>
            </w:r>
            <w:r>
              <w:t>o imóvel;</w:t>
            </w:r>
          </w:p>
          <w:p w:rsidR="00C76133" w:rsidRDefault="007A4681">
            <w:pPr>
              <w:numPr>
                <w:ilvl w:val="0"/>
                <w:numId w:val="20"/>
              </w:numPr>
              <w:spacing w:after="272" w:line="259" w:lineRule="auto"/>
              <w:ind w:firstLine="1421"/>
              <w:jc w:val="left"/>
            </w:pPr>
            <w:r>
              <w:t>projeto aprovado ou informar o número do processo de aprovação do projeto;</w:t>
            </w:r>
          </w:p>
          <w:p w:rsidR="00C76133" w:rsidRDefault="007A4681">
            <w:pPr>
              <w:numPr>
                <w:ilvl w:val="0"/>
                <w:numId w:val="20"/>
              </w:numPr>
              <w:spacing w:after="0" w:line="231" w:lineRule="auto"/>
              <w:ind w:firstLine="1421"/>
              <w:jc w:val="left"/>
            </w:pPr>
            <w:r>
              <w:t>demonstrativo de lançamento do IPTU ou certidão e dados cadastrais imobiliários do ano vigente ao protocolo do processo.</w:t>
            </w:r>
          </w:p>
          <w:p w:rsidR="00C76133" w:rsidRDefault="007A4681">
            <w:pPr>
              <w:spacing w:after="65" w:line="259" w:lineRule="auto"/>
              <w:ind w:left="8741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6096" cy="6097"/>
                  <wp:effectExtent l="0" t="0" r="0" b="0"/>
                  <wp:docPr id="31770" name="Picture 31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0" name="Picture 3177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76133" w:rsidRDefault="007A4681">
            <w:pPr>
              <w:spacing w:after="837" w:line="223" w:lineRule="auto"/>
              <w:ind w:left="5" w:right="1879" w:firstLine="143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4596384</wp:posOffset>
                      </wp:positionH>
                      <wp:positionV relativeFrom="paragraph">
                        <wp:posOffset>8814</wp:posOffset>
                      </wp:positionV>
                      <wp:extent cx="2130551" cy="1132656"/>
                      <wp:effectExtent l="0" t="0" r="0" b="0"/>
                      <wp:wrapSquare wrapText="bothSides"/>
                      <wp:docPr id="97392" name="Group 973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551" cy="1132656"/>
                                <a:chOff x="0" y="0"/>
                                <a:chExt cx="2130551" cy="113265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647" name="Picture 101647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4209"/>
                                  <a:ext cx="2130551" cy="1088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586" name="Rectangle 29586"/>
                              <wps:cNvSpPr/>
                              <wps:spPr>
                                <a:xfrm>
                                  <a:off x="481584" y="0"/>
                                  <a:ext cx="168233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87" name="Rectangle 29587"/>
                              <wps:cNvSpPr/>
                              <wps:spPr>
                                <a:xfrm>
                                  <a:off x="682752" y="0"/>
                                  <a:ext cx="346601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soli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88" name="Rectangle 29588"/>
                              <wps:cNvSpPr/>
                              <wps:spPr>
                                <a:xfrm>
                                  <a:off x="960120" y="13720"/>
                                  <a:ext cx="107424" cy="1419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 xml:space="preserve">•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89" name="Rectangle 29589"/>
                              <wps:cNvSpPr/>
                              <wps:spPr>
                                <a:xfrm>
                                  <a:off x="1042416" y="3049"/>
                                  <a:ext cx="362816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ada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90" name="Rectangle 29590"/>
                              <wps:cNvSpPr/>
                              <wps:spPr>
                                <a:xfrm>
                                  <a:off x="1347216" y="3049"/>
                                  <a:ext cx="277685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no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91" name="Rectangle 29591"/>
                              <wps:cNvSpPr/>
                              <wps:spPr>
                                <a:xfrm>
                                  <a:off x="1584960" y="6098"/>
                                  <a:ext cx="591861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próprio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392" style="width:167.76pt;height:89.1855pt;position:absolute;mso-position-horizontal-relative:text;mso-position-horizontal:absolute;margin-left:361.92pt;mso-position-vertical-relative:text;margin-top:0.694031pt;" coordsize="21305,11326">
                      <v:shape id="Picture 101647" style="position:absolute;width:21305;height:10884;left:0;top:442;" filled="f">
                        <v:imagedata r:id="rId43"/>
                      </v:shape>
                      <v:rect id="Rectangle 29586" style="position:absolute;width:1682;height:2007;left:4815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e </w:t>
                              </w:r>
                            </w:p>
                          </w:txbxContent>
                        </v:textbox>
                      </v:rect>
                      <v:rect id="Rectangle 29587" style="position:absolute;width:3466;height:2007;left:682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soli </w:t>
                              </w:r>
                            </w:p>
                          </w:txbxContent>
                        </v:textbox>
                      </v:rect>
                      <v:rect id="Rectangle 29588" style="position:absolute;width:1074;height:1419;left:9601;top:1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 xml:space="preserve">• </w:t>
                              </w:r>
                            </w:p>
                          </w:txbxContent>
                        </v:textbox>
                      </v:rect>
                      <v:rect id="Rectangle 29589" style="position:absolute;width:3628;height:2007;left:10424;top:3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ada </w:t>
                              </w:r>
                            </w:p>
                          </w:txbxContent>
                        </v:textbox>
                      </v:rect>
                      <v:rect id="Rectangle 29590" style="position:absolute;width:2776;height:2007;left:13472;top:3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no </w:t>
                              </w:r>
                            </w:p>
                          </w:txbxContent>
                        </v:textbox>
                      </v:rect>
                      <v:rect id="Rectangle 29591" style="position:absolute;width:5918;height:2007;left:15849;top:6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próprio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t>Parágrafo único. A certidão de projeto aprovado poderá processo de alvará de construção.</w:t>
            </w:r>
          </w:p>
          <w:p w:rsidR="00C76133" w:rsidRDefault="007A4681">
            <w:pPr>
              <w:tabs>
                <w:tab w:val="center" w:pos="922"/>
                <w:tab w:val="center" w:pos="5071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80" w:line="259" w:lineRule="auto"/>
        <w:ind w:left="9"/>
        <w:jc w:val="left"/>
      </w:pPr>
      <w:r>
        <w:rPr>
          <w:sz w:val="8"/>
        </w:rPr>
        <w:t xml:space="preserve">GAB006 </w:t>
      </w:r>
    </w:p>
    <w:p w:rsidR="00C76133" w:rsidRDefault="007A4681">
      <w:pPr>
        <w:spacing w:after="252" w:line="259" w:lineRule="auto"/>
        <w:ind w:left="130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posOffset>-100583</wp:posOffset>
            </wp:positionH>
            <wp:positionV relativeFrom="paragraph">
              <wp:posOffset>-251489</wp:posOffset>
            </wp:positionV>
            <wp:extent cx="216408" cy="5725777"/>
            <wp:effectExtent l="0" t="0" r="0" b="0"/>
            <wp:wrapSquare wrapText="bothSides"/>
            <wp:docPr id="34270" name="Picture 34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" name="Picture 342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572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CAPÍTULO IX</w:t>
      </w:r>
    </w:p>
    <w:p w:rsidR="00C76133" w:rsidRDefault="007A4681">
      <w:pPr>
        <w:spacing w:after="252" w:line="259" w:lineRule="auto"/>
        <w:ind w:left="130"/>
        <w:jc w:val="center"/>
      </w:pPr>
      <w:r>
        <w:t>DA CERTIDÃO DE OBRA INICIADA</w:t>
      </w:r>
    </w:p>
    <w:p w:rsidR="00C76133" w:rsidRDefault="007A4681">
      <w:pPr>
        <w:ind w:left="249" w:right="14" w:firstLine="1416"/>
      </w:pPr>
      <w:r>
        <w:t>Art. 19. Quando o interessado necessitar, poderá solicitar Certidão de Obra Iniciada para certificar em que estágio se encontra a obra e para atestar a validade do projeto aprovado.</w:t>
      </w:r>
    </w:p>
    <w:p w:rsidR="00C76133" w:rsidRDefault="007A4681">
      <w:pPr>
        <w:spacing w:after="235"/>
        <w:ind w:left="249" w:right="192" w:firstLine="1416"/>
      </w:pPr>
      <w:r>
        <w:t>Art. 20. A certidão de obra iniciada deverá ser solicitada através de proc</w:t>
      </w:r>
      <w:r>
        <w:t>esso administrativo específico instruído com os seguintes documentos em formato digital tipo "pdf" ou "Jpeg":</w:t>
      </w:r>
    </w:p>
    <w:p w:rsidR="00C76133" w:rsidRDefault="007A4681">
      <w:pPr>
        <w:numPr>
          <w:ilvl w:val="0"/>
          <w:numId w:val="5"/>
        </w:numPr>
        <w:spacing w:after="12"/>
        <w:ind w:right="14" w:firstLine="1433"/>
      </w:pPr>
      <w:r>
        <w:t>— requerimento padrão;</w:t>
      </w:r>
    </w:p>
    <w:p w:rsidR="00C76133" w:rsidRDefault="007A4681">
      <w:pPr>
        <w:numPr>
          <w:ilvl w:val="0"/>
          <w:numId w:val="5"/>
        </w:numPr>
        <w:ind w:right="14" w:firstLine="1433"/>
      </w:pPr>
      <w:r>
        <w:t>- documento de identificação do requerente proprietário ou possuidor do imóvel, quando não cadastrado no sistema dos protoc</w:t>
      </w:r>
      <w:r>
        <w:t xml:space="preserve">olos municipais, sendo o Cadastro Nacional da Pessoa Jurídica — CNPJ, o contrato social, o CPF e o documento de identificação válido do administrador, quando se tratar de pessoa jurídica e o Cadastro de Pessoa Física - CPF - e o documento de identificação </w:t>
      </w:r>
      <w:r>
        <w:t>válido, quando se tratar de pessoa física;</w:t>
      </w:r>
    </w:p>
    <w:p w:rsidR="00C76133" w:rsidRDefault="007A4681">
      <w:pPr>
        <w:numPr>
          <w:ilvl w:val="0"/>
          <w:numId w:val="5"/>
        </w:numPr>
        <w:ind w:right="14" w:firstLine="1433"/>
      </w:pPr>
      <w:r>
        <w:t>- documento comprobatório da propriedade ou posse do imóvel;</w:t>
      </w:r>
    </w:p>
    <w:p w:rsidR="00C76133" w:rsidRDefault="007A4681">
      <w:pPr>
        <w:numPr>
          <w:ilvl w:val="0"/>
          <w:numId w:val="5"/>
        </w:numPr>
        <w:spacing w:after="253"/>
        <w:ind w:right="14" w:firstLine="1433"/>
      </w:pPr>
      <w:r>
        <w:t>- projeto aprovado ou informar o número do processo de aprovação do projeto;</w:t>
      </w:r>
    </w:p>
    <w:p w:rsidR="00C76133" w:rsidRDefault="007A4681">
      <w:pPr>
        <w:numPr>
          <w:ilvl w:val="0"/>
          <w:numId w:val="5"/>
        </w:numPr>
        <w:spacing w:after="304"/>
        <w:ind w:right="14" w:firstLine="1433"/>
      </w:pPr>
      <w:r>
        <w:t>- demonstrativo de lançamento do IPTU ou certidão e dados cadastrais imobiliários do ano vigente ao protocolo do processo.</w:t>
      </w:r>
    </w:p>
    <w:p w:rsidR="00C76133" w:rsidRDefault="007A4681">
      <w:pPr>
        <w:ind w:left="249" w:right="14" w:firstLine="1430"/>
      </w:pPr>
      <w:r>
        <w:t>Parágrafo único. A certidão de obra iniciada poderá ser solicitada no próprio processo de alvará de construção.</w:t>
      </w:r>
    </w:p>
    <w:p w:rsidR="00C76133" w:rsidRDefault="007A4681">
      <w:pPr>
        <w:spacing w:after="252" w:line="259" w:lineRule="auto"/>
        <w:ind w:left="106"/>
        <w:jc w:val="center"/>
      </w:pPr>
      <w:r>
        <w:t>CAPITULO X</w:t>
      </w:r>
    </w:p>
    <w:p w:rsidR="00C76133" w:rsidRDefault="007A4681">
      <w:pPr>
        <w:spacing w:after="252" w:line="259" w:lineRule="auto"/>
        <w:ind w:left="293" w:right="192"/>
        <w:jc w:val="center"/>
      </w:pPr>
      <w:r>
        <w:t>DA CERTIDÃ</w:t>
      </w:r>
      <w:r>
        <w:t>O DE DEMOLIÇÃO</w:t>
      </w:r>
    </w:p>
    <w:p w:rsidR="00C76133" w:rsidRDefault="007A4681">
      <w:pPr>
        <w:ind w:left="249" w:right="192" w:firstLine="1426"/>
      </w:pPr>
      <w:r>
        <w:t>Art. 21. Quando o interessado necessitar, poderá solicitar Certidão de Demolição por meio de processo administrativo específico instruído com os seguintes documentos em formato digital tipo "pdf" ou "jpeg":</w:t>
      </w:r>
    </w:p>
    <w:p w:rsidR="00C76133" w:rsidRDefault="007A4681">
      <w:pPr>
        <w:numPr>
          <w:ilvl w:val="0"/>
          <w:numId w:val="6"/>
        </w:numPr>
        <w:spacing w:after="104"/>
        <w:ind w:right="110" w:firstLine="1445"/>
      </w:pPr>
      <w:r>
        <w:t>— requerimento padrão;</w:t>
      </w:r>
    </w:p>
    <w:p w:rsidR="00C76133" w:rsidRDefault="007A4681">
      <w:pPr>
        <w:numPr>
          <w:ilvl w:val="0"/>
          <w:numId w:val="6"/>
        </w:numPr>
        <w:spacing w:after="821"/>
        <w:ind w:right="110" w:firstLine="1445"/>
      </w:pPr>
      <w:r>
        <w:t>- documento</w:t>
      </w:r>
      <w:r>
        <w:t xml:space="preserve"> de identificação do requerente proprietário ou possuidor do imóvel, quando não cadastrado no sistema dos protocolos municipais, sendo o Cadastro Nacional da Pessoa Jurídica — CNP], o contrato social, o CPF e o documento de identificação válido do administ</w:t>
      </w:r>
      <w:r>
        <w:t>rador, quando se tratar de pessoa jurídica e o Cadastro de Pessoa Física - CPF - e o docume de identificação válido, quando se tratar de pessoa física;</w:t>
      </w:r>
    </w:p>
    <w:p w:rsidR="00C76133" w:rsidRDefault="007A4681">
      <w:pPr>
        <w:tabs>
          <w:tab w:val="center" w:pos="1133"/>
          <w:tab w:val="center" w:pos="5290"/>
          <w:tab w:val="center" w:pos="9898"/>
        </w:tabs>
        <w:spacing w:after="377" w:line="259" w:lineRule="auto"/>
        <w:ind w:left="0" w:firstLine="0"/>
        <w:jc w:val="left"/>
      </w:pPr>
      <w:r>
        <w:rPr>
          <w:sz w:val="20"/>
        </w:rPr>
        <w:tab/>
        <w:t>D. 19.030/22</w:t>
      </w:r>
      <w:r>
        <w:rPr>
          <w:sz w:val="20"/>
        </w:rPr>
        <w:tab/>
        <w:t>PA 122.384/21</w:t>
      </w:r>
      <w:r>
        <w:rPr>
          <w:sz w:val="20"/>
        </w:rPr>
        <w:tab/>
      </w:r>
      <w:r>
        <w:rPr>
          <w:sz w:val="20"/>
        </w:rPr>
        <w:t>10</w:t>
      </w:r>
    </w:p>
    <w:p w:rsidR="00C76133" w:rsidRDefault="007A4681">
      <w:pPr>
        <w:spacing w:after="0" w:line="259" w:lineRule="auto"/>
        <w:ind w:left="0" w:right="-16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97040" cy="9338687"/>
                <wp:effectExtent l="0" t="0" r="0" b="0"/>
                <wp:docPr id="100400" name="Group 100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338687"/>
                          <a:chOff x="0" y="0"/>
                          <a:chExt cx="6797040" cy="9338687"/>
                        </a:xfrm>
                      </wpg:grpSpPr>
                      <pic:pic xmlns:pic="http://schemas.openxmlformats.org/drawingml/2006/picture">
                        <pic:nvPicPr>
                          <pic:cNvPr id="101648" name="Picture 10164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9286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18" name="Rectangle 35018"/>
                        <wps:cNvSpPr/>
                        <wps:spPr>
                          <a:xfrm>
                            <a:off x="3048" y="9280758"/>
                            <a:ext cx="316200" cy="77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6133" w:rsidRDefault="007A46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 xml:space="preserve">GAB005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400" style="width:535.2pt;height:735.33pt;mso-position-horizontal-relative:char;mso-position-vertical-relative:line" coordsize="67970,93386">
                <v:shape id="Picture 101648" style="position:absolute;width:67970;height:92868;left:0;top:0;" filled="f">
                  <v:imagedata r:id="rId46"/>
                </v:shape>
                <v:rect id="Rectangle 35018" style="position:absolute;width:3162;height:770;left:30;top:92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10"/>
                          </w:rPr>
                          <w:t xml:space="preserve">GAB005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text" w:tblpX="46"/>
        <w:tblOverlap w:val="never"/>
        <w:tblW w:w="10608" w:type="dxa"/>
        <w:tblInd w:w="0" w:type="dxa"/>
        <w:tblCellMar>
          <w:top w:w="0" w:type="dxa"/>
          <w:left w:w="395" w:type="dxa"/>
          <w:bottom w:w="8" w:type="dxa"/>
          <w:right w:w="22" w:type="dxa"/>
        </w:tblCellMar>
        <w:tblLook w:val="04A0" w:firstRow="1" w:lastRow="0" w:firstColumn="1" w:lastColumn="0" w:noHBand="0" w:noVBand="1"/>
      </w:tblPr>
      <w:tblGrid>
        <w:gridCol w:w="10608"/>
      </w:tblGrid>
      <w:tr w:rsidR="00C76133">
        <w:trPr>
          <w:trHeight w:val="14537"/>
        </w:trPr>
        <w:tc>
          <w:tcPr>
            <w:tcW w:w="106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264" w:line="259" w:lineRule="auto"/>
              <w:ind w:left="14" w:firstLine="0"/>
              <w:jc w:val="left"/>
            </w:pPr>
            <w:r>
              <w:t>documentos do Habite-se Convencional conforme relacionado no artigo 26 deste Decreto.</w:t>
            </w:r>
          </w:p>
          <w:p w:rsidR="00C76133" w:rsidRDefault="007A4681">
            <w:pPr>
              <w:spacing w:after="258" w:line="259" w:lineRule="auto"/>
              <w:ind w:left="0" w:right="62" w:firstLine="0"/>
              <w:jc w:val="center"/>
            </w:pPr>
            <w:r>
              <w:t>CAPÍTULO XIV</w:t>
            </w:r>
          </w:p>
          <w:p w:rsidR="00C76133" w:rsidRDefault="007A4681">
            <w:pPr>
              <w:spacing w:after="259" w:line="259" w:lineRule="auto"/>
              <w:ind w:left="0" w:right="82" w:firstLine="0"/>
              <w:jc w:val="center"/>
            </w:pPr>
            <w:r>
              <w:t>DO PROCESSO DE HABITE-SE CONVENCIONAL -RISCO III</w:t>
            </w:r>
          </w:p>
          <w:p w:rsidR="00C76133" w:rsidRDefault="007A4681">
            <w:pPr>
              <w:spacing w:after="274" w:line="237" w:lineRule="auto"/>
              <w:ind w:left="14" w:firstLine="1416"/>
            </w:pPr>
            <w:r>
              <w:t>Art. 26. Para a solicitação do Habite-se, o interessado deverá protocolizar processo administrativo instruíd</w:t>
            </w:r>
            <w:r>
              <w:t>o com os seguintes documentos em formato digital tipo 'I pdf" ou "jpeg".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0" w:line="259" w:lineRule="auto"/>
              <w:ind w:firstLine="1421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303" w:line="233" w:lineRule="auto"/>
              <w:ind w:firstLine="1421"/>
            </w:pPr>
            <w:r>
              <w:t xml:space="preserve">- documento de identificação do requerente proprietário ou possuidor do imóvel, quando não cadastrado no sistema dos protocolos municipais, sendo o Cadastro Nacional da Pessoa Jurídica — CNPJ, o contrato social, o CPF e o documento de identificação válido </w:t>
            </w:r>
            <w:r>
              <w:t>do administrador, quando se tratar de pessoa jurídica e o Cadastro de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288" w:line="230" w:lineRule="auto"/>
              <w:ind w:firstLine="1421"/>
            </w:pPr>
            <w:r>
              <w:t>- termo de encerramento da caderneta de obras obtida na Associação de Engenheiros e Arquit</w:t>
            </w:r>
            <w:r>
              <w:t>etos de São José dos Campos;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262" w:line="259" w:lineRule="auto"/>
              <w:ind w:firstLine="1421"/>
            </w:pPr>
            <w:r>
              <w:t>— projeto aprovado;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315" w:line="223" w:lineRule="auto"/>
              <w:ind w:firstLine="1421"/>
            </w:pPr>
            <w:r>
              <w:t>— certificado de destinação de resíduos, exceto para regularização, transformação de uso e reclassificação;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0" w:line="259" w:lineRule="auto"/>
              <w:ind w:firstLine="1421"/>
            </w:pPr>
            <w:r>
              <w:t>— relatório fotográfico conforme modelo disponível no site da Prefeitura;</w:t>
            </w:r>
          </w:p>
          <w:p w:rsidR="00C76133" w:rsidRDefault="007A4681">
            <w:pPr>
              <w:spacing w:after="31" w:line="259" w:lineRule="auto"/>
              <w:ind w:left="4306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9144" cy="6097"/>
                  <wp:effectExtent l="0" t="0" r="0" b="0"/>
                  <wp:docPr id="40014" name="Picture 40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4" name="Picture 4001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76133" w:rsidRDefault="007A4681">
            <w:pPr>
              <w:numPr>
                <w:ilvl w:val="0"/>
                <w:numId w:val="21"/>
              </w:numPr>
              <w:spacing w:after="319" w:line="223" w:lineRule="auto"/>
              <w:ind w:firstLine="1421"/>
            </w:pPr>
            <w:r>
              <w:t>— declaração de habite-</w:t>
            </w:r>
            <w:r>
              <w:t>se, conforme modelo disponível no site da Prefeitura, preenchida e assinada;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255" w:line="259" w:lineRule="auto"/>
              <w:ind w:firstLine="1421"/>
            </w:pPr>
            <w:r>
              <w:t>— certidão de visto fiscal eletrônica ou comprovante de decadência tributária;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275" w:line="259" w:lineRule="auto"/>
              <w:ind w:firstLine="1421"/>
            </w:pPr>
            <w:r>
              <w:t>— cartão de numeração;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314" w:line="224" w:lineRule="auto"/>
              <w:ind w:firstLine="1421"/>
            </w:pPr>
            <w:r>
              <w:t>— documentação comprobatória dos condicionantes para a expedição do habite-se, para os casos aplicáveis;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321" w:line="238" w:lineRule="auto"/>
              <w:ind w:firstLine="1421"/>
            </w:pPr>
            <w:r>
              <w:t>— nota fiscal acompanhada do Documento de Origem Florestal (DOF), emitido IBAMA, caso utilize produtos ou subprodutos de madeira nativa da flora brasil</w:t>
            </w:r>
            <w:r>
              <w:t>eira como elemento construtivo;</w:t>
            </w:r>
          </w:p>
          <w:p w:rsidR="00C76133" w:rsidRDefault="007A4681">
            <w:pPr>
              <w:numPr>
                <w:ilvl w:val="0"/>
                <w:numId w:val="21"/>
              </w:numPr>
              <w:spacing w:after="339" w:line="233" w:lineRule="auto"/>
              <w:ind w:firstLine="1421"/>
            </w:pPr>
            <w:r>
              <w:rPr>
                <w:noProof/>
              </w:rPr>
              <w:drawing>
                <wp:inline distT="0" distB="0" distL="0" distR="0">
                  <wp:extent cx="42672" cy="12196"/>
                  <wp:effectExtent l="0" t="0" r="0" b="0"/>
                  <wp:docPr id="40015" name="Picture 4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5" name="Picture 4001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demais documentos necessários, conforme análise do setor competente da Prefeitura.</w:t>
            </w:r>
          </w:p>
          <w:p w:rsidR="00C76133" w:rsidRDefault="007A4681">
            <w:pPr>
              <w:spacing w:after="414" w:line="216" w:lineRule="auto"/>
              <w:ind w:left="5" w:firstLine="1430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0">
                  <wp:simplePos x="0" y="0"/>
                  <wp:positionH relativeFrom="column">
                    <wp:posOffset>4926711</wp:posOffset>
                  </wp:positionH>
                  <wp:positionV relativeFrom="paragraph">
                    <wp:posOffset>-291398</wp:posOffset>
                  </wp:positionV>
                  <wp:extent cx="1795272" cy="1253086"/>
                  <wp:effectExtent l="0" t="0" r="0" b="0"/>
                  <wp:wrapSquare wrapText="bothSides"/>
                  <wp:docPr id="101651" name="Picture 101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51" name="Picture 10165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272" cy="125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1 </w:t>
            </w:r>
            <w:r>
              <w:rPr>
                <w:vertAlign w:val="superscript"/>
              </w:rPr>
              <w:t xml:space="preserve">2 </w:t>
            </w:r>
            <w:r>
              <w:t>No caso de edificações destinadas ao uso residencial multi amiliar e o u residencial composto por unidades autônomas, sujeitas à inc</w:t>
            </w:r>
            <w:r>
              <w:t xml:space="preserve">orporação i </w:t>
            </w:r>
          </w:p>
          <w:p w:rsidR="00C76133" w:rsidRDefault="007A4681">
            <w:pPr>
              <w:tabs>
                <w:tab w:val="center" w:pos="876"/>
                <w:tab w:val="center" w:pos="5023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0" w:line="259" w:lineRule="auto"/>
        <w:ind w:left="-658" w:right="11194" w:firstLine="0"/>
        <w:jc w:val="left"/>
      </w:pP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359664</wp:posOffset>
            </wp:positionH>
            <wp:positionV relativeFrom="page">
              <wp:posOffset>3884260</wp:posOffset>
            </wp:positionV>
            <wp:extent cx="33528" cy="24391"/>
            <wp:effectExtent l="0" t="0" r="0" b="0"/>
            <wp:wrapTopAndBottom/>
            <wp:docPr id="101649" name="Picture 10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" name="Picture 10164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24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W w:w="10613" w:type="dxa"/>
        <w:tblInd w:w="48" w:type="dxa"/>
        <w:tblCellMar>
          <w:top w:w="0" w:type="dxa"/>
          <w:left w:w="398" w:type="dxa"/>
          <w:bottom w:w="13" w:type="dxa"/>
          <w:right w:w="58" w:type="dxa"/>
        </w:tblCellMar>
        <w:tblLook w:val="04A0" w:firstRow="1" w:lastRow="0" w:firstColumn="1" w:lastColumn="0" w:noHBand="0" w:noVBand="1"/>
      </w:tblPr>
      <w:tblGrid>
        <w:gridCol w:w="10613"/>
      </w:tblGrid>
      <w:tr w:rsidR="00C76133">
        <w:trPr>
          <w:trHeight w:val="14537"/>
        </w:trPr>
        <w:tc>
          <w:tcPr>
            <w:tcW w:w="106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293" w:line="259" w:lineRule="auto"/>
              <w:ind w:left="14" w:firstLine="0"/>
              <w:jc w:val="left"/>
            </w:pPr>
            <w:r>
              <w:t>apresentado ainda:</w:t>
            </w:r>
          </w:p>
          <w:p w:rsidR="00C76133" w:rsidRDefault="007A4681">
            <w:pPr>
              <w:numPr>
                <w:ilvl w:val="0"/>
                <w:numId w:val="22"/>
              </w:numPr>
              <w:spacing w:after="311" w:line="239" w:lineRule="auto"/>
              <w:ind w:right="36" w:firstLine="1435"/>
              <w:jc w:val="left"/>
            </w:pPr>
            <w:r>
              <w:t>- documento válido de responsabilidade técnica do conselho profissional referente aos projetos as buit: arquitetônico, estrutural, instalações elétricas, hidráulicas, esgoto, sistema de proteção contra descargas atmosféricas — SPDA, instalações de gás, tel</w:t>
            </w:r>
            <w:r>
              <w:t>efonia, prevenção e combate a incêndio e demais projetos complementares;</w:t>
            </w:r>
          </w:p>
          <w:p w:rsidR="00C76133" w:rsidRDefault="007A4681">
            <w:pPr>
              <w:numPr>
                <w:ilvl w:val="0"/>
                <w:numId w:val="22"/>
              </w:numPr>
              <w:spacing w:after="208" w:line="259" w:lineRule="auto"/>
              <w:ind w:right="36" w:firstLine="1435"/>
              <w:jc w:val="left"/>
            </w:pPr>
            <w:r>
              <w:t>- declaração as built.</w:t>
            </w:r>
          </w:p>
          <w:p w:rsidR="00C76133" w:rsidRDefault="007A4681">
            <w:pPr>
              <w:spacing w:after="264" w:line="259" w:lineRule="auto"/>
              <w:ind w:left="1440" w:firstLine="0"/>
              <w:jc w:val="left"/>
            </w:pPr>
            <w:r>
              <w:t xml:space="preserve">S 2 </w:t>
            </w:r>
            <w:r>
              <w:rPr>
                <w:vertAlign w:val="superscript"/>
              </w:rPr>
              <w:t xml:space="preserve">2 </w:t>
            </w:r>
            <w:r>
              <w:t>No caso de novo proprietário, deverá ser apresentado ainda:</w:t>
            </w:r>
          </w:p>
          <w:p w:rsidR="00C76133" w:rsidRDefault="007A4681">
            <w:pPr>
              <w:numPr>
                <w:ilvl w:val="0"/>
                <w:numId w:val="23"/>
              </w:numPr>
              <w:spacing w:after="331" w:line="232" w:lineRule="auto"/>
              <w:ind w:firstLine="1433"/>
            </w:pPr>
            <w:r>
              <w:t>- documento comprobatório da propriedade ou posse do imóvel referente ao novo proprietário;</w:t>
            </w:r>
          </w:p>
          <w:p w:rsidR="00C76133" w:rsidRDefault="007A4681">
            <w:pPr>
              <w:numPr>
                <w:ilvl w:val="0"/>
                <w:numId w:val="23"/>
              </w:numPr>
              <w:spacing w:after="302" w:line="238" w:lineRule="auto"/>
              <w:ind w:firstLine="1433"/>
            </w:pPr>
            <w:r>
              <w:t>- documento válido de responsabilidade técnica do conselho profissional referente a autoria de projeto e execução de obra em nome do novo proprietário ou possuidor.</w:t>
            </w:r>
          </w:p>
          <w:p w:rsidR="00C76133" w:rsidRDefault="007A4681">
            <w:pPr>
              <w:spacing w:after="266" w:line="259" w:lineRule="auto"/>
              <w:ind w:left="1440" w:firstLine="0"/>
              <w:jc w:val="left"/>
            </w:pPr>
            <w:r>
              <w:t xml:space="preserve">S 3 </w:t>
            </w:r>
            <w:r>
              <w:rPr>
                <w:vertAlign w:val="superscript"/>
              </w:rPr>
              <w:t xml:space="preserve">2 </w:t>
            </w:r>
            <w:r>
              <w:t>No caso de troca de responsabilidade técnica, deverá ser apresentado ainda:</w:t>
            </w:r>
          </w:p>
          <w:p w:rsidR="00C76133" w:rsidRDefault="007A4681">
            <w:pPr>
              <w:numPr>
                <w:ilvl w:val="0"/>
                <w:numId w:val="24"/>
              </w:numPr>
              <w:spacing w:after="0" w:line="259" w:lineRule="auto"/>
              <w:ind w:firstLine="1430"/>
            </w:pPr>
            <w:r>
              <w:t>— documento referente a baixa de responsabilidade técnica do conselho profissional;</w:t>
            </w:r>
          </w:p>
          <w:p w:rsidR="00C76133" w:rsidRDefault="007A4681">
            <w:pPr>
              <w:numPr>
                <w:ilvl w:val="0"/>
                <w:numId w:val="24"/>
              </w:numPr>
              <w:spacing w:after="304" w:line="216" w:lineRule="auto"/>
              <w:ind w:firstLine="1430"/>
            </w:pPr>
            <w:r>
              <w:t xml:space="preserve">— novo documento de responsabilidade técnica do conselho profissional válido referente a </w:t>
            </w:r>
            <w:r>
              <w:t>execução de obra ou direção técnica;</w:t>
            </w:r>
          </w:p>
          <w:p w:rsidR="00C76133" w:rsidRDefault="007A4681">
            <w:pPr>
              <w:numPr>
                <w:ilvl w:val="0"/>
                <w:numId w:val="24"/>
              </w:numPr>
              <w:spacing w:after="302" w:line="233" w:lineRule="auto"/>
              <w:ind w:firstLine="1430"/>
            </w:pPr>
            <w:r>
              <w:t>- termo de conclusão da caderneta de obras em nome do novo responsável técnico obtida na Associação de Engenheiros e Arquitetos de São José dos Campos.</w:t>
            </w:r>
          </w:p>
          <w:p w:rsidR="00C76133" w:rsidRDefault="007A4681">
            <w:pPr>
              <w:spacing w:after="342" w:line="231" w:lineRule="auto"/>
              <w:ind w:left="5" w:right="77" w:firstLine="1430"/>
            </w:pPr>
            <w:r>
              <w:t>S 4</w:t>
            </w:r>
            <w:r>
              <w:rPr>
                <w:vertAlign w:val="superscript"/>
              </w:rPr>
              <w:t xml:space="preserve">2 </w:t>
            </w:r>
            <w:r>
              <w:t>A não apresentação da documentação devidamente preenchida, de que trata este artigo, sujeita o processo ao indeferimento sumário, não cabendo reconsideração por ausência documental, no caso de habite-se automático.</w:t>
            </w:r>
          </w:p>
          <w:p w:rsidR="00C76133" w:rsidRDefault="007A4681">
            <w:pPr>
              <w:spacing w:after="286" w:line="232" w:lineRule="auto"/>
              <w:ind w:left="5" w:right="82" w:firstLine="1416"/>
            </w:pPr>
            <w:r>
              <w:t>Art. 27. Para empreendimentos multifamili</w:t>
            </w:r>
            <w:r>
              <w:t xml:space="preserve">ares, e edificações não residenciais compostas por unidades autônomas com mais de 600,00m </w:t>
            </w:r>
            <w:r>
              <w:rPr>
                <w:vertAlign w:val="superscript"/>
              </w:rPr>
              <w:t xml:space="preserve">2 </w:t>
            </w:r>
            <w:r>
              <w:t>(seiscentos metros quadrados), deverão ainda ser apresentados os seguintes documentos em formato digital tipo "pdf" ou "jpeg' .</w:t>
            </w:r>
          </w:p>
          <w:p w:rsidR="00C76133" w:rsidRDefault="007A4681">
            <w:pPr>
              <w:numPr>
                <w:ilvl w:val="0"/>
                <w:numId w:val="25"/>
              </w:numPr>
              <w:spacing w:after="322" w:line="222" w:lineRule="auto"/>
              <w:ind w:firstLine="1430"/>
              <w:jc w:val="left"/>
            </w:pPr>
            <w:r>
              <w:t>- cópia do Atestado de Vistoria do C</w:t>
            </w:r>
            <w:r>
              <w:t>orpo de Bombeiros ou Certificado de Licenciamento do Corpo de Bombeiros;</w:t>
            </w:r>
          </w:p>
          <w:p w:rsidR="00C76133" w:rsidRDefault="007A4681">
            <w:pPr>
              <w:numPr>
                <w:ilvl w:val="0"/>
                <w:numId w:val="25"/>
              </w:numPr>
              <w:spacing w:after="218" w:line="259" w:lineRule="auto"/>
              <w:ind w:firstLine="1430"/>
              <w:jc w:val="left"/>
            </w:pPr>
            <w:r>
              <w:t>— atestado de ligação do imóvel às redes de água e esgoto e energia elétrica;</w:t>
            </w:r>
          </w:p>
          <w:p w:rsidR="00C76133" w:rsidRDefault="007A4681">
            <w:pPr>
              <w:spacing w:after="258" w:line="259" w:lineRule="auto"/>
              <w:ind w:left="1416" w:firstLine="0"/>
              <w:jc w:val="left"/>
            </w:pPr>
            <w:r>
              <w:t>Art. 28. A expedição do habite-se do Condomínio de lotes fica condicionada:</w:t>
            </w:r>
          </w:p>
          <w:p w:rsidR="00C76133" w:rsidRDefault="007A4681">
            <w:pPr>
              <w:spacing w:after="809" w:line="240" w:lineRule="auto"/>
              <w:ind w:left="0" w:right="2414" w:firstLine="1430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0">
                  <wp:simplePos x="0" y="0"/>
                  <wp:positionH relativeFrom="column">
                    <wp:posOffset>4806696</wp:posOffset>
                  </wp:positionH>
                  <wp:positionV relativeFrom="paragraph">
                    <wp:posOffset>-132739</wp:posOffset>
                  </wp:positionV>
                  <wp:extent cx="1895856" cy="1277477"/>
                  <wp:effectExtent l="0" t="0" r="0" b="0"/>
                  <wp:wrapSquare wrapText="bothSides"/>
                  <wp:docPr id="101653" name="Picture 1016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53" name="Picture 10165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856" cy="127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I - conclusão das obras de infraestrutura das áreas comuns das concessionárias e dos demais órgãos competentes;</w:t>
            </w:r>
          </w:p>
          <w:p w:rsidR="00C76133" w:rsidRDefault="007A4681">
            <w:pPr>
              <w:tabs>
                <w:tab w:val="center" w:pos="866"/>
                <w:tab w:val="center" w:pos="5018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3" w:line="259" w:lineRule="auto"/>
        <w:ind w:left="15"/>
        <w:jc w:val="left"/>
      </w:pPr>
      <w:r>
        <w:rPr>
          <w:sz w:val="10"/>
        </w:rPr>
        <w:t xml:space="preserve">GABI}06 </w:t>
      </w:r>
    </w:p>
    <w:tbl>
      <w:tblPr>
        <w:tblStyle w:val="TableGrid"/>
        <w:tblpPr w:vertAnchor="text" w:tblpX="43"/>
        <w:tblOverlap w:val="never"/>
        <w:tblW w:w="10613" w:type="dxa"/>
        <w:tblInd w:w="0" w:type="dxa"/>
        <w:tblCellMar>
          <w:top w:w="0" w:type="dxa"/>
          <w:left w:w="403" w:type="dxa"/>
          <w:bottom w:w="7" w:type="dxa"/>
          <w:right w:w="14" w:type="dxa"/>
        </w:tblCellMar>
        <w:tblLook w:val="04A0" w:firstRow="1" w:lastRow="0" w:firstColumn="1" w:lastColumn="0" w:noHBand="0" w:noVBand="1"/>
      </w:tblPr>
      <w:tblGrid>
        <w:gridCol w:w="10613"/>
      </w:tblGrid>
      <w:tr w:rsidR="00C76133">
        <w:trPr>
          <w:trHeight w:val="14527"/>
        </w:trPr>
        <w:tc>
          <w:tcPr>
            <w:tcW w:w="106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26"/>
              </w:numPr>
              <w:spacing w:after="228" w:line="259" w:lineRule="auto"/>
              <w:ind w:firstLine="1421"/>
              <w:jc w:val="left"/>
            </w:pPr>
            <w:r>
              <w:t>— conclusão da arborização com o respectivo aceite do órgão competente;</w:t>
            </w:r>
          </w:p>
          <w:p w:rsidR="00C76133" w:rsidRDefault="007A4681">
            <w:pPr>
              <w:numPr>
                <w:ilvl w:val="0"/>
                <w:numId w:val="26"/>
              </w:numPr>
              <w:spacing w:after="234" w:line="259" w:lineRule="auto"/>
              <w:ind w:firstLine="1421"/>
              <w:jc w:val="left"/>
            </w:pPr>
            <w:r>
              <w:t>— conclusão das obras previstas na área comum do Alvará de Construção;</w:t>
            </w:r>
          </w:p>
          <w:p w:rsidR="00C76133" w:rsidRDefault="007A4681">
            <w:pPr>
              <w:numPr>
                <w:ilvl w:val="0"/>
                <w:numId w:val="26"/>
              </w:numPr>
              <w:spacing w:after="257" w:line="259" w:lineRule="auto"/>
              <w:ind w:firstLine="1421"/>
              <w:jc w:val="left"/>
            </w:pPr>
            <w:r>
              <w:t>— demarcação física das unidades autônomas de lotes;</w:t>
            </w:r>
          </w:p>
          <w:p w:rsidR="00C76133" w:rsidRDefault="007A4681">
            <w:pPr>
              <w:numPr>
                <w:ilvl w:val="0"/>
                <w:numId w:val="26"/>
              </w:numPr>
              <w:spacing w:after="138" w:line="346" w:lineRule="auto"/>
              <w:ind w:firstLine="1421"/>
              <w:jc w:val="left"/>
            </w:pPr>
            <w:r>
              <w:t>— apresentação do registro do Cartório de Registro de Imóveis, contendo a averbação da Área de Preservação Permanente e suas respectivas restrições, para os casos pertinentes; VI — atendimento das diretrizes emitidas e das normativas vigentes pertinentes.</w:t>
            </w:r>
          </w:p>
          <w:p w:rsidR="00C76133" w:rsidRDefault="007A4681">
            <w:pPr>
              <w:spacing w:after="279" w:line="259" w:lineRule="auto"/>
              <w:ind w:left="0" w:right="77" w:firstLine="0"/>
              <w:jc w:val="center"/>
            </w:pPr>
            <w:r>
              <w:t>CAPÍTULO XV</w:t>
            </w:r>
          </w:p>
          <w:p w:rsidR="00C76133" w:rsidRDefault="007A4681">
            <w:pPr>
              <w:spacing w:after="257" w:line="259" w:lineRule="auto"/>
              <w:ind w:left="0" w:right="77" w:firstLine="0"/>
              <w:jc w:val="center"/>
            </w:pPr>
            <w:r>
              <w:t>DA CERTIDÃO DE HABITE-SE</w:t>
            </w:r>
          </w:p>
          <w:p w:rsidR="00C76133" w:rsidRDefault="007A4681">
            <w:pPr>
              <w:spacing w:after="323" w:line="225" w:lineRule="auto"/>
              <w:ind w:left="10" w:right="115" w:firstLine="1421"/>
            </w:pPr>
            <w:r>
              <w:t>Art. 29. Quando o interessado necessitar, poderá acessar a Certidão de Habite-se disponível no site da prefeitura para os habite-se emitidos após o ano de 1995, e para os casos não disponíveis on line, o interessado pod</w:t>
            </w:r>
            <w:r>
              <w:t>erá solicitar a certidão de habite-se através de processo administrativo específico instruído com os seguintes documentos em formato digital tipo "pdf" ou "jpeg" •</w:t>
            </w:r>
          </w:p>
          <w:p w:rsidR="00C76133" w:rsidRDefault="007A4681">
            <w:pPr>
              <w:numPr>
                <w:ilvl w:val="0"/>
                <w:numId w:val="27"/>
              </w:numPr>
              <w:spacing w:after="0" w:line="259" w:lineRule="auto"/>
              <w:ind w:firstLine="1438"/>
              <w:jc w:val="left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27"/>
              </w:numPr>
              <w:spacing w:after="291" w:line="229" w:lineRule="auto"/>
              <w:ind w:firstLine="1438"/>
              <w:jc w:val="left"/>
            </w:pPr>
            <w:r>
              <w:t xml:space="preserve">- documento de identificação do requerente proprietário ou possuidor </w:t>
            </w:r>
            <w:r>
              <w:t>do imóvel, quando não cadastrado no sistema dos protocolos municipais, sendo o Cadastro Nacional da Pessoa Jurídica — CNPJ, o contrato social, o CPF e o documento de identificação válido do administrador, quando se tratar de pessoa jurídica e o Cadastro de</w:t>
            </w:r>
            <w:r>
              <w:t xml:space="preserve">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27"/>
              </w:numPr>
              <w:spacing w:after="251" w:line="259" w:lineRule="auto"/>
              <w:ind w:firstLine="1438"/>
              <w:jc w:val="left"/>
            </w:pPr>
            <w:r>
              <w:t>- documento comprobatório da propriedade ou posse do imóvel;</w:t>
            </w:r>
          </w:p>
          <w:p w:rsidR="00C76133" w:rsidRDefault="007A4681">
            <w:pPr>
              <w:numPr>
                <w:ilvl w:val="0"/>
                <w:numId w:val="27"/>
              </w:numPr>
              <w:spacing w:after="295" w:line="229" w:lineRule="auto"/>
              <w:ind w:firstLine="1438"/>
              <w:jc w:val="left"/>
            </w:pPr>
            <w:r>
              <w:t>- demonstrativo de lançamento do [PTU ou certidão e dados cadastrais imobiliários do ano vigente ao protocolo do processo.</w:t>
            </w:r>
          </w:p>
          <w:p w:rsidR="00C76133" w:rsidRDefault="007A4681">
            <w:pPr>
              <w:spacing w:after="251" w:line="259" w:lineRule="auto"/>
              <w:ind w:left="0" w:right="91" w:firstLine="0"/>
              <w:jc w:val="center"/>
            </w:pPr>
            <w:r>
              <w:t>CAPÍTULO XVI</w:t>
            </w:r>
          </w:p>
          <w:p w:rsidR="00C76133" w:rsidRDefault="007A4681">
            <w:pPr>
              <w:spacing w:after="261" w:line="259" w:lineRule="auto"/>
              <w:ind w:left="1867" w:firstLine="0"/>
              <w:jc w:val="left"/>
            </w:pPr>
            <w:r>
              <w:t>SEGUNDA VIA DE CERTIDÃO DE REGULARIDADE DA CONSTRUÇÃO</w:t>
            </w:r>
          </w:p>
          <w:p w:rsidR="00C76133" w:rsidRDefault="007A4681">
            <w:pPr>
              <w:spacing w:after="282" w:line="238" w:lineRule="auto"/>
              <w:ind w:left="0" w:right="106" w:firstLine="1426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4258056</wp:posOffset>
                      </wp:positionH>
                      <wp:positionV relativeFrom="paragraph">
                        <wp:posOffset>529155</wp:posOffset>
                      </wp:positionV>
                      <wp:extent cx="2471929" cy="1347601"/>
                      <wp:effectExtent l="0" t="0" r="0" b="0"/>
                      <wp:wrapSquare wrapText="bothSides"/>
                      <wp:docPr id="97152" name="Group 97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1929" cy="1347601"/>
                                <a:chOff x="0" y="0"/>
                                <a:chExt cx="2471929" cy="13476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655" name="Picture 101655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0520" y="0"/>
                                  <a:ext cx="2121409" cy="13476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023" name="Rectangle 44023"/>
                              <wps:cNvSpPr/>
                              <wps:spPr>
                                <a:xfrm>
                                  <a:off x="0" y="32013"/>
                                  <a:ext cx="713476" cy="2007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formato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152" style="width:194.64pt;height:106.11pt;position:absolute;mso-position-horizontal-relative:text;mso-position-horizontal:absolute;margin-left:335.28pt;mso-position-vertical-relative:text;margin-top:41.6658pt;" coordsize="24719,13476">
                      <v:shape id="Picture 101655" style="position:absolute;width:21214;height:13476;left:3505;top:0;" filled="f">
                        <v:imagedata r:id="rId53"/>
                      </v:shape>
                      <v:rect id="Rectangle 44023" style="position:absolute;width:7134;height:2007;left:0;top:32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formato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t>Art. 30. Quando o interessado necessitar, poderá solic</w:t>
            </w:r>
            <w:r>
              <w:t xml:space="preserve">itar a segunda via da certidão de regularidade da construção emitida nos termos do Decreto 12.240/2006, da Lei Complementar 445/2011 e do Decreto 13.350/13 através de processo administrativo específico, ou outro sistema que venha a substituí-lo, instruído </w:t>
            </w:r>
            <w:r>
              <w:t xml:space="preserve">com os seguintes documentos em </w:t>
            </w:r>
          </w:p>
          <w:p w:rsidR="00C76133" w:rsidRDefault="007A4681">
            <w:pPr>
              <w:spacing w:after="497" w:line="259" w:lineRule="auto"/>
              <w:ind w:left="1440" w:firstLine="0"/>
              <w:jc w:val="left"/>
            </w:pPr>
            <w:r>
              <w:t>I — requerimento padrão;</w:t>
            </w:r>
          </w:p>
          <w:p w:rsidR="00C76133" w:rsidRDefault="007A4681">
            <w:pPr>
              <w:tabs>
                <w:tab w:val="center" w:pos="876"/>
                <w:tab w:val="center" w:pos="5028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0" w:line="259" w:lineRule="auto"/>
        <w:ind w:left="-658" w:right="11194" w:firstLine="0"/>
        <w:jc w:val="left"/>
      </w:pP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301752</wp:posOffset>
            </wp:positionH>
            <wp:positionV relativeFrom="page">
              <wp:posOffset>4612940</wp:posOffset>
            </wp:positionV>
            <wp:extent cx="6096" cy="6098"/>
            <wp:effectExtent l="0" t="0" r="0" b="0"/>
            <wp:wrapTopAndBottom/>
            <wp:docPr id="46256" name="Picture 46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" name="Picture 4625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6133" w:rsidRDefault="00C76133">
      <w:pPr>
        <w:sectPr w:rsidR="00C76133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4" w:h="16834"/>
          <w:pgMar w:top="1762" w:right="710" w:bottom="326" w:left="658" w:header="955" w:footer="341" w:gutter="0"/>
          <w:cols w:space="720"/>
        </w:sectPr>
      </w:pPr>
    </w:p>
    <w:p w:rsidR="00C76133" w:rsidRDefault="00C76133">
      <w:pPr>
        <w:spacing w:after="0" w:line="259" w:lineRule="auto"/>
        <w:ind w:left="-1440" w:right="10464" w:firstLine="0"/>
        <w:jc w:val="left"/>
      </w:pPr>
    </w:p>
    <w:tbl>
      <w:tblPr>
        <w:tblStyle w:val="TableGrid"/>
        <w:tblW w:w="10606" w:type="dxa"/>
        <w:tblInd w:w="-749" w:type="dxa"/>
        <w:tblCellMar>
          <w:top w:w="0" w:type="dxa"/>
          <w:left w:w="389" w:type="dxa"/>
          <w:bottom w:w="13" w:type="dxa"/>
          <w:right w:w="60" w:type="dxa"/>
        </w:tblCellMar>
        <w:tblLook w:val="04A0" w:firstRow="1" w:lastRow="0" w:firstColumn="1" w:lastColumn="0" w:noHBand="0" w:noVBand="1"/>
      </w:tblPr>
      <w:tblGrid>
        <w:gridCol w:w="10606"/>
      </w:tblGrid>
      <w:tr w:rsidR="00C76133">
        <w:trPr>
          <w:trHeight w:val="14537"/>
        </w:trPr>
        <w:tc>
          <w:tcPr>
            <w:tcW w:w="106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28"/>
              </w:numPr>
              <w:spacing w:after="299" w:line="242" w:lineRule="auto"/>
              <w:ind w:right="26" w:firstLine="1445"/>
              <w:jc w:val="left"/>
            </w:pPr>
            <w:r>
              <w:t xml:space="preserve">- documento de identificação do requerente proprietário ou possuidor do imóvel, quando não cadastrado no sistema dos protocolos municipais, sendo o Cadastro Nacional da Pessoa Jurídica — CNPJ, o contrato social, o CPF e o documento de identificação válido </w:t>
            </w:r>
            <w:r>
              <w:t>do administrador, quando se tratar de pessoa jurídica e o Cadastro de Pessoa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28"/>
              </w:numPr>
              <w:spacing w:after="281" w:line="259" w:lineRule="auto"/>
              <w:ind w:right="26" w:firstLine="1445"/>
              <w:jc w:val="left"/>
            </w:pPr>
            <w:r>
              <w:t>- documento comprobatório da propriedade ou posse do imóvel;</w:t>
            </w:r>
          </w:p>
          <w:p w:rsidR="00C76133" w:rsidRDefault="007A4681">
            <w:pPr>
              <w:spacing w:after="312" w:line="232" w:lineRule="auto"/>
              <w:ind w:firstLine="509"/>
            </w:pPr>
            <w:r>
              <w:rPr>
                <w:noProof/>
              </w:rPr>
              <w:drawing>
                <wp:inline distT="0" distB="0" distL="0" distR="0">
                  <wp:extent cx="6096" cy="3049"/>
                  <wp:effectExtent l="0" t="0" r="0" b="0"/>
                  <wp:docPr id="49457" name="Picture 49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7" name="Picture 4945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IV - demonstrativo de lançamento do [PTU ou certidão e dados cadastrais imobiliários do ano vigente ao protocolo do processo.</w:t>
            </w:r>
          </w:p>
          <w:p w:rsidR="00C76133" w:rsidRDefault="007A4681">
            <w:pPr>
              <w:spacing w:after="300" w:line="259" w:lineRule="auto"/>
              <w:ind w:left="0" w:right="19" w:firstLine="0"/>
              <w:jc w:val="center"/>
            </w:pPr>
            <w:r>
              <w:t>CAPÍTULO XVII</w:t>
            </w:r>
          </w:p>
          <w:p w:rsidR="00C76133" w:rsidRDefault="007A4681">
            <w:pPr>
              <w:spacing w:after="0" w:line="259" w:lineRule="auto"/>
              <w:ind w:left="1387" w:firstLine="0"/>
              <w:jc w:val="left"/>
            </w:pPr>
            <w:r>
              <w:t>CERTIDÃO DE ÁREA REGULARMENTE EXISTENTE NO ANO DE 2000 - RISCO II</w:t>
            </w:r>
          </w:p>
          <w:p w:rsidR="00C76133" w:rsidRDefault="007A4681">
            <w:pPr>
              <w:spacing w:after="303" w:line="251" w:lineRule="auto"/>
              <w:ind w:left="24" w:firstLine="1416"/>
            </w:pPr>
            <w:r>
              <w:t>Art. 31. A Certidão de Área Regularmente Existent</w:t>
            </w:r>
            <w:r>
              <w:t>e no ano de 2000 será emitida através de processo administrativo específico ou outro sistema que venha a substituí-lo.</w:t>
            </w:r>
          </w:p>
          <w:p w:rsidR="00C76133" w:rsidRDefault="007A4681">
            <w:pPr>
              <w:spacing w:after="294" w:line="250" w:lineRule="auto"/>
              <w:ind w:left="24" w:firstLine="1426"/>
            </w:pPr>
            <w:r>
              <w:t xml:space="preserve">S 1 </w:t>
            </w:r>
            <w:r>
              <w:rPr>
                <w:vertAlign w:val="superscript"/>
              </w:rPr>
              <w:t xml:space="preserve">2 </w:t>
            </w:r>
            <w:r>
              <w:t>Será reconhecida a área tributada em 2000, sem prejuízo da verificação de emissão de outro documento equivalente ao Habite-se, expe</w:t>
            </w:r>
            <w:r>
              <w:t xml:space="preserve">dido a partir de 1 </w:t>
            </w:r>
            <w:r>
              <w:rPr>
                <w:vertAlign w:val="superscript"/>
              </w:rPr>
              <w:t xml:space="preserve">2 </w:t>
            </w:r>
            <w:r>
              <w:t>de janeiro de 2000.</w:t>
            </w:r>
          </w:p>
          <w:p w:rsidR="00C76133" w:rsidRDefault="007A4681">
            <w:pPr>
              <w:spacing w:after="313" w:line="235" w:lineRule="auto"/>
              <w:ind w:left="19" w:firstLine="1426"/>
            </w:pPr>
            <w:r>
              <w:t xml:space="preserve">S 2 </w:t>
            </w:r>
            <w:r>
              <w:rPr>
                <w:vertAlign w:val="superscript"/>
              </w:rPr>
              <w:t xml:space="preserve">2 </w:t>
            </w:r>
            <w:r>
              <w:t>A área existente tributada no ano de 2000 contemplará todos os habite-se ou documentos equivalentes expedidos até 31 de dezembro de 1999.</w:t>
            </w:r>
          </w:p>
          <w:p w:rsidR="00C76133" w:rsidRDefault="007A4681">
            <w:pPr>
              <w:spacing w:after="319" w:line="232" w:lineRule="auto"/>
              <w:ind w:left="5" w:firstLine="1430"/>
            </w:pPr>
            <w:r>
              <w:t>Art. 32. Ficam reconhecidas como construções regularmente existentes aq</w:t>
            </w:r>
            <w:r>
              <w:t>uelas áreas tributadas em 2000 que atenderem os seguintes requisitos:</w:t>
            </w:r>
          </w:p>
          <w:p w:rsidR="00C76133" w:rsidRDefault="007A4681">
            <w:pPr>
              <w:numPr>
                <w:ilvl w:val="0"/>
                <w:numId w:val="29"/>
              </w:numPr>
              <w:spacing w:after="322" w:line="220" w:lineRule="auto"/>
              <w:ind w:firstLine="1426"/>
              <w:jc w:val="left"/>
            </w:pPr>
            <w:r>
              <w:t>- Não possuir projeto aprovado, certidão de regularidade, atestado de regularidade ou habite-se expedido a partir de 01 de janeiro de 2000;</w:t>
            </w:r>
          </w:p>
          <w:p w:rsidR="00C76133" w:rsidRDefault="007A4681">
            <w:pPr>
              <w:numPr>
                <w:ilvl w:val="0"/>
                <w:numId w:val="29"/>
              </w:numPr>
              <w:spacing w:after="238" w:line="259" w:lineRule="auto"/>
              <w:ind w:firstLine="1426"/>
              <w:jc w:val="left"/>
            </w:pPr>
            <w:r>
              <w:t>- consonância com a legislação ambiental vigente, no que tange à sua localização;</w:t>
            </w:r>
          </w:p>
          <w:p w:rsidR="00C76133" w:rsidRDefault="007A4681">
            <w:pPr>
              <w:spacing w:after="295" w:line="246" w:lineRule="auto"/>
              <w:ind w:left="0" w:right="72" w:firstLine="1939"/>
            </w:pPr>
            <w:r>
              <w:t>atividade desenvolvida no local de</w:t>
            </w:r>
            <w:r>
              <w:t xml:space="preserve"> acordo com a lei de parcelamento, uso e ocupação do solo vigente, quanto ao uso e suas restrições, tais como, análise de localização, atividades permitidas em ruas sem saída e demais restrições;</w:t>
            </w:r>
          </w:p>
          <w:p w:rsidR="00C76133" w:rsidRDefault="007A4681">
            <w:pPr>
              <w:numPr>
                <w:ilvl w:val="0"/>
                <w:numId w:val="30"/>
              </w:numPr>
              <w:spacing w:after="277" w:line="259" w:lineRule="auto"/>
              <w:ind w:firstLine="1421"/>
              <w:jc w:val="left"/>
            </w:pPr>
            <w:r>
              <w:t>- inexistência de ações judiciais demolitórias;</w:t>
            </w:r>
          </w:p>
          <w:p w:rsidR="00C76133" w:rsidRDefault="007A4681">
            <w:pPr>
              <w:numPr>
                <w:ilvl w:val="0"/>
                <w:numId w:val="30"/>
              </w:numPr>
              <w:spacing w:after="267" w:line="259" w:lineRule="auto"/>
              <w:ind w:firstLine="1421"/>
              <w:jc w:val="left"/>
            </w:pPr>
            <w:r>
              <w:t>- não se tra</w:t>
            </w:r>
            <w:r>
              <w:t>tar de edificação privada em invasão de áreas públicas;</w:t>
            </w:r>
          </w:p>
          <w:p w:rsidR="00C76133" w:rsidRDefault="007A4681">
            <w:pPr>
              <w:numPr>
                <w:ilvl w:val="0"/>
                <w:numId w:val="30"/>
              </w:numPr>
              <w:spacing w:after="822" w:line="245" w:lineRule="auto"/>
              <w:ind w:firstLine="1421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0">
                  <wp:simplePos x="0" y="0"/>
                  <wp:positionH relativeFrom="column">
                    <wp:posOffset>4651248</wp:posOffset>
                  </wp:positionH>
                  <wp:positionV relativeFrom="paragraph">
                    <wp:posOffset>348685</wp:posOffset>
                  </wp:positionV>
                  <wp:extent cx="2045209" cy="1149424"/>
                  <wp:effectExtent l="0" t="0" r="0" b="0"/>
                  <wp:wrapSquare wrapText="bothSides"/>
                  <wp:docPr id="101656" name="Picture 101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56" name="Picture 10165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209" cy="114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- não se tratar de edificações situadas em faixas non aedificandi ao longo das faixas de domínio público das rodovias, estradas municipais, ferrovias, dutos, emissários de esgoto, canais de drenagem,</w:t>
            </w:r>
            <w:r>
              <w:t xml:space="preserve"> córregos canalizados e faixas de alta tensão conforme estabeleci uso e ocupação do solo;</w:t>
            </w:r>
          </w:p>
          <w:p w:rsidR="00C76133" w:rsidRDefault="007A4681">
            <w:pPr>
              <w:tabs>
                <w:tab w:val="center" w:pos="866"/>
                <w:tab w:val="center" w:pos="5018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C76133">
      <w:pPr>
        <w:spacing w:after="0" w:line="259" w:lineRule="auto"/>
        <w:ind w:left="-1440" w:right="10464" w:firstLine="0"/>
        <w:jc w:val="left"/>
      </w:pPr>
    </w:p>
    <w:tbl>
      <w:tblPr>
        <w:tblStyle w:val="TableGrid"/>
        <w:tblW w:w="10606" w:type="dxa"/>
        <w:tblInd w:w="-744" w:type="dxa"/>
        <w:tblCellMar>
          <w:top w:w="0" w:type="dxa"/>
          <w:left w:w="379" w:type="dxa"/>
          <w:bottom w:w="8" w:type="dxa"/>
          <w:right w:w="17" w:type="dxa"/>
        </w:tblCellMar>
        <w:tblLook w:val="04A0" w:firstRow="1" w:lastRow="0" w:firstColumn="1" w:lastColumn="0" w:noHBand="0" w:noVBand="1"/>
      </w:tblPr>
      <w:tblGrid>
        <w:gridCol w:w="10606"/>
      </w:tblGrid>
      <w:tr w:rsidR="00C76133">
        <w:trPr>
          <w:trHeight w:val="14532"/>
        </w:trPr>
        <w:tc>
          <w:tcPr>
            <w:tcW w:w="106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31"/>
              </w:numPr>
              <w:spacing w:after="0" w:line="259" w:lineRule="auto"/>
              <w:ind w:firstLine="1426"/>
              <w:jc w:val="left"/>
            </w:pPr>
            <w:r>
              <w:t>- não seja objeto de incorporação ou especificação junto ao Cartório de Registro de</w:t>
            </w:r>
          </w:p>
          <w:p w:rsidR="00C76133" w:rsidRDefault="007A4681">
            <w:pPr>
              <w:spacing w:after="300" w:line="259" w:lineRule="auto"/>
              <w:ind w:firstLine="0"/>
              <w:jc w:val="left"/>
            </w:pPr>
            <w:r>
              <w:t>Imóveis;</w:t>
            </w:r>
          </w:p>
          <w:p w:rsidR="00C76133" w:rsidRDefault="007A4681">
            <w:pPr>
              <w:numPr>
                <w:ilvl w:val="0"/>
                <w:numId w:val="31"/>
              </w:numPr>
              <w:spacing w:after="334" w:line="216" w:lineRule="auto"/>
              <w:ind w:firstLine="1426"/>
              <w:jc w:val="left"/>
            </w:pPr>
            <w:r>
              <w:t>- a área construída total da edificação privada não ultrapasse o valor resultante da fórmula: AC É CAB x AT, sendo AC a área construída total, CAB o coeficiente de</w:t>
            </w:r>
            <w:r>
              <w:t xml:space="preserve"> aproveitamento básico e AT a área de terreno;</w:t>
            </w:r>
          </w:p>
          <w:p w:rsidR="00C76133" w:rsidRDefault="007A4681">
            <w:pPr>
              <w:numPr>
                <w:ilvl w:val="0"/>
                <w:numId w:val="31"/>
              </w:numPr>
              <w:spacing w:after="259" w:line="259" w:lineRule="auto"/>
              <w:ind w:firstLine="1426"/>
              <w:jc w:val="left"/>
            </w:pPr>
            <w:r>
              <w:t>- não se tratar de objeto de Outorga Onerosa do Direito de Construir (OODC);</w:t>
            </w:r>
          </w:p>
          <w:p w:rsidR="00C76133" w:rsidRDefault="007A4681">
            <w:pPr>
              <w:numPr>
                <w:ilvl w:val="0"/>
                <w:numId w:val="31"/>
              </w:numPr>
              <w:spacing w:after="275" w:line="259" w:lineRule="auto"/>
              <w:ind w:firstLine="1426"/>
              <w:jc w:val="left"/>
            </w:pPr>
            <w:r>
              <w:t>- não se tratar de Polo Gerador de Tráfego.</w:t>
            </w:r>
          </w:p>
          <w:p w:rsidR="00C76133" w:rsidRDefault="007A4681">
            <w:pPr>
              <w:spacing w:after="312" w:line="235" w:lineRule="auto"/>
              <w:ind w:left="24" w:right="101" w:firstLine="1435"/>
            </w:pPr>
            <w:r>
              <w:t>Parágrafo único. A reserva de faixa non aedificandi, prevista no inciso VI deste artigo poderá ser reduzida ou dispensada, desde que haja manifestação favorável por escrito do órgão competente ou da concessionária responsável.</w:t>
            </w:r>
          </w:p>
          <w:p w:rsidR="00C76133" w:rsidRDefault="007A4681">
            <w:pPr>
              <w:spacing w:after="557"/>
              <w:ind w:left="24" w:firstLine="1416"/>
            </w:pPr>
            <w:r>
              <w:t>Art. 33. Para a obtenção da C</w:t>
            </w:r>
            <w:r>
              <w:t>ertidão de Área Regularmente Existente no ano de 2000, o proprietário ou possuidor deverá apresentar os seguintes documentos em formato digital tipo "pdf" ou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0" w:line="259" w:lineRule="auto"/>
              <w:ind w:firstLine="1421"/>
              <w:jc w:val="left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293" w:line="238" w:lineRule="auto"/>
              <w:ind w:firstLine="1421"/>
              <w:jc w:val="left"/>
            </w:pPr>
            <w:r>
              <w:t>- documento de identificação do requerente proprietário ou possuidor do imó</w:t>
            </w:r>
            <w:r>
              <w:t>vel, quando não cadastrado no sistema dos protocolos municipais, sendo o Cadastro Nacional da Pessoa Jurídica — CNPJ, o contrato social, o CPF e o documento de identificação válido do administrador, quando se tratar de pessoa jurídica e o Cadastro de Pesso</w:t>
            </w:r>
            <w:r>
              <w:t>a Física - CPF - e o documento de identificação válido, quando se tratar de pessoa física;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232" w:line="259" w:lineRule="auto"/>
              <w:ind w:firstLine="1421"/>
              <w:jc w:val="left"/>
            </w:pPr>
            <w:r>
              <w:t>- documento comprobatório da propriedade ou posse do imóvel;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281" w:line="259" w:lineRule="auto"/>
              <w:ind w:firstLine="1421"/>
              <w:jc w:val="left"/>
            </w:pPr>
            <w:r>
              <w:t>— matrícula atualizada do imóvel;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323" w:line="231" w:lineRule="auto"/>
              <w:ind w:firstLine="1421"/>
              <w:jc w:val="left"/>
            </w:pPr>
            <w:r>
              <w:t>- demonstrativo de lançamento do IPTU ou certidão e dados cadastrais imobiliários do ano vigente ao protocolo do processo.</w:t>
            </w:r>
          </w:p>
          <w:p w:rsidR="00C76133" w:rsidRDefault="007A4681">
            <w:pPr>
              <w:numPr>
                <w:ilvl w:val="0"/>
                <w:numId w:val="32"/>
              </w:numPr>
              <w:spacing w:after="336" w:line="216" w:lineRule="auto"/>
              <w:ind w:firstLine="1421"/>
              <w:jc w:val="left"/>
            </w:pPr>
            <w:r>
              <w:t>- demonstrativo de lançamento do IPTU ou certidão e dados cadastrais imobiliários do ano de 2000.</w:t>
            </w:r>
          </w:p>
          <w:p w:rsidR="00C76133" w:rsidRDefault="007A4681">
            <w:pPr>
              <w:spacing w:after="202" w:line="259" w:lineRule="auto"/>
              <w:ind w:left="0" w:right="96" w:firstLine="0"/>
              <w:jc w:val="center"/>
            </w:pPr>
            <w:r>
              <w:t>CAPÍTULO xviii</w:t>
            </w:r>
          </w:p>
          <w:p w:rsidR="00C76133" w:rsidRDefault="007A4681">
            <w:pPr>
              <w:spacing w:after="264" w:line="259" w:lineRule="auto"/>
              <w:ind w:left="2083" w:firstLine="0"/>
              <w:jc w:val="left"/>
            </w:pPr>
            <w:r>
              <w:t>DO ATESTADO DE REGUL</w:t>
            </w:r>
            <w:r>
              <w:t>ARIDADE DA CONSTRUÇÃO -RISCO II</w:t>
            </w:r>
          </w:p>
          <w:p w:rsidR="00C76133" w:rsidRDefault="007A4681">
            <w:pPr>
              <w:spacing w:after="790" w:line="240" w:lineRule="auto"/>
              <w:ind w:left="5" w:right="125" w:firstLine="1416"/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0">
                  <wp:simplePos x="0" y="0"/>
                  <wp:positionH relativeFrom="column">
                    <wp:posOffset>4556761</wp:posOffset>
                  </wp:positionH>
                  <wp:positionV relativeFrom="paragraph">
                    <wp:posOffset>161845</wp:posOffset>
                  </wp:positionV>
                  <wp:extent cx="2167128" cy="1158570"/>
                  <wp:effectExtent l="0" t="0" r="0" b="0"/>
                  <wp:wrapSquare wrapText="bothSides"/>
                  <wp:docPr id="101658" name="Picture 101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58" name="Picture 10165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28" cy="115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Art. 34. Para a obtenção do Atestado de Regularidade da Construção, o proprietário ou possuidor deverá solicitar através de processo administrativo específico ou outro sistema substituí-lo, instruído com os seguintes docume</w:t>
            </w:r>
            <w:r>
              <w:t>ntos em formato digital tip 'pdf"</w:t>
            </w:r>
          </w:p>
          <w:p w:rsidR="00C76133" w:rsidRDefault="007A4681">
            <w:pPr>
              <w:tabs>
                <w:tab w:val="center" w:pos="888"/>
                <w:tab w:val="center" w:pos="5040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  <w:tr w:rsidR="00C76133">
        <w:trPr>
          <w:trHeight w:val="14537"/>
        </w:trPr>
        <w:tc>
          <w:tcPr>
            <w:tcW w:w="106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33"/>
              </w:numPr>
              <w:spacing w:after="0" w:line="259" w:lineRule="auto"/>
              <w:ind w:firstLine="1428"/>
              <w:jc w:val="left"/>
            </w:pPr>
            <w:r>
              <w:t>— requerimento padrão;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04" w:line="237" w:lineRule="auto"/>
              <w:ind w:firstLine="1428"/>
              <w:jc w:val="left"/>
            </w:pPr>
            <w:r>
              <w:t xml:space="preserve">- documento de identificação do requerente proprietário ou possuidor do imóvel, quando não cadastrado no sistema dos protocolos municipais, sendo o Cadastro Nacional da Pessoa Jurídica — CNPJ, o contrato social, o CPF e o documento de identificação válido </w:t>
            </w:r>
            <w:r>
              <w:t>do administrador, quando se tratar de pessoa jurídica e o Cadastro de Pessoa Física - CPF - e o documento de identificação válido, quando se tratar de pessoa física.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256" w:line="259" w:lineRule="auto"/>
              <w:ind w:firstLine="1428"/>
              <w:jc w:val="left"/>
            </w:pPr>
            <w:r>
              <w:t>- documento comprobatório da propriedade ou posse do imóvel;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53" w:line="217" w:lineRule="auto"/>
              <w:ind w:firstLine="1428"/>
              <w:jc w:val="left"/>
            </w:pPr>
            <w:r>
              <w:t>- cópia da matrícula atualizada do imóvel, prescindindo de estar registrada em nome do requerente;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35" w:line="228" w:lineRule="auto"/>
              <w:ind w:firstLine="1428"/>
              <w:jc w:val="left"/>
            </w:pPr>
            <w:r>
              <w:t>- demonstrativo de lançamento do IPT U ou certidão de dados cadastrais imobiliários do ano vigente ao protocolo do processo;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255" w:line="259" w:lineRule="auto"/>
              <w:ind w:firstLine="1428"/>
              <w:jc w:val="left"/>
            </w:pPr>
            <w:r>
              <w:t>- certidão de dados cadastrais i</w:t>
            </w:r>
            <w:r>
              <w:t>mobiliários do sexto ano anterior à solicitação;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09" w:line="234" w:lineRule="auto"/>
              <w:ind w:firstLine="1428"/>
              <w:jc w:val="left"/>
            </w:pPr>
            <w:r>
              <w:t>- laudo técnico acompanhado de fotos do imóvel conforme modelo definido pela Associação de Engenheiros e Arquitetos de São José dos Campos;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04" w:line="233" w:lineRule="auto"/>
              <w:ind w:firstLine="1428"/>
              <w:jc w:val="left"/>
            </w:pPr>
            <w:r>
              <w:t>- documento de Responsabilidade Técnica Conselho Profissional com a respectiva comprovação de quitação, referente ao laudo técnico;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334" w:line="235" w:lineRule="auto"/>
              <w:ind w:firstLine="1428"/>
              <w:jc w:val="left"/>
            </w:pPr>
            <w:r>
              <w:t>- indicação do número da inscrição ativa do profissional responsável no Cadastro de Contribuintes Mobiliário;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281" w:line="259" w:lineRule="auto"/>
              <w:ind w:firstLine="1428"/>
              <w:jc w:val="left"/>
            </w:pPr>
            <w:r>
              <w:t>— apresentar a</w:t>
            </w:r>
            <w:r>
              <w:t>utorização da CETESB, para os casos pertinentes;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0" w:line="259" w:lineRule="auto"/>
              <w:ind w:firstLine="1428"/>
              <w:jc w:val="left"/>
            </w:pPr>
            <w:r>
              <w:t>— comprovante do pagamento dos emolumentos para a obtenção do Atestado de</w:t>
            </w:r>
          </w:p>
          <w:p w:rsidR="00C76133" w:rsidRDefault="007A4681">
            <w:pPr>
              <w:spacing w:after="280" w:line="259" w:lineRule="auto"/>
              <w:ind w:left="24" w:firstLine="0"/>
              <w:jc w:val="left"/>
            </w:pPr>
            <w:r>
              <w:t>Regularidade da Construção;</w:t>
            </w:r>
          </w:p>
          <w:p w:rsidR="00C76133" w:rsidRDefault="007A4681">
            <w:pPr>
              <w:numPr>
                <w:ilvl w:val="0"/>
                <w:numId w:val="33"/>
              </w:numPr>
              <w:spacing w:after="280" w:line="259" w:lineRule="auto"/>
              <w:ind w:firstLine="1428"/>
              <w:jc w:val="left"/>
            </w:pPr>
            <w:r>
              <w:t>— Declaração contendo as seguintes informações:</w:t>
            </w:r>
          </w:p>
          <w:p w:rsidR="00C76133" w:rsidRDefault="007A4681">
            <w:pPr>
              <w:numPr>
                <w:ilvl w:val="0"/>
                <w:numId w:val="34"/>
              </w:numPr>
              <w:spacing w:after="333" w:line="225" w:lineRule="auto"/>
              <w:ind w:firstLine="1426"/>
              <w:jc w:val="left"/>
            </w:pPr>
            <w:r>
              <w:t>a edificação atende as das condições mínimas de segurança, salubridade, higiene, e nos casos aplicáveis, acessibilidade;</w:t>
            </w:r>
          </w:p>
          <w:p w:rsidR="00C76133" w:rsidRDefault="007A4681">
            <w:pPr>
              <w:numPr>
                <w:ilvl w:val="0"/>
                <w:numId w:val="34"/>
              </w:numPr>
              <w:spacing w:after="253" w:line="259" w:lineRule="auto"/>
              <w:ind w:firstLine="1426"/>
              <w:jc w:val="left"/>
            </w:pPr>
            <w:r>
              <w:t>a edificação atende a legislação ambiental vigente, no que tange à sua localização;</w:t>
            </w:r>
          </w:p>
          <w:p w:rsidR="00C76133" w:rsidRDefault="007A4681">
            <w:pPr>
              <w:numPr>
                <w:ilvl w:val="0"/>
                <w:numId w:val="34"/>
              </w:numPr>
              <w:spacing w:after="313" w:line="244" w:lineRule="auto"/>
              <w:ind w:firstLine="1426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0">
                  <wp:simplePos x="0" y="0"/>
                  <wp:positionH relativeFrom="column">
                    <wp:posOffset>4791456</wp:posOffset>
                  </wp:positionH>
                  <wp:positionV relativeFrom="paragraph">
                    <wp:posOffset>165597</wp:posOffset>
                  </wp:positionV>
                  <wp:extent cx="1935480" cy="1530531"/>
                  <wp:effectExtent l="0" t="0" r="0" b="0"/>
                  <wp:wrapSquare wrapText="bothSides"/>
                  <wp:docPr id="101660" name="Picture 101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0" name="Picture 10166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53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 atividade desenvolvida no local de acordo com a </w:t>
            </w:r>
            <w:r>
              <w:t>lei de parcelamento, uso e ocupação do solo vigente, quanto ao uso e suas restrições, tais como, análise de localização, ativid permitidas em ruas sem saída e demais restrições;</w:t>
            </w:r>
          </w:p>
          <w:p w:rsidR="00C76133" w:rsidRDefault="007A4681">
            <w:pPr>
              <w:numPr>
                <w:ilvl w:val="0"/>
                <w:numId w:val="34"/>
              </w:numPr>
              <w:spacing w:after="788" w:line="259" w:lineRule="auto"/>
              <w:ind w:firstLine="1426"/>
              <w:jc w:val="left"/>
            </w:pPr>
            <w:r>
              <w:t>não consta ação judicial demolitória para o imóvel em questã</w:t>
            </w:r>
          </w:p>
          <w:p w:rsidR="00C76133" w:rsidRDefault="007A4681">
            <w:pPr>
              <w:tabs>
                <w:tab w:val="center" w:pos="878"/>
                <w:tab w:val="center" w:pos="5033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3" w:line="259" w:lineRule="auto"/>
        <w:ind w:left="-783"/>
        <w:jc w:val="left"/>
      </w:pPr>
      <w:r>
        <w:rPr>
          <w:sz w:val="10"/>
        </w:rPr>
        <w:t xml:space="preserve">GABO-OS </w:t>
      </w:r>
    </w:p>
    <w:p w:rsidR="00C76133" w:rsidRDefault="00C76133">
      <w:pPr>
        <w:sectPr w:rsidR="00C76133">
          <w:headerReference w:type="even" r:id="rId65"/>
          <w:headerReference w:type="default" r:id="rId66"/>
          <w:footerReference w:type="even" r:id="rId67"/>
          <w:footerReference w:type="default" r:id="rId68"/>
          <w:headerReference w:type="first" r:id="rId69"/>
          <w:footerReference w:type="first" r:id="rId70"/>
          <w:pgSz w:w="11904" w:h="16834"/>
          <w:pgMar w:top="1440" w:right="1440" w:bottom="520" w:left="1440" w:header="955" w:footer="341" w:gutter="0"/>
          <w:cols w:space="720"/>
          <w:titlePg/>
        </w:sectPr>
      </w:pPr>
    </w:p>
    <w:tbl>
      <w:tblPr>
        <w:tblStyle w:val="TableGrid"/>
        <w:tblW w:w="10608" w:type="dxa"/>
        <w:tblInd w:w="51" w:type="dxa"/>
        <w:tblCellMar>
          <w:top w:w="0" w:type="dxa"/>
          <w:left w:w="395" w:type="dxa"/>
          <w:bottom w:w="48" w:type="dxa"/>
          <w:right w:w="17" w:type="dxa"/>
        </w:tblCellMar>
        <w:tblLook w:val="04A0" w:firstRow="1" w:lastRow="0" w:firstColumn="1" w:lastColumn="0" w:noHBand="0" w:noVBand="1"/>
      </w:tblPr>
      <w:tblGrid>
        <w:gridCol w:w="10608"/>
      </w:tblGrid>
      <w:tr w:rsidR="00C76133">
        <w:trPr>
          <w:trHeight w:val="14529"/>
        </w:trPr>
        <w:tc>
          <w:tcPr>
            <w:tcW w:w="106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numPr>
                <w:ilvl w:val="0"/>
                <w:numId w:val="35"/>
              </w:numPr>
              <w:spacing w:after="293" w:line="259" w:lineRule="auto"/>
              <w:ind w:firstLine="1426"/>
            </w:pPr>
            <w:r>
              <w:t>a edificação não invade área pública;</w:t>
            </w:r>
          </w:p>
          <w:p w:rsidR="00C76133" w:rsidRDefault="007A4681">
            <w:pPr>
              <w:numPr>
                <w:ilvl w:val="0"/>
                <w:numId w:val="35"/>
              </w:numPr>
              <w:spacing w:after="319" w:line="253" w:lineRule="auto"/>
              <w:ind w:firstLine="1426"/>
            </w:pPr>
            <w:r>
              <w:t>a edificação não se encontra em faixas non aedificandi ao longo das Estradas Municipais, oleodutos, gasodutos, linhas férreas, avenidas marginais às estradas estadu</w:t>
            </w:r>
            <w:r>
              <w:t>ais, federais, em faixas de domínio das concessionárias;</w:t>
            </w:r>
          </w:p>
          <w:p w:rsidR="00C76133" w:rsidRDefault="007A4681">
            <w:pPr>
              <w:numPr>
                <w:ilvl w:val="0"/>
                <w:numId w:val="35"/>
              </w:numPr>
              <w:spacing w:after="363" w:line="216" w:lineRule="auto"/>
              <w:ind w:firstLine="1426"/>
            </w:pPr>
            <w:r>
              <w:t>a edificação não é objeto de incorporação ou especificação junto ao Cartório de Registro de Imóveis;</w:t>
            </w:r>
          </w:p>
          <w:p w:rsidR="00C76133" w:rsidRDefault="007A4681">
            <w:pPr>
              <w:numPr>
                <w:ilvl w:val="0"/>
                <w:numId w:val="35"/>
              </w:numPr>
              <w:spacing w:after="293" w:line="258" w:lineRule="auto"/>
              <w:ind w:firstLine="1426"/>
            </w:pPr>
            <w:r>
              <w:t xml:space="preserve">a área construída total da edificação não ultrapassa o valor resultante da fórmula: </w:t>
            </w:r>
            <w:r>
              <w:t>ACÉ CABxAT</w:t>
            </w:r>
            <w:r>
              <w:t>, se</w:t>
            </w:r>
            <w:r>
              <w:t>ndo AC a área construída total, CAB o coeficiente de aproveitamento básico e AT a área de terreno;</w:t>
            </w:r>
          </w:p>
          <w:p w:rsidR="00C76133" w:rsidRDefault="007A4681">
            <w:pPr>
              <w:numPr>
                <w:ilvl w:val="0"/>
                <w:numId w:val="35"/>
              </w:numPr>
              <w:spacing w:after="307" w:line="259" w:lineRule="auto"/>
              <w:ind w:firstLine="1426"/>
            </w:pPr>
            <w:r>
              <w:t>a edificação não se classifica como Polo Gerador de Tráfego.</w:t>
            </w:r>
          </w:p>
          <w:p w:rsidR="00C76133" w:rsidRDefault="007A4681">
            <w:pPr>
              <w:spacing w:after="298" w:line="262" w:lineRule="auto"/>
              <w:ind w:left="38" w:right="77" w:firstLine="1430"/>
            </w:pPr>
            <w:r>
              <w:t>Parágrafo único. A emissão do Atestado de Regularidade da Construção poderá ser automatizada através de implantação de sistema eletrônico no site da Prefeitura para residências unifamiliares e para o uso não residencial de impacto irrelevante.</w:t>
            </w:r>
          </w:p>
          <w:p w:rsidR="00C76133" w:rsidRDefault="007A4681">
            <w:pPr>
              <w:spacing w:after="277" w:line="236" w:lineRule="auto"/>
              <w:ind w:left="34" w:firstLine="1416"/>
            </w:pPr>
            <w:r>
              <w:t>Art. 35. Sat</w:t>
            </w:r>
            <w:r>
              <w:t>isfeitos os requisitos estabelecidos na legislação e neste decreto, será expedido o Atestado de Regularidade da Construção, equiparando o documento ao habite-se.</w:t>
            </w:r>
          </w:p>
          <w:p w:rsidR="00C76133" w:rsidRDefault="007A4681">
            <w:pPr>
              <w:spacing w:after="275" w:line="259" w:lineRule="auto"/>
              <w:ind w:left="0" w:right="38" w:firstLine="0"/>
              <w:jc w:val="center"/>
            </w:pPr>
            <w:r>
              <w:t>CAPÍTULO XIX</w:t>
            </w:r>
          </w:p>
          <w:p w:rsidR="00C76133" w:rsidRDefault="007A4681">
            <w:pPr>
              <w:spacing w:after="310" w:line="259" w:lineRule="auto"/>
              <w:ind w:left="0" w:right="48" w:firstLine="0"/>
              <w:jc w:val="center"/>
            </w:pPr>
            <w:r>
              <w:t>DAS DISPOSIÇÕES FINAIS</w:t>
            </w:r>
          </w:p>
          <w:p w:rsidR="00C76133" w:rsidRDefault="007A4681">
            <w:pPr>
              <w:spacing w:after="315" w:line="236" w:lineRule="auto"/>
              <w:ind w:left="19" w:right="101" w:firstLine="1421"/>
            </w:pPr>
            <w:r>
              <w:t>Art. 36. Eventual verificação, pelo órgão competente da Prefeitura, de que as informações prestadas são inverídicas, aplicar-se-ão as penalidades conforme disposto na Lei Complementar n. 651, de 2022.</w:t>
            </w:r>
          </w:p>
          <w:p w:rsidR="00C76133" w:rsidRDefault="007A4681">
            <w:pPr>
              <w:spacing w:after="0" w:line="259" w:lineRule="auto"/>
              <w:ind w:left="0" w:right="106" w:firstLine="0"/>
              <w:jc w:val="right"/>
            </w:pPr>
            <w:r>
              <w:t>Art. 37. Nos casos de solicitações de licenciamentos ed</w:t>
            </w:r>
            <w:r>
              <w:t>ilícios referentes às atividades</w:t>
            </w:r>
          </w:p>
          <w:p w:rsidR="00C76133" w:rsidRDefault="007A4681">
            <w:pPr>
              <w:spacing w:after="64" w:line="259" w:lineRule="auto"/>
              <w:ind w:left="3946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12192" cy="6097"/>
                  <wp:effectExtent l="0" t="0" r="0" b="0"/>
                  <wp:docPr id="58774" name="Picture 58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4" name="Picture 5877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76133" w:rsidRDefault="007A4681">
            <w:pPr>
              <w:spacing w:after="354" w:line="230" w:lineRule="auto"/>
              <w:ind w:left="14" w:firstLine="0"/>
            </w:pPr>
            <w:r>
              <w:t>edilícias dispensadas de licenciamentos, o município poderá emitir comunicado esclarecendo a inexigibilidade de licenciamento.</w:t>
            </w:r>
          </w:p>
          <w:p w:rsidR="00C76133" w:rsidRDefault="007A4681">
            <w:pPr>
              <w:spacing w:after="313"/>
              <w:ind w:left="5" w:firstLine="1421"/>
            </w:pPr>
            <w:r>
              <w:t>Art. 38. O Executivo disponibilizará no endereço eletrônico da Prefeitura de São José dos Campos, as informações relativas aos li</w:t>
            </w:r>
            <w:r>
              <w:t>cenciamentos de que tratam este decreto.</w:t>
            </w:r>
          </w:p>
          <w:p w:rsidR="00C76133" w:rsidRDefault="007A4681">
            <w:pPr>
              <w:spacing w:after="315" w:line="247" w:lineRule="auto"/>
              <w:ind w:left="0" w:right="115" w:firstLine="1435"/>
            </w:pPr>
            <w:r>
              <w:t>Parágrafo único. A publicação a que se refere este artigo deve atender aos princípios da simplificação, economicidade, eficácia, clareza, precisão e segurança, evitando-se a duplicação de meios e instrumentos para f</w:t>
            </w:r>
            <w:r>
              <w:t>ins idênticos.</w:t>
            </w:r>
          </w:p>
          <w:p w:rsidR="00C76133" w:rsidRDefault="007A4681">
            <w:pPr>
              <w:spacing w:after="287" w:line="259" w:lineRule="auto"/>
              <w:ind w:left="1416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0">
                  <wp:simplePos x="0" y="0"/>
                  <wp:positionH relativeFrom="column">
                    <wp:posOffset>4664584</wp:posOffset>
                  </wp:positionH>
                  <wp:positionV relativeFrom="paragraph">
                    <wp:posOffset>-161493</wp:posOffset>
                  </wp:positionV>
                  <wp:extent cx="2060447" cy="1436017"/>
                  <wp:effectExtent l="0" t="0" r="0" b="0"/>
                  <wp:wrapSquare wrapText="bothSides"/>
                  <wp:docPr id="101662" name="Picture 1016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2" name="Picture 10166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47" cy="14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Art. 39. Fica revogado o Decreto 15.350 de 29 de abril de 2013.</w:t>
            </w:r>
          </w:p>
          <w:p w:rsidR="00C76133" w:rsidRDefault="007A4681">
            <w:pPr>
              <w:spacing w:after="765" w:line="259" w:lineRule="auto"/>
              <w:ind w:left="1416" w:firstLine="0"/>
              <w:jc w:val="left"/>
            </w:pPr>
            <w:r>
              <w:t>Art. 40. Este Decreto entra em vigor na data de sua publicaçã</w:t>
            </w:r>
          </w:p>
          <w:p w:rsidR="00C76133" w:rsidRDefault="007A4681">
            <w:pPr>
              <w:tabs>
                <w:tab w:val="center" w:pos="862"/>
                <w:tab w:val="center" w:pos="5016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80" w:line="259" w:lineRule="auto"/>
        <w:ind w:left="9"/>
        <w:jc w:val="left"/>
      </w:pPr>
      <w:r>
        <w:rPr>
          <w:sz w:val="8"/>
        </w:rPr>
        <w:t xml:space="preserve">GA15005 </w:t>
      </w:r>
    </w:p>
    <w:tbl>
      <w:tblPr>
        <w:tblStyle w:val="TableGrid"/>
        <w:tblpPr w:vertAnchor="text" w:tblpX="53" w:tblpY="-14351"/>
        <w:tblOverlap w:val="never"/>
        <w:tblW w:w="10598" w:type="dxa"/>
        <w:tblInd w:w="0" w:type="dxa"/>
        <w:tblCellMar>
          <w:top w:w="0" w:type="dxa"/>
          <w:left w:w="436" w:type="dxa"/>
          <w:bottom w:w="202" w:type="dxa"/>
          <w:right w:w="86" w:type="dxa"/>
        </w:tblCellMar>
        <w:tblLook w:val="04A0" w:firstRow="1" w:lastRow="0" w:firstColumn="1" w:lastColumn="0" w:noHBand="0" w:noVBand="1"/>
      </w:tblPr>
      <w:tblGrid>
        <w:gridCol w:w="10598"/>
      </w:tblGrid>
      <w:tr w:rsidR="00C76133">
        <w:trPr>
          <w:trHeight w:val="14513"/>
        </w:trPr>
        <w:tc>
          <w:tcPr>
            <w:tcW w:w="105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C76133" w:rsidRDefault="007A4681">
            <w:pPr>
              <w:spacing w:after="0" w:line="259" w:lineRule="auto"/>
              <w:ind w:left="1421" w:firstLine="0"/>
              <w:jc w:val="left"/>
            </w:pPr>
            <w:r>
              <w:t>São José dos Campos, 11 de março de 2022.</w:t>
            </w:r>
          </w:p>
          <w:p w:rsidR="00C76133" w:rsidRDefault="007A4681">
            <w:pPr>
              <w:spacing w:after="192" w:line="259" w:lineRule="auto"/>
              <w:ind w:left="2914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069336" cy="3033625"/>
                      <wp:effectExtent l="0" t="0" r="0" b="0"/>
                      <wp:docPr id="100451" name="Group 100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69336" cy="3033625"/>
                                <a:chOff x="0" y="0"/>
                                <a:chExt cx="3069336" cy="3033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664" name="Picture 101664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6512" y="0"/>
                                  <a:ext cx="2782824" cy="3033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414" name="Rectangle 59414"/>
                              <wps:cNvSpPr/>
                              <wps:spPr>
                                <a:xfrm>
                                  <a:off x="0" y="1658585"/>
                                  <a:ext cx="891845" cy="1824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6133" w:rsidRDefault="007A4681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Secretário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0451" style="width:241.68pt;height:238.868pt;mso-position-horizontal-relative:char;mso-position-vertical-relative:line" coordsize="30693,30336">
                      <v:shape id="Picture 101664" style="position:absolute;width:27828;height:30336;left:2865;top:0;" filled="f">
                        <v:imagedata r:id="rId74"/>
                      </v:shape>
                      <v:rect id="Rectangle 59414" style="position:absolute;width:8918;height:1824;left:0;top:1658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Secretário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C76133" w:rsidRDefault="007A4681">
            <w:pPr>
              <w:spacing w:after="867" w:line="234" w:lineRule="auto"/>
              <w:ind w:left="0" w:firstLine="1430"/>
            </w:pPr>
            <w:r>
              <w:t>Registrado no Departamento de Apoio Legislativo da Secretaria de Apoio Jurídico, aos onze dias do mês de março do ano de dois mil e vinte e dois.</w:t>
            </w:r>
          </w:p>
          <w:p w:rsidR="00C76133" w:rsidRDefault="007A4681">
            <w:pPr>
              <w:spacing w:after="4" w:line="259" w:lineRule="auto"/>
              <w:ind w:left="0" w:right="187" w:firstLine="0"/>
              <w:jc w:val="center"/>
            </w:pPr>
            <w:r>
              <w:t>Priscilla Novaes Noguei</w:t>
            </w:r>
          </w:p>
          <w:p w:rsidR="00C76133" w:rsidRDefault="007A4681">
            <w:pPr>
              <w:spacing w:after="6323" w:line="259" w:lineRule="auto"/>
              <w:ind w:left="14" w:firstLine="0"/>
              <w:jc w:val="center"/>
            </w:pPr>
            <w:r>
              <w:t>Departamento de Apoio Legislativo</w:t>
            </w:r>
          </w:p>
          <w:p w:rsidR="00C76133" w:rsidRDefault="007A4681">
            <w:pPr>
              <w:tabs>
                <w:tab w:val="center" w:pos="862"/>
                <w:tab w:val="center" w:pos="5009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D. 19.030/22</w:t>
            </w:r>
            <w:r>
              <w:rPr>
                <w:sz w:val="20"/>
              </w:rPr>
              <w:tab/>
              <w:t>PA 122.384/21</w:t>
            </w:r>
          </w:p>
        </w:tc>
      </w:tr>
    </w:tbl>
    <w:p w:rsidR="00C76133" w:rsidRDefault="007A4681">
      <w:pPr>
        <w:spacing w:after="75" w:line="259" w:lineRule="auto"/>
        <w:ind w:left="53" w:firstLine="0"/>
        <w:jc w:val="right"/>
      </w:pPr>
      <w:r>
        <w:rPr>
          <w:sz w:val="14"/>
        </w:rPr>
        <w:t>.9</w:t>
      </w:r>
    </w:p>
    <w:p w:rsidR="00C76133" w:rsidRDefault="007A4681">
      <w:pPr>
        <w:spacing w:after="37" w:line="259" w:lineRule="auto"/>
        <w:ind w:left="9"/>
        <w:jc w:val="left"/>
      </w:pPr>
      <w:r>
        <w:rPr>
          <w:sz w:val="10"/>
        </w:rPr>
        <w:t xml:space="preserve">GAB005 </w:t>
      </w:r>
    </w:p>
    <w:sectPr w:rsidR="00C76133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4" w:h="16834"/>
      <w:pgMar w:top="1440" w:right="451" w:bottom="538" w:left="653" w:header="955" w:footer="3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A4681">
      <w:pPr>
        <w:spacing w:after="0" w:line="240" w:lineRule="auto"/>
      </w:pPr>
      <w:r>
        <w:separator/>
      </w:r>
    </w:p>
  </w:endnote>
  <w:endnote w:type="continuationSeparator" w:id="0">
    <w:p w:rsidR="00000000" w:rsidRDefault="007A4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C76133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C76133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C76133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-5" w:firstLine="0"/>
      <w:jc w:val="left"/>
    </w:pPr>
    <w:r>
      <w:rPr>
        <w:sz w:val="10"/>
      </w:rPr>
      <w:t>GAB006 VERSÃO 04/18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374" w:firstLine="0"/>
      <w:jc w:val="left"/>
    </w:pPr>
    <w:r>
      <w:rPr>
        <w:sz w:val="10"/>
      </w:rPr>
      <w:t>VERSÃO 04/18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374" w:firstLine="0"/>
      <w:jc w:val="left"/>
    </w:pPr>
    <w:r>
      <w:rPr>
        <w:sz w:val="10"/>
      </w:rPr>
      <w:t>VERSÃO 04/18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-787" w:firstLine="0"/>
      <w:jc w:val="left"/>
    </w:pPr>
    <w:r>
      <w:rPr>
        <w:sz w:val="10"/>
      </w:rPr>
      <w:t>GAB006 VERSÃO 04/18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-408" w:firstLine="0"/>
      <w:jc w:val="left"/>
    </w:pPr>
    <w:r>
      <w:rPr>
        <w:sz w:val="10"/>
      </w:rPr>
      <w:t>VERSÃO 04/18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-787" w:firstLine="0"/>
      <w:jc w:val="left"/>
    </w:pPr>
    <w:r>
      <w:rPr>
        <w:sz w:val="10"/>
      </w:rPr>
      <w:t>GAB006 VERSÃO 04/18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379" w:firstLine="0"/>
      <w:jc w:val="left"/>
    </w:pPr>
    <w:r>
      <w:rPr>
        <w:sz w:val="10"/>
      </w:rPr>
      <w:t>VERSÃO 04/18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379" w:firstLine="0"/>
      <w:jc w:val="left"/>
    </w:pPr>
    <w:r>
      <w:rPr>
        <w:sz w:val="10"/>
      </w:rPr>
      <w:t>VERSÃO 04/18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59" w:lineRule="auto"/>
      <w:ind w:left="379" w:firstLine="0"/>
      <w:jc w:val="left"/>
    </w:pPr>
    <w:r>
      <w:rPr>
        <w:sz w:val="10"/>
      </w:rPr>
      <w:t>VERSÃO 04/18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A4681">
      <w:pPr>
        <w:spacing w:after="0" w:line="240" w:lineRule="auto"/>
      </w:pPr>
      <w:r>
        <w:separator/>
      </w:r>
    </w:p>
  </w:footnote>
  <w:footnote w:type="continuationSeparator" w:id="0">
    <w:p w:rsidR="00000000" w:rsidRDefault="007A4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012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012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012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78" w:right="338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78" w:right="338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78" w:right="338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2796" w:right="2657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2796" w:right="2657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2796" w:right="2657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64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64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6133" w:rsidRDefault="007A4681">
    <w:pPr>
      <w:spacing w:after="0" w:line="216" w:lineRule="auto"/>
      <w:ind w:left="3583" w:right="3646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28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4C32"/>
    <w:multiLevelType w:val="hybridMultilevel"/>
    <w:tmpl w:val="997A796C"/>
    <w:lvl w:ilvl="0" w:tplc="A7027DDA">
      <w:start w:val="4"/>
      <w:numFmt w:val="upperRoman"/>
      <w:lvlText w:val="%1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BB02C18">
      <w:start w:val="1"/>
      <w:numFmt w:val="lowerLetter"/>
      <w:lvlText w:val="%2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85A9D8E">
      <w:start w:val="1"/>
      <w:numFmt w:val="lowerRoman"/>
      <w:lvlText w:val="%3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BAB58A">
      <w:start w:val="1"/>
      <w:numFmt w:val="decimal"/>
      <w:lvlText w:val="%4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4BC8EA0">
      <w:start w:val="1"/>
      <w:numFmt w:val="lowerLetter"/>
      <w:lvlText w:val="%5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0A48BC">
      <w:start w:val="1"/>
      <w:numFmt w:val="lowerRoman"/>
      <w:lvlText w:val="%6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5623938">
      <w:start w:val="1"/>
      <w:numFmt w:val="decimal"/>
      <w:lvlText w:val="%7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50E2F2">
      <w:start w:val="1"/>
      <w:numFmt w:val="lowerLetter"/>
      <w:lvlText w:val="%8"/>
      <w:lvlJc w:val="left"/>
      <w:pPr>
        <w:ind w:left="7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8CC078">
      <w:start w:val="1"/>
      <w:numFmt w:val="lowerRoman"/>
      <w:lvlText w:val="%9"/>
      <w:lvlJc w:val="left"/>
      <w:pPr>
        <w:ind w:left="7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66E57"/>
    <w:multiLevelType w:val="hybridMultilevel"/>
    <w:tmpl w:val="A0C8C126"/>
    <w:lvl w:ilvl="0" w:tplc="77D80966">
      <w:start w:val="5"/>
      <w:numFmt w:val="lowerLetter"/>
      <w:lvlText w:val="%1)"/>
      <w:lvlJc w:val="left"/>
      <w:pPr>
        <w:ind w:left="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E41550">
      <w:start w:val="1"/>
      <w:numFmt w:val="lowerLetter"/>
      <w:lvlText w:val="%2"/>
      <w:lvlJc w:val="left"/>
      <w:pPr>
        <w:ind w:left="2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46315A">
      <w:start w:val="1"/>
      <w:numFmt w:val="lowerRoman"/>
      <w:lvlText w:val="%3"/>
      <w:lvlJc w:val="left"/>
      <w:pPr>
        <w:ind w:left="3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B3AF43C">
      <w:start w:val="1"/>
      <w:numFmt w:val="decimal"/>
      <w:lvlText w:val="%4"/>
      <w:lvlJc w:val="left"/>
      <w:pPr>
        <w:ind w:left="4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A528130">
      <w:start w:val="1"/>
      <w:numFmt w:val="lowerLetter"/>
      <w:lvlText w:val="%5"/>
      <w:lvlJc w:val="left"/>
      <w:pPr>
        <w:ind w:left="5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BC5BC8">
      <w:start w:val="1"/>
      <w:numFmt w:val="lowerRoman"/>
      <w:lvlText w:val="%6"/>
      <w:lvlJc w:val="left"/>
      <w:pPr>
        <w:ind w:left="5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1E62F6C">
      <w:start w:val="1"/>
      <w:numFmt w:val="decimal"/>
      <w:lvlText w:val="%7"/>
      <w:lvlJc w:val="left"/>
      <w:pPr>
        <w:ind w:left="6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045F94">
      <w:start w:val="1"/>
      <w:numFmt w:val="lowerLetter"/>
      <w:lvlText w:val="%8"/>
      <w:lvlJc w:val="left"/>
      <w:pPr>
        <w:ind w:left="7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FD4458E">
      <w:start w:val="1"/>
      <w:numFmt w:val="lowerRoman"/>
      <w:lvlText w:val="%9"/>
      <w:lvlJc w:val="left"/>
      <w:pPr>
        <w:ind w:left="7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A74DA7"/>
    <w:multiLevelType w:val="hybridMultilevel"/>
    <w:tmpl w:val="965E3154"/>
    <w:lvl w:ilvl="0" w:tplc="B60205DC">
      <w:start w:val="1"/>
      <w:numFmt w:val="upperRoman"/>
      <w:lvlText w:val="%1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17D0D82E">
      <w:start w:val="1"/>
      <w:numFmt w:val="lowerLetter"/>
      <w:lvlText w:val="%2"/>
      <w:lvlJc w:val="left"/>
      <w:pPr>
        <w:ind w:left="2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F0653F2">
      <w:start w:val="1"/>
      <w:numFmt w:val="lowerRoman"/>
      <w:lvlText w:val="%3"/>
      <w:lvlJc w:val="left"/>
      <w:pPr>
        <w:ind w:left="3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92C45C4">
      <w:start w:val="1"/>
      <w:numFmt w:val="decimal"/>
      <w:lvlText w:val="%4"/>
      <w:lvlJc w:val="left"/>
      <w:pPr>
        <w:ind w:left="4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97AC2C4">
      <w:start w:val="1"/>
      <w:numFmt w:val="lowerLetter"/>
      <w:lvlText w:val="%5"/>
      <w:lvlJc w:val="left"/>
      <w:pPr>
        <w:ind w:left="5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4FA60EE4">
      <w:start w:val="1"/>
      <w:numFmt w:val="lowerRoman"/>
      <w:lvlText w:val="%6"/>
      <w:lvlJc w:val="left"/>
      <w:pPr>
        <w:ind w:left="5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8A4885FE">
      <w:start w:val="1"/>
      <w:numFmt w:val="decimal"/>
      <w:lvlText w:val="%7"/>
      <w:lvlJc w:val="left"/>
      <w:pPr>
        <w:ind w:left="6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FD507380">
      <w:start w:val="1"/>
      <w:numFmt w:val="lowerLetter"/>
      <w:lvlText w:val="%8"/>
      <w:lvlJc w:val="left"/>
      <w:pPr>
        <w:ind w:left="7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DACD6D4">
      <w:start w:val="1"/>
      <w:numFmt w:val="lowerRoman"/>
      <w:lvlText w:val="%9"/>
      <w:lvlJc w:val="left"/>
      <w:pPr>
        <w:ind w:left="7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164044"/>
    <w:multiLevelType w:val="hybridMultilevel"/>
    <w:tmpl w:val="4854331C"/>
    <w:lvl w:ilvl="0" w:tplc="3918C44E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8C2A88A2">
      <w:start w:val="1"/>
      <w:numFmt w:val="lowerLetter"/>
      <w:lvlText w:val="%2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AA4DE7A">
      <w:start w:val="1"/>
      <w:numFmt w:val="lowerRoman"/>
      <w:lvlText w:val="%3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428FDC6">
      <w:start w:val="1"/>
      <w:numFmt w:val="decimal"/>
      <w:lvlText w:val="%4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5C582848">
      <w:start w:val="1"/>
      <w:numFmt w:val="lowerLetter"/>
      <w:lvlText w:val="%5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C49069A6">
      <w:start w:val="1"/>
      <w:numFmt w:val="lowerRoman"/>
      <w:lvlText w:val="%6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A4528644">
      <w:start w:val="1"/>
      <w:numFmt w:val="decimal"/>
      <w:lvlText w:val="%7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89B21414">
      <w:start w:val="1"/>
      <w:numFmt w:val="lowerLetter"/>
      <w:lvlText w:val="%8"/>
      <w:lvlJc w:val="left"/>
      <w:pPr>
        <w:ind w:left="7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C9A5F3C">
      <w:start w:val="1"/>
      <w:numFmt w:val="lowerRoman"/>
      <w:lvlText w:val="%9"/>
      <w:lvlJc w:val="left"/>
      <w:pPr>
        <w:ind w:left="7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A6346"/>
    <w:multiLevelType w:val="hybridMultilevel"/>
    <w:tmpl w:val="60869314"/>
    <w:lvl w:ilvl="0" w:tplc="D3223FBE">
      <w:start w:val="500"/>
      <w:numFmt w:val="upperRoman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3F08">
      <w:start w:val="1"/>
      <w:numFmt w:val="lowerLetter"/>
      <w:lvlText w:val="%2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8AB5D6">
      <w:start w:val="1"/>
      <w:numFmt w:val="lowerRoman"/>
      <w:lvlText w:val="%3"/>
      <w:lvlJc w:val="left"/>
      <w:pPr>
        <w:ind w:left="2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362912">
      <w:start w:val="1"/>
      <w:numFmt w:val="decimal"/>
      <w:lvlText w:val="%4"/>
      <w:lvlJc w:val="left"/>
      <w:pPr>
        <w:ind w:left="2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F66522">
      <w:start w:val="1"/>
      <w:numFmt w:val="lowerLetter"/>
      <w:lvlText w:val="%5"/>
      <w:lvlJc w:val="left"/>
      <w:pPr>
        <w:ind w:left="3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285A3A">
      <w:start w:val="1"/>
      <w:numFmt w:val="lowerRoman"/>
      <w:lvlText w:val="%6"/>
      <w:lvlJc w:val="left"/>
      <w:pPr>
        <w:ind w:left="4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1E2164">
      <w:start w:val="1"/>
      <w:numFmt w:val="decimal"/>
      <w:lvlText w:val="%7"/>
      <w:lvlJc w:val="left"/>
      <w:pPr>
        <w:ind w:left="5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1A49EE">
      <w:start w:val="1"/>
      <w:numFmt w:val="lowerLetter"/>
      <w:lvlText w:val="%8"/>
      <w:lvlJc w:val="left"/>
      <w:pPr>
        <w:ind w:left="5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608922">
      <w:start w:val="1"/>
      <w:numFmt w:val="lowerRoman"/>
      <w:lvlText w:val="%9"/>
      <w:lvlJc w:val="left"/>
      <w:pPr>
        <w:ind w:left="6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AB1E77"/>
    <w:multiLevelType w:val="hybridMultilevel"/>
    <w:tmpl w:val="D49861B0"/>
    <w:lvl w:ilvl="0" w:tplc="11F2D0DC">
      <w:start w:val="8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0C5AC0">
      <w:start w:val="1"/>
      <w:numFmt w:val="lowerLetter"/>
      <w:lvlText w:val="%2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99AAED2">
      <w:start w:val="1"/>
      <w:numFmt w:val="lowerRoman"/>
      <w:lvlText w:val="%3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CC5888">
      <w:start w:val="1"/>
      <w:numFmt w:val="decimal"/>
      <w:lvlText w:val="%4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5ADC50">
      <w:start w:val="1"/>
      <w:numFmt w:val="lowerLetter"/>
      <w:lvlText w:val="%5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B4AF92">
      <w:start w:val="1"/>
      <w:numFmt w:val="lowerRoman"/>
      <w:lvlText w:val="%6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B8EC2BE">
      <w:start w:val="1"/>
      <w:numFmt w:val="decimal"/>
      <w:lvlText w:val="%7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321EE8">
      <w:start w:val="1"/>
      <w:numFmt w:val="lowerLetter"/>
      <w:lvlText w:val="%8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1A7E2A">
      <w:start w:val="1"/>
      <w:numFmt w:val="lowerRoman"/>
      <w:lvlText w:val="%9"/>
      <w:lvlJc w:val="left"/>
      <w:pPr>
        <w:ind w:left="7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726AC3"/>
    <w:multiLevelType w:val="hybridMultilevel"/>
    <w:tmpl w:val="29D68124"/>
    <w:lvl w:ilvl="0" w:tplc="C76037BC">
      <w:start w:val="1"/>
      <w:numFmt w:val="upperRoman"/>
      <w:lvlText w:val="%1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242994A">
      <w:start w:val="1"/>
      <w:numFmt w:val="lowerLetter"/>
      <w:lvlText w:val="%2"/>
      <w:lvlJc w:val="left"/>
      <w:pPr>
        <w:ind w:left="2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FFC5966">
      <w:start w:val="1"/>
      <w:numFmt w:val="lowerRoman"/>
      <w:lvlText w:val="%3"/>
      <w:lvlJc w:val="left"/>
      <w:pPr>
        <w:ind w:left="3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4AE6FF8">
      <w:start w:val="1"/>
      <w:numFmt w:val="decimal"/>
      <w:lvlText w:val="%4"/>
      <w:lvlJc w:val="left"/>
      <w:pPr>
        <w:ind w:left="4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E628216">
      <w:start w:val="1"/>
      <w:numFmt w:val="lowerLetter"/>
      <w:lvlText w:val="%5"/>
      <w:lvlJc w:val="left"/>
      <w:pPr>
        <w:ind w:left="5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442B70E">
      <w:start w:val="1"/>
      <w:numFmt w:val="lowerRoman"/>
      <w:lvlText w:val="%6"/>
      <w:lvlJc w:val="left"/>
      <w:pPr>
        <w:ind w:left="5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A7A8746">
      <w:start w:val="1"/>
      <w:numFmt w:val="decimal"/>
      <w:lvlText w:val="%7"/>
      <w:lvlJc w:val="left"/>
      <w:pPr>
        <w:ind w:left="6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BFC1EAE">
      <w:start w:val="1"/>
      <w:numFmt w:val="lowerLetter"/>
      <w:lvlText w:val="%8"/>
      <w:lvlJc w:val="left"/>
      <w:pPr>
        <w:ind w:left="7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71A65B0C">
      <w:start w:val="1"/>
      <w:numFmt w:val="lowerRoman"/>
      <w:lvlText w:val="%9"/>
      <w:lvlJc w:val="left"/>
      <w:pPr>
        <w:ind w:left="7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2B45B1"/>
    <w:multiLevelType w:val="hybridMultilevel"/>
    <w:tmpl w:val="D97C0920"/>
    <w:lvl w:ilvl="0" w:tplc="5F885290">
      <w:start w:val="1"/>
      <w:numFmt w:val="upperRoman"/>
      <w:lvlText w:val="%1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F96A2328">
      <w:start w:val="1"/>
      <w:numFmt w:val="lowerLetter"/>
      <w:lvlText w:val="%2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50CF332">
      <w:start w:val="1"/>
      <w:numFmt w:val="lowerRoman"/>
      <w:lvlText w:val="%3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07451AE">
      <w:start w:val="1"/>
      <w:numFmt w:val="decimal"/>
      <w:lvlText w:val="%4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AC604FC">
      <w:start w:val="1"/>
      <w:numFmt w:val="lowerLetter"/>
      <w:lvlText w:val="%5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F2A261A">
      <w:start w:val="1"/>
      <w:numFmt w:val="lowerRoman"/>
      <w:lvlText w:val="%6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DC8F62C">
      <w:start w:val="1"/>
      <w:numFmt w:val="decimal"/>
      <w:lvlText w:val="%7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20C39EC">
      <w:start w:val="1"/>
      <w:numFmt w:val="lowerLetter"/>
      <w:lvlText w:val="%8"/>
      <w:lvlJc w:val="left"/>
      <w:pPr>
        <w:ind w:left="7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F36FB74">
      <w:start w:val="1"/>
      <w:numFmt w:val="lowerRoman"/>
      <w:lvlText w:val="%9"/>
      <w:lvlJc w:val="left"/>
      <w:pPr>
        <w:ind w:left="7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C278D4"/>
    <w:multiLevelType w:val="hybridMultilevel"/>
    <w:tmpl w:val="7B284074"/>
    <w:lvl w:ilvl="0" w:tplc="0D0E3816">
      <w:start w:val="1"/>
      <w:numFmt w:val="upperRoman"/>
      <w:lvlText w:val="%1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34C4C5B2">
      <w:start w:val="1"/>
      <w:numFmt w:val="lowerLetter"/>
      <w:lvlText w:val="%2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9820EB0">
      <w:start w:val="1"/>
      <w:numFmt w:val="lowerRoman"/>
      <w:lvlText w:val="%3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1DA0956">
      <w:start w:val="1"/>
      <w:numFmt w:val="decimal"/>
      <w:lvlText w:val="%4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6BB46A9A">
      <w:start w:val="1"/>
      <w:numFmt w:val="lowerLetter"/>
      <w:lvlText w:val="%5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2C05AFE">
      <w:start w:val="1"/>
      <w:numFmt w:val="lowerRoman"/>
      <w:lvlText w:val="%6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D6E4930">
      <w:start w:val="1"/>
      <w:numFmt w:val="decimal"/>
      <w:lvlText w:val="%7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1E5AAD56">
      <w:start w:val="1"/>
      <w:numFmt w:val="lowerLetter"/>
      <w:lvlText w:val="%8"/>
      <w:lvlJc w:val="left"/>
      <w:pPr>
        <w:ind w:left="7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8664AAC">
      <w:start w:val="1"/>
      <w:numFmt w:val="lowerRoman"/>
      <w:lvlText w:val="%9"/>
      <w:lvlJc w:val="left"/>
      <w:pPr>
        <w:ind w:left="7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786D2B"/>
    <w:multiLevelType w:val="hybridMultilevel"/>
    <w:tmpl w:val="B8402308"/>
    <w:lvl w:ilvl="0" w:tplc="6F84AFFE">
      <w:start w:val="8"/>
      <w:numFmt w:val="upperRoman"/>
      <w:lvlText w:val="%1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16EAC16">
      <w:start w:val="1"/>
      <w:numFmt w:val="lowerLetter"/>
      <w:lvlText w:val="%2"/>
      <w:lvlJc w:val="left"/>
      <w:pPr>
        <w:ind w:left="2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1215B2">
      <w:start w:val="1"/>
      <w:numFmt w:val="lowerRoman"/>
      <w:lvlText w:val="%3"/>
      <w:lvlJc w:val="left"/>
      <w:pPr>
        <w:ind w:left="3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04899DC">
      <w:start w:val="1"/>
      <w:numFmt w:val="decimal"/>
      <w:lvlText w:val="%4"/>
      <w:lvlJc w:val="left"/>
      <w:pPr>
        <w:ind w:left="4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CE9C18">
      <w:start w:val="1"/>
      <w:numFmt w:val="lowerLetter"/>
      <w:lvlText w:val="%5"/>
      <w:lvlJc w:val="left"/>
      <w:pPr>
        <w:ind w:left="5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4B41126">
      <w:start w:val="1"/>
      <w:numFmt w:val="lowerRoman"/>
      <w:lvlText w:val="%6"/>
      <w:lvlJc w:val="left"/>
      <w:pPr>
        <w:ind w:left="5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F5A83AA">
      <w:start w:val="1"/>
      <w:numFmt w:val="decimal"/>
      <w:lvlText w:val="%7"/>
      <w:lvlJc w:val="left"/>
      <w:pPr>
        <w:ind w:left="6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DE38F2">
      <w:start w:val="1"/>
      <w:numFmt w:val="lowerLetter"/>
      <w:lvlText w:val="%8"/>
      <w:lvlJc w:val="left"/>
      <w:pPr>
        <w:ind w:left="7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71C8978">
      <w:start w:val="1"/>
      <w:numFmt w:val="lowerRoman"/>
      <w:lvlText w:val="%9"/>
      <w:lvlJc w:val="left"/>
      <w:pPr>
        <w:ind w:left="7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BE2528"/>
    <w:multiLevelType w:val="hybridMultilevel"/>
    <w:tmpl w:val="395CEA26"/>
    <w:lvl w:ilvl="0" w:tplc="3640B16E">
      <w:start w:val="1"/>
      <w:numFmt w:val="upperRoman"/>
      <w:lvlText w:val="%1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0FE3944">
      <w:start w:val="1"/>
      <w:numFmt w:val="lowerLetter"/>
      <w:lvlText w:val="%2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57E4BA2">
      <w:start w:val="1"/>
      <w:numFmt w:val="lowerRoman"/>
      <w:lvlText w:val="%3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1F4AD6F2">
      <w:start w:val="1"/>
      <w:numFmt w:val="decimal"/>
      <w:lvlText w:val="%4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D403E5A">
      <w:start w:val="1"/>
      <w:numFmt w:val="lowerLetter"/>
      <w:lvlText w:val="%5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84C907E">
      <w:start w:val="1"/>
      <w:numFmt w:val="lowerRoman"/>
      <w:lvlText w:val="%6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EDC8BF2">
      <w:start w:val="1"/>
      <w:numFmt w:val="decimal"/>
      <w:lvlText w:val="%7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34B68056">
      <w:start w:val="1"/>
      <w:numFmt w:val="lowerLetter"/>
      <w:lvlText w:val="%8"/>
      <w:lvlJc w:val="left"/>
      <w:pPr>
        <w:ind w:left="6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CDE67C1A">
      <w:start w:val="1"/>
      <w:numFmt w:val="lowerRoman"/>
      <w:lvlText w:val="%9"/>
      <w:lvlJc w:val="left"/>
      <w:pPr>
        <w:ind w:left="7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8A52DA"/>
    <w:multiLevelType w:val="hybridMultilevel"/>
    <w:tmpl w:val="647C71AA"/>
    <w:lvl w:ilvl="0" w:tplc="2028F496">
      <w:start w:val="1"/>
      <w:numFmt w:val="upperRoman"/>
      <w:lvlText w:val="%1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AA669670">
      <w:start w:val="1"/>
      <w:numFmt w:val="lowerLetter"/>
      <w:lvlText w:val="%2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D00CBA8">
      <w:start w:val="1"/>
      <w:numFmt w:val="lowerRoman"/>
      <w:lvlText w:val="%3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288DE36">
      <w:start w:val="1"/>
      <w:numFmt w:val="decimal"/>
      <w:lvlText w:val="%4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484E62EE">
      <w:start w:val="1"/>
      <w:numFmt w:val="lowerLetter"/>
      <w:lvlText w:val="%5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BC9EA19C">
      <w:start w:val="1"/>
      <w:numFmt w:val="lowerRoman"/>
      <w:lvlText w:val="%6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7DACB96E">
      <w:start w:val="1"/>
      <w:numFmt w:val="decimal"/>
      <w:lvlText w:val="%7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5D2ED60">
      <w:start w:val="1"/>
      <w:numFmt w:val="lowerLetter"/>
      <w:lvlText w:val="%8"/>
      <w:lvlJc w:val="left"/>
      <w:pPr>
        <w:ind w:left="6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6D6AF06">
      <w:start w:val="1"/>
      <w:numFmt w:val="lowerRoman"/>
      <w:lvlText w:val="%9"/>
      <w:lvlJc w:val="left"/>
      <w:pPr>
        <w:ind w:left="7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130DAD"/>
    <w:multiLevelType w:val="hybridMultilevel"/>
    <w:tmpl w:val="92C61EB2"/>
    <w:lvl w:ilvl="0" w:tplc="D3249C4C">
      <w:start w:val="1"/>
      <w:numFmt w:val="upperRoman"/>
      <w:lvlText w:val="%1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B600BC1C">
      <w:start w:val="1"/>
      <w:numFmt w:val="lowerLetter"/>
      <w:lvlText w:val="%2"/>
      <w:lvlJc w:val="left"/>
      <w:pPr>
        <w:ind w:left="2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176CECF6">
      <w:start w:val="1"/>
      <w:numFmt w:val="lowerRoman"/>
      <w:lvlText w:val="%3"/>
      <w:lvlJc w:val="left"/>
      <w:pPr>
        <w:ind w:left="3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42B8239A">
      <w:start w:val="1"/>
      <w:numFmt w:val="decimal"/>
      <w:lvlText w:val="%4"/>
      <w:lvlJc w:val="left"/>
      <w:pPr>
        <w:ind w:left="4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EDE4A40">
      <w:start w:val="1"/>
      <w:numFmt w:val="lowerLetter"/>
      <w:lvlText w:val="%5"/>
      <w:lvlJc w:val="left"/>
      <w:pPr>
        <w:ind w:left="5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D8467A6A">
      <w:start w:val="1"/>
      <w:numFmt w:val="lowerRoman"/>
      <w:lvlText w:val="%6"/>
      <w:lvlJc w:val="left"/>
      <w:pPr>
        <w:ind w:left="5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6A6712E">
      <w:start w:val="1"/>
      <w:numFmt w:val="decimal"/>
      <w:lvlText w:val="%7"/>
      <w:lvlJc w:val="left"/>
      <w:pPr>
        <w:ind w:left="6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71D80482">
      <w:start w:val="1"/>
      <w:numFmt w:val="lowerLetter"/>
      <w:lvlText w:val="%8"/>
      <w:lvlJc w:val="left"/>
      <w:pPr>
        <w:ind w:left="7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409ADFEE">
      <w:start w:val="1"/>
      <w:numFmt w:val="lowerRoman"/>
      <w:lvlText w:val="%9"/>
      <w:lvlJc w:val="left"/>
      <w:pPr>
        <w:ind w:left="7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4604AE"/>
    <w:multiLevelType w:val="hybridMultilevel"/>
    <w:tmpl w:val="719C11C4"/>
    <w:lvl w:ilvl="0" w:tplc="E27C4330">
      <w:start w:val="1"/>
      <w:numFmt w:val="upperRoman"/>
      <w:lvlText w:val="%1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017C5C06">
      <w:start w:val="1"/>
      <w:numFmt w:val="lowerLetter"/>
      <w:lvlText w:val="%2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CB4C572">
      <w:start w:val="1"/>
      <w:numFmt w:val="lowerRoman"/>
      <w:lvlText w:val="%3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15C202A">
      <w:start w:val="1"/>
      <w:numFmt w:val="decimal"/>
      <w:lvlText w:val="%4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6B6A2DCA">
      <w:start w:val="1"/>
      <w:numFmt w:val="lowerLetter"/>
      <w:lvlText w:val="%5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5C2E078">
      <w:start w:val="1"/>
      <w:numFmt w:val="lowerRoman"/>
      <w:lvlText w:val="%6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F800C586">
      <w:start w:val="1"/>
      <w:numFmt w:val="decimal"/>
      <w:lvlText w:val="%7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0442DC8">
      <w:start w:val="1"/>
      <w:numFmt w:val="lowerLetter"/>
      <w:lvlText w:val="%8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E0D29426">
      <w:start w:val="1"/>
      <w:numFmt w:val="lowerRoman"/>
      <w:lvlText w:val="%9"/>
      <w:lvlJc w:val="left"/>
      <w:pPr>
        <w:ind w:left="7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E27E77"/>
    <w:multiLevelType w:val="hybridMultilevel"/>
    <w:tmpl w:val="CCF2173C"/>
    <w:lvl w:ilvl="0" w:tplc="A9E89C32">
      <w:start w:val="2"/>
      <w:numFmt w:val="upperRoman"/>
      <w:lvlText w:val="%1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C6D174">
      <w:start w:val="1"/>
      <w:numFmt w:val="lowerLetter"/>
      <w:lvlText w:val="%2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20DA7C">
      <w:start w:val="1"/>
      <w:numFmt w:val="lowerRoman"/>
      <w:lvlText w:val="%3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F6B1A8">
      <w:start w:val="1"/>
      <w:numFmt w:val="decimal"/>
      <w:lvlText w:val="%4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329CB4">
      <w:start w:val="1"/>
      <w:numFmt w:val="lowerLetter"/>
      <w:lvlText w:val="%5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70DB1E">
      <w:start w:val="1"/>
      <w:numFmt w:val="lowerRoman"/>
      <w:lvlText w:val="%6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6907A">
      <w:start w:val="1"/>
      <w:numFmt w:val="decimal"/>
      <w:lvlText w:val="%7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FE841E">
      <w:start w:val="1"/>
      <w:numFmt w:val="lowerLetter"/>
      <w:lvlText w:val="%8"/>
      <w:lvlJc w:val="left"/>
      <w:pPr>
        <w:ind w:left="7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F6D4F2">
      <w:start w:val="1"/>
      <w:numFmt w:val="lowerRoman"/>
      <w:lvlText w:val="%9"/>
      <w:lvlJc w:val="left"/>
      <w:pPr>
        <w:ind w:left="7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FD1EA8"/>
    <w:multiLevelType w:val="hybridMultilevel"/>
    <w:tmpl w:val="A7A26446"/>
    <w:lvl w:ilvl="0" w:tplc="424E10D6">
      <w:start w:val="1"/>
      <w:numFmt w:val="upperRoman"/>
      <w:lvlText w:val="%1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9FA9E7E">
      <w:start w:val="1"/>
      <w:numFmt w:val="lowerLetter"/>
      <w:lvlText w:val="%2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ACC2CE0">
      <w:start w:val="1"/>
      <w:numFmt w:val="lowerRoman"/>
      <w:lvlText w:val="%3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55A442A">
      <w:start w:val="1"/>
      <w:numFmt w:val="decimal"/>
      <w:lvlText w:val="%4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452B204">
      <w:start w:val="1"/>
      <w:numFmt w:val="lowerLetter"/>
      <w:lvlText w:val="%5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2CE69FE">
      <w:start w:val="1"/>
      <w:numFmt w:val="lowerRoman"/>
      <w:lvlText w:val="%6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924A943E">
      <w:start w:val="1"/>
      <w:numFmt w:val="decimal"/>
      <w:lvlText w:val="%7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BBB0FA6C">
      <w:start w:val="1"/>
      <w:numFmt w:val="lowerLetter"/>
      <w:lvlText w:val="%8"/>
      <w:lvlJc w:val="left"/>
      <w:pPr>
        <w:ind w:left="7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882A169E">
      <w:start w:val="1"/>
      <w:numFmt w:val="lowerRoman"/>
      <w:lvlText w:val="%9"/>
      <w:lvlJc w:val="left"/>
      <w:pPr>
        <w:ind w:left="7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2C7B25"/>
    <w:multiLevelType w:val="hybridMultilevel"/>
    <w:tmpl w:val="29702B6E"/>
    <w:lvl w:ilvl="0" w:tplc="97562696">
      <w:start w:val="4"/>
      <w:numFmt w:val="upperRoman"/>
      <w:lvlText w:val="%1-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A68B572">
      <w:start w:val="1"/>
      <w:numFmt w:val="lowerLetter"/>
      <w:lvlText w:val="%2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BAD688">
      <w:start w:val="1"/>
      <w:numFmt w:val="lowerRoman"/>
      <w:lvlText w:val="%3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F03232">
      <w:start w:val="1"/>
      <w:numFmt w:val="decimal"/>
      <w:lvlText w:val="%4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94BEF8">
      <w:start w:val="1"/>
      <w:numFmt w:val="lowerLetter"/>
      <w:lvlText w:val="%5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B041C36">
      <w:start w:val="1"/>
      <w:numFmt w:val="lowerRoman"/>
      <w:lvlText w:val="%6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9A6D5C0">
      <w:start w:val="1"/>
      <w:numFmt w:val="decimal"/>
      <w:lvlText w:val="%7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880476">
      <w:start w:val="1"/>
      <w:numFmt w:val="lowerLetter"/>
      <w:lvlText w:val="%8"/>
      <w:lvlJc w:val="left"/>
      <w:pPr>
        <w:ind w:left="7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789426">
      <w:start w:val="1"/>
      <w:numFmt w:val="lowerRoman"/>
      <w:lvlText w:val="%9"/>
      <w:lvlJc w:val="left"/>
      <w:pPr>
        <w:ind w:left="7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2E4DF5"/>
    <w:multiLevelType w:val="hybridMultilevel"/>
    <w:tmpl w:val="0726B6CA"/>
    <w:lvl w:ilvl="0" w:tplc="FC04F2E8">
      <w:start w:val="2"/>
      <w:numFmt w:val="upperRoman"/>
      <w:lvlText w:val="%1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6C9C84">
      <w:start w:val="1"/>
      <w:numFmt w:val="lowerLetter"/>
      <w:lvlText w:val="%2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FCBBD8">
      <w:start w:val="1"/>
      <w:numFmt w:val="lowerRoman"/>
      <w:lvlText w:val="%3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CC1008">
      <w:start w:val="1"/>
      <w:numFmt w:val="decimal"/>
      <w:lvlText w:val="%4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38FB8C">
      <w:start w:val="1"/>
      <w:numFmt w:val="lowerLetter"/>
      <w:lvlText w:val="%5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887440">
      <w:start w:val="1"/>
      <w:numFmt w:val="lowerRoman"/>
      <w:lvlText w:val="%6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F4AF58">
      <w:start w:val="1"/>
      <w:numFmt w:val="decimal"/>
      <w:lvlText w:val="%7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08031A">
      <w:start w:val="1"/>
      <w:numFmt w:val="lowerLetter"/>
      <w:lvlText w:val="%8"/>
      <w:lvlJc w:val="left"/>
      <w:pPr>
        <w:ind w:left="7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CE8162">
      <w:start w:val="1"/>
      <w:numFmt w:val="lowerRoman"/>
      <w:lvlText w:val="%9"/>
      <w:lvlJc w:val="left"/>
      <w:pPr>
        <w:ind w:left="7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8555AA"/>
    <w:multiLevelType w:val="hybridMultilevel"/>
    <w:tmpl w:val="4B8E1DA4"/>
    <w:lvl w:ilvl="0" w:tplc="6C543D16">
      <w:start w:val="1"/>
      <w:numFmt w:val="upperRoman"/>
      <w:lvlText w:val="%1"/>
      <w:lvlJc w:val="left"/>
      <w:pPr>
        <w:ind w:left="2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ED707E44">
      <w:start w:val="1"/>
      <w:numFmt w:val="lowerLetter"/>
      <w:lvlText w:val="%2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68AACF00">
      <w:start w:val="1"/>
      <w:numFmt w:val="lowerRoman"/>
      <w:lvlText w:val="%3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EDA2650">
      <w:start w:val="1"/>
      <w:numFmt w:val="decimal"/>
      <w:lvlText w:val="%4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AE49CCC">
      <w:start w:val="1"/>
      <w:numFmt w:val="lowerLetter"/>
      <w:lvlText w:val="%5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C41C159A">
      <w:start w:val="1"/>
      <w:numFmt w:val="lowerRoman"/>
      <w:lvlText w:val="%6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B54E410">
      <w:start w:val="1"/>
      <w:numFmt w:val="decimal"/>
      <w:lvlText w:val="%7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946D384">
      <w:start w:val="1"/>
      <w:numFmt w:val="lowerLetter"/>
      <w:lvlText w:val="%8"/>
      <w:lvlJc w:val="left"/>
      <w:pPr>
        <w:ind w:left="7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3D2E13C">
      <w:start w:val="1"/>
      <w:numFmt w:val="lowerRoman"/>
      <w:lvlText w:val="%9"/>
      <w:lvlJc w:val="left"/>
      <w:pPr>
        <w:ind w:left="7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5351E0"/>
    <w:multiLevelType w:val="hybridMultilevel"/>
    <w:tmpl w:val="6EE4AA48"/>
    <w:lvl w:ilvl="0" w:tplc="15C81030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E4E0B60">
      <w:start w:val="1"/>
      <w:numFmt w:val="lowerLetter"/>
      <w:lvlText w:val="%2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122E968">
      <w:start w:val="1"/>
      <w:numFmt w:val="lowerRoman"/>
      <w:lvlText w:val="%3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61EFEF8">
      <w:start w:val="1"/>
      <w:numFmt w:val="decimal"/>
      <w:lvlText w:val="%4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1DEA1D0A">
      <w:start w:val="1"/>
      <w:numFmt w:val="lowerLetter"/>
      <w:lvlText w:val="%5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05E2CF2">
      <w:start w:val="1"/>
      <w:numFmt w:val="lowerRoman"/>
      <w:lvlText w:val="%6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0E22392">
      <w:start w:val="1"/>
      <w:numFmt w:val="decimal"/>
      <w:lvlText w:val="%7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1A082932">
      <w:start w:val="1"/>
      <w:numFmt w:val="lowerLetter"/>
      <w:lvlText w:val="%8"/>
      <w:lvlJc w:val="left"/>
      <w:pPr>
        <w:ind w:left="7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CBEEE95A">
      <w:start w:val="1"/>
      <w:numFmt w:val="lowerRoman"/>
      <w:lvlText w:val="%9"/>
      <w:lvlJc w:val="left"/>
      <w:pPr>
        <w:ind w:left="7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5A489D"/>
    <w:multiLevelType w:val="hybridMultilevel"/>
    <w:tmpl w:val="FB602798"/>
    <w:lvl w:ilvl="0" w:tplc="66BE1394">
      <w:start w:val="1"/>
      <w:numFmt w:val="upperRoman"/>
      <w:lvlText w:val="%1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E925F42">
      <w:start w:val="1"/>
      <w:numFmt w:val="lowerLetter"/>
      <w:lvlText w:val="%2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A6EF360">
      <w:start w:val="1"/>
      <w:numFmt w:val="lowerRoman"/>
      <w:lvlText w:val="%3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3B524B20">
      <w:start w:val="1"/>
      <w:numFmt w:val="decimal"/>
      <w:lvlText w:val="%4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680A684">
      <w:start w:val="1"/>
      <w:numFmt w:val="lowerLetter"/>
      <w:lvlText w:val="%5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60A7C2E">
      <w:start w:val="1"/>
      <w:numFmt w:val="lowerRoman"/>
      <w:lvlText w:val="%6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81866E2E">
      <w:start w:val="1"/>
      <w:numFmt w:val="decimal"/>
      <w:lvlText w:val="%7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09297F0">
      <w:start w:val="1"/>
      <w:numFmt w:val="lowerLetter"/>
      <w:lvlText w:val="%8"/>
      <w:lvlJc w:val="left"/>
      <w:pPr>
        <w:ind w:left="7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569AAA42">
      <w:start w:val="1"/>
      <w:numFmt w:val="lowerRoman"/>
      <w:lvlText w:val="%9"/>
      <w:lvlJc w:val="left"/>
      <w:pPr>
        <w:ind w:left="7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B84058"/>
    <w:multiLevelType w:val="hybridMultilevel"/>
    <w:tmpl w:val="46F6CE2E"/>
    <w:lvl w:ilvl="0" w:tplc="43A0BD12">
      <w:start w:val="1"/>
      <w:numFmt w:val="upperRoman"/>
      <w:lvlText w:val="%1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DC86B2F2">
      <w:start w:val="1"/>
      <w:numFmt w:val="lowerLetter"/>
      <w:lvlText w:val="%2"/>
      <w:lvlJc w:val="left"/>
      <w:pPr>
        <w:ind w:left="2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3002A94">
      <w:start w:val="1"/>
      <w:numFmt w:val="lowerRoman"/>
      <w:lvlText w:val="%3"/>
      <w:lvlJc w:val="left"/>
      <w:pPr>
        <w:ind w:left="3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BB204FEA">
      <w:start w:val="1"/>
      <w:numFmt w:val="decimal"/>
      <w:lvlText w:val="%4"/>
      <w:lvlJc w:val="left"/>
      <w:pPr>
        <w:ind w:left="4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5CF0D1E0">
      <w:start w:val="1"/>
      <w:numFmt w:val="lowerLetter"/>
      <w:lvlText w:val="%5"/>
      <w:lvlJc w:val="left"/>
      <w:pPr>
        <w:ind w:left="5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77C0A9A">
      <w:start w:val="1"/>
      <w:numFmt w:val="lowerRoman"/>
      <w:lvlText w:val="%6"/>
      <w:lvlJc w:val="left"/>
      <w:pPr>
        <w:ind w:left="57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460FD90">
      <w:start w:val="1"/>
      <w:numFmt w:val="decimal"/>
      <w:lvlText w:val="%7"/>
      <w:lvlJc w:val="left"/>
      <w:pPr>
        <w:ind w:left="6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3CE20804">
      <w:start w:val="1"/>
      <w:numFmt w:val="lowerLetter"/>
      <w:lvlText w:val="%8"/>
      <w:lvlJc w:val="left"/>
      <w:pPr>
        <w:ind w:left="7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D2B4CC56">
      <w:start w:val="1"/>
      <w:numFmt w:val="lowerRoman"/>
      <w:lvlText w:val="%9"/>
      <w:lvlJc w:val="left"/>
      <w:pPr>
        <w:ind w:left="7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BFC438A"/>
    <w:multiLevelType w:val="hybridMultilevel"/>
    <w:tmpl w:val="741231A2"/>
    <w:lvl w:ilvl="0" w:tplc="8E828922">
      <w:start w:val="1"/>
      <w:numFmt w:val="upperRoman"/>
      <w:lvlText w:val="%1"/>
      <w:lvlJc w:val="left"/>
      <w:pPr>
        <w:ind w:left="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1FA2FF4">
      <w:start w:val="1"/>
      <w:numFmt w:val="lowerLetter"/>
      <w:lvlText w:val="%2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168AFD4">
      <w:start w:val="1"/>
      <w:numFmt w:val="lowerRoman"/>
      <w:lvlText w:val="%3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0A2CB0F8">
      <w:start w:val="1"/>
      <w:numFmt w:val="decimal"/>
      <w:lvlText w:val="%4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C8E81F86">
      <w:start w:val="1"/>
      <w:numFmt w:val="lowerLetter"/>
      <w:lvlText w:val="%5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C30656CA">
      <w:start w:val="1"/>
      <w:numFmt w:val="lowerRoman"/>
      <w:lvlText w:val="%6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F06E2EBC">
      <w:start w:val="1"/>
      <w:numFmt w:val="decimal"/>
      <w:lvlText w:val="%7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F18C236">
      <w:start w:val="1"/>
      <w:numFmt w:val="lowerLetter"/>
      <w:lvlText w:val="%8"/>
      <w:lvlJc w:val="left"/>
      <w:pPr>
        <w:ind w:left="7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23843C8">
      <w:start w:val="1"/>
      <w:numFmt w:val="lowerRoman"/>
      <w:lvlText w:val="%9"/>
      <w:lvlJc w:val="left"/>
      <w:pPr>
        <w:ind w:left="7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7831BE"/>
    <w:multiLevelType w:val="hybridMultilevel"/>
    <w:tmpl w:val="E6A28DAA"/>
    <w:lvl w:ilvl="0" w:tplc="5DCAA2D2">
      <w:start w:val="1"/>
      <w:numFmt w:val="upperRoman"/>
      <w:lvlText w:val="%1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FCE69782">
      <w:start w:val="1"/>
      <w:numFmt w:val="lowerLetter"/>
      <w:lvlText w:val="%2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E2097FA">
      <w:start w:val="1"/>
      <w:numFmt w:val="lowerRoman"/>
      <w:lvlText w:val="%3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7E6F264">
      <w:start w:val="1"/>
      <w:numFmt w:val="decimal"/>
      <w:lvlText w:val="%4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A852C4CE">
      <w:start w:val="1"/>
      <w:numFmt w:val="lowerLetter"/>
      <w:lvlText w:val="%5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B129224">
      <w:start w:val="1"/>
      <w:numFmt w:val="lowerRoman"/>
      <w:lvlText w:val="%6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E3909068">
      <w:start w:val="1"/>
      <w:numFmt w:val="decimal"/>
      <w:lvlText w:val="%7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7334F6CC">
      <w:start w:val="1"/>
      <w:numFmt w:val="lowerLetter"/>
      <w:lvlText w:val="%8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7B62D882">
      <w:start w:val="1"/>
      <w:numFmt w:val="lowerRoman"/>
      <w:lvlText w:val="%9"/>
      <w:lvlJc w:val="left"/>
      <w:pPr>
        <w:ind w:left="7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01876E4"/>
    <w:multiLevelType w:val="hybridMultilevel"/>
    <w:tmpl w:val="B4C6B418"/>
    <w:lvl w:ilvl="0" w:tplc="87181E7C">
      <w:start w:val="4"/>
      <w:numFmt w:val="upperRoman"/>
      <w:lvlText w:val="%1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6ECF80">
      <w:start w:val="1"/>
      <w:numFmt w:val="lowerLetter"/>
      <w:lvlText w:val="%2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306CD8">
      <w:start w:val="1"/>
      <w:numFmt w:val="lowerRoman"/>
      <w:lvlText w:val="%3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B1ACD84">
      <w:start w:val="1"/>
      <w:numFmt w:val="decimal"/>
      <w:lvlText w:val="%4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4A7FA0">
      <w:start w:val="1"/>
      <w:numFmt w:val="lowerLetter"/>
      <w:lvlText w:val="%5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E4C114">
      <w:start w:val="1"/>
      <w:numFmt w:val="lowerRoman"/>
      <w:lvlText w:val="%6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E66FD4">
      <w:start w:val="1"/>
      <w:numFmt w:val="decimal"/>
      <w:lvlText w:val="%7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B6F48C">
      <w:start w:val="1"/>
      <w:numFmt w:val="lowerLetter"/>
      <w:lvlText w:val="%8"/>
      <w:lvlJc w:val="left"/>
      <w:pPr>
        <w:ind w:left="7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892C21C">
      <w:start w:val="1"/>
      <w:numFmt w:val="lowerRoman"/>
      <w:lvlText w:val="%9"/>
      <w:lvlJc w:val="left"/>
      <w:pPr>
        <w:ind w:left="7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9957D88"/>
    <w:multiLevelType w:val="hybridMultilevel"/>
    <w:tmpl w:val="3C1A0E2A"/>
    <w:lvl w:ilvl="0" w:tplc="C930B15A">
      <w:start w:val="2"/>
      <w:numFmt w:val="upperRoman"/>
      <w:lvlText w:val="%1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E4266C">
      <w:start w:val="1"/>
      <w:numFmt w:val="lowerLetter"/>
      <w:lvlText w:val="%2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88C226">
      <w:start w:val="1"/>
      <w:numFmt w:val="lowerRoman"/>
      <w:lvlText w:val="%3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F8851C">
      <w:start w:val="1"/>
      <w:numFmt w:val="decimal"/>
      <w:lvlText w:val="%4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60580A">
      <w:start w:val="1"/>
      <w:numFmt w:val="lowerLetter"/>
      <w:lvlText w:val="%5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C6ADD4">
      <w:start w:val="1"/>
      <w:numFmt w:val="lowerRoman"/>
      <w:lvlText w:val="%6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B0F2BC">
      <w:start w:val="1"/>
      <w:numFmt w:val="decimal"/>
      <w:lvlText w:val="%7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0D904">
      <w:start w:val="1"/>
      <w:numFmt w:val="lowerLetter"/>
      <w:lvlText w:val="%8"/>
      <w:lvlJc w:val="left"/>
      <w:pPr>
        <w:ind w:left="6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2E849A">
      <w:start w:val="1"/>
      <w:numFmt w:val="lowerRoman"/>
      <w:lvlText w:val="%9"/>
      <w:lvlJc w:val="left"/>
      <w:pPr>
        <w:ind w:left="7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AEA0C69"/>
    <w:multiLevelType w:val="hybridMultilevel"/>
    <w:tmpl w:val="8C8AEDD0"/>
    <w:lvl w:ilvl="0" w:tplc="FB56BC4E">
      <w:start w:val="7"/>
      <w:numFmt w:val="upperRoman"/>
      <w:lvlText w:val="%1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AEC80C6">
      <w:start w:val="1"/>
      <w:numFmt w:val="lowerLetter"/>
      <w:lvlText w:val="%2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C6A115E">
      <w:start w:val="1"/>
      <w:numFmt w:val="lowerRoman"/>
      <w:lvlText w:val="%3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48E4190">
      <w:start w:val="1"/>
      <w:numFmt w:val="decimal"/>
      <w:lvlText w:val="%4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8105772">
      <w:start w:val="1"/>
      <w:numFmt w:val="lowerLetter"/>
      <w:lvlText w:val="%5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0A868AC">
      <w:start w:val="1"/>
      <w:numFmt w:val="lowerRoman"/>
      <w:lvlText w:val="%6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8D6793A">
      <w:start w:val="1"/>
      <w:numFmt w:val="decimal"/>
      <w:lvlText w:val="%7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84887E">
      <w:start w:val="1"/>
      <w:numFmt w:val="lowerLetter"/>
      <w:lvlText w:val="%8"/>
      <w:lvlJc w:val="left"/>
      <w:pPr>
        <w:ind w:left="7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9C87C6">
      <w:start w:val="1"/>
      <w:numFmt w:val="lowerRoman"/>
      <w:lvlText w:val="%9"/>
      <w:lvlJc w:val="left"/>
      <w:pPr>
        <w:ind w:left="7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1D43F0C"/>
    <w:multiLevelType w:val="hybridMultilevel"/>
    <w:tmpl w:val="FC8A0778"/>
    <w:lvl w:ilvl="0" w:tplc="C7F6CB2C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EF72939A">
      <w:start w:val="1"/>
      <w:numFmt w:val="lowerLetter"/>
      <w:lvlText w:val="%2"/>
      <w:lvlJc w:val="left"/>
      <w:pPr>
        <w:ind w:left="2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01EA184">
      <w:start w:val="1"/>
      <w:numFmt w:val="lowerRoman"/>
      <w:lvlText w:val="%3"/>
      <w:lvlJc w:val="left"/>
      <w:pPr>
        <w:ind w:left="3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156708C">
      <w:start w:val="1"/>
      <w:numFmt w:val="decimal"/>
      <w:lvlText w:val="%4"/>
      <w:lvlJc w:val="left"/>
      <w:pPr>
        <w:ind w:left="4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074A21AC">
      <w:start w:val="1"/>
      <w:numFmt w:val="lowerLetter"/>
      <w:lvlText w:val="%5"/>
      <w:lvlJc w:val="left"/>
      <w:pPr>
        <w:ind w:left="5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AA23366">
      <w:start w:val="1"/>
      <w:numFmt w:val="lowerRoman"/>
      <w:lvlText w:val="%6"/>
      <w:lvlJc w:val="left"/>
      <w:pPr>
        <w:ind w:left="5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21465D8">
      <w:start w:val="1"/>
      <w:numFmt w:val="decimal"/>
      <w:lvlText w:val="%7"/>
      <w:lvlJc w:val="left"/>
      <w:pPr>
        <w:ind w:left="6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6C2E7D78">
      <w:start w:val="1"/>
      <w:numFmt w:val="lowerLetter"/>
      <w:lvlText w:val="%8"/>
      <w:lvlJc w:val="left"/>
      <w:pPr>
        <w:ind w:left="7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0F20F7E">
      <w:start w:val="1"/>
      <w:numFmt w:val="lowerRoman"/>
      <w:lvlText w:val="%9"/>
      <w:lvlJc w:val="left"/>
      <w:pPr>
        <w:ind w:left="7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F80D1C"/>
    <w:multiLevelType w:val="hybridMultilevel"/>
    <w:tmpl w:val="4D922B3E"/>
    <w:lvl w:ilvl="0" w:tplc="6AE6518C">
      <w:start w:val="4"/>
      <w:numFmt w:val="upperRoman"/>
      <w:lvlText w:val="%1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20E830">
      <w:start w:val="1"/>
      <w:numFmt w:val="lowerLetter"/>
      <w:lvlText w:val="%2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E2EFEEE">
      <w:start w:val="1"/>
      <w:numFmt w:val="lowerRoman"/>
      <w:lvlText w:val="%3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966C30">
      <w:start w:val="1"/>
      <w:numFmt w:val="decimal"/>
      <w:lvlText w:val="%4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8A4288">
      <w:start w:val="1"/>
      <w:numFmt w:val="lowerLetter"/>
      <w:lvlText w:val="%5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40D1C8">
      <w:start w:val="1"/>
      <w:numFmt w:val="lowerRoman"/>
      <w:lvlText w:val="%6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9462A50">
      <w:start w:val="1"/>
      <w:numFmt w:val="decimal"/>
      <w:lvlText w:val="%7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DDAF470">
      <w:start w:val="1"/>
      <w:numFmt w:val="lowerLetter"/>
      <w:lvlText w:val="%8"/>
      <w:lvlJc w:val="left"/>
      <w:pPr>
        <w:ind w:left="7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003794">
      <w:start w:val="1"/>
      <w:numFmt w:val="lowerRoman"/>
      <w:lvlText w:val="%9"/>
      <w:lvlJc w:val="left"/>
      <w:pPr>
        <w:ind w:left="7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1836E6"/>
    <w:multiLevelType w:val="hybridMultilevel"/>
    <w:tmpl w:val="C37ABFC2"/>
    <w:lvl w:ilvl="0" w:tplc="03EE0910">
      <w:start w:val="1"/>
      <w:numFmt w:val="upperRoman"/>
      <w:lvlText w:val="%1"/>
      <w:lvlJc w:val="left"/>
      <w:pPr>
        <w:ind w:left="1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EF5680B2">
      <w:start w:val="1"/>
      <w:numFmt w:val="lowerLetter"/>
      <w:lvlText w:val="%2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BD226E08">
      <w:start w:val="1"/>
      <w:numFmt w:val="lowerRoman"/>
      <w:lvlText w:val="%3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D9C322A">
      <w:start w:val="1"/>
      <w:numFmt w:val="decimal"/>
      <w:lvlText w:val="%4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B98D7A8">
      <w:start w:val="1"/>
      <w:numFmt w:val="lowerLetter"/>
      <w:lvlText w:val="%5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EDBCD6A0">
      <w:start w:val="1"/>
      <w:numFmt w:val="lowerRoman"/>
      <w:lvlText w:val="%6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BA6A70C">
      <w:start w:val="1"/>
      <w:numFmt w:val="decimal"/>
      <w:lvlText w:val="%7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CB6AE46">
      <w:start w:val="1"/>
      <w:numFmt w:val="lowerLetter"/>
      <w:lvlText w:val="%8"/>
      <w:lvlJc w:val="left"/>
      <w:pPr>
        <w:ind w:left="6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306CE8C0">
      <w:start w:val="1"/>
      <w:numFmt w:val="lowerRoman"/>
      <w:lvlText w:val="%9"/>
      <w:lvlJc w:val="left"/>
      <w:pPr>
        <w:ind w:left="7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9245406"/>
    <w:multiLevelType w:val="hybridMultilevel"/>
    <w:tmpl w:val="47CCC5C8"/>
    <w:lvl w:ilvl="0" w:tplc="245418D4">
      <w:start w:val="1"/>
      <w:numFmt w:val="upperRoman"/>
      <w:lvlText w:val="%1"/>
      <w:lvlJc w:val="left"/>
      <w:pPr>
        <w:ind w:left="1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FEB89ED8">
      <w:start w:val="1"/>
      <w:numFmt w:val="lowerLetter"/>
      <w:lvlText w:val="%2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AAADB02">
      <w:start w:val="1"/>
      <w:numFmt w:val="lowerRoman"/>
      <w:lvlText w:val="%3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CEEF53C">
      <w:start w:val="1"/>
      <w:numFmt w:val="decimal"/>
      <w:lvlText w:val="%4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A134E10A">
      <w:start w:val="1"/>
      <w:numFmt w:val="lowerLetter"/>
      <w:lvlText w:val="%5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E8A80E36">
      <w:start w:val="1"/>
      <w:numFmt w:val="lowerRoman"/>
      <w:lvlText w:val="%6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7D84B0B6">
      <w:start w:val="1"/>
      <w:numFmt w:val="decimal"/>
      <w:lvlText w:val="%7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9C29670">
      <w:start w:val="1"/>
      <w:numFmt w:val="lowerLetter"/>
      <w:lvlText w:val="%8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C070251A">
      <w:start w:val="1"/>
      <w:numFmt w:val="lowerRoman"/>
      <w:lvlText w:val="%9"/>
      <w:lvlJc w:val="left"/>
      <w:pPr>
        <w:ind w:left="7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500DA9"/>
    <w:multiLevelType w:val="hybridMultilevel"/>
    <w:tmpl w:val="704819A4"/>
    <w:lvl w:ilvl="0" w:tplc="F89E7E2E">
      <w:start w:val="11"/>
      <w:numFmt w:val="upperRoman"/>
      <w:lvlText w:val="%1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6A2348C">
      <w:start w:val="1"/>
      <w:numFmt w:val="lowerLetter"/>
      <w:lvlText w:val="%2"/>
      <w:lvlJc w:val="left"/>
      <w:pPr>
        <w:ind w:left="2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ACDBE0">
      <w:start w:val="1"/>
      <w:numFmt w:val="lowerRoman"/>
      <w:lvlText w:val="%3"/>
      <w:lvlJc w:val="left"/>
      <w:pPr>
        <w:ind w:left="3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704584">
      <w:start w:val="1"/>
      <w:numFmt w:val="decimal"/>
      <w:lvlText w:val="%4"/>
      <w:lvlJc w:val="left"/>
      <w:pPr>
        <w:ind w:left="4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C144AC4">
      <w:start w:val="1"/>
      <w:numFmt w:val="lowerLetter"/>
      <w:lvlText w:val="%5"/>
      <w:lvlJc w:val="left"/>
      <w:pPr>
        <w:ind w:left="4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369414">
      <w:start w:val="1"/>
      <w:numFmt w:val="lowerRoman"/>
      <w:lvlText w:val="%6"/>
      <w:lvlJc w:val="left"/>
      <w:pPr>
        <w:ind w:left="5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80FB38">
      <w:start w:val="1"/>
      <w:numFmt w:val="decimal"/>
      <w:lvlText w:val="%7"/>
      <w:lvlJc w:val="left"/>
      <w:pPr>
        <w:ind w:left="6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408665C">
      <w:start w:val="1"/>
      <w:numFmt w:val="lowerLetter"/>
      <w:lvlText w:val="%8"/>
      <w:lvlJc w:val="left"/>
      <w:pPr>
        <w:ind w:left="7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6AAE02">
      <w:start w:val="1"/>
      <w:numFmt w:val="lowerRoman"/>
      <w:lvlText w:val="%9"/>
      <w:lvlJc w:val="left"/>
      <w:pPr>
        <w:ind w:left="7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7391B40"/>
    <w:multiLevelType w:val="hybridMultilevel"/>
    <w:tmpl w:val="5D3651DC"/>
    <w:lvl w:ilvl="0" w:tplc="E308597A">
      <w:start w:val="4"/>
      <w:numFmt w:val="upperRoman"/>
      <w:lvlText w:val="%1-"/>
      <w:lvlJc w:val="left"/>
      <w:pPr>
        <w:ind w:left="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70C7F5E">
      <w:start w:val="1"/>
      <w:numFmt w:val="lowerLetter"/>
      <w:lvlText w:val="%2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EE0910">
      <w:start w:val="1"/>
      <w:numFmt w:val="lowerRoman"/>
      <w:lvlText w:val="%3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CE1110">
      <w:start w:val="1"/>
      <w:numFmt w:val="decimal"/>
      <w:lvlText w:val="%4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FCAAB6">
      <w:start w:val="1"/>
      <w:numFmt w:val="lowerLetter"/>
      <w:lvlText w:val="%5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1085D92">
      <w:start w:val="1"/>
      <w:numFmt w:val="lowerRoman"/>
      <w:lvlText w:val="%6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38CA60">
      <w:start w:val="1"/>
      <w:numFmt w:val="decimal"/>
      <w:lvlText w:val="%7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587A2E">
      <w:start w:val="1"/>
      <w:numFmt w:val="lowerLetter"/>
      <w:lvlText w:val="%8"/>
      <w:lvlJc w:val="left"/>
      <w:pPr>
        <w:ind w:left="6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BA4697A">
      <w:start w:val="1"/>
      <w:numFmt w:val="lowerRoman"/>
      <w:lvlText w:val="%9"/>
      <w:lvlJc w:val="left"/>
      <w:pPr>
        <w:ind w:left="7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A90DAA"/>
    <w:multiLevelType w:val="hybridMultilevel"/>
    <w:tmpl w:val="D8C81472"/>
    <w:lvl w:ilvl="0" w:tplc="BBDA449C">
      <w:start w:val="1"/>
      <w:numFmt w:val="upperRoman"/>
      <w:lvlText w:val="%1"/>
      <w:lvlJc w:val="left"/>
      <w:pPr>
        <w:ind w:left="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568350C">
      <w:start w:val="1"/>
      <w:numFmt w:val="lowerLetter"/>
      <w:lvlText w:val="%2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5AF49A8A">
      <w:start w:val="1"/>
      <w:numFmt w:val="lowerRoman"/>
      <w:lvlText w:val="%3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38C8C920">
      <w:start w:val="1"/>
      <w:numFmt w:val="decimal"/>
      <w:lvlText w:val="%4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6725C0E">
      <w:start w:val="1"/>
      <w:numFmt w:val="lowerLetter"/>
      <w:lvlText w:val="%5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A72AA5A">
      <w:start w:val="1"/>
      <w:numFmt w:val="lowerRoman"/>
      <w:lvlText w:val="%6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2FAA91E">
      <w:start w:val="1"/>
      <w:numFmt w:val="decimal"/>
      <w:lvlText w:val="%7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6BDC42B2">
      <w:start w:val="1"/>
      <w:numFmt w:val="lowerLetter"/>
      <w:lvlText w:val="%8"/>
      <w:lvlJc w:val="left"/>
      <w:pPr>
        <w:ind w:left="7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0AAB80C">
      <w:start w:val="1"/>
      <w:numFmt w:val="lowerRoman"/>
      <w:lvlText w:val="%9"/>
      <w:lvlJc w:val="left"/>
      <w:pPr>
        <w:ind w:left="7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E6E1062"/>
    <w:multiLevelType w:val="hybridMultilevel"/>
    <w:tmpl w:val="5CF22B98"/>
    <w:lvl w:ilvl="0" w:tplc="CA2482E0">
      <w:start w:val="1"/>
      <w:numFmt w:val="lowerLetter"/>
      <w:lvlText w:val="%1)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C8B292">
      <w:start w:val="1"/>
      <w:numFmt w:val="lowerLetter"/>
      <w:lvlText w:val="%2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CE83AA">
      <w:start w:val="1"/>
      <w:numFmt w:val="lowerRoman"/>
      <w:lvlText w:val="%3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B628144">
      <w:start w:val="1"/>
      <w:numFmt w:val="decimal"/>
      <w:lvlText w:val="%4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19E2672">
      <w:start w:val="1"/>
      <w:numFmt w:val="lowerLetter"/>
      <w:lvlText w:val="%5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6004DB2">
      <w:start w:val="1"/>
      <w:numFmt w:val="lowerRoman"/>
      <w:lvlText w:val="%6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740629C">
      <w:start w:val="1"/>
      <w:numFmt w:val="decimal"/>
      <w:lvlText w:val="%7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E25D1A">
      <w:start w:val="1"/>
      <w:numFmt w:val="lowerLetter"/>
      <w:lvlText w:val="%8"/>
      <w:lvlJc w:val="left"/>
      <w:pPr>
        <w:ind w:left="7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57C80B2">
      <w:start w:val="1"/>
      <w:numFmt w:val="lowerRoman"/>
      <w:lvlText w:val="%9"/>
      <w:lvlJc w:val="left"/>
      <w:pPr>
        <w:ind w:left="7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F5703A3"/>
    <w:multiLevelType w:val="hybridMultilevel"/>
    <w:tmpl w:val="6E682B9A"/>
    <w:lvl w:ilvl="0" w:tplc="02C6C1A8">
      <w:start w:val="1"/>
      <w:numFmt w:val="upperRoman"/>
      <w:lvlText w:val="%1"/>
      <w:lvlJc w:val="left"/>
      <w:pPr>
        <w:ind w:left="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E902BB4">
      <w:start w:val="1"/>
      <w:numFmt w:val="lowerLetter"/>
      <w:lvlText w:val="%2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250FBE0">
      <w:start w:val="1"/>
      <w:numFmt w:val="lowerRoman"/>
      <w:lvlText w:val="%3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05640DC">
      <w:start w:val="1"/>
      <w:numFmt w:val="decimal"/>
      <w:lvlText w:val="%4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9205774">
      <w:start w:val="1"/>
      <w:numFmt w:val="lowerLetter"/>
      <w:lvlText w:val="%5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3B8B2AE">
      <w:start w:val="1"/>
      <w:numFmt w:val="lowerRoman"/>
      <w:lvlText w:val="%6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1FE6DB6">
      <w:start w:val="1"/>
      <w:numFmt w:val="decimal"/>
      <w:lvlText w:val="%7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8945774">
      <w:start w:val="1"/>
      <w:numFmt w:val="lowerLetter"/>
      <w:lvlText w:val="%8"/>
      <w:lvlJc w:val="left"/>
      <w:pPr>
        <w:ind w:left="6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73ADF02">
      <w:start w:val="1"/>
      <w:numFmt w:val="lowerRoman"/>
      <w:lvlText w:val="%9"/>
      <w:lvlJc w:val="left"/>
      <w:pPr>
        <w:ind w:left="7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1486248">
    <w:abstractNumId w:val="11"/>
  </w:num>
  <w:num w:numId="2" w16cid:durableId="1876770189">
    <w:abstractNumId w:val="25"/>
  </w:num>
  <w:num w:numId="3" w16cid:durableId="67579744">
    <w:abstractNumId w:val="29"/>
  </w:num>
  <w:num w:numId="4" w16cid:durableId="1332636441">
    <w:abstractNumId w:val="32"/>
  </w:num>
  <w:num w:numId="5" w16cid:durableId="627010729">
    <w:abstractNumId w:val="10"/>
  </w:num>
  <w:num w:numId="6" w16cid:durableId="1702782336">
    <w:abstractNumId w:val="35"/>
  </w:num>
  <w:num w:numId="7" w16cid:durableId="1876890953">
    <w:abstractNumId w:val="18"/>
  </w:num>
  <w:num w:numId="8" w16cid:durableId="1770931619">
    <w:abstractNumId w:val="21"/>
  </w:num>
  <w:num w:numId="9" w16cid:durableId="616831387">
    <w:abstractNumId w:val="9"/>
  </w:num>
  <w:num w:numId="10" w16cid:durableId="1873807773">
    <w:abstractNumId w:val="12"/>
  </w:num>
  <w:num w:numId="11" w16cid:durableId="2129153837">
    <w:abstractNumId w:val="28"/>
  </w:num>
  <w:num w:numId="12" w16cid:durableId="1488940261">
    <w:abstractNumId w:val="30"/>
  </w:num>
  <w:num w:numId="13" w16cid:durableId="243415928">
    <w:abstractNumId w:val="23"/>
  </w:num>
  <w:num w:numId="14" w16cid:durableId="1706364177">
    <w:abstractNumId w:val="5"/>
  </w:num>
  <w:num w:numId="15" w16cid:durableId="486016194">
    <w:abstractNumId w:val="7"/>
  </w:num>
  <w:num w:numId="16" w16cid:durableId="1358235677">
    <w:abstractNumId w:val="0"/>
  </w:num>
  <w:num w:numId="17" w16cid:durableId="888998052">
    <w:abstractNumId w:val="31"/>
  </w:num>
  <w:num w:numId="18" w16cid:durableId="180632756">
    <w:abstractNumId w:val="19"/>
  </w:num>
  <w:num w:numId="19" w16cid:durableId="240600098">
    <w:abstractNumId w:val="20"/>
  </w:num>
  <w:num w:numId="20" w16cid:durableId="1982149847">
    <w:abstractNumId w:val="16"/>
  </w:num>
  <w:num w:numId="21" w16cid:durableId="36928104">
    <w:abstractNumId w:val="3"/>
  </w:num>
  <w:num w:numId="22" w16cid:durableId="2038384193">
    <w:abstractNumId w:val="15"/>
  </w:num>
  <w:num w:numId="23" w16cid:durableId="539443700">
    <w:abstractNumId w:val="22"/>
  </w:num>
  <w:num w:numId="24" w16cid:durableId="1557668265">
    <w:abstractNumId w:val="27"/>
  </w:num>
  <w:num w:numId="25" w16cid:durableId="1065567380">
    <w:abstractNumId w:val="33"/>
  </w:num>
  <w:num w:numId="26" w16cid:durableId="900560234">
    <w:abstractNumId w:val="14"/>
  </w:num>
  <w:num w:numId="27" w16cid:durableId="1060589416">
    <w:abstractNumId w:val="6"/>
  </w:num>
  <w:num w:numId="28" w16cid:durableId="1707674348">
    <w:abstractNumId w:val="17"/>
  </w:num>
  <w:num w:numId="29" w16cid:durableId="571814039">
    <w:abstractNumId w:val="8"/>
  </w:num>
  <w:num w:numId="30" w16cid:durableId="1177887785">
    <w:abstractNumId w:val="24"/>
  </w:num>
  <w:num w:numId="31" w16cid:durableId="774716063">
    <w:abstractNumId w:val="26"/>
  </w:num>
  <w:num w:numId="32" w16cid:durableId="660503847">
    <w:abstractNumId w:val="13"/>
  </w:num>
  <w:num w:numId="33" w16cid:durableId="284893068">
    <w:abstractNumId w:val="2"/>
  </w:num>
  <w:num w:numId="34" w16cid:durableId="1179924565">
    <w:abstractNumId w:val="34"/>
  </w:num>
  <w:num w:numId="35" w16cid:durableId="1116830737">
    <w:abstractNumId w:val="1"/>
  </w:num>
  <w:num w:numId="36" w16cid:durableId="2102531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133"/>
    <w:rsid w:val="007A4681"/>
    <w:rsid w:val="00C7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6" w:line="248" w:lineRule="auto"/>
      <w:ind w:left="29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6"/>
      </w:numPr>
      <w:spacing w:after="0"/>
      <w:jc w:val="right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footer" Target="footer3.xml"/><Relationship Id="rId42" Type="http://schemas.openxmlformats.org/officeDocument/2006/relationships/image" Target="media/image18.jpg"/><Relationship Id="rId47" Type="http://schemas.openxmlformats.org/officeDocument/2006/relationships/image" Target="media/image21.jpg"/><Relationship Id="rId63" Type="http://schemas.openxmlformats.org/officeDocument/2006/relationships/image" Target="media/image30.jpg"/><Relationship Id="rId68" Type="http://schemas.openxmlformats.org/officeDocument/2006/relationships/footer" Target="footer8.xml"/><Relationship Id="rId7" Type="http://schemas.openxmlformats.org/officeDocument/2006/relationships/image" Target="media/image1.jpg"/><Relationship Id="rId71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1" Type="http://schemas.openxmlformats.org/officeDocument/2006/relationships/image" Target="media/image5.jpg"/><Relationship Id="rId37" Type="http://schemas.openxmlformats.org/officeDocument/2006/relationships/image" Target="media/image13.jpg"/><Relationship Id="rId40" Type="http://schemas.openxmlformats.org/officeDocument/2006/relationships/image" Target="media/image16.jpg"/><Relationship Id="rId45" Type="http://schemas.openxmlformats.org/officeDocument/2006/relationships/image" Target="media/image20.jpg"/><Relationship Id="rId53" Type="http://schemas.openxmlformats.org/officeDocument/2006/relationships/image" Target="media/image87.jpg"/><Relationship Id="rId58" Type="http://schemas.openxmlformats.org/officeDocument/2006/relationships/footer" Target="footer5.xml"/><Relationship Id="rId66" Type="http://schemas.openxmlformats.org/officeDocument/2006/relationships/header" Target="header8.xml"/><Relationship Id="rId74" Type="http://schemas.openxmlformats.org/officeDocument/2006/relationships/image" Target="media/image104.jpg"/><Relationship Id="rId79" Type="http://schemas.openxmlformats.org/officeDocument/2006/relationships/header" Target="header12.xml"/><Relationship Id="rId5" Type="http://schemas.openxmlformats.org/officeDocument/2006/relationships/footnotes" Target="footnotes.xml"/><Relationship Id="rId61" Type="http://schemas.openxmlformats.org/officeDocument/2006/relationships/image" Target="media/image28.jpg"/><Relationship Id="rId82" Type="http://schemas.openxmlformats.org/officeDocument/2006/relationships/theme" Target="theme/theme1.xml"/><Relationship Id="rId19" Type="http://schemas.openxmlformats.org/officeDocument/2006/relationships/footer" Target="footer2.xml"/><Relationship Id="rId14" Type="http://schemas.openxmlformats.org/officeDocument/2006/relationships/image" Target="media/image8.jpg"/><Relationship Id="rId22" Type="http://schemas.openxmlformats.org/officeDocument/2006/relationships/image" Target="media/image10.jpg"/><Relationship Id="rId35" Type="http://schemas.openxmlformats.org/officeDocument/2006/relationships/image" Target="media/image11.jpg"/><Relationship Id="rId43" Type="http://schemas.openxmlformats.org/officeDocument/2006/relationships/image" Target="media/image67.jpg"/><Relationship Id="rId48" Type="http://schemas.openxmlformats.org/officeDocument/2006/relationships/image" Target="media/image22.jpg"/><Relationship Id="rId56" Type="http://schemas.openxmlformats.org/officeDocument/2006/relationships/header" Target="header5.xml"/><Relationship Id="rId64" Type="http://schemas.openxmlformats.org/officeDocument/2006/relationships/image" Target="media/image31.jpg"/><Relationship Id="rId69" Type="http://schemas.openxmlformats.org/officeDocument/2006/relationships/header" Target="header9.xml"/><Relationship Id="rId77" Type="http://schemas.openxmlformats.org/officeDocument/2006/relationships/footer" Target="footer10.xml"/><Relationship Id="rId8" Type="http://schemas.openxmlformats.org/officeDocument/2006/relationships/image" Target="media/image2.jpg"/><Relationship Id="rId51" Type="http://schemas.openxmlformats.org/officeDocument/2006/relationships/image" Target="media/image25.jpg"/><Relationship Id="rId72" Type="http://schemas.openxmlformats.org/officeDocument/2006/relationships/image" Target="media/image33.jpg"/><Relationship Id="rId80" Type="http://schemas.openxmlformats.org/officeDocument/2006/relationships/footer" Target="footer12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38" Type="http://schemas.openxmlformats.org/officeDocument/2006/relationships/image" Target="media/image14.jpg"/><Relationship Id="rId46" Type="http://schemas.openxmlformats.org/officeDocument/2006/relationships/image" Target="media/image109.jpg"/><Relationship Id="rId59" Type="http://schemas.openxmlformats.org/officeDocument/2006/relationships/header" Target="header6.xml"/><Relationship Id="rId67" Type="http://schemas.openxmlformats.org/officeDocument/2006/relationships/footer" Target="footer7.xml"/><Relationship Id="rId20" Type="http://schemas.openxmlformats.org/officeDocument/2006/relationships/header" Target="header3.xml"/><Relationship Id="rId41" Type="http://schemas.openxmlformats.org/officeDocument/2006/relationships/image" Target="media/image17.jpg"/><Relationship Id="rId54" Type="http://schemas.openxmlformats.org/officeDocument/2006/relationships/image" Target="media/image27.jpg"/><Relationship Id="rId62" Type="http://schemas.openxmlformats.org/officeDocument/2006/relationships/image" Target="media/image29.jpg"/><Relationship Id="rId70" Type="http://schemas.openxmlformats.org/officeDocument/2006/relationships/footer" Target="footer9.xml"/><Relationship Id="rId75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36" Type="http://schemas.openxmlformats.org/officeDocument/2006/relationships/image" Target="media/image12.jpg"/><Relationship Id="rId49" Type="http://schemas.openxmlformats.org/officeDocument/2006/relationships/image" Target="media/image23.jpg"/><Relationship Id="rId57" Type="http://schemas.openxmlformats.org/officeDocument/2006/relationships/footer" Target="footer4.xml"/><Relationship Id="rId10" Type="http://schemas.openxmlformats.org/officeDocument/2006/relationships/image" Target="media/image4.jpg"/><Relationship Id="rId44" Type="http://schemas.openxmlformats.org/officeDocument/2006/relationships/image" Target="media/image19.jpg"/><Relationship Id="rId52" Type="http://schemas.openxmlformats.org/officeDocument/2006/relationships/image" Target="media/image26.jpg"/><Relationship Id="rId60" Type="http://schemas.openxmlformats.org/officeDocument/2006/relationships/footer" Target="footer6.xml"/><Relationship Id="rId65" Type="http://schemas.openxmlformats.org/officeDocument/2006/relationships/header" Target="header7.xml"/><Relationship Id="rId73" Type="http://schemas.openxmlformats.org/officeDocument/2006/relationships/image" Target="media/image34.jpg"/><Relationship Id="rId78" Type="http://schemas.openxmlformats.org/officeDocument/2006/relationships/footer" Target="footer11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9" Type="http://schemas.openxmlformats.org/officeDocument/2006/relationships/image" Target="media/image15.jpg"/><Relationship Id="rId34" Type="http://schemas.openxmlformats.org/officeDocument/2006/relationships/image" Target="media/image50.jpg"/><Relationship Id="rId50" Type="http://schemas.openxmlformats.org/officeDocument/2006/relationships/image" Target="media/image24.jpg"/><Relationship Id="rId55" Type="http://schemas.openxmlformats.org/officeDocument/2006/relationships/header" Target="header4.xml"/><Relationship Id="rId76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5092</Words>
  <Characters>27497</Characters>
  <Application>Microsoft Office Word</Application>
  <DocSecurity>4</DocSecurity>
  <Lines>229</Lines>
  <Paragraphs>65</Paragraphs>
  <ScaleCrop>false</ScaleCrop>
  <Company/>
  <LinksUpToDate>false</LinksUpToDate>
  <CharactersWithSpaces>32524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FAST PREV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