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20F12" w:rsidRDefault="00411970">
      <w:pPr>
        <w:tabs>
          <w:tab w:val="center" w:pos="3805"/>
          <w:tab w:val="center" w:pos="6377"/>
        </w:tabs>
        <w:spacing w:after="314" w:line="259" w:lineRule="auto"/>
        <w:ind w:left="0" w:firstLine="0"/>
        <w:jc w:val="left"/>
      </w:pPr>
      <w:r>
        <w:rPr>
          <w:sz w:val="22"/>
        </w:rPr>
        <w:tab/>
      </w:r>
      <w:r>
        <w:rPr>
          <w:noProof/>
          <w:sz w:val="22"/>
        </w:rPr>
        <mc:AlternateContent>
          <mc:Choice Requires="wpg">
            <w:drawing>
              <wp:inline distT="0" distB="0" distL="0" distR="0">
                <wp:extent cx="1869763" cy="533400"/>
                <wp:effectExtent l="0" t="0" r="0" b="0"/>
                <wp:docPr id="15334" name="Group 15334"/>
                <wp:cNvGraphicFramePr/>
                <a:graphic xmlns:a="http://schemas.openxmlformats.org/drawingml/2006/main">
                  <a:graphicData uri="http://schemas.microsoft.com/office/word/2010/wordprocessingGroup">
                    <wpg:wgp>
                      <wpg:cNvGrpSpPr/>
                      <wpg:grpSpPr>
                        <a:xfrm>
                          <a:off x="0" y="0"/>
                          <a:ext cx="1869763" cy="533400"/>
                          <a:chOff x="0" y="0"/>
                          <a:chExt cx="1869763" cy="533400"/>
                        </a:xfrm>
                      </wpg:grpSpPr>
                      <pic:pic xmlns:pic="http://schemas.openxmlformats.org/drawingml/2006/picture">
                        <pic:nvPicPr>
                          <pic:cNvPr id="109" name="Picture 109"/>
                          <pic:cNvPicPr/>
                        </pic:nvPicPr>
                        <pic:blipFill>
                          <a:blip r:embed="rId7"/>
                          <a:stretch>
                            <a:fillRect/>
                          </a:stretch>
                        </pic:blipFill>
                        <pic:spPr>
                          <a:xfrm>
                            <a:off x="1326838" y="0"/>
                            <a:ext cx="542925" cy="533400"/>
                          </a:xfrm>
                          <a:prstGeom prst="rect">
                            <a:avLst/>
                          </a:prstGeom>
                        </pic:spPr>
                      </pic:pic>
                      <wps:wsp>
                        <wps:cNvPr id="111" name="Shape 111"/>
                        <wps:cNvSpPr/>
                        <wps:spPr>
                          <a:xfrm>
                            <a:off x="499918" y="177176"/>
                            <a:ext cx="66457" cy="154292"/>
                          </a:xfrm>
                          <a:custGeom>
                            <a:avLst/>
                            <a:gdLst/>
                            <a:ahLst/>
                            <a:cxnLst/>
                            <a:rect l="0" t="0" r="0" b="0"/>
                            <a:pathLst>
                              <a:path w="66457" h="154292">
                                <a:moveTo>
                                  <a:pt x="66457" y="0"/>
                                </a:moveTo>
                                <a:lnTo>
                                  <a:pt x="66457" y="27053"/>
                                </a:lnTo>
                                <a:lnTo>
                                  <a:pt x="55386" y="29164"/>
                                </a:lnTo>
                                <a:cubicBezTo>
                                  <a:pt x="51532" y="30843"/>
                                  <a:pt x="48105" y="33360"/>
                                  <a:pt x="45360" y="36529"/>
                                </a:cubicBezTo>
                                <a:cubicBezTo>
                                  <a:pt x="39720" y="42989"/>
                                  <a:pt x="36119" y="51990"/>
                                  <a:pt x="34557" y="63532"/>
                                </a:cubicBezTo>
                                <a:lnTo>
                                  <a:pt x="66457" y="63532"/>
                                </a:lnTo>
                                <a:lnTo>
                                  <a:pt x="66457" y="88184"/>
                                </a:lnTo>
                                <a:lnTo>
                                  <a:pt x="34003" y="88184"/>
                                </a:lnTo>
                                <a:cubicBezTo>
                                  <a:pt x="35004" y="100552"/>
                                  <a:pt x="39117" y="110337"/>
                                  <a:pt x="46341" y="117537"/>
                                </a:cubicBezTo>
                                <a:cubicBezTo>
                                  <a:pt x="49891" y="121094"/>
                                  <a:pt x="54138" y="123888"/>
                                  <a:pt x="58817" y="125746"/>
                                </a:cubicBezTo>
                                <a:lnTo>
                                  <a:pt x="66457" y="127090"/>
                                </a:lnTo>
                                <a:lnTo>
                                  <a:pt x="66457" y="154292"/>
                                </a:lnTo>
                                <a:lnTo>
                                  <a:pt x="42809" y="150162"/>
                                </a:lnTo>
                                <a:cubicBezTo>
                                  <a:pt x="34211" y="146805"/>
                                  <a:pt x="26616" y="141768"/>
                                  <a:pt x="20024" y="135052"/>
                                </a:cubicBezTo>
                                <a:cubicBezTo>
                                  <a:pt x="6840" y="121618"/>
                                  <a:pt x="249" y="103728"/>
                                  <a:pt x="249" y="81386"/>
                                </a:cubicBezTo>
                                <a:lnTo>
                                  <a:pt x="249" y="77235"/>
                                </a:lnTo>
                                <a:cubicBezTo>
                                  <a:pt x="0" y="63393"/>
                                  <a:pt x="2944" y="49678"/>
                                  <a:pt x="8858" y="37143"/>
                                </a:cubicBezTo>
                                <a:cubicBezTo>
                                  <a:pt x="14136" y="25887"/>
                                  <a:pt x="22523" y="16353"/>
                                  <a:pt x="33044" y="9653"/>
                                </a:cubicBezTo>
                                <a:cubicBezTo>
                                  <a:pt x="38228" y="6380"/>
                                  <a:pt x="43836" y="3891"/>
                                  <a:pt x="49682" y="2236"/>
                                </a:cubicBezTo>
                                <a:lnTo>
                                  <a:pt x="66457" y="0"/>
                                </a:lnTo>
                                <a:close/>
                              </a:path>
                            </a:pathLst>
                          </a:custGeom>
                          <a:ln w="0" cap="flat">
                            <a:miter lim="127000"/>
                          </a:ln>
                        </wps:spPr>
                        <wps:style>
                          <a:lnRef idx="0">
                            <a:srgbClr val="000000">
                              <a:alpha val="0"/>
                            </a:srgbClr>
                          </a:lnRef>
                          <a:fillRef idx="1">
                            <a:srgbClr val="1D1D1D"/>
                          </a:fillRef>
                          <a:effectRef idx="0">
                            <a:scrgbClr r="0" g="0" b="0"/>
                          </a:effectRef>
                          <a:fontRef idx="none"/>
                        </wps:style>
                        <wps:bodyPr/>
                      </wps:wsp>
                      <wps:wsp>
                        <wps:cNvPr id="112" name="Shape 112"/>
                        <wps:cNvSpPr/>
                        <wps:spPr>
                          <a:xfrm>
                            <a:off x="370543" y="127975"/>
                            <a:ext cx="125958" cy="201640"/>
                          </a:xfrm>
                          <a:custGeom>
                            <a:avLst/>
                            <a:gdLst/>
                            <a:ahLst/>
                            <a:cxnLst/>
                            <a:rect l="0" t="0" r="0" b="0"/>
                            <a:pathLst>
                              <a:path w="125958" h="201640">
                                <a:moveTo>
                                  <a:pt x="0" y="0"/>
                                </a:moveTo>
                                <a:lnTo>
                                  <a:pt x="34862" y="0"/>
                                </a:lnTo>
                                <a:lnTo>
                                  <a:pt x="34862" y="173663"/>
                                </a:lnTo>
                                <a:lnTo>
                                  <a:pt x="125958" y="173663"/>
                                </a:lnTo>
                                <a:lnTo>
                                  <a:pt x="125958" y="201640"/>
                                </a:lnTo>
                                <a:lnTo>
                                  <a:pt x="0" y="201640"/>
                                </a:lnTo>
                                <a:lnTo>
                                  <a:pt x="0" y="0"/>
                                </a:lnTo>
                                <a:close/>
                              </a:path>
                            </a:pathLst>
                          </a:custGeom>
                          <a:ln w="0" cap="flat">
                            <a:miter lim="127000"/>
                          </a:ln>
                        </wps:spPr>
                        <wps:style>
                          <a:lnRef idx="0">
                            <a:srgbClr val="000000">
                              <a:alpha val="0"/>
                            </a:srgbClr>
                          </a:lnRef>
                          <a:fillRef idx="1">
                            <a:srgbClr val="1D1D1D"/>
                          </a:fillRef>
                          <a:effectRef idx="0">
                            <a:scrgbClr r="0" g="0" b="0"/>
                          </a:effectRef>
                          <a:fontRef idx="none"/>
                        </wps:style>
                        <wps:bodyPr/>
                      </wps:wsp>
                      <wps:wsp>
                        <wps:cNvPr id="113" name="Shape 113"/>
                        <wps:cNvSpPr/>
                        <wps:spPr>
                          <a:xfrm>
                            <a:off x="566374" y="286814"/>
                            <a:ext cx="62626" cy="45735"/>
                          </a:xfrm>
                          <a:custGeom>
                            <a:avLst/>
                            <a:gdLst/>
                            <a:ahLst/>
                            <a:cxnLst/>
                            <a:rect l="0" t="0" r="0" b="0"/>
                            <a:pathLst>
                              <a:path w="62626" h="45735">
                                <a:moveTo>
                                  <a:pt x="44578" y="0"/>
                                </a:moveTo>
                                <a:lnTo>
                                  <a:pt x="62626" y="17324"/>
                                </a:lnTo>
                                <a:cubicBezTo>
                                  <a:pt x="56660" y="26259"/>
                                  <a:pt x="48410" y="33452"/>
                                  <a:pt x="38719" y="38163"/>
                                </a:cubicBezTo>
                                <a:cubicBezTo>
                                  <a:pt x="28266" y="43202"/>
                                  <a:pt x="16772" y="45735"/>
                                  <a:pt x="5157" y="45555"/>
                                </a:cubicBezTo>
                                <a:lnTo>
                                  <a:pt x="0" y="44654"/>
                                </a:lnTo>
                                <a:lnTo>
                                  <a:pt x="0" y="17452"/>
                                </a:lnTo>
                                <a:lnTo>
                                  <a:pt x="7096" y="18700"/>
                                </a:lnTo>
                                <a:cubicBezTo>
                                  <a:pt x="14400" y="18828"/>
                                  <a:pt x="21626" y="17194"/>
                                  <a:pt x="28154" y="13937"/>
                                </a:cubicBezTo>
                                <a:cubicBezTo>
                                  <a:pt x="34683" y="10680"/>
                                  <a:pt x="40319" y="5898"/>
                                  <a:pt x="44578" y="0"/>
                                </a:cubicBezTo>
                                <a:close/>
                              </a:path>
                            </a:pathLst>
                          </a:custGeom>
                          <a:ln w="0" cap="flat">
                            <a:miter lim="127000"/>
                          </a:ln>
                        </wps:spPr>
                        <wps:style>
                          <a:lnRef idx="0">
                            <a:srgbClr val="000000">
                              <a:alpha val="0"/>
                            </a:srgbClr>
                          </a:lnRef>
                          <a:fillRef idx="1">
                            <a:srgbClr val="1D1D1D"/>
                          </a:fillRef>
                          <a:effectRef idx="0">
                            <a:scrgbClr r="0" g="0" b="0"/>
                          </a:effectRef>
                          <a:fontRef idx="none"/>
                        </wps:style>
                        <wps:bodyPr/>
                      </wps:wsp>
                      <wps:wsp>
                        <wps:cNvPr id="16040" name="Shape 16040"/>
                        <wps:cNvSpPr/>
                        <wps:spPr>
                          <a:xfrm>
                            <a:off x="645349" y="179778"/>
                            <a:ext cx="33475" cy="149837"/>
                          </a:xfrm>
                          <a:custGeom>
                            <a:avLst/>
                            <a:gdLst/>
                            <a:ahLst/>
                            <a:cxnLst/>
                            <a:rect l="0" t="0" r="0" b="0"/>
                            <a:pathLst>
                              <a:path w="33475" h="149837">
                                <a:moveTo>
                                  <a:pt x="0" y="0"/>
                                </a:moveTo>
                                <a:lnTo>
                                  <a:pt x="33475" y="0"/>
                                </a:lnTo>
                                <a:lnTo>
                                  <a:pt x="33475" y="149837"/>
                                </a:lnTo>
                                <a:lnTo>
                                  <a:pt x="0" y="149837"/>
                                </a:lnTo>
                                <a:lnTo>
                                  <a:pt x="0" y="0"/>
                                </a:lnTo>
                              </a:path>
                            </a:pathLst>
                          </a:custGeom>
                          <a:ln w="0" cap="flat">
                            <a:miter lim="127000"/>
                          </a:ln>
                        </wps:spPr>
                        <wps:style>
                          <a:lnRef idx="0">
                            <a:srgbClr val="000000">
                              <a:alpha val="0"/>
                            </a:srgbClr>
                          </a:lnRef>
                          <a:fillRef idx="1">
                            <a:srgbClr val="1D1D1D"/>
                          </a:fillRef>
                          <a:effectRef idx="0">
                            <a:scrgbClr r="0" g="0" b="0"/>
                          </a:effectRef>
                          <a:fontRef idx="none"/>
                        </wps:style>
                        <wps:bodyPr/>
                      </wps:wsp>
                      <wps:wsp>
                        <wps:cNvPr id="115" name="Shape 115"/>
                        <wps:cNvSpPr/>
                        <wps:spPr>
                          <a:xfrm>
                            <a:off x="694357" y="176996"/>
                            <a:ext cx="123535" cy="155575"/>
                          </a:xfrm>
                          <a:custGeom>
                            <a:avLst/>
                            <a:gdLst/>
                            <a:ahLst/>
                            <a:cxnLst/>
                            <a:rect l="0" t="0" r="0" b="0"/>
                            <a:pathLst>
                              <a:path w="123535" h="155575">
                                <a:moveTo>
                                  <a:pt x="62564" y="7"/>
                                </a:moveTo>
                                <a:cubicBezTo>
                                  <a:pt x="80382" y="0"/>
                                  <a:pt x="94783" y="4433"/>
                                  <a:pt x="105759" y="13307"/>
                                </a:cubicBezTo>
                                <a:cubicBezTo>
                                  <a:pt x="111027" y="17372"/>
                                  <a:pt x="115260" y="22610"/>
                                  <a:pt x="118120" y="28598"/>
                                </a:cubicBezTo>
                                <a:cubicBezTo>
                                  <a:pt x="120981" y="34586"/>
                                  <a:pt x="122390" y="41159"/>
                                  <a:pt x="122230" y="47786"/>
                                </a:cubicBezTo>
                                <a:lnTo>
                                  <a:pt x="88731" y="47786"/>
                                </a:lnTo>
                                <a:cubicBezTo>
                                  <a:pt x="88792" y="44740"/>
                                  <a:pt x="88186" y="41716"/>
                                  <a:pt x="86949" y="38928"/>
                                </a:cubicBezTo>
                                <a:cubicBezTo>
                                  <a:pt x="85711" y="36140"/>
                                  <a:pt x="83874" y="33655"/>
                                  <a:pt x="81571" y="31648"/>
                                </a:cubicBezTo>
                                <a:cubicBezTo>
                                  <a:pt x="76291" y="27174"/>
                                  <a:pt x="69491" y="24871"/>
                                  <a:pt x="62564" y="25209"/>
                                </a:cubicBezTo>
                                <a:cubicBezTo>
                                  <a:pt x="56169" y="24929"/>
                                  <a:pt x="49854" y="26729"/>
                                  <a:pt x="44580" y="30335"/>
                                </a:cubicBezTo>
                                <a:cubicBezTo>
                                  <a:pt x="42369" y="31867"/>
                                  <a:pt x="40574" y="33921"/>
                                  <a:pt x="39355" y="36313"/>
                                </a:cubicBezTo>
                                <a:cubicBezTo>
                                  <a:pt x="38142" y="38704"/>
                                  <a:pt x="37542" y="41358"/>
                                  <a:pt x="37609" y="44037"/>
                                </a:cubicBezTo>
                                <a:cubicBezTo>
                                  <a:pt x="37530" y="46434"/>
                                  <a:pt x="38087" y="48810"/>
                                  <a:pt x="39220" y="50926"/>
                                </a:cubicBezTo>
                                <a:cubicBezTo>
                                  <a:pt x="40360" y="53042"/>
                                  <a:pt x="42038" y="54823"/>
                                  <a:pt x="44090" y="56087"/>
                                </a:cubicBezTo>
                                <a:cubicBezTo>
                                  <a:pt x="48396" y="58961"/>
                                  <a:pt x="57131" y="61848"/>
                                  <a:pt x="70276" y="64750"/>
                                </a:cubicBezTo>
                                <a:cubicBezTo>
                                  <a:pt x="81001" y="66830"/>
                                  <a:pt x="91396" y="70320"/>
                                  <a:pt x="101196" y="75127"/>
                                </a:cubicBezTo>
                                <a:cubicBezTo>
                                  <a:pt x="107916" y="78460"/>
                                  <a:pt x="113655" y="83447"/>
                                  <a:pt x="117881" y="89613"/>
                                </a:cubicBezTo>
                                <a:cubicBezTo>
                                  <a:pt x="121648" y="95773"/>
                                  <a:pt x="123535" y="102887"/>
                                  <a:pt x="123314" y="110093"/>
                                </a:cubicBezTo>
                                <a:cubicBezTo>
                                  <a:pt x="123443" y="116491"/>
                                  <a:pt x="121985" y="122823"/>
                                  <a:pt x="119082" y="128534"/>
                                </a:cubicBezTo>
                                <a:cubicBezTo>
                                  <a:pt x="116179" y="134245"/>
                                  <a:pt x="111909" y="139162"/>
                                  <a:pt x="106654" y="142856"/>
                                </a:cubicBezTo>
                                <a:cubicBezTo>
                                  <a:pt x="95536" y="151200"/>
                                  <a:pt x="80976" y="155373"/>
                                  <a:pt x="62968" y="155373"/>
                                </a:cubicBezTo>
                                <a:cubicBezTo>
                                  <a:pt x="51722" y="155575"/>
                                  <a:pt x="40568" y="153312"/>
                                  <a:pt x="30302" y="148744"/>
                                </a:cubicBezTo>
                                <a:cubicBezTo>
                                  <a:pt x="21328" y="144778"/>
                                  <a:pt x="13610" y="138451"/>
                                  <a:pt x="7987" y="130446"/>
                                </a:cubicBezTo>
                                <a:cubicBezTo>
                                  <a:pt x="2793" y="123111"/>
                                  <a:pt x="6" y="114361"/>
                                  <a:pt x="0" y="105391"/>
                                </a:cubicBezTo>
                                <a:lnTo>
                                  <a:pt x="32519" y="105391"/>
                                </a:lnTo>
                                <a:cubicBezTo>
                                  <a:pt x="32544" y="108917"/>
                                  <a:pt x="33358" y="112394"/>
                                  <a:pt x="34908" y="115567"/>
                                </a:cubicBezTo>
                                <a:cubicBezTo>
                                  <a:pt x="36458" y="118740"/>
                                  <a:pt x="38700" y="121529"/>
                                  <a:pt x="41468" y="123732"/>
                                </a:cubicBezTo>
                                <a:cubicBezTo>
                                  <a:pt x="46993" y="128023"/>
                                  <a:pt x="54295" y="130170"/>
                                  <a:pt x="63372" y="130170"/>
                                </a:cubicBezTo>
                                <a:cubicBezTo>
                                  <a:pt x="72199" y="130177"/>
                                  <a:pt x="78906" y="128497"/>
                                  <a:pt x="83488" y="125130"/>
                                </a:cubicBezTo>
                                <a:cubicBezTo>
                                  <a:pt x="85656" y="123667"/>
                                  <a:pt x="87420" y="121691"/>
                                  <a:pt x="88627" y="119379"/>
                                </a:cubicBezTo>
                                <a:cubicBezTo>
                                  <a:pt x="89833" y="117069"/>
                                  <a:pt x="90440" y="114496"/>
                                  <a:pt x="90391" y="111893"/>
                                </a:cubicBezTo>
                                <a:cubicBezTo>
                                  <a:pt x="90507" y="109163"/>
                                  <a:pt x="89883" y="106453"/>
                                  <a:pt x="88584" y="104043"/>
                                </a:cubicBezTo>
                                <a:cubicBezTo>
                                  <a:pt x="87286" y="101634"/>
                                  <a:pt x="85368" y="99613"/>
                                  <a:pt x="83022" y="98191"/>
                                </a:cubicBezTo>
                                <a:cubicBezTo>
                                  <a:pt x="78110" y="95056"/>
                                  <a:pt x="69957" y="92288"/>
                                  <a:pt x="58558" y="89888"/>
                                </a:cubicBezTo>
                                <a:cubicBezTo>
                                  <a:pt x="48708" y="87989"/>
                                  <a:pt x="39128" y="84918"/>
                                  <a:pt x="30026" y="80739"/>
                                </a:cubicBezTo>
                                <a:cubicBezTo>
                                  <a:pt x="13304" y="72621"/>
                                  <a:pt x="4943" y="60853"/>
                                  <a:pt x="4943" y="45435"/>
                                </a:cubicBezTo>
                                <a:cubicBezTo>
                                  <a:pt x="4937" y="32516"/>
                                  <a:pt x="10358" y="21715"/>
                                  <a:pt x="21200" y="13032"/>
                                </a:cubicBezTo>
                                <a:cubicBezTo>
                                  <a:pt x="32047" y="4348"/>
                                  <a:pt x="45836" y="7"/>
                                  <a:pt x="62564" y="7"/>
                                </a:cubicBezTo>
                                <a:close/>
                              </a:path>
                            </a:pathLst>
                          </a:custGeom>
                          <a:ln w="0" cap="flat">
                            <a:miter lim="127000"/>
                          </a:ln>
                        </wps:spPr>
                        <wps:style>
                          <a:lnRef idx="0">
                            <a:srgbClr val="000000">
                              <a:alpha val="0"/>
                            </a:srgbClr>
                          </a:lnRef>
                          <a:fillRef idx="1">
                            <a:srgbClr val="1D1D1D"/>
                          </a:fillRef>
                          <a:effectRef idx="0">
                            <a:scrgbClr r="0" g="0" b="0"/>
                          </a:effectRef>
                          <a:fontRef idx="none"/>
                        </wps:style>
                        <wps:bodyPr/>
                      </wps:wsp>
                      <wps:wsp>
                        <wps:cNvPr id="116" name="Shape 116"/>
                        <wps:cNvSpPr/>
                        <wps:spPr>
                          <a:xfrm>
                            <a:off x="566374" y="177003"/>
                            <a:ext cx="64972" cy="88357"/>
                          </a:xfrm>
                          <a:custGeom>
                            <a:avLst/>
                            <a:gdLst/>
                            <a:ahLst/>
                            <a:cxnLst/>
                            <a:rect l="0" t="0" r="0" b="0"/>
                            <a:pathLst>
                              <a:path w="64972" h="88357">
                                <a:moveTo>
                                  <a:pt x="1300" y="0"/>
                                </a:moveTo>
                                <a:cubicBezTo>
                                  <a:pt x="21614" y="7"/>
                                  <a:pt x="37306" y="6516"/>
                                  <a:pt x="48372" y="19527"/>
                                </a:cubicBezTo>
                                <a:cubicBezTo>
                                  <a:pt x="59435" y="32538"/>
                                  <a:pt x="64972" y="50956"/>
                                  <a:pt x="64972" y="74782"/>
                                </a:cubicBezTo>
                                <a:lnTo>
                                  <a:pt x="64972" y="88357"/>
                                </a:lnTo>
                                <a:lnTo>
                                  <a:pt x="0" y="88357"/>
                                </a:lnTo>
                                <a:lnTo>
                                  <a:pt x="0" y="63705"/>
                                </a:lnTo>
                                <a:lnTo>
                                  <a:pt x="31900" y="63705"/>
                                </a:lnTo>
                                <a:lnTo>
                                  <a:pt x="31900" y="61206"/>
                                </a:lnTo>
                                <a:cubicBezTo>
                                  <a:pt x="31154" y="49939"/>
                                  <a:pt x="28171" y="41426"/>
                                  <a:pt x="22950" y="35665"/>
                                </a:cubicBezTo>
                                <a:cubicBezTo>
                                  <a:pt x="17701" y="29891"/>
                                  <a:pt x="10442" y="27003"/>
                                  <a:pt x="1172" y="27003"/>
                                </a:cubicBezTo>
                                <a:lnTo>
                                  <a:pt x="0" y="27227"/>
                                </a:lnTo>
                                <a:lnTo>
                                  <a:pt x="0" y="173"/>
                                </a:lnTo>
                                <a:lnTo>
                                  <a:pt x="1300" y="0"/>
                                </a:lnTo>
                                <a:close/>
                              </a:path>
                            </a:pathLst>
                          </a:custGeom>
                          <a:ln w="0" cap="flat">
                            <a:miter lim="127000"/>
                          </a:ln>
                        </wps:spPr>
                        <wps:style>
                          <a:lnRef idx="0">
                            <a:srgbClr val="000000">
                              <a:alpha val="0"/>
                            </a:srgbClr>
                          </a:lnRef>
                          <a:fillRef idx="1">
                            <a:srgbClr val="1D1D1D"/>
                          </a:fillRef>
                          <a:effectRef idx="0">
                            <a:scrgbClr r="0" g="0" b="0"/>
                          </a:effectRef>
                          <a:fontRef idx="none"/>
                        </wps:style>
                        <wps:bodyPr/>
                      </wps:wsp>
                      <wps:wsp>
                        <wps:cNvPr id="117" name="Shape 117"/>
                        <wps:cNvSpPr/>
                        <wps:spPr>
                          <a:xfrm>
                            <a:off x="643199" y="122703"/>
                            <a:ext cx="38044" cy="36044"/>
                          </a:xfrm>
                          <a:custGeom>
                            <a:avLst/>
                            <a:gdLst/>
                            <a:ahLst/>
                            <a:cxnLst/>
                            <a:rect l="0" t="0" r="0" b="0"/>
                            <a:pathLst>
                              <a:path w="38044" h="36044">
                                <a:moveTo>
                                  <a:pt x="18958" y="168"/>
                                </a:moveTo>
                                <a:cubicBezTo>
                                  <a:pt x="21530" y="8"/>
                                  <a:pt x="24109" y="379"/>
                                  <a:pt x="26529" y="1258"/>
                                </a:cubicBezTo>
                                <a:cubicBezTo>
                                  <a:pt x="28948" y="2136"/>
                                  <a:pt x="31159" y="3503"/>
                                  <a:pt x="33021" y="5272"/>
                                </a:cubicBezTo>
                                <a:cubicBezTo>
                                  <a:pt x="34669" y="6989"/>
                                  <a:pt x="35949" y="9014"/>
                                  <a:pt x="36801" y="11228"/>
                                </a:cubicBezTo>
                                <a:cubicBezTo>
                                  <a:pt x="37646" y="13442"/>
                                  <a:pt x="38044" y="15802"/>
                                  <a:pt x="37965" y="18170"/>
                                </a:cubicBezTo>
                                <a:cubicBezTo>
                                  <a:pt x="38038" y="20502"/>
                                  <a:pt x="37640" y="22825"/>
                                  <a:pt x="36788" y="25001"/>
                                </a:cubicBezTo>
                                <a:cubicBezTo>
                                  <a:pt x="35937" y="27176"/>
                                  <a:pt x="34657" y="29160"/>
                                  <a:pt x="33021" y="30835"/>
                                </a:cubicBezTo>
                                <a:cubicBezTo>
                                  <a:pt x="31153" y="32586"/>
                                  <a:pt x="28936" y="33937"/>
                                  <a:pt x="26516" y="34804"/>
                                </a:cubicBezTo>
                                <a:cubicBezTo>
                                  <a:pt x="24097" y="35671"/>
                                  <a:pt x="21524" y="36036"/>
                                  <a:pt x="18958" y="35875"/>
                                </a:cubicBezTo>
                                <a:cubicBezTo>
                                  <a:pt x="16403" y="36044"/>
                                  <a:pt x="13843" y="35683"/>
                                  <a:pt x="11436" y="34815"/>
                                </a:cubicBezTo>
                                <a:cubicBezTo>
                                  <a:pt x="9035" y="33947"/>
                                  <a:pt x="6836" y="32592"/>
                                  <a:pt x="4980" y="30835"/>
                                </a:cubicBezTo>
                                <a:cubicBezTo>
                                  <a:pt x="3357" y="29155"/>
                                  <a:pt x="2083" y="27169"/>
                                  <a:pt x="1244" y="24994"/>
                                </a:cubicBezTo>
                                <a:cubicBezTo>
                                  <a:pt x="404" y="22819"/>
                                  <a:pt x="6" y="20499"/>
                                  <a:pt x="80" y="18170"/>
                                </a:cubicBezTo>
                                <a:cubicBezTo>
                                  <a:pt x="0" y="15805"/>
                                  <a:pt x="392" y="13448"/>
                                  <a:pt x="1231" y="11234"/>
                                </a:cubicBezTo>
                                <a:cubicBezTo>
                                  <a:pt x="2076" y="9020"/>
                                  <a:pt x="3351" y="6995"/>
                                  <a:pt x="4980" y="5272"/>
                                </a:cubicBezTo>
                                <a:cubicBezTo>
                                  <a:pt x="6824" y="3497"/>
                                  <a:pt x="9016" y="2126"/>
                                  <a:pt x="11424" y="1247"/>
                                </a:cubicBezTo>
                                <a:cubicBezTo>
                                  <a:pt x="13831" y="368"/>
                                  <a:pt x="16403" y="0"/>
                                  <a:pt x="18958" y="168"/>
                                </a:cubicBezTo>
                                <a:close/>
                              </a:path>
                            </a:pathLst>
                          </a:custGeom>
                          <a:ln w="0" cap="flat">
                            <a:miter lim="127000"/>
                          </a:ln>
                        </wps:spPr>
                        <wps:style>
                          <a:lnRef idx="0">
                            <a:srgbClr val="000000">
                              <a:alpha val="0"/>
                            </a:srgbClr>
                          </a:lnRef>
                          <a:fillRef idx="1">
                            <a:srgbClr val="1D1D1D"/>
                          </a:fillRef>
                          <a:effectRef idx="0">
                            <a:scrgbClr r="0" g="0" b="0"/>
                          </a:effectRef>
                          <a:fontRef idx="none"/>
                        </wps:style>
                        <wps:bodyPr/>
                      </wps:wsp>
                      <wps:wsp>
                        <wps:cNvPr id="16041" name="Shape 16041"/>
                        <wps:cNvSpPr/>
                        <wps:spPr>
                          <a:xfrm>
                            <a:off x="598759" y="373749"/>
                            <a:ext cx="9144" cy="37460"/>
                          </a:xfrm>
                          <a:custGeom>
                            <a:avLst/>
                            <a:gdLst/>
                            <a:ahLst/>
                            <a:cxnLst/>
                            <a:rect l="0" t="0" r="0" b="0"/>
                            <a:pathLst>
                              <a:path w="9144" h="37460">
                                <a:moveTo>
                                  <a:pt x="0" y="0"/>
                                </a:moveTo>
                                <a:lnTo>
                                  <a:pt x="9144" y="0"/>
                                </a:lnTo>
                                <a:lnTo>
                                  <a:pt x="9144" y="37460"/>
                                </a:lnTo>
                                <a:lnTo>
                                  <a:pt x="0" y="37460"/>
                                </a:lnTo>
                                <a:lnTo>
                                  <a:pt x="0" y="0"/>
                                </a:lnTo>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6042" name="Shape 16042"/>
                        <wps:cNvSpPr/>
                        <wps:spPr>
                          <a:xfrm>
                            <a:off x="535223" y="373749"/>
                            <a:ext cx="9144" cy="37460"/>
                          </a:xfrm>
                          <a:custGeom>
                            <a:avLst/>
                            <a:gdLst/>
                            <a:ahLst/>
                            <a:cxnLst/>
                            <a:rect l="0" t="0" r="0" b="0"/>
                            <a:pathLst>
                              <a:path w="9144" h="37460">
                                <a:moveTo>
                                  <a:pt x="0" y="0"/>
                                </a:moveTo>
                                <a:lnTo>
                                  <a:pt x="9144" y="0"/>
                                </a:lnTo>
                                <a:lnTo>
                                  <a:pt x="9144" y="37460"/>
                                </a:lnTo>
                                <a:lnTo>
                                  <a:pt x="0" y="37460"/>
                                </a:lnTo>
                                <a:lnTo>
                                  <a:pt x="0" y="0"/>
                                </a:lnTo>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20" name="Shape 120"/>
                        <wps:cNvSpPr/>
                        <wps:spPr>
                          <a:xfrm>
                            <a:off x="436968" y="373749"/>
                            <a:ext cx="36138" cy="38079"/>
                          </a:xfrm>
                          <a:custGeom>
                            <a:avLst/>
                            <a:gdLst/>
                            <a:ahLst/>
                            <a:cxnLst/>
                            <a:rect l="0" t="0" r="0" b="0"/>
                            <a:pathLst>
                              <a:path w="36138" h="38079">
                                <a:moveTo>
                                  <a:pt x="168" y="0"/>
                                </a:moveTo>
                                <a:lnTo>
                                  <a:pt x="8790" y="0"/>
                                </a:lnTo>
                                <a:lnTo>
                                  <a:pt x="8790" y="20199"/>
                                </a:lnTo>
                                <a:cubicBezTo>
                                  <a:pt x="8575" y="22908"/>
                                  <a:pt x="9377" y="25600"/>
                                  <a:pt x="11038" y="27744"/>
                                </a:cubicBezTo>
                                <a:cubicBezTo>
                                  <a:pt x="11860" y="28602"/>
                                  <a:pt x="12858" y="29269"/>
                                  <a:pt x="13963" y="29701"/>
                                </a:cubicBezTo>
                                <a:cubicBezTo>
                                  <a:pt x="15067" y="30133"/>
                                  <a:pt x="16250" y="30319"/>
                                  <a:pt x="17433" y="30245"/>
                                </a:cubicBezTo>
                                <a:cubicBezTo>
                                  <a:pt x="18795" y="30310"/>
                                  <a:pt x="20155" y="30085"/>
                                  <a:pt x="21423" y="29582"/>
                                </a:cubicBezTo>
                                <a:cubicBezTo>
                                  <a:pt x="22690" y="29077"/>
                                  <a:pt x="23839" y="28310"/>
                                  <a:pt x="24788" y="27328"/>
                                </a:cubicBezTo>
                                <a:cubicBezTo>
                                  <a:pt x="26739" y="24992"/>
                                  <a:pt x="27715" y="21992"/>
                                  <a:pt x="27517" y="18949"/>
                                </a:cubicBezTo>
                                <a:lnTo>
                                  <a:pt x="27517" y="0"/>
                                </a:lnTo>
                                <a:lnTo>
                                  <a:pt x="36138" y="0"/>
                                </a:lnTo>
                                <a:lnTo>
                                  <a:pt x="36138" y="37460"/>
                                </a:lnTo>
                                <a:lnTo>
                                  <a:pt x="27931" y="37460"/>
                                </a:lnTo>
                                <a:lnTo>
                                  <a:pt x="27931" y="32701"/>
                                </a:lnTo>
                                <a:cubicBezTo>
                                  <a:pt x="26538" y="34399"/>
                                  <a:pt x="24755" y="35730"/>
                                  <a:pt x="22736" y="36583"/>
                                </a:cubicBezTo>
                                <a:cubicBezTo>
                                  <a:pt x="20626" y="37515"/>
                                  <a:pt x="18341" y="37986"/>
                                  <a:pt x="16036" y="37965"/>
                                </a:cubicBezTo>
                                <a:cubicBezTo>
                                  <a:pt x="13917" y="38079"/>
                                  <a:pt x="11797" y="37767"/>
                                  <a:pt x="9800" y="37048"/>
                                </a:cubicBezTo>
                                <a:cubicBezTo>
                                  <a:pt x="7800" y="36329"/>
                                  <a:pt x="5967" y="35217"/>
                                  <a:pt x="4402" y="33776"/>
                                </a:cubicBezTo>
                                <a:cubicBezTo>
                                  <a:pt x="2897" y="32111"/>
                                  <a:pt x="1744" y="30157"/>
                                  <a:pt x="1017" y="28029"/>
                                </a:cubicBezTo>
                                <a:cubicBezTo>
                                  <a:pt x="288" y="25902"/>
                                  <a:pt x="0" y="23650"/>
                                  <a:pt x="168" y="21406"/>
                                </a:cubicBezTo>
                                <a:lnTo>
                                  <a:pt x="168" y="0"/>
                                </a:ln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21" name="Shape 121"/>
                        <wps:cNvSpPr/>
                        <wps:spPr>
                          <a:xfrm>
                            <a:off x="620456" y="373504"/>
                            <a:ext cx="19448" cy="51325"/>
                          </a:xfrm>
                          <a:custGeom>
                            <a:avLst/>
                            <a:gdLst/>
                            <a:ahLst/>
                            <a:cxnLst/>
                            <a:rect l="0" t="0" r="0" b="0"/>
                            <a:pathLst>
                              <a:path w="19448" h="51325">
                                <a:moveTo>
                                  <a:pt x="19448" y="0"/>
                                </a:moveTo>
                                <a:lnTo>
                                  <a:pt x="19448" y="7274"/>
                                </a:lnTo>
                                <a:lnTo>
                                  <a:pt x="13880" y="8689"/>
                                </a:lnTo>
                                <a:cubicBezTo>
                                  <a:pt x="12214" y="9658"/>
                                  <a:pt x="10854" y="11079"/>
                                  <a:pt x="9953" y="12790"/>
                                </a:cubicBezTo>
                                <a:cubicBezTo>
                                  <a:pt x="8992" y="14710"/>
                                  <a:pt x="8490" y="16828"/>
                                  <a:pt x="8490" y="18975"/>
                                </a:cubicBezTo>
                                <a:cubicBezTo>
                                  <a:pt x="8490" y="21122"/>
                                  <a:pt x="8992" y="23241"/>
                                  <a:pt x="9953" y="25160"/>
                                </a:cubicBezTo>
                                <a:cubicBezTo>
                                  <a:pt x="10854" y="26871"/>
                                  <a:pt x="12214" y="28292"/>
                                  <a:pt x="13880" y="29262"/>
                                </a:cubicBezTo>
                                <a:lnTo>
                                  <a:pt x="19448" y="30676"/>
                                </a:lnTo>
                                <a:lnTo>
                                  <a:pt x="19448" y="38028"/>
                                </a:lnTo>
                                <a:lnTo>
                                  <a:pt x="13972" y="37032"/>
                                </a:lnTo>
                                <a:cubicBezTo>
                                  <a:pt x="11926" y="36155"/>
                                  <a:pt x="10107" y="34826"/>
                                  <a:pt x="8643" y="33143"/>
                                </a:cubicBezTo>
                                <a:lnTo>
                                  <a:pt x="8643" y="51325"/>
                                </a:lnTo>
                                <a:lnTo>
                                  <a:pt x="0" y="51325"/>
                                </a:lnTo>
                                <a:lnTo>
                                  <a:pt x="0" y="245"/>
                                </a:lnTo>
                                <a:lnTo>
                                  <a:pt x="8226" y="245"/>
                                </a:lnTo>
                                <a:lnTo>
                                  <a:pt x="8226" y="5158"/>
                                </a:lnTo>
                                <a:cubicBezTo>
                                  <a:pt x="9629" y="3399"/>
                                  <a:pt x="11442" y="2020"/>
                                  <a:pt x="13512" y="1144"/>
                                </a:cubicBezTo>
                                <a:lnTo>
                                  <a:pt x="19448" y="0"/>
                                </a:ln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22" name="Shape 122"/>
                        <wps:cNvSpPr/>
                        <wps:spPr>
                          <a:xfrm>
                            <a:off x="553801" y="373243"/>
                            <a:ext cx="35769" cy="38535"/>
                          </a:xfrm>
                          <a:custGeom>
                            <a:avLst/>
                            <a:gdLst/>
                            <a:ahLst/>
                            <a:cxnLst/>
                            <a:rect l="0" t="0" r="0" b="0"/>
                            <a:pathLst>
                              <a:path w="35769" h="38535">
                                <a:moveTo>
                                  <a:pt x="20032" y="68"/>
                                </a:moveTo>
                                <a:cubicBezTo>
                                  <a:pt x="23356" y="0"/>
                                  <a:pt x="26646" y="778"/>
                                  <a:pt x="29592" y="2327"/>
                                </a:cubicBezTo>
                                <a:cubicBezTo>
                                  <a:pt x="32283" y="3759"/>
                                  <a:pt x="34446" y="6018"/>
                                  <a:pt x="35769" y="8775"/>
                                </a:cubicBezTo>
                                <a:lnTo>
                                  <a:pt x="29156" y="12701"/>
                                </a:lnTo>
                                <a:cubicBezTo>
                                  <a:pt x="28219" y="11096"/>
                                  <a:pt x="26875" y="9771"/>
                                  <a:pt x="25259" y="8860"/>
                                </a:cubicBezTo>
                                <a:cubicBezTo>
                                  <a:pt x="23645" y="7952"/>
                                  <a:pt x="21818" y="7490"/>
                                  <a:pt x="19967" y="7525"/>
                                </a:cubicBezTo>
                                <a:cubicBezTo>
                                  <a:pt x="18487" y="7477"/>
                                  <a:pt x="17012" y="7735"/>
                                  <a:pt x="15634" y="8282"/>
                                </a:cubicBezTo>
                                <a:cubicBezTo>
                                  <a:pt x="14257" y="8828"/>
                                  <a:pt x="13005" y="9655"/>
                                  <a:pt x="11957" y="10705"/>
                                </a:cubicBezTo>
                                <a:cubicBezTo>
                                  <a:pt x="10874" y="11832"/>
                                  <a:pt x="10031" y="13173"/>
                                  <a:pt x="9484" y="14640"/>
                                </a:cubicBezTo>
                                <a:cubicBezTo>
                                  <a:pt x="8936" y="16107"/>
                                  <a:pt x="8691" y="17671"/>
                                  <a:pt x="8770" y="19237"/>
                                </a:cubicBezTo>
                                <a:cubicBezTo>
                                  <a:pt x="8696" y="20798"/>
                                  <a:pt x="8936" y="22360"/>
                                  <a:pt x="9475" y="23825"/>
                                </a:cubicBezTo>
                                <a:cubicBezTo>
                                  <a:pt x="10016" y="25292"/>
                                  <a:pt x="10845" y="26633"/>
                                  <a:pt x="11913" y="27768"/>
                                </a:cubicBezTo>
                                <a:cubicBezTo>
                                  <a:pt x="12967" y="28825"/>
                                  <a:pt x="14224" y="29654"/>
                                  <a:pt x="15610" y="30200"/>
                                </a:cubicBezTo>
                                <a:cubicBezTo>
                                  <a:pt x="16996" y="30749"/>
                                  <a:pt x="18478" y="31004"/>
                                  <a:pt x="19967" y="30949"/>
                                </a:cubicBezTo>
                                <a:cubicBezTo>
                                  <a:pt x="21818" y="30984"/>
                                  <a:pt x="23645" y="30523"/>
                                  <a:pt x="25259" y="29613"/>
                                </a:cubicBezTo>
                                <a:cubicBezTo>
                                  <a:pt x="26875" y="28703"/>
                                  <a:pt x="28219" y="27378"/>
                                  <a:pt x="29156" y="25773"/>
                                </a:cubicBezTo>
                                <a:lnTo>
                                  <a:pt x="35769" y="29698"/>
                                </a:lnTo>
                                <a:cubicBezTo>
                                  <a:pt x="34392" y="32449"/>
                                  <a:pt x="32214" y="34712"/>
                                  <a:pt x="29527" y="36191"/>
                                </a:cubicBezTo>
                                <a:cubicBezTo>
                                  <a:pt x="26607" y="37750"/>
                                  <a:pt x="23339" y="38535"/>
                                  <a:pt x="20032" y="38472"/>
                                </a:cubicBezTo>
                                <a:cubicBezTo>
                                  <a:pt x="16448" y="38524"/>
                                  <a:pt x="12908" y="37680"/>
                                  <a:pt x="9731" y="36015"/>
                                </a:cubicBezTo>
                                <a:cubicBezTo>
                                  <a:pt x="6771" y="34445"/>
                                  <a:pt x="4307" y="32076"/>
                                  <a:pt x="2615" y="29172"/>
                                </a:cubicBezTo>
                                <a:cubicBezTo>
                                  <a:pt x="889" y="26152"/>
                                  <a:pt x="7" y="22720"/>
                                  <a:pt x="61" y="19237"/>
                                </a:cubicBezTo>
                                <a:cubicBezTo>
                                  <a:pt x="0" y="15767"/>
                                  <a:pt x="884" y="12348"/>
                                  <a:pt x="2615" y="9345"/>
                                </a:cubicBezTo>
                                <a:cubicBezTo>
                                  <a:pt x="4304" y="6455"/>
                                  <a:pt x="6760" y="4095"/>
                                  <a:pt x="9709" y="2524"/>
                                </a:cubicBezTo>
                                <a:cubicBezTo>
                                  <a:pt x="12893" y="853"/>
                                  <a:pt x="16442" y="9"/>
                                  <a:pt x="20032" y="68"/>
                                </a:cubicBez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23" name="Shape 123"/>
                        <wps:cNvSpPr/>
                        <wps:spPr>
                          <a:xfrm>
                            <a:off x="486179" y="373212"/>
                            <a:ext cx="36485" cy="37998"/>
                          </a:xfrm>
                          <a:custGeom>
                            <a:avLst/>
                            <a:gdLst/>
                            <a:ahLst/>
                            <a:cxnLst/>
                            <a:rect l="0" t="0" r="0" b="0"/>
                            <a:pathLst>
                              <a:path w="36485" h="37998">
                                <a:moveTo>
                                  <a:pt x="20931" y="99"/>
                                </a:moveTo>
                                <a:cubicBezTo>
                                  <a:pt x="22977" y="0"/>
                                  <a:pt x="25019" y="318"/>
                                  <a:pt x="26938" y="1029"/>
                                </a:cubicBezTo>
                                <a:cubicBezTo>
                                  <a:pt x="28859" y="1742"/>
                                  <a:pt x="30616" y="2836"/>
                                  <a:pt x="32107" y="4244"/>
                                </a:cubicBezTo>
                                <a:cubicBezTo>
                                  <a:pt x="33602" y="5895"/>
                                  <a:pt x="34748" y="7837"/>
                                  <a:pt x="35472" y="9949"/>
                                </a:cubicBezTo>
                                <a:cubicBezTo>
                                  <a:pt x="36197" y="12061"/>
                                  <a:pt x="36485" y="14297"/>
                                  <a:pt x="36319" y="16526"/>
                                </a:cubicBezTo>
                                <a:lnTo>
                                  <a:pt x="36319" y="37998"/>
                                </a:lnTo>
                                <a:lnTo>
                                  <a:pt x="27698" y="37998"/>
                                </a:lnTo>
                                <a:lnTo>
                                  <a:pt x="27698" y="17645"/>
                                </a:lnTo>
                                <a:cubicBezTo>
                                  <a:pt x="27894" y="14978"/>
                                  <a:pt x="27076" y="12337"/>
                                  <a:pt x="25406" y="10253"/>
                                </a:cubicBezTo>
                                <a:cubicBezTo>
                                  <a:pt x="24568" y="9393"/>
                                  <a:pt x="23555" y="8725"/>
                                  <a:pt x="22435" y="8293"/>
                                </a:cubicBezTo>
                                <a:cubicBezTo>
                                  <a:pt x="21318" y="7863"/>
                                  <a:pt x="20120" y="7679"/>
                                  <a:pt x="18924" y="7753"/>
                                </a:cubicBezTo>
                                <a:cubicBezTo>
                                  <a:pt x="17536" y="7679"/>
                                  <a:pt x="16145" y="7898"/>
                                  <a:pt x="14848" y="8400"/>
                                </a:cubicBezTo>
                                <a:cubicBezTo>
                                  <a:pt x="13550" y="8905"/>
                                  <a:pt x="12373" y="9676"/>
                                  <a:pt x="11393" y="10670"/>
                                </a:cubicBezTo>
                                <a:cubicBezTo>
                                  <a:pt x="9412" y="12988"/>
                                  <a:pt x="8414" y="15997"/>
                                  <a:pt x="8621" y="19048"/>
                                </a:cubicBezTo>
                                <a:lnTo>
                                  <a:pt x="8621" y="37998"/>
                                </a:lnTo>
                                <a:lnTo>
                                  <a:pt x="0" y="37998"/>
                                </a:lnTo>
                                <a:lnTo>
                                  <a:pt x="0" y="537"/>
                                </a:lnTo>
                                <a:lnTo>
                                  <a:pt x="8207" y="537"/>
                                </a:lnTo>
                                <a:lnTo>
                                  <a:pt x="8207" y="5363"/>
                                </a:lnTo>
                                <a:cubicBezTo>
                                  <a:pt x="9656" y="3628"/>
                                  <a:pt x="11507" y="2281"/>
                                  <a:pt x="13598" y="1437"/>
                                </a:cubicBezTo>
                                <a:cubicBezTo>
                                  <a:pt x="15933" y="520"/>
                                  <a:pt x="18424" y="66"/>
                                  <a:pt x="20931" y="99"/>
                                </a:cubicBez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24" name="Shape 124"/>
                        <wps:cNvSpPr/>
                        <wps:spPr>
                          <a:xfrm>
                            <a:off x="370543" y="362081"/>
                            <a:ext cx="52907" cy="49128"/>
                          </a:xfrm>
                          <a:custGeom>
                            <a:avLst/>
                            <a:gdLst/>
                            <a:ahLst/>
                            <a:cxnLst/>
                            <a:rect l="0" t="0" r="0" b="0"/>
                            <a:pathLst>
                              <a:path w="52907" h="49128">
                                <a:moveTo>
                                  <a:pt x="0" y="0"/>
                                </a:moveTo>
                                <a:lnTo>
                                  <a:pt x="7377" y="0"/>
                                </a:lnTo>
                                <a:lnTo>
                                  <a:pt x="26584" y="32570"/>
                                </a:lnTo>
                                <a:lnTo>
                                  <a:pt x="45442" y="0"/>
                                </a:lnTo>
                                <a:lnTo>
                                  <a:pt x="52842" y="0"/>
                                </a:lnTo>
                                <a:lnTo>
                                  <a:pt x="52907" y="49128"/>
                                </a:lnTo>
                                <a:lnTo>
                                  <a:pt x="44416" y="49128"/>
                                </a:lnTo>
                                <a:lnTo>
                                  <a:pt x="44329" y="16581"/>
                                </a:lnTo>
                                <a:lnTo>
                                  <a:pt x="28461" y="43514"/>
                                </a:lnTo>
                                <a:lnTo>
                                  <a:pt x="24445" y="43514"/>
                                </a:lnTo>
                                <a:lnTo>
                                  <a:pt x="8556" y="16998"/>
                                </a:lnTo>
                                <a:lnTo>
                                  <a:pt x="8556" y="49128"/>
                                </a:lnTo>
                                <a:lnTo>
                                  <a:pt x="0" y="49128"/>
                                </a:lnTo>
                                <a:lnTo>
                                  <a:pt x="0" y="0"/>
                                </a:ln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25" name="Shape 125"/>
                        <wps:cNvSpPr/>
                        <wps:spPr>
                          <a:xfrm>
                            <a:off x="597603" y="356995"/>
                            <a:ext cx="11062" cy="10609"/>
                          </a:xfrm>
                          <a:custGeom>
                            <a:avLst/>
                            <a:gdLst/>
                            <a:ahLst/>
                            <a:cxnLst/>
                            <a:rect l="0" t="0" r="0" b="0"/>
                            <a:pathLst>
                              <a:path w="11062" h="10609">
                                <a:moveTo>
                                  <a:pt x="5522" y="42"/>
                                </a:moveTo>
                                <a:cubicBezTo>
                                  <a:pt x="6969" y="0"/>
                                  <a:pt x="8375" y="518"/>
                                  <a:pt x="9451" y="1489"/>
                                </a:cubicBezTo>
                                <a:cubicBezTo>
                                  <a:pt x="9966" y="1932"/>
                                  <a:pt x="10376" y="2485"/>
                                  <a:pt x="10651" y="3108"/>
                                </a:cubicBezTo>
                                <a:cubicBezTo>
                                  <a:pt x="10928" y="3729"/>
                                  <a:pt x="11062" y="4406"/>
                                  <a:pt x="11044" y="5086"/>
                                </a:cubicBezTo>
                                <a:cubicBezTo>
                                  <a:pt x="11062" y="5816"/>
                                  <a:pt x="10928" y="6542"/>
                                  <a:pt x="10657" y="7220"/>
                                </a:cubicBezTo>
                                <a:cubicBezTo>
                                  <a:pt x="10385" y="7898"/>
                                  <a:pt x="9977" y="8512"/>
                                  <a:pt x="9460" y="9025"/>
                                </a:cubicBezTo>
                                <a:cubicBezTo>
                                  <a:pt x="8942" y="9538"/>
                                  <a:pt x="8327" y="9940"/>
                                  <a:pt x="7650" y="10205"/>
                                </a:cubicBezTo>
                                <a:cubicBezTo>
                                  <a:pt x="6974" y="10471"/>
                                  <a:pt x="6249" y="10595"/>
                                  <a:pt x="5522" y="10569"/>
                                </a:cubicBezTo>
                                <a:cubicBezTo>
                                  <a:pt x="4058" y="10609"/>
                                  <a:pt x="2636" y="10065"/>
                                  <a:pt x="1571" y="9056"/>
                                </a:cubicBezTo>
                                <a:cubicBezTo>
                                  <a:pt x="1074" y="8567"/>
                                  <a:pt x="679" y="7983"/>
                                  <a:pt x="408" y="7341"/>
                                </a:cubicBezTo>
                                <a:cubicBezTo>
                                  <a:pt x="140" y="6696"/>
                                  <a:pt x="0" y="6005"/>
                                  <a:pt x="0" y="5305"/>
                                </a:cubicBezTo>
                                <a:cubicBezTo>
                                  <a:pt x="0" y="4606"/>
                                  <a:pt x="140" y="3915"/>
                                  <a:pt x="408" y="3270"/>
                                </a:cubicBezTo>
                                <a:cubicBezTo>
                                  <a:pt x="679" y="2627"/>
                                  <a:pt x="1074" y="2044"/>
                                  <a:pt x="1571" y="1555"/>
                                </a:cubicBezTo>
                                <a:cubicBezTo>
                                  <a:pt x="2636" y="546"/>
                                  <a:pt x="4058" y="3"/>
                                  <a:pt x="5522" y="42"/>
                                </a:cubicBez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26" name="Shape 126"/>
                        <wps:cNvSpPr/>
                        <wps:spPr>
                          <a:xfrm>
                            <a:off x="534044" y="356991"/>
                            <a:ext cx="11066" cy="10600"/>
                          </a:xfrm>
                          <a:custGeom>
                            <a:avLst/>
                            <a:gdLst/>
                            <a:ahLst/>
                            <a:cxnLst/>
                            <a:rect l="0" t="0" r="0" b="0"/>
                            <a:pathLst>
                              <a:path w="11066" h="10600">
                                <a:moveTo>
                                  <a:pt x="5522" y="46"/>
                                </a:moveTo>
                                <a:cubicBezTo>
                                  <a:pt x="6969" y="0"/>
                                  <a:pt x="8377" y="518"/>
                                  <a:pt x="9451" y="1493"/>
                                </a:cubicBezTo>
                                <a:cubicBezTo>
                                  <a:pt x="9966" y="1937"/>
                                  <a:pt x="10376" y="2489"/>
                                  <a:pt x="10651" y="3112"/>
                                </a:cubicBezTo>
                                <a:cubicBezTo>
                                  <a:pt x="10929" y="3733"/>
                                  <a:pt x="11062" y="4410"/>
                                  <a:pt x="11045" y="5090"/>
                                </a:cubicBezTo>
                                <a:cubicBezTo>
                                  <a:pt x="11066" y="5814"/>
                                  <a:pt x="10942" y="6534"/>
                                  <a:pt x="10673" y="7205"/>
                                </a:cubicBezTo>
                                <a:cubicBezTo>
                                  <a:pt x="10407" y="7876"/>
                                  <a:pt x="10006" y="8486"/>
                                  <a:pt x="9495" y="8995"/>
                                </a:cubicBezTo>
                                <a:cubicBezTo>
                                  <a:pt x="8977" y="9519"/>
                                  <a:pt x="8357" y="9931"/>
                                  <a:pt x="7672" y="10203"/>
                                </a:cubicBezTo>
                                <a:cubicBezTo>
                                  <a:pt x="6989" y="10473"/>
                                  <a:pt x="6258" y="10600"/>
                                  <a:pt x="5522" y="10574"/>
                                </a:cubicBezTo>
                                <a:cubicBezTo>
                                  <a:pt x="4800" y="10595"/>
                                  <a:pt x="4082" y="10473"/>
                                  <a:pt x="3408" y="10214"/>
                                </a:cubicBezTo>
                                <a:cubicBezTo>
                                  <a:pt x="2733" y="9953"/>
                                  <a:pt x="2115" y="9560"/>
                                  <a:pt x="1594" y="9060"/>
                                </a:cubicBezTo>
                                <a:cubicBezTo>
                                  <a:pt x="1089" y="8576"/>
                                  <a:pt x="690" y="7994"/>
                                  <a:pt x="415" y="7350"/>
                                </a:cubicBezTo>
                                <a:cubicBezTo>
                                  <a:pt x="142" y="6704"/>
                                  <a:pt x="0" y="6012"/>
                                  <a:pt x="0" y="5310"/>
                                </a:cubicBezTo>
                                <a:cubicBezTo>
                                  <a:pt x="0" y="4610"/>
                                  <a:pt x="142" y="3915"/>
                                  <a:pt x="415" y="3270"/>
                                </a:cubicBezTo>
                                <a:cubicBezTo>
                                  <a:pt x="690" y="2625"/>
                                  <a:pt x="1089" y="2044"/>
                                  <a:pt x="1594" y="1559"/>
                                </a:cubicBezTo>
                                <a:cubicBezTo>
                                  <a:pt x="2115" y="1059"/>
                                  <a:pt x="2733" y="667"/>
                                  <a:pt x="3408" y="408"/>
                                </a:cubicBezTo>
                                <a:cubicBezTo>
                                  <a:pt x="4082" y="147"/>
                                  <a:pt x="4800" y="24"/>
                                  <a:pt x="5522" y="46"/>
                                </a:cubicBez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27" name="Shape 127"/>
                        <wps:cNvSpPr/>
                        <wps:spPr>
                          <a:xfrm>
                            <a:off x="666408" y="389322"/>
                            <a:ext cx="16730" cy="22450"/>
                          </a:xfrm>
                          <a:custGeom>
                            <a:avLst/>
                            <a:gdLst/>
                            <a:ahLst/>
                            <a:cxnLst/>
                            <a:rect l="0" t="0" r="0" b="0"/>
                            <a:pathLst>
                              <a:path w="16730" h="22450">
                                <a:moveTo>
                                  <a:pt x="15380" y="0"/>
                                </a:moveTo>
                                <a:lnTo>
                                  <a:pt x="16730" y="0"/>
                                </a:lnTo>
                                <a:lnTo>
                                  <a:pt x="16730" y="5834"/>
                                </a:lnTo>
                                <a:lnTo>
                                  <a:pt x="16011" y="5834"/>
                                </a:lnTo>
                                <a:cubicBezTo>
                                  <a:pt x="11038" y="5834"/>
                                  <a:pt x="8545" y="7478"/>
                                  <a:pt x="8545" y="10813"/>
                                </a:cubicBezTo>
                                <a:cubicBezTo>
                                  <a:pt x="8526" y="11552"/>
                                  <a:pt x="8692" y="12282"/>
                                  <a:pt x="9016" y="12944"/>
                                </a:cubicBezTo>
                                <a:cubicBezTo>
                                  <a:pt x="9341" y="13607"/>
                                  <a:pt x="9825" y="14177"/>
                                  <a:pt x="10425" y="14607"/>
                                </a:cubicBezTo>
                                <a:cubicBezTo>
                                  <a:pt x="11956" y="15618"/>
                                  <a:pt x="13770" y="16111"/>
                                  <a:pt x="15595" y="16010"/>
                                </a:cubicBezTo>
                                <a:lnTo>
                                  <a:pt x="16730" y="15712"/>
                                </a:lnTo>
                                <a:lnTo>
                                  <a:pt x="16730" y="21858"/>
                                </a:lnTo>
                                <a:lnTo>
                                  <a:pt x="13806" y="22393"/>
                                </a:lnTo>
                                <a:cubicBezTo>
                                  <a:pt x="11307" y="22450"/>
                                  <a:pt x="8826" y="21954"/>
                                  <a:pt x="6542" y="20945"/>
                                </a:cubicBezTo>
                                <a:cubicBezTo>
                                  <a:pt x="4594" y="20094"/>
                                  <a:pt x="2934" y="18710"/>
                                  <a:pt x="1739" y="16954"/>
                                </a:cubicBezTo>
                                <a:cubicBezTo>
                                  <a:pt x="619" y="15234"/>
                                  <a:pt x="31" y="13218"/>
                                  <a:pt x="55" y="11163"/>
                                </a:cubicBezTo>
                                <a:cubicBezTo>
                                  <a:pt x="0" y="9615"/>
                                  <a:pt x="306" y="8078"/>
                                  <a:pt x="949" y="6667"/>
                                </a:cubicBezTo>
                                <a:cubicBezTo>
                                  <a:pt x="1586" y="5259"/>
                                  <a:pt x="2548" y="4020"/>
                                  <a:pt x="3749" y="3048"/>
                                </a:cubicBezTo>
                                <a:cubicBezTo>
                                  <a:pt x="6217" y="1015"/>
                                  <a:pt x="10094" y="0"/>
                                  <a:pt x="15380" y="0"/>
                                </a:cubicBez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28" name="Shape 128"/>
                        <wps:cNvSpPr/>
                        <wps:spPr>
                          <a:xfrm>
                            <a:off x="667578" y="373317"/>
                            <a:ext cx="15561" cy="11026"/>
                          </a:xfrm>
                          <a:custGeom>
                            <a:avLst/>
                            <a:gdLst/>
                            <a:ahLst/>
                            <a:cxnLst/>
                            <a:rect l="0" t="0" r="0" b="0"/>
                            <a:pathLst>
                              <a:path w="15561" h="11026">
                                <a:moveTo>
                                  <a:pt x="15561" y="0"/>
                                </a:moveTo>
                                <a:lnTo>
                                  <a:pt x="15561" y="7604"/>
                                </a:lnTo>
                                <a:lnTo>
                                  <a:pt x="14560" y="7297"/>
                                </a:lnTo>
                                <a:cubicBezTo>
                                  <a:pt x="12483" y="7299"/>
                                  <a:pt x="10419" y="7630"/>
                                  <a:pt x="8447" y="8284"/>
                                </a:cubicBezTo>
                                <a:cubicBezTo>
                                  <a:pt x="6597" y="8852"/>
                                  <a:pt x="4876" y="9784"/>
                                  <a:pt x="3381" y="11026"/>
                                </a:cubicBezTo>
                                <a:lnTo>
                                  <a:pt x="0" y="4643"/>
                                </a:lnTo>
                                <a:cubicBezTo>
                                  <a:pt x="2083" y="3058"/>
                                  <a:pt x="4447" y="1889"/>
                                  <a:pt x="6964" y="1200"/>
                                </a:cubicBezTo>
                                <a:lnTo>
                                  <a:pt x="15561" y="0"/>
                                </a:ln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29" name="Shape 129"/>
                        <wps:cNvSpPr/>
                        <wps:spPr>
                          <a:xfrm>
                            <a:off x="639904" y="373260"/>
                            <a:ext cx="19729" cy="38515"/>
                          </a:xfrm>
                          <a:custGeom>
                            <a:avLst/>
                            <a:gdLst/>
                            <a:ahLst/>
                            <a:cxnLst/>
                            <a:rect l="0" t="0" r="0" b="0"/>
                            <a:pathLst>
                              <a:path w="19729" h="38515">
                                <a:moveTo>
                                  <a:pt x="1004" y="51"/>
                                </a:moveTo>
                                <a:cubicBezTo>
                                  <a:pt x="4361" y="0"/>
                                  <a:pt x="7681" y="825"/>
                                  <a:pt x="10627" y="2441"/>
                                </a:cubicBezTo>
                                <a:cubicBezTo>
                                  <a:pt x="13439" y="4012"/>
                                  <a:pt x="15754" y="6345"/>
                                  <a:pt x="17304" y="9175"/>
                                </a:cubicBezTo>
                                <a:cubicBezTo>
                                  <a:pt x="18903" y="12285"/>
                                  <a:pt x="19729" y="15732"/>
                                  <a:pt x="19729" y="19231"/>
                                </a:cubicBezTo>
                                <a:cubicBezTo>
                                  <a:pt x="19729" y="22729"/>
                                  <a:pt x="18903" y="26177"/>
                                  <a:pt x="17304" y="29286"/>
                                </a:cubicBezTo>
                                <a:cubicBezTo>
                                  <a:pt x="15766" y="32138"/>
                                  <a:pt x="13451" y="34489"/>
                                  <a:pt x="10627" y="36064"/>
                                </a:cubicBezTo>
                                <a:cubicBezTo>
                                  <a:pt x="7681" y="37691"/>
                                  <a:pt x="4361" y="38515"/>
                                  <a:pt x="1004" y="38454"/>
                                </a:cubicBezTo>
                                <a:lnTo>
                                  <a:pt x="0" y="38272"/>
                                </a:lnTo>
                                <a:lnTo>
                                  <a:pt x="0" y="30921"/>
                                </a:lnTo>
                                <a:lnTo>
                                  <a:pt x="43" y="30931"/>
                                </a:lnTo>
                                <a:cubicBezTo>
                                  <a:pt x="1501" y="30978"/>
                                  <a:pt x="2952" y="30712"/>
                                  <a:pt x="4300" y="30157"/>
                                </a:cubicBezTo>
                                <a:cubicBezTo>
                                  <a:pt x="5654" y="29602"/>
                                  <a:pt x="6872" y="28767"/>
                                  <a:pt x="7877" y="27708"/>
                                </a:cubicBezTo>
                                <a:cubicBezTo>
                                  <a:pt x="9868" y="25330"/>
                                  <a:pt x="10958" y="22325"/>
                                  <a:pt x="10958" y="19219"/>
                                </a:cubicBezTo>
                                <a:cubicBezTo>
                                  <a:pt x="10958" y="16114"/>
                                  <a:pt x="9868" y="13109"/>
                                  <a:pt x="7877" y="10731"/>
                                </a:cubicBezTo>
                                <a:cubicBezTo>
                                  <a:pt x="6872" y="9673"/>
                                  <a:pt x="5654" y="8837"/>
                                  <a:pt x="4300" y="8282"/>
                                </a:cubicBezTo>
                                <a:cubicBezTo>
                                  <a:pt x="2952" y="7727"/>
                                  <a:pt x="1501" y="7462"/>
                                  <a:pt x="43" y="7507"/>
                                </a:cubicBezTo>
                                <a:lnTo>
                                  <a:pt x="0" y="7518"/>
                                </a:lnTo>
                                <a:lnTo>
                                  <a:pt x="0" y="244"/>
                                </a:lnTo>
                                <a:lnTo>
                                  <a:pt x="1004" y="51"/>
                                </a:ln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6043" name="Shape 16043"/>
                        <wps:cNvSpPr/>
                        <wps:spPr>
                          <a:xfrm>
                            <a:off x="712739" y="373749"/>
                            <a:ext cx="9144" cy="37460"/>
                          </a:xfrm>
                          <a:custGeom>
                            <a:avLst/>
                            <a:gdLst/>
                            <a:ahLst/>
                            <a:cxnLst/>
                            <a:rect l="0" t="0" r="0" b="0"/>
                            <a:pathLst>
                              <a:path w="9144" h="37460">
                                <a:moveTo>
                                  <a:pt x="0" y="0"/>
                                </a:moveTo>
                                <a:lnTo>
                                  <a:pt x="9144" y="0"/>
                                </a:lnTo>
                                <a:lnTo>
                                  <a:pt x="9144" y="37460"/>
                                </a:lnTo>
                                <a:lnTo>
                                  <a:pt x="0" y="37460"/>
                                </a:lnTo>
                                <a:lnTo>
                                  <a:pt x="0" y="0"/>
                                </a:lnTo>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31" name="Shape 131"/>
                        <wps:cNvSpPr/>
                        <wps:spPr>
                          <a:xfrm>
                            <a:off x="730221" y="373094"/>
                            <a:ext cx="32470" cy="38855"/>
                          </a:xfrm>
                          <a:custGeom>
                            <a:avLst/>
                            <a:gdLst/>
                            <a:ahLst/>
                            <a:cxnLst/>
                            <a:rect l="0" t="0" r="0" b="0"/>
                            <a:pathLst>
                              <a:path w="32470" h="38855">
                                <a:moveTo>
                                  <a:pt x="17329" y="217"/>
                                </a:moveTo>
                                <a:cubicBezTo>
                                  <a:pt x="19895" y="228"/>
                                  <a:pt x="22449" y="522"/>
                                  <a:pt x="24948" y="1095"/>
                                </a:cubicBezTo>
                                <a:cubicBezTo>
                                  <a:pt x="27123" y="1548"/>
                                  <a:pt x="29218" y="2347"/>
                                  <a:pt x="31147" y="3463"/>
                                </a:cubicBezTo>
                                <a:lnTo>
                                  <a:pt x="27827" y="10130"/>
                                </a:lnTo>
                                <a:cubicBezTo>
                                  <a:pt x="24630" y="8231"/>
                                  <a:pt x="20973" y="7260"/>
                                  <a:pt x="17261" y="7323"/>
                                </a:cubicBezTo>
                                <a:cubicBezTo>
                                  <a:pt x="15277" y="7202"/>
                                  <a:pt x="13292" y="7595"/>
                                  <a:pt x="11503" y="8463"/>
                                </a:cubicBezTo>
                                <a:cubicBezTo>
                                  <a:pt x="10928" y="8744"/>
                                  <a:pt x="10432" y="9179"/>
                                  <a:pt x="10089" y="9720"/>
                                </a:cubicBezTo>
                                <a:cubicBezTo>
                                  <a:pt x="9739" y="10262"/>
                                  <a:pt x="9549" y="10889"/>
                                  <a:pt x="9537" y="11534"/>
                                </a:cubicBezTo>
                                <a:cubicBezTo>
                                  <a:pt x="9519" y="12192"/>
                                  <a:pt x="9715" y="12837"/>
                                  <a:pt x="10089" y="13374"/>
                                </a:cubicBezTo>
                                <a:cubicBezTo>
                                  <a:pt x="10468" y="13912"/>
                                  <a:pt x="11007" y="14313"/>
                                  <a:pt x="11632" y="14517"/>
                                </a:cubicBezTo>
                                <a:cubicBezTo>
                                  <a:pt x="13751" y="15271"/>
                                  <a:pt x="15938" y="15822"/>
                                  <a:pt x="18155" y="16162"/>
                                </a:cubicBezTo>
                                <a:cubicBezTo>
                                  <a:pt x="20618" y="16519"/>
                                  <a:pt x="23044" y="17054"/>
                                  <a:pt x="25426" y="17763"/>
                                </a:cubicBezTo>
                                <a:cubicBezTo>
                                  <a:pt x="27282" y="18360"/>
                                  <a:pt x="28960" y="19425"/>
                                  <a:pt x="30296" y="20855"/>
                                </a:cubicBezTo>
                                <a:cubicBezTo>
                                  <a:pt x="31741" y="22575"/>
                                  <a:pt x="32470" y="24792"/>
                                  <a:pt x="32323" y="27041"/>
                                </a:cubicBezTo>
                                <a:cubicBezTo>
                                  <a:pt x="32354" y="28714"/>
                                  <a:pt x="31956" y="30368"/>
                                  <a:pt x="31172" y="31841"/>
                                </a:cubicBezTo>
                                <a:cubicBezTo>
                                  <a:pt x="30381" y="33317"/>
                                  <a:pt x="29230" y="34563"/>
                                  <a:pt x="27827" y="35462"/>
                                </a:cubicBezTo>
                                <a:cubicBezTo>
                                  <a:pt x="24171" y="37754"/>
                                  <a:pt x="19901" y="38855"/>
                                  <a:pt x="15601" y="38621"/>
                                </a:cubicBezTo>
                                <a:cubicBezTo>
                                  <a:pt x="12636" y="38627"/>
                                  <a:pt x="9684" y="38221"/>
                                  <a:pt x="6830" y="37414"/>
                                </a:cubicBezTo>
                                <a:cubicBezTo>
                                  <a:pt x="4398" y="36811"/>
                                  <a:pt x="2089" y="35795"/>
                                  <a:pt x="0" y="34409"/>
                                </a:cubicBezTo>
                                <a:lnTo>
                                  <a:pt x="3314" y="27742"/>
                                </a:lnTo>
                                <a:cubicBezTo>
                                  <a:pt x="5158" y="28946"/>
                                  <a:pt x="7179" y="29857"/>
                                  <a:pt x="9298" y="30440"/>
                                </a:cubicBezTo>
                                <a:cubicBezTo>
                                  <a:pt x="11528" y="31105"/>
                                  <a:pt x="13843" y="31444"/>
                                  <a:pt x="16171" y="31448"/>
                                </a:cubicBezTo>
                                <a:cubicBezTo>
                                  <a:pt x="21322" y="31448"/>
                                  <a:pt x="23901" y="30067"/>
                                  <a:pt x="23901" y="27325"/>
                                </a:cubicBezTo>
                                <a:cubicBezTo>
                                  <a:pt x="23919" y="26713"/>
                                  <a:pt x="23742" y="26112"/>
                                  <a:pt x="23380" y="25617"/>
                                </a:cubicBezTo>
                                <a:cubicBezTo>
                                  <a:pt x="23025" y="25121"/>
                                  <a:pt x="22517" y="24757"/>
                                  <a:pt x="21935" y="24584"/>
                                </a:cubicBezTo>
                                <a:cubicBezTo>
                                  <a:pt x="19877" y="23882"/>
                                  <a:pt x="17757" y="23388"/>
                                  <a:pt x="15601" y="23115"/>
                                </a:cubicBezTo>
                                <a:cubicBezTo>
                                  <a:pt x="13096" y="22755"/>
                                  <a:pt x="10615" y="22213"/>
                                  <a:pt x="8183" y="21491"/>
                                </a:cubicBezTo>
                                <a:cubicBezTo>
                                  <a:pt x="6272" y="20884"/>
                                  <a:pt x="4557" y="19781"/>
                                  <a:pt x="3210" y="18289"/>
                                </a:cubicBezTo>
                                <a:cubicBezTo>
                                  <a:pt x="1721" y="16528"/>
                                  <a:pt x="968" y="14256"/>
                                  <a:pt x="1109" y="11951"/>
                                </a:cubicBezTo>
                                <a:cubicBezTo>
                                  <a:pt x="1072" y="10273"/>
                                  <a:pt x="1458" y="8612"/>
                                  <a:pt x="2224" y="7123"/>
                                </a:cubicBezTo>
                                <a:cubicBezTo>
                                  <a:pt x="2989" y="5632"/>
                                  <a:pt x="4116" y="4358"/>
                                  <a:pt x="5501" y="3419"/>
                                </a:cubicBezTo>
                                <a:cubicBezTo>
                                  <a:pt x="9004" y="1120"/>
                                  <a:pt x="13145" y="0"/>
                                  <a:pt x="17329" y="217"/>
                                </a:cubicBez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32" name="Shape 132"/>
                        <wps:cNvSpPr/>
                        <wps:spPr>
                          <a:xfrm>
                            <a:off x="683138" y="373008"/>
                            <a:ext cx="16995" cy="38202"/>
                          </a:xfrm>
                          <a:custGeom>
                            <a:avLst/>
                            <a:gdLst/>
                            <a:ahLst/>
                            <a:cxnLst/>
                            <a:rect l="0" t="0" r="0" b="0"/>
                            <a:pathLst>
                              <a:path w="16995" h="38202">
                                <a:moveTo>
                                  <a:pt x="47" y="303"/>
                                </a:moveTo>
                                <a:cubicBezTo>
                                  <a:pt x="4549" y="0"/>
                                  <a:pt x="9002" y="1417"/>
                                  <a:pt x="12505" y="4272"/>
                                </a:cubicBezTo>
                                <a:cubicBezTo>
                                  <a:pt x="14037" y="5845"/>
                                  <a:pt x="15207" y="7727"/>
                                  <a:pt x="15954" y="9793"/>
                                </a:cubicBezTo>
                                <a:cubicBezTo>
                                  <a:pt x="16701" y="11857"/>
                                  <a:pt x="16995" y="14059"/>
                                  <a:pt x="16830" y="16247"/>
                                </a:cubicBezTo>
                                <a:lnTo>
                                  <a:pt x="16830" y="38202"/>
                                </a:lnTo>
                                <a:lnTo>
                                  <a:pt x="8665" y="38202"/>
                                </a:lnTo>
                                <a:lnTo>
                                  <a:pt x="8665" y="33640"/>
                                </a:lnTo>
                                <a:cubicBezTo>
                                  <a:pt x="7569" y="35322"/>
                                  <a:pt x="5994" y="36635"/>
                                  <a:pt x="4151" y="37412"/>
                                </a:cubicBezTo>
                                <a:lnTo>
                                  <a:pt x="0" y="38171"/>
                                </a:lnTo>
                                <a:lnTo>
                                  <a:pt x="0" y="32026"/>
                                </a:lnTo>
                                <a:lnTo>
                                  <a:pt x="4628" y="30811"/>
                                </a:lnTo>
                                <a:cubicBezTo>
                                  <a:pt x="6288" y="29837"/>
                                  <a:pt x="7544" y="28306"/>
                                  <a:pt x="8187" y="26490"/>
                                </a:cubicBezTo>
                                <a:lnTo>
                                  <a:pt x="8187" y="22147"/>
                                </a:lnTo>
                                <a:lnTo>
                                  <a:pt x="0" y="22147"/>
                                </a:lnTo>
                                <a:lnTo>
                                  <a:pt x="0" y="16313"/>
                                </a:lnTo>
                                <a:lnTo>
                                  <a:pt x="8187" y="16313"/>
                                </a:lnTo>
                                <a:lnTo>
                                  <a:pt x="8187" y="15743"/>
                                </a:lnTo>
                                <a:cubicBezTo>
                                  <a:pt x="8261" y="14629"/>
                                  <a:pt x="8089" y="13512"/>
                                  <a:pt x="7691" y="12473"/>
                                </a:cubicBezTo>
                                <a:cubicBezTo>
                                  <a:pt x="7287" y="11431"/>
                                  <a:pt x="6668" y="10488"/>
                                  <a:pt x="5872" y="9711"/>
                                </a:cubicBezTo>
                                <a:lnTo>
                                  <a:pt x="0" y="7913"/>
                                </a:lnTo>
                                <a:lnTo>
                                  <a:pt x="0" y="309"/>
                                </a:lnTo>
                                <a:lnTo>
                                  <a:pt x="47" y="303"/>
                                </a:ln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33" name="Shape 133"/>
                        <wps:cNvSpPr/>
                        <wps:spPr>
                          <a:xfrm>
                            <a:off x="711582" y="356995"/>
                            <a:ext cx="11062" cy="10609"/>
                          </a:xfrm>
                          <a:custGeom>
                            <a:avLst/>
                            <a:gdLst/>
                            <a:ahLst/>
                            <a:cxnLst/>
                            <a:rect l="0" t="0" r="0" b="0"/>
                            <a:pathLst>
                              <a:path w="11062" h="10609">
                                <a:moveTo>
                                  <a:pt x="5519" y="42"/>
                                </a:moveTo>
                                <a:cubicBezTo>
                                  <a:pt x="6964" y="0"/>
                                  <a:pt x="8373" y="518"/>
                                  <a:pt x="9451" y="1489"/>
                                </a:cubicBezTo>
                                <a:cubicBezTo>
                                  <a:pt x="9966" y="1932"/>
                                  <a:pt x="10376" y="2485"/>
                                  <a:pt x="10652" y="3108"/>
                                </a:cubicBezTo>
                                <a:cubicBezTo>
                                  <a:pt x="10927" y="3729"/>
                                  <a:pt x="11062" y="4406"/>
                                  <a:pt x="11044" y="5086"/>
                                </a:cubicBezTo>
                                <a:cubicBezTo>
                                  <a:pt x="11062" y="5816"/>
                                  <a:pt x="10927" y="6542"/>
                                  <a:pt x="10652" y="7220"/>
                                </a:cubicBezTo>
                                <a:cubicBezTo>
                                  <a:pt x="10382" y="7898"/>
                                  <a:pt x="9972" y="8512"/>
                                  <a:pt x="9457" y="9025"/>
                                </a:cubicBezTo>
                                <a:cubicBezTo>
                                  <a:pt x="8943" y="9538"/>
                                  <a:pt x="8324" y="9940"/>
                                  <a:pt x="7651" y="10205"/>
                                </a:cubicBezTo>
                                <a:cubicBezTo>
                                  <a:pt x="6971" y="10471"/>
                                  <a:pt x="6248" y="10595"/>
                                  <a:pt x="5519" y="10569"/>
                                </a:cubicBezTo>
                                <a:cubicBezTo>
                                  <a:pt x="4055" y="10609"/>
                                  <a:pt x="2634" y="10065"/>
                                  <a:pt x="1568" y="9056"/>
                                </a:cubicBezTo>
                                <a:cubicBezTo>
                                  <a:pt x="1072" y="8567"/>
                                  <a:pt x="674" y="7983"/>
                                  <a:pt x="410" y="7341"/>
                                </a:cubicBezTo>
                                <a:cubicBezTo>
                                  <a:pt x="135" y="6696"/>
                                  <a:pt x="0" y="6005"/>
                                  <a:pt x="0" y="5305"/>
                                </a:cubicBezTo>
                                <a:cubicBezTo>
                                  <a:pt x="0" y="4606"/>
                                  <a:pt x="135" y="3915"/>
                                  <a:pt x="410" y="3270"/>
                                </a:cubicBezTo>
                                <a:cubicBezTo>
                                  <a:pt x="674" y="2627"/>
                                  <a:pt x="1072" y="2044"/>
                                  <a:pt x="1568" y="1555"/>
                                </a:cubicBezTo>
                                <a:cubicBezTo>
                                  <a:pt x="2634" y="546"/>
                                  <a:pt x="4055" y="3"/>
                                  <a:pt x="5519" y="42"/>
                                </a:cubicBez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34" name="Shape 134"/>
                        <wps:cNvSpPr/>
                        <wps:spPr>
                          <a:xfrm>
                            <a:off x="0" y="110505"/>
                            <a:ext cx="159219" cy="312811"/>
                          </a:xfrm>
                          <a:custGeom>
                            <a:avLst/>
                            <a:gdLst/>
                            <a:ahLst/>
                            <a:cxnLst/>
                            <a:rect l="0" t="0" r="0" b="0"/>
                            <a:pathLst>
                              <a:path w="159219" h="312811">
                                <a:moveTo>
                                  <a:pt x="159219" y="0"/>
                                </a:moveTo>
                                <a:lnTo>
                                  <a:pt x="159219" y="104725"/>
                                </a:lnTo>
                                <a:lnTo>
                                  <a:pt x="159193" y="104681"/>
                                </a:lnTo>
                                <a:lnTo>
                                  <a:pt x="95032" y="209513"/>
                                </a:lnTo>
                                <a:lnTo>
                                  <a:pt x="159219" y="209513"/>
                                </a:lnTo>
                                <a:lnTo>
                                  <a:pt x="159219" y="261930"/>
                                </a:lnTo>
                                <a:lnTo>
                                  <a:pt x="159218" y="261930"/>
                                </a:lnTo>
                                <a:cubicBezTo>
                                  <a:pt x="140937" y="261930"/>
                                  <a:pt x="122978" y="257085"/>
                                  <a:pt x="107148" y="247885"/>
                                </a:cubicBezTo>
                                <a:cubicBezTo>
                                  <a:pt x="91319" y="238683"/>
                                  <a:pt x="78177" y="225449"/>
                                  <a:pt x="69045" y="209513"/>
                                </a:cubicBezTo>
                                <a:lnTo>
                                  <a:pt x="146225" y="78603"/>
                                </a:lnTo>
                                <a:lnTo>
                                  <a:pt x="146225" y="26836"/>
                                </a:lnTo>
                                <a:cubicBezTo>
                                  <a:pt x="112995" y="30192"/>
                                  <a:pt x="82318" y="46271"/>
                                  <a:pt x="60540" y="71746"/>
                                </a:cubicBezTo>
                                <a:cubicBezTo>
                                  <a:pt x="38760" y="97221"/>
                                  <a:pt x="27546" y="130144"/>
                                  <a:pt x="29215" y="163706"/>
                                </a:cubicBezTo>
                                <a:cubicBezTo>
                                  <a:pt x="30884" y="197268"/>
                                  <a:pt x="45309" y="228900"/>
                                  <a:pt x="69507" y="252060"/>
                                </a:cubicBezTo>
                                <a:cubicBezTo>
                                  <a:pt x="87656" y="269431"/>
                                  <a:pt x="110260" y="281039"/>
                                  <a:pt x="134516" y="285758"/>
                                </a:cubicBezTo>
                                <a:lnTo>
                                  <a:pt x="159219" y="288138"/>
                                </a:lnTo>
                                <a:lnTo>
                                  <a:pt x="159219" y="312811"/>
                                </a:lnTo>
                                <a:lnTo>
                                  <a:pt x="128749" y="311305"/>
                                </a:lnTo>
                                <a:cubicBezTo>
                                  <a:pt x="98450" y="305242"/>
                                  <a:pt x="70618" y="290272"/>
                                  <a:pt x="48774" y="268292"/>
                                </a:cubicBezTo>
                                <a:cubicBezTo>
                                  <a:pt x="26930" y="246313"/>
                                  <a:pt x="12054" y="218310"/>
                                  <a:pt x="6027" y="187823"/>
                                </a:cubicBezTo>
                                <a:cubicBezTo>
                                  <a:pt x="0" y="157337"/>
                                  <a:pt x="3093" y="125737"/>
                                  <a:pt x="14915" y="97019"/>
                                </a:cubicBezTo>
                                <a:cubicBezTo>
                                  <a:pt x="26737" y="68301"/>
                                  <a:pt x="46757" y="43756"/>
                                  <a:pt x="72444" y="26487"/>
                                </a:cubicBezTo>
                                <a:cubicBezTo>
                                  <a:pt x="85287" y="17852"/>
                                  <a:pt x="99258" y="11230"/>
                                  <a:pt x="113880" y="6767"/>
                                </a:cubicBezTo>
                                <a:lnTo>
                                  <a:pt x="159219" y="0"/>
                                </a:lnTo>
                                <a:close/>
                              </a:path>
                            </a:pathLst>
                          </a:custGeom>
                          <a:ln w="0" cap="flat">
                            <a:miter lim="127000"/>
                          </a:ln>
                        </wps:spPr>
                        <wps:style>
                          <a:lnRef idx="0">
                            <a:srgbClr val="000000">
                              <a:alpha val="0"/>
                            </a:srgbClr>
                          </a:lnRef>
                          <a:fillRef idx="1">
                            <a:srgbClr val="C3232D"/>
                          </a:fillRef>
                          <a:effectRef idx="0">
                            <a:scrgbClr r="0" g="0" b="0"/>
                          </a:effectRef>
                          <a:fontRef idx="none"/>
                        </wps:style>
                        <wps:bodyPr/>
                      </wps:wsp>
                      <wps:wsp>
                        <wps:cNvPr id="135" name="Shape 135"/>
                        <wps:cNvSpPr/>
                        <wps:spPr>
                          <a:xfrm>
                            <a:off x="159219" y="110505"/>
                            <a:ext cx="156196" cy="313568"/>
                          </a:xfrm>
                          <a:custGeom>
                            <a:avLst/>
                            <a:gdLst/>
                            <a:ahLst/>
                            <a:cxnLst/>
                            <a:rect l="0" t="0" r="0" b="0"/>
                            <a:pathLst>
                              <a:path w="156196" h="313568">
                                <a:moveTo>
                                  <a:pt x="1" y="0"/>
                                </a:moveTo>
                                <a:lnTo>
                                  <a:pt x="2" y="0"/>
                                </a:lnTo>
                                <a:lnTo>
                                  <a:pt x="30616" y="3048"/>
                                </a:lnTo>
                                <a:cubicBezTo>
                                  <a:pt x="60639" y="9086"/>
                                  <a:pt x="88479" y="23927"/>
                                  <a:pt x="110447" y="46032"/>
                                </a:cubicBezTo>
                                <a:cubicBezTo>
                                  <a:pt x="139741" y="75506"/>
                                  <a:pt x="156196" y="115480"/>
                                  <a:pt x="156196" y="157162"/>
                                </a:cubicBezTo>
                                <a:cubicBezTo>
                                  <a:pt x="156196" y="188246"/>
                                  <a:pt x="147036" y="218631"/>
                                  <a:pt x="129874" y="244478"/>
                                </a:cubicBezTo>
                                <a:cubicBezTo>
                                  <a:pt x="112709" y="270322"/>
                                  <a:pt x="88315" y="290466"/>
                                  <a:pt x="59776" y="302361"/>
                                </a:cubicBezTo>
                                <a:cubicBezTo>
                                  <a:pt x="45505" y="308309"/>
                                  <a:pt x="30518" y="312061"/>
                                  <a:pt x="15311" y="313568"/>
                                </a:cubicBezTo>
                                <a:lnTo>
                                  <a:pt x="0" y="312811"/>
                                </a:lnTo>
                                <a:lnTo>
                                  <a:pt x="0" y="288138"/>
                                </a:lnTo>
                                <a:lnTo>
                                  <a:pt x="1" y="288139"/>
                                </a:lnTo>
                                <a:cubicBezTo>
                                  <a:pt x="33398" y="288139"/>
                                  <a:pt x="65517" y="275223"/>
                                  <a:pt x="89715" y="252063"/>
                                </a:cubicBezTo>
                                <a:cubicBezTo>
                                  <a:pt x="113914" y="228902"/>
                                  <a:pt x="128340" y="197270"/>
                                  <a:pt x="130010" y="163708"/>
                                </a:cubicBezTo>
                                <a:cubicBezTo>
                                  <a:pt x="131679" y="130146"/>
                                  <a:pt x="120463" y="97222"/>
                                  <a:pt x="98684" y="71747"/>
                                </a:cubicBezTo>
                                <a:cubicBezTo>
                                  <a:pt x="76905" y="46271"/>
                                  <a:pt x="46229" y="30192"/>
                                  <a:pt x="12999" y="26837"/>
                                </a:cubicBezTo>
                                <a:lnTo>
                                  <a:pt x="12999" y="78603"/>
                                </a:lnTo>
                                <a:lnTo>
                                  <a:pt x="90170" y="209513"/>
                                </a:lnTo>
                                <a:cubicBezTo>
                                  <a:pt x="81038" y="225449"/>
                                  <a:pt x="67895" y="238683"/>
                                  <a:pt x="52068" y="247885"/>
                                </a:cubicBezTo>
                                <a:cubicBezTo>
                                  <a:pt x="44153" y="252485"/>
                                  <a:pt x="35706" y="255996"/>
                                  <a:pt x="26952" y="258357"/>
                                </a:cubicBezTo>
                                <a:lnTo>
                                  <a:pt x="0" y="261930"/>
                                </a:lnTo>
                                <a:lnTo>
                                  <a:pt x="0" y="209513"/>
                                </a:lnTo>
                                <a:lnTo>
                                  <a:pt x="64188" y="209513"/>
                                </a:lnTo>
                                <a:lnTo>
                                  <a:pt x="0" y="104725"/>
                                </a:lnTo>
                                <a:lnTo>
                                  <a:pt x="0" y="0"/>
                                </a:lnTo>
                                <a:lnTo>
                                  <a:pt x="1" y="0"/>
                                </a:lnTo>
                                <a:close/>
                              </a:path>
                            </a:pathLst>
                          </a:custGeom>
                          <a:ln w="0" cap="flat">
                            <a:miter lim="127000"/>
                          </a:ln>
                        </wps:spPr>
                        <wps:style>
                          <a:lnRef idx="0">
                            <a:srgbClr val="000000">
                              <a:alpha val="0"/>
                            </a:srgbClr>
                          </a:lnRef>
                          <a:fillRef idx="1">
                            <a:srgbClr val="C3232D"/>
                          </a:fillRef>
                          <a:effectRef idx="0">
                            <a:scrgbClr r="0" g="0" b="0"/>
                          </a:effectRef>
                          <a:fontRef idx="none"/>
                        </wps:style>
                        <wps:bodyPr/>
                      </wps:wsp>
                      <wps:wsp>
                        <wps:cNvPr id="136" name="Shape 136"/>
                        <wps:cNvSpPr/>
                        <wps:spPr>
                          <a:xfrm>
                            <a:off x="829941" y="303618"/>
                            <a:ext cx="21408" cy="21612"/>
                          </a:xfrm>
                          <a:custGeom>
                            <a:avLst/>
                            <a:gdLst/>
                            <a:ahLst/>
                            <a:cxnLst/>
                            <a:rect l="0" t="0" r="0" b="0"/>
                            <a:pathLst>
                              <a:path w="21408" h="21612">
                                <a:moveTo>
                                  <a:pt x="10707" y="0"/>
                                </a:moveTo>
                                <a:cubicBezTo>
                                  <a:pt x="13990" y="0"/>
                                  <a:pt x="16594" y="1048"/>
                                  <a:pt x="18523" y="3142"/>
                                </a:cubicBezTo>
                                <a:cubicBezTo>
                                  <a:pt x="20446" y="5237"/>
                                  <a:pt x="21408" y="7817"/>
                                  <a:pt x="21408" y="10882"/>
                                </a:cubicBezTo>
                                <a:cubicBezTo>
                                  <a:pt x="21408" y="13897"/>
                                  <a:pt x="20446" y="16452"/>
                                  <a:pt x="18523" y="18546"/>
                                </a:cubicBezTo>
                                <a:cubicBezTo>
                                  <a:pt x="16594" y="20590"/>
                                  <a:pt x="13990" y="21612"/>
                                  <a:pt x="10707" y="21612"/>
                                </a:cubicBezTo>
                                <a:cubicBezTo>
                                  <a:pt x="7418" y="21612"/>
                                  <a:pt x="4814" y="20590"/>
                                  <a:pt x="2885" y="18546"/>
                                </a:cubicBezTo>
                                <a:cubicBezTo>
                                  <a:pt x="962" y="16452"/>
                                  <a:pt x="0" y="13897"/>
                                  <a:pt x="0" y="10882"/>
                                </a:cubicBezTo>
                                <a:cubicBezTo>
                                  <a:pt x="0" y="7817"/>
                                  <a:pt x="962" y="5237"/>
                                  <a:pt x="2885" y="3142"/>
                                </a:cubicBezTo>
                                <a:cubicBezTo>
                                  <a:pt x="4814" y="1048"/>
                                  <a:pt x="7418" y="0"/>
                                  <a:pt x="10707" y="0"/>
                                </a:cubicBezTo>
                                <a:close/>
                              </a:path>
                            </a:pathLst>
                          </a:custGeom>
                          <a:ln w="0" cap="flat">
                            <a:miter lim="127000"/>
                          </a:ln>
                        </wps:spPr>
                        <wps:style>
                          <a:lnRef idx="0">
                            <a:srgbClr val="000000">
                              <a:alpha val="0"/>
                            </a:srgbClr>
                          </a:lnRef>
                          <a:fillRef idx="1">
                            <a:srgbClr val="787878"/>
                          </a:fillRef>
                          <a:effectRef idx="0">
                            <a:scrgbClr r="0" g="0" b="0"/>
                          </a:effectRef>
                          <a:fontRef idx="none"/>
                        </wps:style>
                        <wps:bodyPr/>
                      </wps:wsp>
                      <wps:wsp>
                        <wps:cNvPr id="137" name="Shape 137"/>
                        <wps:cNvSpPr/>
                        <wps:spPr>
                          <a:xfrm>
                            <a:off x="861076" y="239933"/>
                            <a:ext cx="35738" cy="85980"/>
                          </a:xfrm>
                          <a:custGeom>
                            <a:avLst/>
                            <a:gdLst/>
                            <a:ahLst/>
                            <a:cxnLst/>
                            <a:rect l="0" t="0" r="0" b="0"/>
                            <a:pathLst>
                              <a:path w="35738" h="85980">
                                <a:moveTo>
                                  <a:pt x="35631" y="0"/>
                                </a:moveTo>
                                <a:lnTo>
                                  <a:pt x="35738" y="23"/>
                                </a:lnTo>
                                <a:lnTo>
                                  <a:pt x="35738" y="15970"/>
                                </a:lnTo>
                                <a:lnTo>
                                  <a:pt x="35631" y="15941"/>
                                </a:lnTo>
                                <a:cubicBezTo>
                                  <a:pt x="32629" y="15941"/>
                                  <a:pt x="30045" y="16655"/>
                                  <a:pt x="27882" y="18087"/>
                                </a:cubicBezTo>
                                <a:cubicBezTo>
                                  <a:pt x="25726" y="19466"/>
                                  <a:pt x="23962" y="21381"/>
                                  <a:pt x="22602" y="23834"/>
                                </a:cubicBezTo>
                                <a:cubicBezTo>
                                  <a:pt x="21243" y="26236"/>
                                  <a:pt x="20232" y="29020"/>
                                  <a:pt x="19577" y="32187"/>
                                </a:cubicBezTo>
                                <a:cubicBezTo>
                                  <a:pt x="18915" y="35304"/>
                                  <a:pt x="18590" y="38651"/>
                                  <a:pt x="18590" y="42227"/>
                                </a:cubicBezTo>
                                <a:lnTo>
                                  <a:pt x="18590" y="43837"/>
                                </a:lnTo>
                                <a:cubicBezTo>
                                  <a:pt x="18590" y="47464"/>
                                  <a:pt x="18915" y="50861"/>
                                  <a:pt x="19577" y="54029"/>
                                </a:cubicBezTo>
                                <a:cubicBezTo>
                                  <a:pt x="20232" y="57197"/>
                                  <a:pt x="21243" y="59981"/>
                                  <a:pt x="22602" y="62382"/>
                                </a:cubicBezTo>
                                <a:cubicBezTo>
                                  <a:pt x="23962" y="64784"/>
                                  <a:pt x="25726" y="66674"/>
                                  <a:pt x="27882" y="68054"/>
                                </a:cubicBezTo>
                                <a:lnTo>
                                  <a:pt x="35738" y="70038"/>
                                </a:lnTo>
                                <a:lnTo>
                                  <a:pt x="35738" y="85980"/>
                                </a:lnTo>
                                <a:lnTo>
                                  <a:pt x="20630" y="82845"/>
                                </a:lnTo>
                                <a:cubicBezTo>
                                  <a:pt x="16171" y="80750"/>
                                  <a:pt x="12416" y="77812"/>
                                  <a:pt x="9366" y="74031"/>
                                </a:cubicBezTo>
                                <a:cubicBezTo>
                                  <a:pt x="6315" y="70200"/>
                                  <a:pt x="3988" y="65729"/>
                                  <a:pt x="2395" y="60620"/>
                                </a:cubicBezTo>
                                <a:cubicBezTo>
                                  <a:pt x="796" y="55460"/>
                                  <a:pt x="0" y="49865"/>
                                  <a:pt x="0" y="43837"/>
                                </a:cubicBezTo>
                                <a:lnTo>
                                  <a:pt x="0" y="42227"/>
                                </a:lnTo>
                                <a:cubicBezTo>
                                  <a:pt x="0" y="36147"/>
                                  <a:pt x="796" y="30552"/>
                                  <a:pt x="2395" y="25444"/>
                                </a:cubicBezTo>
                                <a:cubicBezTo>
                                  <a:pt x="3988" y="20283"/>
                                  <a:pt x="6315" y="15813"/>
                                  <a:pt x="9366" y="12032"/>
                                </a:cubicBezTo>
                                <a:cubicBezTo>
                                  <a:pt x="12416" y="8251"/>
                                  <a:pt x="16146" y="5313"/>
                                  <a:pt x="20563" y="3219"/>
                                </a:cubicBezTo>
                                <a:cubicBezTo>
                                  <a:pt x="24973" y="1073"/>
                                  <a:pt x="29995" y="0"/>
                                  <a:pt x="35631" y="0"/>
                                </a:cubicBezTo>
                                <a:close/>
                              </a:path>
                            </a:pathLst>
                          </a:custGeom>
                          <a:ln w="0" cap="flat">
                            <a:miter lim="127000"/>
                          </a:ln>
                        </wps:spPr>
                        <wps:style>
                          <a:lnRef idx="0">
                            <a:srgbClr val="000000">
                              <a:alpha val="0"/>
                            </a:srgbClr>
                          </a:lnRef>
                          <a:fillRef idx="1">
                            <a:srgbClr val="787878"/>
                          </a:fillRef>
                          <a:effectRef idx="0">
                            <a:scrgbClr r="0" g="0" b="0"/>
                          </a:effectRef>
                          <a:fontRef idx="none"/>
                        </wps:style>
                        <wps:bodyPr/>
                      </wps:wsp>
                      <wps:wsp>
                        <wps:cNvPr id="138" name="Shape 138"/>
                        <wps:cNvSpPr/>
                        <wps:spPr>
                          <a:xfrm>
                            <a:off x="896814" y="239956"/>
                            <a:ext cx="35738" cy="85964"/>
                          </a:xfrm>
                          <a:custGeom>
                            <a:avLst/>
                            <a:gdLst/>
                            <a:ahLst/>
                            <a:cxnLst/>
                            <a:rect l="0" t="0" r="0" b="0"/>
                            <a:pathLst>
                              <a:path w="35738" h="85964">
                                <a:moveTo>
                                  <a:pt x="0" y="0"/>
                                </a:moveTo>
                                <a:lnTo>
                                  <a:pt x="15102" y="3196"/>
                                </a:lnTo>
                                <a:cubicBezTo>
                                  <a:pt x="19567" y="5291"/>
                                  <a:pt x="23322" y="8229"/>
                                  <a:pt x="26372" y="12009"/>
                                </a:cubicBezTo>
                                <a:cubicBezTo>
                                  <a:pt x="29423" y="15790"/>
                                  <a:pt x="31750" y="20260"/>
                                  <a:pt x="33343" y="25421"/>
                                </a:cubicBezTo>
                                <a:cubicBezTo>
                                  <a:pt x="34942" y="30530"/>
                                  <a:pt x="35738" y="36125"/>
                                  <a:pt x="35738" y="42204"/>
                                </a:cubicBezTo>
                                <a:lnTo>
                                  <a:pt x="35738" y="43814"/>
                                </a:lnTo>
                                <a:cubicBezTo>
                                  <a:pt x="35738" y="49843"/>
                                  <a:pt x="34942" y="55437"/>
                                  <a:pt x="33343" y="60597"/>
                                </a:cubicBezTo>
                                <a:cubicBezTo>
                                  <a:pt x="31750" y="65706"/>
                                  <a:pt x="29423" y="70177"/>
                                  <a:pt x="26372" y="74009"/>
                                </a:cubicBezTo>
                                <a:cubicBezTo>
                                  <a:pt x="23322" y="77789"/>
                                  <a:pt x="19586" y="80727"/>
                                  <a:pt x="15175" y="82822"/>
                                </a:cubicBezTo>
                                <a:cubicBezTo>
                                  <a:pt x="10759" y="84916"/>
                                  <a:pt x="5718" y="85964"/>
                                  <a:pt x="34" y="85964"/>
                                </a:cubicBezTo>
                                <a:lnTo>
                                  <a:pt x="0" y="85957"/>
                                </a:lnTo>
                                <a:lnTo>
                                  <a:pt x="0" y="70015"/>
                                </a:lnTo>
                                <a:lnTo>
                                  <a:pt x="34" y="70024"/>
                                </a:lnTo>
                                <a:cubicBezTo>
                                  <a:pt x="3041" y="70024"/>
                                  <a:pt x="5620" y="69359"/>
                                  <a:pt x="7782" y="68031"/>
                                </a:cubicBezTo>
                                <a:cubicBezTo>
                                  <a:pt x="9938" y="66652"/>
                                  <a:pt x="11702" y="64761"/>
                                  <a:pt x="13062" y="62360"/>
                                </a:cubicBezTo>
                                <a:cubicBezTo>
                                  <a:pt x="14471" y="59958"/>
                                  <a:pt x="15506" y="57174"/>
                                  <a:pt x="16161" y="54007"/>
                                </a:cubicBezTo>
                                <a:cubicBezTo>
                                  <a:pt x="16817" y="50839"/>
                                  <a:pt x="17148" y="47441"/>
                                  <a:pt x="17148" y="43814"/>
                                </a:cubicBezTo>
                                <a:lnTo>
                                  <a:pt x="17148" y="42204"/>
                                </a:lnTo>
                                <a:cubicBezTo>
                                  <a:pt x="17148" y="38628"/>
                                  <a:pt x="16817" y="35281"/>
                                  <a:pt x="16161" y="32165"/>
                                </a:cubicBezTo>
                                <a:cubicBezTo>
                                  <a:pt x="15506" y="28997"/>
                                  <a:pt x="14471" y="26213"/>
                                  <a:pt x="13062" y="23811"/>
                                </a:cubicBezTo>
                                <a:cubicBezTo>
                                  <a:pt x="11702" y="21359"/>
                                  <a:pt x="9920" y="19443"/>
                                  <a:pt x="7709" y="18064"/>
                                </a:cubicBezTo>
                                <a:lnTo>
                                  <a:pt x="0" y="15947"/>
                                </a:lnTo>
                                <a:lnTo>
                                  <a:pt x="0" y="0"/>
                                </a:lnTo>
                                <a:close/>
                              </a:path>
                            </a:pathLst>
                          </a:custGeom>
                          <a:ln w="0" cap="flat">
                            <a:miter lim="127000"/>
                          </a:ln>
                        </wps:spPr>
                        <wps:style>
                          <a:lnRef idx="0">
                            <a:srgbClr val="000000">
                              <a:alpha val="0"/>
                            </a:srgbClr>
                          </a:lnRef>
                          <a:fillRef idx="1">
                            <a:srgbClr val="787878"/>
                          </a:fillRef>
                          <a:effectRef idx="0">
                            <a:scrgbClr r="0" g="0" b="0"/>
                          </a:effectRef>
                          <a:fontRef idx="none"/>
                        </wps:style>
                        <wps:bodyPr/>
                      </wps:wsp>
                      <wps:wsp>
                        <wps:cNvPr id="139" name="Shape 139"/>
                        <wps:cNvSpPr/>
                        <wps:spPr>
                          <a:xfrm>
                            <a:off x="940307" y="239933"/>
                            <a:ext cx="41756" cy="84454"/>
                          </a:xfrm>
                          <a:custGeom>
                            <a:avLst/>
                            <a:gdLst/>
                            <a:ahLst/>
                            <a:cxnLst/>
                            <a:rect l="0" t="0" r="0" b="0"/>
                            <a:pathLst>
                              <a:path w="41756" h="84454">
                                <a:moveTo>
                                  <a:pt x="35563" y="0"/>
                                </a:moveTo>
                                <a:cubicBezTo>
                                  <a:pt x="36593" y="0"/>
                                  <a:pt x="37695" y="102"/>
                                  <a:pt x="38871" y="306"/>
                                </a:cubicBezTo>
                                <a:cubicBezTo>
                                  <a:pt x="40090" y="460"/>
                                  <a:pt x="41052" y="690"/>
                                  <a:pt x="41756" y="996"/>
                                </a:cubicBezTo>
                                <a:lnTo>
                                  <a:pt x="41474" y="19849"/>
                                </a:lnTo>
                                <a:cubicBezTo>
                                  <a:pt x="40445" y="19645"/>
                                  <a:pt x="39269" y="19491"/>
                                  <a:pt x="37958" y="19389"/>
                                </a:cubicBezTo>
                                <a:cubicBezTo>
                                  <a:pt x="36690" y="19287"/>
                                  <a:pt x="35490" y="19236"/>
                                  <a:pt x="34363" y="19236"/>
                                </a:cubicBezTo>
                                <a:cubicBezTo>
                                  <a:pt x="31502" y="19236"/>
                                  <a:pt x="28991" y="19670"/>
                                  <a:pt x="26829" y="20539"/>
                                </a:cubicBezTo>
                                <a:cubicBezTo>
                                  <a:pt x="24673" y="21356"/>
                                  <a:pt x="22859" y="22557"/>
                                  <a:pt x="21408" y="24141"/>
                                </a:cubicBezTo>
                                <a:lnTo>
                                  <a:pt x="18590" y="29205"/>
                                </a:lnTo>
                                <a:lnTo>
                                  <a:pt x="18590" y="84454"/>
                                </a:lnTo>
                                <a:lnTo>
                                  <a:pt x="0" y="84454"/>
                                </a:lnTo>
                                <a:lnTo>
                                  <a:pt x="0" y="1533"/>
                                </a:lnTo>
                                <a:lnTo>
                                  <a:pt x="17604" y="1533"/>
                                </a:lnTo>
                                <a:lnTo>
                                  <a:pt x="18207" y="11891"/>
                                </a:lnTo>
                                <a:lnTo>
                                  <a:pt x="18658" y="10652"/>
                                </a:lnTo>
                                <a:cubicBezTo>
                                  <a:pt x="20538" y="7281"/>
                                  <a:pt x="22884" y="4675"/>
                                  <a:pt x="25702" y="2836"/>
                                </a:cubicBezTo>
                                <a:cubicBezTo>
                                  <a:pt x="28568" y="945"/>
                                  <a:pt x="31852" y="0"/>
                                  <a:pt x="35563" y="0"/>
                                </a:cubicBezTo>
                                <a:close/>
                              </a:path>
                            </a:pathLst>
                          </a:custGeom>
                          <a:ln w="0" cap="flat">
                            <a:miter lim="127000"/>
                          </a:ln>
                        </wps:spPr>
                        <wps:style>
                          <a:lnRef idx="0">
                            <a:srgbClr val="000000">
                              <a:alpha val="0"/>
                            </a:srgbClr>
                          </a:lnRef>
                          <a:fillRef idx="1">
                            <a:srgbClr val="787878"/>
                          </a:fillRef>
                          <a:effectRef idx="0">
                            <a:scrgbClr r="0" g="0" b="0"/>
                          </a:effectRef>
                          <a:fontRef idx="none"/>
                        </wps:style>
                        <wps:bodyPr/>
                      </wps:wsp>
                      <wps:wsp>
                        <wps:cNvPr id="140" name="Shape 140"/>
                        <wps:cNvSpPr/>
                        <wps:spPr>
                          <a:xfrm>
                            <a:off x="986577" y="331744"/>
                            <a:ext cx="29650" cy="25290"/>
                          </a:xfrm>
                          <a:custGeom>
                            <a:avLst/>
                            <a:gdLst/>
                            <a:ahLst/>
                            <a:cxnLst/>
                            <a:rect l="0" t="0" r="0" b="0"/>
                            <a:pathLst>
                              <a:path w="29650" h="25290">
                                <a:moveTo>
                                  <a:pt x="8379" y="0"/>
                                </a:moveTo>
                                <a:cubicBezTo>
                                  <a:pt x="10915" y="3219"/>
                                  <a:pt x="13782" y="5646"/>
                                  <a:pt x="16973" y="7281"/>
                                </a:cubicBezTo>
                                <a:cubicBezTo>
                                  <a:pt x="20164" y="8966"/>
                                  <a:pt x="23619" y="9809"/>
                                  <a:pt x="27325" y="9809"/>
                                </a:cubicBezTo>
                                <a:lnTo>
                                  <a:pt x="29650" y="9252"/>
                                </a:lnTo>
                                <a:lnTo>
                                  <a:pt x="29650" y="24977"/>
                                </a:lnTo>
                                <a:lnTo>
                                  <a:pt x="28238" y="25290"/>
                                </a:lnTo>
                                <a:cubicBezTo>
                                  <a:pt x="25187" y="25290"/>
                                  <a:pt x="21880" y="24830"/>
                                  <a:pt x="18309" y="23911"/>
                                </a:cubicBezTo>
                                <a:cubicBezTo>
                                  <a:pt x="14793" y="22991"/>
                                  <a:pt x="11387" y="21535"/>
                                  <a:pt x="8098" y="19542"/>
                                </a:cubicBezTo>
                                <a:cubicBezTo>
                                  <a:pt x="4857" y="17601"/>
                                  <a:pt x="2162" y="15072"/>
                                  <a:pt x="0" y="11955"/>
                                </a:cubicBezTo>
                                <a:lnTo>
                                  <a:pt x="8379" y="0"/>
                                </a:lnTo>
                                <a:close/>
                              </a:path>
                            </a:pathLst>
                          </a:custGeom>
                          <a:ln w="0" cap="flat">
                            <a:miter lim="127000"/>
                          </a:ln>
                        </wps:spPr>
                        <wps:style>
                          <a:lnRef idx="0">
                            <a:srgbClr val="000000">
                              <a:alpha val="0"/>
                            </a:srgbClr>
                          </a:lnRef>
                          <a:fillRef idx="1">
                            <a:srgbClr val="787878"/>
                          </a:fillRef>
                          <a:effectRef idx="0">
                            <a:scrgbClr r="0" g="0" b="0"/>
                          </a:effectRef>
                          <a:fontRef idx="none"/>
                        </wps:style>
                        <wps:bodyPr/>
                      </wps:wsp>
                      <wps:wsp>
                        <wps:cNvPr id="141" name="Shape 141"/>
                        <wps:cNvSpPr/>
                        <wps:spPr>
                          <a:xfrm>
                            <a:off x="982069" y="239933"/>
                            <a:ext cx="34158" cy="85987"/>
                          </a:xfrm>
                          <a:custGeom>
                            <a:avLst/>
                            <a:gdLst/>
                            <a:ahLst/>
                            <a:cxnLst/>
                            <a:rect l="0" t="0" r="0" b="0"/>
                            <a:pathLst>
                              <a:path w="34158" h="85987">
                                <a:moveTo>
                                  <a:pt x="30639" y="0"/>
                                </a:moveTo>
                                <a:lnTo>
                                  <a:pt x="34158" y="830"/>
                                </a:lnTo>
                                <a:lnTo>
                                  <a:pt x="34158" y="16408"/>
                                </a:lnTo>
                                <a:lnTo>
                                  <a:pt x="27889" y="18163"/>
                                </a:lnTo>
                                <a:cubicBezTo>
                                  <a:pt x="25775" y="19491"/>
                                  <a:pt x="24042" y="21356"/>
                                  <a:pt x="22676" y="23757"/>
                                </a:cubicBezTo>
                                <a:cubicBezTo>
                                  <a:pt x="21316" y="26159"/>
                                  <a:pt x="20287" y="28943"/>
                                  <a:pt x="19583" y="32111"/>
                                </a:cubicBezTo>
                                <a:cubicBezTo>
                                  <a:pt x="18921" y="35278"/>
                                  <a:pt x="18597" y="38702"/>
                                  <a:pt x="18597" y="42380"/>
                                </a:cubicBezTo>
                                <a:lnTo>
                                  <a:pt x="18597" y="43989"/>
                                </a:lnTo>
                                <a:cubicBezTo>
                                  <a:pt x="18597" y="47566"/>
                                  <a:pt x="18921" y="50913"/>
                                  <a:pt x="19583" y="54029"/>
                                </a:cubicBezTo>
                                <a:cubicBezTo>
                                  <a:pt x="20238" y="57145"/>
                                  <a:pt x="21249" y="59905"/>
                                  <a:pt x="22609" y="62306"/>
                                </a:cubicBezTo>
                                <a:cubicBezTo>
                                  <a:pt x="23968" y="64656"/>
                                  <a:pt x="25683" y="66495"/>
                                  <a:pt x="27748" y="67824"/>
                                </a:cubicBezTo>
                                <a:lnTo>
                                  <a:pt x="34158" y="69552"/>
                                </a:lnTo>
                                <a:lnTo>
                                  <a:pt x="34158" y="85094"/>
                                </a:lnTo>
                                <a:lnTo>
                                  <a:pt x="30498" y="85987"/>
                                </a:lnTo>
                                <a:cubicBezTo>
                                  <a:pt x="25800" y="85987"/>
                                  <a:pt x="21573" y="84939"/>
                                  <a:pt x="17818" y="82845"/>
                                </a:cubicBezTo>
                                <a:cubicBezTo>
                                  <a:pt x="14064" y="80750"/>
                                  <a:pt x="10848" y="77812"/>
                                  <a:pt x="8171" y="74031"/>
                                </a:cubicBezTo>
                                <a:cubicBezTo>
                                  <a:pt x="5543" y="70250"/>
                                  <a:pt x="3522" y="65805"/>
                                  <a:pt x="2113" y="60697"/>
                                </a:cubicBezTo>
                                <a:cubicBezTo>
                                  <a:pt x="705" y="55587"/>
                                  <a:pt x="0" y="50018"/>
                                  <a:pt x="0" y="43989"/>
                                </a:cubicBezTo>
                                <a:lnTo>
                                  <a:pt x="0" y="42380"/>
                                </a:lnTo>
                                <a:cubicBezTo>
                                  <a:pt x="0" y="36045"/>
                                  <a:pt x="705" y="30297"/>
                                  <a:pt x="2113" y="25137"/>
                                </a:cubicBezTo>
                                <a:cubicBezTo>
                                  <a:pt x="3522" y="19926"/>
                                  <a:pt x="5543" y="15455"/>
                                  <a:pt x="8171" y="11726"/>
                                </a:cubicBezTo>
                                <a:cubicBezTo>
                                  <a:pt x="10848" y="7996"/>
                                  <a:pt x="14064" y="5109"/>
                                  <a:pt x="17818" y="3066"/>
                                </a:cubicBezTo>
                                <a:cubicBezTo>
                                  <a:pt x="21622" y="1022"/>
                                  <a:pt x="25892" y="0"/>
                                  <a:pt x="30639" y="0"/>
                                </a:cubicBezTo>
                                <a:close/>
                              </a:path>
                            </a:pathLst>
                          </a:custGeom>
                          <a:ln w="0" cap="flat">
                            <a:miter lim="127000"/>
                          </a:ln>
                        </wps:spPr>
                        <wps:style>
                          <a:lnRef idx="0">
                            <a:srgbClr val="000000">
                              <a:alpha val="0"/>
                            </a:srgbClr>
                          </a:lnRef>
                          <a:fillRef idx="1">
                            <a:srgbClr val="787878"/>
                          </a:fillRef>
                          <a:effectRef idx="0">
                            <a:scrgbClr r="0" g="0" b="0"/>
                          </a:effectRef>
                          <a:fontRef idx="none"/>
                        </wps:style>
                        <wps:bodyPr/>
                      </wps:wsp>
                      <wps:wsp>
                        <wps:cNvPr id="142" name="Shape 142"/>
                        <wps:cNvSpPr/>
                        <wps:spPr>
                          <a:xfrm>
                            <a:off x="1016227" y="240763"/>
                            <a:ext cx="34225" cy="115959"/>
                          </a:xfrm>
                          <a:custGeom>
                            <a:avLst/>
                            <a:gdLst/>
                            <a:ahLst/>
                            <a:cxnLst/>
                            <a:rect l="0" t="0" r="0" b="0"/>
                            <a:pathLst>
                              <a:path w="34225" h="115959">
                                <a:moveTo>
                                  <a:pt x="0" y="0"/>
                                </a:moveTo>
                                <a:lnTo>
                                  <a:pt x="9154" y="2159"/>
                                </a:lnTo>
                                <a:lnTo>
                                  <a:pt x="16511" y="9441"/>
                                </a:lnTo>
                                <a:lnTo>
                                  <a:pt x="17325" y="703"/>
                                </a:lnTo>
                                <a:lnTo>
                                  <a:pt x="34225" y="703"/>
                                </a:lnTo>
                                <a:lnTo>
                                  <a:pt x="34225" y="81095"/>
                                </a:lnTo>
                                <a:cubicBezTo>
                                  <a:pt x="34225" y="88605"/>
                                  <a:pt x="32724" y="94967"/>
                                  <a:pt x="29717" y="100178"/>
                                </a:cubicBezTo>
                                <a:cubicBezTo>
                                  <a:pt x="26758" y="105440"/>
                                  <a:pt x="22605" y="109425"/>
                                  <a:pt x="17252" y="112133"/>
                                </a:cubicBezTo>
                                <a:lnTo>
                                  <a:pt x="0" y="115959"/>
                                </a:lnTo>
                                <a:lnTo>
                                  <a:pt x="0" y="100233"/>
                                </a:lnTo>
                                <a:lnTo>
                                  <a:pt x="7255" y="98492"/>
                                </a:lnTo>
                                <a:cubicBezTo>
                                  <a:pt x="9932" y="97010"/>
                                  <a:pt x="11972" y="94813"/>
                                  <a:pt x="13381" y="91901"/>
                                </a:cubicBezTo>
                                <a:cubicBezTo>
                                  <a:pt x="14832" y="89040"/>
                                  <a:pt x="15561" y="85515"/>
                                  <a:pt x="15561" y="81325"/>
                                </a:cubicBezTo>
                                <a:lnTo>
                                  <a:pt x="15561" y="75441"/>
                                </a:lnTo>
                                <a:lnTo>
                                  <a:pt x="8591" y="82168"/>
                                </a:lnTo>
                                <a:lnTo>
                                  <a:pt x="0" y="84264"/>
                                </a:lnTo>
                                <a:lnTo>
                                  <a:pt x="0" y="68722"/>
                                </a:lnTo>
                                <a:lnTo>
                                  <a:pt x="983" y="68987"/>
                                </a:lnTo>
                                <a:cubicBezTo>
                                  <a:pt x="4836" y="68987"/>
                                  <a:pt x="7978" y="68118"/>
                                  <a:pt x="10422" y="66381"/>
                                </a:cubicBezTo>
                                <a:lnTo>
                                  <a:pt x="15561" y="59741"/>
                                </a:lnTo>
                                <a:lnTo>
                                  <a:pt x="15561" y="24911"/>
                                </a:lnTo>
                                <a:lnTo>
                                  <a:pt x="13871" y="21318"/>
                                </a:lnTo>
                                <a:cubicBezTo>
                                  <a:pt x="12511" y="19428"/>
                                  <a:pt x="10771" y="17946"/>
                                  <a:pt x="8664" y="16873"/>
                                </a:cubicBezTo>
                                <a:cubicBezTo>
                                  <a:pt x="6551" y="15800"/>
                                  <a:pt x="4040" y="15264"/>
                                  <a:pt x="1124" y="15264"/>
                                </a:cubicBezTo>
                                <a:lnTo>
                                  <a:pt x="0" y="15579"/>
                                </a:lnTo>
                                <a:lnTo>
                                  <a:pt x="0" y="0"/>
                                </a:lnTo>
                                <a:close/>
                              </a:path>
                            </a:pathLst>
                          </a:custGeom>
                          <a:ln w="0" cap="flat">
                            <a:miter lim="127000"/>
                          </a:ln>
                        </wps:spPr>
                        <wps:style>
                          <a:lnRef idx="0">
                            <a:srgbClr val="000000">
                              <a:alpha val="0"/>
                            </a:srgbClr>
                          </a:lnRef>
                          <a:fillRef idx="1">
                            <a:srgbClr val="787878"/>
                          </a:fillRef>
                          <a:effectRef idx="0">
                            <a:scrgbClr r="0" g="0" b="0"/>
                          </a:effectRef>
                          <a:fontRef idx="none"/>
                        </wps:style>
                        <wps:bodyPr/>
                      </wps:wsp>
                    </wpg:wgp>
                  </a:graphicData>
                </a:graphic>
              </wp:inline>
            </w:drawing>
          </mc:Choice>
          <mc:Fallback xmlns:a="http://schemas.openxmlformats.org/drawingml/2006/main">
            <w:pict>
              <v:group id="Group 15334" style="width:147.225pt;height:42pt;mso-position-horizontal-relative:char;mso-position-vertical-relative:line" coordsize="18697,5334">
                <v:shape id="Picture 109" style="position:absolute;width:5429;height:5334;left:13268;top:0;" filled="f">
                  <v:imagedata r:id="rId13"/>
                </v:shape>
                <v:shape id="Shape 111" style="position:absolute;width:664;height:1542;left:4999;top:1771;" coordsize="66457,154292" path="m66457,0l66457,27053l55386,29164c51532,30843,48105,33360,45360,36529c39720,42989,36119,51990,34557,63532l66457,63532l66457,88184l34003,88184c35004,100552,39117,110337,46341,117537c49891,121094,54138,123888,58817,125746l66457,127090l66457,154292l42809,150162c34211,146805,26616,141768,20024,135052c6840,121618,249,103728,249,81386l249,77235c0,63393,2944,49678,8858,37143c14136,25887,22523,16353,33044,9653c38228,6380,43836,3891,49682,2236l66457,0x">
                  <v:stroke weight="0pt" endcap="flat" joinstyle="miter" miterlimit="10" on="false" color="#000000" opacity="0"/>
                  <v:fill on="true" color="#1d1d1d"/>
                </v:shape>
                <v:shape id="Shape 112" style="position:absolute;width:1259;height:2016;left:3705;top:1279;" coordsize="125958,201640" path="m0,0l34862,0l34862,173663l125958,173663l125958,201640l0,201640l0,0x">
                  <v:stroke weight="0pt" endcap="flat" joinstyle="miter" miterlimit="10" on="false" color="#000000" opacity="0"/>
                  <v:fill on="true" color="#1d1d1d"/>
                </v:shape>
                <v:shape id="Shape 113" style="position:absolute;width:626;height:457;left:5663;top:2868;" coordsize="62626,45735" path="m44578,0l62626,17324c56660,26259,48410,33452,38719,38163c28266,43202,16772,45735,5157,45555l0,44654l0,17452l7096,18700c14400,18828,21626,17194,28154,13937c34683,10680,40319,5898,44578,0x">
                  <v:stroke weight="0pt" endcap="flat" joinstyle="miter" miterlimit="10" on="false" color="#000000" opacity="0"/>
                  <v:fill on="true" color="#1d1d1d"/>
                </v:shape>
                <v:shape id="Shape 16044" style="position:absolute;width:334;height:1498;left:6453;top:1797;" coordsize="33475,149837" path="m0,0l33475,0l33475,149837l0,149837l0,0">
                  <v:stroke weight="0pt" endcap="flat" joinstyle="miter" miterlimit="10" on="false" color="#000000" opacity="0"/>
                  <v:fill on="true" color="#1d1d1d"/>
                </v:shape>
                <v:shape id="Shape 115" style="position:absolute;width:1235;height:1555;left:6943;top:1769;" coordsize="123535,155575" path="m62564,7c80382,0,94783,4433,105759,13307c111027,17372,115260,22610,118120,28598c120981,34586,122390,41159,122230,47786l88731,47786c88792,44740,88186,41716,86949,38928c85711,36140,83874,33655,81571,31648c76291,27174,69491,24871,62564,25209c56169,24929,49854,26729,44580,30335c42369,31867,40574,33921,39355,36313c38142,38704,37542,41358,37609,44037c37530,46434,38087,48810,39220,50926c40360,53042,42038,54823,44090,56087c48396,58961,57131,61848,70276,64750c81001,66830,91396,70320,101196,75127c107916,78460,113655,83447,117881,89613c121648,95773,123535,102887,123314,110093c123443,116491,121985,122823,119082,128534c116179,134245,111909,139162,106654,142856c95536,151200,80976,155373,62968,155373c51722,155575,40568,153312,30302,148744c21328,144778,13610,138451,7987,130446c2793,123111,6,114361,0,105391l32519,105391c32544,108917,33358,112394,34908,115567c36458,118740,38700,121529,41468,123732c46993,128023,54295,130170,63372,130170c72199,130177,78906,128497,83488,125130c85656,123667,87420,121691,88627,119379c89833,117069,90440,114496,90391,111893c90507,109163,89883,106453,88584,104043c87286,101634,85368,99613,83022,98191c78110,95056,69957,92288,58558,89888c48708,87989,39128,84918,30026,80739c13304,72621,4943,60853,4943,45435c4937,32516,10358,21715,21200,13032c32047,4348,45836,7,62564,7x">
                  <v:stroke weight="0pt" endcap="flat" joinstyle="miter" miterlimit="10" on="false" color="#000000" opacity="0"/>
                  <v:fill on="true" color="#1d1d1d"/>
                </v:shape>
                <v:shape id="Shape 116" style="position:absolute;width:649;height:883;left:5663;top:1770;" coordsize="64972,88357" path="m1300,0c21614,7,37306,6516,48372,19527c59435,32538,64972,50956,64972,74782l64972,88357l0,88357l0,63705l31900,63705l31900,61206c31154,49939,28171,41426,22950,35665c17701,29891,10442,27003,1172,27003l0,27227l0,173l1300,0x">
                  <v:stroke weight="0pt" endcap="flat" joinstyle="miter" miterlimit="10" on="false" color="#000000" opacity="0"/>
                  <v:fill on="true" color="#1d1d1d"/>
                </v:shape>
                <v:shape id="Shape 117" style="position:absolute;width:380;height:360;left:6431;top:1227;" coordsize="38044,36044" path="m18958,168c21530,8,24109,379,26529,1258c28948,2136,31159,3503,33021,5272c34669,6989,35949,9014,36801,11228c37646,13442,38044,15802,37965,18170c38038,20502,37640,22825,36788,25001c35937,27176,34657,29160,33021,30835c31153,32586,28936,33937,26516,34804c24097,35671,21524,36036,18958,35875c16403,36044,13843,35683,11436,34815c9035,33947,6836,32592,4980,30835c3357,29155,2083,27169,1244,24994c404,22819,6,20499,80,18170c0,15805,392,13448,1231,11234c2076,9020,3351,6995,4980,5272c6824,3497,9016,2126,11424,1247c13831,368,16403,0,18958,168x">
                  <v:stroke weight="0pt" endcap="flat" joinstyle="miter" miterlimit="10" on="false" color="#000000" opacity="0"/>
                  <v:fill on="true" color="#1d1d1d"/>
                </v:shape>
                <v:shape id="Shape 16045" style="position:absolute;width:91;height:374;left:5987;top:3737;" coordsize="9144,37460" path="m0,0l9144,0l9144,37460l0,37460l0,0">
                  <v:stroke weight="0pt" endcap="flat" joinstyle="miter" miterlimit="10" on="false" color="#000000" opacity="0"/>
                  <v:fill on="true" color="#7a7a7a"/>
                </v:shape>
                <v:shape id="Shape 16046" style="position:absolute;width:91;height:374;left:5352;top:3737;" coordsize="9144,37460" path="m0,0l9144,0l9144,37460l0,37460l0,0">
                  <v:stroke weight="0pt" endcap="flat" joinstyle="miter" miterlimit="10" on="false" color="#000000" opacity="0"/>
                  <v:fill on="true" color="#7a7a7a"/>
                </v:shape>
                <v:shape id="Shape 120" style="position:absolute;width:361;height:380;left:4369;top:3737;" coordsize="36138,38079" path="m168,0l8790,0l8790,20199c8575,22908,9377,25600,11038,27744c11860,28602,12858,29269,13963,29701c15067,30133,16250,30319,17433,30245c18795,30310,20155,30085,21423,29582c22690,29077,23839,28310,24788,27328c26739,24992,27715,21992,27517,18949l27517,0l36138,0l36138,37460l27931,37460l27931,32701c26538,34399,24755,35730,22736,36583c20626,37515,18341,37986,16036,37965c13917,38079,11797,37767,9800,37048c7800,36329,5967,35217,4402,33776c2897,32111,1744,30157,1017,28029c288,25902,0,23650,168,21406l168,0x">
                  <v:stroke weight="0pt" endcap="flat" joinstyle="miter" miterlimit="10" on="false" color="#000000" opacity="0"/>
                  <v:fill on="true" color="#7a7a7a"/>
                </v:shape>
                <v:shape id="Shape 121" style="position:absolute;width:194;height:513;left:6204;top:3735;" coordsize="19448,51325" path="m19448,0l19448,7274l13880,8689c12214,9658,10854,11079,9953,12790c8992,14710,8490,16828,8490,18975c8490,21122,8992,23241,9953,25160c10854,26871,12214,28292,13880,29262l19448,30676l19448,38028l13972,37032c11926,36155,10107,34826,8643,33143l8643,51325l0,51325l0,245l8226,245l8226,5158c9629,3399,11442,2020,13512,1144l19448,0x">
                  <v:stroke weight="0pt" endcap="flat" joinstyle="miter" miterlimit="10" on="false" color="#000000" opacity="0"/>
                  <v:fill on="true" color="#7a7a7a"/>
                </v:shape>
                <v:shape id="Shape 122" style="position:absolute;width:357;height:385;left:5538;top:3732;" coordsize="35769,38535" path="m20032,68c23356,0,26646,778,29592,2327c32283,3759,34446,6018,35769,8775l29156,12701c28219,11096,26875,9771,25259,8860c23645,7952,21818,7490,19967,7525c18487,7477,17012,7735,15634,8282c14257,8828,13005,9655,11957,10705c10874,11832,10031,13173,9484,14640c8936,16107,8691,17671,8770,19237c8696,20798,8936,22360,9475,23825c10016,25292,10845,26633,11913,27768c12967,28825,14224,29654,15610,30200c16996,30749,18478,31004,19967,30949c21818,30984,23645,30523,25259,29613c26875,28703,28219,27378,29156,25773l35769,29698c34392,32449,32214,34712,29527,36191c26607,37750,23339,38535,20032,38472c16448,38524,12908,37680,9731,36015c6771,34445,4307,32076,2615,29172c889,26152,7,22720,61,19237c0,15767,884,12348,2615,9345c4304,6455,6760,4095,9709,2524c12893,853,16442,9,20032,68x">
                  <v:stroke weight="0pt" endcap="flat" joinstyle="miter" miterlimit="10" on="false" color="#000000" opacity="0"/>
                  <v:fill on="true" color="#7a7a7a"/>
                </v:shape>
                <v:shape id="Shape 123" style="position:absolute;width:364;height:379;left:4861;top:3732;" coordsize="36485,37998" path="m20931,99c22977,0,25019,318,26938,1029c28859,1742,30616,2836,32107,4244c33602,5895,34748,7837,35472,9949c36197,12061,36485,14297,36319,16526l36319,37998l27698,37998l27698,17645c27894,14978,27076,12337,25406,10253c24568,9393,23555,8725,22435,8293c21318,7863,20120,7679,18924,7753c17536,7679,16145,7898,14848,8400c13550,8905,12373,9676,11393,10670c9412,12988,8414,15997,8621,19048l8621,37998l0,37998l0,537l8207,537l8207,5363c9656,3628,11507,2281,13598,1437c15933,520,18424,66,20931,99x">
                  <v:stroke weight="0pt" endcap="flat" joinstyle="miter" miterlimit="10" on="false" color="#000000" opacity="0"/>
                  <v:fill on="true" color="#7a7a7a"/>
                </v:shape>
                <v:shape id="Shape 124" style="position:absolute;width:529;height:491;left:3705;top:3620;" coordsize="52907,49128" path="m0,0l7377,0l26584,32570l45442,0l52842,0l52907,49128l44416,49128l44329,16581l28461,43514l24445,43514l8556,16998l8556,49128l0,49128l0,0x">
                  <v:stroke weight="0pt" endcap="flat" joinstyle="miter" miterlimit="10" on="false" color="#000000" opacity="0"/>
                  <v:fill on="true" color="#7a7a7a"/>
                </v:shape>
                <v:shape id="Shape 125" style="position:absolute;width:110;height:106;left:5976;top:3569;" coordsize="11062,10609" path="m5522,42c6969,0,8375,518,9451,1489c9966,1932,10376,2485,10651,3108c10928,3729,11062,4406,11044,5086c11062,5816,10928,6542,10657,7220c10385,7898,9977,8512,9460,9025c8942,9538,8327,9940,7650,10205c6974,10471,6249,10595,5522,10569c4058,10609,2636,10065,1571,9056c1074,8567,679,7983,408,7341c140,6696,0,6005,0,5305c0,4606,140,3915,408,3270c679,2627,1074,2044,1571,1555c2636,546,4058,3,5522,42x">
                  <v:stroke weight="0pt" endcap="flat" joinstyle="miter" miterlimit="10" on="false" color="#000000" opacity="0"/>
                  <v:fill on="true" color="#7a7a7a"/>
                </v:shape>
                <v:shape id="Shape 126" style="position:absolute;width:110;height:106;left:5340;top:3569;" coordsize="11066,10600" path="m5522,46c6969,0,8377,518,9451,1493c9966,1937,10376,2489,10651,3112c10929,3733,11062,4410,11045,5090c11066,5814,10942,6534,10673,7205c10407,7876,10006,8486,9495,8995c8977,9519,8357,9931,7672,10203c6989,10473,6258,10600,5522,10574c4800,10595,4082,10473,3408,10214c2733,9953,2115,9560,1594,9060c1089,8576,690,7994,415,7350c142,6704,0,6012,0,5310c0,4610,142,3915,415,3270c690,2625,1089,2044,1594,1559c2115,1059,2733,667,3408,408c4082,147,4800,24,5522,46x">
                  <v:stroke weight="0pt" endcap="flat" joinstyle="miter" miterlimit="10" on="false" color="#000000" opacity="0"/>
                  <v:fill on="true" color="#7a7a7a"/>
                </v:shape>
                <v:shape id="Shape 127" style="position:absolute;width:167;height:224;left:6664;top:3893;" coordsize="16730,22450" path="m15380,0l16730,0l16730,5834l16011,5834c11038,5834,8545,7478,8545,10813c8526,11552,8692,12282,9016,12944c9341,13607,9825,14177,10425,14607c11956,15618,13770,16111,15595,16010l16730,15712l16730,21858l13806,22393c11307,22450,8826,21954,6542,20945c4594,20094,2934,18710,1739,16954c619,15234,31,13218,55,11163c0,9615,306,8078,949,6667c1586,5259,2548,4020,3749,3048c6217,1015,10094,0,15380,0x">
                  <v:stroke weight="0pt" endcap="flat" joinstyle="miter" miterlimit="10" on="false" color="#000000" opacity="0"/>
                  <v:fill on="true" color="#7a7a7a"/>
                </v:shape>
                <v:shape id="Shape 128" style="position:absolute;width:155;height:110;left:6675;top:3733;" coordsize="15561,11026" path="m15561,0l15561,7604l14560,7297c12483,7299,10419,7630,8447,8284c6597,8852,4876,9784,3381,11026l0,4643c2083,3058,4447,1889,6964,1200l15561,0x">
                  <v:stroke weight="0pt" endcap="flat" joinstyle="miter" miterlimit="10" on="false" color="#000000" opacity="0"/>
                  <v:fill on="true" color="#7a7a7a"/>
                </v:shape>
                <v:shape id="Shape 129" style="position:absolute;width:197;height:385;left:6399;top:3732;" coordsize="19729,38515" path="m1004,51c4361,0,7681,825,10627,2441c13439,4012,15754,6345,17304,9175c18903,12285,19729,15732,19729,19231c19729,22729,18903,26177,17304,29286c15766,32138,13451,34489,10627,36064c7681,37691,4361,38515,1004,38454l0,38272l0,30921l43,30931c1501,30978,2952,30712,4300,30157c5654,29602,6872,28767,7877,27708c9868,25330,10958,22325,10958,19219c10958,16114,9868,13109,7877,10731c6872,9673,5654,8837,4300,8282c2952,7727,1501,7462,43,7507l0,7518l0,244l1004,51x">
                  <v:stroke weight="0pt" endcap="flat" joinstyle="miter" miterlimit="10" on="false" color="#000000" opacity="0"/>
                  <v:fill on="true" color="#7a7a7a"/>
                </v:shape>
                <v:shape id="Shape 16047" style="position:absolute;width:91;height:374;left:7127;top:3737;" coordsize="9144,37460" path="m0,0l9144,0l9144,37460l0,37460l0,0">
                  <v:stroke weight="0pt" endcap="flat" joinstyle="miter" miterlimit="10" on="false" color="#000000" opacity="0"/>
                  <v:fill on="true" color="#7a7a7a"/>
                </v:shape>
                <v:shape id="Shape 131" style="position:absolute;width:324;height:388;left:7302;top:3730;" coordsize="32470,38855" path="m17329,217c19895,228,22449,522,24948,1095c27123,1548,29218,2347,31147,3463l27827,10130c24630,8231,20973,7260,17261,7323c15277,7202,13292,7595,11503,8463c10928,8744,10432,9179,10089,9720c9739,10262,9549,10889,9537,11534c9519,12192,9715,12837,10089,13374c10468,13912,11007,14313,11632,14517c13751,15271,15938,15822,18155,16162c20618,16519,23044,17054,25426,17763c27282,18360,28960,19425,30296,20855c31741,22575,32470,24792,32323,27041c32354,28714,31956,30368,31172,31841c30381,33317,29230,34563,27827,35462c24171,37754,19901,38855,15601,38621c12636,38627,9684,38221,6830,37414c4398,36811,2089,35795,0,34409l3314,27742c5158,28946,7179,29857,9298,30440c11528,31105,13843,31444,16171,31448c21322,31448,23901,30067,23901,27325c23919,26713,23742,26112,23380,25617c23025,25121,22517,24757,21935,24584c19877,23882,17757,23388,15601,23115c13096,22755,10615,22213,8183,21491c6272,20884,4557,19781,3210,18289c1721,16528,968,14256,1109,11951c1072,10273,1458,8612,2224,7123c2989,5632,4116,4358,5501,3419c9004,1120,13145,0,17329,217x">
                  <v:stroke weight="0pt" endcap="flat" joinstyle="miter" miterlimit="10" on="false" color="#000000" opacity="0"/>
                  <v:fill on="true" color="#7a7a7a"/>
                </v:shape>
                <v:shape id="Shape 132" style="position:absolute;width:169;height:382;left:6831;top:3730;" coordsize="16995,38202" path="m47,303c4549,0,9002,1417,12505,4272c14037,5845,15207,7727,15954,9793c16701,11857,16995,14059,16830,16247l16830,38202l8665,38202l8665,33640c7569,35322,5994,36635,4151,37412l0,38171l0,32026l4628,30811c6288,29837,7544,28306,8187,26490l8187,22147l0,22147l0,16313l8187,16313l8187,15743c8261,14629,8089,13512,7691,12473c7287,11431,6668,10488,5872,9711l0,7913l0,309l47,303x">
                  <v:stroke weight="0pt" endcap="flat" joinstyle="miter" miterlimit="10" on="false" color="#000000" opacity="0"/>
                  <v:fill on="true" color="#7a7a7a"/>
                </v:shape>
                <v:shape id="Shape 133" style="position:absolute;width:110;height:106;left:7115;top:3569;" coordsize="11062,10609" path="m5519,42c6964,0,8373,518,9451,1489c9966,1932,10376,2485,10652,3108c10927,3729,11062,4406,11044,5086c11062,5816,10927,6542,10652,7220c10382,7898,9972,8512,9457,9025c8943,9538,8324,9940,7651,10205c6971,10471,6248,10595,5519,10569c4055,10609,2634,10065,1568,9056c1072,8567,674,7983,410,7341c135,6696,0,6005,0,5305c0,4606,135,3915,410,3270c674,2627,1072,2044,1568,1555c2634,546,4055,3,5519,42x">
                  <v:stroke weight="0pt" endcap="flat" joinstyle="miter" miterlimit="10" on="false" color="#000000" opacity="0"/>
                  <v:fill on="true" color="#7a7a7a"/>
                </v:shape>
                <v:shape id="Shape 134" style="position:absolute;width:1592;height:3128;left:0;top:1105;" coordsize="159219,312811" path="m159219,0l159219,104725l159193,104681l95032,209513l159219,209513l159219,261930l159218,261930c140937,261930,122978,257085,107148,247885c91319,238683,78177,225449,69045,209513l146225,78603l146225,26836c112995,30192,82318,46271,60540,71746c38760,97221,27546,130144,29215,163706c30884,197268,45309,228900,69507,252060c87656,269431,110260,281039,134516,285758l159219,288138l159219,312811l128749,311305c98450,305242,70618,290272,48774,268292c26930,246313,12054,218310,6027,187823c0,157337,3093,125737,14915,97019c26737,68301,46757,43756,72444,26487c85287,17852,99258,11230,113880,6767l159219,0x">
                  <v:stroke weight="0pt" endcap="flat" joinstyle="miter" miterlimit="10" on="false" color="#000000" opacity="0"/>
                  <v:fill on="true" color="#c3232d"/>
                </v:shape>
                <v:shape id="Shape 135" style="position:absolute;width:1561;height:3135;left:1592;top:1105;" coordsize="156196,313568" path="m1,0l2,0l30616,3048c60639,9086,88479,23927,110447,46032c139741,75506,156196,115480,156196,157162c156196,188246,147036,218631,129874,244478c112709,270322,88315,290466,59776,302361c45505,308309,30518,312061,15311,313568l0,312811l0,288138l1,288139c33398,288139,65517,275223,89715,252063c113914,228902,128340,197270,130010,163708c131679,130146,120463,97222,98684,71747c76905,46271,46229,30192,12999,26837l12999,78603l90170,209513c81038,225449,67895,238683,52068,247885c44153,252485,35706,255996,26952,258357l0,261930l0,209513l64188,209513l0,104725l0,0l1,0x">
                  <v:stroke weight="0pt" endcap="flat" joinstyle="miter" miterlimit="10" on="false" color="#000000" opacity="0"/>
                  <v:fill on="true" color="#c3232d"/>
                </v:shape>
                <v:shape id="Shape 136" style="position:absolute;width:214;height:216;left:8299;top:3036;" coordsize="21408,21612" path="m10707,0c13990,0,16594,1048,18523,3142c20446,5237,21408,7817,21408,10882c21408,13897,20446,16452,18523,18546c16594,20590,13990,21612,10707,21612c7418,21612,4814,20590,2885,18546c962,16452,0,13897,0,10882c0,7817,962,5237,2885,3142c4814,1048,7418,0,10707,0x">
                  <v:stroke weight="0pt" endcap="flat" joinstyle="miter" miterlimit="10" on="false" color="#000000" opacity="0"/>
                  <v:fill on="true" color="#787878"/>
                </v:shape>
                <v:shape id="Shape 137" style="position:absolute;width:357;height:859;left:8610;top:2399;" coordsize="35738,85980" path="m35631,0l35738,23l35738,15970l35631,15941c32629,15941,30045,16655,27882,18087c25726,19466,23962,21381,22602,23834c21243,26236,20232,29020,19577,32187c18915,35304,18590,38651,18590,42227l18590,43837c18590,47464,18915,50861,19577,54029c20232,57197,21243,59981,22602,62382c23962,64784,25726,66674,27882,68054l35738,70038l35738,85980l20630,82845c16171,80750,12416,77812,9366,74031c6315,70200,3988,65729,2395,60620c796,55460,0,49865,0,43837l0,42227c0,36147,796,30552,2395,25444c3988,20283,6315,15813,9366,12032c12416,8251,16146,5313,20563,3219c24973,1073,29995,0,35631,0x">
                  <v:stroke weight="0pt" endcap="flat" joinstyle="miter" miterlimit="10" on="false" color="#000000" opacity="0"/>
                  <v:fill on="true" color="#787878"/>
                </v:shape>
                <v:shape id="Shape 138" style="position:absolute;width:357;height:859;left:8968;top:2399;" coordsize="35738,85964" path="m0,0l15102,3196c19567,5291,23322,8229,26372,12009c29423,15790,31750,20260,33343,25421c34942,30530,35738,36125,35738,42204l35738,43814c35738,49843,34942,55437,33343,60597c31750,65706,29423,70177,26372,74009c23322,77789,19586,80727,15175,82822c10759,84916,5718,85964,34,85964l0,85957l0,70015l34,70024c3041,70024,5620,69359,7782,68031c9938,66652,11702,64761,13062,62360c14471,59958,15506,57174,16161,54007c16817,50839,17148,47441,17148,43814l17148,42204c17148,38628,16817,35281,16161,32165c15506,28997,14471,26213,13062,23811c11702,21359,9920,19443,7709,18064l0,15947l0,0x">
                  <v:stroke weight="0pt" endcap="flat" joinstyle="miter" miterlimit="10" on="false" color="#000000" opacity="0"/>
                  <v:fill on="true" color="#787878"/>
                </v:shape>
                <v:shape id="Shape 139" style="position:absolute;width:417;height:844;left:9403;top:2399;" coordsize="41756,84454" path="m35563,0c36593,0,37695,102,38871,306c40090,460,41052,690,41756,996l41474,19849c40445,19645,39269,19491,37958,19389c36690,19287,35490,19236,34363,19236c31502,19236,28991,19670,26829,20539c24673,21356,22859,22557,21408,24141l18590,29205l18590,84454l0,84454l0,1533l17604,1533l18207,11891l18658,10652c20538,7281,22884,4675,25702,2836c28568,945,31852,0,35563,0x">
                  <v:stroke weight="0pt" endcap="flat" joinstyle="miter" miterlimit="10" on="false" color="#000000" opacity="0"/>
                  <v:fill on="true" color="#787878"/>
                </v:shape>
                <v:shape id="Shape 140" style="position:absolute;width:296;height:252;left:9865;top:3317;" coordsize="29650,25290" path="m8379,0c10915,3219,13782,5646,16973,7281c20164,8966,23619,9809,27325,9809l29650,9252l29650,24977l28238,25290c25187,25290,21880,24830,18309,23911c14793,22991,11387,21535,8098,19542c4857,17601,2162,15072,0,11955l8379,0x">
                  <v:stroke weight="0pt" endcap="flat" joinstyle="miter" miterlimit="10" on="false" color="#000000" opacity="0"/>
                  <v:fill on="true" color="#787878"/>
                </v:shape>
                <v:shape id="Shape 141" style="position:absolute;width:341;height:859;left:9820;top:2399;" coordsize="34158,85987" path="m30639,0l34158,830l34158,16408l27889,18163c25775,19491,24042,21356,22676,23757c21316,26159,20287,28943,19583,32111c18921,35278,18597,38702,18597,42380l18597,43989c18597,47566,18921,50913,19583,54029c20238,57145,21249,59905,22609,62306c23968,64656,25683,66495,27748,67824l34158,69552l34158,85094l30498,85987c25800,85987,21573,84939,17818,82845c14064,80750,10848,77812,8171,74031c5543,70250,3522,65805,2113,60697c705,55587,0,50018,0,43989l0,42380c0,36045,705,30297,2113,25137c3522,19926,5543,15455,8171,11726c10848,7996,14064,5109,17818,3066c21622,1022,25892,0,30639,0x">
                  <v:stroke weight="0pt" endcap="flat" joinstyle="miter" miterlimit="10" on="false" color="#000000" opacity="0"/>
                  <v:fill on="true" color="#787878"/>
                </v:shape>
                <v:shape id="Shape 142" style="position:absolute;width:342;height:1159;left:10162;top:2407;" coordsize="34225,115959" path="m0,0l9154,2159l16511,9441l17325,703l34225,703l34225,81095c34225,88605,32724,94967,29717,100178c26758,105440,22605,109425,17252,112133l0,115959l0,100233l7255,98492c9932,97010,11972,94813,13381,91901c14832,89040,15561,85515,15561,81325l15561,75441l8591,82168l0,84264l0,68722l983,68987c4836,68987,7978,68118,10422,66381l15561,59741l15561,24911l13871,21318c12511,19428,10771,17946,8664,16873c6551,15800,4040,15264,1124,15264l0,15579l0,0x">
                  <v:stroke weight="0pt" endcap="flat" joinstyle="miter" miterlimit="10" on="false" color="#000000" opacity="0"/>
                  <v:fill on="true" color="#787878"/>
                </v:shape>
              </v:group>
            </w:pict>
          </mc:Fallback>
        </mc:AlternateContent>
      </w:r>
      <w:r>
        <w:tab/>
        <w:t>www.leis.org</w:t>
      </w:r>
    </w:p>
    <w:p w:rsidR="00520F12" w:rsidRDefault="00411970">
      <w:pPr>
        <w:spacing w:after="713" w:line="259" w:lineRule="auto"/>
        <w:ind w:left="0" w:firstLine="0"/>
        <w:jc w:val="center"/>
      </w:pPr>
      <w:r>
        <w:rPr>
          <w:sz w:val="21"/>
        </w:rPr>
        <w:t>NORMA EM VIGOR</w:t>
      </w:r>
    </w:p>
    <w:p w:rsidR="00520F12" w:rsidRDefault="00411970">
      <w:pPr>
        <w:spacing w:after="40" w:line="259" w:lineRule="auto"/>
        <w:ind w:left="0" w:right="1" w:firstLine="0"/>
        <w:jc w:val="center"/>
      </w:pPr>
      <w:r>
        <w:rPr>
          <w:sz w:val="29"/>
        </w:rPr>
        <w:t>LEI Nº 1215/74</w:t>
      </w:r>
    </w:p>
    <w:p w:rsidR="00520F12" w:rsidRDefault="00411970">
      <w:pPr>
        <w:spacing w:after="677"/>
        <w:ind w:left="-15" w:firstLine="0"/>
      </w:pPr>
      <w:r>
        <w:rPr>
          <w:color w:val="0000FF"/>
        </w:rPr>
        <w:t xml:space="preserve">(Vide Decreto nº </w:t>
      </w:r>
      <w:hyperlink r:id="rId14">
        <w:r>
          <w:rPr>
            <w:u w:val="single" w:color="000000"/>
          </w:rPr>
          <w:t>28555</w:t>
        </w:r>
      </w:hyperlink>
      <w:hyperlink r:id="rId15">
        <w:r>
          <w:rPr>
            <w:color w:val="0000FF"/>
          </w:rPr>
          <w:t>/</w:t>
        </w:r>
      </w:hyperlink>
      <w:r>
        <w:rPr>
          <w:color w:val="0000FF"/>
        </w:rPr>
        <w:t>2025)</w:t>
      </w:r>
    </w:p>
    <w:p w:rsidR="00520F12" w:rsidRDefault="00411970">
      <w:pPr>
        <w:spacing w:after="0" w:line="259" w:lineRule="auto"/>
        <w:ind w:left="0" w:firstLine="0"/>
        <w:jc w:val="right"/>
      </w:pPr>
      <w:r>
        <w:rPr>
          <w:b/>
          <w:sz w:val="29"/>
        </w:rPr>
        <w:t>DISPÕE SOBRE OS LOTEAMENTOS URBANOS,</w:t>
      </w:r>
    </w:p>
    <w:p w:rsidR="00520F12" w:rsidRDefault="00411970">
      <w:pPr>
        <w:spacing w:after="0" w:line="236" w:lineRule="auto"/>
        <w:ind w:left="3000" w:firstLine="0"/>
        <w:jc w:val="left"/>
      </w:pPr>
      <w:r>
        <w:rPr>
          <w:b/>
          <w:sz w:val="29"/>
        </w:rPr>
        <w:t>DESMEMBRAMENTOS E ARRUAMENTOS E DÁ OUTRAS PROVIDÊNCIAS</w:t>
      </w:r>
    </w:p>
    <w:p w:rsidR="00520F12" w:rsidRDefault="00411970">
      <w:pPr>
        <w:spacing w:after="382" w:line="259" w:lineRule="auto"/>
        <w:ind w:left="973" w:firstLine="0"/>
        <w:jc w:val="center"/>
      </w:pPr>
      <w:r>
        <w:rPr>
          <w:sz w:val="16"/>
        </w:rPr>
        <w:t>Imprimir</w:t>
      </w:r>
    </w:p>
    <w:p w:rsidR="00520F12" w:rsidRDefault="00411970">
      <w:pPr>
        <w:spacing w:after="422"/>
        <w:ind w:left="-5"/>
      </w:pPr>
      <w:r>
        <w:t>O Povo de Florianópolis, por seus representantes</w:t>
      </w:r>
      <w:r>
        <w:t>, decreta e eu sanciono a seguinte Lei:</w:t>
      </w:r>
    </w:p>
    <w:p w:rsidR="00520F12" w:rsidRDefault="00411970">
      <w:pPr>
        <w:spacing w:after="8" w:line="265" w:lineRule="auto"/>
        <w:jc w:val="center"/>
      </w:pPr>
      <w:r>
        <w:t>CAPÍTULO I</w:t>
      </w:r>
    </w:p>
    <w:p w:rsidR="00520F12" w:rsidRDefault="00411970">
      <w:pPr>
        <w:spacing w:after="425" w:line="265" w:lineRule="auto"/>
        <w:ind w:right="1"/>
        <w:jc w:val="center"/>
      </w:pPr>
      <w:r>
        <w:t>DISPOSIÇÕES PRELIMINARES</w:t>
      </w:r>
    </w:p>
    <w:p w:rsidR="00520F12" w:rsidRDefault="00411970">
      <w:pPr>
        <w:ind w:left="-15" w:firstLine="144"/>
      </w:pPr>
      <w:r>
        <w:rPr>
          <w:b/>
          <w:sz w:val="18"/>
        </w:rPr>
        <w:t>Art. 1º</w:t>
      </w:r>
      <w:r>
        <w:t xml:space="preserve"> Os loteamentos, desmembramentos e arruamentos de terrenos, na área urbana do Município, são regidos pela presente lei,obedecida a Legislação Federal sobre a matéria.</w:t>
      </w:r>
    </w:p>
    <w:p w:rsidR="00520F12" w:rsidRDefault="00411970">
      <w:pPr>
        <w:ind w:left="-15" w:firstLine="450"/>
      </w:pPr>
      <w:r>
        <w:t xml:space="preserve">§ 1º - Para os efeitos desta lei, considera-se loteamento urbano a subdivisão de área em </w:t>
      </w:r>
      <w:r>
        <w:t>lotes, destinados a edificação de qualquer natureza e que não se enquadrem no parágrafo 2º deste artigo.</w:t>
      </w:r>
    </w:p>
    <w:p w:rsidR="00520F12" w:rsidRDefault="00411970">
      <w:pPr>
        <w:ind w:left="-15" w:firstLine="450"/>
      </w:pPr>
      <w:r>
        <w:t>§ 2º - Considera-se desmembramento a subdivisão de área urbana em lotes para edificação, aproveitando-se o sistema viário oficial e não se abrindo nova</w:t>
      </w:r>
      <w:r>
        <w:t>s vias ou logradouros públicos, nem se prolongando ou modificando os existentes.</w:t>
      </w:r>
    </w:p>
    <w:p w:rsidR="00520F12" w:rsidRDefault="00411970">
      <w:pPr>
        <w:ind w:left="-15" w:firstLine="450"/>
      </w:pPr>
      <w:r>
        <w:t>§ 3º - Considera-se remembramento a união de dois ou mais lotes, para formarem um ou mais lotes edificáveis.</w:t>
      </w:r>
    </w:p>
    <w:p w:rsidR="00520F12" w:rsidRDefault="00411970">
      <w:pPr>
        <w:ind w:left="-15" w:firstLine="450"/>
      </w:pPr>
      <w:r>
        <w:t>§ 4º - considera-se arruamento a abertura de qualquer via ou logra</w:t>
      </w:r>
      <w:r>
        <w:t>douro destinado à circulação ou à utilização pública.</w:t>
      </w:r>
    </w:p>
    <w:p w:rsidR="00520F12" w:rsidRDefault="00411970">
      <w:pPr>
        <w:ind w:left="-15" w:firstLine="144"/>
      </w:pPr>
      <w:r>
        <w:rPr>
          <w:b/>
          <w:sz w:val="18"/>
        </w:rPr>
        <w:t>Art. 2º</w:t>
      </w:r>
      <w:r>
        <w:t xml:space="preserve"> Para os efeitos desta lei, considera-se urbana a área fixada pela Lei nº </w:t>
      </w:r>
      <w:hyperlink r:id="rId16">
        <w:r>
          <w:rPr>
            <w:u w:val="single" w:color="000000"/>
          </w:rPr>
          <w:t>898</w:t>
        </w:r>
      </w:hyperlink>
      <w:hyperlink r:id="rId17">
        <w:r>
          <w:t>,</w:t>
        </w:r>
      </w:hyperlink>
      <w:r>
        <w:t xml:space="preserve"> de 08 de novembro de 1968.</w:t>
      </w:r>
    </w:p>
    <w:p w:rsidR="00520F12" w:rsidRDefault="00411970">
      <w:pPr>
        <w:spacing w:after="416" w:line="274" w:lineRule="auto"/>
        <w:ind w:left="154" w:right="-15"/>
        <w:jc w:val="left"/>
      </w:pPr>
      <w:r>
        <w:rPr>
          <w:b/>
          <w:sz w:val="18"/>
        </w:rPr>
        <w:t>Art. 3º</w:t>
      </w:r>
      <w:r>
        <w:t xml:space="preserve"> Os loteamentos fora das áreas definidas no artigo 2º da presente lei só poderão ser permitidos pelo Poder Executivo, obedecendo o texto desta lei ou após o envio de novo Projeto de Lei </w:t>
      </w:r>
      <w:r>
        <w:t>disciplinando o assunto.</w:t>
      </w:r>
    </w:p>
    <w:p w:rsidR="00520F12" w:rsidRDefault="00411970">
      <w:pPr>
        <w:spacing w:after="8" w:line="265" w:lineRule="auto"/>
        <w:jc w:val="center"/>
      </w:pPr>
      <w:r>
        <w:t>CAPÍTULO II</w:t>
      </w:r>
    </w:p>
    <w:p w:rsidR="00520F12" w:rsidRDefault="00411970">
      <w:pPr>
        <w:spacing w:after="425" w:line="265" w:lineRule="auto"/>
        <w:jc w:val="center"/>
      </w:pPr>
      <w:r>
        <w:lastRenderedPageBreak/>
        <w:t>DAS NORMAS GERAIS</w:t>
      </w:r>
    </w:p>
    <w:p w:rsidR="00520F12" w:rsidRDefault="00411970">
      <w:pPr>
        <w:ind w:left="-15" w:firstLine="144"/>
      </w:pPr>
      <w:r>
        <w:rPr>
          <w:b/>
          <w:sz w:val="18"/>
        </w:rPr>
        <w:t>Art. 4º</w:t>
      </w:r>
      <w:r>
        <w:t xml:space="preserve"> Os particulares, empresas e companhias, entidades autárquicas, paraestatais e de economia mista, ou quaisquer órgãos de administração pública estadual ou federal, não poderão executar obras de </w:t>
      </w:r>
      <w:r>
        <w:t>abertura de vias ou logradouros públicos no município sem prévia licença e posterior fiscalização da Prefeitura.</w:t>
      </w:r>
    </w:p>
    <w:p w:rsidR="00520F12" w:rsidRDefault="00411970">
      <w:pPr>
        <w:ind w:left="-15" w:firstLine="450"/>
      </w:pPr>
      <w:r>
        <w:t>Parágrafo Único. As disposições da presente Lei aplicam-se também aos loteamentos, desmembramentos e arruamentos resultantes de partilha ou div</w:t>
      </w:r>
      <w:r>
        <w:t>isão amigável ou judicial, para a extinção da comunhão ou para outro qualquer fim.</w:t>
      </w:r>
    </w:p>
    <w:p w:rsidR="00520F12" w:rsidRDefault="00411970">
      <w:pPr>
        <w:ind w:left="-15" w:firstLine="144"/>
      </w:pPr>
      <w:r>
        <w:rPr>
          <w:b/>
          <w:sz w:val="18"/>
        </w:rPr>
        <w:t>Art. 5º</w:t>
      </w:r>
      <w:r>
        <w:t xml:space="preserve"> A Prefeitura cobrará do loteador tudo quanto tiver de despender com equipamentos urbanos ou expropriações para regularizar o loteamento promovido à sua revelia ou ex</w:t>
      </w:r>
      <w:r>
        <w:t>ecutado em desacordo com as normas de aprovação.</w:t>
      </w:r>
    </w:p>
    <w:p w:rsidR="00520F12" w:rsidRDefault="00411970">
      <w:pPr>
        <w:ind w:left="-15" w:firstLine="144"/>
      </w:pPr>
      <w:r>
        <w:rPr>
          <w:b/>
          <w:sz w:val="18"/>
        </w:rPr>
        <w:t>Art. 6º</w:t>
      </w:r>
      <w:r>
        <w:t xml:space="preserve"> Não serão aceitos planos de arruamento e loteamento de terrenos que acarretem desapropriações à custa da Municipalidade, salvo nos casos previstos na Lei do Plano Urbano de Florianópolis.</w:t>
      </w:r>
    </w:p>
    <w:p w:rsidR="00520F12" w:rsidRDefault="00411970">
      <w:pPr>
        <w:ind w:left="-15" w:firstLine="450"/>
      </w:pPr>
      <w:r>
        <w:t>Parágrafo Ú</w:t>
      </w:r>
      <w:r>
        <w:t>nico. Os planos deverão ser organizados de modo a não atingir nem comprometer propriedades de terceiros ou de entidades governamentais</w:t>
      </w:r>
    </w:p>
    <w:p w:rsidR="00520F12" w:rsidRDefault="00411970">
      <w:pPr>
        <w:ind w:left="-15" w:firstLine="144"/>
      </w:pPr>
      <w:r>
        <w:rPr>
          <w:b/>
          <w:sz w:val="18"/>
        </w:rPr>
        <w:t>Art. 7º</w:t>
      </w:r>
      <w:r>
        <w:t xml:space="preserve"> Não poderão ser arruados nem loteados terrenos baixos e alagadiços sujeitos a inundação.</w:t>
      </w:r>
    </w:p>
    <w:p w:rsidR="00520F12" w:rsidRDefault="00411970">
      <w:pPr>
        <w:ind w:left="-15" w:firstLine="450"/>
      </w:pPr>
      <w:r>
        <w:t>Parágrafo Único. A proib</w:t>
      </w:r>
      <w:r>
        <w:t>ição deste artigo cessará a contar da conclusão das obras de saneamento indispensáveis.</w:t>
      </w:r>
    </w:p>
    <w:p w:rsidR="00520F12" w:rsidRDefault="00411970">
      <w:pPr>
        <w:ind w:left="-15" w:firstLine="144"/>
      </w:pPr>
      <w:r>
        <w:rPr>
          <w:b/>
          <w:sz w:val="18"/>
        </w:rPr>
        <w:t>Art. 8º</w:t>
      </w:r>
      <w:r>
        <w:t xml:space="preserve"> É condição necessária à aprovação de qualquer arruamento ou loteamento a execução, pelo interessado, sem ônus qualquer para a Prefeitura, de todas as obras de t</w:t>
      </w:r>
      <w:r>
        <w:t>erraplanagem, pontes e muros de arrimo, bem como de outros serviços exigidos por esta Lei.</w:t>
      </w:r>
    </w:p>
    <w:p w:rsidR="00520F12" w:rsidRDefault="00411970">
      <w:pPr>
        <w:ind w:left="-15" w:firstLine="450"/>
      </w:pPr>
      <w:r>
        <w:t>Parágrafo Único. Nos projetos de arruamentos e loteamentos que afetam ponto panorâmico ou aspecto paisagístico, deverão ser adotadas as medidas necessárias e conveni</w:t>
      </w:r>
      <w:r>
        <w:t>entes à sua defesa, podendo a Prefeitura exigir, para aceitação do projeto, a construção de mirantes, belvederes, balaustradas e a realização de outra qualquer obra necessária ou servidão pública perene para esses lugares.</w:t>
      </w:r>
    </w:p>
    <w:p w:rsidR="00520F12" w:rsidRDefault="00411970">
      <w:pPr>
        <w:ind w:left="-15" w:firstLine="144"/>
      </w:pPr>
      <w:r>
        <w:rPr>
          <w:b/>
          <w:sz w:val="18"/>
        </w:rPr>
        <w:t>Art. 9º</w:t>
      </w:r>
      <w:r>
        <w:t xml:space="preserve"> Em nenhum caso os arruame</w:t>
      </w:r>
      <w:r>
        <w:t>ntos ou loteamentos deverão prejudicar o escoamento natural das águas nas respectivas bacias hidrográficas.</w:t>
      </w:r>
    </w:p>
    <w:p w:rsidR="00520F12" w:rsidRDefault="00411970">
      <w:pPr>
        <w:ind w:left="-15" w:firstLine="144"/>
      </w:pPr>
      <w:r>
        <w:rPr>
          <w:b/>
          <w:sz w:val="18"/>
        </w:rPr>
        <w:t>Art. 10 -</w:t>
      </w:r>
      <w:r>
        <w:t xml:space="preserve"> Nos fundos dos valores e talvegues será obrigatória a reserva de faixas sanitárias para escoamento de águas pluviais e de rede de esgotos,</w:t>
      </w:r>
      <w:r>
        <w:t xml:space="preserve"> além de circulação, Serão essas faixas proporcionais à bacia hidrográfica contribuinte, conforme a tabela seguinte:</w:t>
      </w:r>
    </w:p>
    <w:p w:rsidR="00520F12" w:rsidRDefault="00411970">
      <w:pPr>
        <w:spacing w:after="2"/>
        <w:ind w:left="-5"/>
      </w:pPr>
      <w:r>
        <w:t>ÁREA DA BACIA HIDROGRÁFICA...LARGURA DA FAIXA NÃO EDIFICÁVEL</w:t>
      </w:r>
    </w:p>
    <w:p w:rsidR="00520F12" w:rsidRDefault="00411970">
      <w:pPr>
        <w:ind w:left="-5"/>
      </w:pPr>
      <w:r>
        <w:t>(HECTARES)...............................(METROS)</w:t>
      </w:r>
    </w:p>
    <w:p w:rsidR="00520F12" w:rsidRDefault="00411970">
      <w:pPr>
        <w:spacing w:after="17"/>
        <w:ind w:left="460"/>
      </w:pPr>
      <w:r>
        <w:lastRenderedPageBreak/>
        <w:t>.........ATÉ.........50......................4</w:t>
      </w:r>
    </w:p>
    <w:p w:rsidR="00520F12" w:rsidRDefault="00411970">
      <w:pPr>
        <w:spacing w:after="2"/>
        <w:ind w:left="460"/>
      </w:pPr>
      <w:r>
        <w:t>50........a.........100......................6</w:t>
      </w:r>
    </w:p>
    <w:p w:rsidR="00520F12" w:rsidRDefault="00411970">
      <w:pPr>
        <w:spacing w:after="2"/>
        <w:ind w:left="460"/>
      </w:pPr>
      <w:r>
        <w:t>100.......a.........200.....................10</w:t>
      </w:r>
    </w:p>
    <w:p w:rsidR="00520F12" w:rsidRDefault="00411970">
      <w:pPr>
        <w:spacing w:after="17"/>
        <w:ind w:left="460"/>
      </w:pPr>
      <w:r>
        <w:t>200.......a.........500.....................15</w:t>
      </w:r>
    </w:p>
    <w:p w:rsidR="00520F12" w:rsidRDefault="00411970">
      <w:pPr>
        <w:spacing w:after="2"/>
        <w:ind w:left="460"/>
      </w:pPr>
      <w:r>
        <w:t>500.......a.......</w:t>
      </w:r>
      <w:r>
        <w:t>.1000.....................20</w:t>
      </w:r>
    </w:p>
    <w:p w:rsidR="00520F12" w:rsidRDefault="00411970">
      <w:pPr>
        <w:spacing w:after="14"/>
        <w:ind w:left="460" w:right="4905"/>
      </w:pPr>
      <w:r>
        <w:t>1000 .....a........2000.....................25 2000 .....a........5000 ....................30</w:t>
      </w:r>
    </w:p>
    <w:p w:rsidR="00520F12" w:rsidRDefault="00411970">
      <w:pPr>
        <w:spacing w:after="2"/>
        <w:ind w:left="460"/>
      </w:pPr>
      <w:r>
        <w:t>5000 .....a........10000....................40</w:t>
      </w:r>
    </w:p>
    <w:p w:rsidR="00520F12" w:rsidRDefault="00411970">
      <w:pPr>
        <w:spacing w:after="17"/>
        <w:ind w:left="460"/>
      </w:pPr>
      <w:r>
        <w:t>10000.....a........20000....................50</w:t>
      </w:r>
    </w:p>
    <w:p w:rsidR="00520F12" w:rsidRDefault="00411970">
      <w:pPr>
        <w:ind w:left="460"/>
      </w:pPr>
      <w:r>
        <w:t>20000.....a........mais ...............</w:t>
      </w:r>
      <w:r>
        <w:t>.....60</w:t>
      </w:r>
    </w:p>
    <w:p w:rsidR="00520F12" w:rsidRDefault="00411970">
      <w:pPr>
        <w:ind w:left="-15" w:firstLine="144"/>
      </w:pPr>
      <w:r>
        <w:rPr>
          <w:b/>
          <w:sz w:val="18"/>
        </w:rPr>
        <w:t>Art. 11 -</w:t>
      </w:r>
      <w:r>
        <w:t xml:space="preserve"> Nos arruamentos de terrenos marginais a cursos d`água, será exigido em cada margem uma faixa longitudinal de 15,00 metros de largura.</w:t>
      </w:r>
    </w:p>
    <w:p w:rsidR="00520F12" w:rsidRDefault="00411970">
      <w:pPr>
        <w:ind w:left="-15" w:firstLine="450"/>
      </w:pPr>
      <w:r>
        <w:t>Parágrafo Único. Tratando-se de córregos de retificação planejado pela Prefeitura fixa longitudinal obed</w:t>
      </w:r>
      <w:r>
        <w:t>ecerá ao traçado adotado no plano de retificação.</w:t>
      </w:r>
    </w:p>
    <w:p w:rsidR="00520F12" w:rsidRDefault="00411970">
      <w:pPr>
        <w:ind w:left="-15" w:firstLine="144"/>
      </w:pPr>
      <w:r>
        <w:rPr>
          <w:b/>
          <w:sz w:val="18"/>
        </w:rPr>
        <w:t>Art. 12 -</w:t>
      </w:r>
      <w:r>
        <w:t xml:space="preserve"> Os cursos d`água não poderão ser aterrados ou sem prévia anuência da Prefeitura.</w:t>
      </w:r>
    </w:p>
    <w:p w:rsidR="00520F12" w:rsidRDefault="00411970">
      <w:pPr>
        <w:ind w:left="-15" w:firstLine="144"/>
      </w:pPr>
      <w:r>
        <w:rPr>
          <w:b/>
          <w:sz w:val="18"/>
        </w:rPr>
        <w:t>Art. 13 -</w:t>
      </w:r>
      <w:r>
        <w:t xml:space="preserve"> A denominação dos loteamentos e arruamentos deverá obedecer às seguintes normas para sua identificação:</w:t>
      </w:r>
    </w:p>
    <w:p w:rsidR="00520F12" w:rsidRDefault="00411970">
      <w:pPr>
        <w:numPr>
          <w:ilvl w:val="0"/>
          <w:numId w:val="1"/>
        </w:numPr>
        <w:ind w:hanging="278"/>
      </w:pPr>
      <w:r>
        <w:t>-</w:t>
      </w:r>
      <w:r>
        <w:t xml:space="preserve"> Vila: quando a área for inferior a 50000m²;</w:t>
      </w:r>
    </w:p>
    <w:p w:rsidR="00520F12" w:rsidRDefault="00411970">
      <w:pPr>
        <w:numPr>
          <w:ilvl w:val="0"/>
          <w:numId w:val="1"/>
        </w:numPr>
        <w:ind w:hanging="278"/>
      </w:pPr>
      <w:r>
        <w:t>- Jardim: quando a área estiver compreendida entre 50000m² a 500000m²;</w:t>
      </w:r>
    </w:p>
    <w:p w:rsidR="00520F12" w:rsidRDefault="00411970">
      <w:pPr>
        <w:numPr>
          <w:ilvl w:val="0"/>
          <w:numId w:val="1"/>
        </w:numPr>
        <w:ind w:hanging="278"/>
      </w:pPr>
      <w:r>
        <w:t>- Parque: quando a área for superior a 500000m²</w:t>
      </w:r>
    </w:p>
    <w:p w:rsidR="00520F12" w:rsidRDefault="00411970">
      <w:pPr>
        <w:numPr>
          <w:ilvl w:val="0"/>
          <w:numId w:val="1"/>
        </w:numPr>
        <w:ind w:hanging="278"/>
      </w:pPr>
      <w:r>
        <w:t>- Bairro: quando a área for equivalente às dos demais bairros da cidade.</w:t>
      </w:r>
    </w:p>
    <w:p w:rsidR="00520F12" w:rsidRDefault="00411970">
      <w:pPr>
        <w:spacing w:after="402"/>
        <w:ind w:left="-15" w:firstLine="450"/>
      </w:pPr>
      <w:r>
        <w:t>Parágrafo Único. Os</w:t>
      </w:r>
      <w:r>
        <w:t xml:space="preserve"> loteamentos e arruamentos não poderão receber denominação igual à utilizada para identificar outros setores da cidade já existentes.</w:t>
      </w:r>
    </w:p>
    <w:p w:rsidR="00520F12" w:rsidRDefault="00411970">
      <w:pPr>
        <w:spacing w:after="23" w:line="265" w:lineRule="auto"/>
        <w:ind w:right="1"/>
        <w:jc w:val="center"/>
      </w:pPr>
      <w:r>
        <w:t>CAPÍTULO III</w:t>
      </w:r>
    </w:p>
    <w:p w:rsidR="00520F12" w:rsidRDefault="00411970">
      <w:pPr>
        <w:spacing w:after="425" w:line="265" w:lineRule="auto"/>
        <w:jc w:val="center"/>
      </w:pPr>
      <w:r>
        <w:t>DOS REQUISITOS URBANÍSTICOS DOS LOTEAMENTOS</w:t>
      </w:r>
    </w:p>
    <w:p w:rsidR="00520F12" w:rsidRDefault="00411970">
      <w:pPr>
        <w:ind w:left="154"/>
      </w:pPr>
      <w:r>
        <w:rPr>
          <w:b/>
          <w:sz w:val="18"/>
        </w:rPr>
        <w:t>Art. 14 -</w:t>
      </w:r>
      <w:r>
        <w:t xml:space="preserve"> Na aprovação de loteamentos e venda de terrenos será sempre considerada a urbanização de área contígua ou limítrofe.</w:t>
      </w:r>
    </w:p>
    <w:p w:rsidR="00520F12" w:rsidRDefault="00411970">
      <w:pPr>
        <w:ind w:left="154"/>
      </w:pPr>
      <w:r>
        <w:rPr>
          <w:b/>
          <w:sz w:val="18"/>
        </w:rPr>
        <w:t>Art. 15 -</w:t>
      </w:r>
      <w:r>
        <w:t xml:space="preserve"> Os loteamentos deverão atender, pelo menos, aos seguintes requisitos:</w:t>
      </w:r>
    </w:p>
    <w:p w:rsidR="00520F12" w:rsidRDefault="00411970">
      <w:pPr>
        <w:spacing w:after="344"/>
        <w:ind w:left="-15" w:firstLine="440"/>
      </w:pPr>
      <w:r>
        <w:rPr>
          <w:strike/>
        </w:rPr>
        <w:t>I - as áreas destinadas a sistema de circulação, equipamentos urbanos e comunitários, verdes e recreação, serão no mínimo, de 35%(trinta e cinco por cento) do total da gleba;</w:t>
      </w:r>
    </w:p>
    <w:p w:rsidR="00520F12" w:rsidRDefault="00411970">
      <w:pPr>
        <w:numPr>
          <w:ilvl w:val="0"/>
          <w:numId w:val="2"/>
        </w:numPr>
        <w:spacing w:after="330"/>
        <w:ind w:firstLine="450"/>
      </w:pPr>
      <w:r>
        <w:rPr>
          <w:color w:val="0000FF"/>
        </w:rPr>
        <w:t>- as áreas</w:t>
      </w:r>
      <w:r>
        <w:rPr>
          <w:color w:val="0000FF"/>
        </w:rPr>
        <w:t xml:space="preserve"> destinadas a sistema de circulação, equipamentos urbanos e comunitários, verdes a recreação serão no mínimo 35%(trinta e cinco por cento) do total da gleba, dos quais não menos de 10% deverão ser destinados a área verde(parques, jardins, etc.) sendo vedad</w:t>
      </w:r>
      <w:r>
        <w:rPr>
          <w:color w:val="0000FF"/>
        </w:rPr>
        <w:t xml:space="preserve">o incluir nosso percentual os canteiros centrais das ruas e avenidas, caso existam. (Redação dada pela Lei nº </w:t>
      </w:r>
      <w:hyperlink r:id="rId18">
        <w:r>
          <w:rPr>
            <w:u w:val="single" w:color="000000"/>
          </w:rPr>
          <w:t>1330</w:t>
        </w:r>
      </w:hyperlink>
      <w:hyperlink r:id="rId19">
        <w:r>
          <w:rPr>
            <w:color w:val="0000FF"/>
          </w:rPr>
          <w:t>/</w:t>
        </w:r>
      </w:hyperlink>
      <w:r>
        <w:rPr>
          <w:color w:val="0000FF"/>
        </w:rPr>
        <w:t>1975)</w:t>
      </w:r>
    </w:p>
    <w:p w:rsidR="00520F12" w:rsidRDefault="00411970">
      <w:pPr>
        <w:numPr>
          <w:ilvl w:val="0"/>
          <w:numId w:val="2"/>
        </w:numPr>
        <w:ind w:firstLine="450"/>
      </w:pPr>
      <w:r>
        <w:t>- à margem de águas correntes e dormentes, de faixas de domínio público de rodovias e outros, bem como junto da orla marítima, serão reservadas faixas com largura a ser definida pelo órgão que operar o processo de</w:t>
      </w:r>
      <w:r>
        <w:t xml:space="preserve"> planejamento.</w:t>
      </w:r>
    </w:p>
    <w:p w:rsidR="00520F12" w:rsidRDefault="00411970">
      <w:pPr>
        <w:numPr>
          <w:ilvl w:val="0"/>
          <w:numId w:val="2"/>
        </w:numPr>
        <w:ind w:firstLine="450"/>
      </w:pPr>
      <w:r>
        <w:t>- as vias do loteamento deverão ter integração com o sistema viário da cidade, eharmonizar-se com a topografia local.</w:t>
      </w:r>
    </w:p>
    <w:p w:rsidR="00520F12" w:rsidRDefault="00411970">
      <w:pPr>
        <w:ind w:left="-15" w:firstLine="450"/>
      </w:pPr>
      <w:r>
        <w:t>§ 1º - Consideram-se equipamentos urbanos os sistemas de abastecimento de água, serviço de esgotos, energia elétrica, colet</w:t>
      </w:r>
      <w:r>
        <w:t>a de águas pluviais, pavimentação, rede telefônica e outros que venham a ser criados e como tal classificados.</w:t>
      </w:r>
    </w:p>
    <w:p w:rsidR="00520F12" w:rsidRDefault="00411970">
      <w:pPr>
        <w:ind w:left="-5"/>
      </w:pPr>
      <w:r>
        <w:t>§ 2] - Consideram-se comunitários os equipamentos de saúde, educação, administração, recreação e equivalentes, bem como outros que venham a ser c</w:t>
      </w:r>
      <w:r>
        <w:t>riados e como tal considerados.</w:t>
      </w:r>
    </w:p>
    <w:p w:rsidR="00520F12" w:rsidRDefault="00411970">
      <w:pPr>
        <w:ind w:left="-15" w:firstLine="144"/>
      </w:pPr>
      <w:r>
        <w:rPr>
          <w:b/>
          <w:sz w:val="18"/>
        </w:rPr>
        <w:t>Art. 16 -</w:t>
      </w:r>
      <w:r>
        <w:t xml:space="preserve"> Em se tratando de terrenos situados na orla marítima e nas margens de rios e lagos, qualquer que seja o regime de sua utilização, nenhuma obra será permitida numa faixa de 33m(trinta e três metros), medidos horizon</w:t>
      </w:r>
      <w:r>
        <w:t>talmente para a parte da terra, da posição do preamar médio legal, ouvido os órgãos competentes.</w:t>
      </w:r>
    </w:p>
    <w:p w:rsidR="00520F12" w:rsidRDefault="00411970">
      <w:pPr>
        <w:ind w:left="-15" w:firstLine="450"/>
      </w:pPr>
      <w:r>
        <w:t>§ 1º - Excetuam-se da proibição deste artigo as obras previstas ou determinadas pelos órgãos técnicos de planejamento municipal e regional, e bem assim, as con</w:t>
      </w:r>
      <w:r>
        <w:t>struções para abrigo de pequenas embarcações, desde que sem caráter de permanência.</w:t>
      </w:r>
    </w:p>
    <w:p w:rsidR="00520F12" w:rsidRDefault="00411970">
      <w:pPr>
        <w:ind w:left="-15" w:firstLine="450"/>
      </w:pPr>
      <w:r>
        <w:t>§ 2º - As disposições deste artigo aplicam-se aos terrenos de marinha, acrescidos de marinha e marginais, de que trata o Decreto Lei nº 9760, de 05 de setembro de 1946.</w:t>
      </w:r>
    </w:p>
    <w:p w:rsidR="00520F12" w:rsidRDefault="00411970">
      <w:pPr>
        <w:ind w:left="-15" w:firstLine="144"/>
      </w:pPr>
      <w:r>
        <w:rPr>
          <w:b/>
          <w:sz w:val="18"/>
        </w:rPr>
        <w:t>Art</w:t>
      </w:r>
      <w:r>
        <w:rPr>
          <w:b/>
          <w:sz w:val="18"/>
        </w:rPr>
        <w:t>. 17 -</w:t>
      </w:r>
      <w:r>
        <w:t xml:space="preserve"> A Prefeitura poderá exigir em cada loteamento reserva de faixa, "non aedificandi", em frente ou fundo do lote, bem como lateralmente, para rede de água, de esgotos ou de outros equipamentos urbanos.</w:t>
      </w:r>
    </w:p>
    <w:p w:rsidR="00520F12" w:rsidRDefault="00411970">
      <w:pPr>
        <w:spacing w:after="170" w:line="414" w:lineRule="auto"/>
        <w:ind w:left="-15" w:firstLine="144"/>
      </w:pPr>
      <w:r>
        <w:rPr>
          <w:b/>
          <w:sz w:val="18"/>
        </w:rPr>
        <w:t>Art. 18 -</w:t>
      </w:r>
      <w:r>
        <w:t xml:space="preserve"> Qualquer projeto de loteamento, desmembr</w:t>
      </w:r>
      <w:r>
        <w:t>amento ou remembramento deverá ser elaborado em consonância com: I - as conveniências do tráfego;</w:t>
      </w:r>
    </w:p>
    <w:p w:rsidR="00520F12" w:rsidRDefault="00411970">
      <w:pPr>
        <w:numPr>
          <w:ilvl w:val="0"/>
          <w:numId w:val="3"/>
        </w:numPr>
        <w:ind w:firstLine="450"/>
      </w:pPr>
      <w:r>
        <w:t>- o desenvolvimento da região;</w:t>
      </w:r>
    </w:p>
    <w:p w:rsidR="00520F12" w:rsidRDefault="00411970">
      <w:pPr>
        <w:numPr>
          <w:ilvl w:val="0"/>
          <w:numId w:val="3"/>
        </w:numPr>
        <w:ind w:firstLine="450"/>
      </w:pPr>
      <w:r>
        <w:t>- a preservação de reservas arborizadas ou florestas;</w:t>
      </w:r>
    </w:p>
    <w:p w:rsidR="00520F12" w:rsidRDefault="00411970">
      <w:pPr>
        <w:numPr>
          <w:ilvl w:val="0"/>
          <w:numId w:val="3"/>
        </w:numPr>
        <w:ind w:firstLine="450"/>
      </w:pPr>
      <w:r>
        <w:t>- a conservação de pontos panorâmicos;</w:t>
      </w:r>
    </w:p>
    <w:p w:rsidR="00520F12" w:rsidRDefault="00411970">
      <w:pPr>
        <w:numPr>
          <w:ilvl w:val="0"/>
          <w:numId w:val="3"/>
        </w:numPr>
        <w:ind w:firstLine="450"/>
      </w:pPr>
      <w:r>
        <w:t>- a preservação da paisagem e de monumentos do Patrimônio Histórico e ArtísticoNacional.</w:t>
      </w:r>
    </w:p>
    <w:p w:rsidR="00520F12" w:rsidRDefault="00411970">
      <w:pPr>
        <w:ind w:left="-15" w:firstLine="450"/>
      </w:pPr>
      <w:r>
        <w:t>§ 1º- Os órgãos técnicos poderão rejeitar, total ou parcialmente, os projetos que infringirem o presente artigo.</w:t>
      </w:r>
    </w:p>
    <w:p w:rsidR="00520F12" w:rsidRDefault="00411970">
      <w:pPr>
        <w:spacing w:after="419"/>
        <w:ind w:left="-15" w:firstLine="450"/>
      </w:pPr>
      <w:r>
        <w:t>§ 2º - Enquanto</w:t>
      </w:r>
      <w:r>
        <w:t xml:space="preserve"> não se efetivarem as desapropriações necessárias aos fins enumerados neste artigo, o terreno permanecerá com as dimensões, área e forma primitivas, seguindo na sua costumeira utilização.</w:t>
      </w:r>
    </w:p>
    <w:p w:rsidR="00520F12" w:rsidRDefault="00411970">
      <w:pPr>
        <w:spacing w:after="8" w:line="265" w:lineRule="auto"/>
        <w:jc w:val="center"/>
      </w:pPr>
      <w:r>
        <w:t>CAPÍTULO IV</w:t>
      </w:r>
    </w:p>
    <w:p w:rsidR="00520F12" w:rsidRDefault="00411970">
      <w:pPr>
        <w:spacing w:after="503" w:line="265" w:lineRule="auto"/>
        <w:jc w:val="center"/>
      </w:pPr>
      <w:r>
        <w:t>DAS NORMAS TÉCNICAS</w:t>
      </w:r>
    </w:p>
    <w:p w:rsidR="00520F12" w:rsidRDefault="00411970">
      <w:pPr>
        <w:spacing w:after="8" w:line="265" w:lineRule="auto"/>
        <w:jc w:val="center"/>
      </w:pPr>
      <w:r>
        <w:rPr>
          <w:b/>
        </w:rPr>
        <w:t>Seção I</w:t>
      </w:r>
    </w:p>
    <w:p w:rsidR="00520F12" w:rsidRDefault="00411970">
      <w:pPr>
        <w:spacing w:after="423" w:line="265" w:lineRule="auto"/>
        <w:ind w:right="1"/>
        <w:jc w:val="center"/>
      </w:pPr>
      <w:r>
        <w:rPr>
          <w:b/>
        </w:rPr>
        <w:t>Das Vias de Circulação</w:t>
      </w:r>
    </w:p>
    <w:p w:rsidR="00520F12" w:rsidRDefault="00411970">
      <w:pPr>
        <w:ind w:left="-15" w:firstLine="144"/>
      </w:pPr>
      <w:r>
        <w:rPr>
          <w:b/>
          <w:sz w:val="18"/>
        </w:rPr>
        <w:t xml:space="preserve">Art. </w:t>
      </w:r>
      <w:r>
        <w:rPr>
          <w:b/>
          <w:sz w:val="18"/>
        </w:rPr>
        <w:t>19 -</w:t>
      </w:r>
      <w:r>
        <w:t xml:space="preserve"> A abertura de qualquer via ou logradouro público subordinar-se-á ao prescrito nesta lei e aprévia aprovação da Prefeitura.</w:t>
      </w:r>
    </w:p>
    <w:p w:rsidR="00520F12" w:rsidRDefault="00411970">
      <w:pPr>
        <w:ind w:left="-15" w:firstLine="450"/>
      </w:pPr>
      <w:r>
        <w:t xml:space="preserve">Parágrafo Único. Para fins desta lei, considera-se via ou logradouro público todo espaço destinado à circulação ou à utilização </w:t>
      </w:r>
      <w:r>
        <w:t>pelo público em geral.</w:t>
      </w:r>
    </w:p>
    <w:p w:rsidR="00520F12" w:rsidRDefault="00411970">
      <w:pPr>
        <w:ind w:left="-15" w:firstLine="144"/>
      </w:pPr>
      <w:r>
        <w:rPr>
          <w:b/>
          <w:sz w:val="18"/>
        </w:rPr>
        <w:t>Art. 20 -</w:t>
      </w:r>
      <w:r>
        <w:t xml:space="preserve"> Para fins da presente lei, deverão as vias de circulação enquadrar-se nas seguintes categorias, obedecida sempre a caixa mínima de 10:00(dez) metros:</w:t>
      </w:r>
    </w:p>
    <w:p w:rsidR="00520F12" w:rsidRDefault="00411970">
      <w:pPr>
        <w:numPr>
          <w:ilvl w:val="0"/>
          <w:numId w:val="4"/>
        </w:numPr>
        <w:ind w:firstLine="450"/>
      </w:pPr>
      <w:r>
        <w:t>- vias de acesso principal ao loteamento, dotado de arborização e estabel</w:t>
      </w:r>
      <w:r>
        <w:t>ecimento;</w:t>
      </w:r>
    </w:p>
    <w:p w:rsidR="00520F12" w:rsidRDefault="00411970">
      <w:pPr>
        <w:numPr>
          <w:ilvl w:val="0"/>
          <w:numId w:val="4"/>
        </w:numPr>
        <w:ind w:firstLine="450"/>
      </w:pPr>
      <w:r>
        <w:t>- vias de habitação, para uso predominante de pedestres;</w:t>
      </w:r>
    </w:p>
    <w:p w:rsidR="00520F12" w:rsidRDefault="00411970">
      <w:pPr>
        <w:numPr>
          <w:ilvl w:val="0"/>
          <w:numId w:val="4"/>
        </w:numPr>
        <w:ind w:firstLine="450"/>
      </w:pPr>
      <w:r>
        <w:t>- passagens, para uso exclusivo de pedestres e com caixa mínima de 3:00(tres)metros.</w:t>
      </w:r>
    </w:p>
    <w:p w:rsidR="00520F12" w:rsidRDefault="00411970">
      <w:pPr>
        <w:ind w:left="-15" w:firstLine="144"/>
      </w:pPr>
      <w:r>
        <w:rPr>
          <w:b/>
          <w:sz w:val="18"/>
        </w:rPr>
        <w:t>Art. 21 -</w:t>
      </w:r>
      <w:r>
        <w:t xml:space="preserve"> As vias de circulação poderão terminar nas divisas da gleba a arruar, quando seu prolongamento</w:t>
      </w:r>
      <w:r>
        <w:t xml:space="preserve"> estiver previsto na estrutura viária do Plano Diretor, ou quando, a juízo do órgão competente, interessar a essa estrutura.</w:t>
      </w:r>
    </w:p>
    <w:p w:rsidR="00520F12" w:rsidRDefault="00411970">
      <w:pPr>
        <w:ind w:left="-15" w:firstLine="450"/>
      </w:pPr>
      <w:r>
        <w:t>Parágrafo Único. As vias de habitação sem saída serão autorizadas se providas de praças de retorno na extremidade e seu comprimento, incluída essa praça, não excederá 20(vinte) vezes a sua largura.</w:t>
      </w:r>
    </w:p>
    <w:p w:rsidR="00520F12" w:rsidRDefault="00411970">
      <w:pPr>
        <w:ind w:left="-15" w:firstLine="144"/>
      </w:pPr>
      <w:r>
        <w:rPr>
          <w:b/>
          <w:sz w:val="18"/>
        </w:rPr>
        <w:t>Art. 22 -</w:t>
      </w:r>
      <w:r>
        <w:t xml:space="preserve"> A rampa máxima permitida nas vias de circulação </w:t>
      </w:r>
      <w:r>
        <w:t>será de 10%(dez por cento) e a declividade mínima de 0,5%(meio por cento)</w:t>
      </w:r>
    </w:p>
    <w:p w:rsidR="00520F12" w:rsidRDefault="00411970">
      <w:pPr>
        <w:ind w:left="-15" w:firstLine="450"/>
      </w:pPr>
      <w:r>
        <w:t>Parágrafo Único. Em áreas excessivamente acidentadas, a rampa máxima poderá atingir até 15%(quinze por cento).</w:t>
      </w:r>
    </w:p>
    <w:p w:rsidR="00520F12" w:rsidRDefault="00411970">
      <w:pPr>
        <w:ind w:left="-15" w:firstLine="144"/>
      </w:pPr>
      <w:r>
        <w:rPr>
          <w:b/>
          <w:sz w:val="18"/>
        </w:rPr>
        <w:t>Art. 23 -</w:t>
      </w:r>
      <w:r>
        <w:t xml:space="preserve"> Nos loteamentos atravessados por linhas de transmissão de energia elétrica de alta tensão, deverão ser reservadas, para fins de constituição de servidão administrativa em favor da concessionária do respectivo serviço, faixas tendo por eixo a linha de tran</w:t>
      </w:r>
      <w:r>
        <w:t>smissão, com a largura compatível com as características necessárias.</w:t>
      </w:r>
    </w:p>
    <w:p w:rsidR="00520F12" w:rsidRDefault="00411970">
      <w:pPr>
        <w:ind w:left="-15" w:firstLine="144"/>
      </w:pPr>
      <w:r>
        <w:rPr>
          <w:b/>
          <w:sz w:val="18"/>
        </w:rPr>
        <w:t>Art. 24 -</w:t>
      </w:r>
      <w:r>
        <w:t xml:space="preserve"> A largura de uma via que constituir prolongamento de outra já existente, ou constante de plano já aprovado pela Prefeitura, não poderá ser inferior à largura desta, ainda que p</w:t>
      </w:r>
      <w:r>
        <w:t>ela sua função e características possa ser considerada de categoria inferior.</w:t>
      </w:r>
    </w:p>
    <w:p w:rsidR="00520F12" w:rsidRDefault="00411970">
      <w:pPr>
        <w:ind w:left="-15" w:firstLine="144"/>
      </w:pPr>
      <w:r>
        <w:rPr>
          <w:b/>
          <w:sz w:val="18"/>
        </w:rPr>
        <w:t>Art. 25 -</w:t>
      </w:r>
      <w:r>
        <w:t xml:space="preserve"> A divisão das vias de circulação em pistas de rolamento e passeios ou calçadas deverá obedecer aos seguintes critérios:</w:t>
      </w:r>
    </w:p>
    <w:p w:rsidR="00520F12" w:rsidRDefault="00411970">
      <w:pPr>
        <w:numPr>
          <w:ilvl w:val="0"/>
          <w:numId w:val="5"/>
        </w:numPr>
        <w:ind w:firstLine="450"/>
      </w:pPr>
      <w:r>
        <w:t>- a pista de rolamento será composta de faixas d</w:t>
      </w:r>
      <w:r>
        <w:t>e 3,50(três metros e meio).</w:t>
      </w:r>
    </w:p>
    <w:p w:rsidR="00520F12" w:rsidRDefault="00411970">
      <w:pPr>
        <w:numPr>
          <w:ilvl w:val="0"/>
          <w:numId w:val="5"/>
        </w:numPr>
        <w:ind w:firstLine="450"/>
      </w:pPr>
      <w:r>
        <w:t>- os passeios ou calçadas terão largura não inferior a 1,50m(um metro e meio) edeclive de 3%(três por cento) no sentido transversal, salvo no caso de arborização em um só lado, quando a largura do passeio poderá ser de 1,00(um m</w:t>
      </w:r>
      <w:r>
        <w:t>etro).</w:t>
      </w:r>
    </w:p>
    <w:p w:rsidR="00520F12" w:rsidRDefault="00411970">
      <w:pPr>
        <w:ind w:left="-15" w:firstLine="144"/>
      </w:pPr>
      <w:r>
        <w:rPr>
          <w:b/>
          <w:sz w:val="18"/>
        </w:rPr>
        <w:t>Art. 26 -</w:t>
      </w:r>
      <w:r>
        <w:t xml:space="preserve"> Nos cruzamentos das vias públicas, os dois alinhamentos deverão ser concordados por um arco de círculo de 9,00(nove metros) de raio mínimo.</w:t>
      </w:r>
    </w:p>
    <w:p w:rsidR="00520F12" w:rsidRDefault="00411970">
      <w:pPr>
        <w:ind w:left="-15" w:firstLine="144"/>
      </w:pPr>
      <w:r>
        <w:rPr>
          <w:b/>
          <w:sz w:val="18"/>
        </w:rPr>
        <w:t>Art. 27 -</w:t>
      </w:r>
      <w:r>
        <w:t xml:space="preserve"> Nas vias de circulação cujo leito não esteja ao mesmo nível dos terrenos marginais, serão</w:t>
      </w:r>
      <w:r>
        <w:t xml:space="preserve"> obrigatórios os taludes, cuja declividade máxima será de 60%(sessenta por cento).</w:t>
      </w:r>
    </w:p>
    <w:p w:rsidR="00520F12" w:rsidRDefault="00411970">
      <w:pPr>
        <w:spacing w:after="403"/>
        <w:ind w:left="-15" w:firstLine="144"/>
      </w:pPr>
      <w:r>
        <w:rPr>
          <w:b/>
          <w:sz w:val="18"/>
        </w:rPr>
        <w:t>Art. 28 -</w:t>
      </w:r>
      <w:r>
        <w:t xml:space="preserve"> A identificação das vias e logradouros públicos, antes de sua denominação oficial, só poderá ser feita por meio de números e letras.</w:t>
      </w:r>
    </w:p>
    <w:p w:rsidR="00520F12" w:rsidRDefault="00411970">
      <w:pPr>
        <w:spacing w:after="23" w:line="265" w:lineRule="auto"/>
        <w:ind w:right="1"/>
        <w:jc w:val="center"/>
      </w:pPr>
      <w:r>
        <w:rPr>
          <w:b/>
        </w:rPr>
        <w:t>Seção II</w:t>
      </w:r>
    </w:p>
    <w:p w:rsidR="00520F12" w:rsidRDefault="00411970">
      <w:pPr>
        <w:spacing w:after="423" w:line="265" w:lineRule="auto"/>
        <w:jc w:val="center"/>
      </w:pPr>
      <w:r>
        <w:rPr>
          <w:b/>
        </w:rPr>
        <w:t>Das Quadras e Lotes</w:t>
      </w:r>
    </w:p>
    <w:p w:rsidR="00520F12" w:rsidRDefault="00411970">
      <w:pPr>
        <w:ind w:left="-15" w:firstLine="144"/>
      </w:pPr>
      <w:r>
        <w:rPr>
          <w:b/>
          <w:sz w:val="18"/>
        </w:rPr>
        <w:t>A</w:t>
      </w:r>
      <w:r>
        <w:rPr>
          <w:b/>
          <w:sz w:val="18"/>
        </w:rPr>
        <w:t>rt. 29 -</w:t>
      </w:r>
      <w:r>
        <w:t xml:space="preserve"> O comprimento das quadras não poderá ser superior a 250,00(duzentos e cincoenta metros).</w:t>
      </w:r>
    </w:p>
    <w:p w:rsidR="00520F12" w:rsidRDefault="00411970">
      <w:pPr>
        <w:ind w:left="-15" w:firstLine="144"/>
      </w:pPr>
      <w:r>
        <w:rPr>
          <w:b/>
          <w:sz w:val="18"/>
        </w:rPr>
        <w:t>Art. 30 -</w:t>
      </w:r>
      <w:r>
        <w:t xml:space="preserve"> Os lotes situados na zona urbana terão uma testada mínima de 12,00(doze metros) e área mínima de 360m²(trezentos e sessenta metros quadrados), excet</w:t>
      </w:r>
      <w:r>
        <w:t>uados os casos especiais previstos na lei do Plano Urbano de Florianópolis.</w:t>
      </w:r>
    </w:p>
    <w:p w:rsidR="00520F12" w:rsidRDefault="00411970">
      <w:pPr>
        <w:spacing w:after="419"/>
        <w:ind w:left="-15" w:firstLine="144"/>
      </w:pPr>
      <w:r>
        <w:rPr>
          <w:b/>
          <w:sz w:val="18"/>
        </w:rPr>
        <w:t>Art. 31 -</w:t>
      </w:r>
      <w:r>
        <w:t xml:space="preserve"> Não se admitirão lotes com testada em curva côncova ou linha quebrada formando concavidade, com dimensão menor que o mínimo fixado o artigo precedente.</w:t>
      </w:r>
    </w:p>
    <w:p w:rsidR="00520F12" w:rsidRDefault="00411970">
      <w:pPr>
        <w:spacing w:after="8" w:line="265" w:lineRule="auto"/>
        <w:jc w:val="center"/>
      </w:pPr>
      <w:r>
        <w:rPr>
          <w:b/>
        </w:rPr>
        <w:t>Seção III</w:t>
      </w:r>
    </w:p>
    <w:p w:rsidR="00520F12" w:rsidRDefault="00411970">
      <w:pPr>
        <w:spacing w:after="423" w:line="265" w:lineRule="auto"/>
        <w:jc w:val="center"/>
      </w:pPr>
      <w:r>
        <w:rPr>
          <w:b/>
        </w:rPr>
        <w:t>Das área</w:t>
      </w:r>
      <w:r>
        <w:rPr>
          <w:b/>
        </w:rPr>
        <w:t>s de Uso Público</w:t>
      </w:r>
    </w:p>
    <w:p w:rsidR="00520F12" w:rsidRDefault="00411970">
      <w:pPr>
        <w:ind w:left="-15" w:firstLine="144"/>
      </w:pPr>
      <w:r>
        <w:rPr>
          <w:b/>
          <w:sz w:val="18"/>
        </w:rPr>
        <w:t>ART. 32 -</w:t>
      </w:r>
      <w:r>
        <w:t xml:space="preserve"> Todo loteamento deverá prever, além das vias e logradouros públicos, áreas específicas necessárias à colocação de equipamentos e que serão transferidos no ato da inscrição do loteamento, ao Município, observando o disposto no art</w:t>
      </w:r>
      <w:r>
        <w:t>igo 15 desta Lei.</w:t>
      </w:r>
    </w:p>
    <w:p w:rsidR="00520F12" w:rsidRDefault="00411970">
      <w:pPr>
        <w:spacing w:after="419"/>
        <w:ind w:left="-15" w:firstLine="450"/>
      </w:pPr>
      <w:r>
        <w:t>Parágrafo Único. Não poderá a Prefeitura alienar as áreas referidas neste artigo, devendo assegurar-lhe o uso previsto no planejamento do Município.</w:t>
      </w:r>
    </w:p>
    <w:p w:rsidR="00520F12" w:rsidRDefault="00411970">
      <w:pPr>
        <w:spacing w:after="8" w:line="265" w:lineRule="auto"/>
        <w:jc w:val="center"/>
      </w:pPr>
      <w:r>
        <w:t>CAPÍTULO V</w:t>
      </w:r>
    </w:p>
    <w:p w:rsidR="00520F12" w:rsidRDefault="00411970">
      <w:pPr>
        <w:spacing w:after="425" w:line="265" w:lineRule="auto"/>
        <w:jc w:val="center"/>
      </w:pPr>
      <w:r>
        <w:t>DA DOCUMENTAÇÃO E APROVAÇÃO</w:t>
      </w:r>
    </w:p>
    <w:p w:rsidR="00520F12" w:rsidRDefault="00411970">
      <w:pPr>
        <w:ind w:left="-15" w:firstLine="144"/>
      </w:pPr>
      <w:r>
        <w:rPr>
          <w:b/>
          <w:sz w:val="18"/>
        </w:rPr>
        <w:t>Art. 33 -</w:t>
      </w:r>
      <w:r>
        <w:t xml:space="preserve"> </w:t>
      </w:r>
      <w:r>
        <w:t>Para lotear imóvel de sua propriedade, deverá o interessado, por si ou por procurador bastante, requerer a aprovação preliminar à Prefeitura Municipal, juntando ao pedido os seguintes elementos:</w:t>
      </w:r>
    </w:p>
    <w:p w:rsidR="00520F12" w:rsidRDefault="00411970">
      <w:pPr>
        <w:numPr>
          <w:ilvl w:val="0"/>
          <w:numId w:val="6"/>
        </w:numPr>
        <w:ind w:firstLine="450"/>
      </w:pPr>
      <w:r>
        <w:t>- título de propriedade do imóvel;</w:t>
      </w:r>
    </w:p>
    <w:p w:rsidR="00520F12" w:rsidRDefault="00411970">
      <w:pPr>
        <w:numPr>
          <w:ilvl w:val="0"/>
          <w:numId w:val="6"/>
        </w:numPr>
        <w:ind w:firstLine="450"/>
      </w:pPr>
      <w:r>
        <w:t>- planta de situação do te</w:t>
      </w:r>
      <w:r>
        <w:t>rreno;</w:t>
      </w:r>
    </w:p>
    <w:p w:rsidR="00520F12" w:rsidRDefault="00411970">
      <w:pPr>
        <w:numPr>
          <w:ilvl w:val="0"/>
          <w:numId w:val="6"/>
        </w:numPr>
        <w:ind w:firstLine="450"/>
      </w:pPr>
      <w:r>
        <w:t>- planta do imóvel, assinada pelo proprietário ou representante legal a profissionalregistrado no CREA, contendo no mínimo:</w:t>
      </w:r>
    </w:p>
    <w:p w:rsidR="00520F12" w:rsidRDefault="00411970">
      <w:pPr>
        <w:numPr>
          <w:ilvl w:val="0"/>
          <w:numId w:val="7"/>
        </w:numPr>
        <w:spacing w:after="14"/>
        <w:ind w:firstLine="450"/>
      </w:pPr>
      <w:r>
        <w:t>- os dados da medição, confrontações, topografia do terreno com curvas de nívelde metro em metro, os equipamentos urbanos e c</w:t>
      </w:r>
      <w:r>
        <w:t>omunitários da área a ser loteada, arruamento projetado, locação exata das áreas destinadas à recreação e usos institucionais e outras indicações de interesse.</w:t>
      </w:r>
    </w:p>
    <w:p w:rsidR="00520F12" w:rsidRDefault="00411970">
      <w:pPr>
        <w:numPr>
          <w:ilvl w:val="0"/>
          <w:numId w:val="7"/>
        </w:numPr>
        <w:ind w:firstLine="450"/>
      </w:pPr>
      <w:r>
        <w:t>- arruamentos adjacentes a todo o perímetro, construções existentes no terreno aser loteados, bo</w:t>
      </w:r>
      <w:r>
        <w:t>sques, monumentos naturais ou artificiais e outras informações de interesse.</w:t>
      </w:r>
    </w:p>
    <w:p w:rsidR="00520F12" w:rsidRDefault="00411970">
      <w:pPr>
        <w:ind w:left="-15" w:firstLine="450"/>
      </w:pPr>
      <w:r>
        <w:t>§ 1º - As escalas das plantas que instruirão o processo, desde a fase preliminar até final aprovação, serão de acordo com o cadastro municipal e em função de outros dados técnicos</w:t>
      </w:r>
      <w:r>
        <w:t>.</w:t>
      </w:r>
    </w:p>
    <w:p w:rsidR="00520F12" w:rsidRDefault="00411970">
      <w:pPr>
        <w:ind w:left="-15" w:firstLine="450"/>
      </w:pPr>
      <w:r>
        <w:t>§ 2º - Só será concedida aprovação preliminar quando os usos previstos para os lotes forem os programados pela Legislação Municipal e observadas as demais exigências legais, ouvido sempre o órgão municipal para dizer da quitação tributária do imóvel.</w:t>
      </w:r>
    </w:p>
    <w:p w:rsidR="00520F12" w:rsidRDefault="00411970">
      <w:pPr>
        <w:ind w:left="-15" w:firstLine="450"/>
      </w:pPr>
      <w:r>
        <w:t>§ 3</w:t>
      </w:r>
      <w:r>
        <w:t>º - Juntamente com a aprovação, o órgão municipal competente, traçará, na própria planta:</w:t>
      </w:r>
    </w:p>
    <w:p w:rsidR="00520F12" w:rsidRDefault="00411970">
      <w:pPr>
        <w:numPr>
          <w:ilvl w:val="0"/>
          <w:numId w:val="8"/>
        </w:numPr>
        <w:spacing w:after="17"/>
        <w:ind w:hanging="334"/>
      </w:pPr>
      <w:r>
        <w:t>- as vias de circulação pertencentes ao sistema viário básico do Município.</w:t>
      </w:r>
    </w:p>
    <w:p w:rsidR="00520F12" w:rsidRDefault="00411970">
      <w:pPr>
        <w:numPr>
          <w:ilvl w:val="0"/>
          <w:numId w:val="8"/>
        </w:numPr>
        <w:spacing w:after="2"/>
        <w:ind w:hanging="334"/>
      </w:pPr>
      <w:r>
        <w:t>- as faixas sanitárias de terrenos necessários ao escoamento das águas pluviais e</w:t>
      </w:r>
    </w:p>
    <w:p w:rsidR="00520F12" w:rsidRDefault="00411970">
      <w:pPr>
        <w:spacing w:after="17"/>
        <w:ind w:left="-5"/>
      </w:pPr>
      <w:r>
        <w:t>faixa nã</w:t>
      </w:r>
      <w:r>
        <w:t>o edificável.</w:t>
      </w:r>
    </w:p>
    <w:p w:rsidR="00520F12" w:rsidRDefault="00411970">
      <w:pPr>
        <w:numPr>
          <w:ilvl w:val="0"/>
          <w:numId w:val="8"/>
        </w:numPr>
        <w:spacing w:after="2"/>
        <w:ind w:hanging="334"/>
      </w:pPr>
      <w:r>
        <w:t>- a localização aproximada dos terrenos destinados a equipamentos urbanos e</w:t>
      </w:r>
    </w:p>
    <w:p w:rsidR="00520F12" w:rsidRDefault="00411970">
      <w:pPr>
        <w:spacing w:after="2"/>
        <w:ind w:left="-5"/>
      </w:pPr>
      <w:r>
        <w:t>comunitários e das áreas livres de uso público.</w:t>
      </w:r>
    </w:p>
    <w:p w:rsidR="00520F12" w:rsidRDefault="00411970">
      <w:pPr>
        <w:numPr>
          <w:ilvl w:val="0"/>
          <w:numId w:val="8"/>
        </w:numPr>
        <w:spacing w:after="17"/>
        <w:ind w:hanging="334"/>
      </w:pPr>
      <w:r>
        <w:t>- a relação dos equipamentos urbanos a serem projetados e executados pelo</w:t>
      </w:r>
    </w:p>
    <w:p w:rsidR="00520F12" w:rsidRDefault="00411970">
      <w:pPr>
        <w:ind w:left="-5"/>
      </w:pPr>
      <w:r>
        <w:t>interessado na forma prevista no artigo 40 d</w:t>
      </w:r>
      <w:r>
        <w:t>esta lei.</w:t>
      </w:r>
    </w:p>
    <w:p w:rsidR="00520F12" w:rsidRDefault="00411970">
      <w:pPr>
        <w:ind w:left="-15" w:firstLine="450"/>
      </w:pPr>
      <w:r>
        <w:t>§ 4º - As indicações feitas na planta vigorarão pelo prazo de um ano, após o qual deverão ser renovadas.</w:t>
      </w:r>
    </w:p>
    <w:p w:rsidR="00520F12" w:rsidRDefault="00411970">
      <w:pPr>
        <w:ind w:left="-15" w:firstLine="450"/>
      </w:pPr>
      <w:r>
        <w:t>§ 5º - Quando o interessado for proprietário de maior área deverá a planta abranger a totalidade do imóvel.</w:t>
      </w:r>
    </w:p>
    <w:p w:rsidR="00520F12" w:rsidRDefault="00411970">
      <w:pPr>
        <w:ind w:left="-15" w:firstLine="450"/>
      </w:pPr>
      <w:r>
        <w:t>§ 6º - Sempre que se fizer necessário, poderá ser exigida a extensão do levantamento altimétrico ao longo de uma ou mais divisas da área a ser loteada ou arruada, até o talvegue ou divisor mais próximo.</w:t>
      </w:r>
    </w:p>
    <w:p w:rsidR="00520F12" w:rsidRDefault="00411970">
      <w:pPr>
        <w:ind w:left="-15" w:firstLine="144"/>
      </w:pPr>
      <w:r>
        <w:rPr>
          <w:b/>
          <w:sz w:val="18"/>
        </w:rPr>
        <w:t>Art. 34 -</w:t>
      </w:r>
      <w:r>
        <w:t xml:space="preserve"> Obtida a aprovação preliminar, apresentará </w:t>
      </w:r>
      <w:r>
        <w:t>o interessado do ante-projeto do loteamento, assinado na forma do artigo precedente e contendo o traçado das ruas com respectiva hierarquia, a divisão da área em quadras e destas em lotes, e, ainda, o cálculo aproximado da superfície de cada lote.</w:t>
      </w:r>
    </w:p>
    <w:p w:rsidR="00520F12" w:rsidRDefault="00411970">
      <w:pPr>
        <w:ind w:left="-15" w:firstLine="144"/>
      </w:pPr>
      <w:r>
        <w:rPr>
          <w:b/>
          <w:sz w:val="18"/>
        </w:rPr>
        <w:t xml:space="preserve">Art. 35 </w:t>
      </w:r>
      <w:r>
        <w:rPr>
          <w:b/>
          <w:sz w:val="18"/>
        </w:rPr>
        <w:t>-</w:t>
      </w:r>
      <w:r>
        <w:t xml:space="preserve"> Aprovado o ante-projeto, o requerente, orientado pela planta devolvida, organizará projeto definitivo, firmado na forma anterior e devendo conter:</w:t>
      </w:r>
    </w:p>
    <w:p w:rsidR="00520F12" w:rsidRDefault="00411970">
      <w:pPr>
        <w:numPr>
          <w:ilvl w:val="0"/>
          <w:numId w:val="9"/>
        </w:numPr>
        <w:ind w:firstLine="450"/>
      </w:pPr>
      <w:r>
        <w:t>- sistema viário local e respectiva hierarquia;</w:t>
      </w:r>
    </w:p>
    <w:p w:rsidR="00520F12" w:rsidRDefault="00411970">
      <w:pPr>
        <w:numPr>
          <w:ilvl w:val="0"/>
          <w:numId w:val="9"/>
        </w:numPr>
        <w:ind w:firstLine="450"/>
      </w:pPr>
      <w:r>
        <w:t>- subdivisão das quadras em lotes, com as respectivas numer</w:t>
      </w:r>
      <w:r>
        <w:t>ações dimensões;</w:t>
      </w:r>
    </w:p>
    <w:p w:rsidR="00520F12" w:rsidRDefault="00411970">
      <w:pPr>
        <w:numPr>
          <w:ilvl w:val="0"/>
          <w:numId w:val="9"/>
        </w:numPr>
        <w:ind w:firstLine="450"/>
      </w:pPr>
      <w:r>
        <w:t>- afastamentos exigidos, devidamente cotados;</w:t>
      </w:r>
    </w:p>
    <w:p w:rsidR="00520F12" w:rsidRDefault="00411970">
      <w:pPr>
        <w:numPr>
          <w:ilvl w:val="0"/>
          <w:numId w:val="9"/>
        </w:numPr>
        <w:ind w:firstLine="450"/>
      </w:pPr>
      <w:r>
        <w:t>- dimensões linerares e angulares do projeto, raios,cordas, arcos, pontos de tangência e ângulos centrais das vias em curva;</w:t>
      </w:r>
    </w:p>
    <w:p w:rsidR="00520F12" w:rsidRDefault="00411970">
      <w:pPr>
        <w:numPr>
          <w:ilvl w:val="0"/>
          <w:numId w:val="9"/>
        </w:numPr>
        <w:ind w:firstLine="450"/>
      </w:pPr>
      <w:r>
        <w:t>- perfis longitudinais e transversais de todas as vias e praças;</w:t>
      </w:r>
    </w:p>
    <w:p w:rsidR="00520F12" w:rsidRDefault="00411970">
      <w:pPr>
        <w:numPr>
          <w:ilvl w:val="0"/>
          <w:numId w:val="9"/>
        </w:numPr>
        <w:ind w:firstLine="450"/>
      </w:pPr>
      <w:r>
        <w:t>- i</w:t>
      </w:r>
      <w:r>
        <w:t>ndicações dos marcos de alinhamento e nivelamento localizados nos ângulos oucurvas das vias projetadas e amarradas, a referência de nível existentes ou indentificável; VII - indicação das servidões e restrições especiais que, eventualmente, gravam os lotes</w:t>
      </w:r>
      <w:r>
        <w:t xml:space="preserve"> ou edificações</w:t>
      </w:r>
    </w:p>
    <w:p w:rsidR="00520F12" w:rsidRDefault="00411970">
      <w:pPr>
        <w:numPr>
          <w:ilvl w:val="0"/>
          <w:numId w:val="10"/>
        </w:numPr>
        <w:ind w:firstLine="450"/>
      </w:pPr>
      <w:r>
        <w:t>- projeto completo da rede de distribuição de água indicando-se a fonte de abastecimento, o sistema de tratamento, o diâmetro das canalizações, classes dos materiais empregados e demais detalhes;</w:t>
      </w:r>
    </w:p>
    <w:p w:rsidR="00520F12" w:rsidRDefault="00411970">
      <w:pPr>
        <w:numPr>
          <w:ilvl w:val="0"/>
          <w:numId w:val="10"/>
        </w:numPr>
        <w:ind w:firstLine="450"/>
      </w:pPr>
      <w:r>
        <w:t>- projeto da rede de energia elétrica;</w:t>
      </w:r>
    </w:p>
    <w:p w:rsidR="00520F12" w:rsidRDefault="00411970">
      <w:pPr>
        <w:numPr>
          <w:ilvl w:val="0"/>
          <w:numId w:val="10"/>
        </w:numPr>
        <w:ind w:firstLine="450"/>
      </w:pPr>
      <w:r>
        <w:t>- pro</w:t>
      </w:r>
      <w:r>
        <w:t>jeto da rede de esgoto pluvial</w:t>
      </w:r>
    </w:p>
    <w:p w:rsidR="00520F12" w:rsidRDefault="00411970">
      <w:pPr>
        <w:numPr>
          <w:ilvl w:val="0"/>
          <w:numId w:val="10"/>
        </w:numPr>
        <w:ind w:firstLine="450"/>
      </w:pPr>
      <w:r>
        <w:t>- projeto do sistema de drenagem se for o caso;</w:t>
      </w:r>
    </w:p>
    <w:p w:rsidR="00520F12" w:rsidRDefault="00411970">
      <w:pPr>
        <w:numPr>
          <w:ilvl w:val="0"/>
          <w:numId w:val="10"/>
        </w:numPr>
        <w:ind w:firstLine="450"/>
      </w:pPr>
      <w:r>
        <w:t>- projeto da rede de esgoto sanitário;</w:t>
      </w:r>
    </w:p>
    <w:p w:rsidR="00520F12" w:rsidRDefault="00411970">
      <w:pPr>
        <w:numPr>
          <w:ilvl w:val="0"/>
          <w:numId w:val="10"/>
        </w:numPr>
        <w:ind w:firstLine="450"/>
      </w:pPr>
      <w:r>
        <w:t>- projeto da pavimentação, com os cálculos respectivos e classe dos materiais, aserem empregados;</w:t>
      </w:r>
    </w:p>
    <w:p w:rsidR="00520F12" w:rsidRDefault="00411970">
      <w:pPr>
        <w:numPr>
          <w:ilvl w:val="0"/>
          <w:numId w:val="10"/>
        </w:numPr>
        <w:ind w:firstLine="450"/>
      </w:pPr>
      <w:r>
        <w:t>- memorial descritivo e justificativo do</w:t>
      </w:r>
      <w:r>
        <w:t xml:space="preserve"> projeto.</w:t>
      </w:r>
    </w:p>
    <w:p w:rsidR="00520F12" w:rsidRDefault="00411970">
      <w:pPr>
        <w:numPr>
          <w:ilvl w:val="0"/>
          <w:numId w:val="10"/>
        </w:numPr>
        <w:ind w:firstLine="450"/>
      </w:pPr>
      <w:r>
        <w:t>- outros documentos ou indicações julgados necessários</w:t>
      </w:r>
    </w:p>
    <w:p w:rsidR="00520F12" w:rsidRDefault="00411970">
      <w:pPr>
        <w:ind w:left="-15" w:firstLine="450"/>
      </w:pPr>
      <w:r>
        <w:t>Parágrafo Único. O memorial do item XIV conterá, pelo menos, o seguinte e nesta ordem:</w:t>
      </w:r>
    </w:p>
    <w:p w:rsidR="00520F12" w:rsidRDefault="00411970">
      <w:pPr>
        <w:numPr>
          <w:ilvl w:val="0"/>
          <w:numId w:val="11"/>
        </w:numPr>
        <w:spacing w:after="2"/>
        <w:ind w:firstLine="450"/>
      </w:pPr>
      <w:r>
        <w:t>- a descrição suscinta do loteamento, com suas características e distinção;</w:t>
      </w:r>
    </w:p>
    <w:p w:rsidR="00520F12" w:rsidRDefault="00411970">
      <w:pPr>
        <w:numPr>
          <w:ilvl w:val="0"/>
          <w:numId w:val="11"/>
        </w:numPr>
        <w:spacing w:after="12"/>
        <w:ind w:firstLine="450"/>
      </w:pPr>
      <w:r>
        <w:t xml:space="preserve">- as condições urbanísticas </w:t>
      </w:r>
      <w:r>
        <w:t>do loteamento e as limitações que incidem sobre oslotes e suas construções, além das já constantes das normas do planejamento do</w:t>
      </w:r>
    </w:p>
    <w:p w:rsidR="00520F12" w:rsidRDefault="00411970">
      <w:pPr>
        <w:spacing w:after="2"/>
        <w:ind w:left="-5"/>
      </w:pPr>
      <w:r>
        <w:t>Município;</w:t>
      </w:r>
    </w:p>
    <w:p w:rsidR="00520F12" w:rsidRDefault="00411970">
      <w:pPr>
        <w:numPr>
          <w:ilvl w:val="0"/>
          <w:numId w:val="11"/>
        </w:numPr>
        <w:spacing w:after="17"/>
        <w:ind w:firstLine="450"/>
      </w:pPr>
      <w:r>
        <w:t>- a indicação dos espaços livres e das áreas destinadas a equipamentos urbanos e</w:t>
      </w:r>
    </w:p>
    <w:p w:rsidR="00520F12" w:rsidRDefault="00411970">
      <w:pPr>
        <w:spacing w:after="2"/>
        <w:ind w:left="-5"/>
      </w:pPr>
      <w:r>
        <w:t>comunitários que passarão ao domínio público no ato do registro do loteamento;</w:t>
      </w:r>
    </w:p>
    <w:p w:rsidR="00520F12" w:rsidRDefault="00411970">
      <w:pPr>
        <w:numPr>
          <w:ilvl w:val="0"/>
          <w:numId w:val="11"/>
        </w:numPr>
        <w:ind w:firstLine="450"/>
      </w:pPr>
      <w:r>
        <w:t>a indicação dos equipamentos urbanos e comunitários e dos serviços públicos oude utilidade públi</w:t>
      </w:r>
      <w:r>
        <w:t>ca já existentes no loteamento e adjacências, bem como o modo de se estabelecerem as conexões necessárias à sua utilização.</w:t>
      </w:r>
    </w:p>
    <w:p w:rsidR="00520F12" w:rsidRDefault="00411970">
      <w:pPr>
        <w:ind w:left="-15" w:firstLine="144"/>
      </w:pPr>
      <w:r>
        <w:rPr>
          <w:b/>
          <w:sz w:val="18"/>
        </w:rPr>
        <w:t>Art. 36 -</w:t>
      </w:r>
      <w:r>
        <w:t xml:space="preserve"> A aprovação do projeto definitivo ficará ainda condicionada, quando for o caso, à satisfação de exigência ditadas em legis</w:t>
      </w:r>
      <w:r>
        <w:t>lação federal e estadual pertinentes.</w:t>
      </w:r>
    </w:p>
    <w:p w:rsidR="00520F12" w:rsidRDefault="00411970">
      <w:pPr>
        <w:ind w:left="-15" w:firstLine="144"/>
      </w:pPr>
      <w:r>
        <w:rPr>
          <w:b/>
          <w:sz w:val="18"/>
        </w:rPr>
        <w:t>Art. 37 -</w:t>
      </w:r>
      <w:r>
        <w:t xml:space="preserve"> Satisfeitas as exigências do artigo anterior, apresentará o interessado o projeto à Prefeitura e, se aprovado assinará termo de compromisso em que se obrigará:</w:t>
      </w:r>
    </w:p>
    <w:p w:rsidR="00520F12" w:rsidRDefault="00411970">
      <w:pPr>
        <w:ind w:left="-15" w:firstLine="450"/>
      </w:pPr>
      <w:r>
        <w:t>I - a executar, sem ônus para a Prefeitura, e no</w:t>
      </w:r>
      <w:r>
        <w:t xml:space="preserve"> prazo por ela fixado, os seguintes serviços:</w:t>
      </w:r>
    </w:p>
    <w:p w:rsidR="00520F12" w:rsidRDefault="00411970">
      <w:pPr>
        <w:numPr>
          <w:ilvl w:val="0"/>
          <w:numId w:val="12"/>
        </w:numPr>
        <w:ind w:firstLine="450"/>
      </w:pPr>
      <w:r>
        <w:t>- abertura das vias e praças, com respectivos marcos de alinhamento e nivelamento, executados em pedra ou concreto;</w:t>
      </w:r>
    </w:p>
    <w:p w:rsidR="00520F12" w:rsidRDefault="00520F12">
      <w:pPr>
        <w:sectPr w:rsidR="00520F12">
          <w:headerReference w:type="even" r:id="rId20"/>
          <w:headerReference w:type="default" r:id="rId21"/>
          <w:footerReference w:type="even" r:id="rId22"/>
          <w:footerReference w:type="default" r:id="rId23"/>
          <w:headerReference w:type="first" r:id="rId24"/>
          <w:footerReference w:type="first" r:id="rId25"/>
          <w:pgSz w:w="11899" w:h="16838"/>
          <w:pgMar w:top="630" w:right="1144" w:bottom="714" w:left="1170" w:header="334" w:footer="290" w:gutter="0"/>
          <w:cols w:space="720"/>
        </w:sectPr>
      </w:pPr>
    </w:p>
    <w:p w:rsidR="00520F12" w:rsidRDefault="00411970">
      <w:pPr>
        <w:numPr>
          <w:ilvl w:val="0"/>
          <w:numId w:val="12"/>
        </w:numPr>
        <w:spacing w:after="2"/>
        <w:ind w:firstLine="450"/>
      </w:pPr>
      <w:r>
        <w:t>- movimento de terra previsto;</w:t>
      </w:r>
    </w:p>
    <w:p w:rsidR="00520F12" w:rsidRDefault="00411970">
      <w:pPr>
        <w:numPr>
          <w:ilvl w:val="0"/>
          <w:numId w:val="12"/>
        </w:numPr>
        <w:spacing w:after="17"/>
        <w:ind w:firstLine="450"/>
      </w:pPr>
      <w:r>
        <w:t>- rede de distribuição de água;</w:t>
      </w:r>
    </w:p>
    <w:p w:rsidR="00520F12" w:rsidRDefault="00411970">
      <w:pPr>
        <w:numPr>
          <w:ilvl w:val="0"/>
          <w:numId w:val="12"/>
        </w:numPr>
        <w:spacing w:after="2"/>
        <w:ind w:firstLine="450"/>
      </w:pPr>
      <w:r>
        <w:t xml:space="preserve">- rede de energia </w:t>
      </w:r>
      <w:r>
        <w:t>elétrica;</w:t>
      </w:r>
    </w:p>
    <w:p w:rsidR="00520F12" w:rsidRDefault="00411970">
      <w:pPr>
        <w:numPr>
          <w:ilvl w:val="0"/>
          <w:numId w:val="12"/>
        </w:numPr>
        <w:spacing w:after="17"/>
        <w:ind w:firstLine="450"/>
      </w:pPr>
      <w:r>
        <w:t>- rede de esgoto pluvial</w:t>
      </w:r>
    </w:p>
    <w:p w:rsidR="00520F12" w:rsidRDefault="00411970">
      <w:pPr>
        <w:numPr>
          <w:ilvl w:val="0"/>
          <w:numId w:val="12"/>
        </w:numPr>
        <w:spacing w:after="2"/>
        <w:ind w:firstLine="450"/>
      </w:pPr>
      <w:r>
        <w:t>- rede de esgoto sanitário</w:t>
      </w:r>
    </w:p>
    <w:p w:rsidR="00520F12" w:rsidRDefault="00411970">
      <w:pPr>
        <w:numPr>
          <w:ilvl w:val="0"/>
          <w:numId w:val="12"/>
        </w:numPr>
        <w:spacing w:after="2"/>
        <w:ind w:firstLine="450"/>
      </w:pPr>
      <w:r>
        <w:t>- sistema de drenagem, se for o caso</w:t>
      </w:r>
    </w:p>
    <w:p w:rsidR="00520F12" w:rsidRDefault="00411970">
      <w:pPr>
        <w:numPr>
          <w:ilvl w:val="0"/>
          <w:numId w:val="12"/>
        </w:numPr>
        <w:spacing w:after="17"/>
        <w:ind w:firstLine="450"/>
      </w:pPr>
      <w:r>
        <w:t>- pavimentação das vias e logradouros;</w:t>
      </w:r>
    </w:p>
    <w:p w:rsidR="00520F12" w:rsidRDefault="00411970">
      <w:pPr>
        <w:numPr>
          <w:ilvl w:val="0"/>
          <w:numId w:val="12"/>
        </w:numPr>
        <w:ind w:firstLine="450"/>
      </w:pPr>
      <w:r>
        <w:t>- implantação de arborização das vias e logradouros se exigido;</w:t>
      </w:r>
    </w:p>
    <w:p w:rsidR="00520F12" w:rsidRDefault="00411970">
      <w:pPr>
        <w:numPr>
          <w:ilvl w:val="0"/>
          <w:numId w:val="13"/>
        </w:numPr>
        <w:ind w:firstLine="450"/>
      </w:pPr>
      <w:r>
        <w:t>- A facilitar a fiscalização permanente da Prefeitura durante a execução das obras eserviços</w:t>
      </w:r>
    </w:p>
    <w:p w:rsidR="00520F12" w:rsidRDefault="00411970">
      <w:pPr>
        <w:numPr>
          <w:ilvl w:val="0"/>
          <w:numId w:val="13"/>
        </w:numPr>
        <w:ind w:firstLine="450"/>
      </w:pPr>
      <w:r>
        <w:t xml:space="preserve">- A não outorgar qualquer escritura definitiva de venda de lotes antes de concluídosos serviços previstos no item I desde artigo, pelo menos em toda a extensão do </w:t>
      </w:r>
      <w:r>
        <w:t>respectivo logradouro, e cumpridas as demais obrigações impostas por esta lei ou assumidas no termo de compromisso.</w:t>
      </w:r>
    </w:p>
    <w:p w:rsidR="00520F12" w:rsidRDefault="00411970">
      <w:pPr>
        <w:numPr>
          <w:ilvl w:val="0"/>
          <w:numId w:val="13"/>
        </w:numPr>
        <w:ind w:firstLine="450"/>
      </w:pPr>
      <w:r>
        <w:t xml:space="preserve">- A fazer constar dos compromissos de compra e venda de lotes a condição deque só poderão receber construções depois de executadas as obras </w:t>
      </w:r>
      <w:r>
        <w:t>do item I deste artigo, pelo menos em toda a extensão do respectivo logradouro.</w:t>
      </w:r>
    </w:p>
    <w:p w:rsidR="00520F12" w:rsidRDefault="00411970">
      <w:pPr>
        <w:numPr>
          <w:ilvl w:val="0"/>
          <w:numId w:val="13"/>
        </w:numPr>
        <w:ind w:firstLine="450"/>
      </w:pPr>
      <w:r>
        <w:t>- A fazer constar dos compromissos de compra e venda de lotes e respectivasescrituras definitivas as restrições previstas nesta lei, em especial as obrigações pela execução dos</w:t>
      </w:r>
      <w:r>
        <w:t xml:space="preserve"> serviços a cargo do vendedor, respondendo solidariamente os compradores.</w:t>
      </w:r>
    </w:p>
    <w:p w:rsidR="00520F12" w:rsidRDefault="00411970">
      <w:pPr>
        <w:ind w:left="-15" w:firstLine="450"/>
      </w:pPr>
      <w:r>
        <w:t>Parágrafo Único. Satisfeitas essas exigências, será expedida licença para execução dos serviços, vigentes por dois anos e prorrogáveis a critério da Prefeitura.</w:t>
      </w:r>
    </w:p>
    <w:p w:rsidR="00520F12" w:rsidRDefault="00411970">
      <w:pPr>
        <w:ind w:left="-15" w:firstLine="144"/>
      </w:pPr>
      <w:r>
        <w:rPr>
          <w:b/>
          <w:sz w:val="18"/>
        </w:rPr>
        <w:t>Art. 38 -</w:t>
      </w:r>
      <w:r>
        <w:t xml:space="preserve"> Comprovada </w:t>
      </w:r>
      <w:r>
        <w:t>a execução dos serviços previstos no artigo anterior, requererá o interessado a aprovação do loteamento, aceitação e entrega das vias e logradouros ao uso público.</w:t>
      </w:r>
    </w:p>
    <w:p w:rsidR="00520F12" w:rsidRDefault="00411970">
      <w:pPr>
        <w:ind w:left="-15" w:firstLine="450"/>
      </w:pPr>
      <w:r>
        <w:t>§ 1º - A entrega das vias e logradouros ao uso público, após vistoria que as declare de acor</w:t>
      </w:r>
      <w:r>
        <w:t>do, será feita, sem ônus qualquer para a Prefeitura, mediante assinatura de termo de cessão que homologará a aprovação dos serviços de que trata o artigo anterior.</w:t>
      </w:r>
    </w:p>
    <w:p w:rsidR="00520F12" w:rsidRDefault="00411970">
      <w:pPr>
        <w:ind w:left="-15" w:firstLine="450"/>
      </w:pPr>
      <w:r>
        <w:t xml:space="preserve">§ 2º - Enquanto as vias e logradouros não forem aceitos pela Prefeitura, o seu proprietário </w:t>
      </w:r>
      <w:r>
        <w:t>será lançado para pagamento do imposto territorial com relação às respectivas áreas.</w:t>
      </w:r>
    </w:p>
    <w:p w:rsidR="00520F12" w:rsidRDefault="00411970">
      <w:pPr>
        <w:ind w:left="-15" w:firstLine="144"/>
      </w:pPr>
      <w:r>
        <w:rPr>
          <w:b/>
          <w:sz w:val="18"/>
        </w:rPr>
        <w:t>Art. 39 -</w:t>
      </w:r>
      <w:r>
        <w:t xml:space="preserve"> A Prefeitura só expedirá alvará para construir, demolir, reconstruir, reformar ou ampliar construção em terrenos de loteamentos ou desmembramentos cujas obras te</w:t>
      </w:r>
      <w:r>
        <w:t>nham sido vistoriadas e aprovadas.</w:t>
      </w:r>
    </w:p>
    <w:p w:rsidR="00520F12" w:rsidRDefault="00411970">
      <w:pPr>
        <w:ind w:left="154"/>
      </w:pPr>
      <w:r>
        <w:rPr>
          <w:b/>
          <w:sz w:val="18"/>
        </w:rPr>
        <w:t>Art. 40 -</w:t>
      </w:r>
      <w:r>
        <w:t xml:space="preserve"> Nenhum serviço ou obra pública será prestado ou executado em terrenos arruados ou loteados sem prévia aprovação da Prefeitura.</w:t>
      </w:r>
    </w:p>
    <w:p w:rsidR="00520F12" w:rsidRDefault="00411970">
      <w:pPr>
        <w:ind w:left="-15" w:firstLine="144"/>
      </w:pPr>
      <w:r>
        <w:rPr>
          <w:b/>
          <w:sz w:val="18"/>
        </w:rPr>
        <w:t>Art. 41 -</w:t>
      </w:r>
      <w:r>
        <w:t xml:space="preserve"> Os projetos de arruamentos e loteamentos poderão ser modificados mediante </w:t>
      </w:r>
      <w:r>
        <w:t>proposta dos interessados e provação da Prefeitura.</w:t>
      </w:r>
    </w:p>
    <w:p w:rsidR="00520F12" w:rsidRDefault="00411970">
      <w:pPr>
        <w:spacing w:after="341" w:line="274" w:lineRule="auto"/>
        <w:ind w:left="-15" w:right="-15" w:firstLine="144"/>
        <w:jc w:val="left"/>
      </w:pPr>
      <w:r>
        <w:rPr>
          <w:b/>
          <w:sz w:val="18"/>
        </w:rPr>
        <w:t>Art. 42 -</w:t>
      </w:r>
      <w:r>
        <w:t xml:space="preserve"> Não caberá à Prefeitura qualquer responsabilidade pela diferença de medidas dos lotes ou quadras que o interessado venha a encontrar, em relação aos loteamentos aprovados.</w:t>
      </w:r>
    </w:p>
    <w:p w:rsidR="00520F12" w:rsidRDefault="00411970">
      <w:pPr>
        <w:spacing w:after="404"/>
        <w:ind w:left="-15" w:firstLine="144"/>
      </w:pPr>
      <w:r>
        <w:rPr>
          <w:b/>
          <w:sz w:val="18"/>
        </w:rPr>
        <w:t>Art. 43 -</w:t>
      </w:r>
      <w:r>
        <w:t xml:space="preserve"> A tramitação</w:t>
      </w:r>
      <w:r>
        <w:t xml:space="preserve"> dos processos referentes à aprovação de arruamentos e loteamentos será regulada por decreto do executivo municipal.</w:t>
      </w:r>
    </w:p>
    <w:p w:rsidR="00520F12" w:rsidRDefault="00411970">
      <w:pPr>
        <w:spacing w:after="23" w:line="265" w:lineRule="auto"/>
        <w:jc w:val="center"/>
      </w:pPr>
      <w:r>
        <w:t>CAPÍTULO VI</w:t>
      </w:r>
    </w:p>
    <w:p w:rsidR="00520F12" w:rsidRDefault="00411970">
      <w:pPr>
        <w:spacing w:after="425" w:line="265" w:lineRule="auto"/>
        <w:jc w:val="center"/>
      </w:pPr>
      <w:r>
        <w:t>DOS DESMEMBRAMENTOS E REMEMBRAMENTOS</w:t>
      </w:r>
    </w:p>
    <w:p w:rsidR="00520F12" w:rsidRDefault="00411970">
      <w:pPr>
        <w:ind w:left="-15" w:firstLine="144"/>
      </w:pPr>
      <w:r>
        <w:rPr>
          <w:b/>
          <w:sz w:val="18"/>
        </w:rPr>
        <w:t>Art. 44 -</w:t>
      </w:r>
      <w:r>
        <w:t xml:space="preserve"> Nos casos de desmembramentos, deverá o interessado requerer a aprovação do proje</w:t>
      </w:r>
      <w:r>
        <w:t>to pela Prefeitura, juntando a planta das áreas a serem desmembradas ou remembradas.</w:t>
      </w:r>
    </w:p>
    <w:p w:rsidR="00520F12" w:rsidRDefault="00411970">
      <w:pPr>
        <w:ind w:left="-15" w:firstLine="450"/>
      </w:pPr>
      <w:r>
        <w:t>Parágrafo Único. A aprovação será necessária mesmo em se tratando de desmembramento de pequena faixa de terrenos e sua anexação a outro lote adjacente.</w:t>
      </w:r>
    </w:p>
    <w:p w:rsidR="00520F12" w:rsidRDefault="00411970">
      <w:pPr>
        <w:spacing w:after="6"/>
        <w:ind w:left="-15" w:firstLine="144"/>
      </w:pPr>
      <w:r>
        <w:rPr>
          <w:b/>
          <w:sz w:val="18"/>
          <w:u w:val="single" w:color="000000"/>
        </w:rPr>
        <w:t>Art. 45 -</w:t>
      </w:r>
      <w:r>
        <w:rPr>
          <w:strike/>
        </w:rPr>
        <w:t xml:space="preserve"> </w:t>
      </w:r>
      <w:r>
        <w:rPr>
          <w:strike/>
        </w:rPr>
        <w:t>A aprovação do projeto a que se refere o artigo anterior só será permitida quando:</w:t>
      </w:r>
    </w:p>
    <w:p w:rsidR="00520F12" w:rsidRDefault="00411970">
      <w:pPr>
        <w:numPr>
          <w:ilvl w:val="0"/>
          <w:numId w:val="14"/>
        </w:numPr>
        <w:spacing w:after="6"/>
        <w:ind w:firstLine="440"/>
      </w:pPr>
      <w:r>
        <w:rPr>
          <w:strike/>
        </w:rPr>
        <w:t>- Os lotes desmembrados tiverem as dimensões mínimas previstas na presente lei;</w:t>
      </w:r>
    </w:p>
    <w:p w:rsidR="00520F12" w:rsidRDefault="00411970">
      <w:pPr>
        <w:numPr>
          <w:ilvl w:val="0"/>
          <w:numId w:val="14"/>
        </w:numPr>
        <w:ind w:firstLine="440"/>
      </w:pPr>
      <w:r>
        <w:rPr>
          <w:strike/>
        </w:rPr>
        <w:t>- A parte restante do terreno, ainda que edificado, compreender lote independente,segundo as dimensões mínimas referidas no item I.</w:t>
      </w:r>
    </w:p>
    <w:p w:rsidR="00520F12" w:rsidRDefault="00411970">
      <w:pPr>
        <w:spacing w:after="330"/>
        <w:ind w:left="-15" w:firstLine="144"/>
      </w:pPr>
      <w:r>
        <w:rPr>
          <w:b/>
          <w:sz w:val="18"/>
        </w:rPr>
        <w:t>Art. 45 -</w:t>
      </w:r>
      <w:r>
        <w:rPr>
          <w:color w:val="0000FF"/>
        </w:rPr>
        <w:t xml:space="preserve"> A aprovação do projeto a que se refere o artigo anterior só será permitido quando:</w:t>
      </w:r>
    </w:p>
    <w:p w:rsidR="00520F12" w:rsidRDefault="00411970">
      <w:pPr>
        <w:numPr>
          <w:ilvl w:val="0"/>
          <w:numId w:val="15"/>
        </w:numPr>
        <w:spacing w:after="330"/>
        <w:ind w:firstLine="440"/>
      </w:pPr>
      <w:r>
        <w:rPr>
          <w:color w:val="0000FF"/>
        </w:rPr>
        <w:t>- os lotes desmembrados tiverem</w:t>
      </w:r>
      <w:r>
        <w:rPr>
          <w:color w:val="0000FF"/>
        </w:rPr>
        <w:t xml:space="preserve"> as dimensões mínimas previstas na seguinte Lei;</w:t>
      </w:r>
    </w:p>
    <w:p w:rsidR="00520F12" w:rsidRDefault="00411970">
      <w:pPr>
        <w:numPr>
          <w:ilvl w:val="0"/>
          <w:numId w:val="15"/>
        </w:numPr>
        <w:spacing w:after="330"/>
        <w:ind w:firstLine="440"/>
      </w:pPr>
      <w:r>
        <w:rPr>
          <w:color w:val="0000FF"/>
        </w:rPr>
        <w:t>- a parte restante do terreno, ainda que edificada, compreender lote independente,segundo as dimensões mínimas referidas no item I;</w:t>
      </w:r>
    </w:p>
    <w:p w:rsidR="00520F12" w:rsidRDefault="00411970">
      <w:pPr>
        <w:numPr>
          <w:ilvl w:val="0"/>
          <w:numId w:val="15"/>
        </w:numPr>
        <w:spacing w:after="355"/>
        <w:ind w:firstLine="440"/>
      </w:pPr>
      <w:r>
        <w:rPr>
          <w:color w:val="0000FF"/>
        </w:rPr>
        <w:t>- os lotes desmembrados, forem oriundos de partilha, tiverem testada mínima</w:t>
      </w:r>
      <w:r>
        <w:rPr>
          <w:color w:val="0000FF"/>
        </w:rPr>
        <w:t xml:space="preserve"> de8,00 metros e área mínima de 180,00m², cabendo 1(um) lote à cada herdeiro, no máximo. (Redação dada pela Lei nº </w:t>
      </w:r>
      <w:hyperlink r:id="rId26">
        <w:r>
          <w:rPr>
            <w:u w:val="single" w:color="000000"/>
          </w:rPr>
          <w:t>1747</w:t>
        </w:r>
      </w:hyperlink>
      <w:r>
        <w:rPr>
          <w:color w:val="0000FF"/>
        </w:rPr>
        <w:t>/1980)</w:t>
      </w:r>
    </w:p>
    <w:p w:rsidR="00520F12" w:rsidRDefault="00411970">
      <w:pPr>
        <w:ind w:left="-15" w:firstLine="144"/>
      </w:pPr>
      <w:r>
        <w:rPr>
          <w:b/>
          <w:sz w:val="18"/>
        </w:rPr>
        <w:t>Art. 46 -</w:t>
      </w:r>
      <w:r>
        <w:t xml:space="preserve"> A construção de mais de um edifício dentro de um mesmo lote, nos casos permitidos nesta lei, não constituirá desmembramento.</w:t>
      </w:r>
    </w:p>
    <w:p w:rsidR="00520F12" w:rsidRDefault="00411970">
      <w:pPr>
        <w:ind w:left="-15" w:firstLine="144"/>
      </w:pPr>
      <w:r>
        <w:rPr>
          <w:b/>
          <w:sz w:val="18"/>
        </w:rPr>
        <w:t>Art. 47 -</w:t>
      </w:r>
      <w:r>
        <w:t xml:space="preserve"> Aplicam-se ao processo de aprov</w:t>
      </w:r>
      <w:r>
        <w:t>ação de projetos de desmembramentos e remembramentos, no que couber, as disposições relativas aos projetos de loteamento.</w:t>
      </w:r>
    </w:p>
    <w:p w:rsidR="00520F12" w:rsidRDefault="00411970">
      <w:pPr>
        <w:spacing w:after="23" w:line="265" w:lineRule="auto"/>
        <w:jc w:val="center"/>
      </w:pPr>
      <w:r>
        <w:t>CAPÍTULO VII</w:t>
      </w:r>
    </w:p>
    <w:p w:rsidR="00520F12" w:rsidRDefault="00411970">
      <w:pPr>
        <w:spacing w:after="425" w:line="265" w:lineRule="auto"/>
        <w:jc w:val="center"/>
      </w:pPr>
      <w:r>
        <w:t>DOS RELOTEAMENTOS</w:t>
      </w:r>
    </w:p>
    <w:p w:rsidR="00520F12" w:rsidRDefault="00411970">
      <w:pPr>
        <w:ind w:left="-15" w:firstLine="144"/>
      </w:pPr>
      <w:r>
        <w:rPr>
          <w:b/>
          <w:sz w:val="18"/>
        </w:rPr>
        <w:t>Art. 48 -</w:t>
      </w:r>
      <w:r>
        <w:t xml:space="preserve"> A partir da publicação desta lei, só serão autorizadas construções com frente para as vias ma</w:t>
      </w:r>
      <w:r>
        <w:t>ntidas ou criadas por ela.</w:t>
      </w:r>
    </w:p>
    <w:p w:rsidR="00520F12" w:rsidRDefault="00411970">
      <w:pPr>
        <w:ind w:left="-15" w:firstLine="144"/>
      </w:pPr>
      <w:r>
        <w:rPr>
          <w:b/>
          <w:sz w:val="18"/>
        </w:rPr>
        <w:t>Art. 49 -</w:t>
      </w:r>
      <w:r>
        <w:t xml:space="preserve"> O órgão que processar o planejamento poderá promover o reloteamento das áreas vacantes tendo em vista as disposições legais vigentes.</w:t>
      </w:r>
    </w:p>
    <w:p w:rsidR="00520F12" w:rsidRDefault="00411970">
      <w:pPr>
        <w:ind w:left="-15" w:firstLine="144"/>
      </w:pPr>
      <w:r>
        <w:rPr>
          <w:b/>
          <w:sz w:val="18"/>
        </w:rPr>
        <w:t>Art. 50 -</w:t>
      </w:r>
      <w:r>
        <w:t xml:space="preserve"> O órgão encarregado organizará um quadro geral de cada uma dessas áreas, co</w:t>
      </w:r>
      <w:r>
        <w:t xml:space="preserve">mpreendendo a relação completa das propriedades, nomes dos proprietários, medidas, superfícies, confrontações e a avaliação dos imóveis ou melhorias, bem como outros dados julgados necessários e em estudo detalhado de reloteamento a ser proposto, caso não </w:t>
      </w:r>
      <w:r>
        <w:t>constem esses dados do cadastro municipal.</w:t>
      </w:r>
    </w:p>
    <w:p w:rsidR="00520F12" w:rsidRDefault="00411970">
      <w:pPr>
        <w:ind w:left="-15" w:firstLine="144"/>
      </w:pPr>
      <w:r>
        <w:rPr>
          <w:b/>
          <w:sz w:val="18"/>
        </w:rPr>
        <w:t>Art. 51 -</w:t>
      </w:r>
      <w:r>
        <w:t xml:space="preserve"> Deduzidas da área total as áreas necessárias à abertura ou alargamento de vias e logradouros públicos, será o restante, em forma de novos lotes, redistribuído aos proprietários, proporcionalmente à contr</w:t>
      </w:r>
      <w:r>
        <w:t>ibuição de cada um e observada, na medida do possível, a localização da propriedade primitiva.</w:t>
      </w:r>
    </w:p>
    <w:p w:rsidR="00520F12" w:rsidRDefault="00411970">
      <w:pPr>
        <w:ind w:left="-15" w:firstLine="144"/>
      </w:pPr>
      <w:r>
        <w:rPr>
          <w:b/>
          <w:sz w:val="18"/>
        </w:rPr>
        <w:t>Art. 52 -</w:t>
      </w:r>
      <w:r>
        <w:t xml:space="preserve"> Concluídos os estudos de cada reloteamento, a Prefeitura Municipal convocará todos os interessados para tomar conhecimento do plano proposto, abrindo-l</w:t>
      </w:r>
      <w:r>
        <w:t>hes prazo de 20(vinte) dias para concordar ou apresentar objeções.</w:t>
      </w:r>
    </w:p>
    <w:p w:rsidR="00520F12" w:rsidRDefault="00411970">
      <w:pPr>
        <w:ind w:left="-15" w:firstLine="450"/>
      </w:pPr>
      <w:r>
        <w:t>§ 1º - Feitas as modificações sugeridas e havendo ainda proprietários discordantes, convocará a Prefeitura uma reunião de todos os interessados para debate em assembléia geral.</w:t>
      </w:r>
    </w:p>
    <w:p w:rsidR="00520F12" w:rsidRDefault="00411970">
      <w:pPr>
        <w:ind w:left="-15" w:firstLine="450"/>
      </w:pPr>
      <w:r>
        <w:t>§ 2º - Aprovado o reloteamento proposto pela totalidade dos proprietários presentes, o Poder Executivo providenciará a legalização da redistribuição das propriedades atingidas e passará daí por diante, a conceder licenças para construções em função do relo</w:t>
      </w:r>
      <w:r>
        <w:t>teamento aprovado.</w:t>
      </w:r>
    </w:p>
    <w:p w:rsidR="00520F12" w:rsidRDefault="00411970">
      <w:pPr>
        <w:spacing w:after="403"/>
        <w:ind w:left="-15" w:firstLine="450"/>
      </w:pPr>
      <w:r>
        <w:t>§ 3º - Nos casos de não aceitação do reloteamento convencional, procederá o Poder Executivo às necessárias desapropriações, a fim de fazer cumprir as novas diretrizes para a área.</w:t>
      </w:r>
    </w:p>
    <w:p w:rsidR="00520F12" w:rsidRDefault="00411970">
      <w:pPr>
        <w:spacing w:after="23" w:line="265" w:lineRule="auto"/>
        <w:jc w:val="center"/>
      </w:pPr>
      <w:r>
        <w:t>CAPÍTULO VIII</w:t>
      </w:r>
    </w:p>
    <w:p w:rsidR="00520F12" w:rsidRDefault="00411970">
      <w:pPr>
        <w:spacing w:after="425" w:line="265" w:lineRule="auto"/>
        <w:jc w:val="center"/>
      </w:pPr>
      <w:r>
        <w:t>DAS DISPOSIÇÕES FINAIS</w:t>
      </w:r>
    </w:p>
    <w:p w:rsidR="00520F12" w:rsidRDefault="00411970">
      <w:pPr>
        <w:ind w:left="-15" w:firstLine="144"/>
      </w:pPr>
      <w:r>
        <w:rPr>
          <w:b/>
          <w:sz w:val="18"/>
        </w:rPr>
        <w:t>Art. 53 -</w:t>
      </w:r>
      <w:r>
        <w:t xml:space="preserve"> As infraçõ</w:t>
      </w:r>
      <w:r>
        <w:t xml:space="preserve">es da presente lei darão ensejo à revogação do ato de aprovação, ao embargo administrativo, à demolição da obra, quando for o caso, bem como à aplicação de multas pela Prefeitura, observadas, no que forem aplicáveis, as disposições do Código de Posturas e </w:t>
      </w:r>
      <w:r>
        <w:t>de outras leis pertinentes à matéria.</w:t>
      </w:r>
    </w:p>
    <w:p w:rsidR="00520F12" w:rsidRDefault="00411970">
      <w:pPr>
        <w:ind w:left="-15" w:firstLine="144"/>
      </w:pPr>
      <w:r>
        <w:rPr>
          <w:b/>
          <w:sz w:val="18"/>
        </w:rPr>
        <w:t>Art. 54 -</w:t>
      </w:r>
      <w:r>
        <w:t xml:space="preserve"> Em áreas onde não houver uso programado pelo planejamento regional ou urbano, nenhum loteamento poderá ser admitido sem prévia audiência do órgão que operar o processo de planejamento.</w:t>
      </w:r>
    </w:p>
    <w:p w:rsidR="00520F12" w:rsidRDefault="00411970">
      <w:pPr>
        <w:ind w:left="-15" w:firstLine="144"/>
      </w:pPr>
      <w:r>
        <w:rPr>
          <w:b/>
          <w:sz w:val="18"/>
        </w:rPr>
        <w:t>Art. 55 -</w:t>
      </w:r>
      <w:r>
        <w:t xml:space="preserve"> Os arruamento</w:t>
      </w:r>
      <w:r>
        <w:t>s, loteamentos, desmembramentos e remembramentos realizados sem aprovação da Prefeitura, mas inscritos no órgão municipal competente, e havendo condições mínimas de aprovação, será esta outorgada, satisfeitas as seguintes exigências:</w:t>
      </w:r>
    </w:p>
    <w:p w:rsidR="00520F12" w:rsidRDefault="00411970">
      <w:pPr>
        <w:numPr>
          <w:ilvl w:val="0"/>
          <w:numId w:val="16"/>
        </w:numPr>
        <w:ind w:firstLine="450"/>
      </w:pPr>
      <w:r>
        <w:t>- pagamento da multa v</w:t>
      </w:r>
      <w:r>
        <w:t>ariável de 5(cinco) a 10(dez) salários mínimos vigentes naregião;</w:t>
      </w:r>
    </w:p>
    <w:p w:rsidR="00520F12" w:rsidRDefault="00411970">
      <w:pPr>
        <w:numPr>
          <w:ilvl w:val="0"/>
          <w:numId w:val="16"/>
        </w:numPr>
        <w:ind w:firstLine="450"/>
      </w:pPr>
      <w:r>
        <w:t>- transferência para o domínio do Município das áreas de usos instituicionais eespaços verdes.</w:t>
      </w:r>
    </w:p>
    <w:p w:rsidR="00520F12" w:rsidRDefault="00411970">
      <w:pPr>
        <w:ind w:left="-15" w:firstLine="450"/>
      </w:pPr>
      <w:r>
        <w:t xml:space="preserve">Parágrafo Único. Sendo viável a transferência, será esta procedida na forma prevista no artigo </w:t>
      </w:r>
      <w:r>
        <w:t>38 desta lei.</w:t>
      </w:r>
    </w:p>
    <w:p w:rsidR="00520F12" w:rsidRDefault="00411970">
      <w:pPr>
        <w:ind w:left="-15" w:firstLine="144"/>
      </w:pPr>
      <w:r>
        <w:rPr>
          <w:b/>
          <w:sz w:val="18"/>
        </w:rPr>
        <w:t>Art. 56 -</w:t>
      </w:r>
      <w:r>
        <w:t xml:space="preserve"> A presente lei não se aplica aos projetos definitivos de arruamentos, loteamentos, desmembramentos e remembramentos que, na data de sua publicação, já estiverem protocolados ou aprovados pela Prefeitura, para as quais continua preva</w:t>
      </w:r>
      <w:r>
        <w:t>lecendo a legislação anterior.</w:t>
      </w:r>
    </w:p>
    <w:p w:rsidR="00520F12" w:rsidRDefault="00411970">
      <w:pPr>
        <w:ind w:left="-15" w:firstLine="450"/>
      </w:pPr>
      <w:r>
        <w:t>Parágrafo Único. As alterações que proventura tiverem que ser introduzidas nos respectivos projetos ficarão sujeitas as exigências desta Lei.</w:t>
      </w:r>
    </w:p>
    <w:p w:rsidR="00520F12" w:rsidRDefault="00411970">
      <w:pPr>
        <w:ind w:left="-15" w:firstLine="144"/>
      </w:pPr>
      <w:r>
        <w:rPr>
          <w:b/>
          <w:sz w:val="18"/>
        </w:rPr>
        <w:t>Art. 57 -</w:t>
      </w:r>
      <w:r>
        <w:t xml:space="preserve"> A Prefeitura terá o prazo de 60(sessenta) dias para o exame do pedido de </w:t>
      </w:r>
      <w:r>
        <w:t>aprovação preliminar de que trata o artigo 33; 30(trinta) dias, para o exame do anteprojeto referido no artigo 34, e 90(noventa) dias para aprovação do projeto definitivo de que trata o artigo 37.</w:t>
      </w:r>
    </w:p>
    <w:p w:rsidR="00520F12" w:rsidRDefault="00411970">
      <w:pPr>
        <w:ind w:left="-15" w:firstLine="450"/>
      </w:pPr>
      <w:r>
        <w:t>§ 1º - Solicitados esclarecimentos ou feitas exigências pel</w:t>
      </w:r>
      <w:r>
        <w:t>a Prefeitura, os prazos de que trata este artigo ficarão suspensos até o respectivo atendimento pelo interessado.</w:t>
      </w:r>
    </w:p>
    <w:p w:rsidR="00520F12" w:rsidRDefault="00411970">
      <w:pPr>
        <w:ind w:left="-15" w:firstLine="450"/>
      </w:pPr>
      <w:r>
        <w:t>§ 2º - Os despachos delegatórios, em qualquer fase do processo, serão sempre motivados.</w:t>
      </w:r>
    </w:p>
    <w:p w:rsidR="00520F12" w:rsidRDefault="00411970">
      <w:pPr>
        <w:ind w:left="154"/>
      </w:pPr>
      <w:r>
        <w:rPr>
          <w:b/>
          <w:sz w:val="18"/>
        </w:rPr>
        <w:t>Art. 58 -</w:t>
      </w:r>
      <w:r>
        <w:t xml:space="preserve"> Esta Lei ficará fazendo parte integrante do </w:t>
      </w:r>
      <w:r>
        <w:t>Plano Urbano da Capital.</w:t>
      </w:r>
    </w:p>
    <w:p w:rsidR="00520F12" w:rsidRDefault="00411970">
      <w:pPr>
        <w:ind w:left="-15" w:firstLine="144"/>
      </w:pPr>
      <w:r>
        <w:rPr>
          <w:b/>
          <w:sz w:val="18"/>
        </w:rPr>
        <w:t>Art. 59 -</w:t>
      </w:r>
      <w:r>
        <w:t xml:space="preserve"> Esta lei entrará em vigor na data de sua publicação, revogadas as disposições em contrário.</w:t>
      </w:r>
    </w:p>
    <w:p w:rsidR="00520F12" w:rsidRDefault="00411970">
      <w:pPr>
        <w:ind w:left="-5"/>
      </w:pPr>
      <w:r>
        <w:t>Paço Municipal, em Florianópolis, aos 28 de maio de 1974.</w:t>
      </w:r>
    </w:p>
    <w:p w:rsidR="00520F12" w:rsidRDefault="00411970">
      <w:pPr>
        <w:spacing w:after="2"/>
        <w:ind w:left="-5"/>
      </w:pPr>
      <w:r>
        <w:t>NILTON SEVERO DA COSTA</w:t>
      </w:r>
    </w:p>
    <w:p w:rsidR="00520F12" w:rsidRDefault="00411970">
      <w:pPr>
        <w:spacing w:after="0"/>
        <w:ind w:left="-5"/>
      </w:pPr>
      <w:r>
        <w:t>Prefeito Municipal</w:t>
      </w:r>
    </w:p>
    <w:p w:rsidR="00520F12" w:rsidRDefault="00411970">
      <w:pPr>
        <w:spacing w:after="0" w:line="259" w:lineRule="auto"/>
        <w:ind w:left="0" w:firstLine="0"/>
        <w:jc w:val="left"/>
      </w:pPr>
      <w:r>
        <w:rPr>
          <w:noProof/>
          <w:sz w:val="22"/>
        </w:rPr>
        <mc:AlternateContent>
          <mc:Choice Requires="wpg">
            <w:drawing>
              <wp:inline distT="0" distB="0" distL="0" distR="0">
                <wp:extent cx="6086474" cy="742938"/>
                <wp:effectExtent l="0" t="0" r="0" b="0"/>
                <wp:docPr id="13510" name="Group 13510"/>
                <wp:cNvGraphicFramePr/>
                <a:graphic xmlns:a="http://schemas.openxmlformats.org/drawingml/2006/main">
                  <a:graphicData uri="http://schemas.microsoft.com/office/word/2010/wordprocessingGroup">
                    <wpg:wgp>
                      <wpg:cNvGrpSpPr/>
                      <wpg:grpSpPr>
                        <a:xfrm>
                          <a:off x="0" y="0"/>
                          <a:ext cx="6086474" cy="742938"/>
                          <a:chOff x="0" y="0"/>
                          <a:chExt cx="6086474" cy="742938"/>
                        </a:xfrm>
                      </wpg:grpSpPr>
                      <wps:wsp>
                        <wps:cNvPr id="16162" name="Shape 16162"/>
                        <wps:cNvSpPr/>
                        <wps:spPr>
                          <a:xfrm>
                            <a:off x="0" y="0"/>
                            <a:ext cx="6086474" cy="9525"/>
                          </a:xfrm>
                          <a:custGeom>
                            <a:avLst/>
                            <a:gdLst/>
                            <a:ahLst/>
                            <a:cxnLst/>
                            <a:rect l="0" t="0" r="0" b="0"/>
                            <a:pathLst>
                              <a:path w="6086474" h="9525">
                                <a:moveTo>
                                  <a:pt x="0" y="0"/>
                                </a:moveTo>
                                <a:lnTo>
                                  <a:pt x="6086474" y="0"/>
                                </a:lnTo>
                                <a:lnTo>
                                  <a:pt x="6086474" y="9525"/>
                                </a:lnTo>
                                <a:lnTo>
                                  <a:pt x="0" y="9525"/>
                                </a:lnTo>
                                <a:lnTo>
                                  <a:pt x="0" y="0"/>
                                </a:lnTo>
                              </a:path>
                            </a:pathLst>
                          </a:custGeom>
                          <a:ln w="0" cap="flat">
                            <a:miter lim="127000"/>
                          </a:ln>
                        </wps:spPr>
                        <wps:style>
                          <a:lnRef idx="0">
                            <a:srgbClr val="000000">
                              <a:alpha val="0"/>
                            </a:srgbClr>
                          </a:lnRef>
                          <a:fillRef idx="1">
                            <a:srgbClr val="000000">
                              <a:alpha val="12156"/>
                            </a:srgbClr>
                          </a:fillRef>
                          <a:effectRef idx="0">
                            <a:scrgbClr r="0" g="0" b="0"/>
                          </a:effectRef>
                          <a:fontRef idx="none"/>
                        </wps:style>
                        <wps:bodyPr/>
                      </wps:wsp>
                      <wps:wsp>
                        <wps:cNvPr id="16163" name="Shape 16163"/>
                        <wps:cNvSpPr/>
                        <wps:spPr>
                          <a:xfrm>
                            <a:off x="55563" y="361950"/>
                            <a:ext cx="19844" cy="15875"/>
                          </a:xfrm>
                          <a:custGeom>
                            <a:avLst/>
                            <a:gdLst/>
                            <a:ahLst/>
                            <a:cxnLst/>
                            <a:rect l="0" t="0" r="0" b="0"/>
                            <a:pathLst>
                              <a:path w="19844" h="15875">
                                <a:moveTo>
                                  <a:pt x="0" y="0"/>
                                </a:moveTo>
                                <a:lnTo>
                                  <a:pt x="19844" y="0"/>
                                </a:lnTo>
                                <a:lnTo>
                                  <a:pt x="198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64" name="Shape 16164"/>
                        <wps:cNvSpPr/>
                        <wps:spPr>
                          <a:xfrm>
                            <a:off x="55563" y="330200"/>
                            <a:ext cx="19844" cy="15875"/>
                          </a:xfrm>
                          <a:custGeom>
                            <a:avLst/>
                            <a:gdLst/>
                            <a:ahLst/>
                            <a:cxnLst/>
                            <a:rect l="0" t="0" r="0" b="0"/>
                            <a:pathLst>
                              <a:path w="19844" h="15875">
                                <a:moveTo>
                                  <a:pt x="0" y="0"/>
                                </a:moveTo>
                                <a:lnTo>
                                  <a:pt x="19844" y="0"/>
                                </a:lnTo>
                                <a:lnTo>
                                  <a:pt x="198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7" name="Shape 1957"/>
                        <wps:cNvSpPr/>
                        <wps:spPr>
                          <a:xfrm>
                            <a:off x="23813" y="290512"/>
                            <a:ext cx="51594" cy="142875"/>
                          </a:xfrm>
                          <a:custGeom>
                            <a:avLst/>
                            <a:gdLst/>
                            <a:ahLst/>
                            <a:cxnLst/>
                            <a:rect l="0" t="0" r="0" b="0"/>
                            <a:pathLst>
                              <a:path w="51594" h="142875">
                                <a:moveTo>
                                  <a:pt x="15875" y="0"/>
                                </a:moveTo>
                                <a:lnTo>
                                  <a:pt x="51594" y="0"/>
                                </a:lnTo>
                                <a:lnTo>
                                  <a:pt x="51594" y="15875"/>
                                </a:lnTo>
                                <a:lnTo>
                                  <a:pt x="15875" y="15875"/>
                                </a:lnTo>
                                <a:lnTo>
                                  <a:pt x="15875" y="127000"/>
                                </a:lnTo>
                                <a:lnTo>
                                  <a:pt x="51594" y="127000"/>
                                </a:lnTo>
                                <a:lnTo>
                                  <a:pt x="51594" y="142875"/>
                                </a:lnTo>
                                <a:lnTo>
                                  <a:pt x="15875" y="142875"/>
                                </a:lnTo>
                                <a:cubicBezTo>
                                  <a:pt x="7144" y="142875"/>
                                  <a:pt x="0" y="135731"/>
                                  <a:pt x="0" y="127000"/>
                                </a:cubicBezTo>
                                <a:lnTo>
                                  <a:pt x="0" y="15875"/>
                                </a:lnTo>
                                <a:cubicBezTo>
                                  <a:pt x="0" y="7144"/>
                                  <a:pt x="7144" y="0"/>
                                  <a:pt x="158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65" name="Shape 16165"/>
                        <wps:cNvSpPr/>
                        <wps:spPr>
                          <a:xfrm>
                            <a:off x="75406" y="361950"/>
                            <a:ext cx="19844" cy="15875"/>
                          </a:xfrm>
                          <a:custGeom>
                            <a:avLst/>
                            <a:gdLst/>
                            <a:ahLst/>
                            <a:cxnLst/>
                            <a:rect l="0" t="0" r="0" b="0"/>
                            <a:pathLst>
                              <a:path w="19844" h="15875">
                                <a:moveTo>
                                  <a:pt x="0" y="0"/>
                                </a:moveTo>
                                <a:lnTo>
                                  <a:pt x="19844" y="0"/>
                                </a:lnTo>
                                <a:lnTo>
                                  <a:pt x="198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66" name="Shape 16166"/>
                        <wps:cNvSpPr/>
                        <wps:spPr>
                          <a:xfrm>
                            <a:off x="75406" y="330200"/>
                            <a:ext cx="59531" cy="15875"/>
                          </a:xfrm>
                          <a:custGeom>
                            <a:avLst/>
                            <a:gdLst/>
                            <a:ahLst/>
                            <a:cxnLst/>
                            <a:rect l="0" t="0" r="0" b="0"/>
                            <a:pathLst>
                              <a:path w="59531" h="15875">
                                <a:moveTo>
                                  <a:pt x="0" y="0"/>
                                </a:moveTo>
                                <a:lnTo>
                                  <a:pt x="59531" y="0"/>
                                </a:lnTo>
                                <a:lnTo>
                                  <a:pt x="59531"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0" name="Shape 1960"/>
                        <wps:cNvSpPr/>
                        <wps:spPr>
                          <a:xfrm>
                            <a:off x="75406" y="290512"/>
                            <a:ext cx="91281" cy="142875"/>
                          </a:xfrm>
                          <a:custGeom>
                            <a:avLst/>
                            <a:gdLst/>
                            <a:ahLst/>
                            <a:cxnLst/>
                            <a:rect l="0" t="0" r="0" b="0"/>
                            <a:pathLst>
                              <a:path w="91281" h="142875">
                                <a:moveTo>
                                  <a:pt x="0" y="0"/>
                                </a:moveTo>
                                <a:lnTo>
                                  <a:pt x="75406" y="0"/>
                                </a:lnTo>
                                <a:cubicBezTo>
                                  <a:pt x="84138" y="0"/>
                                  <a:pt x="91281" y="7144"/>
                                  <a:pt x="91281" y="15875"/>
                                </a:cubicBezTo>
                                <a:lnTo>
                                  <a:pt x="91281" y="95250"/>
                                </a:lnTo>
                                <a:lnTo>
                                  <a:pt x="43656" y="142875"/>
                                </a:lnTo>
                                <a:lnTo>
                                  <a:pt x="0" y="142875"/>
                                </a:lnTo>
                                <a:lnTo>
                                  <a:pt x="0" y="127000"/>
                                </a:lnTo>
                                <a:lnTo>
                                  <a:pt x="35719" y="127000"/>
                                </a:lnTo>
                                <a:lnTo>
                                  <a:pt x="35719" y="87313"/>
                                </a:lnTo>
                                <a:lnTo>
                                  <a:pt x="75406" y="87313"/>
                                </a:lnTo>
                                <a:lnTo>
                                  <a:pt x="75406" y="15875"/>
                                </a:lnTo>
                                <a:lnTo>
                                  <a:pt x="0" y="1587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1" name="Rectangle 1961"/>
                        <wps:cNvSpPr/>
                        <wps:spPr>
                          <a:xfrm>
                            <a:off x="190500" y="285738"/>
                            <a:ext cx="541964" cy="202692"/>
                          </a:xfrm>
                          <a:prstGeom prst="rect">
                            <a:avLst/>
                          </a:prstGeom>
                          <a:ln>
                            <a:noFill/>
                          </a:ln>
                        </wps:spPr>
                        <wps:txbx>
                          <w:txbxContent>
                            <w:p w:rsidR="00520F12" w:rsidRDefault="00411970">
                              <w:pPr>
                                <w:spacing w:after="160" w:line="259" w:lineRule="auto"/>
                                <w:ind w:left="0" w:firstLine="0"/>
                                <w:jc w:val="left"/>
                              </w:pPr>
                              <w:r>
                                <w:rPr>
                                  <w:b/>
                                  <w:spacing w:val="5"/>
                                  <w:w w:val="109"/>
                                </w:rPr>
                                <w:t xml:space="preserve"> </w:t>
                              </w:r>
                              <w:r>
                                <w:rPr>
                                  <w:b/>
                                  <w:w w:val="109"/>
                                </w:rPr>
                                <w:t>Nota:</w:t>
                              </w:r>
                            </w:p>
                          </w:txbxContent>
                        </wps:txbx>
                        <wps:bodyPr horzOverflow="overflow" vert="horz" lIns="0" tIns="0" rIns="0" bIns="0" rtlCol="0">
                          <a:noAutofit/>
                        </wps:bodyPr>
                      </wps:wsp>
                      <wps:wsp>
                        <wps:cNvPr id="1962" name="Rectangle 1962"/>
                        <wps:cNvSpPr/>
                        <wps:spPr>
                          <a:xfrm>
                            <a:off x="597991" y="285738"/>
                            <a:ext cx="50277" cy="202692"/>
                          </a:xfrm>
                          <a:prstGeom prst="rect">
                            <a:avLst/>
                          </a:prstGeom>
                          <a:ln>
                            <a:noFill/>
                          </a:ln>
                        </wps:spPr>
                        <wps:txbx>
                          <w:txbxContent>
                            <w:p w:rsidR="00520F12" w:rsidRDefault="00411970">
                              <w:pPr>
                                <w:spacing w:after="160" w:line="259" w:lineRule="auto"/>
                                <w:ind w:left="0" w:firstLine="0"/>
                                <w:jc w:val="left"/>
                              </w:pPr>
                              <w:r>
                                <w:t xml:space="preserve"> </w:t>
                              </w:r>
                            </w:p>
                          </w:txbxContent>
                        </wps:txbx>
                        <wps:bodyPr horzOverflow="overflow" vert="horz" lIns="0" tIns="0" rIns="0" bIns="0" rtlCol="0">
                          <a:noAutofit/>
                        </wps:bodyPr>
                      </wps:wsp>
                      <wps:wsp>
                        <wps:cNvPr id="1963" name="Rectangle 1963"/>
                        <wps:cNvSpPr/>
                        <wps:spPr>
                          <a:xfrm>
                            <a:off x="635794" y="285738"/>
                            <a:ext cx="5457640" cy="202692"/>
                          </a:xfrm>
                          <a:prstGeom prst="rect">
                            <a:avLst/>
                          </a:prstGeom>
                          <a:ln>
                            <a:noFill/>
                          </a:ln>
                        </wps:spPr>
                        <wps:txbx>
                          <w:txbxContent>
                            <w:p w:rsidR="00520F12" w:rsidRDefault="00411970">
                              <w:pPr>
                                <w:spacing w:after="160" w:line="259" w:lineRule="auto"/>
                                <w:ind w:left="0" w:firstLine="0"/>
                                <w:jc w:val="left"/>
                              </w:pPr>
                              <w:r>
                                <w:rPr>
                                  <w:w w:val="110"/>
                                </w:rPr>
                                <w:t>Este</w:t>
                              </w:r>
                              <w:r>
                                <w:rPr>
                                  <w:spacing w:val="5"/>
                                  <w:w w:val="110"/>
                                </w:rPr>
                                <w:t xml:space="preserve"> </w:t>
                              </w:r>
                              <w:r>
                                <w:rPr>
                                  <w:w w:val="110"/>
                                </w:rPr>
                                <w:t>texto</w:t>
                              </w:r>
                              <w:r>
                                <w:rPr>
                                  <w:spacing w:val="5"/>
                                  <w:w w:val="110"/>
                                </w:rPr>
                                <w:t xml:space="preserve"> </w:t>
                              </w:r>
                              <w:r>
                                <w:rPr>
                                  <w:w w:val="110"/>
                                </w:rPr>
                                <w:t>não</w:t>
                              </w:r>
                              <w:r>
                                <w:rPr>
                                  <w:spacing w:val="5"/>
                                  <w:w w:val="110"/>
                                </w:rPr>
                                <w:t xml:space="preserve"> </w:t>
                              </w:r>
                              <w:r>
                                <w:rPr>
                                  <w:w w:val="110"/>
                                </w:rPr>
                                <w:t>substitui</w:t>
                              </w:r>
                              <w:r>
                                <w:rPr>
                                  <w:spacing w:val="5"/>
                                  <w:w w:val="110"/>
                                </w:rPr>
                                <w:t xml:space="preserve"> </w:t>
                              </w:r>
                              <w:r>
                                <w:rPr>
                                  <w:w w:val="110"/>
                                </w:rPr>
                                <w:t>o</w:t>
                              </w:r>
                              <w:r>
                                <w:rPr>
                                  <w:spacing w:val="5"/>
                                  <w:w w:val="110"/>
                                </w:rPr>
                                <w:t xml:space="preserve"> </w:t>
                              </w:r>
                              <w:r>
                                <w:rPr>
                                  <w:w w:val="110"/>
                                </w:rPr>
                                <w:t>original</w:t>
                              </w:r>
                              <w:r>
                                <w:rPr>
                                  <w:spacing w:val="5"/>
                                  <w:w w:val="110"/>
                                </w:rPr>
                                <w:t xml:space="preserve"> </w:t>
                              </w:r>
                              <w:r>
                                <w:rPr>
                                  <w:w w:val="110"/>
                                </w:rPr>
                                <w:t>publicado</w:t>
                              </w:r>
                              <w:r>
                                <w:rPr>
                                  <w:spacing w:val="5"/>
                                  <w:w w:val="110"/>
                                </w:rPr>
                                <w:t xml:space="preserve"> </w:t>
                              </w:r>
                              <w:r>
                                <w:rPr>
                                  <w:w w:val="110"/>
                                </w:rPr>
                                <w:t>no</w:t>
                              </w:r>
                              <w:r>
                                <w:rPr>
                                  <w:spacing w:val="5"/>
                                  <w:w w:val="110"/>
                                </w:rPr>
                                <w:t xml:space="preserve"> </w:t>
                              </w:r>
                              <w:r>
                                <w:rPr>
                                  <w:w w:val="110"/>
                                </w:rPr>
                                <w:t>Diário</w:t>
                              </w:r>
                              <w:r>
                                <w:rPr>
                                  <w:spacing w:val="5"/>
                                  <w:w w:val="110"/>
                                </w:rPr>
                                <w:t xml:space="preserve"> </w:t>
                              </w:r>
                              <w:r>
                                <w:rPr>
                                  <w:w w:val="110"/>
                                </w:rPr>
                                <w:t>Oficial.</w:t>
                              </w:r>
                            </w:p>
                          </w:txbxContent>
                        </wps:txbx>
                        <wps:bodyPr horzOverflow="overflow" vert="horz" lIns="0" tIns="0" rIns="0" bIns="0" rtlCol="0">
                          <a:noAutofit/>
                        </wps:bodyPr>
                      </wps:wsp>
                      <wps:wsp>
                        <wps:cNvPr id="16190" name="Shape 16190"/>
                        <wps:cNvSpPr/>
                        <wps:spPr>
                          <a:xfrm>
                            <a:off x="119062" y="679450"/>
                            <a:ext cx="9144" cy="15875"/>
                          </a:xfrm>
                          <a:custGeom>
                            <a:avLst/>
                            <a:gdLst/>
                            <a:ahLst/>
                            <a:cxnLst/>
                            <a:rect l="0" t="0" r="0" b="0"/>
                            <a:pathLst>
                              <a:path w="9144" h="15875">
                                <a:moveTo>
                                  <a:pt x="0" y="0"/>
                                </a:moveTo>
                                <a:lnTo>
                                  <a:pt x="9144" y="0"/>
                                </a:lnTo>
                                <a:lnTo>
                                  <a:pt x="91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91" name="Shape 16191"/>
                        <wps:cNvSpPr/>
                        <wps:spPr>
                          <a:xfrm>
                            <a:off x="87312" y="679450"/>
                            <a:ext cx="15875" cy="15875"/>
                          </a:xfrm>
                          <a:custGeom>
                            <a:avLst/>
                            <a:gdLst/>
                            <a:ahLst/>
                            <a:cxnLst/>
                            <a:rect l="0" t="0" r="0" b="0"/>
                            <a:pathLst>
                              <a:path w="15875" h="15875">
                                <a:moveTo>
                                  <a:pt x="0" y="0"/>
                                </a:moveTo>
                                <a:lnTo>
                                  <a:pt x="15875" y="0"/>
                                </a:lnTo>
                                <a:lnTo>
                                  <a:pt x="15875"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92" name="Shape 16192"/>
                        <wps:cNvSpPr/>
                        <wps:spPr>
                          <a:xfrm>
                            <a:off x="55563" y="679450"/>
                            <a:ext cx="15875" cy="15875"/>
                          </a:xfrm>
                          <a:custGeom>
                            <a:avLst/>
                            <a:gdLst/>
                            <a:ahLst/>
                            <a:cxnLst/>
                            <a:rect l="0" t="0" r="0" b="0"/>
                            <a:pathLst>
                              <a:path w="15875" h="15875">
                                <a:moveTo>
                                  <a:pt x="0" y="0"/>
                                </a:moveTo>
                                <a:lnTo>
                                  <a:pt x="15875" y="0"/>
                                </a:lnTo>
                                <a:lnTo>
                                  <a:pt x="15875"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93" name="Shape 16193"/>
                        <wps:cNvSpPr/>
                        <wps:spPr>
                          <a:xfrm>
                            <a:off x="119062" y="647700"/>
                            <a:ext cx="9144" cy="15875"/>
                          </a:xfrm>
                          <a:custGeom>
                            <a:avLst/>
                            <a:gdLst/>
                            <a:ahLst/>
                            <a:cxnLst/>
                            <a:rect l="0" t="0" r="0" b="0"/>
                            <a:pathLst>
                              <a:path w="9144" h="15875">
                                <a:moveTo>
                                  <a:pt x="0" y="0"/>
                                </a:moveTo>
                                <a:lnTo>
                                  <a:pt x="9144" y="0"/>
                                </a:lnTo>
                                <a:lnTo>
                                  <a:pt x="91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94" name="Shape 16194"/>
                        <wps:cNvSpPr/>
                        <wps:spPr>
                          <a:xfrm>
                            <a:off x="87312" y="647700"/>
                            <a:ext cx="15875" cy="15875"/>
                          </a:xfrm>
                          <a:custGeom>
                            <a:avLst/>
                            <a:gdLst/>
                            <a:ahLst/>
                            <a:cxnLst/>
                            <a:rect l="0" t="0" r="0" b="0"/>
                            <a:pathLst>
                              <a:path w="15875" h="15875">
                                <a:moveTo>
                                  <a:pt x="0" y="0"/>
                                </a:moveTo>
                                <a:lnTo>
                                  <a:pt x="15875" y="0"/>
                                </a:lnTo>
                                <a:lnTo>
                                  <a:pt x="15875"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95" name="Shape 16195"/>
                        <wps:cNvSpPr/>
                        <wps:spPr>
                          <a:xfrm>
                            <a:off x="55563" y="647700"/>
                            <a:ext cx="15875" cy="15875"/>
                          </a:xfrm>
                          <a:custGeom>
                            <a:avLst/>
                            <a:gdLst/>
                            <a:ahLst/>
                            <a:cxnLst/>
                            <a:rect l="0" t="0" r="0" b="0"/>
                            <a:pathLst>
                              <a:path w="15875" h="15875">
                                <a:moveTo>
                                  <a:pt x="0" y="0"/>
                                </a:moveTo>
                                <a:lnTo>
                                  <a:pt x="15875" y="0"/>
                                </a:lnTo>
                                <a:lnTo>
                                  <a:pt x="15875"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2" name="Shape 1972"/>
                        <wps:cNvSpPr/>
                        <wps:spPr>
                          <a:xfrm>
                            <a:off x="127000" y="568325"/>
                            <a:ext cx="0" cy="15875"/>
                          </a:xfrm>
                          <a:custGeom>
                            <a:avLst/>
                            <a:gdLst/>
                            <a:ahLst/>
                            <a:cxnLst/>
                            <a:rect l="0" t="0" r="0" b="0"/>
                            <a:pathLst>
                              <a:path h="15875">
                                <a:moveTo>
                                  <a:pt x="0" y="15875"/>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3" name="Shape 1973"/>
                        <wps:cNvSpPr/>
                        <wps:spPr>
                          <a:xfrm>
                            <a:off x="23813" y="568325"/>
                            <a:ext cx="103187" cy="158750"/>
                          </a:xfrm>
                          <a:custGeom>
                            <a:avLst/>
                            <a:gdLst/>
                            <a:ahLst/>
                            <a:cxnLst/>
                            <a:rect l="0" t="0" r="0" b="0"/>
                            <a:pathLst>
                              <a:path w="103187" h="158750">
                                <a:moveTo>
                                  <a:pt x="23813" y="0"/>
                                </a:moveTo>
                                <a:lnTo>
                                  <a:pt x="39688" y="0"/>
                                </a:lnTo>
                                <a:lnTo>
                                  <a:pt x="39688" y="15875"/>
                                </a:lnTo>
                                <a:lnTo>
                                  <a:pt x="103187" y="15875"/>
                                </a:lnTo>
                                <a:lnTo>
                                  <a:pt x="103187" y="63500"/>
                                </a:lnTo>
                                <a:lnTo>
                                  <a:pt x="15875" y="63500"/>
                                </a:lnTo>
                                <a:lnTo>
                                  <a:pt x="15875" y="142875"/>
                                </a:lnTo>
                                <a:lnTo>
                                  <a:pt x="103187" y="142875"/>
                                </a:lnTo>
                                <a:lnTo>
                                  <a:pt x="103187" y="158750"/>
                                </a:lnTo>
                                <a:lnTo>
                                  <a:pt x="15875" y="158750"/>
                                </a:lnTo>
                                <a:cubicBezTo>
                                  <a:pt x="7064" y="158750"/>
                                  <a:pt x="0" y="151606"/>
                                  <a:pt x="0" y="142875"/>
                                </a:cubicBezTo>
                                <a:lnTo>
                                  <a:pt x="79" y="31750"/>
                                </a:lnTo>
                                <a:cubicBezTo>
                                  <a:pt x="79" y="23019"/>
                                  <a:pt x="7064" y="15875"/>
                                  <a:pt x="15875" y="15875"/>
                                </a:cubicBezTo>
                                <a:lnTo>
                                  <a:pt x="23813" y="15875"/>
                                </a:lnTo>
                                <a:lnTo>
                                  <a:pt x="238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96" name="Shape 16196"/>
                        <wps:cNvSpPr/>
                        <wps:spPr>
                          <a:xfrm>
                            <a:off x="127000" y="679450"/>
                            <a:ext cx="9144" cy="15875"/>
                          </a:xfrm>
                          <a:custGeom>
                            <a:avLst/>
                            <a:gdLst/>
                            <a:ahLst/>
                            <a:cxnLst/>
                            <a:rect l="0" t="0" r="0" b="0"/>
                            <a:pathLst>
                              <a:path w="9144" h="15875">
                                <a:moveTo>
                                  <a:pt x="0" y="0"/>
                                </a:moveTo>
                                <a:lnTo>
                                  <a:pt x="9144" y="0"/>
                                </a:lnTo>
                                <a:lnTo>
                                  <a:pt x="91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97" name="Shape 16197"/>
                        <wps:cNvSpPr/>
                        <wps:spPr>
                          <a:xfrm>
                            <a:off x="127000" y="647700"/>
                            <a:ext cx="9144" cy="15875"/>
                          </a:xfrm>
                          <a:custGeom>
                            <a:avLst/>
                            <a:gdLst/>
                            <a:ahLst/>
                            <a:cxnLst/>
                            <a:rect l="0" t="0" r="0" b="0"/>
                            <a:pathLst>
                              <a:path w="9144" h="15875">
                                <a:moveTo>
                                  <a:pt x="0" y="0"/>
                                </a:moveTo>
                                <a:lnTo>
                                  <a:pt x="9144" y="0"/>
                                </a:lnTo>
                                <a:lnTo>
                                  <a:pt x="91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6" name="Shape 1976"/>
                        <wps:cNvSpPr/>
                        <wps:spPr>
                          <a:xfrm>
                            <a:off x="127000" y="568325"/>
                            <a:ext cx="39688" cy="158750"/>
                          </a:xfrm>
                          <a:custGeom>
                            <a:avLst/>
                            <a:gdLst/>
                            <a:ahLst/>
                            <a:cxnLst/>
                            <a:rect l="0" t="0" r="0" b="0"/>
                            <a:pathLst>
                              <a:path w="39688" h="158750">
                                <a:moveTo>
                                  <a:pt x="0" y="0"/>
                                </a:moveTo>
                                <a:lnTo>
                                  <a:pt x="15875" y="0"/>
                                </a:lnTo>
                                <a:lnTo>
                                  <a:pt x="15875" y="15875"/>
                                </a:lnTo>
                                <a:lnTo>
                                  <a:pt x="23813" y="15875"/>
                                </a:lnTo>
                                <a:cubicBezTo>
                                  <a:pt x="32544" y="15875"/>
                                  <a:pt x="39688" y="23019"/>
                                  <a:pt x="39688" y="31750"/>
                                </a:cubicBezTo>
                                <a:lnTo>
                                  <a:pt x="39688" y="142875"/>
                                </a:lnTo>
                                <a:cubicBezTo>
                                  <a:pt x="39688" y="151606"/>
                                  <a:pt x="32544" y="158750"/>
                                  <a:pt x="23813" y="158750"/>
                                </a:cubicBezTo>
                                <a:lnTo>
                                  <a:pt x="0" y="158750"/>
                                </a:lnTo>
                                <a:lnTo>
                                  <a:pt x="0" y="142875"/>
                                </a:lnTo>
                                <a:lnTo>
                                  <a:pt x="23813" y="142875"/>
                                </a:lnTo>
                                <a:lnTo>
                                  <a:pt x="23813" y="63500"/>
                                </a:lnTo>
                                <a:lnTo>
                                  <a:pt x="0" y="63500"/>
                                </a:lnTo>
                                <a:lnTo>
                                  <a:pt x="0" y="1587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7" name="Rectangle 1977"/>
                        <wps:cNvSpPr/>
                        <wps:spPr>
                          <a:xfrm>
                            <a:off x="190500" y="590538"/>
                            <a:ext cx="2924089" cy="202692"/>
                          </a:xfrm>
                          <a:prstGeom prst="rect">
                            <a:avLst/>
                          </a:prstGeom>
                          <a:ln>
                            <a:noFill/>
                          </a:ln>
                        </wps:spPr>
                        <wps:txbx>
                          <w:txbxContent>
                            <w:p w:rsidR="00520F12" w:rsidRDefault="00411970">
                              <w:pPr>
                                <w:spacing w:after="160" w:line="259" w:lineRule="auto"/>
                                <w:ind w:left="0" w:firstLine="0"/>
                                <w:jc w:val="left"/>
                              </w:pPr>
                              <w:r>
                                <w:rPr>
                                  <w:b/>
                                  <w:spacing w:val="5"/>
                                  <w:w w:val="113"/>
                                </w:rPr>
                                <w:t xml:space="preserve"> </w:t>
                              </w:r>
                              <w:r>
                                <w:rPr>
                                  <w:b/>
                                  <w:w w:val="113"/>
                                </w:rPr>
                                <w:t>Data</w:t>
                              </w:r>
                              <w:r>
                                <w:rPr>
                                  <w:b/>
                                  <w:spacing w:val="5"/>
                                  <w:w w:val="113"/>
                                </w:rPr>
                                <w:t xml:space="preserve"> </w:t>
                              </w:r>
                              <w:r>
                                <w:rPr>
                                  <w:b/>
                                  <w:w w:val="113"/>
                                </w:rPr>
                                <w:t>de</w:t>
                              </w:r>
                              <w:r>
                                <w:rPr>
                                  <w:b/>
                                  <w:spacing w:val="5"/>
                                  <w:w w:val="113"/>
                                </w:rPr>
                                <w:t xml:space="preserve"> </w:t>
                              </w:r>
                              <w:r>
                                <w:rPr>
                                  <w:b/>
                                  <w:w w:val="113"/>
                                </w:rPr>
                                <w:t>Publicação</w:t>
                              </w:r>
                              <w:r>
                                <w:rPr>
                                  <w:b/>
                                  <w:spacing w:val="5"/>
                                  <w:w w:val="113"/>
                                </w:rPr>
                                <w:t xml:space="preserve"> </w:t>
                              </w:r>
                              <w:r>
                                <w:rPr>
                                  <w:b/>
                                  <w:w w:val="113"/>
                                </w:rPr>
                                <w:t>no</w:t>
                              </w:r>
                              <w:r>
                                <w:rPr>
                                  <w:b/>
                                  <w:spacing w:val="5"/>
                                  <w:w w:val="113"/>
                                </w:rPr>
                                <w:t xml:space="preserve"> </w:t>
                              </w:r>
                              <w:r>
                                <w:rPr>
                                  <w:b/>
                                  <w:w w:val="113"/>
                                </w:rPr>
                                <w:t>Leis.org:</w:t>
                              </w:r>
                            </w:p>
                          </w:txbxContent>
                        </wps:txbx>
                        <wps:bodyPr horzOverflow="overflow" vert="horz" lIns="0" tIns="0" rIns="0" bIns="0" rtlCol="0">
                          <a:noAutofit/>
                        </wps:bodyPr>
                      </wps:wsp>
                      <wps:wsp>
                        <wps:cNvPr id="1978" name="Rectangle 1978"/>
                        <wps:cNvSpPr/>
                        <wps:spPr>
                          <a:xfrm>
                            <a:off x="2389138" y="590538"/>
                            <a:ext cx="50277" cy="202692"/>
                          </a:xfrm>
                          <a:prstGeom prst="rect">
                            <a:avLst/>
                          </a:prstGeom>
                          <a:ln>
                            <a:noFill/>
                          </a:ln>
                        </wps:spPr>
                        <wps:txbx>
                          <w:txbxContent>
                            <w:p w:rsidR="00520F12" w:rsidRDefault="00411970">
                              <w:pPr>
                                <w:spacing w:after="160" w:line="259" w:lineRule="auto"/>
                                <w:ind w:left="0" w:firstLine="0"/>
                                <w:jc w:val="left"/>
                              </w:pPr>
                              <w:r>
                                <w:t xml:space="preserve"> </w:t>
                              </w:r>
                            </w:p>
                          </w:txbxContent>
                        </wps:txbx>
                        <wps:bodyPr horzOverflow="overflow" vert="horz" lIns="0" tIns="0" rIns="0" bIns="0" rtlCol="0">
                          <a:noAutofit/>
                        </wps:bodyPr>
                      </wps:wsp>
                      <wps:wsp>
                        <wps:cNvPr id="1979" name="Rectangle 1979"/>
                        <wps:cNvSpPr/>
                        <wps:spPr>
                          <a:xfrm>
                            <a:off x="2426940" y="590538"/>
                            <a:ext cx="1078583" cy="202692"/>
                          </a:xfrm>
                          <a:prstGeom prst="rect">
                            <a:avLst/>
                          </a:prstGeom>
                          <a:ln>
                            <a:noFill/>
                          </a:ln>
                        </wps:spPr>
                        <wps:txbx>
                          <w:txbxContent>
                            <w:p w:rsidR="00520F12" w:rsidRDefault="00411970">
                              <w:pPr>
                                <w:spacing w:after="160" w:line="259" w:lineRule="auto"/>
                                <w:ind w:left="0" w:firstLine="0"/>
                                <w:jc w:val="left"/>
                              </w:pPr>
                              <w:r>
                                <w:rPr>
                                  <w:w w:val="111"/>
                                </w:rPr>
                                <w:t>03/11/2010</w:t>
                              </w:r>
                            </w:p>
                          </w:txbxContent>
                        </wps:txbx>
                        <wps:bodyPr horzOverflow="overflow" vert="horz" lIns="0" tIns="0" rIns="0" bIns="0" rtlCol="0">
                          <a:noAutofit/>
                        </wps:bodyPr>
                      </wps:wsp>
                    </wpg:wgp>
                  </a:graphicData>
                </a:graphic>
              </wp:inline>
            </w:drawing>
          </mc:Choice>
          <mc:Fallback xmlns:a="http://schemas.openxmlformats.org/drawingml/2006/main">
            <w:pict>
              <v:group id="Group 13510" style="width:479.25pt;height:58.499pt;mso-position-horizontal-relative:char;mso-position-vertical-relative:line" coordsize="60864,7429">
                <v:shape id="Shape 16211" style="position:absolute;width:60864;height:95;left:0;top:0;" coordsize="6086474,9525" path="m0,0l6086474,0l6086474,9525l0,9525l0,0">
                  <v:stroke weight="0pt" endcap="flat" joinstyle="miter" miterlimit="10" on="false" color="#000000" opacity="0"/>
                  <v:fill on="true" color="#000000" opacity="0.121569"/>
                </v:shape>
                <v:shape id="Shape 16212" style="position:absolute;width:198;height:158;left:555;top:3619;" coordsize="19844,15875" path="m0,0l19844,0l19844,15875l0,15875l0,0">
                  <v:stroke weight="0pt" endcap="flat" joinstyle="miter" miterlimit="10" on="false" color="#000000" opacity="0"/>
                  <v:fill on="true" color="#000000"/>
                </v:shape>
                <v:shape id="Shape 16213" style="position:absolute;width:198;height:158;left:555;top:3302;" coordsize="19844,15875" path="m0,0l19844,0l19844,15875l0,15875l0,0">
                  <v:stroke weight="0pt" endcap="flat" joinstyle="miter" miterlimit="10" on="false" color="#000000" opacity="0"/>
                  <v:fill on="true" color="#000000"/>
                </v:shape>
                <v:shape id="Shape 1957" style="position:absolute;width:515;height:1428;left:238;top:2905;" coordsize="51594,142875" path="m15875,0l51594,0l51594,15875l15875,15875l15875,127000l51594,127000l51594,142875l15875,142875c7144,142875,0,135731,0,127000l0,15875c0,7144,7144,0,15875,0x">
                  <v:stroke weight="0pt" endcap="flat" joinstyle="miter" miterlimit="10" on="false" color="#000000" opacity="0"/>
                  <v:fill on="true" color="#000000"/>
                </v:shape>
                <v:shape id="Shape 16214" style="position:absolute;width:198;height:158;left:754;top:3619;" coordsize="19844,15875" path="m0,0l19844,0l19844,15875l0,15875l0,0">
                  <v:stroke weight="0pt" endcap="flat" joinstyle="miter" miterlimit="10" on="false" color="#000000" opacity="0"/>
                  <v:fill on="true" color="#000000"/>
                </v:shape>
                <v:shape id="Shape 16215" style="position:absolute;width:595;height:158;left:754;top:3302;" coordsize="59531,15875" path="m0,0l59531,0l59531,15875l0,15875l0,0">
                  <v:stroke weight="0pt" endcap="flat" joinstyle="miter" miterlimit="10" on="false" color="#000000" opacity="0"/>
                  <v:fill on="true" color="#000000"/>
                </v:shape>
                <v:shape id="Shape 1960" style="position:absolute;width:912;height:1428;left:754;top:2905;" coordsize="91281,142875" path="m0,0l75406,0c84138,0,91281,7144,91281,15875l91281,95250l43656,142875l0,142875l0,127000l35719,127000l35719,87313l75406,87313l75406,15875l0,15875l0,0x">
                  <v:stroke weight="0pt" endcap="flat" joinstyle="miter" miterlimit="10" on="false" color="#000000" opacity="0"/>
                  <v:fill on="true" color="#000000"/>
                </v:shape>
                <v:rect id="Rectangle 1961" style="position:absolute;width:5419;height:2026;left:1905;top:2857;" filled="f" stroked="f">
                  <v:textbox inset="0,0,0,0">
                    <w:txbxContent>
                      <w:p>
                        <w:pPr>
                          <w:spacing w:before="0" w:after="160" w:line="259" w:lineRule="auto"/>
                          <w:ind w:left="0" w:firstLine="0"/>
                          <w:jc w:val="left"/>
                        </w:pPr>
                        <w:r>
                          <w:rPr>
                            <w:rFonts w:cs="Calibri" w:hAnsi="Calibri" w:eastAsia="Calibri" w:ascii="Calibri"/>
                            <w:b w:val="1"/>
                            <w:spacing w:val="5"/>
                            <w:w w:val="109"/>
                          </w:rPr>
                          <w:t xml:space="preserve"> </w:t>
                        </w:r>
                        <w:r>
                          <w:rPr>
                            <w:rFonts w:cs="Calibri" w:hAnsi="Calibri" w:eastAsia="Calibri" w:ascii="Calibri"/>
                            <w:b w:val="1"/>
                            <w:w w:val="109"/>
                          </w:rPr>
                          <w:t xml:space="preserve">Nota:</w:t>
                        </w:r>
                      </w:p>
                    </w:txbxContent>
                  </v:textbox>
                </v:rect>
                <v:rect id="Rectangle 1962" style="position:absolute;width:502;height:2026;left:5979;top:2857;" filled="f" stroked="f">
                  <v:textbox inset="0,0,0,0">
                    <w:txbxContent>
                      <w:p>
                        <w:pPr>
                          <w:spacing w:before="0" w:after="160" w:line="259" w:lineRule="auto"/>
                          <w:ind w:left="0" w:firstLine="0"/>
                          <w:jc w:val="left"/>
                        </w:pPr>
                        <w:r>
                          <w:rPr/>
                          <w:t xml:space="preserve"> </w:t>
                        </w:r>
                      </w:p>
                    </w:txbxContent>
                  </v:textbox>
                </v:rect>
                <v:rect id="Rectangle 1963" style="position:absolute;width:54576;height:2026;left:6357;top:2857;" filled="f" stroked="f">
                  <v:textbox inset="0,0,0,0">
                    <w:txbxContent>
                      <w:p>
                        <w:pPr>
                          <w:spacing w:before="0" w:after="160" w:line="259" w:lineRule="auto"/>
                          <w:ind w:left="0" w:firstLine="0"/>
                          <w:jc w:val="left"/>
                        </w:pPr>
                        <w:r>
                          <w:rPr>
                            <w:w w:val="110"/>
                          </w:rPr>
                          <w:t xml:space="preserve">Este</w:t>
                        </w:r>
                        <w:r>
                          <w:rPr>
                            <w:spacing w:val="5"/>
                            <w:w w:val="110"/>
                          </w:rPr>
                          <w:t xml:space="preserve"> </w:t>
                        </w:r>
                        <w:r>
                          <w:rPr>
                            <w:w w:val="110"/>
                          </w:rPr>
                          <w:t xml:space="preserve">texto</w:t>
                        </w:r>
                        <w:r>
                          <w:rPr>
                            <w:spacing w:val="5"/>
                            <w:w w:val="110"/>
                          </w:rPr>
                          <w:t xml:space="preserve"> </w:t>
                        </w:r>
                        <w:r>
                          <w:rPr>
                            <w:w w:val="110"/>
                          </w:rPr>
                          <w:t xml:space="preserve">não</w:t>
                        </w:r>
                        <w:r>
                          <w:rPr>
                            <w:spacing w:val="5"/>
                            <w:w w:val="110"/>
                          </w:rPr>
                          <w:t xml:space="preserve"> </w:t>
                        </w:r>
                        <w:r>
                          <w:rPr>
                            <w:w w:val="110"/>
                          </w:rPr>
                          <w:t xml:space="preserve">substitui</w:t>
                        </w:r>
                        <w:r>
                          <w:rPr>
                            <w:spacing w:val="5"/>
                            <w:w w:val="110"/>
                          </w:rPr>
                          <w:t xml:space="preserve"> </w:t>
                        </w:r>
                        <w:r>
                          <w:rPr>
                            <w:w w:val="110"/>
                          </w:rPr>
                          <w:t xml:space="preserve">o</w:t>
                        </w:r>
                        <w:r>
                          <w:rPr>
                            <w:spacing w:val="5"/>
                            <w:w w:val="110"/>
                          </w:rPr>
                          <w:t xml:space="preserve"> </w:t>
                        </w:r>
                        <w:r>
                          <w:rPr>
                            <w:w w:val="110"/>
                          </w:rPr>
                          <w:t xml:space="preserve">original</w:t>
                        </w:r>
                        <w:r>
                          <w:rPr>
                            <w:spacing w:val="5"/>
                            <w:w w:val="110"/>
                          </w:rPr>
                          <w:t xml:space="preserve"> </w:t>
                        </w:r>
                        <w:r>
                          <w:rPr>
                            <w:w w:val="110"/>
                          </w:rPr>
                          <w:t xml:space="preserve">publicado</w:t>
                        </w:r>
                        <w:r>
                          <w:rPr>
                            <w:spacing w:val="5"/>
                            <w:w w:val="110"/>
                          </w:rPr>
                          <w:t xml:space="preserve"> </w:t>
                        </w:r>
                        <w:r>
                          <w:rPr>
                            <w:w w:val="110"/>
                          </w:rPr>
                          <w:t xml:space="preserve">no</w:t>
                        </w:r>
                        <w:r>
                          <w:rPr>
                            <w:spacing w:val="5"/>
                            <w:w w:val="110"/>
                          </w:rPr>
                          <w:t xml:space="preserve"> </w:t>
                        </w:r>
                        <w:r>
                          <w:rPr>
                            <w:w w:val="110"/>
                          </w:rPr>
                          <w:t xml:space="preserve">Diário</w:t>
                        </w:r>
                        <w:r>
                          <w:rPr>
                            <w:spacing w:val="5"/>
                            <w:w w:val="110"/>
                          </w:rPr>
                          <w:t xml:space="preserve"> </w:t>
                        </w:r>
                        <w:r>
                          <w:rPr>
                            <w:w w:val="110"/>
                          </w:rPr>
                          <w:t xml:space="preserve">Oficial.</w:t>
                        </w:r>
                      </w:p>
                    </w:txbxContent>
                  </v:textbox>
                </v:rect>
                <v:shape id="Shape 16239" style="position:absolute;width:91;height:158;left:1190;top:6794;" coordsize="9144,15875" path="m0,0l9144,0l9144,15875l0,15875l0,0">
                  <v:stroke weight="0pt" endcap="flat" joinstyle="miter" miterlimit="10" on="false" color="#000000" opacity="0"/>
                  <v:fill on="true" color="#000000"/>
                </v:shape>
                <v:shape id="Shape 16240" style="position:absolute;width:158;height:158;left:873;top:6794;" coordsize="15875,15875" path="m0,0l15875,0l15875,15875l0,15875l0,0">
                  <v:stroke weight="0pt" endcap="flat" joinstyle="miter" miterlimit="10" on="false" color="#000000" opacity="0"/>
                  <v:fill on="true" color="#000000"/>
                </v:shape>
                <v:shape id="Shape 16241" style="position:absolute;width:158;height:158;left:555;top:6794;" coordsize="15875,15875" path="m0,0l15875,0l15875,15875l0,15875l0,0">
                  <v:stroke weight="0pt" endcap="flat" joinstyle="miter" miterlimit="10" on="false" color="#000000" opacity="0"/>
                  <v:fill on="true" color="#000000"/>
                </v:shape>
                <v:shape id="Shape 16242" style="position:absolute;width:91;height:158;left:1190;top:6477;" coordsize="9144,15875" path="m0,0l9144,0l9144,15875l0,15875l0,0">
                  <v:stroke weight="0pt" endcap="flat" joinstyle="miter" miterlimit="10" on="false" color="#000000" opacity="0"/>
                  <v:fill on="true" color="#000000"/>
                </v:shape>
                <v:shape id="Shape 16243" style="position:absolute;width:158;height:158;left:873;top:6477;" coordsize="15875,15875" path="m0,0l15875,0l15875,15875l0,15875l0,0">
                  <v:stroke weight="0pt" endcap="flat" joinstyle="miter" miterlimit="10" on="false" color="#000000" opacity="0"/>
                  <v:fill on="true" color="#000000"/>
                </v:shape>
                <v:shape id="Shape 16244" style="position:absolute;width:158;height:158;left:555;top:6477;" coordsize="15875,15875" path="m0,0l15875,0l15875,15875l0,15875l0,0">
                  <v:stroke weight="0pt" endcap="flat" joinstyle="miter" miterlimit="10" on="false" color="#000000" opacity="0"/>
                  <v:fill on="true" color="#000000"/>
                </v:shape>
                <v:shape id="Shape 1972" style="position:absolute;width:0;height:158;left:1270;top:5683;" coordsize="0,15875" path="m0,15875l0,0x">
                  <v:stroke weight="0pt" endcap="flat" joinstyle="miter" miterlimit="10" on="false" color="#000000" opacity="0"/>
                  <v:fill on="true" color="#000000"/>
                </v:shape>
                <v:shape id="Shape 1973" style="position:absolute;width:1031;height:1587;left:238;top:5683;" coordsize="103187,158750" path="m23813,0l39688,0l39688,15875l103187,15875l103187,63500l15875,63500l15875,142875l103187,142875l103187,158750l15875,158750c7064,158750,0,151606,0,142875l79,31750c79,23019,7064,15875,15875,15875l23813,15875l23813,0x">
                  <v:stroke weight="0pt" endcap="flat" joinstyle="miter" miterlimit="10" on="false" color="#000000" opacity="0"/>
                  <v:fill on="true" color="#000000"/>
                </v:shape>
                <v:shape id="Shape 16245" style="position:absolute;width:91;height:158;left:1270;top:6794;" coordsize="9144,15875" path="m0,0l9144,0l9144,15875l0,15875l0,0">
                  <v:stroke weight="0pt" endcap="flat" joinstyle="miter" miterlimit="10" on="false" color="#000000" opacity="0"/>
                  <v:fill on="true" color="#000000"/>
                </v:shape>
                <v:shape id="Shape 16246" style="position:absolute;width:91;height:158;left:1270;top:6477;" coordsize="9144,15875" path="m0,0l9144,0l9144,15875l0,15875l0,0">
                  <v:stroke weight="0pt" endcap="flat" joinstyle="miter" miterlimit="10" on="false" color="#000000" opacity="0"/>
                  <v:fill on="true" color="#000000"/>
                </v:shape>
                <v:shape id="Shape 1976" style="position:absolute;width:396;height:1587;left:1270;top:5683;" coordsize="39688,158750" path="m0,0l15875,0l15875,15875l23813,15875c32544,15875,39688,23019,39688,31750l39688,142875c39688,151606,32544,158750,23813,158750l0,158750l0,142875l23813,142875l23813,63500l0,63500l0,15875l0,0x">
                  <v:stroke weight="0pt" endcap="flat" joinstyle="miter" miterlimit="10" on="false" color="#000000" opacity="0"/>
                  <v:fill on="true" color="#000000"/>
                </v:shape>
                <v:rect id="Rectangle 1977" style="position:absolute;width:29240;height:2026;left:1905;top:5905;" filled="f" stroked="f">
                  <v:textbox inset="0,0,0,0">
                    <w:txbxContent>
                      <w:p>
                        <w:pPr>
                          <w:spacing w:before="0" w:after="160" w:line="259" w:lineRule="auto"/>
                          <w:ind w:left="0" w:firstLine="0"/>
                          <w:jc w:val="left"/>
                        </w:pPr>
                        <w:r>
                          <w:rPr>
                            <w:rFonts w:cs="Calibri" w:hAnsi="Calibri" w:eastAsia="Calibri" w:ascii="Calibri"/>
                            <w:b w:val="1"/>
                            <w:spacing w:val="5"/>
                            <w:w w:val="113"/>
                          </w:rPr>
                          <w:t xml:space="preserve"> </w:t>
                        </w:r>
                        <w:r>
                          <w:rPr>
                            <w:rFonts w:cs="Calibri" w:hAnsi="Calibri" w:eastAsia="Calibri" w:ascii="Calibri"/>
                            <w:b w:val="1"/>
                            <w:w w:val="113"/>
                          </w:rPr>
                          <w:t xml:space="preserve">Data</w:t>
                        </w:r>
                        <w:r>
                          <w:rPr>
                            <w:rFonts w:cs="Calibri" w:hAnsi="Calibri" w:eastAsia="Calibri" w:ascii="Calibri"/>
                            <w:b w:val="1"/>
                            <w:spacing w:val="5"/>
                            <w:w w:val="113"/>
                          </w:rPr>
                          <w:t xml:space="preserve"> </w:t>
                        </w:r>
                        <w:r>
                          <w:rPr>
                            <w:rFonts w:cs="Calibri" w:hAnsi="Calibri" w:eastAsia="Calibri" w:ascii="Calibri"/>
                            <w:b w:val="1"/>
                            <w:w w:val="113"/>
                          </w:rPr>
                          <w:t xml:space="preserve">de</w:t>
                        </w:r>
                        <w:r>
                          <w:rPr>
                            <w:rFonts w:cs="Calibri" w:hAnsi="Calibri" w:eastAsia="Calibri" w:ascii="Calibri"/>
                            <w:b w:val="1"/>
                            <w:spacing w:val="5"/>
                            <w:w w:val="113"/>
                          </w:rPr>
                          <w:t xml:space="preserve"> </w:t>
                        </w:r>
                        <w:r>
                          <w:rPr>
                            <w:rFonts w:cs="Calibri" w:hAnsi="Calibri" w:eastAsia="Calibri" w:ascii="Calibri"/>
                            <w:b w:val="1"/>
                            <w:w w:val="113"/>
                          </w:rPr>
                          <w:t xml:space="preserve">Publicação</w:t>
                        </w:r>
                        <w:r>
                          <w:rPr>
                            <w:rFonts w:cs="Calibri" w:hAnsi="Calibri" w:eastAsia="Calibri" w:ascii="Calibri"/>
                            <w:b w:val="1"/>
                            <w:spacing w:val="5"/>
                            <w:w w:val="113"/>
                          </w:rPr>
                          <w:t xml:space="preserve"> </w:t>
                        </w:r>
                        <w:r>
                          <w:rPr>
                            <w:rFonts w:cs="Calibri" w:hAnsi="Calibri" w:eastAsia="Calibri" w:ascii="Calibri"/>
                            <w:b w:val="1"/>
                            <w:w w:val="113"/>
                          </w:rPr>
                          <w:t xml:space="preserve">no</w:t>
                        </w:r>
                        <w:r>
                          <w:rPr>
                            <w:rFonts w:cs="Calibri" w:hAnsi="Calibri" w:eastAsia="Calibri" w:ascii="Calibri"/>
                            <w:b w:val="1"/>
                            <w:spacing w:val="5"/>
                            <w:w w:val="113"/>
                          </w:rPr>
                          <w:t xml:space="preserve"> </w:t>
                        </w:r>
                        <w:r>
                          <w:rPr>
                            <w:rFonts w:cs="Calibri" w:hAnsi="Calibri" w:eastAsia="Calibri" w:ascii="Calibri"/>
                            <w:b w:val="1"/>
                            <w:w w:val="113"/>
                          </w:rPr>
                          <w:t xml:space="preserve">Leis.org:</w:t>
                        </w:r>
                      </w:p>
                    </w:txbxContent>
                  </v:textbox>
                </v:rect>
                <v:rect id="Rectangle 1978" style="position:absolute;width:502;height:2026;left:23891;top:5905;" filled="f" stroked="f">
                  <v:textbox inset="0,0,0,0">
                    <w:txbxContent>
                      <w:p>
                        <w:pPr>
                          <w:spacing w:before="0" w:after="160" w:line="259" w:lineRule="auto"/>
                          <w:ind w:left="0" w:firstLine="0"/>
                          <w:jc w:val="left"/>
                        </w:pPr>
                        <w:r>
                          <w:rPr/>
                          <w:t xml:space="preserve"> </w:t>
                        </w:r>
                      </w:p>
                    </w:txbxContent>
                  </v:textbox>
                </v:rect>
                <v:rect id="Rectangle 1979" style="position:absolute;width:10785;height:2026;left:24269;top:5905;" filled="f" stroked="f">
                  <v:textbox inset="0,0,0,0">
                    <w:txbxContent>
                      <w:p>
                        <w:pPr>
                          <w:spacing w:before="0" w:after="160" w:line="259" w:lineRule="auto"/>
                          <w:ind w:left="0" w:firstLine="0"/>
                          <w:jc w:val="left"/>
                        </w:pPr>
                        <w:r>
                          <w:rPr>
                            <w:w w:val="111"/>
                          </w:rPr>
                          <w:t xml:space="preserve">03/11/2010</w:t>
                        </w:r>
                      </w:p>
                    </w:txbxContent>
                  </v:textbox>
                </v:rect>
              </v:group>
            </w:pict>
          </mc:Fallback>
        </mc:AlternateContent>
      </w:r>
    </w:p>
    <w:sectPr w:rsidR="00520F12">
      <w:headerReference w:type="even" r:id="rId27"/>
      <w:headerReference w:type="default" r:id="rId28"/>
      <w:footerReference w:type="even" r:id="rId29"/>
      <w:footerReference w:type="default" r:id="rId30"/>
      <w:headerReference w:type="first" r:id="rId31"/>
      <w:footerReference w:type="first" r:id="rId32"/>
      <w:pgSz w:w="11899" w:h="16838"/>
      <w:pgMar w:top="630" w:right="1144" w:bottom="850" w:left="1170" w:header="334" w:footer="2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411970">
      <w:pPr>
        <w:spacing w:after="0" w:line="240" w:lineRule="auto"/>
      </w:pPr>
      <w:r>
        <w:separator/>
      </w:r>
    </w:p>
  </w:endnote>
  <w:endnote w:type="continuationSeparator" w:id="0">
    <w:p w:rsidR="00000000" w:rsidRDefault="004119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0F12" w:rsidRDefault="00411970">
    <w:pPr>
      <w:tabs>
        <w:tab w:val="right" w:pos="10254"/>
      </w:tabs>
      <w:spacing w:after="0" w:line="259" w:lineRule="auto"/>
      <w:ind w:left="-690" w:right="-669" w:firstLine="0"/>
      <w:jc w:val="left"/>
    </w:pPr>
    <w:r>
      <w:rPr>
        <w:rFonts w:ascii="Arial" w:eastAsia="Arial" w:hAnsi="Arial" w:cs="Arial"/>
        <w:sz w:val="16"/>
      </w:rPr>
      <w:t>https://leis.org/municipais/sc/florianopolis/lei/lei-ordinaria/1974/1215/lei-ordinaria-n-1215-1974-disp</w:t>
    </w:r>
    <w:r>
      <w:rPr>
        <w:rFonts w:ascii="Arial" w:eastAsia="Arial" w:hAnsi="Arial" w:cs="Arial"/>
        <w:sz w:val="16"/>
      </w:rPr>
      <w:t>oe-sobre-os-loteamentos-urbanos-desmembr…</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14</w:t>
    </w:r>
    <w:r>
      <w:rPr>
        <w:rFonts w:ascii="Arial" w:eastAsia="Arial" w:hAnsi="Arial" w:cs="Arial"/>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0F12" w:rsidRDefault="00411970">
    <w:pPr>
      <w:tabs>
        <w:tab w:val="right" w:pos="10254"/>
      </w:tabs>
      <w:spacing w:after="0" w:line="259" w:lineRule="auto"/>
      <w:ind w:left="-690" w:right="-669" w:firstLine="0"/>
      <w:jc w:val="left"/>
    </w:pPr>
    <w:r>
      <w:rPr>
        <w:rFonts w:ascii="Arial" w:eastAsia="Arial" w:hAnsi="Arial" w:cs="Arial"/>
        <w:sz w:val="16"/>
      </w:rPr>
      <w:t>https://leis.org/municipais/sc/florianopolis/lei/lei-ordinaria/1974/1215/lei-ordinaria-n-1215-1974-dispoe-sobre-os-loteamentos-urbanos-desmembr…</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14</w:t>
    </w:r>
    <w:r>
      <w:rPr>
        <w:rFonts w:ascii="Arial" w:eastAsia="Arial" w:hAnsi="Arial" w:cs="Arial"/>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0F12" w:rsidRDefault="00411970">
    <w:pPr>
      <w:tabs>
        <w:tab w:val="right" w:pos="10254"/>
      </w:tabs>
      <w:spacing w:after="0" w:line="259" w:lineRule="auto"/>
      <w:ind w:left="-690" w:right="-669" w:firstLine="0"/>
      <w:jc w:val="left"/>
    </w:pPr>
    <w:r>
      <w:rPr>
        <w:rFonts w:ascii="Arial" w:eastAsia="Arial" w:hAnsi="Arial" w:cs="Arial"/>
        <w:sz w:val="16"/>
      </w:rPr>
      <w:t>https://leis.org/municipais/sc/florianopolis/lei/</w:t>
    </w:r>
    <w:r>
      <w:rPr>
        <w:rFonts w:ascii="Arial" w:eastAsia="Arial" w:hAnsi="Arial" w:cs="Arial"/>
        <w:sz w:val="16"/>
      </w:rPr>
      <w:t>lei-ordinaria/1974/1215/lei-ordinaria-n-1215-1974-dispoe-sobre-os-loteamentos-urbanos-desmembr…</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14</w:t>
    </w:r>
    <w:r>
      <w:rPr>
        <w:rFonts w:ascii="Arial" w:eastAsia="Arial" w:hAnsi="Arial" w:cs="Arial"/>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0F12" w:rsidRDefault="00411970">
    <w:pPr>
      <w:tabs>
        <w:tab w:val="right" w:pos="10254"/>
      </w:tabs>
      <w:spacing w:after="0" w:line="259" w:lineRule="auto"/>
      <w:ind w:left="-690" w:right="-669" w:firstLine="0"/>
      <w:jc w:val="left"/>
    </w:pPr>
    <w:r>
      <w:rPr>
        <w:rFonts w:ascii="Arial" w:eastAsia="Arial" w:hAnsi="Arial" w:cs="Arial"/>
        <w:sz w:val="16"/>
      </w:rPr>
      <w:t>https://leis.org/municipais/sc/florianopolis/lei/lei-ordinaria/1974/1215/lei-ordinaria-n-1215-1974-dispoe-sobre-os-loteamentos-urbanos-desmemb…</w:t>
    </w:r>
    <w:r>
      <w:rPr>
        <w:rFonts w:ascii="Arial" w:eastAsia="Arial" w:hAnsi="Arial" w:cs="Arial"/>
        <w:sz w:val="16"/>
      </w:rPr>
      <w:tab/>
    </w:r>
    <w:r>
      <w:fldChar w:fldCharType="begin"/>
    </w:r>
    <w:r>
      <w:instrText xml:space="preserve"> PAGE   \* MER</w:instrText>
    </w:r>
    <w:r>
      <w:instrText xml:space="preserve">GEFORMAT </w:instrText>
    </w:r>
    <w:r>
      <w:fldChar w:fldCharType="separate"/>
    </w:r>
    <w:r>
      <w:rPr>
        <w:rFonts w:ascii="Arial" w:eastAsia="Arial" w:hAnsi="Arial" w:cs="Arial"/>
        <w:sz w:val="16"/>
      </w:rPr>
      <w:t>10</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14</w:t>
    </w:r>
    <w:r>
      <w:rPr>
        <w:rFonts w:ascii="Arial" w:eastAsia="Arial" w:hAnsi="Arial" w:cs="Arial"/>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0F12" w:rsidRDefault="00411970">
    <w:pPr>
      <w:tabs>
        <w:tab w:val="right" w:pos="10254"/>
      </w:tabs>
      <w:spacing w:after="0" w:line="259" w:lineRule="auto"/>
      <w:ind w:left="-690" w:right="-669" w:firstLine="0"/>
      <w:jc w:val="left"/>
    </w:pPr>
    <w:r>
      <w:rPr>
        <w:rFonts w:ascii="Arial" w:eastAsia="Arial" w:hAnsi="Arial" w:cs="Arial"/>
        <w:sz w:val="16"/>
      </w:rPr>
      <w:t>https://leis.org/municipais/sc/florianopolis/lei/lei-ordinaria/1974/1215/lei-ordinaria-n-1215-1974-dispoe-sobre-os-loteamentos-urbanos-desmemb…</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10</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14</w:t>
    </w:r>
    <w:r>
      <w:rPr>
        <w:rFonts w:ascii="Arial" w:eastAsia="Arial" w:hAnsi="Arial" w:cs="Arial"/>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0F12" w:rsidRDefault="00411970">
    <w:pPr>
      <w:tabs>
        <w:tab w:val="right" w:pos="10254"/>
      </w:tabs>
      <w:spacing w:after="0" w:line="259" w:lineRule="auto"/>
      <w:ind w:left="-690" w:right="-669" w:firstLine="0"/>
      <w:jc w:val="left"/>
    </w:pPr>
    <w:r>
      <w:rPr>
        <w:rFonts w:ascii="Arial" w:eastAsia="Arial" w:hAnsi="Arial" w:cs="Arial"/>
        <w:sz w:val="16"/>
      </w:rPr>
      <w:t>ht</w:t>
    </w:r>
    <w:r>
      <w:rPr>
        <w:rFonts w:ascii="Arial" w:eastAsia="Arial" w:hAnsi="Arial" w:cs="Arial"/>
        <w:sz w:val="16"/>
      </w:rPr>
      <w:t>tps://leis.org/municipais/sc/florianopolis/lei/lei-ordinaria/1974/1215/lei-ordinaria-n-1215-1974-dispoe-sobre-os-loteamentos-urbanos-desmemb…</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10</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14</w:t>
    </w:r>
    <w:r>
      <w:rPr>
        <w:rFonts w:ascii="Arial" w:eastAsia="Arial" w:hAnsi="Arial" w:cs="Aria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411970">
      <w:pPr>
        <w:spacing w:after="0" w:line="240" w:lineRule="auto"/>
      </w:pPr>
      <w:r>
        <w:separator/>
      </w:r>
    </w:p>
  </w:footnote>
  <w:footnote w:type="continuationSeparator" w:id="0">
    <w:p w:rsidR="00000000" w:rsidRDefault="004119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0F12" w:rsidRDefault="00411970">
    <w:pPr>
      <w:tabs>
        <w:tab w:val="center" w:pos="5721"/>
      </w:tabs>
      <w:spacing w:after="0" w:line="259" w:lineRule="auto"/>
      <w:ind w:left="-690" w:firstLine="0"/>
      <w:jc w:val="left"/>
    </w:pPr>
    <w:r>
      <w:rPr>
        <w:rFonts w:ascii="Arial" w:eastAsia="Arial" w:hAnsi="Arial" w:cs="Arial"/>
        <w:sz w:val="16"/>
      </w:rPr>
      <w:t>14/08/2026, 11:50</w:t>
    </w:r>
    <w:r>
      <w:rPr>
        <w:rFonts w:ascii="Arial" w:eastAsia="Arial" w:hAnsi="Arial" w:cs="Arial"/>
        <w:sz w:val="16"/>
      </w:rPr>
      <w:tab/>
    </w:r>
    <w:r>
      <w:rPr>
        <w:rFonts w:ascii="Arial" w:eastAsia="Arial" w:hAnsi="Arial" w:cs="Arial"/>
        <w:sz w:val="16"/>
      </w:rPr>
      <w:t>Lei Ordinária N° 1215/1974 - Leis.org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0F12" w:rsidRDefault="00411970">
    <w:pPr>
      <w:tabs>
        <w:tab w:val="center" w:pos="5721"/>
      </w:tabs>
      <w:spacing w:after="0" w:line="259" w:lineRule="auto"/>
      <w:ind w:left="-690" w:firstLine="0"/>
      <w:jc w:val="left"/>
    </w:pPr>
    <w:r>
      <w:rPr>
        <w:rFonts w:ascii="Arial" w:eastAsia="Arial" w:hAnsi="Arial" w:cs="Arial"/>
        <w:sz w:val="16"/>
      </w:rPr>
      <w:t>14/08/2026, 11:50</w:t>
    </w:r>
    <w:r>
      <w:rPr>
        <w:rFonts w:ascii="Arial" w:eastAsia="Arial" w:hAnsi="Arial" w:cs="Arial"/>
        <w:sz w:val="16"/>
      </w:rPr>
      <w:tab/>
      <w:t>Lei Ordinária N° 1215/1974 - Leis.org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0F12" w:rsidRDefault="00411970">
    <w:pPr>
      <w:tabs>
        <w:tab w:val="center" w:pos="5721"/>
      </w:tabs>
      <w:spacing w:after="0" w:line="259" w:lineRule="auto"/>
      <w:ind w:left="-690" w:firstLine="0"/>
      <w:jc w:val="left"/>
    </w:pPr>
    <w:r>
      <w:rPr>
        <w:rFonts w:ascii="Arial" w:eastAsia="Arial" w:hAnsi="Arial" w:cs="Arial"/>
        <w:sz w:val="16"/>
      </w:rPr>
      <w:t>14/08/2026, 11:50</w:t>
    </w:r>
    <w:r>
      <w:rPr>
        <w:rFonts w:ascii="Arial" w:eastAsia="Arial" w:hAnsi="Arial" w:cs="Arial"/>
        <w:sz w:val="16"/>
      </w:rPr>
      <w:tab/>
      <w:t>Lei Ordinária N° 1215/1974 - Leis.org</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0F12" w:rsidRDefault="00411970">
    <w:pPr>
      <w:tabs>
        <w:tab w:val="center" w:pos="5721"/>
      </w:tabs>
      <w:spacing w:after="0" w:line="259" w:lineRule="auto"/>
      <w:ind w:left="-690" w:firstLine="0"/>
      <w:jc w:val="left"/>
    </w:pPr>
    <w:r>
      <w:rPr>
        <w:rFonts w:ascii="Arial" w:eastAsia="Arial" w:hAnsi="Arial" w:cs="Arial"/>
        <w:sz w:val="16"/>
      </w:rPr>
      <w:t>14/08/2026, 11:50</w:t>
    </w:r>
    <w:r>
      <w:rPr>
        <w:rFonts w:ascii="Arial" w:eastAsia="Arial" w:hAnsi="Arial" w:cs="Arial"/>
        <w:sz w:val="16"/>
      </w:rPr>
      <w:tab/>
      <w:t>Lei Ordinária N° 1215/1974 - Leis.org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0F12" w:rsidRDefault="00411970">
    <w:pPr>
      <w:tabs>
        <w:tab w:val="center" w:pos="5721"/>
      </w:tabs>
      <w:spacing w:after="0" w:line="259" w:lineRule="auto"/>
      <w:ind w:left="-690" w:firstLine="0"/>
      <w:jc w:val="left"/>
    </w:pPr>
    <w:r>
      <w:rPr>
        <w:rFonts w:ascii="Arial" w:eastAsia="Arial" w:hAnsi="Arial" w:cs="Arial"/>
        <w:sz w:val="16"/>
      </w:rPr>
      <w:t>14/08/2026, 11:50</w:t>
    </w:r>
    <w:r>
      <w:rPr>
        <w:rFonts w:ascii="Arial" w:eastAsia="Arial" w:hAnsi="Arial" w:cs="Arial"/>
        <w:sz w:val="16"/>
      </w:rPr>
      <w:tab/>
    </w:r>
    <w:r>
      <w:rPr>
        <w:rFonts w:ascii="Arial" w:eastAsia="Arial" w:hAnsi="Arial" w:cs="Arial"/>
        <w:sz w:val="16"/>
      </w:rPr>
      <w:t>Lei Ordinária N° 1215/1974 - Leis.org</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0F12" w:rsidRDefault="00411970">
    <w:pPr>
      <w:tabs>
        <w:tab w:val="center" w:pos="5721"/>
      </w:tabs>
      <w:spacing w:after="0" w:line="259" w:lineRule="auto"/>
      <w:ind w:left="-690" w:firstLine="0"/>
      <w:jc w:val="left"/>
    </w:pPr>
    <w:r>
      <w:rPr>
        <w:rFonts w:ascii="Arial" w:eastAsia="Arial" w:hAnsi="Arial" w:cs="Arial"/>
        <w:sz w:val="16"/>
      </w:rPr>
      <w:t>14/08/2026, 11:50</w:t>
    </w:r>
    <w:r>
      <w:rPr>
        <w:rFonts w:ascii="Arial" w:eastAsia="Arial" w:hAnsi="Arial" w:cs="Arial"/>
        <w:sz w:val="16"/>
      </w:rPr>
      <w:tab/>
      <w:t>Lei Ordinária N° 1215/1974 - Leis.org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47F51"/>
    <w:multiLevelType w:val="hybridMultilevel"/>
    <w:tmpl w:val="4A38DC88"/>
    <w:lvl w:ilvl="0" w:tplc="0576E998">
      <w:start w:val="1"/>
      <w:numFmt w:val="upperRoman"/>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1DAD53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2BC214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56A2AC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A60109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C0A7AC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7149E6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508C3D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51E979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DDF62F5"/>
    <w:multiLevelType w:val="hybridMultilevel"/>
    <w:tmpl w:val="5CFC91F8"/>
    <w:lvl w:ilvl="0" w:tplc="64743564">
      <w:start w:val="1"/>
      <w:numFmt w:val="upperRoman"/>
      <w:lvlText w:val="%1"/>
      <w:lvlJc w:val="left"/>
      <w:pPr>
        <w:ind w:left="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8C68028C">
      <w:start w:val="1"/>
      <w:numFmt w:val="lowerLetter"/>
      <w:lvlText w:val="%2"/>
      <w:lvlJc w:val="left"/>
      <w:pPr>
        <w:ind w:left="153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033A129A">
      <w:start w:val="1"/>
      <w:numFmt w:val="lowerRoman"/>
      <w:lvlText w:val="%3"/>
      <w:lvlJc w:val="left"/>
      <w:pPr>
        <w:ind w:left="225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0AA80B02">
      <w:start w:val="1"/>
      <w:numFmt w:val="decimal"/>
      <w:lvlText w:val="%4"/>
      <w:lvlJc w:val="left"/>
      <w:pPr>
        <w:ind w:left="297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94B4396C">
      <w:start w:val="1"/>
      <w:numFmt w:val="lowerLetter"/>
      <w:lvlText w:val="%5"/>
      <w:lvlJc w:val="left"/>
      <w:pPr>
        <w:ind w:left="369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7220BC54">
      <w:start w:val="1"/>
      <w:numFmt w:val="lowerRoman"/>
      <w:lvlText w:val="%6"/>
      <w:lvlJc w:val="left"/>
      <w:pPr>
        <w:ind w:left="441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72023A2C">
      <w:start w:val="1"/>
      <w:numFmt w:val="decimal"/>
      <w:lvlText w:val="%7"/>
      <w:lvlJc w:val="left"/>
      <w:pPr>
        <w:ind w:left="513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390A91B6">
      <w:start w:val="1"/>
      <w:numFmt w:val="lowerLetter"/>
      <w:lvlText w:val="%8"/>
      <w:lvlJc w:val="left"/>
      <w:pPr>
        <w:ind w:left="585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96CA5244">
      <w:start w:val="1"/>
      <w:numFmt w:val="lowerRoman"/>
      <w:lvlText w:val="%9"/>
      <w:lvlJc w:val="left"/>
      <w:pPr>
        <w:ind w:left="657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2" w15:restartNumberingAfterBreak="0">
    <w:nsid w:val="168F2D08"/>
    <w:multiLevelType w:val="hybridMultilevel"/>
    <w:tmpl w:val="B442CC56"/>
    <w:lvl w:ilvl="0" w:tplc="7D5A8ADE">
      <w:start w:val="8"/>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8BAA4E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7FC2FE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ECC6A1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F78643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28AB16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266D47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BF0220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F028A1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00E6099"/>
    <w:multiLevelType w:val="hybridMultilevel"/>
    <w:tmpl w:val="1C261DBE"/>
    <w:lvl w:ilvl="0" w:tplc="83083B70">
      <w:start w:val="1"/>
      <w:numFmt w:val="lowerLetter"/>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EFE1D2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AFC67B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6164D7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7FE337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DCE120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34C5B8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C681A1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4F4D1F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38A0C6F"/>
    <w:multiLevelType w:val="hybridMultilevel"/>
    <w:tmpl w:val="6B8AE8BE"/>
    <w:lvl w:ilvl="0" w:tplc="6AE439A0">
      <w:start w:val="1"/>
      <w:numFmt w:val="upperRoman"/>
      <w:lvlText w:val="%1"/>
      <w:lvlJc w:val="left"/>
      <w:pPr>
        <w:ind w:left="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145A17FE">
      <w:start w:val="1"/>
      <w:numFmt w:val="lowerLetter"/>
      <w:lvlText w:val="%2"/>
      <w:lvlJc w:val="left"/>
      <w:pPr>
        <w:ind w:left="153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CA98A6C6">
      <w:start w:val="1"/>
      <w:numFmt w:val="lowerRoman"/>
      <w:lvlText w:val="%3"/>
      <w:lvlJc w:val="left"/>
      <w:pPr>
        <w:ind w:left="225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92289ADC">
      <w:start w:val="1"/>
      <w:numFmt w:val="decimal"/>
      <w:lvlText w:val="%4"/>
      <w:lvlJc w:val="left"/>
      <w:pPr>
        <w:ind w:left="297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8C565930">
      <w:start w:val="1"/>
      <w:numFmt w:val="lowerLetter"/>
      <w:lvlText w:val="%5"/>
      <w:lvlJc w:val="left"/>
      <w:pPr>
        <w:ind w:left="369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1FB6DECE">
      <w:start w:val="1"/>
      <w:numFmt w:val="lowerRoman"/>
      <w:lvlText w:val="%6"/>
      <w:lvlJc w:val="left"/>
      <w:pPr>
        <w:ind w:left="441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07188F90">
      <w:start w:val="1"/>
      <w:numFmt w:val="decimal"/>
      <w:lvlText w:val="%7"/>
      <w:lvlJc w:val="left"/>
      <w:pPr>
        <w:ind w:left="513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0C36BA7A">
      <w:start w:val="1"/>
      <w:numFmt w:val="lowerLetter"/>
      <w:lvlText w:val="%8"/>
      <w:lvlJc w:val="left"/>
      <w:pPr>
        <w:ind w:left="585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5AFE3F5E">
      <w:start w:val="1"/>
      <w:numFmt w:val="lowerRoman"/>
      <w:lvlText w:val="%9"/>
      <w:lvlJc w:val="left"/>
      <w:pPr>
        <w:ind w:left="657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5" w15:restartNumberingAfterBreak="0">
    <w:nsid w:val="240812BD"/>
    <w:multiLevelType w:val="hybridMultilevel"/>
    <w:tmpl w:val="162ACCF8"/>
    <w:lvl w:ilvl="0" w:tplc="04D6F57E">
      <w:start w:val="2"/>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E7808C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E9C3FE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4F0DB2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4AE380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E941B2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CE060F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3A21C7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A90175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9167744"/>
    <w:multiLevelType w:val="hybridMultilevel"/>
    <w:tmpl w:val="6AB87184"/>
    <w:lvl w:ilvl="0" w:tplc="62EA3924">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3CA7F9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5880A6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744A79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9F082C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960818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9D4AAF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97CA5B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3306EF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B852B7F"/>
    <w:multiLevelType w:val="hybridMultilevel"/>
    <w:tmpl w:val="BB787C6C"/>
    <w:lvl w:ilvl="0" w:tplc="D764C2E0">
      <w:start w:val="1"/>
      <w:numFmt w:val="upperRoman"/>
      <w:lvlText w:val="%1"/>
      <w:lvlJc w:val="left"/>
      <w:pPr>
        <w:ind w:left="217"/>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1" w:tplc="B7EC569E">
      <w:start w:val="1"/>
      <w:numFmt w:val="lowerLetter"/>
      <w:lvlText w:val="%2"/>
      <w:lvlJc w:val="left"/>
      <w:pPr>
        <w:ind w:left="153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2" w:tplc="7C425FB4">
      <w:start w:val="1"/>
      <w:numFmt w:val="lowerRoman"/>
      <w:lvlText w:val="%3"/>
      <w:lvlJc w:val="left"/>
      <w:pPr>
        <w:ind w:left="225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3" w:tplc="0CEE8A30">
      <w:start w:val="1"/>
      <w:numFmt w:val="decimal"/>
      <w:lvlText w:val="%4"/>
      <w:lvlJc w:val="left"/>
      <w:pPr>
        <w:ind w:left="297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4" w:tplc="E9086268">
      <w:start w:val="1"/>
      <w:numFmt w:val="lowerLetter"/>
      <w:lvlText w:val="%5"/>
      <w:lvlJc w:val="left"/>
      <w:pPr>
        <w:ind w:left="369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5" w:tplc="BC106452">
      <w:start w:val="1"/>
      <w:numFmt w:val="lowerRoman"/>
      <w:lvlText w:val="%6"/>
      <w:lvlJc w:val="left"/>
      <w:pPr>
        <w:ind w:left="441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6" w:tplc="3C36714C">
      <w:start w:val="1"/>
      <w:numFmt w:val="decimal"/>
      <w:lvlText w:val="%7"/>
      <w:lvlJc w:val="left"/>
      <w:pPr>
        <w:ind w:left="513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7" w:tplc="0106A360">
      <w:start w:val="1"/>
      <w:numFmt w:val="lowerLetter"/>
      <w:lvlText w:val="%8"/>
      <w:lvlJc w:val="left"/>
      <w:pPr>
        <w:ind w:left="585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8" w:tplc="029C9894">
      <w:start w:val="1"/>
      <w:numFmt w:val="lowerRoman"/>
      <w:lvlText w:val="%9"/>
      <w:lvlJc w:val="left"/>
      <w:pPr>
        <w:ind w:left="657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abstractNum>
  <w:abstractNum w:abstractNumId="8" w15:restartNumberingAfterBreak="0">
    <w:nsid w:val="3CEC73AA"/>
    <w:multiLevelType w:val="hybridMultilevel"/>
    <w:tmpl w:val="21788026"/>
    <w:lvl w:ilvl="0" w:tplc="D2F6A872">
      <w:start w:val="1"/>
      <w:numFmt w:val="lowerLetter"/>
      <w:lvlText w:val="%1)"/>
      <w:lvlJc w:val="left"/>
      <w:pPr>
        <w:ind w:left="7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270EA0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EF238D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F3CA9E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62616C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962088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722E34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5FA0C9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330C61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5B212A6"/>
    <w:multiLevelType w:val="hybridMultilevel"/>
    <w:tmpl w:val="276235A0"/>
    <w:lvl w:ilvl="0" w:tplc="AB1A749E">
      <w:start w:val="2"/>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804008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20A096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9868D6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8EC19F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2F4F09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3224F9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EE25D9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D54947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5C23505"/>
    <w:multiLevelType w:val="hybridMultilevel"/>
    <w:tmpl w:val="66BA64B6"/>
    <w:lvl w:ilvl="0" w:tplc="296ECC60">
      <w:start w:val="1"/>
      <w:numFmt w:val="lowerLetter"/>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9DC1F6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900908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B6438B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6B02DE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A56189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144EA1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4EA1A9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E54953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95558B6"/>
    <w:multiLevelType w:val="hybridMultilevel"/>
    <w:tmpl w:val="FA367920"/>
    <w:lvl w:ilvl="0" w:tplc="2C04182A">
      <w:start w:val="1"/>
      <w:numFmt w:val="lowerLetter"/>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C84396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8B2ED2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7D4EF3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1A6B85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1FC841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6D0F91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CC09C0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1602D5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A567068"/>
    <w:multiLevelType w:val="hybridMultilevel"/>
    <w:tmpl w:val="242E72BE"/>
    <w:lvl w:ilvl="0" w:tplc="72048CB4">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7A4A85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6746BF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FD864F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64A409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67290B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11889F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5CC24B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0B4496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FC43E89"/>
    <w:multiLevelType w:val="hybridMultilevel"/>
    <w:tmpl w:val="77882CC8"/>
    <w:lvl w:ilvl="0" w:tplc="47E47EE6">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AB6449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1B0D71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A823BD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C2A47C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69ED99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C767AF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816505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3827C9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90653C7"/>
    <w:multiLevelType w:val="hybridMultilevel"/>
    <w:tmpl w:val="A0B4A0A0"/>
    <w:lvl w:ilvl="0" w:tplc="970088BA">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79A414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87C71D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B28FB6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75E0A1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A760A8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4D838F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4D0BFD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5860FC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0954BDD"/>
    <w:multiLevelType w:val="hybridMultilevel"/>
    <w:tmpl w:val="3C6C5796"/>
    <w:lvl w:ilvl="0" w:tplc="AB9E6A6C">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2CECAA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9DA021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512E30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BDEFB3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0429B0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F00B79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DE4394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D5E27D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853258964">
    <w:abstractNumId w:val="0"/>
  </w:num>
  <w:num w:numId="2" w16cid:durableId="1545750820">
    <w:abstractNumId w:val="4"/>
  </w:num>
  <w:num w:numId="3" w16cid:durableId="844710533">
    <w:abstractNumId w:val="5"/>
  </w:num>
  <w:num w:numId="4" w16cid:durableId="1909608466">
    <w:abstractNumId w:val="12"/>
  </w:num>
  <w:num w:numId="5" w16cid:durableId="166675126">
    <w:abstractNumId w:val="15"/>
  </w:num>
  <w:num w:numId="6" w16cid:durableId="1115103563">
    <w:abstractNumId w:val="6"/>
  </w:num>
  <w:num w:numId="7" w16cid:durableId="64106339">
    <w:abstractNumId w:val="10"/>
  </w:num>
  <w:num w:numId="8" w16cid:durableId="970672407">
    <w:abstractNumId w:val="8"/>
  </w:num>
  <w:num w:numId="9" w16cid:durableId="1686977219">
    <w:abstractNumId w:val="13"/>
  </w:num>
  <w:num w:numId="10" w16cid:durableId="429736990">
    <w:abstractNumId w:val="2"/>
  </w:num>
  <w:num w:numId="11" w16cid:durableId="206072124">
    <w:abstractNumId w:val="3"/>
  </w:num>
  <w:num w:numId="12" w16cid:durableId="1261839802">
    <w:abstractNumId w:val="11"/>
  </w:num>
  <w:num w:numId="13" w16cid:durableId="1769885190">
    <w:abstractNumId w:val="9"/>
  </w:num>
  <w:num w:numId="14" w16cid:durableId="1040713484">
    <w:abstractNumId w:val="7"/>
  </w:num>
  <w:num w:numId="15" w16cid:durableId="1824159991">
    <w:abstractNumId w:val="1"/>
  </w:num>
  <w:num w:numId="16" w16cid:durableId="10128033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0F12"/>
    <w:rsid w:val="00411970"/>
    <w:rsid w:val="00520F1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776D13-A295-4D9D-8E08-D1E3E263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43" w:line="271" w:lineRule="auto"/>
      <w:ind w:left="10" w:hanging="10"/>
      <w:jc w:val="both"/>
    </w:pPr>
    <w:rPr>
      <w:rFonts w:ascii="Calibri" w:eastAsia="Calibri" w:hAnsi="Calibri" w:cs="Calibri"/>
      <w:color w:val="000000"/>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0.jpg"/><Relationship Id="rId18" Type="http://schemas.openxmlformats.org/officeDocument/2006/relationships/hyperlink" Target="https://leis.org/municipais/sc/florianopolis/lei/lei-ordinaria/1975/1330/lei-ordinaria-n-1330-1975-altera-o-item-i-do-artigo-15-capitulo-iii-da-lei-1215-de-28-05-74" TargetMode="External"/><Relationship Id="rId26" Type="http://schemas.openxmlformats.org/officeDocument/2006/relationships/hyperlink" Target="https://leis.org/municipais/sc/florianopolis/lei/lei-ordinaria/1980/1747/lei-ordinaria-n-1747-1980-acrescenta-dispositivo-a-lei-n-1215-de-28-de-maio-de-1974" TargetMode="External"/><Relationship Id="rId3" Type="http://schemas.openxmlformats.org/officeDocument/2006/relationships/settings" Target="settings.xml"/><Relationship Id="rId21" Type="http://schemas.openxmlformats.org/officeDocument/2006/relationships/header" Target="header2.xml"/><Relationship Id="rId34" Type="http://schemas.openxmlformats.org/officeDocument/2006/relationships/theme" Target="theme/theme1.xml"/><Relationship Id="rId7" Type="http://schemas.openxmlformats.org/officeDocument/2006/relationships/image" Target="media/image1.jpg"/><Relationship Id="rId17" Type="http://schemas.openxmlformats.org/officeDocument/2006/relationships/hyperlink" Target="https://leis.org/municipais/sc/florianopolis/lei/lei-ordinaria/1968/898/lei-ordinaria-n-898-1968-fixa-perimetro-urbano" TargetMode="External"/><Relationship Id="rId25" Type="http://schemas.openxmlformats.org/officeDocument/2006/relationships/footer" Target="footer3.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leis.org/municipais/sc/florianopolis/lei/lei-ordinaria/1968/898/lei-ordinaria-n-898-1968-fixa-perimetro-urbano" TargetMode="External"/><Relationship Id="rId20" Type="http://schemas.openxmlformats.org/officeDocument/2006/relationships/header" Target="header1.xml"/><Relationship Id="rId29"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header" Target="header3.xml"/><Relationship Id="rId32"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https://leis.org/municipais/sc/florianopolis/lei/decreto/2025/28555/decreto-n-28555-2025-institui-comissao-multidisciplinar-de-revisao-da-lei-n-1215-de-1974-que-dispoe-sobre-os-loteamentos-urbanos-desmembramentos-e-arruamentos-e-da-outras-providencias" TargetMode="External"/><Relationship Id="rId23" Type="http://schemas.openxmlformats.org/officeDocument/2006/relationships/footer" Target="footer2.xml"/><Relationship Id="rId28" Type="http://schemas.openxmlformats.org/officeDocument/2006/relationships/header" Target="header5.xml"/><Relationship Id="rId19" Type="http://schemas.openxmlformats.org/officeDocument/2006/relationships/hyperlink" Target="https://leis.org/municipais/sc/florianopolis/lei/lei-ordinaria/1975/1330/lei-ordinaria-n-1330-1975-altera-o-item-i-do-artigo-15-capitulo-iii-da-lei-1215-de-28-05-74" TargetMode="External"/><Relationship Id="rId31" Type="http://schemas.openxmlformats.org/officeDocument/2006/relationships/header" Target="header6.xml"/><Relationship Id="rId4" Type="http://schemas.openxmlformats.org/officeDocument/2006/relationships/webSettings" Target="webSettings.xml"/><Relationship Id="rId14" Type="http://schemas.openxmlformats.org/officeDocument/2006/relationships/hyperlink" Target="https://leis.org/municipais/sc/florianopolis/lei/decreto/2025/28555/decreto-n-28555-2025-institui-comissao-multidisciplinar-de-revisao-da-lei-n-1215-de-1974-que-dispoe-sobre-os-loteamentos-urbanos-desmembramentos-e-arruamentos-e-da-outras-providencias" TargetMode="External"/><Relationship Id="rId22" Type="http://schemas.openxmlformats.org/officeDocument/2006/relationships/footer" Target="footer1.xml"/><Relationship Id="rId27" Type="http://schemas.openxmlformats.org/officeDocument/2006/relationships/header" Target="header4.xml"/><Relationship Id="rId30" Type="http://schemas.openxmlformats.org/officeDocument/2006/relationships/footer" Target="footer5.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4270</Words>
  <Characters>23063</Characters>
  <Application>Microsoft Office Word</Application>
  <DocSecurity>4</DocSecurity>
  <Lines>192</Lines>
  <Paragraphs>54</Paragraphs>
  <ScaleCrop>false</ScaleCrop>
  <Company/>
  <LinksUpToDate>false</LinksUpToDate>
  <CharactersWithSpaces>27279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Ordinária N° 1215/1974 - Leis.org</dc:title>
  <dc:subject/>
  <dc:creator>FAST PREV</dc:creator>
  <cp:keywords/>
  <cp:lastModifiedBy>FAST PREV</cp:lastModifiedBy>
  <cp:revision>2</cp:revision>
  <dcterms:created xsi:type="dcterms:W3CDTF">2026-08-19T18:31:00Z</dcterms:created>
  <dcterms:modified xsi:type="dcterms:W3CDTF">2026-08-19T18:31:00Z</dcterms:modified>
</cp:coreProperties>
</file>