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F00" w:rsidRDefault="005732BF">
      <w:pPr>
        <w:tabs>
          <w:tab w:val="center" w:pos="3754"/>
          <w:tab w:val="center" w:pos="6377"/>
        </w:tabs>
        <w:spacing w:after="314" w:line="259" w:lineRule="auto"/>
        <w:ind w:firstLine="0"/>
        <w:jc w:val="left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03088" cy="533400"/>
                <wp:effectExtent l="0" t="0" r="0" b="0"/>
                <wp:docPr id="17765" name="Group 17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088" cy="533400"/>
                          <a:chOff x="0" y="0"/>
                          <a:chExt cx="1803088" cy="533400"/>
                        </a:xfrm>
                      </wpg:grpSpPr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3513" y="0"/>
                            <a:ext cx="40957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Shape 112"/>
                        <wps:cNvSpPr/>
                        <wps:spPr>
                          <a:xfrm>
                            <a:off x="499918" y="177176"/>
                            <a:ext cx="66457" cy="15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7" h="154292">
                                <a:moveTo>
                                  <a:pt x="66457" y="0"/>
                                </a:moveTo>
                                <a:lnTo>
                                  <a:pt x="66457" y="27053"/>
                                </a:lnTo>
                                <a:lnTo>
                                  <a:pt x="55386" y="29164"/>
                                </a:lnTo>
                                <a:cubicBezTo>
                                  <a:pt x="51532" y="30843"/>
                                  <a:pt x="48105" y="33360"/>
                                  <a:pt x="45360" y="36529"/>
                                </a:cubicBezTo>
                                <a:cubicBezTo>
                                  <a:pt x="39720" y="42989"/>
                                  <a:pt x="36119" y="51990"/>
                                  <a:pt x="34557" y="63532"/>
                                </a:cubicBezTo>
                                <a:lnTo>
                                  <a:pt x="66457" y="63532"/>
                                </a:lnTo>
                                <a:lnTo>
                                  <a:pt x="66457" y="88184"/>
                                </a:lnTo>
                                <a:lnTo>
                                  <a:pt x="34003" y="88184"/>
                                </a:lnTo>
                                <a:cubicBezTo>
                                  <a:pt x="35004" y="100552"/>
                                  <a:pt x="39117" y="110337"/>
                                  <a:pt x="46341" y="117537"/>
                                </a:cubicBezTo>
                                <a:cubicBezTo>
                                  <a:pt x="49891" y="121094"/>
                                  <a:pt x="54138" y="123888"/>
                                  <a:pt x="58817" y="125746"/>
                                </a:cubicBezTo>
                                <a:lnTo>
                                  <a:pt x="66457" y="127090"/>
                                </a:lnTo>
                                <a:lnTo>
                                  <a:pt x="66457" y="154292"/>
                                </a:lnTo>
                                <a:lnTo>
                                  <a:pt x="42809" y="150162"/>
                                </a:lnTo>
                                <a:cubicBezTo>
                                  <a:pt x="34211" y="146805"/>
                                  <a:pt x="26616" y="141768"/>
                                  <a:pt x="20024" y="135052"/>
                                </a:cubicBezTo>
                                <a:cubicBezTo>
                                  <a:pt x="6840" y="121618"/>
                                  <a:pt x="249" y="103728"/>
                                  <a:pt x="249" y="81386"/>
                                </a:cubicBezTo>
                                <a:lnTo>
                                  <a:pt x="249" y="77235"/>
                                </a:lnTo>
                                <a:cubicBezTo>
                                  <a:pt x="0" y="63393"/>
                                  <a:pt x="2944" y="49678"/>
                                  <a:pt x="8858" y="37143"/>
                                </a:cubicBezTo>
                                <a:cubicBezTo>
                                  <a:pt x="14136" y="25887"/>
                                  <a:pt x="22523" y="16353"/>
                                  <a:pt x="33044" y="9653"/>
                                </a:cubicBezTo>
                                <a:cubicBezTo>
                                  <a:pt x="38228" y="6380"/>
                                  <a:pt x="43836" y="3891"/>
                                  <a:pt x="49682" y="2236"/>
                                </a:cubicBezTo>
                                <a:lnTo>
                                  <a:pt x="66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70543" y="127975"/>
                            <a:ext cx="125958" cy="2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" h="201640">
                                <a:moveTo>
                                  <a:pt x="0" y="0"/>
                                </a:moveTo>
                                <a:lnTo>
                                  <a:pt x="34862" y="0"/>
                                </a:lnTo>
                                <a:lnTo>
                                  <a:pt x="34862" y="173663"/>
                                </a:lnTo>
                                <a:lnTo>
                                  <a:pt x="125958" y="173663"/>
                                </a:lnTo>
                                <a:lnTo>
                                  <a:pt x="125958" y="201640"/>
                                </a:lnTo>
                                <a:lnTo>
                                  <a:pt x="0" y="201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566374" y="286814"/>
                            <a:ext cx="62626" cy="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6" h="45735">
                                <a:moveTo>
                                  <a:pt x="44578" y="0"/>
                                </a:moveTo>
                                <a:lnTo>
                                  <a:pt x="62626" y="17324"/>
                                </a:lnTo>
                                <a:cubicBezTo>
                                  <a:pt x="56660" y="26259"/>
                                  <a:pt x="48410" y="33452"/>
                                  <a:pt x="38719" y="38163"/>
                                </a:cubicBezTo>
                                <a:cubicBezTo>
                                  <a:pt x="28266" y="43202"/>
                                  <a:pt x="16772" y="45735"/>
                                  <a:pt x="5157" y="45555"/>
                                </a:cubicBezTo>
                                <a:lnTo>
                                  <a:pt x="0" y="44654"/>
                                </a:lnTo>
                                <a:lnTo>
                                  <a:pt x="0" y="17452"/>
                                </a:lnTo>
                                <a:lnTo>
                                  <a:pt x="7096" y="18700"/>
                                </a:lnTo>
                                <a:cubicBezTo>
                                  <a:pt x="14400" y="18828"/>
                                  <a:pt x="21626" y="17194"/>
                                  <a:pt x="28154" y="13937"/>
                                </a:cubicBezTo>
                                <a:cubicBezTo>
                                  <a:pt x="34683" y="10680"/>
                                  <a:pt x="40319" y="5898"/>
                                  <a:pt x="44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6" name="Shape 19976"/>
                        <wps:cNvSpPr/>
                        <wps:spPr>
                          <a:xfrm>
                            <a:off x="645349" y="179778"/>
                            <a:ext cx="33475" cy="14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5" h="149837">
                                <a:moveTo>
                                  <a:pt x="0" y="0"/>
                                </a:moveTo>
                                <a:lnTo>
                                  <a:pt x="33475" y="0"/>
                                </a:lnTo>
                                <a:lnTo>
                                  <a:pt x="33475" y="149837"/>
                                </a:lnTo>
                                <a:lnTo>
                                  <a:pt x="0" y="1498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94357" y="176996"/>
                            <a:ext cx="12353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35" h="155575">
                                <a:moveTo>
                                  <a:pt x="62564" y="7"/>
                                </a:moveTo>
                                <a:cubicBezTo>
                                  <a:pt x="80382" y="0"/>
                                  <a:pt x="94783" y="4433"/>
                                  <a:pt x="105759" y="13307"/>
                                </a:cubicBezTo>
                                <a:cubicBezTo>
                                  <a:pt x="111027" y="17372"/>
                                  <a:pt x="115260" y="22610"/>
                                  <a:pt x="118120" y="28598"/>
                                </a:cubicBezTo>
                                <a:cubicBezTo>
                                  <a:pt x="120981" y="34586"/>
                                  <a:pt x="122390" y="41159"/>
                                  <a:pt x="122230" y="47786"/>
                                </a:cubicBezTo>
                                <a:lnTo>
                                  <a:pt x="88731" y="47786"/>
                                </a:lnTo>
                                <a:cubicBezTo>
                                  <a:pt x="88792" y="44740"/>
                                  <a:pt x="88186" y="41716"/>
                                  <a:pt x="86949" y="38928"/>
                                </a:cubicBezTo>
                                <a:cubicBezTo>
                                  <a:pt x="85711" y="36140"/>
                                  <a:pt x="83874" y="33655"/>
                                  <a:pt x="81571" y="31648"/>
                                </a:cubicBezTo>
                                <a:cubicBezTo>
                                  <a:pt x="76291" y="27174"/>
                                  <a:pt x="69491" y="24871"/>
                                  <a:pt x="62564" y="25209"/>
                                </a:cubicBezTo>
                                <a:cubicBezTo>
                                  <a:pt x="56169" y="24929"/>
                                  <a:pt x="49854" y="26729"/>
                                  <a:pt x="44580" y="30335"/>
                                </a:cubicBezTo>
                                <a:cubicBezTo>
                                  <a:pt x="42369" y="31867"/>
                                  <a:pt x="40574" y="33921"/>
                                  <a:pt x="39355" y="36313"/>
                                </a:cubicBezTo>
                                <a:cubicBezTo>
                                  <a:pt x="38142" y="38704"/>
                                  <a:pt x="37542" y="41358"/>
                                  <a:pt x="37609" y="44037"/>
                                </a:cubicBezTo>
                                <a:cubicBezTo>
                                  <a:pt x="37530" y="46434"/>
                                  <a:pt x="38087" y="48810"/>
                                  <a:pt x="39220" y="50926"/>
                                </a:cubicBezTo>
                                <a:cubicBezTo>
                                  <a:pt x="40360" y="53042"/>
                                  <a:pt x="42038" y="54823"/>
                                  <a:pt x="44090" y="56087"/>
                                </a:cubicBezTo>
                                <a:cubicBezTo>
                                  <a:pt x="48396" y="58961"/>
                                  <a:pt x="57131" y="61848"/>
                                  <a:pt x="70276" y="64750"/>
                                </a:cubicBezTo>
                                <a:cubicBezTo>
                                  <a:pt x="81001" y="66830"/>
                                  <a:pt x="91396" y="70320"/>
                                  <a:pt x="101196" y="75127"/>
                                </a:cubicBezTo>
                                <a:cubicBezTo>
                                  <a:pt x="107916" y="78460"/>
                                  <a:pt x="113655" y="83447"/>
                                  <a:pt x="117881" y="89613"/>
                                </a:cubicBezTo>
                                <a:cubicBezTo>
                                  <a:pt x="121648" y="95773"/>
                                  <a:pt x="123535" y="102887"/>
                                  <a:pt x="123314" y="110093"/>
                                </a:cubicBezTo>
                                <a:cubicBezTo>
                                  <a:pt x="123443" y="116491"/>
                                  <a:pt x="121985" y="122823"/>
                                  <a:pt x="119082" y="128534"/>
                                </a:cubicBezTo>
                                <a:cubicBezTo>
                                  <a:pt x="116179" y="134245"/>
                                  <a:pt x="111909" y="139162"/>
                                  <a:pt x="106654" y="142856"/>
                                </a:cubicBezTo>
                                <a:cubicBezTo>
                                  <a:pt x="95536" y="151200"/>
                                  <a:pt x="80976" y="155373"/>
                                  <a:pt x="62968" y="155373"/>
                                </a:cubicBezTo>
                                <a:cubicBezTo>
                                  <a:pt x="51722" y="155575"/>
                                  <a:pt x="40568" y="153312"/>
                                  <a:pt x="30302" y="148744"/>
                                </a:cubicBezTo>
                                <a:cubicBezTo>
                                  <a:pt x="21328" y="144778"/>
                                  <a:pt x="13610" y="138451"/>
                                  <a:pt x="7987" y="130446"/>
                                </a:cubicBezTo>
                                <a:cubicBezTo>
                                  <a:pt x="2793" y="123111"/>
                                  <a:pt x="6" y="114361"/>
                                  <a:pt x="0" y="105391"/>
                                </a:cubicBezTo>
                                <a:lnTo>
                                  <a:pt x="32519" y="105391"/>
                                </a:lnTo>
                                <a:cubicBezTo>
                                  <a:pt x="32544" y="108917"/>
                                  <a:pt x="33358" y="112394"/>
                                  <a:pt x="34908" y="115567"/>
                                </a:cubicBezTo>
                                <a:cubicBezTo>
                                  <a:pt x="36458" y="118740"/>
                                  <a:pt x="38700" y="121529"/>
                                  <a:pt x="41468" y="123732"/>
                                </a:cubicBezTo>
                                <a:cubicBezTo>
                                  <a:pt x="46993" y="128023"/>
                                  <a:pt x="54295" y="130170"/>
                                  <a:pt x="63372" y="130170"/>
                                </a:cubicBezTo>
                                <a:cubicBezTo>
                                  <a:pt x="72199" y="130177"/>
                                  <a:pt x="78906" y="128497"/>
                                  <a:pt x="83488" y="125130"/>
                                </a:cubicBezTo>
                                <a:cubicBezTo>
                                  <a:pt x="85656" y="123667"/>
                                  <a:pt x="87420" y="121691"/>
                                  <a:pt x="88627" y="119379"/>
                                </a:cubicBezTo>
                                <a:cubicBezTo>
                                  <a:pt x="89833" y="117069"/>
                                  <a:pt x="90440" y="114496"/>
                                  <a:pt x="90391" y="111893"/>
                                </a:cubicBezTo>
                                <a:cubicBezTo>
                                  <a:pt x="90507" y="109163"/>
                                  <a:pt x="89883" y="106453"/>
                                  <a:pt x="88584" y="104043"/>
                                </a:cubicBezTo>
                                <a:cubicBezTo>
                                  <a:pt x="87286" y="101634"/>
                                  <a:pt x="85368" y="99613"/>
                                  <a:pt x="83022" y="98191"/>
                                </a:cubicBezTo>
                                <a:cubicBezTo>
                                  <a:pt x="78110" y="95056"/>
                                  <a:pt x="69957" y="92288"/>
                                  <a:pt x="58558" y="89888"/>
                                </a:cubicBezTo>
                                <a:cubicBezTo>
                                  <a:pt x="48708" y="87989"/>
                                  <a:pt x="39128" y="84918"/>
                                  <a:pt x="30026" y="80739"/>
                                </a:cubicBezTo>
                                <a:cubicBezTo>
                                  <a:pt x="13304" y="72621"/>
                                  <a:pt x="4943" y="60853"/>
                                  <a:pt x="4943" y="45435"/>
                                </a:cubicBezTo>
                                <a:cubicBezTo>
                                  <a:pt x="4937" y="32516"/>
                                  <a:pt x="10358" y="21715"/>
                                  <a:pt x="21200" y="13032"/>
                                </a:cubicBezTo>
                                <a:cubicBezTo>
                                  <a:pt x="32047" y="4348"/>
                                  <a:pt x="45836" y="7"/>
                                  <a:pt x="62564" y="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66374" y="177003"/>
                            <a:ext cx="64972" cy="8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2" h="88357">
                                <a:moveTo>
                                  <a:pt x="1300" y="0"/>
                                </a:moveTo>
                                <a:cubicBezTo>
                                  <a:pt x="21614" y="7"/>
                                  <a:pt x="37306" y="6516"/>
                                  <a:pt x="48372" y="19527"/>
                                </a:cubicBezTo>
                                <a:cubicBezTo>
                                  <a:pt x="59435" y="32538"/>
                                  <a:pt x="64972" y="50956"/>
                                  <a:pt x="64972" y="74782"/>
                                </a:cubicBezTo>
                                <a:lnTo>
                                  <a:pt x="64972" y="88357"/>
                                </a:lnTo>
                                <a:lnTo>
                                  <a:pt x="0" y="88357"/>
                                </a:lnTo>
                                <a:lnTo>
                                  <a:pt x="0" y="63705"/>
                                </a:lnTo>
                                <a:lnTo>
                                  <a:pt x="31900" y="63705"/>
                                </a:lnTo>
                                <a:lnTo>
                                  <a:pt x="31900" y="61206"/>
                                </a:lnTo>
                                <a:cubicBezTo>
                                  <a:pt x="31154" y="49939"/>
                                  <a:pt x="28171" y="41426"/>
                                  <a:pt x="22950" y="35665"/>
                                </a:cubicBezTo>
                                <a:cubicBezTo>
                                  <a:pt x="17701" y="29891"/>
                                  <a:pt x="10442" y="27003"/>
                                  <a:pt x="1172" y="27003"/>
                                </a:cubicBezTo>
                                <a:lnTo>
                                  <a:pt x="0" y="27227"/>
                                </a:lnTo>
                                <a:lnTo>
                                  <a:pt x="0" y="173"/>
                                </a:lnTo>
                                <a:lnTo>
                                  <a:pt x="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643199" y="122703"/>
                            <a:ext cx="38044" cy="3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4" h="36044">
                                <a:moveTo>
                                  <a:pt x="18958" y="168"/>
                                </a:moveTo>
                                <a:cubicBezTo>
                                  <a:pt x="21530" y="8"/>
                                  <a:pt x="24109" y="379"/>
                                  <a:pt x="26529" y="1258"/>
                                </a:cubicBezTo>
                                <a:cubicBezTo>
                                  <a:pt x="28948" y="2136"/>
                                  <a:pt x="31159" y="3503"/>
                                  <a:pt x="33021" y="5272"/>
                                </a:cubicBezTo>
                                <a:cubicBezTo>
                                  <a:pt x="34669" y="6989"/>
                                  <a:pt x="35949" y="9014"/>
                                  <a:pt x="36801" y="11228"/>
                                </a:cubicBezTo>
                                <a:cubicBezTo>
                                  <a:pt x="37646" y="13442"/>
                                  <a:pt x="38044" y="15802"/>
                                  <a:pt x="37965" y="18170"/>
                                </a:cubicBezTo>
                                <a:cubicBezTo>
                                  <a:pt x="38038" y="20502"/>
                                  <a:pt x="37640" y="22825"/>
                                  <a:pt x="36788" y="25001"/>
                                </a:cubicBezTo>
                                <a:cubicBezTo>
                                  <a:pt x="35937" y="27176"/>
                                  <a:pt x="34657" y="29160"/>
                                  <a:pt x="33021" y="30835"/>
                                </a:cubicBezTo>
                                <a:cubicBezTo>
                                  <a:pt x="31153" y="32586"/>
                                  <a:pt x="28936" y="33937"/>
                                  <a:pt x="26516" y="34804"/>
                                </a:cubicBezTo>
                                <a:cubicBezTo>
                                  <a:pt x="24097" y="35671"/>
                                  <a:pt x="21524" y="36036"/>
                                  <a:pt x="18958" y="35875"/>
                                </a:cubicBezTo>
                                <a:cubicBezTo>
                                  <a:pt x="16403" y="36044"/>
                                  <a:pt x="13843" y="35683"/>
                                  <a:pt x="11436" y="34815"/>
                                </a:cubicBezTo>
                                <a:cubicBezTo>
                                  <a:pt x="9035" y="33947"/>
                                  <a:pt x="6836" y="32592"/>
                                  <a:pt x="4980" y="30835"/>
                                </a:cubicBezTo>
                                <a:cubicBezTo>
                                  <a:pt x="3357" y="29155"/>
                                  <a:pt x="2083" y="27169"/>
                                  <a:pt x="1244" y="24994"/>
                                </a:cubicBezTo>
                                <a:cubicBezTo>
                                  <a:pt x="404" y="22819"/>
                                  <a:pt x="6" y="20499"/>
                                  <a:pt x="80" y="18170"/>
                                </a:cubicBezTo>
                                <a:cubicBezTo>
                                  <a:pt x="0" y="15805"/>
                                  <a:pt x="392" y="13448"/>
                                  <a:pt x="1231" y="11234"/>
                                </a:cubicBezTo>
                                <a:cubicBezTo>
                                  <a:pt x="2076" y="9020"/>
                                  <a:pt x="3351" y="6995"/>
                                  <a:pt x="4980" y="5272"/>
                                </a:cubicBezTo>
                                <a:cubicBezTo>
                                  <a:pt x="6824" y="3497"/>
                                  <a:pt x="9016" y="2126"/>
                                  <a:pt x="11424" y="1247"/>
                                </a:cubicBezTo>
                                <a:cubicBezTo>
                                  <a:pt x="13831" y="368"/>
                                  <a:pt x="16403" y="0"/>
                                  <a:pt x="18958" y="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7" name="Shape 19977"/>
                        <wps:cNvSpPr/>
                        <wps:spPr>
                          <a:xfrm>
                            <a:off x="59875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8" name="Shape 19978"/>
                        <wps:cNvSpPr/>
                        <wps:spPr>
                          <a:xfrm>
                            <a:off x="535223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36968" y="373749"/>
                            <a:ext cx="36138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8" h="38079">
                                <a:moveTo>
                                  <a:pt x="168" y="0"/>
                                </a:moveTo>
                                <a:lnTo>
                                  <a:pt x="8790" y="0"/>
                                </a:lnTo>
                                <a:lnTo>
                                  <a:pt x="8790" y="20199"/>
                                </a:lnTo>
                                <a:cubicBezTo>
                                  <a:pt x="8575" y="22908"/>
                                  <a:pt x="9377" y="25600"/>
                                  <a:pt x="11038" y="27744"/>
                                </a:cubicBezTo>
                                <a:cubicBezTo>
                                  <a:pt x="11860" y="28602"/>
                                  <a:pt x="12858" y="29269"/>
                                  <a:pt x="13963" y="29701"/>
                                </a:cubicBezTo>
                                <a:cubicBezTo>
                                  <a:pt x="15067" y="30133"/>
                                  <a:pt x="16250" y="30319"/>
                                  <a:pt x="17433" y="30245"/>
                                </a:cubicBezTo>
                                <a:cubicBezTo>
                                  <a:pt x="18795" y="30310"/>
                                  <a:pt x="20155" y="30085"/>
                                  <a:pt x="21423" y="29582"/>
                                </a:cubicBezTo>
                                <a:cubicBezTo>
                                  <a:pt x="22690" y="29077"/>
                                  <a:pt x="23839" y="28310"/>
                                  <a:pt x="24788" y="27328"/>
                                </a:cubicBezTo>
                                <a:cubicBezTo>
                                  <a:pt x="26739" y="24992"/>
                                  <a:pt x="27715" y="21992"/>
                                  <a:pt x="27517" y="18949"/>
                                </a:cubicBezTo>
                                <a:lnTo>
                                  <a:pt x="27517" y="0"/>
                                </a:lnTo>
                                <a:lnTo>
                                  <a:pt x="36138" y="0"/>
                                </a:lnTo>
                                <a:lnTo>
                                  <a:pt x="36138" y="37460"/>
                                </a:lnTo>
                                <a:lnTo>
                                  <a:pt x="27931" y="37460"/>
                                </a:lnTo>
                                <a:lnTo>
                                  <a:pt x="27931" y="32701"/>
                                </a:lnTo>
                                <a:cubicBezTo>
                                  <a:pt x="26538" y="34399"/>
                                  <a:pt x="24755" y="35730"/>
                                  <a:pt x="22736" y="36583"/>
                                </a:cubicBezTo>
                                <a:cubicBezTo>
                                  <a:pt x="20626" y="37515"/>
                                  <a:pt x="18341" y="37986"/>
                                  <a:pt x="16036" y="37965"/>
                                </a:cubicBezTo>
                                <a:cubicBezTo>
                                  <a:pt x="13917" y="38079"/>
                                  <a:pt x="11797" y="37767"/>
                                  <a:pt x="9800" y="37048"/>
                                </a:cubicBezTo>
                                <a:cubicBezTo>
                                  <a:pt x="7800" y="36329"/>
                                  <a:pt x="5967" y="35217"/>
                                  <a:pt x="4402" y="33776"/>
                                </a:cubicBezTo>
                                <a:cubicBezTo>
                                  <a:pt x="2897" y="32111"/>
                                  <a:pt x="1744" y="30157"/>
                                  <a:pt x="1017" y="28029"/>
                                </a:cubicBezTo>
                                <a:cubicBezTo>
                                  <a:pt x="288" y="25902"/>
                                  <a:pt x="0" y="23650"/>
                                  <a:pt x="168" y="21406"/>
                                </a:cubicBez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20456" y="373504"/>
                            <a:ext cx="19448" cy="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" h="51325">
                                <a:moveTo>
                                  <a:pt x="19448" y="0"/>
                                </a:moveTo>
                                <a:lnTo>
                                  <a:pt x="19448" y="7274"/>
                                </a:lnTo>
                                <a:lnTo>
                                  <a:pt x="13880" y="8689"/>
                                </a:lnTo>
                                <a:cubicBezTo>
                                  <a:pt x="12214" y="9658"/>
                                  <a:pt x="10854" y="11079"/>
                                  <a:pt x="9953" y="12790"/>
                                </a:cubicBezTo>
                                <a:cubicBezTo>
                                  <a:pt x="8992" y="14710"/>
                                  <a:pt x="8490" y="16828"/>
                                  <a:pt x="8490" y="18975"/>
                                </a:cubicBezTo>
                                <a:cubicBezTo>
                                  <a:pt x="8490" y="21122"/>
                                  <a:pt x="8992" y="23241"/>
                                  <a:pt x="9953" y="25160"/>
                                </a:cubicBezTo>
                                <a:cubicBezTo>
                                  <a:pt x="10854" y="26871"/>
                                  <a:pt x="12214" y="28292"/>
                                  <a:pt x="13880" y="29262"/>
                                </a:cubicBezTo>
                                <a:lnTo>
                                  <a:pt x="19448" y="30676"/>
                                </a:lnTo>
                                <a:lnTo>
                                  <a:pt x="19448" y="38028"/>
                                </a:lnTo>
                                <a:lnTo>
                                  <a:pt x="13972" y="37032"/>
                                </a:lnTo>
                                <a:cubicBezTo>
                                  <a:pt x="11926" y="36155"/>
                                  <a:pt x="10107" y="34826"/>
                                  <a:pt x="8643" y="33143"/>
                                </a:cubicBezTo>
                                <a:lnTo>
                                  <a:pt x="8643" y="51325"/>
                                </a:lnTo>
                                <a:lnTo>
                                  <a:pt x="0" y="51325"/>
                                </a:lnTo>
                                <a:lnTo>
                                  <a:pt x="0" y="245"/>
                                </a:lnTo>
                                <a:lnTo>
                                  <a:pt x="8226" y="245"/>
                                </a:lnTo>
                                <a:lnTo>
                                  <a:pt x="8226" y="5158"/>
                                </a:lnTo>
                                <a:cubicBezTo>
                                  <a:pt x="9629" y="3399"/>
                                  <a:pt x="11442" y="2020"/>
                                  <a:pt x="13512" y="1144"/>
                                </a:cubicBezTo>
                                <a:lnTo>
                                  <a:pt x="19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553801" y="373243"/>
                            <a:ext cx="35769" cy="3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" h="38535">
                                <a:moveTo>
                                  <a:pt x="20032" y="68"/>
                                </a:moveTo>
                                <a:cubicBezTo>
                                  <a:pt x="23356" y="0"/>
                                  <a:pt x="26646" y="778"/>
                                  <a:pt x="29592" y="2327"/>
                                </a:cubicBezTo>
                                <a:cubicBezTo>
                                  <a:pt x="32283" y="3759"/>
                                  <a:pt x="34446" y="6018"/>
                                  <a:pt x="35769" y="8775"/>
                                </a:cubicBezTo>
                                <a:lnTo>
                                  <a:pt x="29156" y="12701"/>
                                </a:lnTo>
                                <a:cubicBezTo>
                                  <a:pt x="28219" y="11096"/>
                                  <a:pt x="26875" y="9771"/>
                                  <a:pt x="25259" y="8860"/>
                                </a:cubicBezTo>
                                <a:cubicBezTo>
                                  <a:pt x="23645" y="7952"/>
                                  <a:pt x="21818" y="7490"/>
                                  <a:pt x="19967" y="7525"/>
                                </a:cubicBezTo>
                                <a:cubicBezTo>
                                  <a:pt x="18487" y="7477"/>
                                  <a:pt x="17012" y="7735"/>
                                  <a:pt x="15634" y="8282"/>
                                </a:cubicBezTo>
                                <a:cubicBezTo>
                                  <a:pt x="14257" y="8828"/>
                                  <a:pt x="13005" y="9655"/>
                                  <a:pt x="11957" y="10705"/>
                                </a:cubicBezTo>
                                <a:cubicBezTo>
                                  <a:pt x="10874" y="11832"/>
                                  <a:pt x="10031" y="13173"/>
                                  <a:pt x="9484" y="14640"/>
                                </a:cubicBezTo>
                                <a:cubicBezTo>
                                  <a:pt x="8936" y="16107"/>
                                  <a:pt x="8691" y="17671"/>
                                  <a:pt x="8770" y="19237"/>
                                </a:cubicBezTo>
                                <a:cubicBezTo>
                                  <a:pt x="8696" y="20798"/>
                                  <a:pt x="8936" y="22360"/>
                                  <a:pt x="9475" y="23825"/>
                                </a:cubicBezTo>
                                <a:cubicBezTo>
                                  <a:pt x="10016" y="25292"/>
                                  <a:pt x="10845" y="26633"/>
                                  <a:pt x="11913" y="27768"/>
                                </a:cubicBezTo>
                                <a:cubicBezTo>
                                  <a:pt x="12967" y="28825"/>
                                  <a:pt x="14224" y="29654"/>
                                  <a:pt x="15610" y="30200"/>
                                </a:cubicBezTo>
                                <a:cubicBezTo>
                                  <a:pt x="16996" y="30749"/>
                                  <a:pt x="18478" y="31004"/>
                                  <a:pt x="19967" y="30949"/>
                                </a:cubicBezTo>
                                <a:cubicBezTo>
                                  <a:pt x="21818" y="30984"/>
                                  <a:pt x="23645" y="30523"/>
                                  <a:pt x="25259" y="29613"/>
                                </a:cubicBezTo>
                                <a:cubicBezTo>
                                  <a:pt x="26875" y="28703"/>
                                  <a:pt x="28219" y="27378"/>
                                  <a:pt x="29156" y="25773"/>
                                </a:cubicBezTo>
                                <a:lnTo>
                                  <a:pt x="35769" y="29698"/>
                                </a:lnTo>
                                <a:cubicBezTo>
                                  <a:pt x="34392" y="32449"/>
                                  <a:pt x="32214" y="34712"/>
                                  <a:pt x="29527" y="36191"/>
                                </a:cubicBezTo>
                                <a:cubicBezTo>
                                  <a:pt x="26607" y="37750"/>
                                  <a:pt x="23339" y="38535"/>
                                  <a:pt x="20032" y="38472"/>
                                </a:cubicBezTo>
                                <a:cubicBezTo>
                                  <a:pt x="16448" y="38524"/>
                                  <a:pt x="12908" y="37680"/>
                                  <a:pt x="9731" y="36015"/>
                                </a:cubicBezTo>
                                <a:cubicBezTo>
                                  <a:pt x="6771" y="34445"/>
                                  <a:pt x="4307" y="32076"/>
                                  <a:pt x="2615" y="29172"/>
                                </a:cubicBezTo>
                                <a:cubicBezTo>
                                  <a:pt x="889" y="26152"/>
                                  <a:pt x="7" y="22720"/>
                                  <a:pt x="61" y="19237"/>
                                </a:cubicBezTo>
                                <a:cubicBezTo>
                                  <a:pt x="0" y="15767"/>
                                  <a:pt x="884" y="12348"/>
                                  <a:pt x="2615" y="9345"/>
                                </a:cubicBezTo>
                                <a:cubicBezTo>
                                  <a:pt x="4304" y="6455"/>
                                  <a:pt x="6760" y="4095"/>
                                  <a:pt x="9709" y="2524"/>
                                </a:cubicBezTo>
                                <a:cubicBezTo>
                                  <a:pt x="12893" y="853"/>
                                  <a:pt x="16442" y="9"/>
                                  <a:pt x="20032" y="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86179" y="373212"/>
                            <a:ext cx="36485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5" h="37998">
                                <a:moveTo>
                                  <a:pt x="20931" y="99"/>
                                </a:moveTo>
                                <a:cubicBezTo>
                                  <a:pt x="22977" y="0"/>
                                  <a:pt x="25019" y="318"/>
                                  <a:pt x="26938" y="1029"/>
                                </a:cubicBezTo>
                                <a:cubicBezTo>
                                  <a:pt x="28859" y="1742"/>
                                  <a:pt x="30616" y="2836"/>
                                  <a:pt x="32107" y="4244"/>
                                </a:cubicBezTo>
                                <a:cubicBezTo>
                                  <a:pt x="33602" y="5895"/>
                                  <a:pt x="34748" y="7837"/>
                                  <a:pt x="35472" y="9949"/>
                                </a:cubicBezTo>
                                <a:cubicBezTo>
                                  <a:pt x="36197" y="12061"/>
                                  <a:pt x="36485" y="14297"/>
                                  <a:pt x="36319" y="16526"/>
                                </a:cubicBezTo>
                                <a:lnTo>
                                  <a:pt x="36319" y="37998"/>
                                </a:lnTo>
                                <a:lnTo>
                                  <a:pt x="27698" y="37998"/>
                                </a:lnTo>
                                <a:lnTo>
                                  <a:pt x="27698" y="17645"/>
                                </a:lnTo>
                                <a:cubicBezTo>
                                  <a:pt x="27894" y="14978"/>
                                  <a:pt x="27076" y="12337"/>
                                  <a:pt x="25406" y="10253"/>
                                </a:cubicBezTo>
                                <a:cubicBezTo>
                                  <a:pt x="24568" y="9393"/>
                                  <a:pt x="23555" y="8725"/>
                                  <a:pt x="22435" y="8293"/>
                                </a:cubicBezTo>
                                <a:cubicBezTo>
                                  <a:pt x="21318" y="7863"/>
                                  <a:pt x="20120" y="7679"/>
                                  <a:pt x="18924" y="7753"/>
                                </a:cubicBezTo>
                                <a:cubicBezTo>
                                  <a:pt x="17536" y="7679"/>
                                  <a:pt x="16145" y="7898"/>
                                  <a:pt x="14848" y="8400"/>
                                </a:cubicBezTo>
                                <a:cubicBezTo>
                                  <a:pt x="13550" y="8905"/>
                                  <a:pt x="12373" y="9676"/>
                                  <a:pt x="11393" y="10670"/>
                                </a:cubicBezTo>
                                <a:cubicBezTo>
                                  <a:pt x="9412" y="12988"/>
                                  <a:pt x="8414" y="15997"/>
                                  <a:pt x="8621" y="19048"/>
                                </a:cubicBezTo>
                                <a:lnTo>
                                  <a:pt x="8621" y="37998"/>
                                </a:lnTo>
                                <a:lnTo>
                                  <a:pt x="0" y="37998"/>
                                </a:lnTo>
                                <a:lnTo>
                                  <a:pt x="0" y="537"/>
                                </a:lnTo>
                                <a:lnTo>
                                  <a:pt x="8207" y="537"/>
                                </a:lnTo>
                                <a:lnTo>
                                  <a:pt x="8207" y="5363"/>
                                </a:lnTo>
                                <a:cubicBezTo>
                                  <a:pt x="9656" y="3628"/>
                                  <a:pt x="11507" y="2281"/>
                                  <a:pt x="13598" y="1437"/>
                                </a:cubicBezTo>
                                <a:cubicBezTo>
                                  <a:pt x="15933" y="520"/>
                                  <a:pt x="18424" y="66"/>
                                  <a:pt x="20931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370543" y="362081"/>
                            <a:ext cx="52907" cy="4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7" h="49128">
                                <a:moveTo>
                                  <a:pt x="0" y="0"/>
                                </a:moveTo>
                                <a:lnTo>
                                  <a:pt x="7377" y="0"/>
                                </a:lnTo>
                                <a:lnTo>
                                  <a:pt x="26584" y="32570"/>
                                </a:lnTo>
                                <a:lnTo>
                                  <a:pt x="45442" y="0"/>
                                </a:lnTo>
                                <a:lnTo>
                                  <a:pt x="52842" y="0"/>
                                </a:lnTo>
                                <a:lnTo>
                                  <a:pt x="52907" y="49128"/>
                                </a:lnTo>
                                <a:lnTo>
                                  <a:pt x="44416" y="49128"/>
                                </a:lnTo>
                                <a:lnTo>
                                  <a:pt x="44329" y="16581"/>
                                </a:lnTo>
                                <a:lnTo>
                                  <a:pt x="28461" y="43514"/>
                                </a:lnTo>
                                <a:lnTo>
                                  <a:pt x="24445" y="43514"/>
                                </a:lnTo>
                                <a:lnTo>
                                  <a:pt x="8556" y="16998"/>
                                </a:lnTo>
                                <a:lnTo>
                                  <a:pt x="8556" y="49128"/>
                                </a:lnTo>
                                <a:lnTo>
                                  <a:pt x="0" y="49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597603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22" y="42"/>
                                </a:moveTo>
                                <a:cubicBezTo>
                                  <a:pt x="6969" y="0"/>
                                  <a:pt x="8375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1" y="3108"/>
                                </a:cubicBezTo>
                                <a:cubicBezTo>
                                  <a:pt x="10928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8" y="6542"/>
                                  <a:pt x="10657" y="7220"/>
                                </a:cubicBezTo>
                                <a:cubicBezTo>
                                  <a:pt x="10385" y="7898"/>
                                  <a:pt x="9977" y="8512"/>
                                  <a:pt x="9460" y="9025"/>
                                </a:cubicBezTo>
                                <a:cubicBezTo>
                                  <a:pt x="8942" y="9538"/>
                                  <a:pt x="8327" y="9940"/>
                                  <a:pt x="7650" y="10205"/>
                                </a:cubicBezTo>
                                <a:cubicBezTo>
                                  <a:pt x="6974" y="10471"/>
                                  <a:pt x="6249" y="10595"/>
                                  <a:pt x="5522" y="10569"/>
                                </a:cubicBezTo>
                                <a:cubicBezTo>
                                  <a:pt x="4058" y="10609"/>
                                  <a:pt x="2636" y="10065"/>
                                  <a:pt x="1571" y="9056"/>
                                </a:cubicBezTo>
                                <a:cubicBezTo>
                                  <a:pt x="1074" y="8567"/>
                                  <a:pt x="679" y="7983"/>
                                  <a:pt x="408" y="7341"/>
                                </a:cubicBezTo>
                                <a:cubicBezTo>
                                  <a:pt x="140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40" y="3915"/>
                                  <a:pt x="408" y="3270"/>
                                </a:cubicBezTo>
                                <a:cubicBezTo>
                                  <a:pt x="679" y="2627"/>
                                  <a:pt x="1074" y="2044"/>
                                  <a:pt x="1571" y="1555"/>
                                </a:cubicBezTo>
                                <a:cubicBezTo>
                                  <a:pt x="2636" y="546"/>
                                  <a:pt x="4058" y="3"/>
                                  <a:pt x="5522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534044" y="356991"/>
                            <a:ext cx="11066" cy="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6" h="10600">
                                <a:moveTo>
                                  <a:pt x="5522" y="46"/>
                                </a:moveTo>
                                <a:cubicBezTo>
                                  <a:pt x="6969" y="0"/>
                                  <a:pt x="8377" y="518"/>
                                  <a:pt x="9451" y="1493"/>
                                </a:cubicBezTo>
                                <a:cubicBezTo>
                                  <a:pt x="9966" y="1937"/>
                                  <a:pt x="10376" y="2489"/>
                                  <a:pt x="10651" y="3112"/>
                                </a:cubicBezTo>
                                <a:cubicBezTo>
                                  <a:pt x="10929" y="3733"/>
                                  <a:pt x="11062" y="4410"/>
                                  <a:pt x="11045" y="5090"/>
                                </a:cubicBezTo>
                                <a:cubicBezTo>
                                  <a:pt x="11066" y="5814"/>
                                  <a:pt x="10942" y="6534"/>
                                  <a:pt x="10673" y="7205"/>
                                </a:cubicBezTo>
                                <a:cubicBezTo>
                                  <a:pt x="10407" y="7876"/>
                                  <a:pt x="10006" y="8486"/>
                                  <a:pt x="9495" y="8995"/>
                                </a:cubicBezTo>
                                <a:cubicBezTo>
                                  <a:pt x="8977" y="9519"/>
                                  <a:pt x="8357" y="9931"/>
                                  <a:pt x="7672" y="10203"/>
                                </a:cubicBezTo>
                                <a:cubicBezTo>
                                  <a:pt x="6989" y="10473"/>
                                  <a:pt x="6258" y="10600"/>
                                  <a:pt x="5522" y="10574"/>
                                </a:cubicBezTo>
                                <a:cubicBezTo>
                                  <a:pt x="4800" y="10595"/>
                                  <a:pt x="4082" y="10473"/>
                                  <a:pt x="3408" y="10214"/>
                                </a:cubicBezTo>
                                <a:cubicBezTo>
                                  <a:pt x="2733" y="9953"/>
                                  <a:pt x="2115" y="9560"/>
                                  <a:pt x="1594" y="9060"/>
                                </a:cubicBezTo>
                                <a:cubicBezTo>
                                  <a:pt x="1089" y="8576"/>
                                  <a:pt x="690" y="7994"/>
                                  <a:pt x="415" y="7350"/>
                                </a:cubicBezTo>
                                <a:cubicBezTo>
                                  <a:pt x="142" y="6704"/>
                                  <a:pt x="0" y="6012"/>
                                  <a:pt x="0" y="5310"/>
                                </a:cubicBezTo>
                                <a:cubicBezTo>
                                  <a:pt x="0" y="4610"/>
                                  <a:pt x="142" y="3915"/>
                                  <a:pt x="415" y="3270"/>
                                </a:cubicBezTo>
                                <a:cubicBezTo>
                                  <a:pt x="690" y="2625"/>
                                  <a:pt x="1089" y="2044"/>
                                  <a:pt x="1594" y="1559"/>
                                </a:cubicBezTo>
                                <a:cubicBezTo>
                                  <a:pt x="2115" y="1059"/>
                                  <a:pt x="2733" y="667"/>
                                  <a:pt x="3408" y="408"/>
                                </a:cubicBezTo>
                                <a:cubicBezTo>
                                  <a:pt x="4082" y="147"/>
                                  <a:pt x="4800" y="24"/>
                                  <a:pt x="5522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666408" y="389322"/>
                            <a:ext cx="16730" cy="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0" h="22450">
                                <a:moveTo>
                                  <a:pt x="15380" y="0"/>
                                </a:moveTo>
                                <a:lnTo>
                                  <a:pt x="16730" y="0"/>
                                </a:lnTo>
                                <a:lnTo>
                                  <a:pt x="16730" y="5834"/>
                                </a:lnTo>
                                <a:lnTo>
                                  <a:pt x="16011" y="5834"/>
                                </a:lnTo>
                                <a:cubicBezTo>
                                  <a:pt x="11038" y="5834"/>
                                  <a:pt x="8545" y="7478"/>
                                  <a:pt x="8545" y="10813"/>
                                </a:cubicBezTo>
                                <a:cubicBezTo>
                                  <a:pt x="8526" y="11552"/>
                                  <a:pt x="8692" y="12282"/>
                                  <a:pt x="9016" y="12944"/>
                                </a:cubicBezTo>
                                <a:cubicBezTo>
                                  <a:pt x="9341" y="13607"/>
                                  <a:pt x="9825" y="14177"/>
                                  <a:pt x="10425" y="14607"/>
                                </a:cubicBezTo>
                                <a:cubicBezTo>
                                  <a:pt x="11956" y="15618"/>
                                  <a:pt x="13770" y="16111"/>
                                  <a:pt x="15595" y="16010"/>
                                </a:cubicBezTo>
                                <a:lnTo>
                                  <a:pt x="16730" y="15712"/>
                                </a:lnTo>
                                <a:lnTo>
                                  <a:pt x="16730" y="21858"/>
                                </a:lnTo>
                                <a:lnTo>
                                  <a:pt x="13806" y="22393"/>
                                </a:lnTo>
                                <a:cubicBezTo>
                                  <a:pt x="11307" y="22450"/>
                                  <a:pt x="8826" y="21954"/>
                                  <a:pt x="6542" y="20945"/>
                                </a:cubicBezTo>
                                <a:cubicBezTo>
                                  <a:pt x="4594" y="20094"/>
                                  <a:pt x="2934" y="18710"/>
                                  <a:pt x="1739" y="16954"/>
                                </a:cubicBezTo>
                                <a:cubicBezTo>
                                  <a:pt x="619" y="15234"/>
                                  <a:pt x="31" y="13218"/>
                                  <a:pt x="55" y="11163"/>
                                </a:cubicBezTo>
                                <a:cubicBezTo>
                                  <a:pt x="0" y="9615"/>
                                  <a:pt x="306" y="8078"/>
                                  <a:pt x="949" y="6667"/>
                                </a:cubicBezTo>
                                <a:cubicBezTo>
                                  <a:pt x="1586" y="5259"/>
                                  <a:pt x="2548" y="4020"/>
                                  <a:pt x="3749" y="3048"/>
                                </a:cubicBezTo>
                                <a:cubicBezTo>
                                  <a:pt x="6217" y="1015"/>
                                  <a:pt x="10094" y="0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667578" y="373317"/>
                            <a:ext cx="15561" cy="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11026">
                                <a:moveTo>
                                  <a:pt x="15561" y="0"/>
                                </a:moveTo>
                                <a:lnTo>
                                  <a:pt x="15561" y="7604"/>
                                </a:lnTo>
                                <a:lnTo>
                                  <a:pt x="14560" y="7297"/>
                                </a:lnTo>
                                <a:cubicBezTo>
                                  <a:pt x="12483" y="7299"/>
                                  <a:pt x="10419" y="7630"/>
                                  <a:pt x="8447" y="8284"/>
                                </a:cubicBezTo>
                                <a:cubicBezTo>
                                  <a:pt x="6597" y="8852"/>
                                  <a:pt x="4876" y="9784"/>
                                  <a:pt x="3381" y="11026"/>
                                </a:cubicBezTo>
                                <a:lnTo>
                                  <a:pt x="0" y="4643"/>
                                </a:lnTo>
                                <a:cubicBezTo>
                                  <a:pt x="2083" y="3058"/>
                                  <a:pt x="4447" y="1889"/>
                                  <a:pt x="6964" y="1200"/>
                                </a:cubicBezTo>
                                <a:lnTo>
                                  <a:pt x="155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639904" y="373260"/>
                            <a:ext cx="19729" cy="3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38515">
                                <a:moveTo>
                                  <a:pt x="1004" y="51"/>
                                </a:moveTo>
                                <a:cubicBezTo>
                                  <a:pt x="4361" y="0"/>
                                  <a:pt x="7681" y="825"/>
                                  <a:pt x="10627" y="2441"/>
                                </a:cubicBezTo>
                                <a:cubicBezTo>
                                  <a:pt x="13439" y="4012"/>
                                  <a:pt x="15754" y="6345"/>
                                  <a:pt x="17304" y="9175"/>
                                </a:cubicBezTo>
                                <a:cubicBezTo>
                                  <a:pt x="18903" y="12285"/>
                                  <a:pt x="19729" y="15732"/>
                                  <a:pt x="19729" y="19231"/>
                                </a:cubicBezTo>
                                <a:cubicBezTo>
                                  <a:pt x="19729" y="22729"/>
                                  <a:pt x="18903" y="26177"/>
                                  <a:pt x="17304" y="29286"/>
                                </a:cubicBezTo>
                                <a:cubicBezTo>
                                  <a:pt x="15766" y="32138"/>
                                  <a:pt x="13451" y="34489"/>
                                  <a:pt x="10627" y="36064"/>
                                </a:cubicBezTo>
                                <a:cubicBezTo>
                                  <a:pt x="7681" y="37691"/>
                                  <a:pt x="4361" y="38515"/>
                                  <a:pt x="1004" y="38454"/>
                                </a:cubicBezTo>
                                <a:lnTo>
                                  <a:pt x="0" y="38272"/>
                                </a:lnTo>
                                <a:lnTo>
                                  <a:pt x="0" y="30921"/>
                                </a:lnTo>
                                <a:lnTo>
                                  <a:pt x="43" y="30931"/>
                                </a:lnTo>
                                <a:cubicBezTo>
                                  <a:pt x="1501" y="30978"/>
                                  <a:pt x="2952" y="30712"/>
                                  <a:pt x="4300" y="30157"/>
                                </a:cubicBezTo>
                                <a:cubicBezTo>
                                  <a:pt x="5654" y="29602"/>
                                  <a:pt x="6872" y="28767"/>
                                  <a:pt x="7877" y="27708"/>
                                </a:cubicBezTo>
                                <a:cubicBezTo>
                                  <a:pt x="9868" y="25330"/>
                                  <a:pt x="10958" y="22325"/>
                                  <a:pt x="10958" y="19219"/>
                                </a:cubicBezTo>
                                <a:cubicBezTo>
                                  <a:pt x="10958" y="16114"/>
                                  <a:pt x="9868" y="13109"/>
                                  <a:pt x="7877" y="10731"/>
                                </a:cubicBezTo>
                                <a:cubicBezTo>
                                  <a:pt x="6872" y="9673"/>
                                  <a:pt x="5654" y="8837"/>
                                  <a:pt x="4300" y="8282"/>
                                </a:cubicBezTo>
                                <a:cubicBezTo>
                                  <a:pt x="2952" y="7727"/>
                                  <a:pt x="1501" y="7462"/>
                                  <a:pt x="43" y="7507"/>
                                </a:cubicBezTo>
                                <a:lnTo>
                                  <a:pt x="0" y="7518"/>
                                </a:lnTo>
                                <a:lnTo>
                                  <a:pt x="0" y="244"/>
                                </a:lnTo>
                                <a:lnTo>
                                  <a:pt x="1004" y="5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9" name="Shape 19979"/>
                        <wps:cNvSpPr/>
                        <wps:spPr>
                          <a:xfrm>
                            <a:off x="71273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730221" y="373094"/>
                            <a:ext cx="32470" cy="3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0" h="38855">
                                <a:moveTo>
                                  <a:pt x="17329" y="217"/>
                                </a:moveTo>
                                <a:cubicBezTo>
                                  <a:pt x="19895" y="228"/>
                                  <a:pt x="22449" y="522"/>
                                  <a:pt x="24948" y="1095"/>
                                </a:cubicBezTo>
                                <a:cubicBezTo>
                                  <a:pt x="27123" y="1548"/>
                                  <a:pt x="29218" y="2347"/>
                                  <a:pt x="31147" y="3463"/>
                                </a:cubicBezTo>
                                <a:lnTo>
                                  <a:pt x="27827" y="10130"/>
                                </a:lnTo>
                                <a:cubicBezTo>
                                  <a:pt x="24630" y="8231"/>
                                  <a:pt x="20973" y="7260"/>
                                  <a:pt x="17261" y="7323"/>
                                </a:cubicBezTo>
                                <a:cubicBezTo>
                                  <a:pt x="15277" y="7202"/>
                                  <a:pt x="13292" y="7595"/>
                                  <a:pt x="11503" y="8463"/>
                                </a:cubicBezTo>
                                <a:cubicBezTo>
                                  <a:pt x="10928" y="8744"/>
                                  <a:pt x="10432" y="9179"/>
                                  <a:pt x="10089" y="9720"/>
                                </a:cubicBezTo>
                                <a:cubicBezTo>
                                  <a:pt x="9739" y="10262"/>
                                  <a:pt x="9549" y="10889"/>
                                  <a:pt x="9537" y="11534"/>
                                </a:cubicBezTo>
                                <a:cubicBezTo>
                                  <a:pt x="9519" y="12192"/>
                                  <a:pt x="9715" y="12837"/>
                                  <a:pt x="10089" y="13374"/>
                                </a:cubicBezTo>
                                <a:cubicBezTo>
                                  <a:pt x="10468" y="13912"/>
                                  <a:pt x="11007" y="14313"/>
                                  <a:pt x="11632" y="14517"/>
                                </a:cubicBezTo>
                                <a:cubicBezTo>
                                  <a:pt x="13751" y="15271"/>
                                  <a:pt x="15938" y="15822"/>
                                  <a:pt x="18155" y="16162"/>
                                </a:cubicBezTo>
                                <a:cubicBezTo>
                                  <a:pt x="20618" y="16519"/>
                                  <a:pt x="23044" y="17054"/>
                                  <a:pt x="25426" y="17763"/>
                                </a:cubicBezTo>
                                <a:cubicBezTo>
                                  <a:pt x="27282" y="18360"/>
                                  <a:pt x="28960" y="19425"/>
                                  <a:pt x="30296" y="20855"/>
                                </a:cubicBezTo>
                                <a:cubicBezTo>
                                  <a:pt x="31741" y="22575"/>
                                  <a:pt x="32470" y="24792"/>
                                  <a:pt x="32323" y="27041"/>
                                </a:cubicBezTo>
                                <a:cubicBezTo>
                                  <a:pt x="32354" y="28714"/>
                                  <a:pt x="31956" y="30368"/>
                                  <a:pt x="31172" y="31841"/>
                                </a:cubicBezTo>
                                <a:cubicBezTo>
                                  <a:pt x="30381" y="33317"/>
                                  <a:pt x="29230" y="34563"/>
                                  <a:pt x="27827" y="35462"/>
                                </a:cubicBezTo>
                                <a:cubicBezTo>
                                  <a:pt x="24171" y="37754"/>
                                  <a:pt x="19901" y="38855"/>
                                  <a:pt x="15601" y="38621"/>
                                </a:cubicBezTo>
                                <a:cubicBezTo>
                                  <a:pt x="12636" y="38627"/>
                                  <a:pt x="9684" y="38221"/>
                                  <a:pt x="6830" y="37414"/>
                                </a:cubicBezTo>
                                <a:cubicBezTo>
                                  <a:pt x="4398" y="36811"/>
                                  <a:pt x="2089" y="35795"/>
                                  <a:pt x="0" y="34409"/>
                                </a:cubicBezTo>
                                <a:lnTo>
                                  <a:pt x="3314" y="27742"/>
                                </a:lnTo>
                                <a:cubicBezTo>
                                  <a:pt x="5158" y="28946"/>
                                  <a:pt x="7179" y="29857"/>
                                  <a:pt x="9298" y="30440"/>
                                </a:cubicBezTo>
                                <a:cubicBezTo>
                                  <a:pt x="11528" y="31105"/>
                                  <a:pt x="13843" y="31444"/>
                                  <a:pt x="16171" y="31448"/>
                                </a:cubicBezTo>
                                <a:cubicBezTo>
                                  <a:pt x="21322" y="31448"/>
                                  <a:pt x="23901" y="30067"/>
                                  <a:pt x="23901" y="27325"/>
                                </a:cubicBezTo>
                                <a:cubicBezTo>
                                  <a:pt x="23919" y="26713"/>
                                  <a:pt x="23742" y="26112"/>
                                  <a:pt x="23380" y="25617"/>
                                </a:cubicBezTo>
                                <a:cubicBezTo>
                                  <a:pt x="23025" y="25121"/>
                                  <a:pt x="22517" y="24757"/>
                                  <a:pt x="21935" y="24584"/>
                                </a:cubicBezTo>
                                <a:cubicBezTo>
                                  <a:pt x="19877" y="23882"/>
                                  <a:pt x="17757" y="23388"/>
                                  <a:pt x="15601" y="23115"/>
                                </a:cubicBezTo>
                                <a:cubicBezTo>
                                  <a:pt x="13096" y="22755"/>
                                  <a:pt x="10615" y="22213"/>
                                  <a:pt x="8183" y="21491"/>
                                </a:cubicBezTo>
                                <a:cubicBezTo>
                                  <a:pt x="6272" y="20884"/>
                                  <a:pt x="4557" y="19781"/>
                                  <a:pt x="3210" y="18289"/>
                                </a:cubicBezTo>
                                <a:cubicBezTo>
                                  <a:pt x="1721" y="16528"/>
                                  <a:pt x="968" y="14256"/>
                                  <a:pt x="1109" y="11951"/>
                                </a:cubicBezTo>
                                <a:cubicBezTo>
                                  <a:pt x="1072" y="10273"/>
                                  <a:pt x="1458" y="8612"/>
                                  <a:pt x="2224" y="7123"/>
                                </a:cubicBezTo>
                                <a:cubicBezTo>
                                  <a:pt x="2989" y="5632"/>
                                  <a:pt x="4116" y="4358"/>
                                  <a:pt x="5501" y="3419"/>
                                </a:cubicBezTo>
                                <a:cubicBezTo>
                                  <a:pt x="9004" y="1120"/>
                                  <a:pt x="13145" y="0"/>
                                  <a:pt x="1732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83138" y="373008"/>
                            <a:ext cx="16995" cy="38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" h="38202">
                                <a:moveTo>
                                  <a:pt x="47" y="303"/>
                                </a:moveTo>
                                <a:cubicBezTo>
                                  <a:pt x="4549" y="0"/>
                                  <a:pt x="9002" y="1417"/>
                                  <a:pt x="12505" y="4272"/>
                                </a:cubicBezTo>
                                <a:cubicBezTo>
                                  <a:pt x="14037" y="5845"/>
                                  <a:pt x="15207" y="7727"/>
                                  <a:pt x="15954" y="9793"/>
                                </a:cubicBezTo>
                                <a:cubicBezTo>
                                  <a:pt x="16701" y="11857"/>
                                  <a:pt x="16995" y="14059"/>
                                  <a:pt x="16830" y="16247"/>
                                </a:cubicBezTo>
                                <a:lnTo>
                                  <a:pt x="16830" y="38202"/>
                                </a:lnTo>
                                <a:lnTo>
                                  <a:pt x="8665" y="38202"/>
                                </a:lnTo>
                                <a:lnTo>
                                  <a:pt x="8665" y="33640"/>
                                </a:lnTo>
                                <a:cubicBezTo>
                                  <a:pt x="7569" y="35322"/>
                                  <a:pt x="5994" y="36635"/>
                                  <a:pt x="4151" y="37412"/>
                                </a:cubicBezTo>
                                <a:lnTo>
                                  <a:pt x="0" y="38171"/>
                                </a:lnTo>
                                <a:lnTo>
                                  <a:pt x="0" y="32026"/>
                                </a:lnTo>
                                <a:lnTo>
                                  <a:pt x="4628" y="30811"/>
                                </a:lnTo>
                                <a:cubicBezTo>
                                  <a:pt x="6288" y="29837"/>
                                  <a:pt x="7544" y="28306"/>
                                  <a:pt x="8187" y="26490"/>
                                </a:cubicBezTo>
                                <a:lnTo>
                                  <a:pt x="8187" y="22147"/>
                                </a:lnTo>
                                <a:lnTo>
                                  <a:pt x="0" y="22147"/>
                                </a:lnTo>
                                <a:lnTo>
                                  <a:pt x="0" y="16313"/>
                                </a:lnTo>
                                <a:lnTo>
                                  <a:pt x="8187" y="16313"/>
                                </a:lnTo>
                                <a:lnTo>
                                  <a:pt x="8187" y="15743"/>
                                </a:lnTo>
                                <a:cubicBezTo>
                                  <a:pt x="8261" y="14629"/>
                                  <a:pt x="8089" y="13512"/>
                                  <a:pt x="7691" y="12473"/>
                                </a:cubicBezTo>
                                <a:cubicBezTo>
                                  <a:pt x="7287" y="11431"/>
                                  <a:pt x="6668" y="10488"/>
                                  <a:pt x="5872" y="9711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309"/>
                                </a:lnTo>
                                <a:lnTo>
                                  <a:pt x="47" y="3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711582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19" y="42"/>
                                </a:moveTo>
                                <a:cubicBezTo>
                                  <a:pt x="6964" y="0"/>
                                  <a:pt x="8373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2" y="3108"/>
                                </a:cubicBezTo>
                                <a:cubicBezTo>
                                  <a:pt x="10927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7" y="6542"/>
                                  <a:pt x="10652" y="7220"/>
                                </a:cubicBezTo>
                                <a:cubicBezTo>
                                  <a:pt x="10382" y="7898"/>
                                  <a:pt x="9972" y="8512"/>
                                  <a:pt x="9457" y="9025"/>
                                </a:cubicBezTo>
                                <a:cubicBezTo>
                                  <a:pt x="8943" y="9538"/>
                                  <a:pt x="8324" y="9940"/>
                                  <a:pt x="7651" y="10205"/>
                                </a:cubicBezTo>
                                <a:cubicBezTo>
                                  <a:pt x="6971" y="10471"/>
                                  <a:pt x="6248" y="10595"/>
                                  <a:pt x="5519" y="10569"/>
                                </a:cubicBezTo>
                                <a:cubicBezTo>
                                  <a:pt x="4055" y="10609"/>
                                  <a:pt x="2634" y="10065"/>
                                  <a:pt x="1568" y="9056"/>
                                </a:cubicBezTo>
                                <a:cubicBezTo>
                                  <a:pt x="1072" y="8567"/>
                                  <a:pt x="674" y="7983"/>
                                  <a:pt x="410" y="7341"/>
                                </a:cubicBezTo>
                                <a:cubicBezTo>
                                  <a:pt x="135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35" y="3915"/>
                                  <a:pt x="410" y="3270"/>
                                </a:cubicBezTo>
                                <a:cubicBezTo>
                                  <a:pt x="674" y="2627"/>
                                  <a:pt x="1072" y="2044"/>
                                  <a:pt x="1568" y="1555"/>
                                </a:cubicBezTo>
                                <a:cubicBezTo>
                                  <a:pt x="2634" y="546"/>
                                  <a:pt x="4055" y="3"/>
                                  <a:pt x="5519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110505"/>
                            <a:ext cx="159219" cy="31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9" h="312811">
                                <a:moveTo>
                                  <a:pt x="159219" y="0"/>
                                </a:moveTo>
                                <a:lnTo>
                                  <a:pt x="159219" y="104725"/>
                                </a:lnTo>
                                <a:lnTo>
                                  <a:pt x="159193" y="104681"/>
                                </a:lnTo>
                                <a:lnTo>
                                  <a:pt x="95032" y="209513"/>
                                </a:lnTo>
                                <a:lnTo>
                                  <a:pt x="159219" y="209513"/>
                                </a:lnTo>
                                <a:lnTo>
                                  <a:pt x="159219" y="261930"/>
                                </a:lnTo>
                                <a:lnTo>
                                  <a:pt x="159218" y="261930"/>
                                </a:lnTo>
                                <a:cubicBezTo>
                                  <a:pt x="140937" y="261930"/>
                                  <a:pt x="122978" y="257085"/>
                                  <a:pt x="107148" y="247885"/>
                                </a:cubicBezTo>
                                <a:cubicBezTo>
                                  <a:pt x="91319" y="238683"/>
                                  <a:pt x="78177" y="225449"/>
                                  <a:pt x="69045" y="209513"/>
                                </a:cubicBezTo>
                                <a:lnTo>
                                  <a:pt x="146225" y="78603"/>
                                </a:lnTo>
                                <a:lnTo>
                                  <a:pt x="146225" y="26836"/>
                                </a:lnTo>
                                <a:cubicBezTo>
                                  <a:pt x="112995" y="30192"/>
                                  <a:pt x="82318" y="46271"/>
                                  <a:pt x="60540" y="71746"/>
                                </a:cubicBezTo>
                                <a:cubicBezTo>
                                  <a:pt x="38760" y="97221"/>
                                  <a:pt x="27546" y="130144"/>
                                  <a:pt x="29215" y="163706"/>
                                </a:cubicBezTo>
                                <a:cubicBezTo>
                                  <a:pt x="30884" y="197268"/>
                                  <a:pt x="45309" y="228900"/>
                                  <a:pt x="69507" y="252060"/>
                                </a:cubicBezTo>
                                <a:cubicBezTo>
                                  <a:pt x="87656" y="269431"/>
                                  <a:pt x="110260" y="281039"/>
                                  <a:pt x="134516" y="285758"/>
                                </a:cubicBezTo>
                                <a:lnTo>
                                  <a:pt x="159219" y="288138"/>
                                </a:lnTo>
                                <a:lnTo>
                                  <a:pt x="159219" y="312811"/>
                                </a:lnTo>
                                <a:lnTo>
                                  <a:pt x="128749" y="311305"/>
                                </a:lnTo>
                                <a:cubicBezTo>
                                  <a:pt x="98450" y="305242"/>
                                  <a:pt x="70618" y="290272"/>
                                  <a:pt x="48774" y="268292"/>
                                </a:cubicBezTo>
                                <a:cubicBezTo>
                                  <a:pt x="26930" y="246313"/>
                                  <a:pt x="12054" y="218310"/>
                                  <a:pt x="6027" y="187823"/>
                                </a:cubicBezTo>
                                <a:cubicBezTo>
                                  <a:pt x="0" y="157337"/>
                                  <a:pt x="3093" y="125737"/>
                                  <a:pt x="14915" y="97019"/>
                                </a:cubicBezTo>
                                <a:cubicBezTo>
                                  <a:pt x="26737" y="68301"/>
                                  <a:pt x="46757" y="43756"/>
                                  <a:pt x="72444" y="26487"/>
                                </a:cubicBezTo>
                                <a:cubicBezTo>
                                  <a:pt x="85287" y="17852"/>
                                  <a:pt x="99258" y="11230"/>
                                  <a:pt x="113880" y="6767"/>
                                </a:cubicBezTo>
                                <a:lnTo>
                                  <a:pt x="159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59219" y="110505"/>
                            <a:ext cx="156196" cy="31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6" h="313568">
                                <a:moveTo>
                                  <a:pt x="1" y="0"/>
                                </a:moveTo>
                                <a:lnTo>
                                  <a:pt x="2" y="0"/>
                                </a:lnTo>
                                <a:lnTo>
                                  <a:pt x="30616" y="3048"/>
                                </a:lnTo>
                                <a:cubicBezTo>
                                  <a:pt x="60639" y="9086"/>
                                  <a:pt x="88479" y="23927"/>
                                  <a:pt x="110447" y="46032"/>
                                </a:cubicBezTo>
                                <a:cubicBezTo>
                                  <a:pt x="139741" y="75506"/>
                                  <a:pt x="156196" y="115480"/>
                                  <a:pt x="156196" y="157162"/>
                                </a:cubicBezTo>
                                <a:cubicBezTo>
                                  <a:pt x="156196" y="188246"/>
                                  <a:pt x="147036" y="218631"/>
                                  <a:pt x="129874" y="244478"/>
                                </a:cubicBezTo>
                                <a:cubicBezTo>
                                  <a:pt x="112709" y="270322"/>
                                  <a:pt x="88315" y="290466"/>
                                  <a:pt x="59776" y="302361"/>
                                </a:cubicBezTo>
                                <a:cubicBezTo>
                                  <a:pt x="45505" y="308309"/>
                                  <a:pt x="30518" y="312061"/>
                                  <a:pt x="15311" y="313568"/>
                                </a:cubicBezTo>
                                <a:lnTo>
                                  <a:pt x="0" y="312811"/>
                                </a:lnTo>
                                <a:lnTo>
                                  <a:pt x="0" y="288138"/>
                                </a:lnTo>
                                <a:lnTo>
                                  <a:pt x="1" y="288139"/>
                                </a:lnTo>
                                <a:cubicBezTo>
                                  <a:pt x="33398" y="288139"/>
                                  <a:pt x="65517" y="275223"/>
                                  <a:pt x="89715" y="252063"/>
                                </a:cubicBezTo>
                                <a:cubicBezTo>
                                  <a:pt x="113914" y="228902"/>
                                  <a:pt x="128340" y="197270"/>
                                  <a:pt x="130010" y="163708"/>
                                </a:cubicBezTo>
                                <a:cubicBezTo>
                                  <a:pt x="131679" y="130146"/>
                                  <a:pt x="120463" y="97222"/>
                                  <a:pt x="98684" y="71747"/>
                                </a:cubicBezTo>
                                <a:cubicBezTo>
                                  <a:pt x="76905" y="46271"/>
                                  <a:pt x="46229" y="30192"/>
                                  <a:pt x="12999" y="26837"/>
                                </a:cubicBezTo>
                                <a:lnTo>
                                  <a:pt x="12999" y="78603"/>
                                </a:lnTo>
                                <a:lnTo>
                                  <a:pt x="90170" y="209513"/>
                                </a:lnTo>
                                <a:cubicBezTo>
                                  <a:pt x="81038" y="225449"/>
                                  <a:pt x="67895" y="238683"/>
                                  <a:pt x="52068" y="247885"/>
                                </a:cubicBezTo>
                                <a:cubicBezTo>
                                  <a:pt x="44153" y="252485"/>
                                  <a:pt x="35706" y="255996"/>
                                  <a:pt x="26952" y="258357"/>
                                </a:cubicBezTo>
                                <a:lnTo>
                                  <a:pt x="0" y="261930"/>
                                </a:lnTo>
                                <a:lnTo>
                                  <a:pt x="0" y="209513"/>
                                </a:lnTo>
                                <a:lnTo>
                                  <a:pt x="64188" y="209513"/>
                                </a:lnTo>
                                <a:lnTo>
                                  <a:pt x="0" y="1047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829941" y="303618"/>
                            <a:ext cx="21408" cy="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8" h="21612">
                                <a:moveTo>
                                  <a:pt x="10707" y="0"/>
                                </a:moveTo>
                                <a:cubicBezTo>
                                  <a:pt x="13990" y="0"/>
                                  <a:pt x="16594" y="1048"/>
                                  <a:pt x="18523" y="3142"/>
                                </a:cubicBezTo>
                                <a:cubicBezTo>
                                  <a:pt x="20446" y="5237"/>
                                  <a:pt x="21408" y="7817"/>
                                  <a:pt x="21408" y="10882"/>
                                </a:cubicBezTo>
                                <a:cubicBezTo>
                                  <a:pt x="21408" y="13897"/>
                                  <a:pt x="20446" y="16452"/>
                                  <a:pt x="18523" y="18546"/>
                                </a:cubicBezTo>
                                <a:cubicBezTo>
                                  <a:pt x="16594" y="20590"/>
                                  <a:pt x="13990" y="21612"/>
                                  <a:pt x="10707" y="21612"/>
                                </a:cubicBezTo>
                                <a:cubicBezTo>
                                  <a:pt x="7418" y="21612"/>
                                  <a:pt x="4814" y="20590"/>
                                  <a:pt x="2885" y="18546"/>
                                </a:cubicBezTo>
                                <a:cubicBezTo>
                                  <a:pt x="962" y="16452"/>
                                  <a:pt x="0" y="13897"/>
                                  <a:pt x="0" y="10882"/>
                                </a:cubicBezTo>
                                <a:cubicBezTo>
                                  <a:pt x="0" y="7817"/>
                                  <a:pt x="962" y="5237"/>
                                  <a:pt x="2885" y="3142"/>
                                </a:cubicBezTo>
                                <a:cubicBezTo>
                                  <a:pt x="4814" y="1048"/>
                                  <a:pt x="7418" y="0"/>
                                  <a:pt x="10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861076" y="239933"/>
                            <a:ext cx="35738" cy="8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80">
                                <a:moveTo>
                                  <a:pt x="35631" y="0"/>
                                </a:moveTo>
                                <a:lnTo>
                                  <a:pt x="35738" y="23"/>
                                </a:lnTo>
                                <a:lnTo>
                                  <a:pt x="35738" y="15970"/>
                                </a:lnTo>
                                <a:lnTo>
                                  <a:pt x="35631" y="15941"/>
                                </a:lnTo>
                                <a:cubicBezTo>
                                  <a:pt x="32629" y="15941"/>
                                  <a:pt x="30045" y="16655"/>
                                  <a:pt x="27882" y="18087"/>
                                </a:cubicBezTo>
                                <a:cubicBezTo>
                                  <a:pt x="25726" y="19466"/>
                                  <a:pt x="23962" y="21381"/>
                                  <a:pt x="22602" y="23834"/>
                                </a:cubicBezTo>
                                <a:cubicBezTo>
                                  <a:pt x="21243" y="26236"/>
                                  <a:pt x="20232" y="29020"/>
                                  <a:pt x="19577" y="32187"/>
                                </a:cubicBezTo>
                                <a:cubicBezTo>
                                  <a:pt x="18915" y="35304"/>
                                  <a:pt x="18590" y="38651"/>
                                  <a:pt x="18590" y="42227"/>
                                </a:cubicBezTo>
                                <a:lnTo>
                                  <a:pt x="18590" y="43837"/>
                                </a:lnTo>
                                <a:cubicBezTo>
                                  <a:pt x="18590" y="47464"/>
                                  <a:pt x="18915" y="50861"/>
                                  <a:pt x="19577" y="54029"/>
                                </a:cubicBezTo>
                                <a:cubicBezTo>
                                  <a:pt x="20232" y="57197"/>
                                  <a:pt x="21243" y="59981"/>
                                  <a:pt x="22602" y="62382"/>
                                </a:cubicBezTo>
                                <a:cubicBezTo>
                                  <a:pt x="23962" y="64784"/>
                                  <a:pt x="25726" y="66674"/>
                                  <a:pt x="27882" y="68054"/>
                                </a:cubicBezTo>
                                <a:lnTo>
                                  <a:pt x="35738" y="70038"/>
                                </a:lnTo>
                                <a:lnTo>
                                  <a:pt x="35738" y="85980"/>
                                </a:lnTo>
                                <a:lnTo>
                                  <a:pt x="20630" y="82845"/>
                                </a:lnTo>
                                <a:cubicBezTo>
                                  <a:pt x="16171" y="80750"/>
                                  <a:pt x="12416" y="77812"/>
                                  <a:pt x="9366" y="74031"/>
                                </a:cubicBezTo>
                                <a:cubicBezTo>
                                  <a:pt x="6315" y="70200"/>
                                  <a:pt x="3988" y="65729"/>
                                  <a:pt x="2395" y="60620"/>
                                </a:cubicBezTo>
                                <a:cubicBezTo>
                                  <a:pt x="796" y="55460"/>
                                  <a:pt x="0" y="49865"/>
                                  <a:pt x="0" y="43837"/>
                                </a:cubicBezTo>
                                <a:lnTo>
                                  <a:pt x="0" y="42227"/>
                                </a:lnTo>
                                <a:cubicBezTo>
                                  <a:pt x="0" y="36147"/>
                                  <a:pt x="796" y="30552"/>
                                  <a:pt x="2395" y="25444"/>
                                </a:cubicBezTo>
                                <a:cubicBezTo>
                                  <a:pt x="3988" y="20283"/>
                                  <a:pt x="6315" y="15813"/>
                                  <a:pt x="9366" y="12032"/>
                                </a:cubicBezTo>
                                <a:cubicBezTo>
                                  <a:pt x="12416" y="8251"/>
                                  <a:pt x="16146" y="5313"/>
                                  <a:pt x="20563" y="3219"/>
                                </a:cubicBezTo>
                                <a:cubicBezTo>
                                  <a:pt x="24973" y="1073"/>
                                  <a:pt x="29995" y="0"/>
                                  <a:pt x="35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896814" y="239956"/>
                            <a:ext cx="35738" cy="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64">
                                <a:moveTo>
                                  <a:pt x="0" y="0"/>
                                </a:moveTo>
                                <a:lnTo>
                                  <a:pt x="15102" y="3196"/>
                                </a:lnTo>
                                <a:cubicBezTo>
                                  <a:pt x="19567" y="5291"/>
                                  <a:pt x="23322" y="8229"/>
                                  <a:pt x="26372" y="12009"/>
                                </a:cubicBezTo>
                                <a:cubicBezTo>
                                  <a:pt x="29423" y="15790"/>
                                  <a:pt x="31750" y="20260"/>
                                  <a:pt x="33343" y="25421"/>
                                </a:cubicBezTo>
                                <a:cubicBezTo>
                                  <a:pt x="34942" y="30530"/>
                                  <a:pt x="35738" y="36125"/>
                                  <a:pt x="35738" y="42204"/>
                                </a:cubicBezTo>
                                <a:lnTo>
                                  <a:pt x="35738" y="43814"/>
                                </a:lnTo>
                                <a:cubicBezTo>
                                  <a:pt x="35738" y="49843"/>
                                  <a:pt x="34942" y="55437"/>
                                  <a:pt x="33343" y="60597"/>
                                </a:cubicBezTo>
                                <a:cubicBezTo>
                                  <a:pt x="31750" y="65706"/>
                                  <a:pt x="29423" y="70177"/>
                                  <a:pt x="26372" y="74009"/>
                                </a:cubicBezTo>
                                <a:cubicBezTo>
                                  <a:pt x="23322" y="77789"/>
                                  <a:pt x="19586" y="80727"/>
                                  <a:pt x="15175" y="82822"/>
                                </a:cubicBezTo>
                                <a:cubicBezTo>
                                  <a:pt x="10759" y="84916"/>
                                  <a:pt x="5718" y="85964"/>
                                  <a:pt x="34" y="85964"/>
                                </a:cubicBezTo>
                                <a:lnTo>
                                  <a:pt x="0" y="85957"/>
                                </a:lnTo>
                                <a:lnTo>
                                  <a:pt x="0" y="70015"/>
                                </a:lnTo>
                                <a:lnTo>
                                  <a:pt x="34" y="70024"/>
                                </a:lnTo>
                                <a:cubicBezTo>
                                  <a:pt x="3041" y="70024"/>
                                  <a:pt x="5620" y="69359"/>
                                  <a:pt x="7782" y="68031"/>
                                </a:cubicBezTo>
                                <a:cubicBezTo>
                                  <a:pt x="9938" y="66652"/>
                                  <a:pt x="11702" y="64761"/>
                                  <a:pt x="13062" y="62360"/>
                                </a:cubicBezTo>
                                <a:cubicBezTo>
                                  <a:pt x="14471" y="59958"/>
                                  <a:pt x="15506" y="57174"/>
                                  <a:pt x="16161" y="54007"/>
                                </a:cubicBezTo>
                                <a:cubicBezTo>
                                  <a:pt x="16817" y="50839"/>
                                  <a:pt x="17148" y="47441"/>
                                  <a:pt x="17148" y="43814"/>
                                </a:cubicBezTo>
                                <a:lnTo>
                                  <a:pt x="17148" y="42204"/>
                                </a:lnTo>
                                <a:cubicBezTo>
                                  <a:pt x="17148" y="38628"/>
                                  <a:pt x="16817" y="35281"/>
                                  <a:pt x="16161" y="32165"/>
                                </a:cubicBezTo>
                                <a:cubicBezTo>
                                  <a:pt x="15506" y="28997"/>
                                  <a:pt x="14471" y="26213"/>
                                  <a:pt x="13062" y="23811"/>
                                </a:cubicBezTo>
                                <a:cubicBezTo>
                                  <a:pt x="11702" y="21359"/>
                                  <a:pt x="9920" y="19443"/>
                                  <a:pt x="7709" y="18064"/>
                                </a:cubicBezTo>
                                <a:lnTo>
                                  <a:pt x="0" y="15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940307" y="239933"/>
                            <a:ext cx="41756" cy="84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6" h="84454">
                                <a:moveTo>
                                  <a:pt x="35563" y="0"/>
                                </a:moveTo>
                                <a:cubicBezTo>
                                  <a:pt x="36593" y="0"/>
                                  <a:pt x="37695" y="102"/>
                                  <a:pt x="38871" y="306"/>
                                </a:cubicBezTo>
                                <a:cubicBezTo>
                                  <a:pt x="40090" y="460"/>
                                  <a:pt x="41052" y="690"/>
                                  <a:pt x="41756" y="996"/>
                                </a:cubicBezTo>
                                <a:lnTo>
                                  <a:pt x="41474" y="19849"/>
                                </a:lnTo>
                                <a:cubicBezTo>
                                  <a:pt x="40445" y="19645"/>
                                  <a:pt x="39269" y="19491"/>
                                  <a:pt x="37958" y="19389"/>
                                </a:cubicBezTo>
                                <a:cubicBezTo>
                                  <a:pt x="36690" y="19287"/>
                                  <a:pt x="35490" y="19236"/>
                                  <a:pt x="34363" y="19236"/>
                                </a:cubicBezTo>
                                <a:cubicBezTo>
                                  <a:pt x="31502" y="19236"/>
                                  <a:pt x="28991" y="19670"/>
                                  <a:pt x="26829" y="20539"/>
                                </a:cubicBezTo>
                                <a:cubicBezTo>
                                  <a:pt x="24673" y="21356"/>
                                  <a:pt x="22859" y="22557"/>
                                  <a:pt x="21408" y="24141"/>
                                </a:cubicBezTo>
                                <a:lnTo>
                                  <a:pt x="18590" y="29205"/>
                                </a:lnTo>
                                <a:lnTo>
                                  <a:pt x="18590" y="84454"/>
                                </a:lnTo>
                                <a:lnTo>
                                  <a:pt x="0" y="84454"/>
                                </a:lnTo>
                                <a:lnTo>
                                  <a:pt x="0" y="1533"/>
                                </a:lnTo>
                                <a:lnTo>
                                  <a:pt x="17604" y="1533"/>
                                </a:lnTo>
                                <a:lnTo>
                                  <a:pt x="18207" y="11891"/>
                                </a:lnTo>
                                <a:lnTo>
                                  <a:pt x="18658" y="10652"/>
                                </a:lnTo>
                                <a:cubicBezTo>
                                  <a:pt x="20538" y="7281"/>
                                  <a:pt x="22884" y="4675"/>
                                  <a:pt x="25702" y="2836"/>
                                </a:cubicBezTo>
                                <a:cubicBezTo>
                                  <a:pt x="28568" y="945"/>
                                  <a:pt x="31852" y="0"/>
                                  <a:pt x="3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986577" y="331744"/>
                            <a:ext cx="29650" cy="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" h="25290">
                                <a:moveTo>
                                  <a:pt x="8379" y="0"/>
                                </a:moveTo>
                                <a:cubicBezTo>
                                  <a:pt x="10915" y="3219"/>
                                  <a:pt x="13782" y="5646"/>
                                  <a:pt x="16973" y="7281"/>
                                </a:cubicBezTo>
                                <a:cubicBezTo>
                                  <a:pt x="20164" y="8966"/>
                                  <a:pt x="23619" y="9809"/>
                                  <a:pt x="27325" y="9809"/>
                                </a:cubicBezTo>
                                <a:lnTo>
                                  <a:pt x="29650" y="9252"/>
                                </a:lnTo>
                                <a:lnTo>
                                  <a:pt x="29650" y="24977"/>
                                </a:lnTo>
                                <a:lnTo>
                                  <a:pt x="28238" y="25290"/>
                                </a:lnTo>
                                <a:cubicBezTo>
                                  <a:pt x="25187" y="25290"/>
                                  <a:pt x="21880" y="24830"/>
                                  <a:pt x="18309" y="23911"/>
                                </a:cubicBezTo>
                                <a:cubicBezTo>
                                  <a:pt x="14793" y="22991"/>
                                  <a:pt x="11387" y="21535"/>
                                  <a:pt x="8098" y="19542"/>
                                </a:cubicBezTo>
                                <a:cubicBezTo>
                                  <a:pt x="4857" y="17601"/>
                                  <a:pt x="2162" y="15072"/>
                                  <a:pt x="0" y="11955"/>
                                </a:cubicBezTo>
                                <a:lnTo>
                                  <a:pt x="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982069" y="239933"/>
                            <a:ext cx="34158" cy="8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" h="85987">
                                <a:moveTo>
                                  <a:pt x="30639" y="0"/>
                                </a:moveTo>
                                <a:lnTo>
                                  <a:pt x="34158" y="830"/>
                                </a:lnTo>
                                <a:lnTo>
                                  <a:pt x="34158" y="16408"/>
                                </a:lnTo>
                                <a:lnTo>
                                  <a:pt x="27889" y="18163"/>
                                </a:lnTo>
                                <a:cubicBezTo>
                                  <a:pt x="25775" y="19491"/>
                                  <a:pt x="24042" y="21356"/>
                                  <a:pt x="22676" y="23757"/>
                                </a:cubicBezTo>
                                <a:cubicBezTo>
                                  <a:pt x="21316" y="26159"/>
                                  <a:pt x="20287" y="28943"/>
                                  <a:pt x="19583" y="32111"/>
                                </a:cubicBezTo>
                                <a:cubicBezTo>
                                  <a:pt x="18921" y="35278"/>
                                  <a:pt x="18597" y="38702"/>
                                  <a:pt x="18597" y="42380"/>
                                </a:cubicBezTo>
                                <a:lnTo>
                                  <a:pt x="18597" y="43989"/>
                                </a:lnTo>
                                <a:cubicBezTo>
                                  <a:pt x="18597" y="47566"/>
                                  <a:pt x="18921" y="50913"/>
                                  <a:pt x="19583" y="54029"/>
                                </a:cubicBezTo>
                                <a:cubicBezTo>
                                  <a:pt x="20238" y="57145"/>
                                  <a:pt x="21249" y="59905"/>
                                  <a:pt x="22609" y="62306"/>
                                </a:cubicBezTo>
                                <a:cubicBezTo>
                                  <a:pt x="23968" y="64656"/>
                                  <a:pt x="25683" y="66495"/>
                                  <a:pt x="27748" y="67824"/>
                                </a:cubicBezTo>
                                <a:lnTo>
                                  <a:pt x="34158" y="69552"/>
                                </a:lnTo>
                                <a:lnTo>
                                  <a:pt x="34158" y="85094"/>
                                </a:lnTo>
                                <a:lnTo>
                                  <a:pt x="30498" y="85987"/>
                                </a:lnTo>
                                <a:cubicBezTo>
                                  <a:pt x="25800" y="85987"/>
                                  <a:pt x="21573" y="84939"/>
                                  <a:pt x="17818" y="82845"/>
                                </a:cubicBezTo>
                                <a:cubicBezTo>
                                  <a:pt x="14064" y="80750"/>
                                  <a:pt x="10848" y="77812"/>
                                  <a:pt x="8171" y="74031"/>
                                </a:cubicBezTo>
                                <a:cubicBezTo>
                                  <a:pt x="5543" y="70250"/>
                                  <a:pt x="3522" y="65805"/>
                                  <a:pt x="2113" y="60697"/>
                                </a:cubicBezTo>
                                <a:cubicBezTo>
                                  <a:pt x="705" y="55587"/>
                                  <a:pt x="0" y="50018"/>
                                  <a:pt x="0" y="43989"/>
                                </a:cubicBezTo>
                                <a:lnTo>
                                  <a:pt x="0" y="42380"/>
                                </a:lnTo>
                                <a:cubicBezTo>
                                  <a:pt x="0" y="36045"/>
                                  <a:pt x="705" y="30297"/>
                                  <a:pt x="2113" y="25137"/>
                                </a:cubicBezTo>
                                <a:cubicBezTo>
                                  <a:pt x="3522" y="19926"/>
                                  <a:pt x="5543" y="15455"/>
                                  <a:pt x="8171" y="11726"/>
                                </a:cubicBezTo>
                                <a:cubicBezTo>
                                  <a:pt x="10848" y="7996"/>
                                  <a:pt x="14064" y="5109"/>
                                  <a:pt x="17818" y="3066"/>
                                </a:cubicBezTo>
                                <a:cubicBezTo>
                                  <a:pt x="21622" y="1022"/>
                                  <a:pt x="25892" y="0"/>
                                  <a:pt x="30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016227" y="240763"/>
                            <a:ext cx="34225" cy="11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5" h="115959">
                                <a:moveTo>
                                  <a:pt x="0" y="0"/>
                                </a:moveTo>
                                <a:lnTo>
                                  <a:pt x="9154" y="2159"/>
                                </a:lnTo>
                                <a:lnTo>
                                  <a:pt x="16511" y="9441"/>
                                </a:lnTo>
                                <a:lnTo>
                                  <a:pt x="17325" y="703"/>
                                </a:lnTo>
                                <a:lnTo>
                                  <a:pt x="34225" y="703"/>
                                </a:lnTo>
                                <a:lnTo>
                                  <a:pt x="34225" y="81095"/>
                                </a:lnTo>
                                <a:cubicBezTo>
                                  <a:pt x="34225" y="88605"/>
                                  <a:pt x="32724" y="94967"/>
                                  <a:pt x="29717" y="100178"/>
                                </a:cubicBezTo>
                                <a:cubicBezTo>
                                  <a:pt x="26758" y="105440"/>
                                  <a:pt x="22605" y="109425"/>
                                  <a:pt x="17252" y="112133"/>
                                </a:cubicBezTo>
                                <a:lnTo>
                                  <a:pt x="0" y="115959"/>
                                </a:lnTo>
                                <a:lnTo>
                                  <a:pt x="0" y="100233"/>
                                </a:lnTo>
                                <a:lnTo>
                                  <a:pt x="7255" y="98492"/>
                                </a:lnTo>
                                <a:cubicBezTo>
                                  <a:pt x="9932" y="97010"/>
                                  <a:pt x="11972" y="94813"/>
                                  <a:pt x="13381" y="91901"/>
                                </a:cubicBezTo>
                                <a:cubicBezTo>
                                  <a:pt x="14832" y="89040"/>
                                  <a:pt x="15561" y="85515"/>
                                  <a:pt x="15561" y="81325"/>
                                </a:cubicBezTo>
                                <a:lnTo>
                                  <a:pt x="15561" y="75441"/>
                                </a:lnTo>
                                <a:lnTo>
                                  <a:pt x="8591" y="82168"/>
                                </a:lnTo>
                                <a:lnTo>
                                  <a:pt x="0" y="84264"/>
                                </a:lnTo>
                                <a:lnTo>
                                  <a:pt x="0" y="68722"/>
                                </a:lnTo>
                                <a:lnTo>
                                  <a:pt x="983" y="68987"/>
                                </a:lnTo>
                                <a:cubicBezTo>
                                  <a:pt x="4836" y="68987"/>
                                  <a:pt x="7978" y="68118"/>
                                  <a:pt x="10422" y="66381"/>
                                </a:cubicBezTo>
                                <a:lnTo>
                                  <a:pt x="15561" y="59741"/>
                                </a:lnTo>
                                <a:lnTo>
                                  <a:pt x="15561" y="24911"/>
                                </a:lnTo>
                                <a:lnTo>
                                  <a:pt x="13871" y="21318"/>
                                </a:lnTo>
                                <a:cubicBezTo>
                                  <a:pt x="12511" y="19428"/>
                                  <a:pt x="10771" y="17946"/>
                                  <a:pt x="8664" y="16873"/>
                                </a:cubicBezTo>
                                <a:cubicBezTo>
                                  <a:pt x="6551" y="15800"/>
                                  <a:pt x="4040" y="15264"/>
                                  <a:pt x="1124" y="15264"/>
                                </a:cubicBezTo>
                                <a:lnTo>
                                  <a:pt x="0" y="1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65" style="width:141.975pt;height:42pt;mso-position-horizontal-relative:char;mso-position-vertical-relative:line" coordsize="18030,5334">
                <v:shape id="Picture 110" style="position:absolute;width:4095;height:5334;left:13935;top:0;" filled="f">
                  <v:imagedata r:id="rId13"/>
                </v:shape>
                <v:shape id="Shape 112" style="position:absolute;width:664;height:1542;left:4999;top:1771;" coordsize="66457,154292" path="m66457,0l66457,27053l55386,29164c51532,30843,48105,33360,45360,36529c39720,42989,36119,51990,34557,63532l66457,63532l66457,88184l34003,88184c35004,100552,39117,110337,46341,117537c49891,121094,54138,123888,58817,125746l66457,127090l66457,154292l42809,150162c34211,146805,26616,141768,20024,135052c6840,121618,249,103728,249,81386l249,77235c0,63393,2944,49678,8858,37143c14136,25887,22523,16353,33044,9653c38228,6380,43836,3891,49682,2236l66457,0x">
                  <v:stroke weight="0pt" endcap="flat" joinstyle="miter" miterlimit="10" on="false" color="#000000" opacity="0"/>
                  <v:fill on="true" color="#1d1d1d"/>
                </v:shape>
                <v:shape id="Shape 113" style="position:absolute;width:1259;height:2016;left:3705;top:1279;" coordsize="125958,201640" path="m0,0l34862,0l34862,173663l125958,173663l125958,201640l0,201640l0,0x">
                  <v:stroke weight="0pt" endcap="flat" joinstyle="miter" miterlimit="10" on="false" color="#000000" opacity="0"/>
                  <v:fill on="true" color="#1d1d1d"/>
                </v:shape>
                <v:shape id="Shape 114" style="position:absolute;width:626;height:457;left:5663;top:2868;" coordsize="62626,45735" path="m44578,0l62626,17324c56660,26259,48410,33452,38719,38163c28266,43202,16772,45735,5157,45555l0,44654l0,17452l7096,18700c14400,18828,21626,17194,28154,13937c34683,10680,40319,5898,44578,0x">
                  <v:stroke weight="0pt" endcap="flat" joinstyle="miter" miterlimit="10" on="false" color="#000000" opacity="0"/>
                  <v:fill on="true" color="#1d1d1d"/>
                </v:shape>
                <v:shape id="Shape 19980" style="position:absolute;width:334;height:1498;left:6453;top:1797;" coordsize="33475,149837" path="m0,0l33475,0l33475,149837l0,149837l0,0">
                  <v:stroke weight="0pt" endcap="flat" joinstyle="miter" miterlimit="10" on="false" color="#000000" opacity="0"/>
                  <v:fill on="true" color="#1d1d1d"/>
                </v:shape>
                <v:shape id="Shape 116" style="position:absolute;width:1235;height:1555;left:6943;top:1769;" coordsize="123535,155575" path="m62564,7c80382,0,94783,4433,105759,13307c111027,17372,115260,22610,118120,28598c120981,34586,122390,41159,122230,47786l88731,47786c88792,44740,88186,41716,86949,38928c85711,36140,83874,33655,81571,31648c76291,27174,69491,24871,62564,25209c56169,24929,49854,26729,44580,30335c42369,31867,40574,33921,39355,36313c38142,38704,37542,41358,37609,44037c37530,46434,38087,48810,39220,50926c40360,53042,42038,54823,44090,56087c48396,58961,57131,61848,70276,64750c81001,66830,91396,70320,101196,75127c107916,78460,113655,83447,117881,89613c121648,95773,123535,102887,123314,110093c123443,116491,121985,122823,119082,128534c116179,134245,111909,139162,106654,142856c95536,151200,80976,155373,62968,155373c51722,155575,40568,153312,30302,148744c21328,144778,13610,138451,7987,130446c2793,123111,6,114361,0,105391l32519,105391c32544,108917,33358,112394,34908,115567c36458,118740,38700,121529,41468,123732c46993,128023,54295,130170,63372,130170c72199,130177,78906,128497,83488,125130c85656,123667,87420,121691,88627,119379c89833,117069,90440,114496,90391,111893c90507,109163,89883,106453,88584,104043c87286,101634,85368,99613,83022,98191c78110,95056,69957,92288,58558,89888c48708,87989,39128,84918,30026,80739c13304,72621,4943,60853,4943,45435c4937,32516,10358,21715,21200,13032c32047,4348,45836,7,62564,7x">
                  <v:stroke weight="0pt" endcap="flat" joinstyle="miter" miterlimit="10" on="false" color="#000000" opacity="0"/>
                  <v:fill on="true" color="#1d1d1d"/>
                </v:shape>
                <v:shape id="Shape 117" style="position:absolute;width:649;height:883;left:5663;top:1770;" coordsize="64972,88357" path="m1300,0c21614,7,37306,6516,48372,19527c59435,32538,64972,50956,64972,74782l64972,88357l0,88357l0,63705l31900,63705l31900,61206c31154,49939,28171,41426,22950,35665c17701,29891,10442,27003,1172,27003l0,27227l0,173l1300,0x">
                  <v:stroke weight="0pt" endcap="flat" joinstyle="miter" miterlimit="10" on="false" color="#000000" opacity="0"/>
                  <v:fill on="true" color="#1d1d1d"/>
                </v:shape>
                <v:shape id="Shape 118" style="position:absolute;width:380;height:360;left:6431;top:1227;" coordsize="38044,36044" path="m18958,168c21530,8,24109,379,26529,1258c28948,2136,31159,3503,33021,5272c34669,6989,35949,9014,36801,11228c37646,13442,38044,15802,37965,18170c38038,20502,37640,22825,36788,25001c35937,27176,34657,29160,33021,30835c31153,32586,28936,33937,26516,34804c24097,35671,21524,36036,18958,35875c16403,36044,13843,35683,11436,34815c9035,33947,6836,32592,4980,30835c3357,29155,2083,27169,1244,24994c404,22819,6,20499,80,18170c0,15805,392,13448,1231,11234c2076,9020,3351,6995,4980,5272c6824,3497,9016,2126,11424,1247c13831,368,16403,0,18958,168x">
                  <v:stroke weight="0pt" endcap="flat" joinstyle="miter" miterlimit="10" on="false" color="#000000" opacity="0"/>
                  <v:fill on="true" color="#1d1d1d"/>
                </v:shape>
                <v:shape id="Shape 19981" style="position:absolute;width:91;height:374;left:598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9982" style="position:absolute;width:91;height:374;left:5352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21" style="position:absolute;width:361;height:380;left:4369;top:3737;" coordsize="36138,38079" path="m168,0l8790,0l8790,20199c8575,22908,9377,25600,11038,27744c11860,28602,12858,29269,13963,29701c15067,30133,16250,30319,17433,30245c18795,30310,20155,30085,21423,29582c22690,29077,23839,28310,24788,27328c26739,24992,27715,21992,27517,18949l27517,0l36138,0l36138,37460l27931,37460l27931,32701c26538,34399,24755,35730,22736,36583c20626,37515,18341,37986,16036,37965c13917,38079,11797,37767,9800,37048c7800,36329,5967,35217,4402,33776c2897,32111,1744,30157,1017,28029c288,25902,0,23650,168,21406l168,0x">
                  <v:stroke weight="0pt" endcap="flat" joinstyle="miter" miterlimit="10" on="false" color="#000000" opacity="0"/>
                  <v:fill on="true" color="#7a7a7a"/>
                </v:shape>
                <v:shape id="Shape 122" style="position:absolute;width:194;height:513;left:6204;top:3735;" coordsize="19448,51325" path="m19448,0l19448,7274l13880,8689c12214,9658,10854,11079,9953,12790c8992,14710,8490,16828,8490,18975c8490,21122,8992,23241,9953,25160c10854,26871,12214,28292,13880,29262l19448,30676l19448,38028l13972,37032c11926,36155,10107,34826,8643,33143l8643,51325l0,51325l0,245l8226,245l8226,5158c9629,3399,11442,2020,13512,1144l19448,0x">
                  <v:stroke weight="0pt" endcap="flat" joinstyle="miter" miterlimit="10" on="false" color="#000000" opacity="0"/>
                  <v:fill on="true" color="#7a7a7a"/>
                </v:shape>
                <v:shape id="Shape 123" style="position:absolute;width:357;height:385;left:5538;top:3732;" coordsize="35769,38535" path="m20032,68c23356,0,26646,778,29592,2327c32283,3759,34446,6018,35769,8775l29156,12701c28219,11096,26875,9771,25259,8860c23645,7952,21818,7490,19967,7525c18487,7477,17012,7735,15634,8282c14257,8828,13005,9655,11957,10705c10874,11832,10031,13173,9484,14640c8936,16107,8691,17671,8770,19237c8696,20798,8936,22360,9475,23825c10016,25292,10845,26633,11913,27768c12967,28825,14224,29654,15610,30200c16996,30749,18478,31004,19967,30949c21818,30984,23645,30523,25259,29613c26875,28703,28219,27378,29156,25773l35769,29698c34392,32449,32214,34712,29527,36191c26607,37750,23339,38535,20032,38472c16448,38524,12908,37680,9731,36015c6771,34445,4307,32076,2615,29172c889,26152,7,22720,61,19237c0,15767,884,12348,2615,9345c4304,6455,6760,4095,9709,2524c12893,853,16442,9,20032,68x">
                  <v:stroke weight="0pt" endcap="flat" joinstyle="miter" miterlimit="10" on="false" color="#000000" opacity="0"/>
                  <v:fill on="true" color="#7a7a7a"/>
                </v:shape>
                <v:shape id="Shape 124" style="position:absolute;width:364;height:379;left:4861;top:3732;" coordsize="36485,37998" path="m20931,99c22977,0,25019,318,26938,1029c28859,1742,30616,2836,32107,4244c33602,5895,34748,7837,35472,9949c36197,12061,36485,14297,36319,16526l36319,37998l27698,37998l27698,17645c27894,14978,27076,12337,25406,10253c24568,9393,23555,8725,22435,8293c21318,7863,20120,7679,18924,7753c17536,7679,16145,7898,14848,8400c13550,8905,12373,9676,11393,10670c9412,12988,8414,15997,8621,19048l8621,37998l0,37998l0,537l8207,537l8207,5363c9656,3628,11507,2281,13598,1437c15933,520,18424,66,20931,99x">
                  <v:stroke weight="0pt" endcap="flat" joinstyle="miter" miterlimit="10" on="false" color="#000000" opacity="0"/>
                  <v:fill on="true" color="#7a7a7a"/>
                </v:shape>
                <v:shape id="Shape 125" style="position:absolute;width:529;height:491;left:3705;top:3620;" coordsize="52907,49128" path="m0,0l7377,0l26584,32570l45442,0l52842,0l52907,49128l44416,49128l44329,16581l28461,43514l24445,43514l8556,16998l8556,49128l0,49128l0,0x">
                  <v:stroke weight="0pt" endcap="flat" joinstyle="miter" miterlimit="10" on="false" color="#000000" opacity="0"/>
                  <v:fill on="true" color="#7a7a7a"/>
                </v:shape>
                <v:shape id="Shape 126" style="position:absolute;width:110;height:106;left:5976;top:3569;" coordsize="11062,10609" path="m5522,42c6969,0,8375,518,9451,1489c9966,1932,10376,2485,10651,3108c10928,3729,11062,4406,11044,5086c11062,5816,10928,6542,10657,7220c10385,7898,9977,8512,9460,9025c8942,9538,8327,9940,7650,10205c6974,10471,6249,10595,5522,10569c4058,10609,2636,10065,1571,9056c1074,8567,679,7983,408,7341c140,6696,0,6005,0,5305c0,4606,140,3915,408,3270c679,2627,1074,2044,1571,1555c2636,546,4058,3,5522,42x">
                  <v:stroke weight="0pt" endcap="flat" joinstyle="miter" miterlimit="10" on="false" color="#000000" opacity="0"/>
                  <v:fill on="true" color="#7a7a7a"/>
                </v:shape>
                <v:shape id="Shape 127" style="position:absolute;width:110;height:106;left:5340;top:3569;" coordsize="11066,10600" path="m5522,46c6969,0,8377,518,9451,1493c9966,1937,10376,2489,10651,3112c10929,3733,11062,4410,11045,5090c11066,5814,10942,6534,10673,7205c10407,7876,10006,8486,9495,8995c8977,9519,8357,9931,7672,10203c6989,10473,6258,10600,5522,10574c4800,10595,4082,10473,3408,10214c2733,9953,2115,9560,1594,9060c1089,8576,690,7994,415,7350c142,6704,0,6012,0,5310c0,4610,142,3915,415,3270c690,2625,1089,2044,1594,1559c2115,1059,2733,667,3408,408c4082,147,4800,24,5522,46x">
                  <v:stroke weight="0pt" endcap="flat" joinstyle="miter" miterlimit="10" on="false" color="#000000" opacity="0"/>
                  <v:fill on="true" color="#7a7a7a"/>
                </v:shape>
                <v:shape id="Shape 128" style="position:absolute;width:167;height:224;left:6664;top:3893;" coordsize="16730,22450" path="m15380,0l16730,0l16730,5834l16011,5834c11038,5834,8545,7478,8545,10813c8526,11552,8692,12282,9016,12944c9341,13607,9825,14177,10425,14607c11956,15618,13770,16111,15595,16010l16730,15712l16730,21858l13806,22393c11307,22450,8826,21954,6542,20945c4594,20094,2934,18710,1739,16954c619,15234,31,13218,55,11163c0,9615,306,8078,949,6667c1586,5259,2548,4020,3749,3048c6217,1015,10094,0,15380,0x">
                  <v:stroke weight="0pt" endcap="flat" joinstyle="miter" miterlimit="10" on="false" color="#000000" opacity="0"/>
                  <v:fill on="true" color="#7a7a7a"/>
                </v:shape>
                <v:shape id="Shape 129" style="position:absolute;width:155;height:110;left:6675;top:3733;" coordsize="15561,11026" path="m15561,0l15561,7604l14560,7297c12483,7299,10419,7630,8447,8284c6597,8852,4876,9784,3381,11026l0,4643c2083,3058,4447,1889,6964,1200l15561,0x">
                  <v:stroke weight="0pt" endcap="flat" joinstyle="miter" miterlimit="10" on="false" color="#000000" opacity="0"/>
                  <v:fill on="true" color="#7a7a7a"/>
                </v:shape>
                <v:shape id="Shape 130" style="position:absolute;width:197;height:385;left:6399;top:3732;" coordsize="19729,38515" path="m1004,51c4361,0,7681,825,10627,2441c13439,4012,15754,6345,17304,9175c18903,12285,19729,15732,19729,19231c19729,22729,18903,26177,17304,29286c15766,32138,13451,34489,10627,36064c7681,37691,4361,38515,1004,38454l0,38272l0,30921l43,30931c1501,30978,2952,30712,4300,30157c5654,29602,6872,28767,7877,27708c9868,25330,10958,22325,10958,19219c10958,16114,9868,13109,7877,10731c6872,9673,5654,8837,4300,8282c2952,7727,1501,7462,43,7507l0,7518l0,244l1004,51x">
                  <v:stroke weight="0pt" endcap="flat" joinstyle="miter" miterlimit="10" on="false" color="#000000" opacity="0"/>
                  <v:fill on="true" color="#7a7a7a"/>
                </v:shape>
                <v:shape id="Shape 19983" style="position:absolute;width:91;height:374;left:712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32" style="position:absolute;width:324;height:388;left:7302;top:3730;" coordsize="32470,38855" path="m17329,217c19895,228,22449,522,24948,1095c27123,1548,29218,2347,31147,3463l27827,10130c24630,8231,20973,7260,17261,7323c15277,7202,13292,7595,11503,8463c10928,8744,10432,9179,10089,9720c9739,10262,9549,10889,9537,11534c9519,12192,9715,12837,10089,13374c10468,13912,11007,14313,11632,14517c13751,15271,15938,15822,18155,16162c20618,16519,23044,17054,25426,17763c27282,18360,28960,19425,30296,20855c31741,22575,32470,24792,32323,27041c32354,28714,31956,30368,31172,31841c30381,33317,29230,34563,27827,35462c24171,37754,19901,38855,15601,38621c12636,38627,9684,38221,6830,37414c4398,36811,2089,35795,0,34409l3314,27742c5158,28946,7179,29857,9298,30440c11528,31105,13843,31444,16171,31448c21322,31448,23901,30067,23901,27325c23919,26713,23742,26112,23380,25617c23025,25121,22517,24757,21935,24584c19877,23882,17757,23388,15601,23115c13096,22755,10615,22213,8183,21491c6272,20884,4557,19781,3210,18289c1721,16528,968,14256,1109,11951c1072,10273,1458,8612,2224,7123c2989,5632,4116,4358,5501,3419c9004,1120,13145,0,17329,217x">
                  <v:stroke weight="0pt" endcap="flat" joinstyle="miter" miterlimit="10" on="false" color="#000000" opacity="0"/>
                  <v:fill on="true" color="#7a7a7a"/>
                </v:shape>
                <v:shape id="Shape 133" style="position:absolute;width:169;height:382;left:6831;top:3730;" coordsize="16995,38202" path="m47,303c4549,0,9002,1417,12505,4272c14037,5845,15207,7727,15954,9793c16701,11857,16995,14059,16830,16247l16830,38202l8665,38202l8665,33640c7569,35322,5994,36635,4151,37412l0,38171l0,32026l4628,30811c6288,29837,7544,28306,8187,26490l8187,22147l0,22147l0,16313l8187,16313l8187,15743c8261,14629,8089,13512,7691,12473c7287,11431,6668,10488,5872,9711l0,7913l0,309l47,303x">
                  <v:stroke weight="0pt" endcap="flat" joinstyle="miter" miterlimit="10" on="false" color="#000000" opacity="0"/>
                  <v:fill on="true" color="#7a7a7a"/>
                </v:shape>
                <v:shape id="Shape 134" style="position:absolute;width:110;height:106;left:7115;top:3569;" coordsize="11062,10609" path="m5519,42c6964,0,8373,518,9451,1489c9966,1932,10376,2485,10652,3108c10927,3729,11062,4406,11044,5086c11062,5816,10927,6542,10652,7220c10382,7898,9972,8512,9457,9025c8943,9538,8324,9940,7651,10205c6971,10471,6248,10595,5519,10569c4055,10609,2634,10065,1568,9056c1072,8567,674,7983,410,7341c135,6696,0,6005,0,5305c0,4606,135,3915,410,3270c674,2627,1072,2044,1568,1555c2634,546,4055,3,5519,42x">
                  <v:stroke weight="0pt" endcap="flat" joinstyle="miter" miterlimit="10" on="false" color="#000000" opacity="0"/>
                  <v:fill on="true" color="#7a7a7a"/>
                </v:shape>
                <v:shape id="Shape 135" style="position:absolute;width:1592;height:3128;left:0;top:1105;" coordsize="159219,312811" path="m159219,0l159219,104725l159193,104681l95032,209513l159219,209513l159219,261930l159218,261930c140937,261930,122978,257085,107148,247885c91319,238683,78177,225449,69045,209513l146225,78603l146225,26836c112995,30192,82318,46271,60540,71746c38760,97221,27546,130144,29215,163706c30884,197268,45309,228900,69507,252060c87656,269431,110260,281039,134516,285758l159219,288138l159219,312811l128749,311305c98450,305242,70618,290272,48774,268292c26930,246313,12054,218310,6027,187823c0,157337,3093,125737,14915,97019c26737,68301,46757,43756,72444,26487c85287,17852,99258,11230,113880,6767l159219,0x">
                  <v:stroke weight="0pt" endcap="flat" joinstyle="miter" miterlimit="10" on="false" color="#000000" opacity="0"/>
                  <v:fill on="true" color="#c3232d"/>
                </v:shape>
                <v:shape id="Shape 136" style="position:absolute;width:1561;height:3135;left:1592;top:1105;" coordsize="156196,313568" path="m1,0l2,0l30616,3048c60639,9086,88479,23927,110447,46032c139741,75506,156196,115480,156196,157162c156196,188246,147036,218631,129874,244478c112709,270322,88315,290466,59776,302361c45505,308309,30518,312061,15311,313568l0,312811l0,288138l1,288139c33398,288139,65517,275223,89715,252063c113914,228902,128340,197270,130010,163708c131679,130146,120463,97222,98684,71747c76905,46271,46229,30192,12999,26837l12999,78603l90170,209513c81038,225449,67895,238683,52068,247885c44153,252485,35706,255996,26952,258357l0,261930l0,209513l64188,209513l0,104725l0,0l1,0x">
                  <v:stroke weight="0pt" endcap="flat" joinstyle="miter" miterlimit="10" on="false" color="#000000" opacity="0"/>
                  <v:fill on="true" color="#c3232d"/>
                </v:shape>
                <v:shape id="Shape 137" style="position:absolute;width:214;height:216;left:8299;top:3036;" coordsize="21408,21612" path="m10707,0c13990,0,16594,1048,18523,3142c20446,5237,21408,7817,21408,10882c21408,13897,20446,16452,18523,18546c16594,20590,13990,21612,10707,21612c7418,21612,4814,20590,2885,18546c962,16452,0,13897,0,10882c0,7817,962,5237,2885,3142c4814,1048,7418,0,10707,0x">
                  <v:stroke weight="0pt" endcap="flat" joinstyle="miter" miterlimit="10" on="false" color="#000000" opacity="0"/>
                  <v:fill on="true" color="#787878"/>
                </v:shape>
                <v:shape id="Shape 138" style="position:absolute;width:357;height:859;left:8610;top:2399;" coordsize="35738,85980" path="m35631,0l35738,23l35738,15970l35631,15941c32629,15941,30045,16655,27882,18087c25726,19466,23962,21381,22602,23834c21243,26236,20232,29020,19577,32187c18915,35304,18590,38651,18590,42227l18590,43837c18590,47464,18915,50861,19577,54029c20232,57197,21243,59981,22602,62382c23962,64784,25726,66674,27882,68054l35738,70038l35738,85980l20630,82845c16171,80750,12416,77812,9366,74031c6315,70200,3988,65729,2395,60620c796,55460,0,49865,0,43837l0,42227c0,36147,796,30552,2395,25444c3988,20283,6315,15813,9366,12032c12416,8251,16146,5313,20563,3219c24973,1073,29995,0,35631,0x">
                  <v:stroke weight="0pt" endcap="flat" joinstyle="miter" miterlimit="10" on="false" color="#000000" opacity="0"/>
                  <v:fill on="true" color="#787878"/>
                </v:shape>
                <v:shape id="Shape 139" style="position:absolute;width:357;height:859;left:8968;top:2399;" coordsize="35738,85964" path="m0,0l15102,3196c19567,5291,23322,8229,26372,12009c29423,15790,31750,20260,33343,25421c34942,30530,35738,36125,35738,42204l35738,43814c35738,49843,34942,55437,33343,60597c31750,65706,29423,70177,26372,74009c23322,77789,19586,80727,15175,82822c10759,84916,5718,85964,34,85964l0,85957l0,70015l34,70024c3041,70024,5620,69359,7782,68031c9938,66652,11702,64761,13062,62360c14471,59958,15506,57174,16161,54007c16817,50839,17148,47441,17148,43814l17148,42204c17148,38628,16817,35281,16161,32165c15506,28997,14471,26213,13062,23811c11702,21359,9920,19443,7709,18064l0,15947l0,0x">
                  <v:stroke weight="0pt" endcap="flat" joinstyle="miter" miterlimit="10" on="false" color="#000000" opacity="0"/>
                  <v:fill on="true" color="#787878"/>
                </v:shape>
                <v:shape id="Shape 140" style="position:absolute;width:417;height:844;left:9403;top:2399;" coordsize="41756,84454" path="m35563,0c36593,0,37695,102,38871,306c40090,460,41052,690,41756,996l41474,19849c40445,19645,39269,19491,37958,19389c36690,19287,35490,19236,34363,19236c31502,19236,28991,19670,26829,20539c24673,21356,22859,22557,21408,24141l18590,29205l18590,84454l0,84454l0,1533l17604,1533l18207,11891l18658,10652c20538,7281,22884,4675,25702,2836c28568,945,31852,0,35563,0x">
                  <v:stroke weight="0pt" endcap="flat" joinstyle="miter" miterlimit="10" on="false" color="#000000" opacity="0"/>
                  <v:fill on="true" color="#787878"/>
                </v:shape>
                <v:shape id="Shape 141" style="position:absolute;width:296;height:252;left:9865;top:3317;" coordsize="29650,25290" path="m8379,0c10915,3219,13782,5646,16973,7281c20164,8966,23619,9809,27325,9809l29650,9252l29650,24977l28238,25290c25187,25290,21880,24830,18309,23911c14793,22991,11387,21535,8098,19542c4857,17601,2162,15072,0,11955l8379,0x">
                  <v:stroke weight="0pt" endcap="flat" joinstyle="miter" miterlimit="10" on="false" color="#000000" opacity="0"/>
                  <v:fill on="true" color="#787878"/>
                </v:shape>
                <v:shape id="Shape 142" style="position:absolute;width:341;height:859;left:9820;top:2399;" coordsize="34158,85987" path="m30639,0l34158,830l34158,16408l27889,18163c25775,19491,24042,21356,22676,23757c21316,26159,20287,28943,19583,32111c18921,35278,18597,38702,18597,42380l18597,43989c18597,47566,18921,50913,19583,54029c20238,57145,21249,59905,22609,62306c23968,64656,25683,66495,27748,67824l34158,69552l34158,85094l30498,85987c25800,85987,21573,84939,17818,82845c14064,80750,10848,77812,8171,74031c5543,70250,3522,65805,2113,60697c705,55587,0,50018,0,43989l0,42380c0,36045,705,30297,2113,25137c3522,19926,5543,15455,8171,11726c10848,7996,14064,5109,17818,3066c21622,1022,25892,0,30639,0x">
                  <v:stroke weight="0pt" endcap="flat" joinstyle="miter" miterlimit="10" on="false" color="#000000" opacity="0"/>
                  <v:fill on="true" color="#787878"/>
                </v:shape>
                <v:shape id="Shape 143" style="position:absolute;width:342;height:1159;left:10162;top:2407;" coordsize="34225,115959" path="m0,0l9154,2159l16511,9441l17325,703l34225,703l34225,81095c34225,88605,32724,94967,29717,100178c26758,105440,22605,109425,17252,112133l0,115959l0,100233l7255,98492c9932,97010,11972,94813,13381,91901c14832,89040,15561,85515,15561,81325l15561,75441l8591,82168l0,84264l0,68722l983,68987c4836,68987,7978,68118,10422,66381l15561,59741l15561,24911l13871,21318c12511,19428,10771,17946,8664,16873c6551,15800,4040,15264,1124,15264l0,15579l0,0x">
                  <v:stroke weight="0pt" endcap="flat" joinstyle="miter" miterlimit="10" on="false" color="#000000" opacity="0"/>
                  <v:fill on="true" color="#787878"/>
                </v:shape>
              </v:group>
            </w:pict>
          </mc:Fallback>
        </mc:AlternateContent>
      </w:r>
      <w:r>
        <w:tab/>
        <w:t>www.leis.org</w:t>
      </w:r>
    </w:p>
    <w:p w:rsidR="00FD1F00" w:rsidRDefault="005732BF">
      <w:pPr>
        <w:spacing w:after="713" w:line="259" w:lineRule="auto"/>
        <w:ind w:firstLine="0"/>
        <w:jc w:val="center"/>
      </w:pPr>
      <w:r>
        <w:rPr>
          <w:sz w:val="21"/>
        </w:rPr>
        <w:t>NORMA EM VIGOR</w:t>
      </w:r>
    </w:p>
    <w:p w:rsidR="00FD1F00" w:rsidRDefault="005732BF">
      <w:pPr>
        <w:spacing w:after="700" w:line="259" w:lineRule="auto"/>
        <w:ind w:firstLine="0"/>
        <w:jc w:val="center"/>
      </w:pPr>
      <w:r>
        <w:rPr>
          <w:sz w:val="29"/>
        </w:rPr>
        <w:t>LEI COMPLEMENTAR Nº 429, DE 20 DE ABRIL DE 2023.</w:t>
      </w:r>
    </w:p>
    <w:p w:rsidR="00FD1F00" w:rsidRDefault="005732BF">
      <w:pPr>
        <w:pStyle w:val="Ttulo1"/>
      </w:pPr>
      <w:r>
        <w:t>DISPÕE SOBRE O PROCEDIMENTO PARA A</w:t>
      </w:r>
    </w:p>
    <w:p w:rsidR="00FD1F00" w:rsidRDefault="005732BF">
      <w:pPr>
        <w:spacing w:after="0" w:line="241" w:lineRule="auto"/>
        <w:ind w:left="3000" w:firstLine="0"/>
      </w:pPr>
      <w:r>
        <w:rPr>
          <w:b/>
          <w:sz w:val="29"/>
        </w:rPr>
        <w:t>REGULARIZAÇÃO DE OBRAS OU CONSTRUÇÕES IRREGULARES OU CLANDESTINAS NO MUNICÍPIO DE ITAJAÍ E DÁ OUTRAS PROVIDÊNCIAS.</w:t>
      </w:r>
    </w:p>
    <w:p w:rsidR="00FD1F00" w:rsidRDefault="005732BF">
      <w:pPr>
        <w:spacing w:after="397" w:line="259" w:lineRule="auto"/>
        <w:ind w:left="972" w:firstLine="0"/>
        <w:jc w:val="center"/>
      </w:pPr>
      <w:r>
        <w:rPr>
          <w:sz w:val="16"/>
        </w:rPr>
        <w:t>Imprimir</w:t>
      </w:r>
    </w:p>
    <w:p w:rsidR="00FD1F00" w:rsidRDefault="005732BF">
      <w:pPr>
        <w:spacing w:after="419"/>
        <w:ind w:left="-15" w:firstLine="0"/>
      </w:pPr>
      <w:r>
        <w:t>PREFEITO MUNICIPAL DE ITAJAÍ. Faço saber que a Câmara de Vereadores votou e aprovou e eu sanciono a seguinte Lei Complementar:</w:t>
      </w:r>
    </w:p>
    <w:p w:rsidR="00FD1F00" w:rsidRDefault="005732BF">
      <w:pPr>
        <w:spacing w:after="8" w:line="265" w:lineRule="auto"/>
        <w:ind w:left="10" w:hanging="10"/>
        <w:jc w:val="center"/>
      </w:pPr>
      <w:r>
        <w:t>CAPÍT</w:t>
      </w:r>
      <w:r>
        <w:t>ULO I</w:t>
      </w:r>
    </w:p>
    <w:p w:rsidR="00FD1F00" w:rsidRDefault="005732BF">
      <w:pPr>
        <w:spacing w:after="422" w:line="265" w:lineRule="auto"/>
        <w:ind w:left="10" w:right="1" w:hanging="10"/>
        <w:jc w:val="center"/>
      </w:pPr>
      <w:r>
        <w:t>DISPOSIÇÕES PRELIMINARES</w:t>
      </w:r>
    </w:p>
    <w:p w:rsidR="00FD1F00" w:rsidRDefault="005732BF">
      <w:pPr>
        <w:ind w:left="-15" w:firstLine="144"/>
      </w:pPr>
      <w:r>
        <w:rPr>
          <w:b/>
          <w:sz w:val="18"/>
        </w:rPr>
        <w:t>Art. 1º</w:t>
      </w:r>
      <w:r>
        <w:t xml:space="preserve"> Esta Lei Complementar institui o procedimento de regularização de obras ou construções irregulares ou clandestinas, existentes ou concluídas, até a data de 31 de dezembro de 2022, no Município de Itajaí.</w:t>
      </w:r>
    </w:p>
    <w:p w:rsidR="00FD1F00" w:rsidRDefault="005732BF">
      <w:pPr>
        <w:ind w:left="-15" w:firstLine="144"/>
      </w:pPr>
      <w:r>
        <w:rPr>
          <w:b/>
          <w:sz w:val="18"/>
        </w:rPr>
        <w:t>Art. 2º</w:t>
      </w:r>
      <w:r>
        <w:t xml:space="preserve"> As ob</w:t>
      </w:r>
      <w:r>
        <w:t>ras ou construções irregulares ou clandestinas, existentes ou concluídas, poderão ser aprovadas para fins de regularização e concessão do Habite-se nos termos desta Lei Complementar.</w:t>
      </w:r>
    </w:p>
    <w:p w:rsidR="00FD1F00" w:rsidRDefault="005732BF">
      <w:pPr>
        <w:ind w:left="-15"/>
      </w:pPr>
      <w:r>
        <w:t>§ 1º Considera-se irregular a obra ou construção, assim como a reforma ou</w:t>
      </w:r>
      <w:r>
        <w:t xml:space="preserve"> a ampliação destas, executada, total ou parcialmente, em desacordo com o Projeto Aprovado pela Prefeitura.</w:t>
      </w:r>
    </w:p>
    <w:p w:rsidR="00FD1F00" w:rsidRDefault="005732BF">
      <w:pPr>
        <w:ind w:left="-15"/>
      </w:pPr>
      <w:r>
        <w:t>§ 2º Considera-se clandestina a obra ou construção, assim como a reforma ou a ampliação destas, executada sem a devida aprovação pelos setores competentes da Prefeitura.</w:t>
      </w:r>
    </w:p>
    <w:p w:rsidR="00FD1F00" w:rsidRDefault="005732BF">
      <w:pPr>
        <w:ind w:left="-15"/>
      </w:pPr>
      <w:r>
        <w:t xml:space="preserve">§ 3º Considera-se concluída e em condições mínimas de uso ou habitabilidade a obra ou </w:t>
      </w:r>
      <w:r>
        <w:t>construção que apresentar estrutura completa, como: vedação, cobertura, instalações hidrossanitárias e elétricas, ou sistemas similares a estes.</w:t>
      </w:r>
    </w:p>
    <w:p w:rsidR="00FD1F00" w:rsidRDefault="005732BF">
      <w:pPr>
        <w:spacing w:after="358" w:line="259" w:lineRule="auto"/>
        <w:ind w:left="10" w:right="-15" w:hanging="10"/>
        <w:jc w:val="right"/>
      </w:pPr>
      <w:r>
        <w:t>§ 4º Considera-se existente a obra ou construção que não esteja concluída ou em condições mínimas de uso e habi</w:t>
      </w:r>
      <w:r>
        <w:t>tabilidade, nos termos do parágrafo anterior.</w:t>
      </w:r>
    </w:p>
    <w:p w:rsidR="00FD1F00" w:rsidRDefault="005732BF">
      <w:pPr>
        <w:ind w:left="-15" w:firstLine="144"/>
      </w:pPr>
      <w:r>
        <w:rPr>
          <w:b/>
          <w:sz w:val="18"/>
        </w:rPr>
        <w:t>Art. 3º</w:t>
      </w:r>
      <w:r>
        <w:t xml:space="preserve"> Para fins de comprovação da data de existência ou de conclusão das obras ou construções, a serem regularizadas por esta Lei Complementar, poderão ser aceitos:</w:t>
      </w:r>
    </w:p>
    <w:p w:rsidR="00FD1F00" w:rsidRDefault="005732BF">
      <w:pPr>
        <w:numPr>
          <w:ilvl w:val="0"/>
          <w:numId w:val="1"/>
        </w:numPr>
      </w:pPr>
      <w:r>
        <w:lastRenderedPageBreak/>
        <w:t>- Comprovantes de inscrição do imóvel no Ca</w:t>
      </w:r>
      <w:r>
        <w:t>dastro Imobiliário do Município, com aidentificação das áreas existentes;</w:t>
      </w:r>
    </w:p>
    <w:p w:rsidR="00FD1F00" w:rsidRDefault="005732BF">
      <w:pPr>
        <w:numPr>
          <w:ilvl w:val="0"/>
          <w:numId w:val="1"/>
        </w:numPr>
      </w:pPr>
      <w:r>
        <w:t>- Fotografias datadas das obras ou construções;</w:t>
      </w:r>
    </w:p>
    <w:p w:rsidR="00FD1F00" w:rsidRDefault="005732BF">
      <w:pPr>
        <w:numPr>
          <w:ilvl w:val="0"/>
          <w:numId w:val="1"/>
        </w:numPr>
      </w:pPr>
      <w:r>
        <w:t>- Levantamentos aerofotogramétricos realizados pelo Município ou por outros órgãos e entidades oficiais por ele reconhecidos, nos quai</w:t>
      </w:r>
      <w:r>
        <w:t>s deverão constar referências à data do voo;</w:t>
      </w:r>
    </w:p>
    <w:p w:rsidR="00FD1F00" w:rsidRDefault="005732BF">
      <w:pPr>
        <w:numPr>
          <w:ilvl w:val="0"/>
          <w:numId w:val="1"/>
        </w:numPr>
      </w:pPr>
      <w:r>
        <w:t>- Dados de levantamentos cadastrais realizados pelo Município;</w:t>
      </w:r>
    </w:p>
    <w:p w:rsidR="00FD1F00" w:rsidRDefault="005732BF">
      <w:pPr>
        <w:ind w:left="-15"/>
      </w:pPr>
      <w:r>
        <w:t>VI - magens de satélite obtidas por softwares ou sítios eletrônicos disponíveis ao público, desde que datadas;</w:t>
      </w:r>
    </w:p>
    <w:p w:rsidR="00FD1F00" w:rsidRDefault="005732BF">
      <w:pPr>
        <w:numPr>
          <w:ilvl w:val="0"/>
          <w:numId w:val="2"/>
        </w:numPr>
      </w:pPr>
      <w:r>
        <w:t>- Quaisquer documentos oficiais exped</w:t>
      </w:r>
      <w:r>
        <w:t>idos pelos Poderes Públicos Federal, Estadual ou Municipal que comprovem a área construída existente;</w:t>
      </w:r>
    </w:p>
    <w:p w:rsidR="00FD1F00" w:rsidRDefault="005732BF">
      <w:pPr>
        <w:numPr>
          <w:ilvl w:val="0"/>
          <w:numId w:val="2"/>
        </w:numPr>
      </w:pPr>
      <w:r>
        <w:t>- Autos de infração, intimações, notificações, embargos administrativos ou lançamentos tributários relativos às obras ou construções;</w:t>
      </w:r>
    </w:p>
    <w:p w:rsidR="00FD1F00" w:rsidRDefault="005732BF">
      <w:pPr>
        <w:numPr>
          <w:ilvl w:val="0"/>
          <w:numId w:val="2"/>
        </w:numPr>
        <w:spacing w:after="419"/>
      </w:pPr>
      <w:r>
        <w:t xml:space="preserve">- Outros documentos </w:t>
      </w:r>
      <w:r>
        <w:t>julgados idôneos, cuja aceitação ficará a critério do setorcompetente.</w:t>
      </w:r>
    </w:p>
    <w:p w:rsidR="00FD1F00" w:rsidRDefault="005732BF">
      <w:pPr>
        <w:spacing w:after="8" w:line="265" w:lineRule="auto"/>
        <w:ind w:left="10" w:hanging="10"/>
        <w:jc w:val="center"/>
      </w:pPr>
      <w:r>
        <w:t>CAPÍTULO II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DOS SERVIDORES PÚBLICOS</w:t>
      </w:r>
    </w:p>
    <w:p w:rsidR="00FD1F00" w:rsidRDefault="005732BF">
      <w:pPr>
        <w:ind w:left="-15" w:firstLine="144"/>
      </w:pPr>
      <w:r>
        <w:rPr>
          <w:b/>
          <w:sz w:val="18"/>
        </w:rPr>
        <w:t>Art. 4º</w:t>
      </w:r>
      <w:r>
        <w:t xml:space="preserve"> Fica instituída a Comissão de Análise de Processo de Regularização - CAPR, atribuída aos servidores efetivos, designados pelo Secretário de D</w:t>
      </w:r>
      <w:r>
        <w:t>esenvolvimento Urbano e Habitação, ocupantes dos seguintes cargos:</w:t>
      </w:r>
    </w:p>
    <w:p w:rsidR="00FD1F00" w:rsidRDefault="005732BF">
      <w:pPr>
        <w:numPr>
          <w:ilvl w:val="0"/>
          <w:numId w:val="3"/>
        </w:numPr>
        <w:ind w:right="2322" w:firstLine="0"/>
      </w:pPr>
      <w:r>
        <w:t>- Arquitetos; e/ou</w:t>
      </w:r>
    </w:p>
    <w:p w:rsidR="00FD1F00" w:rsidRDefault="005732BF">
      <w:pPr>
        <w:numPr>
          <w:ilvl w:val="0"/>
          <w:numId w:val="3"/>
        </w:numPr>
        <w:spacing w:after="0" w:line="553" w:lineRule="auto"/>
        <w:ind w:right="2322" w:firstLine="0"/>
      </w:pPr>
      <w:r>
        <w:t>- Assistentes de Controle Urbano; e/ouIII - Auditores Fiscais Municipais.</w:t>
      </w:r>
    </w:p>
    <w:p w:rsidR="00FD1F00" w:rsidRDefault="005732BF">
      <w:pPr>
        <w:ind w:left="-15"/>
      </w:pPr>
      <w:r>
        <w:t>§ 1º Os membros da Comissão referida no caput receberão gratificação mensal de valor correspondente a 10 UFM (dez unidades fiscais do Município), sendo temporária e só devida durante a participação na comissão, não se incorporando ao vencimento, para qualq</w:t>
      </w:r>
      <w:r>
        <w:t>uer finalidade, nem para o efeito de aposentadoria ou contribuição para o regime próprio de previdência social.</w:t>
      </w:r>
    </w:p>
    <w:p w:rsidR="00FD1F00" w:rsidRDefault="005732BF">
      <w:pPr>
        <w:ind w:left="-15"/>
      </w:pPr>
      <w:r>
        <w:t>§ 2º A Comissão será formada por no mínimo 03 (três) e no máximo 08 (oito) membros.</w:t>
      </w:r>
    </w:p>
    <w:p w:rsidR="00FD1F00" w:rsidRDefault="005732BF">
      <w:pPr>
        <w:ind w:left="450" w:firstLine="0"/>
      </w:pPr>
      <w:r>
        <w:t>§ 3º Aos membros da comissão serão delegadas as seguintes at</w:t>
      </w:r>
      <w:r>
        <w:t>ribuições:</w:t>
      </w:r>
    </w:p>
    <w:p w:rsidR="00FD1F00" w:rsidRDefault="005732BF">
      <w:pPr>
        <w:numPr>
          <w:ilvl w:val="0"/>
          <w:numId w:val="4"/>
        </w:numPr>
      </w:pPr>
      <w:r>
        <w:lastRenderedPageBreak/>
        <w:t>- Caberá ao arquiteto a coordenação dos assistentes durante a execução dos trabalhos;</w:t>
      </w:r>
    </w:p>
    <w:p w:rsidR="00FD1F00" w:rsidRDefault="005732BF">
      <w:pPr>
        <w:numPr>
          <w:ilvl w:val="0"/>
          <w:numId w:val="4"/>
        </w:numPr>
      </w:pPr>
      <w:r>
        <w:t>- Caberá aos assistentes a análise do processo de regularização bem como detodas as peças contidas nele;</w:t>
      </w:r>
    </w:p>
    <w:p w:rsidR="00FD1F00" w:rsidRDefault="005732BF">
      <w:pPr>
        <w:numPr>
          <w:ilvl w:val="0"/>
          <w:numId w:val="4"/>
        </w:numPr>
      </w:pPr>
      <w:r>
        <w:t>- Aos auditores fiscais municipais, caberá o cálculo dos valores aplicáveis à regularização, bem como a revisão e a homologação do processo de regulari</w:t>
      </w:r>
      <w:r>
        <w:t>zação.</w:t>
      </w:r>
    </w:p>
    <w:p w:rsidR="00FD1F00" w:rsidRDefault="005732BF">
      <w:pPr>
        <w:ind w:left="-15"/>
      </w:pPr>
      <w:r>
        <w:t>§ 4º Deverão declarar-se impedidos os servidores que sejam cônjuges ou companheiros de proprietários, promissários compradores, legítimos possuidores ou de legitimados por estes para o processo de regularização, assim como os que com eles tenham vín</w:t>
      </w:r>
      <w:r>
        <w:t>culos de parentesco, colateral ou por afinidade, até o terceiro grau ou de natureza técnica, comercial, civil ou trabalhista.</w:t>
      </w:r>
    </w:p>
    <w:p w:rsidR="00FD1F00" w:rsidRDefault="005732BF">
      <w:pPr>
        <w:ind w:left="-15"/>
      </w:pPr>
      <w:r>
        <w:t>§ 5º Para os fins do caput deste artigo, deverá ser observado o princípio da segregação de funções, vedada a designação do mesmo s</w:t>
      </w:r>
      <w:r>
        <w:t>ervidor para a atuação simultânea em funções mais suscetíveis a riscos, de modo a reduzir a possibilidade de ocultação de erros e a ocorrência de fraudes.</w:t>
      </w:r>
    </w:p>
    <w:p w:rsidR="00FD1F00" w:rsidRDefault="005732BF">
      <w:pPr>
        <w:ind w:left="-15" w:firstLine="144"/>
      </w:pPr>
      <w:r>
        <w:rPr>
          <w:b/>
          <w:sz w:val="18"/>
        </w:rPr>
        <w:t>Art. 5º</w:t>
      </w:r>
      <w:r>
        <w:t xml:space="preserve"> Os processos de regularização serão conduzidos pelos servidores designados, nos termos do art</w:t>
      </w:r>
      <w:r>
        <w:t>igo anterior, para tomarem as decisões, acompanharem os trâmites e executarem quaisquer outras atividades necessárias neste.</w:t>
      </w:r>
    </w:p>
    <w:p w:rsidR="00FD1F00" w:rsidRDefault="005732BF">
      <w:pPr>
        <w:ind w:left="-15"/>
      </w:pPr>
      <w:r>
        <w:t>Parágrafo único. Os servidores designados poderão ser auxiliados por equipe de apoio e responderão individualmente pelos atos que p</w:t>
      </w:r>
      <w:r>
        <w:t>raticarem, salvo quando induzidos a erro pela atuação da equipe.</w:t>
      </w:r>
    </w:p>
    <w:p w:rsidR="00FD1F00" w:rsidRDefault="005732BF">
      <w:pPr>
        <w:spacing w:after="418"/>
        <w:ind w:left="-15" w:firstLine="144"/>
      </w:pPr>
      <w:r>
        <w:rPr>
          <w:b/>
          <w:sz w:val="18"/>
        </w:rPr>
        <w:t>Art. 6º</w:t>
      </w:r>
      <w:r>
        <w:t xml:space="preserve"> É vedado ao servidor designado admitir, prever, incluir ou tolerar situações que estabeleçam preferências ou distinções entre os interessados, ou que sejam impertinentes ou irrelevant</w:t>
      </w:r>
      <w:r>
        <w:t>es para o objeto específico do processo.</w:t>
      </w:r>
    </w:p>
    <w:p w:rsidR="00FD1F00" w:rsidRDefault="005732BF">
      <w:pPr>
        <w:spacing w:after="8" w:line="265" w:lineRule="auto"/>
        <w:ind w:left="10" w:right="1" w:hanging="10"/>
        <w:jc w:val="center"/>
      </w:pPr>
      <w:r>
        <w:t>CAPÍTULO III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DO PROFISSIONAL HABILITADO</w:t>
      </w:r>
    </w:p>
    <w:p w:rsidR="00FD1F00" w:rsidRDefault="005732BF">
      <w:pPr>
        <w:ind w:left="-15" w:firstLine="144"/>
      </w:pPr>
      <w:r>
        <w:rPr>
          <w:b/>
          <w:sz w:val="18"/>
        </w:rPr>
        <w:t>Art. 7º</w:t>
      </w:r>
      <w:r>
        <w:t xml:space="preserve"> Profissional habilitado é o responsável técnico registrado junto ao órgão federal fiscalizador do exercício profissional, podendo atuar como pessoa física ou como resp</w:t>
      </w:r>
      <w:r>
        <w:t>onsável por pessoa jurídica, respeitadas as atribuições e limitações consignadas por àquele órgão.</w:t>
      </w:r>
    </w:p>
    <w:p w:rsidR="00FD1F00" w:rsidRDefault="005732BF">
      <w:pPr>
        <w:ind w:left="-15"/>
      </w:pPr>
      <w:r>
        <w:t>Parágrafo único. Para os efeitos desta Lei Complementar, somente profissionais habilitados e devidamente inscritos e cadastrados na Prefeitura Municipal de I</w:t>
      </w:r>
      <w:r>
        <w:t>tajaí poderão assumir a responsabilidade técnica pelos processos de regularização.</w:t>
      </w:r>
    </w:p>
    <w:p w:rsidR="00FD1F00" w:rsidRDefault="005732BF">
      <w:pPr>
        <w:ind w:left="-15" w:firstLine="144"/>
      </w:pPr>
      <w:r>
        <w:rPr>
          <w:b/>
          <w:sz w:val="18"/>
        </w:rPr>
        <w:t>Art. 8º</w:t>
      </w:r>
      <w:r>
        <w:t xml:space="preserve"> A legitimidade do profissional habilitado para propor o processo de regularização, como representante legal, dependerá deste estar devidamente constituído para este </w:t>
      </w:r>
      <w:r>
        <w:t>fim, observadas as formalidades legais.</w:t>
      </w:r>
    </w:p>
    <w:p w:rsidR="00FD1F00" w:rsidRDefault="005732BF">
      <w:pPr>
        <w:ind w:left="-15" w:firstLine="144"/>
      </w:pPr>
      <w:r>
        <w:rPr>
          <w:b/>
          <w:sz w:val="18"/>
        </w:rPr>
        <w:t>Art. 9º</w:t>
      </w:r>
      <w:r>
        <w:t xml:space="preserve"> O profissional habilitado poderá atuar, individual ou solidariamente, como autor e/ou executante da obra.</w:t>
      </w:r>
    </w:p>
    <w:p w:rsidR="00FD1F00" w:rsidRDefault="005732BF">
      <w:pPr>
        <w:ind w:left="-15"/>
      </w:pPr>
      <w:r>
        <w:t>§ 1º Para os efeitos desta Lei Complementar, será considerado autor o profissional habilitado responsável pela elaboração de projetos, que responderá</w:t>
      </w:r>
      <w:r>
        <w:t xml:space="preserve"> pelo conteúdo das peças gráficas, descritivas, especificações e exequibilidade de seu trabalho.</w:t>
      </w:r>
    </w:p>
    <w:p w:rsidR="00FD1F00" w:rsidRDefault="005732BF">
      <w:pPr>
        <w:ind w:left="-15"/>
      </w:pPr>
      <w:r>
        <w:t>§ 2º Para os efeitos desta Lei Complementar, será considerado executante o profissional responsável pela direção técnica das obras, respondendo por sua correta</w:t>
      </w:r>
      <w:r>
        <w:t xml:space="preserve"> execução e adequado emprego de materiais, conforme o conteúdo das peças gráficas, descritivas ou especificações elaboradas pelo autor e em observância às normas técnicas vigentes.</w:t>
      </w:r>
    </w:p>
    <w:p w:rsidR="00FD1F00" w:rsidRDefault="005732BF">
      <w:pPr>
        <w:ind w:left="-15" w:firstLine="144"/>
      </w:pPr>
      <w:r>
        <w:rPr>
          <w:b/>
          <w:sz w:val="18"/>
        </w:rPr>
        <w:t>Art. 10.</w:t>
      </w:r>
      <w:r>
        <w:t xml:space="preserve"> Os profissionais habilitados responsáveis pela regularização das e</w:t>
      </w:r>
      <w:r>
        <w:t>dificações deverão atuar com base na ética profissional exigida e em estrita observância aos parâmetros legais definidos nesta Lei Complementar e aos demais atos legais pertinentes em vigor, cujo conhecimento é de sua inteira responsabilidade, configurando</w:t>
      </w:r>
      <w:r>
        <w:t xml:space="preserve"> infração a sua inobservância.</w:t>
      </w:r>
    </w:p>
    <w:p w:rsidR="00FD1F00" w:rsidRDefault="005732BF">
      <w:pPr>
        <w:ind w:left="-15"/>
      </w:pPr>
      <w:r>
        <w:t>Parágrafo único. Deverá o Município comunicar ao órgão federal fiscalizador do exercício profissional a atuação irregular do profissional habilitado responsável pelo processo de regularização que incorra em comprovada imperíc</w:t>
      </w:r>
      <w:r>
        <w:t>ia, má-fé, ou direção de obra sem os documentos exigidos pela Prefeitura.</w:t>
      </w:r>
    </w:p>
    <w:p w:rsidR="00FD1F00" w:rsidRDefault="005732BF">
      <w:pPr>
        <w:ind w:left="-15" w:firstLine="144"/>
      </w:pPr>
      <w:r>
        <w:rPr>
          <w:b/>
          <w:sz w:val="18"/>
        </w:rPr>
        <w:t>Art. 11.</w:t>
      </w:r>
      <w:r>
        <w:t xml:space="preserve"> É facultada a substituição ou a transferência da responsabilidade profissional, sendo obrigatória em casos de impedimento do profissional habilitado atuante, sem prejuízo da</w:t>
      </w:r>
      <w:r>
        <w:t xml:space="preserve"> atuação do profissional anterior.</w:t>
      </w:r>
    </w:p>
    <w:p w:rsidR="00FD1F00" w:rsidRDefault="005732BF">
      <w:pPr>
        <w:spacing w:after="403"/>
        <w:ind w:left="-15"/>
      </w:pPr>
      <w:r>
        <w:t>Parágrafo único. A Prefeitura se exime do reconhecimento de direitos autorais ou pessoais decorrentes da aceitação de transferência de responsabilidade técnica ou da solicitação de alteração ou substituição de projeto.</w:t>
      </w:r>
    </w:p>
    <w:p w:rsidR="00FD1F00" w:rsidRDefault="005732BF">
      <w:pPr>
        <w:spacing w:after="23" w:line="265" w:lineRule="auto"/>
        <w:ind w:left="10" w:hanging="10"/>
        <w:jc w:val="center"/>
      </w:pPr>
      <w:r>
        <w:t>CA</w:t>
      </w:r>
      <w:r>
        <w:t>PÍTULO IV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DO PROCESSO DE REGULARIZAÇÃO</w:t>
      </w:r>
    </w:p>
    <w:p w:rsidR="00FD1F00" w:rsidRDefault="005732BF">
      <w:pPr>
        <w:ind w:left="-15" w:firstLine="144"/>
      </w:pPr>
      <w:r>
        <w:rPr>
          <w:b/>
          <w:sz w:val="18"/>
        </w:rPr>
        <w:t>Art. 12.</w:t>
      </w:r>
      <w:r>
        <w:t xml:space="preserve"> O processo de regularização das obras ou construções com base nesta Lei Complementar seguirá, no que for cabível, os mesmos procedimentos administrativos relativos àqueles para a aprovação de projetos de obra</w:t>
      </w:r>
      <w:r>
        <w:t>s ou construções novas, podendo a Secretaria Municipal de Desenvolvimento Urbano, mediante ato próprio, dispor sobre seus trâmite e prazos.</w:t>
      </w:r>
    </w:p>
    <w:p w:rsidR="00FD1F00" w:rsidRDefault="005732BF">
      <w:pPr>
        <w:ind w:left="-15" w:firstLine="144"/>
      </w:pPr>
      <w:r>
        <w:rPr>
          <w:b/>
          <w:sz w:val="18"/>
        </w:rPr>
        <w:t>Art. 13.</w:t>
      </w:r>
      <w:r>
        <w:t xml:space="preserve"> A regularização de que trata esta Lei Complementar não implicará, por parte da Prefeitura, no reconheciment</w:t>
      </w:r>
      <w:r>
        <w:t xml:space="preserve">o do direito de propriedade, posse ou domínio útil, a qualquer título, das dimensões e da regularidade do lote ou gleba, e nem exime os proprietários de glebas parceladas, ou seus respectivos responsáveis, das obrigações e responsabilidades decorrentes da </w:t>
      </w:r>
      <w:r>
        <w:t>aplicação da legislação de uso e parcelamento do solo.</w:t>
      </w:r>
    </w:p>
    <w:p w:rsidR="00FD1F00" w:rsidRDefault="005732BF">
      <w:pPr>
        <w:ind w:left="-15" w:firstLine="144"/>
      </w:pPr>
      <w:r>
        <w:rPr>
          <w:b/>
          <w:sz w:val="18"/>
        </w:rPr>
        <w:t>Art. 14.</w:t>
      </w:r>
      <w:r>
        <w:t xml:space="preserve"> O processo de regularização não exime o interessado do atendimento às normas ambientais, aos níveis de ruídos máximos permitidos, à acessibilidade, e à segurança e prevenção contra incêndio, c</w:t>
      </w:r>
      <w:r>
        <w:t>onforme legislação pertinente, quando cabível.</w:t>
      </w:r>
    </w:p>
    <w:p w:rsidR="00FD1F00" w:rsidRDefault="005732BF">
      <w:pPr>
        <w:ind w:left="-15" w:firstLine="144"/>
      </w:pPr>
      <w:r>
        <w:rPr>
          <w:b/>
          <w:sz w:val="18"/>
        </w:rPr>
        <w:t>Art. 15.</w:t>
      </w:r>
      <w:r>
        <w:t xml:space="preserve"> A regularização de que trata esta Lei Complementar das obras ou construções sobre as quais haja questionamento no Poder Judiciário envolvendo direitos reais, de condôminos ou de vizinhança, ficará con</w:t>
      </w:r>
      <w:r>
        <w:t>dicionada à decisão final da respectiva ação, ressalvados os casos no quais a motivação da ação seja justamente a ausência de regularidade perante a Prefeitura Municipal de Itajaí.</w:t>
      </w:r>
    </w:p>
    <w:p w:rsidR="00FD1F00" w:rsidRDefault="005732BF">
      <w:pPr>
        <w:ind w:left="-15"/>
      </w:pPr>
      <w:r>
        <w:t>Parágrafo único. As obras ou construções que são objeto de demanda judicial</w:t>
      </w:r>
      <w:r>
        <w:t xml:space="preserve"> (ação civil pública de preceito demolitório) somente poderão ser beneficiadas por esta Lei Complementar cumprindo os seguintes requisitos:</w:t>
      </w:r>
    </w:p>
    <w:p w:rsidR="00FD1F00" w:rsidRDefault="005732BF">
      <w:pPr>
        <w:numPr>
          <w:ilvl w:val="0"/>
          <w:numId w:val="5"/>
        </w:numPr>
      </w:pPr>
      <w:r>
        <w:t>- Prévia anuência do Município, formalizada nos autos, requerendo a desistência dademanda judicial;</w:t>
      </w:r>
    </w:p>
    <w:p w:rsidR="00FD1F00" w:rsidRDefault="005732BF">
      <w:pPr>
        <w:numPr>
          <w:ilvl w:val="0"/>
          <w:numId w:val="5"/>
        </w:numPr>
      </w:pPr>
      <w:r>
        <w:t>- Homologação do</w:t>
      </w:r>
      <w:r>
        <w:t xml:space="preserve"> pedido de desistência, em juízo, com o pagamento das custasprocessuais e honorários advocatícios, se aplicáveis à espécie;</w:t>
      </w:r>
    </w:p>
    <w:p w:rsidR="00FD1F00" w:rsidRDefault="005732BF">
      <w:pPr>
        <w:numPr>
          <w:ilvl w:val="0"/>
          <w:numId w:val="5"/>
        </w:numPr>
      </w:pPr>
      <w:r>
        <w:t>- Reparação dos danos causados a terceiros em razão das irregularidades do imóvel objeto desta Lei Complementar.</w:t>
      </w:r>
    </w:p>
    <w:p w:rsidR="00FD1F00" w:rsidRDefault="005732BF">
      <w:pPr>
        <w:ind w:left="-15" w:firstLine="144"/>
      </w:pPr>
      <w:r>
        <w:rPr>
          <w:b/>
          <w:sz w:val="18"/>
        </w:rPr>
        <w:t>Art. 16.</w:t>
      </w:r>
      <w:r>
        <w:t xml:space="preserve"> O Municípi</w:t>
      </w:r>
      <w:r>
        <w:t xml:space="preserve">o poderá autorizar a conclusão de obras ou construções que sejam essenciais ao interesse público, quanto à acessibilidade, segurança de uso, permeabilidade do lote (área de infiltração), condições de higiene, salubridade e saneamento básico, aplicando-se, </w:t>
      </w:r>
      <w:r>
        <w:t>caso a caso, o princípio da razoabilidade e da proporcionalidade e, levando-se em conta o porte, o uso e a localização.</w:t>
      </w:r>
    </w:p>
    <w:p w:rsidR="00FD1F00" w:rsidRDefault="005732BF">
      <w:pPr>
        <w:ind w:left="-15"/>
      </w:pPr>
      <w:r>
        <w:t>§ 1º Para atendimento do que dispõe o caput do artigo, serão aceitas declarações, pareceres técnicos ou laudos técnicos, elaborados e fi</w:t>
      </w:r>
      <w:r>
        <w:t>rmados por profissional habilitado, observadas, em qualquer situação, as disposições constantes na legislação vigente aplicável.</w:t>
      </w:r>
    </w:p>
    <w:p w:rsidR="00FD1F00" w:rsidRDefault="005732BF">
      <w:pPr>
        <w:ind w:left="-15"/>
      </w:pPr>
      <w:r>
        <w:t>§ 2º Os documentos de que trata o parágrafo anterior serão acompanhados do respectivo documento de responsabilidade técnica.</w:t>
      </w:r>
    </w:p>
    <w:p w:rsidR="00FD1F00" w:rsidRDefault="005732BF">
      <w:pPr>
        <w:ind w:left="-15"/>
      </w:pPr>
      <w:r>
        <w:t xml:space="preserve">§ </w:t>
      </w:r>
      <w:r>
        <w:t>3º Para a execução das obras ou construções referidas no caput do artigo, será concedido o prazo máximo de até 180 (cento e oitenta) dias, prorrogáveis uma única vez, por igual período, desde que devidamente justificado.</w:t>
      </w:r>
    </w:p>
    <w:p w:rsidR="00FD1F00" w:rsidRDefault="005732BF">
      <w:pPr>
        <w:ind w:left="144" w:firstLine="0"/>
      </w:pPr>
      <w:r>
        <w:rPr>
          <w:b/>
          <w:sz w:val="18"/>
        </w:rPr>
        <w:t>Art. 17.</w:t>
      </w:r>
      <w:r>
        <w:t xml:space="preserve"> A legitimidade para proposição do processo de regularização caberá ao:</w:t>
      </w:r>
    </w:p>
    <w:p w:rsidR="00FD1F00" w:rsidRDefault="005732BF">
      <w:pPr>
        <w:numPr>
          <w:ilvl w:val="0"/>
          <w:numId w:val="6"/>
        </w:numPr>
      </w:pPr>
      <w:r>
        <w:t>- Proprietário ou promissário comprador;</w:t>
      </w:r>
    </w:p>
    <w:p w:rsidR="00FD1F00" w:rsidRDefault="005732BF">
      <w:pPr>
        <w:numPr>
          <w:ilvl w:val="0"/>
          <w:numId w:val="6"/>
        </w:numPr>
      </w:pPr>
      <w:r>
        <w:t>- Legítimo possuidor;</w:t>
      </w:r>
    </w:p>
    <w:p w:rsidR="00FD1F00" w:rsidRDefault="005732BF">
      <w:pPr>
        <w:numPr>
          <w:ilvl w:val="0"/>
          <w:numId w:val="6"/>
        </w:numPr>
      </w:pPr>
      <w:r>
        <w:t>- Representante legal dos legitimados nos incisos I e II, desde que devidamenteconstituído pare este fim, observadas as f</w:t>
      </w:r>
      <w:r>
        <w:t>ormalidades legais.</w:t>
      </w:r>
    </w:p>
    <w:p w:rsidR="00FD1F00" w:rsidRDefault="005732BF">
      <w:pPr>
        <w:ind w:left="-15" w:firstLine="144"/>
      </w:pPr>
      <w:r>
        <w:rPr>
          <w:b/>
          <w:sz w:val="18"/>
        </w:rPr>
        <w:t>Art. 18.</w:t>
      </w:r>
      <w:r>
        <w:t xml:space="preserve"> O processo de regularização dependerá da apresentação dos seguintes documentos:</w:t>
      </w:r>
    </w:p>
    <w:p w:rsidR="00FD1F00" w:rsidRDefault="005732BF">
      <w:pPr>
        <w:numPr>
          <w:ilvl w:val="0"/>
          <w:numId w:val="7"/>
        </w:numPr>
      </w:pPr>
      <w:r>
        <w:t>- cópia de documento que indique a titularidade do imóvel, como matrícula atualizada do Cartório de Registro de Imóveis, com validade para 30 (trin</w:t>
      </w:r>
      <w:r>
        <w:t>ta) dias e, quando necessário, compromisso ou promessa de compra e venda com a mesma área da matrícula relacionada e com a devida anuência do proprietário;</w:t>
      </w:r>
    </w:p>
    <w:p w:rsidR="00FD1F00" w:rsidRDefault="005732BF">
      <w:pPr>
        <w:numPr>
          <w:ilvl w:val="0"/>
          <w:numId w:val="7"/>
        </w:numPr>
      </w:pPr>
      <w:r>
        <w:t>- certidões negativas de débitos relativas ao imóvel;</w:t>
      </w:r>
    </w:p>
    <w:p w:rsidR="00FD1F00" w:rsidRDefault="005732BF">
      <w:pPr>
        <w:numPr>
          <w:ilvl w:val="0"/>
          <w:numId w:val="7"/>
        </w:numPr>
      </w:pPr>
      <w:r>
        <w:t>- projetos Arquitetônicos da obra ou construção a ser regularizada, conforme alegislação municipal vigente para a aprovação de obras ou construções novas, constando, adicionalmente:</w:t>
      </w:r>
    </w:p>
    <w:p w:rsidR="00FD1F00" w:rsidRDefault="005732BF">
      <w:pPr>
        <w:numPr>
          <w:ilvl w:val="0"/>
          <w:numId w:val="8"/>
        </w:numPr>
        <w:spacing w:after="2"/>
        <w:ind w:hanging="299"/>
      </w:pPr>
      <w:r>
        <w:t>as cotas da situação real da edificação (as built) sobre o lote;</w:t>
      </w:r>
    </w:p>
    <w:p w:rsidR="00FD1F00" w:rsidRDefault="005732BF">
      <w:pPr>
        <w:numPr>
          <w:ilvl w:val="0"/>
          <w:numId w:val="8"/>
        </w:numPr>
        <w:spacing w:after="2"/>
        <w:ind w:hanging="299"/>
      </w:pPr>
      <w:r>
        <w:t>plantas b</w:t>
      </w:r>
      <w:r>
        <w:t>aixas contendo em destaque, quando for o caso, as áreas excedentes a</w:t>
      </w:r>
    </w:p>
    <w:p w:rsidR="00FD1F00" w:rsidRDefault="005732BF">
      <w:pPr>
        <w:spacing w:after="17"/>
        <w:ind w:left="-15" w:firstLine="0"/>
      </w:pPr>
      <w:r>
        <w:t>serem regularizadas, assim como suas respectivas dimensões e metragens quadradas;</w:t>
      </w:r>
    </w:p>
    <w:p w:rsidR="00FD1F00" w:rsidRDefault="005732BF">
      <w:pPr>
        <w:numPr>
          <w:ilvl w:val="0"/>
          <w:numId w:val="8"/>
        </w:numPr>
        <w:spacing w:after="2"/>
        <w:ind w:hanging="299"/>
      </w:pPr>
      <w:r>
        <w:t>selo de identificação em cada prancha contendo: "REGULARIZAÇÃO DE OBRA, NOS</w:t>
      </w:r>
    </w:p>
    <w:p w:rsidR="00FD1F00" w:rsidRDefault="005732BF">
      <w:pPr>
        <w:spacing w:after="17"/>
        <w:ind w:left="-15" w:firstLine="0"/>
      </w:pPr>
      <w:r>
        <w:t>TERMOS DA LEI XXXXXX";</w:t>
      </w:r>
    </w:p>
    <w:p w:rsidR="00FD1F00" w:rsidRDefault="005732BF">
      <w:pPr>
        <w:numPr>
          <w:ilvl w:val="0"/>
          <w:numId w:val="8"/>
        </w:numPr>
        <w:spacing w:after="2"/>
        <w:ind w:hanging="299"/>
      </w:pPr>
      <w:r>
        <w:t>atesta</w:t>
      </w:r>
      <w:r>
        <w:t>do de Vistoria do Corpo de Bombeiros, quando necessário;</w:t>
      </w:r>
    </w:p>
    <w:p w:rsidR="00FD1F00" w:rsidRDefault="005732BF">
      <w:pPr>
        <w:numPr>
          <w:ilvl w:val="0"/>
          <w:numId w:val="8"/>
        </w:numPr>
        <w:spacing w:after="2"/>
        <w:ind w:hanging="299"/>
      </w:pPr>
      <w:r>
        <w:t>alvará Sanitário junto a Vigilância Sanitária, quando necessário;</w:t>
      </w:r>
    </w:p>
    <w:p w:rsidR="00FD1F00" w:rsidRDefault="005732BF">
      <w:pPr>
        <w:numPr>
          <w:ilvl w:val="0"/>
          <w:numId w:val="8"/>
        </w:numPr>
        <w:ind w:hanging="299"/>
      </w:pPr>
      <w:r>
        <w:t>licenciamento ambiental, quando necessário;</w:t>
      </w:r>
    </w:p>
    <w:p w:rsidR="00FD1F00" w:rsidRDefault="005732BF">
      <w:pPr>
        <w:numPr>
          <w:ilvl w:val="0"/>
          <w:numId w:val="9"/>
        </w:numPr>
      </w:pPr>
      <w:r>
        <w:t>- anuência da sociedade condominial ou do acordo extrajudicial feito com os vizinhos lind</w:t>
      </w:r>
      <w:r>
        <w:t>eiros, quando for o caso;</w:t>
      </w:r>
    </w:p>
    <w:p w:rsidR="00FD1F00" w:rsidRDefault="005732BF">
      <w:pPr>
        <w:numPr>
          <w:ilvl w:val="0"/>
          <w:numId w:val="9"/>
        </w:numPr>
      </w:pPr>
      <w:r>
        <w:t>- Anotação de Responsabilidade Técnica (ART) ou Registro de ResponsabilidadeTécnica (RRT) referente à regularização da obra, com laudo técnico, atestando as condições de higiene, estabilidade e segurança de uso da edificação;</w:t>
      </w:r>
    </w:p>
    <w:p w:rsidR="00FD1F00" w:rsidRDefault="005732BF">
      <w:pPr>
        <w:numPr>
          <w:ilvl w:val="0"/>
          <w:numId w:val="9"/>
        </w:numPr>
      </w:pPr>
      <w:r>
        <w:t>- de</w:t>
      </w:r>
      <w:r>
        <w:t>claração do profissional habilitado responsabilizando-se, sob as penas da lei,pela veracidade das informações prestadas no processo, conforme modelo disponibilizado pela Prefeitura;</w:t>
      </w:r>
    </w:p>
    <w:p w:rsidR="00FD1F00" w:rsidRDefault="005732BF">
      <w:pPr>
        <w:numPr>
          <w:ilvl w:val="0"/>
          <w:numId w:val="9"/>
        </w:numPr>
      </w:pPr>
      <w:r>
        <w:t>- cópia da notificação emitida por autoridade competente do Município ou d</w:t>
      </w:r>
      <w:r>
        <w:t>e ações judiciais, quando for o caso;</w:t>
      </w:r>
    </w:p>
    <w:p w:rsidR="00FD1F00" w:rsidRDefault="005732BF">
      <w:pPr>
        <w:numPr>
          <w:ilvl w:val="0"/>
          <w:numId w:val="9"/>
        </w:numPr>
      </w:pPr>
      <w:r>
        <w:t>- Comprovante dos recolhimentos das taxas exigidas quando da análise e operação de projetos;</w:t>
      </w:r>
    </w:p>
    <w:p w:rsidR="00FD1F00" w:rsidRDefault="005732BF">
      <w:pPr>
        <w:numPr>
          <w:ilvl w:val="0"/>
          <w:numId w:val="9"/>
        </w:numPr>
      </w:pPr>
      <w:r>
        <w:t>- Comprovantes dos recolhimentos da Multa Compensatória, após a análise doprocesso e de este ser reconhecido como apto a receber a Autorização para Conclusão ou Habite-se e o Certificado de Regularização.</w:t>
      </w:r>
    </w:p>
    <w:p w:rsidR="00FD1F00" w:rsidRDefault="005732BF">
      <w:pPr>
        <w:ind w:left="-15" w:firstLine="144"/>
      </w:pPr>
      <w:r>
        <w:rPr>
          <w:b/>
          <w:sz w:val="18"/>
        </w:rPr>
        <w:t>Art. 19.</w:t>
      </w:r>
      <w:r>
        <w:t xml:space="preserve"> Na paralisação do processo de regularizaçã</w:t>
      </w:r>
      <w:r>
        <w:t>o por prazo superior a 90 (noventa) dias corridos, por parte dos interessados, este será automaticamente indeferido e arquivado, anulando-se todos os atos até então praticados.</w:t>
      </w:r>
    </w:p>
    <w:p w:rsidR="00FD1F00" w:rsidRDefault="005732BF">
      <w:pPr>
        <w:ind w:left="-15" w:firstLine="144"/>
      </w:pPr>
      <w:r>
        <w:rPr>
          <w:b/>
          <w:sz w:val="18"/>
        </w:rPr>
        <w:t>Art. 20.</w:t>
      </w:r>
      <w:r>
        <w:t xml:space="preserve"> Estando o processo de regularização apto, este será remetido à Secreta</w:t>
      </w:r>
      <w:r>
        <w:t>ria Municipal da Fazenda para que o interessado recolha aos cofres públicos a Multa Compensatória, nos termos desta Lei Complementar.</w:t>
      </w:r>
    </w:p>
    <w:p w:rsidR="00FD1F00" w:rsidRDefault="005732BF">
      <w:pPr>
        <w:spacing w:after="12"/>
        <w:ind w:left="-15"/>
      </w:pPr>
      <w:r>
        <w:t>§ 1º Após a efetiva comprovação do recolhimento de todas as parcelas da Multa Compensatória, o processo será devolvido à S</w:t>
      </w:r>
      <w:r>
        <w:t>ecretaria Municipal de Desenvolvimento</w:t>
      </w:r>
    </w:p>
    <w:p w:rsidR="00FD1F00" w:rsidRDefault="005732BF">
      <w:pPr>
        <w:ind w:left="-15" w:firstLine="0"/>
      </w:pPr>
      <w:r>
        <w:t>Urbano e Habitação para a emissão da Autorização para Conclusão ou Habite-se e do Certificado de Regularização.</w:t>
      </w:r>
    </w:p>
    <w:p w:rsidR="00FD1F00" w:rsidRDefault="005732BF">
      <w:pPr>
        <w:spacing w:after="403"/>
        <w:ind w:left="-15"/>
      </w:pPr>
      <w:r>
        <w:t xml:space="preserve">§ 2º O recolhimento da Multa Compensatória não exclui eventuais penalidades anteriormente aplicadas pelo </w:t>
      </w:r>
      <w:r>
        <w:t>Município, assim como também não isenta o responsável pelo recolhimento dos demais tributos devidos relativos ao imóvel onde se encontra a obra ou a edificação objeto de regularização.</w:t>
      </w:r>
    </w:p>
    <w:p w:rsidR="00FD1F00" w:rsidRDefault="005732BF">
      <w:pPr>
        <w:spacing w:after="23" w:line="265" w:lineRule="auto"/>
        <w:ind w:left="10" w:hanging="10"/>
        <w:jc w:val="center"/>
      </w:pPr>
      <w:r>
        <w:t>CAPÍTULO V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DOS IMPEDIMENTOS PARA O PROCESSO DE REGULARIZAÇÃO</w:t>
      </w:r>
    </w:p>
    <w:p w:rsidR="00FD1F00" w:rsidRDefault="005732BF">
      <w:pPr>
        <w:ind w:left="-15" w:firstLine="144"/>
      </w:pPr>
      <w:r>
        <w:rPr>
          <w:b/>
          <w:sz w:val="18"/>
        </w:rPr>
        <w:t>Art. 21.</w:t>
      </w:r>
      <w:r>
        <w:t xml:space="preserve"> O</w:t>
      </w:r>
      <w:r>
        <w:t xml:space="preserve"> setor competente poderá negar, em ato devidamente fundamentado, a regularização de qualquer obra ou construção indevidamente executada sempre que estas, em função das transgressões e afrontas às normas urbanísticas:</w:t>
      </w:r>
    </w:p>
    <w:p w:rsidR="00FD1F00" w:rsidRDefault="005732BF">
      <w:pPr>
        <w:numPr>
          <w:ilvl w:val="0"/>
          <w:numId w:val="10"/>
        </w:numPr>
        <w:ind w:firstLine="220"/>
      </w:pPr>
      <w:r>
        <w:t>- Afetem o conjunto urbanístico local;</w:t>
      </w:r>
    </w:p>
    <w:p w:rsidR="00FD1F00" w:rsidRDefault="005732BF">
      <w:pPr>
        <w:numPr>
          <w:ilvl w:val="0"/>
          <w:numId w:val="10"/>
        </w:numPr>
        <w:ind w:firstLine="220"/>
      </w:pPr>
      <w:r>
        <w:t>- Não apresentem as mínimas condições de habitabilidade, uso, segurança, higieneou saneamento básico;</w:t>
      </w:r>
    </w:p>
    <w:p w:rsidR="00FD1F00" w:rsidRDefault="005732BF">
      <w:pPr>
        <w:numPr>
          <w:ilvl w:val="0"/>
          <w:numId w:val="10"/>
        </w:numPr>
        <w:spacing w:after="24" w:line="541" w:lineRule="auto"/>
        <w:ind w:firstLine="220"/>
      </w:pPr>
      <w:r>
        <w:t>- Afetem as condições de trânsito ou estacionamento;IV - Conflitem com o interesse público.</w:t>
      </w:r>
    </w:p>
    <w:p w:rsidR="00FD1F00" w:rsidRDefault="005732BF">
      <w:pPr>
        <w:ind w:left="144" w:firstLine="0"/>
      </w:pPr>
      <w:r>
        <w:rPr>
          <w:b/>
          <w:sz w:val="18"/>
        </w:rPr>
        <w:t>Art. 22.</w:t>
      </w:r>
      <w:r>
        <w:t xml:space="preserve"> Não serão passíveis de regularização as obras ou cons</w:t>
      </w:r>
      <w:r>
        <w:t>truções:</w:t>
      </w:r>
    </w:p>
    <w:p w:rsidR="00FD1F00" w:rsidRDefault="005732BF">
      <w:pPr>
        <w:numPr>
          <w:ilvl w:val="0"/>
          <w:numId w:val="11"/>
        </w:numPr>
      </w:pPr>
      <w:r>
        <w:t>- Situadas em Áreas de Preservação Permanente (APP), nos termos da legislaçãofederal, estadual ou municipal;</w:t>
      </w:r>
    </w:p>
    <w:p w:rsidR="00FD1F00" w:rsidRDefault="005732BF">
      <w:pPr>
        <w:numPr>
          <w:ilvl w:val="0"/>
          <w:numId w:val="11"/>
        </w:numPr>
      </w:pPr>
      <w:r>
        <w:t>- Situadas em áreas non aedificandi junto a cursos d`água, galerias, canalizações,faixas de domínio de rodovias estaduais ou federais e li</w:t>
      </w:r>
      <w:r>
        <w:t>nhas de transmissão de energia de alta tensão;</w:t>
      </w:r>
    </w:p>
    <w:p w:rsidR="00FD1F00" w:rsidRDefault="005732BF">
      <w:pPr>
        <w:numPr>
          <w:ilvl w:val="0"/>
          <w:numId w:val="11"/>
        </w:numPr>
      </w:pPr>
      <w:r>
        <w:t>- Tombadas, preservadas (de interesse histórico), ou localizadas no raio envoltóriodo bem tombado, sem o parecer favorável do órgão competente;</w:t>
      </w:r>
    </w:p>
    <w:p w:rsidR="00FD1F00" w:rsidRDefault="005732BF">
      <w:pPr>
        <w:numPr>
          <w:ilvl w:val="0"/>
          <w:numId w:val="11"/>
        </w:numPr>
      </w:pPr>
      <w:r>
        <w:t xml:space="preserve">- </w:t>
      </w:r>
      <w:r>
        <w:t>Situadas em áreas sujeitas à proibição ou restrições em virtude de normas aeroportuárias e de segurança para a regularidade das operações aéreas, sem que haja consulta obrigatória e parecer favorável do Comando da Aeronáutica (COMAER);</w:t>
      </w:r>
    </w:p>
    <w:p w:rsidR="00FD1F00" w:rsidRDefault="005732BF">
      <w:pPr>
        <w:numPr>
          <w:ilvl w:val="0"/>
          <w:numId w:val="11"/>
        </w:numPr>
      </w:pPr>
      <w:r>
        <w:t>- Situadas, ou que t</w:t>
      </w:r>
      <w:r>
        <w:t>enham invadido, ainda que parcialmente, áreas públicas institucionais, áreas verdes ou áreas de sistema viário, ou ainda que tenham, comprovadamente, avançado sobre imóveis de terceiros;</w:t>
      </w:r>
    </w:p>
    <w:p w:rsidR="00FD1F00" w:rsidRDefault="005732BF">
      <w:pPr>
        <w:numPr>
          <w:ilvl w:val="0"/>
          <w:numId w:val="11"/>
        </w:numPr>
      </w:pPr>
      <w:r>
        <w:t>- Situadas em áreas de risco, assim definidas pelos órgãos competente</w:t>
      </w:r>
      <w:r>
        <w:t>s, especialmente:</w:t>
      </w:r>
    </w:p>
    <w:p w:rsidR="00FD1F00" w:rsidRDefault="005732BF">
      <w:pPr>
        <w:numPr>
          <w:ilvl w:val="0"/>
          <w:numId w:val="12"/>
        </w:numPr>
        <w:spacing w:after="4"/>
      </w:pPr>
      <w:r>
        <w:t>as construções em terrenos suscetíveis à ocorrência de deslizamentos, inundações bruscas, ou processos geológicos ou hidrológicos correlatos, salvo se atendidos as exigências específicas das autoridades competentes visando a segurança e a</w:t>
      </w:r>
      <w:r>
        <w:t xml:space="preserve"> viabilidade do uso e ocupação;</w:t>
      </w:r>
    </w:p>
    <w:p w:rsidR="00FD1F00" w:rsidRDefault="005732BF">
      <w:pPr>
        <w:numPr>
          <w:ilvl w:val="0"/>
          <w:numId w:val="12"/>
        </w:numPr>
        <w:spacing w:after="6"/>
      </w:pPr>
      <w:r>
        <w:t>as construções em terrenos que tenham sido aterrados com material nocivo àsaúde pública, sem o prévio saneamento de acordo com as leis e normas vigentes aplicáveis;</w:t>
      </w:r>
    </w:p>
    <w:p w:rsidR="00FD1F00" w:rsidRDefault="005732BF">
      <w:pPr>
        <w:numPr>
          <w:ilvl w:val="0"/>
          <w:numId w:val="12"/>
        </w:numPr>
        <w:spacing w:after="28" w:line="259" w:lineRule="auto"/>
      </w:pPr>
      <w:r>
        <w:t>as construções em terrenos situados em áreas onde a poluiçã</w:t>
      </w:r>
      <w:r>
        <w:t>o impeça condições</w:t>
      </w:r>
    </w:p>
    <w:p w:rsidR="00FD1F00" w:rsidRDefault="005732BF">
      <w:pPr>
        <w:spacing w:after="2"/>
        <w:ind w:left="-15" w:firstLine="0"/>
      </w:pPr>
      <w:r>
        <w:t>sanitárias suportáveis, até a sua correção se ela for possível e tecnicamente viável;</w:t>
      </w:r>
    </w:p>
    <w:p w:rsidR="00FD1F00" w:rsidRDefault="005732BF">
      <w:pPr>
        <w:numPr>
          <w:ilvl w:val="0"/>
          <w:numId w:val="12"/>
        </w:numPr>
        <w:spacing w:after="6"/>
      </w:pPr>
      <w:r>
        <w:t>as construções nos locais considerados contaminados ou suspeitos de contaminação por material nocivo ao meio ambiente ou à saúde pública, sem que sejam</w:t>
      </w:r>
      <w:r>
        <w:t xml:space="preserve"> previamente saneados, atendidas as exigências do órgão ambiental competente;</w:t>
      </w:r>
    </w:p>
    <w:p w:rsidR="00FD1F00" w:rsidRDefault="005732BF">
      <w:pPr>
        <w:numPr>
          <w:ilvl w:val="0"/>
          <w:numId w:val="12"/>
        </w:numPr>
        <w:spacing w:after="6"/>
      </w:pPr>
      <w:r>
        <w:t>as construções em terrenos com declividade igual ou superior a 30% (trinta porcento), salvo se atendidas as exigências específicas das autoridades competentes e respeitadas as re</w:t>
      </w:r>
      <w:r>
        <w:t>strições das legislações federal, estadual e municipal sobre a matéria;</w:t>
      </w:r>
    </w:p>
    <w:p w:rsidR="00FD1F00" w:rsidRDefault="005732BF">
      <w:pPr>
        <w:numPr>
          <w:ilvl w:val="0"/>
          <w:numId w:val="12"/>
        </w:numPr>
      </w:pPr>
      <w:r>
        <w:t>as construções nas áreas sujeitas a deslizamento de encostas, abatimento do terreno, processo de erosão linear ou outra situação de risco, antes de tomadas as providências para garanti</w:t>
      </w:r>
      <w:r>
        <w:t>r sua estabilidade, caso possível e tecnicamente viável, ouvidos os órgãos competentes;</w:t>
      </w:r>
    </w:p>
    <w:p w:rsidR="00FD1F00" w:rsidRDefault="005732BF">
      <w:pPr>
        <w:ind w:left="-15"/>
      </w:pPr>
      <w:r>
        <w:t>VII - Que desatendam ao direito de vizinhança de que trata a legislação cível em vigor, salvo nos casos de anuência expressa dos vizinhos diretamente afetados, na forma</w:t>
      </w:r>
      <w:r>
        <w:t xml:space="preserve"> especificada nesta Lei Complementar.</w:t>
      </w:r>
    </w:p>
    <w:p w:rsidR="00FD1F00" w:rsidRDefault="005732BF">
      <w:pPr>
        <w:ind w:left="-15"/>
      </w:pPr>
      <w:r>
        <w:t>§ 1º Quanto ao disposto no inciso VII deste artigo, sempre que a regularização tratar de afastamento lateral ou de fundos inferior a 1,50m (um metro e cinquenta centímetros) nas faces que possuam aberturas voltadas par</w:t>
      </w:r>
      <w:r>
        <w:t>a a estrema do lote, o proprietário ou legítimo possuidor deverá apresentar acordo extrajudicial com os vizinhos lindeiros, no qual conste que estes, seus herdeiros e sucessores a qualquer título não se opõem a irregularidade apresentada na edificação a se</w:t>
      </w:r>
      <w:r>
        <w:t>r regularizada.</w:t>
      </w:r>
    </w:p>
    <w:p w:rsidR="00FD1F00" w:rsidRDefault="005732BF">
      <w:pPr>
        <w:ind w:left="-15"/>
      </w:pPr>
      <w:r>
        <w:t xml:space="preserve">§ 2º O Poder Público Municipal, por meio de seus órgãos técnicos e entidades, condicionará as regularizações ao atendimento de requisitos mínimos de salubridade, conforto, segurança, funcionalidade, acessibilidade, acústica e estética que, </w:t>
      </w:r>
      <w:r>
        <w:t>caso não atendidos, implicarão no indeferimento do processo, sem prejuízo das multas previstas em lei.</w:t>
      </w:r>
    </w:p>
    <w:p w:rsidR="00FD1F00" w:rsidRDefault="005732BF">
      <w:pPr>
        <w:spacing w:after="419"/>
        <w:ind w:left="-15"/>
      </w:pPr>
      <w:r>
        <w:t>§ 3º Todas as edificações deverão possuir passeio público executado, conforme as normas técnicas e a legislação municipal vigente, sendo que, na comprova</w:t>
      </w:r>
      <w:r>
        <w:t>ção da impossibilidade de adequação, caberá ao setor competente pela análise a autorização para a redução ou a exclusão deste, mediante ato devidamente fundamentado.</w:t>
      </w:r>
    </w:p>
    <w:p w:rsidR="00FD1F00" w:rsidRDefault="005732BF">
      <w:pPr>
        <w:spacing w:after="8" w:line="265" w:lineRule="auto"/>
        <w:ind w:left="10" w:hanging="10"/>
        <w:jc w:val="center"/>
      </w:pPr>
      <w:r>
        <w:t>CAPÍTULO VI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DA MULTA COMPENSATÓRIA</w:t>
      </w:r>
    </w:p>
    <w:p w:rsidR="00FD1F00" w:rsidRDefault="005732BF">
      <w:pPr>
        <w:ind w:left="-15" w:firstLine="144"/>
      </w:pPr>
      <w:r>
        <w:rPr>
          <w:b/>
          <w:sz w:val="18"/>
        </w:rPr>
        <w:t>Art. 23.</w:t>
      </w:r>
      <w:r>
        <w:t xml:space="preserve"> A apuração do Valor Base da Multa Compensatória (BMC) será feita de acordo com os coeficientes das Tabelas II, III, IV, V, VI, VII e VIII da Lei Complementar </w:t>
      </w:r>
      <w:hyperlink r:id="rId14">
        <w:r>
          <w:rPr>
            <w:u w:val="single" w:color="000000"/>
          </w:rPr>
          <w:t>20</w:t>
        </w:r>
      </w:hyperlink>
      <w:r>
        <w:t>/2002 (Código Tributário Municipal) que d</w:t>
      </w:r>
      <w:r>
        <w:t>ispõe sobre o cálculo da Planta de Valores Genéricos, além do que for previsto na lei específica aplicável, ponderados pelos Fatores de Localização, previstos nesta Lei Complementar:</w:t>
      </w:r>
    </w:p>
    <w:p w:rsidR="00FD1F00" w:rsidRDefault="005732BF">
      <w:pPr>
        <w:ind w:left="-15" w:right="4100" w:firstLine="0"/>
      </w:pPr>
      <w:r>
        <w:t>BMC = VMQx FT x FV x FS x FA x FI x FU x FL Sendo:</w:t>
      </w:r>
    </w:p>
    <w:p w:rsidR="00FD1F00" w:rsidRDefault="005732BF">
      <w:pPr>
        <w:spacing w:after="17"/>
        <w:ind w:left="-15" w:firstLine="0"/>
      </w:pPr>
      <w:r>
        <w:t>BMC: Valor Base da Multa Compensatória (R$/m²);</w:t>
      </w:r>
    </w:p>
    <w:p w:rsidR="00FD1F00" w:rsidRDefault="005732BF">
      <w:pPr>
        <w:spacing w:after="2"/>
        <w:ind w:left="-15" w:firstLine="0"/>
      </w:pPr>
      <w:r>
        <w:t xml:space="preserve">VMQ: Valor do Metro Quadrado de Construção (Tabela II, LC </w:t>
      </w:r>
      <w:hyperlink r:id="rId15">
        <w:r>
          <w:rPr>
            <w:u w:val="single" w:color="000000"/>
          </w:rPr>
          <w:t>20</w:t>
        </w:r>
      </w:hyperlink>
      <w:hyperlink r:id="rId16">
        <w:r>
          <w:t>/</w:t>
        </w:r>
      </w:hyperlink>
      <w:r>
        <w:t>2002);</w:t>
      </w:r>
    </w:p>
    <w:p w:rsidR="00FD1F00" w:rsidRDefault="005732BF">
      <w:pPr>
        <w:spacing w:after="2"/>
        <w:ind w:left="-15" w:firstLine="0"/>
      </w:pPr>
      <w:r>
        <w:t xml:space="preserve">FT: Fator de Correção quanto à Topografia (Tabela III, LC </w:t>
      </w:r>
      <w:hyperlink r:id="rId17">
        <w:r>
          <w:rPr>
            <w:u w:val="single" w:color="000000"/>
          </w:rPr>
          <w:t>20</w:t>
        </w:r>
      </w:hyperlink>
      <w:r>
        <w:t>/2002);</w:t>
      </w:r>
    </w:p>
    <w:p w:rsidR="00FD1F00" w:rsidRDefault="005732BF">
      <w:pPr>
        <w:spacing w:after="17"/>
        <w:ind w:left="-15" w:firstLine="0"/>
      </w:pPr>
      <w:r>
        <w:t xml:space="preserve">FV: Fator de Correção quanto à Largura da Via (Tabela IV, LC </w:t>
      </w:r>
      <w:hyperlink r:id="rId18">
        <w:r>
          <w:rPr>
            <w:u w:val="single" w:color="000000"/>
          </w:rPr>
          <w:t>20</w:t>
        </w:r>
      </w:hyperlink>
      <w:r>
        <w:t>/2002);</w:t>
      </w:r>
    </w:p>
    <w:p w:rsidR="00FD1F00" w:rsidRDefault="005732BF">
      <w:pPr>
        <w:spacing w:after="2"/>
        <w:ind w:left="-15" w:firstLine="0"/>
      </w:pPr>
      <w:r>
        <w:t xml:space="preserve">FS: Fator de Correção quanto à Situação do Lote (Tabela V, LC </w:t>
      </w:r>
      <w:hyperlink r:id="rId19">
        <w:r>
          <w:rPr>
            <w:u w:val="single" w:color="000000"/>
          </w:rPr>
          <w:t>20</w:t>
        </w:r>
      </w:hyperlink>
      <w:hyperlink r:id="rId20">
        <w:r>
          <w:t>/</w:t>
        </w:r>
      </w:hyperlink>
      <w:r>
        <w:t>2002);</w:t>
      </w:r>
    </w:p>
    <w:p w:rsidR="00FD1F00" w:rsidRDefault="005732BF">
      <w:pPr>
        <w:spacing w:after="17"/>
        <w:ind w:left="-15" w:firstLine="0"/>
      </w:pPr>
      <w:r>
        <w:t xml:space="preserve">FA: Fator de Correção quanto ao Acabamento (Tabela VI, LC </w:t>
      </w:r>
      <w:hyperlink r:id="rId21">
        <w:r>
          <w:rPr>
            <w:u w:val="single" w:color="000000"/>
          </w:rPr>
          <w:t>20</w:t>
        </w:r>
      </w:hyperlink>
      <w:r>
        <w:t>/2002);</w:t>
      </w:r>
    </w:p>
    <w:p w:rsidR="00FD1F00" w:rsidRDefault="005732BF">
      <w:pPr>
        <w:spacing w:after="2"/>
        <w:ind w:left="-15" w:firstLine="0"/>
      </w:pPr>
      <w:r>
        <w:t xml:space="preserve">FI: Fator de Correção quanto à Idade da Edificação (Tabela VII, LC </w:t>
      </w:r>
      <w:hyperlink r:id="rId22">
        <w:r>
          <w:rPr>
            <w:u w:val="single" w:color="000000"/>
          </w:rPr>
          <w:t>20</w:t>
        </w:r>
      </w:hyperlink>
      <w:r>
        <w:t>/2002);</w:t>
      </w:r>
    </w:p>
    <w:p w:rsidR="00FD1F00" w:rsidRDefault="005732BF">
      <w:pPr>
        <w:spacing w:after="2"/>
        <w:ind w:left="-15" w:firstLine="0"/>
      </w:pPr>
      <w:r>
        <w:t xml:space="preserve">FU: Fator de Correção quanto ao Tipo de Uso (Tabela VIII, LC </w:t>
      </w:r>
      <w:hyperlink r:id="rId23">
        <w:r>
          <w:rPr>
            <w:u w:val="single" w:color="000000"/>
          </w:rPr>
          <w:t>20</w:t>
        </w:r>
      </w:hyperlink>
      <w:hyperlink r:id="rId24">
        <w:r>
          <w:t>/</w:t>
        </w:r>
      </w:hyperlink>
      <w:r>
        <w:t>2002);</w:t>
      </w:r>
    </w:p>
    <w:p w:rsidR="00FD1F00" w:rsidRDefault="005732BF">
      <w:pPr>
        <w:ind w:left="-15" w:firstLine="0"/>
      </w:pPr>
      <w:r>
        <w:t>FL: Fator de</w:t>
      </w:r>
      <w:r>
        <w:t xml:space="preserve"> Correção quanto à Localização (Tabela II, Anexo I desta Lei Complementar).</w:t>
      </w:r>
    </w:p>
    <w:p w:rsidR="00FD1F00" w:rsidRDefault="005732BF">
      <w:pPr>
        <w:ind w:left="-15"/>
      </w:pPr>
      <w:r>
        <w:t xml:space="preserve">Parágrafo único. O valor do metro quadrado de construção e dos fatores de correção FT, FV, FS, FA, FI e FU, provenientes da Lei específica aplicável, serão revisados e atualizados </w:t>
      </w:r>
      <w:r>
        <w:t>conforme a Planta de Valores Genéricos.</w:t>
      </w:r>
    </w:p>
    <w:p w:rsidR="00FD1F00" w:rsidRDefault="005732BF">
      <w:pPr>
        <w:ind w:left="-15" w:firstLine="144"/>
      </w:pPr>
      <w:r>
        <w:rPr>
          <w:b/>
          <w:sz w:val="18"/>
        </w:rPr>
        <w:t>Art. 24.</w:t>
      </w:r>
      <w:r>
        <w:t xml:space="preserve"> O Valor Total da Multa Compensatória (VMC) será apurado pelo produto do Valor Base da Multa Compensatória (BMC), nos termos do artigo anterior, pela soma das áreas</w:t>
      </w:r>
    </w:p>
    <w:p w:rsidR="00FD1F00" w:rsidRDefault="00FD1F00">
      <w:pPr>
        <w:sectPr w:rsidR="00FD1F00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899" w:h="16838"/>
          <w:pgMar w:top="630" w:right="1144" w:bottom="713" w:left="1170" w:header="334" w:footer="290" w:gutter="0"/>
          <w:cols w:space="720"/>
        </w:sectPr>
      </w:pPr>
    </w:p>
    <w:p w:rsidR="00FD1F00" w:rsidRDefault="005732BF">
      <w:pPr>
        <w:ind w:left="-15" w:firstLine="0"/>
      </w:pPr>
      <w:r>
        <w:t>(ou unidades) correspondentes a cada uma das infrações, conforme:</w:t>
      </w:r>
    </w:p>
    <w:p w:rsidR="00FD1F00" w:rsidRDefault="005732BF">
      <w:pPr>
        <w:ind w:left="-15" w:firstLine="0"/>
      </w:pPr>
      <w:r>
        <w:t>Sendo:</w:t>
      </w:r>
    </w:p>
    <w:p w:rsidR="00FD1F00" w:rsidRDefault="005732BF">
      <w:pPr>
        <w:spacing w:after="2"/>
        <w:ind w:left="-15" w:firstLine="0"/>
      </w:pPr>
      <w:r>
        <w:t>VMC: Valor Total da Multa Compensatória (R$);</w:t>
      </w:r>
    </w:p>
    <w:p w:rsidR="00FD1F00" w:rsidRDefault="005732BF">
      <w:pPr>
        <w:spacing w:after="2"/>
        <w:ind w:left="-15" w:firstLine="0"/>
      </w:pPr>
      <w:r>
        <w:t>BMC: Valor Base da Multa Compensatória (R$/m²);</w:t>
      </w:r>
    </w:p>
    <w:p w:rsidR="00FD1F00" w:rsidRDefault="005732BF">
      <w:pPr>
        <w:spacing w:after="17"/>
        <w:ind w:left="-15" w:firstLine="0"/>
      </w:pPr>
      <w:r>
        <w:t>%i: Percentual correspondente a cada infração (Tabela I, Anexo I desta Lei</w:t>
      </w:r>
    </w:p>
    <w:p w:rsidR="00FD1F00" w:rsidRDefault="005732BF">
      <w:pPr>
        <w:spacing w:after="2"/>
        <w:ind w:left="-15" w:firstLine="0"/>
      </w:pPr>
      <w:r>
        <w:t>Complementar);</w:t>
      </w:r>
    </w:p>
    <w:p w:rsidR="00FD1F00" w:rsidRDefault="005732BF">
      <w:pPr>
        <w:ind w:left="-15" w:firstLine="0"/>
      </w:pPr>
      <w:r>
        <w:t>Ai: Área correspondente à infração (m²).</w:t>
      </w:r>
    </w:p>
    <w:p w:rsidR="00FD1F00" w:rsidRDefault="005732BF">
      <w:pPr>
        <w:ind w:left="-15" w:firstLine="144"/>
      </w:pPr>
      <w:r>
        <w:rPr>
          <w:b/>
          <w:sz w:val="18"/>
        </w:rPr>
        <w:t>Art. 25.</w:t>
      </w:r>
      <w:r>
        <w:t xml:space="preserve"> Quando a edificação possuir uso misto, os valores serão proporcionais às áreas dos respectivos usos.</w:t>
      </w:r>
    </w:p>
    <w:p w:rsidR="00FD1F00" w:rsidRDefault="005732BF">
      <w:pPr>
        <w:ind w:left="-15" w:firstLine="144"/>
      </w:pPr>
      <w:r>
        <w:rPr>
          <w:b/>
          <w:sz w:val="18"/>
        </w:rPr>
        <w:t>Art. 26.</w:t>
      </w:r>
      <w:r>
        <w:t xml:space="preserve"> O valor da multa compensatória poderá ser recolhido em até 12 (doze) parcelas, mensais e sucessivas, com juros de 1% ao mês sobre o saldo devedor</w:t>
      </w:r>
      <w:r>
        <w:t>, não podendo o valor de cada parcela ser inferior a 02 (duas) UFM (Unidades Fiscais Municipais), aplicáveis as regras vigentes na legislação tributária do Município quanto à inadimplência e cancelamento do parcelamento.</w:t>
      </w:r>
    </w:p>
    <w:p w:rsidR="00FD1F00" w:rsidRDefault="005732BF">
      <w:pPr>
        <w:ind w:left="-15" w:firstLine="144"/>
      </w:pPr>
      <w:r>
        <w:rPr>
          <w:b/>
          <w:sz w:val="18"/>
        </w:rPr>
        <w:t>Art. 27.</w:t>
      </w:r>
      <w:r>
        <w:t xml:space="preserve"> Os valores decorrentes das</w:t>
      </w:r>
      <w:r>
        <w:t xml:space="preserve"> Multas Compensatórias dos processos de regularização previstos nesta Lei Complementar ficam destinados ao Fundo Municipal de Desenvolvimento Urbano.</w:t>
      </w:r>
    </w:p>
    <w:p w:rsidR="00FD1F00" w:rsidRDefault="005732BF">
      <w:pPr>
        <w:spacing w:after="419"/>
        <w:ind w:left="-15"/>
      </w:pPr>
      <w:r>
        <w:t>Parágrafo único. Vinte e cincos por cento destes valores serão preferencialmente destinados a ações visand</w:t>
      </w:r>
      <w:r>
        <w:t>o a qualificação, capacitação, reaparelhamento e contratação de serviços para o desempenho da missão institucional de planejamento, controle e fiscalização da Secretaria Municipal de Desenvolvimento Urbano e Habitação.</w:t>
      </w:r>
    </w:p>
    <w:p w:rsidR="00FD1F00" w:rsidRDefault="005732BF">
      <w:pPr>
        <w:spacing w:after="8" w:line="265" w:lineRule="auto"/>
        <w:ind w:left="10" w:hanging="10"/>
        <w:jc w:val="center"/>
      </w:pPr>
      <w:r>
        <w:t>CAPÍTULO VII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DA AUDITORIA DO PROCESSO</w:t>
      </w:r>
    </w:p>
    <w:p w:rsidR="00FD1F00" w:rsidRDefault="005732BF">
      <w:pPr>
        <w:ind w:left="-15" w:firstLine="144"/>
      </w:pPr>
      <w:r>
        <w:rPr>
          <w:b/>
          <w:sz w:val="18"/>
        </w:rPr>
        <w:t>Art. 28.</w:t>
      </w:r>
      <w:r>
        <w:t xml:space="preserve"> Caso necessário, serão realizadas pelo setor competente pelo processo e, a qualquer tempo, as análises, diligências ou vistorias indispensáveis à constatação da veracidade das informações e dos documentos apresentados pelos interessados.</w:t>
      </w:r>
    </w:p>
    <w:p w:rsidR="00FD1F00" w:rsidRDefault="005732BF">
      <w:pPr>
        <w:ind w:left="-15"/>
      </w:pPr>
      <w:r>
        <w:t>§ 1º Pod</w:t>
      </w:r>
      <w:r>
        <w:t xml:space="preserve">erão ser solicitadas informações, documentos ou registros fotográficos complementares a fim de elucidar algum aspecto relativo à obra ou construção em processo de regularização, bem como no intuito de atestar a veracidade das informações e da documentação </w:t>
      </w:r>
      <w:r>
        <w:t>apresentada.</w:t>
      </w:r>
    </w:p>
    <w:p w:rsidR="00FD1F00" w:rsidRDefault="005732BF">
      <w:pPr>
        <w:ind w:left="-15"/>
      </w:pPr>
      <w:r>
        <w:t>§ 2º Nos termos do parágrafo anterior, para fins de ciência dos interessados, as solicitações serão feitas, preferencialmente, por meio digital, ou por outro disponível pela Prefeitura.</w:t>
      </w:r>
    </w:p>
    <w:p w:rsidR="00FD1F00" w:rsidRDefault="005732BF">
      <w:pPr>
        <w:ind w:left="-15"/>
      </w:pPr>
      <w:r>
        <w:t>§ 3º É obrigação dos interessados, assim como dos profiss</w:t>
      </w:r>
      <w:r>
        <w:t>ionais habilitados responsáveis técnicos pelo processo de regularização protocolado, manter seus dados atualizados junto ao Cadastro da Prefeitura Municipal.</w:t>
      </w:r>
    </w:p>
    <w:p w:rsidR="00FD1F00" w:rsidRDefault="005732BF">
      <w:pPr>
        <w:ind w:left="-15" w:firstLine="144"/>
      </w:pPr>
      <w:r>
        <w:rPr>
          <w:b/>
          <w:sz w:val="18"/>
        </w:rPr>
        <w:t>Art. 29.</w:t>
      </w:r>
      <w:r>
        <w:t xml:space="preserve"> O Município poderá, mesmo depois de aprovado o processo de regularização e emissão do Cer</w:t>
      </w:r>
      <w:r>
        <w:t>tificado de Regularização, assim como do respectivo Habite-se, nos termos desta Lei Complementar, atestar a veracidade das informações prestadas pelos interessados, assim como as condições de habitabilidade, permeabilidade, acessibilidade e segurança das o</w:t>
      </w:r>
      <w:r>
        <w:t>bras ou construções.</w:t>
      </w:r>
    </w:p>
    <w:p w:rsidR="00FD1F00" w:rsidRDefault="005732BF">
      <w:pPr>
        <w:spacing w:after="403"/>
        <w:ind w:left="-15"/>
      </w:pPr>
      <w:r>
        <w:t>Parágrafo único. Os projetos apresentados no momento da concessão da regularização serão registrados e arquivados pelo setor competente, e estarão sujeitos à auditoria por amostragem ou a critério deste.</w:t>
      </w:r>
    </w:p>
    <w:p w:rsidR="00FD1F00" w:rsidRDefault="005732BF">
      <w:pPr>
        <w:spacing w:after="23" w:line="265" w:lineRule="auto"/>
        <w:ind w:left="10" w:hanging="10"/>
        <w:jc w:val="center"/>
      </w:pPr>
      <w:r>
        <w:t>CAPÍTULO VIII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DAS INFRAÇÕES E PENALIDADES</w:t>
      </w:r>
    </w:p>
    <w:p w:rsidR="00FD1F00" w:rsidRDefault="005732BF">
      <w:pPr>
        <w:ind w:left="-15" w:firstLine="144"/>
      </w:pPr>
      <w:r>
        <w:rPr>
          <w:b/>
          <w:sz w:val="18"/>
        </w:rPr>
        <w:t>Art. 30.</w:t>
      </w:r>
      <w:r>
        <w:t xml:space="preserve"> Constatado, a qualquer tempo, por ocasião da auditoria do processo de regularização de que a obra ou construção foi edificada, ampliada ou reconstruída em desacordo com o projeto de regularização, assim como na hipótese</w:t>
      </w:r>
      <w:r>
        <w:t xml:space="preserve"> de haver divergências nos projetos ou na documentação apresentada, o proprietário, promissário comprador, legítimo possuidor, o representante legal destes ou o profissional habilitado, conforme o caso, será intimado a prestar os devidos esclarecimentos, a</w:t>
      </w:r>
      <w:r>
        <w:t>presentar sua defesa ou a sanar as irregularidades, num prazo de até 15 (quinze) dias da sua ciência, prorrogáveis por igual período, desde que apresentado justificativa.</w:t>
      </w:r>
    </w:p>
    <w:p w:rsidR="00FD1F00" w:rsidRDefault="005732BF">
      <w:pPr>
        <w:ind w:left="-15"/>
      </w:pPr>
      <w:r>
        <w:t>Parágrafo único. A intimação será efetuada preferencialmente por meio digital com pro</w:t>
      </w:r>
      <w:r>
        <w:t>va de visualização ou por qualquer outro utilizado pela Prefeitura que se mostre eficaz e ateste a ciência dos mencionados no caput.</w:t>
      </w:r>
    </w:p>
    <w:p w:rsidR="00FD1F00" w:rsidRDefault="005732BF">
      <w:pPr>
        <w:ind w:left="-15" w:firstLine="144"/>
      </w:pPr>
      <w:r>
        <w:rPr>
          <w:b/>
          <w:sz w:val="18"/>
        </w:rPr>
        <w:t>Art. 31.</w:t>
      </w:r>
      <w:r>
        <w:t xml:space="preserve"> Julgados improcedentes, nos termos do artigo anterior, os esclarecimentos ou a defesa apresentada, assim como caso</w:t>
      </w:r>
      <w:r>
        <w:t xml:space="preserve"> não sejam estes apresentados ou sanadas as irregularidades no prazo fixado, serão impostas as seguintes penalidades:</w:t>
      </w:r>
    </w:p>
    <w:p w:rsidR="00FD1F00" w:rsidRDefault="005732BF">
      <w:pPr>
        <w:spacing w:after="0" w:line="553" w:lineRule="auto"/>
        <w:ind w:left="450" w:right="7429" w:firstLine="0"/>
      </w:pPr>
      <w:r>
        <w:t>I - Advertência; II - Multa;</w:t>
      </w:r>
    </w:p>
    <w:p w:rsidR="00FD1F00" w:rsidRDefault="005732BF">
      <w:pPr>
        <w:ind w:left="450" w:firstLine="0"/>
      </w:pPr>
      <w:r>
        <w:t>III - Exclusão do registro do profissional habilitado existente na Prefeitura.</w:t>
      </w:r>
    </w:p>
    <w:p w:rsidR="00FD1F00" w:rsidRDefault="005732BF">
      <w:pPr>
        <w:ind w:left="-15"/>
      </w:pPr>
      <w:r>
        <w:t>§ 1º A discriminação das penal</w:t>
      </w:r>
      <w:r>
        <w:t>idades no caput não constitui hierarquia e poderão ser aplicadas concomitantemente.</w:t>
      </w:r>
    </w:p>
    <w:p w:rsidR="00FD1F00" w:rsidRDefault="005732BF">
      <w:pPr>
        <w:ind w:left="-15"/>
      </w:pPr>
      <w:r>
        <w:t>§ 2º Quando o infrator for o profissional habilitado autor e/ou executor, poderão ser aplicadas as penalidades previstas nos incisos I, II e III do caput.</w:t>
      </w:r>
    </w:p>
    <w:p w:rsidR="00FD1F00" w:rsidRDefault="005732BF">
      <w:pPr>
        <w:ind w:left="-15"/>
      </w:pPr>
      <w:r>
        <w:t>§ 3º Quando o inf</w:t>
      </w:r>
      <w:r>
        <w:t>rator for o proprietário, promissário comprador, legítimo possuidor ou o representante legal destes, poderão ser aplicadas as penalidades previstas nos incisos I e II.</w:t>
      </w:r>
    </w:p>
    <w:p w:rsidR="00FD1F00" w:rsidRDefault="005732BF">
      <w:pPr>
        <w:ind w:left="-15"/>
      </w:pPr>
      <w:r>
        <w:t xml:space="preserve">§ 4º Quando se verificar irregularidade em projetos de regularização ou na execução dos </w:t>
      </w:r>
      <w:r>
        <w:t>mesmos e que resultem em advertência, multa ou exclusão do profissional, idêntica penalidade será imposta, solidariamente, à empresa a que pertença o profissional.</w:t>
      </w:r>
    </w:p>
    <w:p w:rsidR="00FD1F00" w:rsidRDefault="005732BF">
      <w:pPr>
        <w:ind w:left="-15"/>
      </w:pPr>
      <w:r>
        <w:t>§ 5º Quando o infrator for a empresa responsável pelos projetos ou pela execução dos mesmos,</w:t>
      </w:r>
      <w:r>
        <w:t xml:space="preserve"> as penalidades aplicáveis serão iguais às especificadas no § 2º do presente artigo.</w:t>
      </w:r>
    </w:p>
    <w:p w:rsidR="00FD1F00" w:rsidRDefault="005732BF">
      <w:pPr>
        <w:ind w:left="-15"/>
      </w:pPr>
      <w:r>
        <w:t>§ 6º A aplicação das penas previstas no caput não prejudica a possibilidade de nulidade do processo de regularização.</w:t>
      </w:r>
    </w:p>
    <w:p w:rsidR="00FD1F00" w:rsidRDefault="005732BF">
      <w:pPr>
        <w:ind w:left="-15"/>
      </w:pPr>
      <w:r>
        <w:t xml:space="preserve">§ 7º A nulidade do processo de regularização e o seu </w:t>
      </w:r>
      <w:r>
        <w:t>consequente arquivamento serão devidamente fundamentados.</w:t>
      </w:r>
    </w:p>
    <w:p w:rsidR="00FD1F00" w:rsidRDefault="005732BF">
      <w:pPr>
        <w:ind w:left="-15" w:firstLine="144"/>
      </w:pPr>
      <w:r>
        <w:rPr>
          <w:b/>
          <w:sz w:val="18"/>
        </w:rPr>
        <w:t>Art. 32.</w:t>
      </w:r>
      <w:r>
        <w:t xml:space="preserve"> As penalidades impostas serão incorporadas ao histórico do profissional, da empresa ou quaisquer dos legitimados, salvo no caso de nulidade declarada do processo administrativo.</w:t>
      </w:r>
    </w:p>
    <w:p w:rsidR="00FD1F00" w:rsidRDefault="005732BF">
      <w:pPr>
        <w:spacing w:after="418"/>
        <w:ind w:left="-15" w:firstLine="144"/>
      </w:pPr>
      <w:r>
        <w:rPr>
          <w:b/>
          <w:sz w:val="18"/>
        </w:rPr>
        <w:t>Art. 33.</w:t>
      </w:r>
      <w:r>
        <w:t xml:space="preserve"> A </w:t>
      </w:r>
      <w:r>
        <w:t>aplicação de penalidades referidas nesta Lei Complementar não isenta o infrator das demais penalidades que lhes forem aplicáveis pelos mesmos motivos e previstas pela legislação federal ou estadual, nem da obrigação de reparar os danos resultantes da infra</w:t>
      </w:r>
      <w:r>
        <w:t>ção, na forma da legislação cível aplicável.</w:t>
      </w:r>
    </w:p>
    <w:p w:rsidR="00FD1F00" w:rsidRDefault="005732BF">
      <w:pPr>
        <w:spacing w:after="8" w:line="265" w:lineRule="auto"/>
        <w:ind w:left="10" w:hanging="10"/>
        <w:jc w:val="center"/>
      </w:pPr>
      <w:r>
        <w:rPr>
          <w:b/>
        </w:rPr>
        <w:t>Seção I</w:t>
      </w:r>
    </w:p>
    <w:p w:rsidR="00FD1F00" w:rsidRDefault="005732BF">
      <w:pPr>
        <w:spacing w:after="430" w:line="265" w:lineRule="auto"/>
        <w:ind w:left="10" w:hanging="10"/>
        <w:jc w:val="center"/>
      </w:pPr>
      <w:r>
        <w:rPr>
          <w:b/>
        </w:rPr>
        <w:t>Da Advertência</w:t>
      </w:r>
    </w:p>
    <w:p w:rsidR="00FD1F00" w:rsidRDefault="005732BF">
      <w:pPr>
        <w:ind w:left="-15" w:firstLine="144"/>
      </w:pPr>
      <w:r>
        <w:rPr>
          <w:b/>
          <w:sz w:val="18"/>
        </w:rPr>
        <w:t>Art. 34.</w:t>
      </w:r>
      <w:r>
        <w:t xml:space="preserve"> A advertência será imposta ao infrator com o </w:t>
      </w:r>
      <w:r>
        <w:t>objetivo de informar as irregularidades constatadas no processo de regularização e solicitar providências e informações.</w:t>
      </w:r>
    </w:p>
    <w:p w:rsidR="00FD1F00" w:rsidRDefault="005732BF">
      <w:pPr>
        <w:ind w:left="-15"/>
      </w:pPr>
      <w:r>
        <w:t>§ 1º A advertência será efetuada preferencialmente por meio eletrônico ou por outro modo que se mostre eficaz, na pessoa do infrator, c</w:t>
      </w:r>
      <w:r>
        <w:t>om prazo de 10 (dez) dias a partir da sua ciência ou de seu recebimento para comprovar a regularidade da situação.</w:t>
      </w:r>
    </w:p>
    <w:p w:rsidR="00FD1F00" w:rsidRDefault="005732BF">
      <w:pPr>
        <w:ind w:left="-15"/>
      </w:pPr>
      <w:r>
        <w:t>§ 2º A expedição ou não de advertência não impede ou suspende outros procedimentos fiscalizatórios em curso para a aplicação das sanções prev</w:t>
      </w:r>
      <w:r>
        <w:t>istas em legislação específica.</w:t>
      </w:r>
    </w:p>
    <w:p w:rsidR="00FD1F00" w:rsidRDefault="005732BF">
      <w:pPr>
        <w:ind w:left="-15"/>
      </w:pPr>
      <w:r>
        <w:t>§ 3º A fiscalização poderá vistoriar os imóveis objetos de advertência com o objetivo de providenciar os atos de controle, conforme o caso.</w:t>
      </w:r>
    </w:p>
    <w:p w:rsidR="00FD1F00" w:rsidRDefault="005732BF">
      <w:pPr>
        <w:spacing w:after="445"/>
        <w:ind w:left="-15"/>
      </w:pPr>
      <w:r>
        <w:t>§ 4º A advertência poderá ser convertida em multa pela lavratura do auto de infração, nos termos desta Lei Complementar, se não prestadas informações no prazo legal ou considerada estas improcedentes.</w:t>
      </w:r>
    </w:p>
    <w:p w:rsidR="00FD1F00" w:rsidRDefault="005732BF">
      <w:pPr>
        <w:spacing w:after="8" w:line="265" w:lineRule="auto"/>
        <w:ind w:left="10" w:hanging="10"/>
        <w:jc w:val="center"/>
      </w:pPr>
      <w:r>
        <w:rPr>
          <w:b/>
        </w:rPr>
        <w:t>Seção II</w:t>
      </w:r>
    </w:p>
    <w:p w:rsidR="00FD1F00" w:rsidRDefault="005732BF">
      <w:pPr>
        <w:spacing w:after="427" w:line="265" w:lineRule="auto"/>
        <w:ind w:left="10" w:hanging="10"/>
        <w:jc w:val="center"/>
      </w:pPr>
      <w:r>
        <w:rPr>
          <w:b/>
        </w:rPr>
        <w:t>Da Multa</w:t>
      </w:r>
    </w:p>
    <w:p w:rsidR="00FD1F00" w:rsidRDefault="005732BF">
      <w:pPr>
        <w:ind w:left="-15" w:firstLine="144"/>
      </w:pPr>
      <w:r>
        <w:rPr>
          <w:b/>
          <w:sz w:val="18"/>
        </w:rPr>
        <w:t>Art. 35.</w:t>
      </w:r>
      <w:r>
        <w:t xml:space="preserve"> A multa como penalidade será</w:t>
      </w:r>
      <w:r>
        <w:t xml:space="preserve"> equivalente a 03 (três) vezes o valor da multa compensatória, calculada ou arbitrada nos termos desta Lei Complementar, e será imposta pela lavratura do auto de infração, notificando o infrator para apresentar defesa num prazo de 10 (dez) dias contados do</w:t>
      </w:r>
      <w:r>
        <w:t xml:space="preserve"> seu recebimento ou da sua ciência da conversão de advertência em multa.</w:t>
      </w:r>
    </w:p>
    <w:p w:rsidR="00FD1F00" w:rsidRDefault="005732BF">
      <w:pPr>
        <w:ind w:left="-15"/>
      </w:pPr>
      <w:r>
        <w:t>§ 1º A notificação do auto de infração poderá ser feita com base nas informações prestadas pelos interessados e disponíveis em bancos de dados municipais, mediante via postal com comp</w:t>
      </w:r>
      <w:r>
        <w:t>rovação de recebimento ou, ainda, por edital, nas hipóteses de recusa do recebimento do auto de infração ou da não localização do infrator.</w:t>
      </w:r>
    </w:p>
    <w:p w:rsidR="00FD1F00" w:rsidRDefault="005732BF">
      <w:pPr>
        <w:ind w:left="-15"/>
      </w:pPr>
      <w:r>
        <w:t xml:space="preserve">§ 2º A multa apenas será arbitrada na hipótese de, durante a auditoria do processo de regularização, as informações </w:t>
      </w:r>
      <w:r>
        <w:t>prestadas pelos interessados forem insuficientes e ao servidor que se identificou como responsável pelo controle urbano foi obstruída a vistoria, nos termos do art. 32.</w:t>
      </w:r>
    </w:p>
    <w:p w:rsidR="00FD1F00" w:rsidRDefault="005732BF">
      <w:pPr>
        <w:ind w:left="-15"/>
      </w:pPr>
      <w:r>
        <w:t>§ 3º O recurso deverá ser realizado através de processo administrativo específico a ser</w:t>
      </w:r>
      <w:r>
        <w:t xml:space="preserve"> protocolado pelo interessado.</w:t>
      </w:r>
    </w:p>
    <w:p w:rsidR="00FD1F00" w:rsidRDefault="005732BF">
      <w:pPr>
        <w:ind w:left="-15" w:firstLine="144"/>
      </w:pPr>
      <w:r>
        <w:rPr>
          <w:b/>
          <w:sz w:val="18"/>
        </w:rPr>
        <w:t>Art. 36.</w:t>
      </w:r>
      <w:r>
        <w:t xml:space="preserve"> Na ausência de defesa ou, sendo esta julgada improcedente, será imposta a multa pela autoridade competente.</w:t>
      </w:r>
    </w:p>
    <w:p w:rsidR="00FD1F00" w:rsidRDefault="005732BF">
      <w:pPr>
        <w:ind w:left="-15" w:firstLine="144"/>
      </w:pPr>
      <w:r>
        <w:rPr>
          <w:b/>
          <w:sz w:val="18"/>
        </w:rPr>
        <w:t>Art. 37.</w:t>
      </w:r>
      <w:r>
        <w:t xml:space="preserve"> Imposta a multa, o infrator deverá recolher o valor estipulado aos cofres públicos num prazo de (10</w:t>
      </w:r>
      <w:r>
        <w:t>) dez dias.</w:t>
      </w:r>
    </w:p>
    <w:p w:rsidR="00FD1F00" w:rsidRDefault="005732BF">
      <w:pPr>
        <w:ind w:left="-15" w:firstLine="144"/>
      </w:pPr>
      <w:r>
        <w:rPr>
          <w:b/>
          <w:sz w:val="18"/>
        </w:rPr>
        <w:t>Art. 38.</w:t>
      </w:r>
      <w:r>
        <w:t xml:space="preserve"> Na falta de recolhimento no prazo estabelecido, o valor da multa será inscrito em dívida ativa e encaminhado para a execução fiscal, ficando sujeitas à atualização monetária e ao acréscimo de juros moratórios contados do mês seguinte a</w:t>
      </w:r>
      <w:r>
        <w:t>o do vencimento, de acordo com a legislação tributária do município, sem prejuízo, quando for o caso, dos honorários advocatícios, custas e demais despesas judiciais, nos termos em que dispuser a legislação municipal pertinente.</w:t>
      </w:r>
    </w:p>
    <w:p w:rsidR="00FD1F00" w:rsidRDefault="005732BF">
      <w:pPr>
        <w:ind w:left="-15" w:firstLine="144"/>
      </w:pPr>
      <w:r>
        <w:rPr>
          <w:b/>
          <w:sz w:val="18"/>
        </w:rPr>
        <w:t>Art. 39.</w:t>
      </w:r>
      <w:r>
        <w:t xml:space="preserve"> A aplicação das mu</w:t>
      </w:r>
      <w:r>
        <w:t>ltas pecuniárias estabelecidas nesta Lei Complementar não exime o infrator das demais sanções e medidas administrativas ou judiciais cabíveis, inclusive a apuração de sua responsabilidade pelos crimes de desobediência contra a administração pública, previs</w:t>
      </w:r>
      <w:r>
        <w:t>tos na legislação penal.</w:t>
      </w:r>
    </w:p>
    <w:p w:rsidR="00FD1F00" w:rsidRDefault="005732BF">
      <w:pPr>
        <w:ind w:left="-15" w:firstLine="144"/>
      </w:pPr>
      <w:r>
        <w:rPr>
          <w:b/>
          <w:sz w:val="18"/>
        </w:rPr>
        <w:t>Art. 40.</w:t>
      </w:r>
      <w:r>
        <w:t xml:space="preserve"> O pagamento da multa não sana a irregularidade do processo, ficando o infrator na obrigação de legalizar, regularizar, demolir, desfazer, desmontar ou modificar as obras executadas em desacordo com a ordem urbanística.</w:t>
      </w:r>
    </w:p>
    <w:p w:rsidR="00FD1F00" w:rsidRDefault="005732BF">
      <w:pPr>
        <w:spacing w:after="419"/>
        <w:ind w:left="-15"/>
      </w:pPr>
      <w:r>
        <w:t>Par</w:t>
      </w:r>
      <w:r>
        <w:t>ágrafo único. A superveniente regularização não afasta a obrigação do adimplemento da multa imposta pela infração anterior.</w:t>
      </w:r>
    </w:p>
    <w:p w:rsidR="00FD1F00" w:rsidRDefault="005732BF">
      <w:pPr>
        <w:spacing w:after="8" w:line="265" w:lineRule="auto"/>
        <w:ind w:left="10" w:hanging="10"/>
        <w:jc w:val="center"/>
      </w:pPr>
      <w:r>
        <w:rPr>
          <w:b/>
        </w:rPr>
        <w:t>Seção III</w:t>
      </w:r>
    </w:p>
    <w:p w:rsidR="00FD1F00" w:rsidRDefault="005732BF">
      <w:pPr>
        <w:spacing w:after="430" w:line="265" w:lineRule="auto"/>
        <w:ind w:left="10" w:hanging="10"/>
        <w:jc w:val="center"/>
      </w:pPr>
      <w:r>
        <w:rPr>
          <w:b/>
        </w:rPr>
        <w:t>Da Exclusão do Registro Profissional no Município</w:t>
      </w:r>
    </w:p>
    <w:p w:rsidR="00FD1F00" w:rsidRDefault="005732BF">
      <w:pPr>
        <w:ind w:left="-15" w:firstLine="144"/>
      </w:pPr>
      <w:r>
        <w:rPr>
          <w:b/>
          <w:sz w:val="18"/>
        </w:rPr>
        <w:t>Art. 41.</w:t>
      </w:r>
      <w:r>
        <w:t xml:space="preserve"> </w:t>
      </w:r>
      <w:r>
        <w:t>A suspensão do registro do autor ou executor no cadastro de profissionais habilitados no Município, seja pessoa física ou jurídica, refere-se à impossibilidade do referido profissional ser responsável técnico em qualquer modalidade de processo visando à re</w:t>
      </w:r>
      <w:r>
        <w:t>gularização de imóveis, nos termos desta Lei Complementar, sem prejuízo das penalidades previstas no Código Civil, na legislação profissional específica, e das multas e outras penalidades que incorrerem.</w:t>
      </w:r>
    </w:p>
    <w:p w:rsidR="00FD1F00" w:rsidRDefault="005732BF">
      <w:pPr>
        <w:ind w:left="-15"/>
      </w:pPr>
      <w:r>
        <w:t>§ 1º O profissional e a empresa excluídos do registr</w:t>
      </w:r>
      <w:r>
        <w:t>o de profissionais e empresas legalmente habilitadas não poderão apresentar projetos de regularização, nem se responsabilizar pela execução destas.</w:t>
      </w:r>
    </w:p>
    <w:p w:rsidR="00FD1F00" w:rsidRDefault="005732BF">
      <w:pPr>
        <w:ind w:left="-15"/>
      </w:pPr>
      <w:r>
        <w:t xml:space="preserve">§ 2º É facultado ao interessado, por força da penalidade aplicada ao profissional ou a empresa responsável, </w:t>
      </w:r>
      <w:r>
        <w:t>requerer ao setor competente da Prefeitura a substituição do profissional ou da empresa.</w:t>
      </w:r>
    </w:p>
    <w:p w:rsidR="00FD1F00" w:rsidRDefault="005732BF">
      <w:pPr>
        <w:spacing w:after="419"/>
        <w:ind w:left="-15"/>
      </w:pPr>
      <w:r>
        <w:t>§ 3º Quando se verificar a substituição de profissional ou da empresa a que se refere o parágrafo anterior, a Prefeitura só reconhecerá o novo responsável após este ap</w:t>
      </w:r>
      <w:r>
        <w:t>or sua assinatura diante requerimento apresentado pelo interessado no processo de regularização.</w:t>
      </w:r>
    </w:p>
    <w:p w:rsidR="00FD1F00" w:rsidRDefault="005732BF">
      <w:pPr>
        <w:spacing w:after="8" w:line="265" w:lineRule="auto"/>
        <w:ind w:left="10" w:hanging="10"/>
        <w:jc w:val="center"/>
      </w:pPr>
      <w:r>
        <w:t>CAPÍTULO IX</w:t>
      </w:r>
    </w:p>
    <w:p w:rsidR="00FD1F00" w:rsidRDefault="005732BF">
      <w:pPr>
        <w:spacing w:after="422" w:line="265" w:lineRule="auto"/>
        <w:ind w:left="10" w:hanging="10"/>
        <w:jc w:val="center"/>
      </w:pPr>
      <w:r>
        <w:t>DAS DISPOSIÇÕES FINAIS</w:t>
      </w:r>
    </w:p>
    <w:p w:rsidR="00FD1F00" w:rsidRDefault="005732BF">
      <w:pPr>
        <w:ind w:left="-15" w:firstLine="144"/>
      </w:pPr>
      <w:r>
        <w:rPr>
          <w:b/>
          <w:sz w:val="18"/>
        </w:rPr>
        <w:t>Art. 42.</w:t>
      </w:r>
      <w:r>
        <w:t xml:space="preserve"> As demandas judiciais promovidas pelo Município visando à demolição, paralisação ou interdição de obra ou construçã</w:t>
      </w:r>
      <w:r>
        <w:t>o irregular ou clandestina, que tenham sido definitivamente regularizadas com base nesta Lei Complementar e, devidamente atestada sua regularidade pelo órgão competente, serão extintas, devendo o proprietário ou responsável pela obra promover antecipadamen</w:t>
      </w:r>
      <w:r>
        <w:t>te o pagamento das custas judiciais, emolumentos e honorários advocatícios.</w:t>
      </w:r>
    </w:p>
    <w:p w:rsidR="00FD1F00" w:rsidRDefault="005732BF">
      <w:pPr>
        <w:ind w:left="-15" w:firstLine="144"/>
      </w:pPr>
      <w:r>
        <w:rPr>
          <w:b/>
          <w:sz w:val="18"/>
        </w:rPr>
        <w:t>Art. 43.</w:t>
      </w:r>
      <w:r>
        <w:t xml:space="preserve"> Os projetos arquitetônicos anteriormente aprovados pela Prefeitura e com obras irregulares, existentes ou concluídas, poderão ser analisados com base na legislação em que </w:t>
      </w:r>
      <w:r>
        <w:t>foram aprovados ou na legislação vigente, cabendo ao interessado a opção.</w:t>
      </w:r>
    </w:p>
    <w:p w:rsidR="00FD1F00" w:rsidRDefault="005732BF">
      <w:pPr>
        <w:ind w:left="-15" w:firstLine="144"/>
      </w:pPr>
      <w:r>
        <w:rPr>
          <w:b/>
          <w:sz w:val="18"/>
        </w:rPr>
        <w:t>Art. 44.</w:t>
      </w:r>
      <w:r>
        <w:t xml:space="preserve"> Os casos omissos e eventualmente conflitantes desta Lei Complementar, após análise conjunta da CAPR, Conselho Municipal de Gestão de Desenvolvimento Territorial e Secretário</w:t>
      </w:r>
      <w:r>
        <w:t xml:space="preserve"> de Desenvolvimento Urbano e Habitação, mediante ato devidamente fundamentado, podendo, conforme o caso, ser solicitada a manifestação de outros órgãos, conselhos ou entidades da Administração.</w:t>
      </w:r>
    </w:p>
    <w:p w:rsidR="00FD1F00" w:rsidRDefault="005732BF">
      <w:pPr>
        <w:ind w:left="-15" w:firstLine="144"/>
      </w:pPr>
      <w:r>
        <w:rPr>
          <w:b/>
          <w:sz w:val="18"/>
        </w:rPr>
        <w:t>Art. 45.</w:t>
      </w:r>
      <w:r>
        <w:t xml:space="preserve"> A Secretaria de Desenvolvimento Urbano poderá expedir</w:t>
      </w:r>
      <w:r>
        <w:t>, se entender necessário, instruções normativas e portarias com modelos de declaração, certificados de regularização, roteiros administrativos, roteiros para vistorias e outros que julgar pertinentes.</w:t>
      </w:r>
    </w:p>
    <w:p w:rsidR="00FD1F00" w:rsidRDefault="005732BF">
      <w:pPr>
        <w:ind w:left="-15" w:firstLine="144"/>
      </w:pPr>
      <w:r>
        <w:rPr>
          <w:b/>
          <w:sz w:val="18"/>
        </w:rPr>
        <w:t>Art. 46.</w:t>
      </w:r>
      <w:r>
        <w:t xml:space="preserve"> Aplicam-se, subsidiariamente aos processos de </w:t>
      </w:r>
      <w:r>
        <w:t>regularização e, quando cabíveis, as disposições da legislação municipal vigente, desde que não conflitem com o disposto nesta Lei Complementar.</w:t>
      </w:r>
    </w:p>
    <w:p w:rsidR="00FD1F00" w:rsidRDefault="005732BF">
      <w:pPr>
        <w:ind w:left="-15"/>
      </w:pPr>
      <w:r>
        <w:t>Parágrafo único. Aplicam-se também subsidiariamente aos processos de regularização desta Lei Complementar, as d</w:t>
      </w:r>
      <w:r>
        <w:t>isposições da legislação federal processual administrativa ou civil vigentes, enquanto da inexistência de legislação municipal específica.</w:t>
      </w:r>
    </w:p>
    <w:p w:rsidR="00FD1F00" w:rsidRDefault="005732BF">
      <w:pPr>
        <w:ind w:left="-15" w:firstLine="144"/>
      </w:pPr>
      <w:r>
        <w:rPr>
          <w:b/>
          <w:sz w:val="18"/>
        </w:rPr>
        <w:t>Art. 47.</w:t>
      </w:r>
      <w:r>
        <w:t xml:space="preserve"> Os prazos, para os fins desta Lei Complementar, serão contínuos, excluindo-se em sua contagem a data de iníc</w:t>
      </w:r>
      <w:r>
        <w:t>io e incluindo-se a de seu vencimento.</w:t>
      </w:r>
    </w:p>
    <w:p w:rsidR="00FD1F00" w:rsidRDefault="005732BF">
      <w:pPr>
        <w:ind w:left="-15"/>
      </w:pPr>
      <w:r>
        <w:t>§ 1º Os prazos somente se iniciam ou se vencem em dia de expediente normal da repartição na qual tramita o processo, ou em que deva ser praticado o ato.</w:t>
      </w:r>
    </w:p>
    <w:p w:rsidR="00FD1F00" w:rsidRDefault="005732BF">
      <w:pPr>
        <w:ind w:left="-15"/>
      </w:pPr>
      <w:r>
        <w:t>§ 2º Os prazos terminados em sábados, domingos ou feriados serão</w:t>
      </w:r>
      <w:r>
        <w:t xml:space="preserve"> prorrogados para o próximo dia útil subsequente.</w:t>
      </w:r>
    </w:p>
    <w:p w:rsidR="00FD1F00" w:rsidRDefault="005732BF">
      <w:pPr>
        <w:ind w:left="-15" w:firstLine="144"/>
      </w:pPr>
      <w:r>
        <w:rPr>
          <w:b/>
          <w:sz w:val="18"/>
        </w:rPr>
        <w:t>Art. 48.</w:t>
      </w:r>
      <w:r>
        <w:t xml:space="preserve"> Esta Lei Complementar entra em vigor 30 (trinta) dias após a sua publicação, regulamentando-a o Poder Executivo no que se fizer necessário, e revogando-se as disposições em contrário.</w:t>
      </w:r>
    </w:p>
    <w:p w:rsidR="00FD1F00" w:rsidRDefault="005732BF">
      <w:pPr>
        <w:ind w:left="-15" w:firstLine="0"/>
      </w:pPr>
      <w:r>
        <w:t>Prefeitura de</w:t>
      </w:r>
      <w:r>
        <w:t xml:space="preserve"> Itajaí, 20 de abril de 2023</w:t>
      </w:r>
    </w:p>
    <w:p w:rsidR="00FD1F00" w:rsidRDefault="005732BF">
      <w:pPr>
        <w:spacing w:after="2"/>
        <w:ind w:left="-15" w:firstLine="0"/>
      </w:pPr>
      <w:r>
        <w:t>VOLNEI JOSÉ MORASTONI</w:t>
      </w:r>
    </w:p>
    <w:p w:rsidR="00FD1F00" w:rsidRDefault="005732BF">
      <w:pPr>
        <w:ind w:left="-15" w:firstLine="0"/>
      </w:pPr>
      <w:r>
        <w:t>Prefeito Municipal</w:t>
      </w:r>
    </w:p>
    <w:p w:rsidR="00FD1F00" w:rsidRDefault="005732BF">
      <w:pPr>
        <w:spacing w:after="2"/>
        <w:ind w:left="-15" w:firstLine="0"/>
      </w:pPr>
      <w:r>
        <w:t>G</w:t>
      </w:r>
    </w:p>
    <w:p w:rsidR="00FD1F00" w:rsidRDefault="005732BF">
      <w:pPr>
        <w:spacing w:after="17"/>
        <w:ind w:left="-15" w:firstLine="0"/>
      </w:pPr>
      <w:r>
        <w:t>Publicado no</w:t>
      </w:r>
    </w:p>
    <w:p w:rsidR="00FD1F00" w:rsidRDefault="005732BF">
      <w:pPr>
        <w:spacing w:after="2"/>
        <w:ind w:left="-15" w:firstLine="0"/>
      </w:pPr>
      <w:r>
        <w:t>Jornal do Município</w:t>
      </w:r>
    </w:p>
    <w:p w:rsidR="00FD1F00" w:rsidRDefault="005732BF">
      <w:pPr>
        <w:spacing w:after="2"/>
        <w:ind w:left="-15" w:firstLine="0"/>
      </w:pPr>
      <w:r>
        <w:t>Nº 2667</w:t>
      </w:r>
    </w:p>
    <w:p w:rsidR="00FD1F00" w:rsidRDefault="005732BF">
      <w:pPr>
        <w:spacing w:after="107"/>
        <w:ind w:left="-15" w:firstLine="0"/>
      </w:pPr>
      <w:r>
        <w:t>26/04/2023</w:t>
      </w:r>
    </w:p>
    <w:p w:rsidR="00FD1F00" w:rsidRDefault="005732BF">
      <w:pPr>
        <w:spacing w:after="0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1333500"/>
                <wp:effectExtent l="0" t="0" r="0" b="0"/>
                <wp:docPr id="18039" name="Group 18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1333500"/>
                          <a:chOff x="0" y="0"/>
                          <a:chExt cx="6086474" cy="1333500"/>
                        </a:xfrm>
                      </wpg:grpSpPr>
                      <wps:wsp>
                        <wps:cNvPr id="20048" name="Shape 20048"/>
                        <wps:cNvSpPr/>
                        <wps:spPr>
                          <a:xfrm>
                            <a:off x="0" y="895362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0" y="0"/>
                            <a:ext cx="24021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4"/>
                                </w:rPr>
                                <w:t>Página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40-44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ASPAR</w:t>
                              </w:r>
                              <w:r>
                                <w:rPr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LAUS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0" y="219075"/>
                            <a:ext cx="274277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Procurador-Geral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do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Município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3" name="Shape 20063"/>
                        <wps:cNvSpPr/>
                        <wps:spPr>
                          <a:xfrm>
                            <a:off x="55563" y="1247787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4" name="Shape 20064"/>
                        <wps:cNvSpPr/>
                        <wps:spPr>
                          <a:xfrm>
                            <a:off x="55563" y="1216037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23813" y="1176349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5" name="Shape 20065"/>
                        <wps:cNvSpPr/>
                        <wps:spPr>
                          <a:xfrm>
                            <a:off x="75406" y="1247787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6" name="Shape 20066"/>
                        <wps:cNvSpPr/>
                        <wps:spPr>
                          <a:xfrm>
                            <a:off x="75406" y="1216037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5406" y="1176349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90500" y="1181100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597991" y="1181100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635794" y="1181100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Shape 2454"/>
                        <wps:cNvSpPr/>
                        <wps:spPr>
                          <a:xfrm>
                            <a:off x="0" y="390537"/>
                            <a:ext cx="747712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2" h="352425">
                                <a:moveTo>
                                  <a:pt x="176213" y="0"/>
                                </a:moveTo>
                                <a:lnTo>
                                  <a:pt x="747712" y="0"/>
                                </a:lnTo>
                                <a:lnTo>
                                  <a:pt x="747712" y="9524"/>
                                </a:lnTo>
                                <a:lnTo>
                                  <a:pt x="176212" y="9524"/>
                                </a:lnTo>
                                <a:cubicBezTo>
                                  <a:pt x="165268" y="9524"/>
                                  <a:pt x="154428" y="10592"/>
                                  <a:pt x="143693" y="12727"/>
                                </a:cubicBezTo>
                                <a:cubicBezTo>
                                  <a:pt x="132959" y="14863"/>
                                  <a:pt x="122536" y="18024"/>
                                  <a:pt x="112424" y="22213"/>
                                </a:cubicBezTo>
                                <a:cubicBezTo>
                                  <a:pt x="102312" y="26401"/>
                                  <a:pt x="92706" y="31535"/>
                                  <a:pt x="83606" y="37616"/>
                                </a:cubicBezTo>
                                <a:cubicBezTo>
                                  <a:pt x="74506" y="43697"/>
                                  <a:pt x="66086" y="50607"/>
                                  <a:pt x="58347" y="58346"/>
                                </a:cubicBezTo>
                                <a:cubicBezTo>
                                  <a:pt x="50607" y="66085"/>
                                  <a:pt x="43697" y="74505"/>
                                  <a:pt x="37617" y="83605"/>
                                </a:cubicBezTo>
                                <a:cubicBezTo>
                                  <a:pt x="31536" y="92705"/>
                                  <a:pt x="26402" y="102312"/>
                                  <a:pt x="22213" y="112423"/>
                                </a:cubicBezTo>
                                <a:cubicBezTo>
                                  <a:pt x="18025" y="122535"/>
                                  <a:pt x="14863" y="132958"/>
                                  <a:pt x="12728" y="143693"/>
                                </a:cubicBezTo>
                                <a:cubicBezTo>
                                  <a:pt x="10593" y="154427"/>
                                  <a:pt x="9525" y="165267"/>
                                  <a:pt x="9525" y="176212"/>
                                </a:cubicBezTo>
                                <a:cubicBezTo>
                                  <a:pt x="9525" y="187157"/>
                                  <a:pt x="10593" y="197996"/>
                                  <a:pt x="12728" y="208731"/>
                                </a:cubicBezTo>
                                <a:cubicBezTo>
                                  <a:pt x="14863" y="219466"/>
                                  <a:pt x="18025" y="229888"/>
                                  <a:pt x="22213" y="240000"/>
                                </a:cubicBezTo>
                                <a:cubicBezTo>
                                  <a:pt x="26402" y="250112"/>
                                  <a:pt x="31536" y="259718"/>
                                  <a:pt x="37617" y="268818"/>
                                </a:cubicBezTo>
                                <a:cubicBezTo>
                                  <a:pt x="43697" y="277919"/>
                                  <a:pt x="50607" y="286338"/>
                                  <a:pt x="58347" y="294077"/>
                                </a:cubicBezTo>
                                <a:cubicBezTo>
                                  <a:pt x="66086" y="301816"/>
                                  <a:pt x="74506" y="308727"/>
                                  <a:pt x="83606" y="314807"/>
                                </a:cubicBezTo>
                                <a:cubicBezTo>
                                  <a:pt x="92706" y="320888"/>
                                  <a:pt x="102312" y="326023"/>
                                  <a:pt x="112424" y="330211"/>
                                </a:cubicBezTo>
                                <a:cubicBezTo>
                                  <a:pt x="122536" y="334399"/>
                                  <a:pt x="132959" y="337561"/>
                                  <a:pt x="143693" y="339696"/>
                                </a:cubicBezTo>
                                <a:cubicBezTo>
                                  <a:pt x="154428" y="341832"/>
                                  <a:pt x="165268" y="342899"/>
                                  <a:pt x="176212" y="342899"/>
                                </a:cubicBezTo>
                                <a:lnTo>
                                  <a:pt x="747712" y="342899"/>
                                </a:lnTo>
                                <a:lnTo>
                                  <a:pt x="747712" y="352425"/>
                                </a:lnTo>
                                <a:lnTo>
                                  <a:pt x="176213" y="352425"/>
                                </a:lnTo>
                                <a:cubicBezTo>
                                  <a:pt x="152845" y="352424"/>
                                  <a:pt x="130367" y="347953"/>
                                  <a:pt x="108779" y="339011"/>
                                </a:cubicBezTo>
                                <a:cubicBezTo>
                                  <a:pt x="87190" y="330069"/>
                                  <a:pt x="68134" y="317336"/>
                                  <a:pt x="51611" y="300813"/>
                                </a:cubicBezTo>
                                <a:cubicBezTo>
                                  <a:pt x="35088" y="284289"/>
                                  <a:pt x="22356" y="265233"/>
                                  <a:pt x="13413" y="243645"/>
                                </a:cubicBezTo>
                                <a:cubicBezTo>
                                  <a:pt x="4471" y="222057"/>
                                  <a:pt x="0" y="199579"/>
                                  <a:pt x="0" y="176213"/>
                                </a:cubicBezTo>
                                <a:cubicBezTo>
                                  <a:pt x="0" y="152844"/>
                                  <a:pt x="4471" y="130366"/>
                                  <a:pt x="13413" y="108778"/>
                                </a:cubicBezTo>
                                <a:cubicBezTo>
                                  <a:pt x="22356" y="87189"/>
                                  <a:pt x="35088" y="68134"/>
                                  <a:pt x="51611" y="51611"/>
                                </a:cubicBezTo>
                                <a:cubicBezTo>
                                  <a:pt x="68134" y="35087"/>
                                  <a:pt x="87190" y="22354"/>
                                  <a:pt x="108779" y="13412"/>
                                </a:cubicBezTo>
                                <a:cubicBezTo>
                                  <a:pt x="130367" y="4471"/>
                                  <a:pt x="152845" y="0"/>
                                  <a:pt x="1762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1F2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747712" y="390537"/>
                            <a:ext cx="747713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3" h="352425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94867" y="0"/>
                                  <a:pt x="617345" y="4471"/>
                                  <a:pt x="638933" y="13412"/>
                                </a:cubicBezTo>
                                <a:cubicBezTo>
                                  <a:pt x="660522" y="22354"/>
                                  <a:pt x="679578" y="35087"/>
                                  <a:pt x="696101" y="51611"/>
                                </a:cubicBezTo>
                                <a:cubicBezTo>
                                  <a:pt x="712624" y="68134"/>
                                  <a:pt x="725357" y="87189"/>
                                  <a:pt x="734299" y="108778"/>
                                </a:cubicBezTo>
                                <a:cubicBezTo>
                                  <a:pt x="743241" y="130366"/>
                                  <a:pt x="747712" y="152844"/>
                                  <a:pt x="747713" y="176213"/>
                                </a:cubicBezTo>
                                <a:cubicBezTo>
                                  <a:pt x="747712" y="199579"/>
                                  <a:pt x="743241" y="222057"/>
                                  <a:pt x="734299" y="243645"/>
                                </a:cubicBezTo>
                                <a:cubicBezTo>
                                  <a:pt x="725357" y="265233"/>
                                  <a:pt x="712624" y="284289"/>
                                  <a:pt x="696101" y="300813"/>
                                </a:cubicBezTo>
                                <a:cubicBezTo>
                                  <a:pt x="679578" y="317336"/>
                                  <a:pt x="660522" y="330069"/>
                                  <a:pt x="638933" y="339011"/>
                                </a:cubicBezTo>
                                <a:cubicBezTo>
                                  <a:pt x="617345" y="347953"/>
                                  <a:pt x="594867" y="352424"/>
                                  <a:pt x="571500" y="352425"/>
                                </a:cubicBezTo>
                                <a:lnTo>
                                  <a:pt x="0" y="352425"/>
                                </a:lnTo>
                                <a:lnTo>
                                  <a:pt x="0" y="342899"/>
                                </a:lnTo>
                                <a:lnTo>
                                  <a:pt x="571500" y="342899"/>
                                </a:lnTo>
                                <a:cubicBezTo>
                                  <a:pt x="582445" y="342899"/>
                                  <a:pt x="593284" y="341832"/>
                                  <a:pt x="604019" y="339696"/>
                                </a:cubicBezTo>
                                <a:cubicBezTo>
                                  <a:pt x="614753" y="337561"/>
                                  <a:pt x="625177" y="334399"/>
                                  <a:pt x="635288" y="330211"/>
                                </a:cubicBezTo>
                                <a:cubicBezTo>
                                  <a:pt x="645400" y="326023"/>
                                  <a:pt x="655006" y="320888"/>
                                  <a:pt x="664106" y="314807"/>
                                </a:cubicBezTo>
                                <a:cubicBezTo>
                                  <a:pt x="673207" y="308727"/>
                                  <a:pt x="681627" y="301816"/>
                                  <a:pt x="689366" y="294077"/>
                                </a:cubicBezTo>
                                <a:cubicBezTo>
                                  <a:pt x="697105" y="286338"/>
                                  <a:pt x="704015" y="277919"/>
                                  <a:pt x="710095" y="268818"/>
                                </a:cubicBezTo>
                                <a:cubicBezTo>
                                  <a:pt x="716176" y="259718"/>
                                  <a:pt x="721310" y="250112"/>
                                  <a:pt x="725499" y="240000"/>
                                </a:cubicBezTo>
                                <a:cubicBezTo>
                                  <a:pt x="729687" y="229888"/>
                                  <a:pt x="732849" y="219466"/>
                                  <a:pt x="734984" y="208731"/>
                                </a:cubicBezTo>
                                <a:cubicBezTo>
                                  <a:pt x="737120" y="197996"/>
                                  <a:pt x="738187" y="187157"/>
                                  <a:pt x="738187" y="176212"/>
                                </a:cubicBezTo>
                                <a:cubicBezTo>
                                  <a:pt x="738187" y="165267"/>
                                  <a:pt x="737120" y="154427"/>
                                  <a:pt x="734985" y="143693"/>
                                </a:cubicBezTo>
                                <a:cubicBezTo>
                                  <a:pt x="732849" y="132958"/>
                                  <a:pt x="729687" y="122535"/>
                                  <a:pt x="725499" y="112423"/>
                                </a:cubicBezTo>
                                <a:cubicBezTo>
                                  <a:pt x="721310" y="102312"/>
                                  <a:pt x="716176" y="92705"/>
                                  <a:pt x="710095" y="83605"/>
                                </a:cubicBezTo>
                                <a:cubicBezTo>
                                  <a:pt x="704015" y="74505"/>
                                  <a:pt x="697105" y="66085"/>
                                  <a:pt x="689366" y="58346"/>
                                </a:cubicBezTo>
                                <a:cubicBezTo>
                                  <a:pt x="681627" y="50607"/>
                                  <a:pt x="673207" y="43697"/>
                                  <a:pt x="664106" y="37616"/>
                                </a:cubicBezTo>
                                <a:cubicBezTo>
                                  <a:pt x="655006" y="31535"/>
                                  <a:pt x="645400" y="26401"/>
                                  <a:pt x="635288" y="22213"/>
                                </a:cubicBezTo>
                                <a:cubicBezTo>
                                  <a:pt x="625177" y="18024"/>
                                  <a:pt x="614753" y="14863"/>
                                  <a:pt x="604019" y="12727"/>
                                </a:cubicBezTo>
                                <a:cubicBezTo>
                                  <a:pt x="593284" y="10592"/>
                                  <a:pt x="582445" y="9524"/>
                                  <a:pt x="571500" y="9524"/>
                                </a:cubicBez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1F2F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152400" y="500063"/>
                            <a:ext cx="1007930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08"/>
                                  <w:sz w:val="21"/>
                                </w:rPr>
                                <w:t>DOWNLOAD</w:t>
                              </w:r>
                              <w:r>
                                <w:rPr>
                                  <w:spacing w:val="5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910382" y="500063"/>
                            <a:ext cx="575626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D1F00" w:rsidRDefault="005732BF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21"/>
                                </w:rPr>
                                <w:t>ANEXO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9" style="width:479.25pt;height:105pt;mso-position-horizontal-relative:char;mso-position-vertical-relative:line" coordsize="60864,13335">
                <v:shape id="Shape 20095" style="position:absolute;width:60864;height:95;left:0;top:8953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rect id="Rectangle 2438" style="position:absolute;width:24021;height:202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w w:val="114"/>
                          </w:rPr>
                          <w:t xml:space="preserve">Página</w:t>
                        </w:r>
                        <w:r>
                          <w:rPr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40-44</w:t>
                        </w:r>
                        <w:r>
                          <w:rPr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ASPAR</w:t>
                        </w:r>
                        <w:r>
                          <w:rPr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LAUS</w:t>
                        </w:r>
                      </w:p>
                    </w:txbxContent>
                  </v:textbox>
                </v:rect>
                <v:rect id="Rectangle 2439" style="position:absolute;width:27427;height:2026;left:0;top: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w w:val="108"/>
                          </w:rPr>
                          <w:t xml:space="preserve">Procurador-Geral</w:t>
                        </w:r>
                        <w:r>
                          <w:rPr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do</w:t>
                        </w:r>
                        <w:r>
                          <w:rPr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 xml:space="preserve">Município</w:t>
                        </w:r>
                      </w:p>
                    </w:txbxContent>
                  </v:textbox>
                </v:rect>
                <v:shape id="Shape 20110" style="position:absolute;width:198;height:158;left:555;top:12477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0111" style="position:absolute;width:198;height:158;left:555;top:12160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445" style="position:absolute;width:515;height:1428;left:238;top:11763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20112" style="position:absolute;width:198;height:158;left:754;top:12477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0113" style="position:absolute;width:595;height:158;left:754;top:12160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2448" style="position:absolute;width:912;height:1428;left:754;top:11763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2449" style="position:absolute;width:5419;height:2026;left:1905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2450" style="position:absolute;width:502;height:2026;left:5979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451" style="position:absolute;width:54576;height:2026;left:6357;top:1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w w:val="110"/>
                          </w:rPr>
                          <w:t xml:space="preserve"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Oficial.</w:t>
                        </w:r>
                      </w:p>
                    </w:txbxContent>
                  </v:textbox>
                </v:rect>
                <v:shape id="Shape 2454" style="position:absolute;width:7477;height:3524;left:0;top:3905;" coordsize="747712,352425" path="m176213,0l747712,0l747712,9524l176212,9524c165268,9524,154428,10592,143693,12727c132959,14863,122536,18024,112424,22213c102312,26401,92706,31535,83606,37616c74506,43697,66086,50607,58347,58346c50607,66085,43697,74505,37617,83605c31536,92705,26402,102312,22213,112423c18025,122535,14863,132958,12728,143693c10593,154427,9525,165267,9525,176212c9525,187157,10593,197996,12728,208731c14863,219466,18025,229888,22213,240000c26402,250112,31536,259718,37617,268818c43697,277919,50607,286338,58347,294077c66086,301816,74506,308727,83606,314807c92706,320888,102312,326023,112424,330211c122536,334399,132959,337561,143693,339696c154428,341832,165268,342899,176212,342899l747712,342899l747712,352425l176213,352425c152845,352424,130367,347953,108779,339011c87190,330069,68134,317336,51611,300813c35088,284289,22356,265233,13413,243645c4471,222057,0,199579,0,176213c0,152844,4471,130366,13413,108778c22356,87189,35088,68134,51611,51611c68134,35087,87190,22354,108779,13412c130367,4471,152845,0,176213,0x">
                  <v:stroke weight="0pt" endcap="flat" joinstyle="miter" miterlimit="10" on="false" color="#000000" opacity="0"/>
                  <v:fill on="true" color="#c41f2f" opacity="0.501961"/>
                </v:shape>
                <v:shape id="Shape 2455" style="position:absolute;width:7477;height:3524;left:7477;top:3905;" coordsize="747713,352425" path="m0,0l571500,0c594867,0,617345,4471,638933,13412c660522,22354,679578,35087,696101,51611c712624,68134,725357,87189,734299,108778c743241,130366,747712,152844,747713,176213c747712,199579,743241,222057,734299,243645c725357,265233,712624,284289,696101,300813c679578,317336,660522,330069,638933,339011c617345,347953,594867,352424,571500,352425l0,352425l0,342899l571500,342899c582445,342899,593284,341832,604019,339696c614753,337561,625177,334399,635288,330211c645400,326023,655006,320888,664106,314807c673207,308727,681627,301816,689366,294077c697105,286338,704015,277919,710095,268818c716176,259718,721310,250112,725499,240000c729687,229888,732849,219466,734984,208731c737120,197996,738187,187157,738187,176212c738187,165267,737120,154427,734985,143693c732849,132958,729687,122535,725499,112423c721310,102312,716176,92705,710095,83605c704015,74505,697105,66085,689366,58346c681627,50607,673207,43697,664106,37616c655006,31535,645400,26401,635288,22213c625177,18024,614753,14863,604019,12727c593284,10592,582445,9524,571500,9524l0,9524l0,0x">
                  <v:stroke weight="0pt" endcap="flat" joinstyle="miter" miterlimit="10" on="false" color="#000000" opacity="0"/>
                  <v:fill on="true" color="#c41f2f" opacity="0.501961"/>
                </v:shape>
                <v:rect id="Rectangle 2456" style="position:absolute;width:10079;height:1773;left:1524;top:5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1"/>
                          </w:rPr>
                          <w:t xml:space="preserve">DOWNLOAD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7" style="position:absolute;width:5756;height:1773;left:9103;top:5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21"/>
                          </w:rPr>
                          <w:t xml:space="preserve">ANEXO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D1F00" w:rsidRDefault="005732BF">
      <w:pPr>
        <w:spacing w:after="0" w:line="259" w:lineRule="auto"/>
        <w:ind w:left="30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-380999</wp:posOffset>
                </wp:positionH>
                <wp:positionV relativeFrom="paragraph">
                  <wp:posOffset>-47612</wp:posOffset>
                </wp:positionV>
                <wp:extent cx="6838949" cy="184150"/>
                <wp:effectExtent l="0" t="0" r="0" b="0"/>
                <wp:wrapNone/>
                <wp:docPr id="17096" name="Group 17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49" cy="184150"/>
                          <a:chOff x="0" y="0"/>
                          <a:chExt cx="6838949" cy="184150"/>
                        </a:xfrm>
                      </wpg:grpSpPr>
                      <wps:wsp>
                        <wps:cNvPr id="20142" name="Shape 20142"/>
                        <wps:cNvSpPr/>
                        <wps:spPr>
                          <a:xfrm>
                            <a:off x="500062" y="13652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3" name="Shape 20143"/>
                        <wps:cNvSpPr/>
                        <wps:spPr>
                          <a:xfrm>
                            <a:off x="468312" y="13652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4" name="Shape 20144"/>
                        <wps:cNvSpPr/>
                        <wps:spPr>
                          <a:xfrm>
                            <a:off x="436562" y="13652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5" name="Shape 20145"/>
                        <wps:cNvSpPr/>
                        <wps:spPr>
                          <a:xfrm>
                            <a:off x="500062" y="10477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6" name="Shape 20146"/>
                        <wps:cNvSpPr/>
                        <wps:spPr>
                          <a:xfrm>
                            <a:off x="468312" y="10477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7" name="Shape 20147"/>
                        <wps:cNvSpPr/>
                        <wps:spPr>
                          <a:xfrm>
                            <a:off x="436562" y="10477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508000" y="25400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404812" y="25400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8" name="Shape 20148"/>
                        <wps:cNvSpPr/>
                        <wps:spPr>
                          <a:xfrm>
                            <a:off x="508000" y="13652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9" name="Shape 20149"/>
                        <wps:cNvSpPr/>
                        <wps:spPr>
                          <a:xfrm>
                            <a:off x="508000" y="10477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508000" y="25400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0" name="Shape 20150"/>
                        <wps:cNvSpPr/>
                        <wps:spPr>
                          <a:xfrm>
                            <a:off x="0" y="0"/>
                            <a:ext cx="683894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8949" h="38100">
                                <a:moveTo>
                                  <a:pt x="0" y="0"/>
                                </a:moveTo>
                                <a:lnTo>
                                  <a:pt x="6838949" y="0"/>
                                </a:lnTo>
                                <a:lnTo>
                                  <a:pt x="683894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96" style="width:538.5pt;height:14.5pt;position:absolute;z-index:-2147483631;mso-position-horizontal-relative:text;mso-position-horizontal:absolute;margin-left:-30pt;mso-position-vertical-relative:text;margin-top:-3.74902pt;" coordsize="68389,1841">
                <v:shape id="Shape 20151" style="position:absolute;width:91;height:158;left:5000;top:1365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0152" style="position:absolute;width:158;height:158;left:4683;top:1365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0153" style="position:absolute;width:158;height:158;left:4365;top:1365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0154" style="position:absolute;width:91;height:158;left:5000;top:1047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0155" style="position:absolute;width:158;height:158;left:4683;top:1047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0156" style="position:absolute;width:158;height:158;left:4365;top:1047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489" style="position:absolute;width:0;height:158;left:5080;top:254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2490" style="position:absolute;width:1031;height:1587;left:4048;top:254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20157" style="position:absolute;width:91;height:158;left:5080;top:1365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0158" style="position:absolute;width:91;height:158;left:5080;top:1047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493" style="position:absolute;width:396;height:1587;left:5080;top:254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shape id="Shape 20159" style="position:absolute;width:68389;height:381;left:0;top:0;" coordsize="6838949,38100" path="m0,0l6838949,0l6838949,38100l0,381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</w:rPr>
        <w:t xml:space="preserve"> Data de Publicação no Leis.org:</w:t>
      </w:r>
      <w:r>
        <w:t xml:space="preserve"> 28/04/2023</w:t>
      </w:r>
    </w:p>
    <w:sectPr w:rsidR="00FD1F00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899" w:h="16838"/>
      <w:pgMar w:top="630" w:right="1144" w:bottom="713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732BF">
      <w:pPr>
        <w:spacing w:after="0" w:line="240" w:lineRule="auto"/>
      </w:pPr>
      <w:r>
        <w:separator/>
      </w:r>
    </w:p>
  </w:endnote>
  <w:endnote w:type="continuationSeparator" w:id="0">
    <w:p w:rsidR="00000000" w:rsidRDefault="0057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https://leis.org/municipais/sc/itajai/lei/lei-complementar/2023/429/lei-complem</w:t>
    </w:r>
    <w:r>
      <w:rPr>
        <w:rFonts w:ascii="Arial" w:eastAsia="Arial" w:hAnsi="Arial" w:cs="Arial"/>
        <w:sz w:val="16"/>
      </w:rPr>
      <w:t>entar-n-429-2023-dispoe-sobre-o-procedimento-para-a-regularizac…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16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https://leis.org/municipais/sc/itajai/lei/lei-complementar/2023/429/lei-complementar-n-429-2023-dispoe-sobre-o-procedimento-para-</w:t>
    </w:r>
    <w:r>
      <w:rPr>
        <w:rFonts w:ascii="Arial" w:eastAsia="Arial" w:hAnsi="Arial" w:cs="Arial"/>
        <w:sz w:val="16"/>
      </w:rPr>
      <w:t>a-regularizac…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16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https://leis.org/municipais/sc/itajai/lei/lei-complementar/2023/429/lei-complementar-n-429-2023-dispoe-sobre-o-procedimento-para-a-regularizac…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</w:instrText>
    </w:r>
    <w:r>
      <w:instrText xml:space="preserve">AGES   \* MERGEFORMAT </w:instrText>
    </w:r>
    <w:r>
      <w:fldChar w:fldCharType="separate"/>
    </w:r>
    <w:r>
      <w:rPr>
        <w:rFonts w:ascii="Arial" w:eastAsia="Arial" w:hAnsi="Arial" w:cs="Arial"/>
        <w:sz w:val="16"/>
      </w:rPr>
      <w:t>16</w:t>
    </w:r>
    <w:r>
      <w:rPr>
        <w:rFonts w:ascii="Arial" w:eastAsia="Arial" w:hAnsi="Arial" w:cs="Arial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https://leis.org/municipais/sc/itajai/lei/lei-complementar/2023/429/lei-complementar-n-429-2023-dispoe-sobre-o-procedimento-para-a-regulariza…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16</w:t>
    </w:r>
    <w:r>
      <w:rPr>
        <w:rFonts w:ascii="Arial" w:eastAsia="Arial" w:hAnsi="Arial" w:cs="Arial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</w:t>
    </w:r>
    <w:r>
      <w:rPr>
        <w:rFonts w:ascii="Arial" w:eastAsia="Arial" w:hAnsi="Arial" w:cs="Arial"/>
        <w:sz w:val="16"/>
      </w:rPr>
      <w:t>eis.org/municipais/sc/itajai/lei/lei-complementar/2023/429/lei-complementar-n-429-2023-dispoe-sobre-o-procedimento-para-a-regulariza…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16</w:t>
    </w:r>
    <w:r>
      <w:rPr>
        <w:rFonts w:ascii="Arial" w:eastAsia="Arial" w:hAnsi="Arial" w:cs="Arial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https://leis.org/municipais/sc/itajai/lei/lei-complementar/2023/429/lei-complementar-n-429-2023-dispoe-sobre-o-procedimento-para-a-regulariza…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10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16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732BF">
      <w:pPr>
        <w:spacing w:after="0" w:line="240" w:lineRule="auto"/>
      </w:pPr>
      <w:r>
        <w:separator/>
      </w:r>
    </w:p>
  </w:footnote>
  <w:footnote w:type="continuationSeparator" w:id="0">
    <w:p w:rsidR="00000000" w:rsidRDefault="00573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13:34</w:t>
    </w:r>
    <w:r>
      <w:rPr>
        <w:rFonts w:ascii="Arial" w:eastAsia="Arial" w:hAnsi="Arial" w:cs="Arial"/>
        <w:sz w:val="16"/>
      </w:rPr>
      <w:tab/>
      <w:t>Lei Complementar N° 429/2023 -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13:34</w:t>
    </w:r>
    <w:r>
      <w:rPr>
        <w:rFonts w:ascii="Arial" w:eastAsia="Arial" w:hAnsi="Arial" w:cs="Arial"/>
        <w:sz w:val="16"/>
      </w:rPr>
      <w:tab/>
      <w:t>Lei Complementar N° 429/2023 -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13:34</w:t>
    </w:r>
    <w:r>
      <w:rPr>
        <w:rFonts w:ascii="Arial" w:eastAsia="Arial" w:hAnsi="Arial" w:cs="Arial"/>
        <w:sz w:val="16"/>
      </w:rPr>
      <w:tab/>
      <w:t>Lei Complementar N° 429/2023 - Leis.org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13:34</w:t>
    </w:r>
    <w:r>
      <w:rPr>
        <w:rFonts w:ascii="Arial" w:eastAsia="Arial" w:hAnsi="Arial" w:cs="Arial"/>
        <w:sz w:val="16"/>
      </w:rPr>
      <w:tab/>
      <w:t>Lei Complementar N° 429/2023 - Leis.org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13:34</w:t>
    </w:r>
    <w:r>
      <w:rPr>
        <w:rFonts w:ascii="Arial" w:eastAsia="Arial" w:hAnsi="Arial" w:cs="Arial"/>
        <w:sz w:val="16"/>
      </w:rPr>
      <w:tab/>
      <w:t>Lei Complementar N° 429/2023 - Leis.org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F00" w:rsidRDefault="005732BF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14/08/2026, 13:34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Lei Complementar N° 429/2023 -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C9D"/>
    <w:multiLevelType w:val="hybridMultilevel"/>
    <w:tmpl w:val="E6D6302A"/>
    <w:lvl w:ilvl="0" w:tplc="1CDA5C2C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844BAA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ED10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AA8F1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6C17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42B2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30306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4E3F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3D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E5070B"/>
    <w:multiLevelType w:val="hybridMultilevel"/>
    <w:tmpl w:val="CCEC149E"/>
    <w:lvl w:ilvl="0" w:tplc="775092D2">
      <w:start w:val="1"/>
      <w:numFmt w:val="lowerLetter"/>
      <w:lvlText w:val="%1)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EAFF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A6097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AA880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AA2E1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8C4C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C2C3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C25A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E633E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B81142"/>
    <w:multiLevelType w:val="hybridMultilevel"/>
    <w:tmpl w:val="AB28968A"/>
    <w:lvl w:ilvl="0" w:tplc="C78861DE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CDA3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785BF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3AB034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12D4D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A223A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9E676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F0860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D09070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4525F4"/>
    <w:multiLevelType w:val="hybridMultilevel"/>
    <w:tmpl w:val="80B4EC3A"/>
    <w:lvl w:ilvl="0" w:tplc="2A36D7A2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D09BA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96FCA0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850E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635E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DA301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E480B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02A78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2A08C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1F3940"/>
    <w:multiLevelType w:val="hybridMultilevel"/>
    <w:tmpl w:val="3BC4432E"/>
    <w:lvl w:ilvl="0" w:tplc="A10E21B4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861F6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64EE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E6BF0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B27AB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08D45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CCD492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9604D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4C90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E05124"/>
    <w:multiLevelType w:val="hybridMultilevel"/>
    <w:tmpl w:val="162044F6"/>
    <w:lvl w:ilvl="0" w:tplc="F7A8A504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8EBD9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92F57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0B9C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AAD17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2412A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06F4C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F03BD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8D61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567C3E"/>
    <w:multiLevelType w:val="hybridMultilevel"/>
    <w:tmpl w:val="3DE257B4"/>
    <w:lvl w:ilvl="0" w:tplc="F53E0DA2">
      <w:start w:val="4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AC0E2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6F4B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8BC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E459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DEBC8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6D4E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023B4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7C958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A034A0"/>
    <w:multiLevelType w:val="hybridMultilevel"/>
    <w:tmpl w:val="2F1CD242"/>
    <w:lvl w:ilvl="0" w:tplc="B7BA0D46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0CD76C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BC76B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14F48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418E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00E3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5A8AA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885BE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10E07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E25C8E"/>
    <w:multiLevelType w:val="hybridMultilevel"/>
    <w:tmpl w:val="EB1C10AA"/>
    <w:lvl w:ilvl="0" w:tplc="CC3A5B06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C43A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82535E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040E1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DA6BD8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278B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8299A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3C912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630E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EB089D"/>
    <w:multiLevelType w:val="hybridMultilevel"/>
    <w:tmpl w:val="4CFE0C76"/>
    <w:lvl w:ilvl="0" w:tplc="7AAA61FE">
      <w:start w:val="1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8656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1001F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9C73B0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84DD76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92937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20A7A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EEC2A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EC9E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0E1B25"/>
    <w:multiLevelType w:val="hybridMultilevel"/>
    <w:tmpl w:val="22241C5E"/>
    <w:lvl w:ilvl="0" w:tplc="A4B09EB2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C745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4394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8EFC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EC1C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46709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088C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CAE038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8A3C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3C60A8"/>
    <w:multiLevelType w:val="hybridMultilevel"/>
    <w:tmpl w:val="B358CC88"/>
    <w:lvl w:ilvl="0" w:tplc="0FF0C47A">
      <w:start w:val="6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0868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C2DB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6AFF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1067EC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82F66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2DEB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E161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439E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0672800">
    <w:abstractNumId w:val="9"/>
  </w:num>
  <w:num w:numId="2" w16cid:durableId="832069423">
    <w:abstractNumId w:val="11"/>
  </w:num>
  <w:num w:numId="3" w16cid:durableId="1302612253">
    <w:abstractNumId w:val="10"/>
  </w:num>
  <w:num w:numId="4" w16cid:durableId="867764997">
    <w:abstractNumId w:val="3"/>
  </w:num>
  <w:num w:numId="5" w16cid:durableId="827209854">
    <w:abstractNumId w:val="0"/>
  </w:num>
  <w:num w:numId="6" w16cid:durableId="555121010">
    <w:abstractNumId w:val="8"/>
  </w:num>
  <w:num w:numId="7" w16cid:durableId="1432312722">
    <w:abstractNumId w:val="5"/>
  </w:num>
  <w:num w:numId="8" w16cid:durableId="808741852">
    <w:abstractNumId w:val="1"/>
  </w:num>
  <w:num w:numId="9" w16cid:durableId="1023284824">
    <w:abstractNumId w:val="6"/>
  </w:num>
  <w:num w:numId="10" w16cid:durableId="351880449">
    <w:abstractNumId w:val="7"/>
  </w:num>
  <w:num w:numId="11" w16cid:durableId="395468955">
    <w:abstractNumId w:val="2"/>
  </w:num>
  <w:num w:numId="12" w16cid:durableId="938218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F00"/>
    <w:rsid w:val="005732BF"/>
    <w:rsid w:val="00FD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71" w:lineRule="auto"/>
      <w:ind w:firstLine="44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jc w:val="right"/>
      <w:outlineLvl w:val="0"/>
    </w:pPr>
    <w:rPr>
      <w:rFonts w:ascii="Calibri" w:eastAsia="Calibri" w:hAnsi="Calibri" w:cs="Calibri"/>
      <w:b/>
      <w:color w:val="000000"/>
      <w:sz w:val="2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8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34" Type="http://schemas.openxmlformats.org/officeDocument/2006/relationships/footer" Target="footer5.xml"/><Relationship Id="rId7" Type="http://schemas.openxmlformats.org/officeDocument/2006/relationships/image" Target="media/image1.jpg"/><Relationship Id="rId17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5" Type="http://schemas.openxmlformats.org/officeDocument/2006/relationships/header" Target="header1.xml"/><Relationship Id="rId33" Type="http://schemas.openxmlformats.org/officeDocument/2006/relationships/footer" Target="footer4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0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32" Type="http://schemas.openxmlformats.org/officeDocument/2006/relationships/header" Target="header5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3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8" Type="http://schemas.openxmlformats.org/officeDocument/2006/relationships/footer" Target="footer2.xml"/><Relationship Id="rId36" Type="http://schemas.openxmlformats.org/officeDocument/2006/relationships/footer" Target="footer6.xml"/><Relationship Id="rId19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14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2" Type="http://schemas.openxmlformats.org/officeDocument/2006/relationships/hyperlink" Target="https://leis.org/municipais/sc/itajai/lei/lei-complementar/2002/20/lei-complementar-n-20-2002-institui-o-codigo-tributario-do-municipio-de-itajai-revoga-as-leis-n%C2%BA-1594-77-2-182-85-2-349-88-2-432-88-3-218-97-3-241-97-e-3-464-99-e-da-outras-providencias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5604</Words>
  <Characters>30267</Characters>
  <Application>Microsoft Office Word</Application>
  <DocSecurity>4</DocSecurity>
  <Lines>252</Lines>
  <Paragraphs>71</Paragraphs>
  <ScaleCrop>false</ScaleCrop>
  <Company/>
  <LinksUpToDate>false</LinksUpToDate>
  <CharactersWithSpaces>35800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N° 429/2023 - Leis.org</dc:title>
  <dc:subject/>
  <dc:creator>FAST PREV</dc:creator>
  <cp:keywords/>
  <cp:lastModifiedBy>FAST PREV</cp:lastModifiedBy>
  <cp:revision>2</cp:revision>
  <dcterms:created xsi:type="dcterms:W3CDTF">2026-08-19T18:31:00Z</dcterms:created>
  <dcterms:modified xsi:type="dcterms:W3CDTF">2026-08-19T18:31:00Z</dcterms:modified>
</cp:coreProperties>
</file>