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7F9AA" w14:textId="77777777" w:rsidR="007B72F6" w:rsidRDefault="007D7361">
      <w:pPr>
        <w:spacing w:after="0"/>
        <w:ind w:left="17"/>
        <w:jc w:val="center"/>
      </w:pPr>
      <w:r>
        <w:rPr>
          <w:b/>
          <w:sz w:val="22"/>
        </w:rPr>
        <w:t>TERMO DE DECLARAÇÃO E</w:t>
      </w:r>
    </w:p>
    <w:p w14:paraId="3761A83B" w14:textId="77777777" w:rsidR="007B72F6" w:rsidRDefault="007D7361">
      <w:pPr>
        <w:spacing w:after="627"/>
        <w:ind w:left="17"/>
        <w:jc w:val="center"/>
      </w:pPr>
      <w:r>
        <w:rPr>
          <w:b/>
          <w:sz w:val="22"/>
        </w:rPr>
        <w:t>RESPONSABILIDADE</w:t>
      </w:r>
    </w:p>
    <w:p w14:paraId="387F9F20" w14:textId="77777777" w:rsidR="007B72F6" w:rsidRDefault="007D7361">
      <w:pPr>
        <w:tabs>
          <w:tab w:val="center" w:pos="5953"/>
          <w:tab w:val="center" w:pos="6740"/>
          <w:tab w:val="center" w:pos="7654"/>
          <w:tab w:val="center" w:pos="8909"/>
          <w:tab w:val="right" w:pos="9930"/>
        </w:tabs>
        <w:ind w:left="-15" w:firstLine="0"/>
        <w:jc w:val="left"/>
      </w:pPr>
      <w:r>
        <w:t>Eu,</w:t>
      </w:r>
      <w:r>
        <w:rPr>
          <w:rFonts w:ascii="Times New Roman" w:eastAsia="Times New Roman" w:hAnsi="Times New Roman" w:cs="Times New Roman"/>
          <w:u w:val="single" w:color="00000A"/>
        </w:rPr>
        <w:t xml:space="preserve">                                                                                 </w:t>
      </w:r>
      <w:r>
        <w:t xml:space="preserve">, </w:t>
      </w:r>
      <w:r>
        <w:tab/>
        <w:t xml:space="preserve">inscrito </w:t>
      </w:r>
      <w:r>
        <w:tab/>
        <w:t xml:space="preserve">no </w:t>
      </w:r>
      <w:r>
        <w:tab/>
        <w:t xml:space="preserve">Conselho </w:t>
      </w:r>
      <w:r>
        <w:tab/>
        <w:t xml:space="preserve">Regional </w:t>
      </w:r>
      <w:r>
        <w:tab/>
        <w:t>de</w:t>
      </w:r>
    </w:p>
    <w:p w14:paraId="1308513D" w14:textId="77777777" w:rsidR="007B72F6" w:rsidRDefault="007D7361">
      <w:pPr>
        <w:ind w:left="-5"/>
      </w:pPr>
      <w:r>
        <w:t>Engenharia e Agronomia – CREA/Conselho de Arquitetura e Urbanismo – CAU, sob n°</w:t>
      </w:r>
    </w:p>
    <w:p w14:paraId="412156FE" w14:textId="77777777" w:rsidR="007B72F6" w:rsidRDefault="007D7361">
      <w:pPr>
        <w:spacing w:after="2" w:line="360" w:lineRule="auto"/>
        <w:ind w:left="-5"/>
      </w:pPr>
      <w:r>
        <w:rPr>
          <w:rFonts w:ascii="Times New Roman" w:eastAsia="Times New Roman" w:hAnsi="Times New Roman" w:cs="Times New Roman"/>
          <w:u w:val="single" w:color="00000A"/>
        </w:rPr>
        <w:t xml:space="preserve">                 </w:t>
      </w:r>
      <w:r>
        <w:t>, abaixo subscrito, DECLARO, para fins de regularização, na forma prevista na Lei Complementar Municipal n° 578, de 03 de novembro de 2021, alterada pela Lei C</w:t>
      </w:r>
      <w:r>
        <w:t>omplementar nº 748, de 18 de dezembro de 2025, e como responsável pelo levantamento da edificação localizada no imóvel situado na Rua/Av.</w:t>
      </w:r>
      <w:r>
        <w:rPr>
          <w:rFonts w:ascii="Times New Roman" w:eastAsia="Times New Roman" w:hAnsi="Times New Roman" w:cs="Times New Roman"/>
          <w:u w:val="single" w:color="00000A"/>
        </w:rPr>
        <w:t xml:space="preserve">                                                                 </w:t>
      </w:r>
      <w:r>
        <w:t xml:space="preserve">, nº </w:t>
      </w:r>
      <w:r>
        <w:rPr>
          <w:u w:val="single" w:color="00000A"/>
        </w:rPr>
        <w:t xml:space="preserve">         </w:t>
      </w:r>
      <w:r>
        <w:t>, bairro</w:t>
      </w:r>
      <w:r>
        <w:rPr>
          <w:rFonts w:ascii="Times New Roman" w:eastAsia="Times New Roman" w:hAnsi="Times New Roman" w:cs="Times New Roman"/>
          <w:u w:val="single" w:color="00000A"/>
        </w:rPr>
        <w:t xml:space="preserve">                                </w:t>
      </w:r>
      <w:r>
        <w:rPr>
          <w:rFonts w:ascii="Times New Roman" w:eastAsia="Times New Roman" w:hAnsi="Times New Roman" w:cs="Times New Roman"/>
          <w:u w:val="single" w:color="00000A"/>
        </w:rPr>
        <w:t xml:space="preserve">   </w:t>
      </w:r>
      <w:r>
        <w:t>_, sob n° de matrícula</w:t>
      </w:r>
      <w:r>
        <w:rPr>
          <w:rFonts w:ascii="Times New Roman" w:eastAsia="Times New Roman" w:hAnsi="Times New Roman" w:cs="Times New Roman"/>
          <w:u w:val="single" w:color="00000A"/>
        </w:rPr>
        <w:t xml:space="preserve">                      </w:t>
      </w:r>
      <w:r>
        <w:t>junto ao Cartório de Registro de imóveis da</w:t>
      </w:r>
      <w:r>
        <w:rPr>
          <w:rFonts w:ascii="Times New Roman" w:eastAsia="Times New Roman" w:hAnsi="Times New Roman" w:cs="Times New Roman"/>
          <w:u w:val="single" w:color="00000A"/>
        </w:rPr>
        <w:t xml:space="preserve">          </w:t>
      </w:r>
      <w:r>
        <w:t>Circunscrição, com Inscrição Imobiliária n°</w:t>
      </w:r>
      <w:r>
        <w:rPr>
          <w:rFonts w:ascii="Times New Roman" w:eastAsia="Times New Roman" w:hAnsi="Times New Roman" w:cs="Times New Roman"/>
          <w:u w:val="single" w:color="00000A"/>
        </w:rPr>
        <w:t xml:space="preserve">                  </w:t>
      </w:r>
      <w:r>
        <w:t>, de propriedade/posse/domínio útil de</w:t>
      </w:r>
      <w:r>
        <w:rPr>
          <w:rFonts w:ascii="Times New Roman" w:eastAsia="Times New Roman" w:hAnsi="Times New Roman" w:cs="Times New Roman"/>
          <w:u w:val="single" w:color="00000A"/>
        </w:rPr>
        <w:t xml:space="preserve">                               </w:t>
      </w:r>
      <w:r>
        <w:t>, que o projeto apresentad</w:t>
      </w:r>
      <w:r>
        <w:t>o reflete fielmente a construção já executada, estando passível de celebração de Termo de Compromisso de Ajustamento de Conduta, tendo pleno conhecimento de que no caso de serem apuradas desconformidades não será expedido Certificado de Vistoria e Conclusã</w:t>
      </w:r>
      <w:r>
        <w:t>o de Obra.</w:t>
      </w:r>
    </w:p>
    <w:p w14:paraId="37133334" w14:textId="77777777" w:rsidR="007B72F6" w:rsidRDefault="007D7361">
      <w:pPr>
        <w:spacing w:after="885"/>
        <w:ind w:left="-5"/>
      </w:pPr>
      <w:r>
        <w:t>E por ser a expressão da verdade, firmo o presente sob as penas da lei.</w:t>
      </w:r>
    </w:p>
    <w:p w14:paraId="76A01F10" w14:textId="77777777" w:rsidR="007B72F6" w:rsidRDefault="007D7361">
      <w:pPr>
        <w:spacing w:after="941" w:line="259" w:lineRule="auto"/>
        <w:ind w:left="115" w:firstLine="0"/>
        <w:jc w:val="left"/>
      </w:pPr>
      <w:r>
        <w:rPr>
          <w:sz w:val="22"/>
        </w:rPr>
        <w:t>Joinville (SC):</w:t>
      </w:r>
      <w:r>
        <w:rPr>
          <w:rFonts w:ascii="Times New Roman" w:eastAsia="Times New Roman" w:hAnsi="Times New Roman" w:cs="Times New Roman"/>
          <w:sz w:val="22"/>
          <w:u w:val="single" w:color="00000A"/>
        </w:rPr>
        <w:t xml:space="preserve">            </w:t>
      </w:r>
      <w:r>
        <w:rPr>
          <w:sz w:val="22"/>
          <w:u w:val="single" w:color="00000A"/>
        </w:rPr>
        <w:t>/</w:t>
      </w:r>
      <w:r>
        <w:rPr>
          <w:rFonts w:ascii="Times New Roman" w:eastAsia="Times New Roman" w:hAnsi="Times New Roman" w:cs="Times New Roman"/>
          <w:sz w:val="22"/>
          <w:u w:val="single" w:color="00000A"/>
        </w:rPr>
        <w:t xml:space="preserve">  </w:t>
      </w:r>
      <w:r>
        <w:rPr>
          <w:sz w:val="22"/>
          <w:u w:val="single" w:color="00000A"/>
        </w:rPr>
        <w:t xml:space="preserve">           </w:t>
      </w:r>
      <w:r>
        <w:rPr>
          <w:rFonts w:ascii="Times New Roman" w:eastAsia="Times New Roman" w:hAnsi="Times New Roman" w:cs="Times New Roman"/>
          <w:sz w:val="22"/>
          <w:u w:val="single" w:color="00000A"/>
        </w:rPr>
        <w:t xml:space="preserve"> </w:t>
      </w:r>
      <w:r>
        <w:rPr>
          <w:sz w:val="22"/>
          <w:u w:val="single" w:color="00000A"/>
        </w:rPr>
        <w:t>/</w:t>
      </w:r>
      <w:r>
        <w:rPr>
          <w:rFonts w:ascii="Times New Roman" w:eastAsia="Times New Roman" w:hAnsi="Times New Roman" w:cs="Times New Roman"/>
          <w:sz w:val="22"/>
          <w:u w:val="single" w:color="00000A"/>
        </w:rPr>
        <w:t xml:space="preserve"> </w:t>
      </w:r>
    </w:p>
    <w:p w14:paraId="77D4AC75" w14:textId="77777777" w:rsidR="007B72F6" w:rsidRDefault="007D7361">
      <w:pPr>
        <w:spacing w:after="23" w:line="259" w:lineRule="auto"/>
        <w:ind w:left="113" w:firstLine="0"/>
        <w:jc w:val="left"/>
      </w:pPr>
      <w:r>
        <w:rPr>
          <w:rFonts w:ascii="Calibri" w:eastAsia="Calibri" w:hAnsi="Calibri" w:cs="Calibri"/>
          <w:noProof/>
          <w:color w:val="000000"/>
          <w:sz w:val="22"/>
        </w:rPr>
        <mc:AlternateContent>
          <mc:Choice Requires="wpg">
            <w:drawing>
              <wp:inline distT="0" distB="0" distL="0" distR="0" wp14:anchorId="6A608AF9" wp14:editId="14C06B05">
                <wp:extent cx="4959096" cy="10668"/>
                <wp:effectExtent l="0" t="0" r="0" b="0"/>
                <wp:docPr id="758" name="Group 758"/>
                <wp:cNvGraphicFramePr/>
                <a:graphic xmlns:a="http://schemas.openxmlformats.org/drawingml/2006/main">
                  <a:graphicData uri="http://schemas.microsoft.com/office/word/2010/wordprocessingGroup">
                    <wpg:wgp>
                      <wpg:cNvGrpSpPr/>
                      <wpg:grpSpPr>
                        <a:xfrm>
                          <a:off x="0" y="0"/>
                          <a:ext cx="4959096" cy="10668"/>
                          <a:chOff x="0" y="0"/>
                          <a:chExt cx="4959096" cy="10668"/>
                        </a:xfrm>
                      </wpg:grpSpPr>
                      <wps:wsp>
                        <wps:cNvPr id="6" name="Shape 6"/>
                        <wps:cNvSpPr/>
                        <wps:spPr>
                          <a:xfrm>
                            <a:off x="0" y="0"/>
                            <a:ext cx="4959096" cy="10668"/>
                          </a:xfrm>
                          <a:custGeom>
                            <a:avLst/>
                            <a:gdLst/>
                            <a:ahLst/>
                            <a:cxnLst/>
                            <a:rect l="0" t="0" r="0" b="0"/>
                            <a:pathLst>
                              <a:path w="4959096" h="10668">
                                <a:moveTo>
                                  <a:pt x="0" y="0"/>
                                </a:moveTo>
                                <a:lnTo>
                                  <a:pt x="4959096" y="0"/>
                                </a:lnTo>
                                <a:lnTo>
                                  <a:pt x="4959096" y="10668"/>
                                </a:lnTo>
                                <a:lnTo>
                                  <a:pt x="2479548"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8" style="width:390.48pt;height:0.840027pt;mso-position-horizontal-relative:char;mso-position-vertical-relative:line" coordsize="49590,106">
                <v:shape id="Shape 6" style="position:absolute;width:49590;height:106;left:0;top:0;" coordsize="4959096,10668" path="m0,0l4959096,0l4959096,10668l2479548,10668l0,10668l0,0x">
                  <v:stroke weight="0pt" endcap="flat" joinstyle="miter" miterlimit="10" on="false" color="#000000" opacity="0"/>
                  <v:fill on="true" color="#000000"/>
                </v:shape>
              </v:group>
            </w:pict>
          </mc:Fallback>
        </mc:AlternateContent>
      </w:r>
    </w:p>
    <w:p w14:paraId="34E90A40" w14:textId="77777777" w:rsidR="007B72F6" w:rsidRDefault="007D7361">
      <w:pPr>
        <w:spacing w:after="3534"/>
        <w:ind w:left="125"/>
      </w:pPr>
      <w:r>
        <w:t>Responsável Técnico</w:t>
      </w:r>
    </w:p>
    <w:p w14:paraId="6B3B1BEE" w14:textId="77777777" w:rsidR="007B72F6" w:rsidRDefault="007D7361">
      <w:pPr>
        <w:spacing w:after="0" w:line="259" w:lineRule="auto"/>
        <w:ind w:left="0" w:right="96" w:firstLine="0"/>
        <w:jc w:val="center"/>
      </w:pPr>
      <w:r>
        <w:rPr>
          <w:rFonts w:ascii="Microsoft Sans Serif" w:eastAsia="Microsoft Sans Serif" w:hAnsi="Microsoft Sans Serif" w:cs="Microsoft Sans Serif"/>
          <w:sz w:val="20"/>
        </w:rPr>
        <w:t xml:space="preserve">Rua Doutor João Colin, 2719 – Santo Antônio – 89218-035 </w:t>
      </w:r>
    </w:p>
    <w:p w14:paraId="55AB5BC4" w14:textId="77777777" w:rsidR="007B72F6" w:rsidRDefault="007D7361">
      <w:pPr>
        <w:spacing w:after="878" w:line="240" w:lineRule="auto"/>
        <w:ind w:left="3960" w:right="2157" w:firstLine="0"/>
        <w:jc w:val="left"/>
      </w:pPr>
      <w:r>
        <w:rPr>
          <w:rFonts w:ascii="Microsoft Sans Serif" w:eastAsia="Microsoft Sans Serif" w:hAnsi="Microsoft Sans Serif" w:cs="Microsoft Sans Serif"/>
          <w:sz w:val="20"/>
        </w:rPr>
        <w:t xml:space="preserve">Contato: (47) 3481-5207 </w:t>
      </w:r>
      <w:r>
        <w:rPr>
          <w:rFonts w:ascii="Microsoft Sans Serif" w:eastAsia="Microsoft Sans Serif" w:hAnsi="Microsoft Sans Serif" w:cs="Microsoft Sans Serif"/>
          <w:color w:val="00007F"/>
          <w:sz w:val="20"/>
          <w:u w:val="single" w:color="00007F"/>
        </w:rPr>
        <w:t>www.joinville.sc.gov.br</w:t>
      </w:r>
    </w:p>
    <w:p w14:paraId="29EC5408" w14:textId="77777777" w:rsidR="007B72F6" w:rsidRDefault="007D7361">
      <w:pPr>
        <w:spacing w:after="0" w:line="259" w:lineRule="auto"/>
        <w:ind w:left="2" w:firstLine="0"/>
        <w:jc w:val="left"/>
      </w:pPr>
      <w:r>
        <w:rPr>
          <w:sz w:val="12"/>
        </w:rPr>
        <w:lastRenderedPageBreak/>
        <w:t>Versão 01</w:t>
      </w:r>
    </w:p>
    <w:sectPr w:rsidR="007B72F6">
      <w:pgSz w:w="11900" w:h="16840"/>
      <w:pgMar w:top="1440" w:right="948" w:bottom="1440" w:left="10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2F6"/>
    <w:rsid w:val="007B72F6"/>
    <w:rsid w:val="007D73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27B8"/>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10" w:hanging="10"/>
      <w:jc w:val="both"/>
    </w:pPr>
    <w:rPr>
      <w:rFonts w:ascii="Arial" w:eastAsia="Arial" w:hAnsi="Arial" w:cs="Arial"/>
      <w:color w:val="00000A"/>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1226</Characters>
  <Application>Microsoft Office Word</Application>
  <DocSecurity>4</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declaracao e responsabilidade.docx</dc:title>
  <dc:subject/>
  <dc:creator>u24266</dc:creator>
  <cp:keywords/>
  <cp:lastModifiedBy>FAST PREV</cp:lastModifiedBy>
  <cp:revision>2</cp:revision>
  <dcterms:created xsi:type="dcterms:W3CDTF">2026-08-19T18:32:00Z</dcterms:created>
  <dcterms:modified xsi:type="dcterms:W3CDTF">2026-08-19T18:32:00Z</dcterms:modified>
</cp:coreProperties>
</file>