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236F" w:rsidRDefault="00007A0D">
      <w:pPr>
        <w:spacing w:after="86" w:line="259" w:lineRule="auto"/>
        <w:ind w:left="3653" w:right="0" w:firstLine="0"/>
        <w:jc w:val="left"/>
      </w:pPr>
      <w:r>
        <w:rPr>
          <w:noProof/>
        </w:rPr>
        <w:drawing>
          <wp:inline distT="0" distB="0" distL="0" distR="0">
            <wp:extent cx="752168" cy="760983"/>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7"/>
                    <a:stretch>
                      <a:fillRect/>
                    </a:stretch>
                  </pic:blipFill>
                  <pic:spPr>
                    <a:xfrm>
                      <a:off x="0" y="0"/>
                      <a:ext cx="752168" cy="760983"/>
                    </a:xfrm>
                    <a:prstGeom prst="rect">
                      <a:avLst/>
                    </a:prstGeom>
                  </pic:spPr>
                </pic:pic>
              </a:graphicData>
            </a:graphic>
          </wp:inline>
        </w:drawing>
      </w:r>
    </w:p>
    <w:p w:rsidR="004F236F" w:rsidRDefault="00007A0D">
      <w:pPr>
        <w:spacing w:after="0" w:line="259" w:lineRule="auto"/>
        <w:ind w:left="0" w:right="534" w:firstLine="0"/>
        <w:jc w:val="center"/>
      </w:pPr>
      <w:r>
        <w:rPr>
          <w:sz w:val="18"/>
        </w:rPr>
        <w:t>ESTADO DE SERGIPE</w:t>
      </w:r>
    </w:p>
    <w:p w:rsidR="004F236F" w:rsidRDefault="00007A0D">
      <w:pPr>
        <w:pStyle w:val="Ttulo1"/>
      </w:pPr>
      <w:r>
        <w:t>PREFEITURA MUNICIPAL DE ARACAJU</w:t>
      </w:r>
    </w:p>
    <w:p w:rsidR="004F236F" w:rsidRDefault="00007A0D">
      <w:pPr>
        <w:spacing w:after="0" w:line="265" w:lineRule="auto"/>
        <w:ind w:left="896" w:right="1448" w:hanging="10"/>
        <w:jc w:val="center"/>
      </w:pPr>
      <w:r>
        <w:rPr>
          <w:sz w:val="26"/>
        </w:rPr>
        <w:t>GABINETE DO PREFEITO</w:t>
      </w:r>
    </w:p>
    <w:p w:rsidR="004F236F" w:rsidRDefault="00007A0D">
      <w:pPr>
        <w:spacing w:after="2097" w:line="265" w:lineRule="auto"/>
        <w:ind w:left="896" w:right="1455" w:hanging="10"/>
        <w:jc w:val="center"/>
      </w:pPr>
      <w:r>
        <w:rPr>
          <w:sz w:val="26"/>
        </w:rPr>
        <w:t>Depañamento de Apoio Legislativo - D.A.L</w:t>
      </w:r>
    </w:p>
    <w:tbl>
      <w:tblPr>
        <w:tblStyle w:val="TableGrid"/>
        <w:tblpPr w:vertAnchor="page" w:horzAnchor="page" w:tblpX="1132" w:tblpY="10828"/>
        <w:tblOverlap w:val="never"/>
        <w:tblW w:w="8401" w:type="dxa"/>
        <w:tblInd w:w="0" w:type="dxa"/>
        <w:tblCellMar>
          <w:top w:w="68" w:type="dxa"/>
          <w:left w:w="673" w:type="dxa"/>
          <w:bottom w:w="1081" w:type="dxa"/>
          <w:right w:w="115" w:type="dxa"/>
        </w:tblCellMar>
        <w:tblLook w:val="04A0" w:firstRow="1" w:lastRow="0" w:firstColumn="1" w:lastColumn="0" w:noHBand="0" w:noVBand="1"/>
      </w:tblPr>
      <w:tblGrid>
        <w:gridCol w:w="8401"/>
      </w:tblGrid>
      <w:tr w:rsidR="004F236F">
        <w:trPr>
          <w:trHeight w:val="3609"/>
        </w:trPr>
        <w:tc>
          <w:tcPr>
            <w:tcW w:w="8401" w:type="dxa"/>
            <w:tcBorders>
              <w:top w:val="nil"/>
              <w:left w:val="single" w:sz="2" w:space="0" w:color="000000"/>
              <w:bottom w:val="single" w:sz="2" w:space="0" w:color="000000"/>
              <w:right w:val="nil"/>
            </w:tcBorders>
            <w:vAlign w:val="bottom"/>
          </w:tcPr>
          <w:p w:rsidR="004F236F" w:rsidRDefault="00007A0D">
            <w:pPr>
              <w:spacing w:after="0" w:line="259" w:lineRule="auto"/>
              <w:ind w:left="0" w:right="738" w:firstLine="0"/>
              <w:jc w:val="center"/>
            </w:pPr>
            <w:r>
              <w:rPr>
                <w:sz w:val="22"/>
              </w:rPr>
              <w:t>Publicada no Diário Oficial do Municipio/Aju., n" I. 032, em 28.12.2000</w:t>
            </w:r>
          </w:p>
        </w:tc>
      </w:tr>
      <w:tr w:rsidR="004F236F">
        <w:trPr>
          <w:trHeight w:val="1403"/>
        </w:trPr>
        <w:tc>
          <w:tcPr>
            <w:tcW w:w="8401" w:type="dxa"/>
            <w:tcBorders>
              <w:top w:val="single" w:sz="2" w:space="0" w:color="000000"/>
              <w:left w:val="single" w:sz="2" w:space="0" w:color="000000"/>
              <w:bottom w:val="nil"/>
              <w:right w:val="nil"/>
            </w:tcBorders>
          </w:tcPr>
          <w:p w:rsidR="004F236F" w:rsidRDefault="00007A0D">
            <w:pPr>
              <w:spacing w:after="0" w:line="259" w:lineRule="auto"/>
              <w:ind w:left="0" w:right="0" w:firstLine="0"/>
              <w:jc w:val="left"/>
            </w:pPr>
            <w:r>
              <w:rPr>
                <w:sz w:val="26"/>
              </w:rPr>
              <w:t>Palácio "Ignácio Barbosa Praça Olímpio Campos, n</w:t>
            </w:r>
            <w:r>
              <w:rPr>
                <w:sz w:val="26"/>
                <w:vertAlign w:val="superscript"/>
              </w:rPr>
              <w:t xml:space="preserve">o </w:t>
            </w:r>
            <w:r>
              <w:rPr>
                <w:sz w:val="26"/>
              </w:rPr>
              <w:t>180/s MG,'DAL</w:t>
            </w:r>
          </w:p>
        </w:tc>
      </w:tr>
    </w:tbl>
    <w:p w:rsidR="004F236F" w:rsidRDefault="00007A0D">
      <w:pPr>
        <w:spacing w:after="0" w:line="259" w:lineRule="auto"/>
        <w:ind w:left="283" w:right="0" w:firstLine="0"/>
        <w:jc w:val="left"/>
      </w:pPr>
      <w:r>
        <w:rPr>
          <w:sz w:val="42"/>
        </w:rPr>
        <w:t>CÓDIGO DE URBANISMO DO MUNICÍPIO</w:t>
      </w:r>
    </w:p>
    <w:p w:rsidR="004F236F" w:rsidRDefault="00007A0D">
      <w:pPr>
        <w:spacing w:after="2115" w:line="265" w:lineRule="auto"/>
        <w:ind w:left="25" w:right="570" w:hanging="10"/>
        <w:jc w:val="center"/>
      </w:pPr>
      <w:r>
        <w:rPr>
          <w:sz w:val="42"/>
        </w:rPr>
        <w:t>DE ARACAJU/SE</w:t>
      </w:r>
    </w:p>
    <w:p w:rsidR="004F236F" w:rsidRDefault="00007A0D">
      <w:pPr>
        <w:spacing w:after="0" w:line="265" w:lineRule="auto"/>
        <w:ind w:left="25" w:right="562" w:hanging="10"/>
        <w:jc w:val="center"/>
      </w:pPr>
      <w:r>
        <w:rPr>
          <w:sz w:val="42"/>
        </w:rPr>
        <w:lastRenderedPageBreak/>
        <w:t>LEI COMPLEMENTAR N</w:t>
      </w:r>
      <w:r>
        <w:rPr>
          <w:sz w:val="42"/>
          <w:vertAlign w:val="superscript"/>
        </w:rPr>
        <w:t xml:space="preserve">O </w:t>
      </w:r>
      <w:r>
        <w:rPr>
          <w:sz w:val="42"/>
        </w:rPr>
        <w:t>044</w:t>
      </w:r>
    </w:p>
    <w:p w:rsidR="004F236F" w:rsidRDefault="00007A0D">
      <w:pPr>
        <w:pStyle w:val="Ttulo1"/>
        <w:tabs>
          <w:tab w:val="center" w:pos="4228"/>
        </w:tabs>
        <w:spacing w:after="215" w:line="265" w:lineRule="auto"/>
        <w:ind w:left="0" w:right="0" w:firstLine="0"/>
        <w:jc w:val="left"/>
      </w:pPr>
      <w:r>
        <w:rPr>
          <w:noProof/>
        </w:rPr>
        <w:drawing>
          <wp:inline distT="0" distB="0" distL="0" distR="0">
            <wp:extent cx="22386" cy="1217572"/>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8"/>
                    <a:stretch>
                      <a:fillRect/>
                    </a:stretch>
                  </pic:blipFill>
                  <pic:spPr>
                    <a:xfrm>
                      <a:off x="0" y="0"/>
                      <a:ext cx="22386" cy="1217572"/>
                    </a:xfrm>
                    <a:prstGeom prst="rect">
                      <a:avLst/>
                    </a:prstGeom>
                  </pic:spPr>
                </pic:pic>
              </a:graphicData>
            </a:graphic>
          </wp:inline>
        </w:drawing>
      </w:r>
      <w:r>
        <w:rPr>
          <w:sz w:val="24"/>
        </w:rPr>
        <w:tab/>
        <w:t>DE 26 DE DEZEMBRO DE 2000</w:t>
      </w:r>
    </w:p>
    <w:p w:rsidR="004F236F" w:rsidRDefault="00007A0D">
      <w:pPr>
        <w:spacing w:after="62" w:line="259" w:lineRule="auto"/>
        <w:ind w:left="3899" w:right="0" w:firstLine="0"/>
        <w:jc w:val="left"/>
      </w:pPr>
      <w:r>
        <w:rPr>
          <w:noProof/>
        </w:rPr>
        <w:drawing>
          <wp:inline distT="0" distB="0" distL="0" distR="0">
            <wp:extent cx="668829" cy="707846"/>
            <wp:effectExtent l="0" t="0" r="0" b="0"/>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9"/>
                    <a:stretch>
                      <a:fillRect/>
                    </a:stretch>
                  </pic:blipFill>
                  <pic:spPr>
                    <a:xfrm>
                      <a:off x="0" y="0"/>
                      <a:ext cx="668829" cy="707846"/>
                    </a:xfrm>
                    <a:prstGeom prst="rect">
                      <a:avLst/>
                    </a:prstGeom>
                  </pic:spPr>
                </pic:pic>
              </a:graphicData>
            </a:graphic>
          </wp:inline>
        </w:drawing>
      </w:r>
    </w:p>
    <w:p w:rsidR="004F236F" w:rsidRDefault="00007A0D">
      <w:pPr>
        <w:spacing w:after="72" w:line="259" w:lineRule="auto"/>
        <w:ind w:left="10" w:right="160" w:hanging="10"/>
        <w:jc w:val="center"/>
      </w:pPr>
      <w:r>
        <w:rPr>
          <w:sz w:val="22"/>
        </w:rPr>
        <w:t>ESTADO DE SERGIPE PREFEITURA MUNICIPAL DE ARACAJU Gabinete do Prefeito</w:t>
      </w:r>
    </w:p>
    <w:p w:rsidR="004F236F" w:rsidRDefault="00007A0D">
      <w:pPr>
        <w:pStyle w:val="Ttulo1"/>
        <w:spacing w:after="0"/>
        <w:ind w:left="0" w:right="187" w:firstLine="0"/>
      </w:pPr>
      <w:r>
        <w:rPr>
          <w:sz w:val="38"/>
        </w:rPr>
        <w:t>LEI COMPLEMENTAR N</w:t>
      </w:r>
      <w:r>
        <w:rPr>
          <w:sz w:val="38"/>
          <w:vertAlign w:val="superscript"/>
        </w:rPr>
        <w:t xml:space="preserve">O </w:t>
      </w:r>
      <w:r>
        <w:rPr>
          <w:sz w:val="38"/>
        </w:rPr>
        <w:t>044/00</w:t>
      </w:r>
    </w:p>
    <w:p w:rsidR="004F236F" w:rsidRDefault="00007A0D">
      <w:pPr>
        <w:spacing w:after="63" w:line="259" w:lineRule="auto"/>
        <w:ind w:left="0" w:right="187" w:firstLine="0"/>
        <w:jc w:val="center"/>
      </w:pPr>
      <w:r>
        <w:rPr>
          <w:sz w:val="36"/>
        </w:rPr>
        <w:t>De 26 de dezembro de 2000</w:t>
      </w:r>
    </w:p>
    <w:p w:rsidR="004F236F" w:rsidRDefault="00007A0D">
      <w:pPr>
        <w:spacing w:after="553"/>
        <w:ind w:left="4432" w:right="327"/>
      </w:pPr>
      <w:r>
        <w:t>INSTITUI O CÓDIGO DE URBANISMO, DO MUNICÍPIO DE ARACAJU E DÁ OUTRAS PROVIDÊNCIAS.</w:t>
      </w:r>
    </w:p>
    <w:p w:rsidR="004F236F" w:rsidRDefault="00007A0D">
      <w:pPr>
        <w:spacing w:after="41" w:line="265" w:lineRule="auto"/>
        <w:ind w:left="896" w:right="1059" w:hanging="10"/>
        <w:jc w:val="center"/>
      </w:pPr>
      <w:r>
        <w:rPr>
          <w:sz w:val="26"/>
        </w:rPr>
        <w:t>TÍTULO 1</w:t>
      </w:r>
    </w:p>
    <w:p w:rsidR="004F236F" w:rsidRDefault="00007A0D">
      <w:pPr>
        <w:spacing w:after="472" w:line="265" w:lineRule="auto"/>
        <w:ind w:left="896" w:right="1066" w:hanging="10"/>
        <w:jc w:val="center"/>
      </w:pPr>
      <w:r>
        <w:rPr>
          <w:sz w:val="26"/>
        </w:rPr>
        <w:t>DOS OBJETWOS</w:t>
      </w:r>
    </w:p>
    <w:p w:rsidR="004F236F" w:rsidRDefault="00007A0D">
      <w:pPr>
        <w:spacing w:after="578"/>
        <w:ind w:left="168" w:right="320" w:firstLine="633"/>
      </w:pPr>
      <w:r>
        <w:t xml:space="preserve">Art. 1 </w:t>
      </w:r>
      <w:r>
        <w:rPr>
          <w:vertAlign w:val="superscript"/>
        </w:rPr>
        <w:t xml:space="preserve">0 </w:t>
      </w:r>
      <w:r>
        <w:t>- Fica instituído o Código de Urbanismo do Município de Aracaju, que disciplina as regras gerais e específicas, a serem obedecidas nos projetos, construções e usos do solo urbano, sem prejuízo do disposto nas Legislações Estadual e Fe</w:t>
      </w:r>
      <w:r>
        <w:t>deral pertinentes, além do Plano Diretor de Desenvolvimento Urbano.</w:t>
      </w:r>
    </w:p>
    <w:p w:rsidR="004F236F" w:rsidRDefault="00007A0D">
      <w:pPr>
        <w:spacing w:after="440"/>
        <w:ind w:left="182" w:right="320" w:hanging="76"/>
      </w:pPr>
      <w:r>
        <w:rPr>
          <w:noProof/>
        </w:rPr>
        <w:drawing>
          <wp:inline distT="0" distB="0" distL="0" distR="0">
            <wp:extent cx="17486" cy="52433"/>
            <wp:effectExtent l="0" t="0" r="0" b="0"/>
            <wp:docPr id="1960" name="Picture 1960"/>
            <wp:cNvGraphicFramePr/>
            <a:graphic xmlns:a="http://schemas.openxmlformats.org/drawingml/2006/main">
              <a:graphicData uri="http://schemas.openxmlformats.org/drawingml/2006/picture">
                <pic:pic xmlns:pic="http://schemas.openxmlformats.org/drawingml/2006/picture">
                  <pic:nvPicPr>
                    <pic:cNvPr id="1960" name="Picture 1960"/>
                    <pic:cNvPicPr/>
                  </pic:nvPicPr>
                  <pic:blipFill>
                    <a:blip r:embed="rId10"/>
                    <a:stretch>
                      <a:fillRect/>
                    </a:stretch>
                  </pic:blipFill>
                  <pic:spPr>
                    <a:xfrm>
                      <a:off x="0" y="0"/>
                      <a:ext cx="17486" cy="52433"/>
                    </a:xfrm>
                    <a:prstGeom prst="rect">
                      <a:avLst/>
                    </a:prstGeom>
                  </pic:spPr>
                </pic:pic>
              </a:graphicData>
            </a:graphic>
          </wp:inline>
        </w:drawing>
      </w:r>
      <w:r>
        <w:t xml:space="preserve"> Parágrafo único — Este Código vem fixar um conjunto de normas que visam regular o ordenamento do uso e ocupação do solo do Município de Aracaju proporcionando uma vida social equilibrada</w:t>
      </w:r>
      <w:r>
        <w:t xml:space="preserve"> e sadia.</w:t>
      </w:r>
    </w:p>
    <w:p w:rsidR="004F236F" w:rsidRDefault="00007A0D">
      <w:pPr>
        <w:spacing w:after="195" w:line="265" w:lineRule="auto"/>
        <w:ind w:left="896" w:right="1059" w:hanging="10"/>
        <w:jc w:val="center"/>
      </w:pPr>
      <w:r>
        <w:rPr>
          <w:sz w:val="26"/>
        </w:rPr>
        <w:t>TÍTULO</w:t>
      </w:r>
      <w:r>
        <w:rPr>
          <w:noProof/>
        </w:rPr>
        <w:drawing>
          <wp:inline distT="0" distB="0" distL="0" distR="0">
            <wp:extent cx="109286" cy="104866"/>
            <wp:effectExtent l="0" t="0" r="0" b="0"/>
            <wp:docPr id="1961" name="Picture 1961"/>
            <wp:cNvGraphicFramePr/>
            <a:graphic xmlns:a="http://schemas.openxmlformats.org/drawingml/2006/main">
              <a:graphicData uri="http://schemas.openxmlformats.org/drawingml/2006/picture">
                <pic:pic xmlns:pic="http://schemas.openxmlformats.org/drawingml/2006/picture">
                  <pic:nvPicPr>
                    <pic:cNvPr id="1961" name="Picture 1961"/>
                    <pic:cNvPicPr/>
                  </pic:nvPicPr>
                  <pic:blipFill>
                    <a:blip r:embed="rId11"/>
                    <a:stretch>
                      <a:fillRect/>
                    </a:stretch>
                  </pic:blipFill>
                  <pic:spPr>
                    <a:xfrm>
                      <a:off x="0" y="0"/>
                      <a:ext cx="109286" cy="104866"/>
                    </a:xfrm>
                    <a:prstGeom prst="rect">
                      <a:avLst/>
                    </a:prstGeom>
                  </pic:spPr>
                </pic:pic>
              </a:graphicData>
            </a:graphic>
          </wp:inline>
        </w:drawing>
      </w:r>
    </w:p>
    <w:p w:rsidR="004F236F" w:rsidRDefault="00007A0D">
      <w:pPr>
        <w:pStyle w:val="Ttulo2"/>
        <w:spacing w:after="487"/>
        <w:ind w:left="987" w:right="1165"/>
      </w:pPr>
      <w:r>
        <w:t>DAS DEFINIÇÕES</w:t>
      </w:r>
    </w:p>
    <w:p w:rsidR="004F236F" w:rsidRDefault="00007A0D">
      <w:pPr>
        <w:spacing w:after="197"/>
        <w:ind w:left="797" w:right="97"/>
      </w:pPr>
      <w:r>
        <w:t>Art. 2</w:t>
      </w:r>
      <w:r>
        <w:rPr>
          <w:vertAlign w:val="superscript"/>
        </w:rPr>
        <w:t xml:space="preserve">0 </w:t>
      </w:r>
      <w:r>
        <w:t>- Para os efeitos deste Código são adotadas as seguintes definições:</w:t>
      </w:r>
    </w:p>
    <w:p w:rsidR="004F236F" w:rsidRDefault="00007A0D">
      <w:pPr>
        <w:numPr>
          <w:ilvl w:val="0"/>
          <w:numId w:val="1"/>
        </w:numPr>
        <w:spacing w:after="173"/>
        <w:ind w:right="97" w:hanging="124"/>
      </w:pPr>
      <w:r>
        <w:t>— ABNT - Associação Brasileira de Normas Técnicas;</w:t>
      </w:r>
    </w:p>
    <w:p w:rsidR="004F236F" w:rsidRDefault="00007A0D">
      <w:pPr>
        <w:numPr>
          <w:ilvl w:val="0"/>
          <w:numId w:val="1"/>
        </w:numPr>
        <w:spacing w:after="275"/>
        <w:ind w:right="97" w:hanging="124"/>
      </w:pPr>
      <w:r>
        <w:t>— ALINHAMENTO - Linha divisória entre o logradouro público e os terrenos lindeiros;</w:t>
      </w:r>
    </w:p>
    <w:p w:rsidR="004F236F" w:rsidRDefault="00007A0D">
      <w:pPr>
        <w:spacing w:after="303"/>
        <w:ind w:left="581" w:right="-671" w:firstLine="220"/>
      </w:pPr>
      <w:r>
        <w:rPr>
          <w:noProof/>
        </w:rPr>
        <w:lastRenderedPageBreak/>
        <w:drawing>
          <wp:anchor distT="0" distB="0" distL="114300" distR="114300" simplePos="0" relativeHeight="251658240" behindDoc="0" locked="0" layoutInCell="1" allowOverlap="0">
            <wp:simplePos x="0" y="0"/>
            <wp:positionH relativeFrom="column">
              <wp:posOffset>-21765</wp:posOffset>
            </wp:positionH>
            <wp:positionV relativeFrom="paragraph">
              <wp:posOffset>316355</wp:posOffset>
            </wp:positionV>
            <wp:extent cx="164613" cy="2153147"/>
            <wp:effectExtent l="0" t="0" r="0" b="0"/>
            <wp:wrapSquare wrapText="bothSides"/>
            <wp:docPr id="78272" name="Picture 78272"/>
            <wp:cNvGraphicFramePr/>
            <a:graphic xmlns:a="http://schemas.openxmlformats.org/drawingml/2006/main">
              <a:graphicData uri="http://schemas.openxmlformats.org/drawingml/2006/picture">
                <pic:pic xmlns:pic="http://schemas.openxmlformats.org/drawingml/2006/picture">
                  <pic:nvPicPr>
                    <pic:cNvPr id="78272" name="Picture 78272"/>
                    <pic:cNvPicPr/>
                  </pic:nvPicPr>
                  <pic:blipFill>
                    <a:blip r:embed="rId12"/>
                    <a:stretch>
                      <a:fillRect/>
                    </a:stretch>
                  </pic:blipFill>
                  <pic:spPr>
                    <a:xfrm>
                      <a:off x="0" y="0"/>
                      <a:ext cx="164613" cy="2153147"/>
                    </a:xfrm>
                    <a:prstGeom prst="rect">
                      <a:avLst/>
                    </a:prstGeom>
                  </pic:spPr>
                </pic:pic>
              </a:graphicData>
            </a:graphic>
          </wp:anchor>
        </w:drawing>
      </w:r>
      <w:r>
        <w:t xml:space="preserve">111 - ANTEMBRAMENTO - Agrupamento de glebas não parceladas para </w:t>
      </w:r>
      <w:r>
        <w:rPr>
          <w:noProof/>
          <w:sz w:val="22"/>
        </w:rPr>
        <mc:AlternateContent>
          <mc:Choice Requires="wpg">
            <w:drawing>
              <wp:inline distT="0" distB="0" distL="0" distR="0">
                <wp:extent cx="5779029" cy="1621055"/>
                <wp:effectExtent l="0" t="0" r="0" b="0"/>
                <wp:docPr id="73722" name="Group 73722"/>
                <wp:cNvGraphicFramePr/>
                <a:graphic xmlns:a="http://schemas.openxmlformats.org/drawingml/2006/main">
                  <a:graphicData uri="http://schemas.microsoft.com/office/word/2010/wordprocessingGroup">
                    <wpg:wgp>
                      <wpg:cNvGrpSpPr/>
                      <wpg:grpSpPr>
                        <a:xfrm>
                          <a:off x="0" y="0"/>
                          <a:ext cx="5779029" cy="1621055"/>
                          <a:chOff x="0" y="0"/>
                          <a:chExt cx="5779029" cy="1621055"/>
                        </a:xfrm>
                      </wpg:grpSpPr>
                      <pic:pic xmlns:pic="http://schemas.openxmlformats.org/drawingml/2006/picture">
                        <pic:nvPicPr>
                          <pic:cNvPr id="78271" name="Picture 78271"/>
                          <pic:cNvPicPr/>
                        </pic:nvPicPr>
                        <pic:blipFill>
                          <a:blip r:embed="rId13"/>
                          <a:stretch>
                            <a:fillRect/>
                          </a:stretch>
                        </pic:blipFill>
                        <pic:spPr>
                          <a:xfrm>
                            <a:off x="1932171" y="0"/>
                            <a:ext cx="3846857" cy="1621055"/>
                          </a:xfrm>
                          <a:prstGeom prst="rect">
                            <a:avLst/>
                          </a:prstGeom>
                        </pic:spPr>
                      </pic:pic>
                      <wps:wsp>
                        <wps:cNvPr id="891" name="Rectangle 891"/>
                        <wps:cNvSpPr/>
                        <wps:spPr>
                          <a:xfrm>
                            <a:off x="0" y="310229"/>
                            <a:ext cx="986076" cy="191773"/>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 xml:space="preserve">Publicada </w:t>
                              </w:r>
                            </w:p>
                          </w:txbxContent>
                        </wps:txbx>
                        <wps:bodyPr horzOverflow="overflow" vert="horz" lIns="0" tIns="0" rIns="0" bIns="0" rtlCol="0">
                          <a:noAutofit/>
                        </wps:bodyPr>
                      </wps:wsp>
                      <wps:wsp>
                        <wps:cNvPr id="892" name="Rectangle 892"/>
                        <wps:cNvSpPr/>
                        <wps:spPr>
                          <a:xfrm>
                            <a:off x="743143" y="305860"/>
                            <a:ext cx="288396" cy="191773"/>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2"/>
                                </w:rPr>
                                <w:t xml:space="preserve">no </w:t>
                              </w:r>
                            </w:p>
                          </w:txbxContent>
                        </wps:txbx>
                        <wps:bodyPr horzOverflow="overflow" vert="horz" lIns="0" tIns="0" rIns="0" bIns="0" rtlCol="0">
                          <a:noAutofit/>
                        </wps:bodyPr>
                      </wps:wsp>
                      <wps:wsp>
                        <wps:cNvPr id="893" name="Rectangle 893"/>
                        <wps:cNvSpPr/>
                        <wps:spPr>
                          <a:xfrm>
                            <a:off x="966086" y="305860"/>
                            <a:ext cx="683748" cy="191773"/>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 xml:space="preserve">Diário </w:t>
                              </w:r>
                            </w:p>
                          </w:txbxContent>
                        </wps:txbx>
                        <wps:bodyPr horzOverflow="overflow" vert="horz" lIns="0" tIns="0" rIns="0" bIns="0" rtlCol="0">
                          <a:noAutofit/>
                        </wps:bodyPr>
                      </wps:wsp>
                      <wps:wsp>
                        <wps:cNvPr id="894" name="Rectangle 894"/>
                        <wps:cNvSpPr/>
                        <wps:spPr>
                          <a:xfrm>
                            <a:off x="1486286" y="305860"/>
                            <a:ext cx="776772" cy="191773"/>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 xml:space="preserve">Oficial </w:t>
                              </w:r>
                            </w:p>
                          </w:txbxContent>
                        </wps:txbx>
                        <wps:bodyPr horzOverflow="overflow" vert="horz" lIns="0" tIns="0" rIns="0" bIns="0" rtlCol="0">
                          <a:noAutofit/>
                        </wps:bodyPr>
                      </wps:wsp>
                    </wpg:wgp>
                  </a:graphicData>
                </a:graphic>
              </wp:inline>
            </w:drawing>
          </mc:Choice>
          <mc:Fallback xmlns:a="http://schemas.openxmlformats.org/drawingml/2006/main">
            <w:pict>
              <v:group id="Group 73722" style="width:455.042pt;height:127.642pt;mso-position-horizontal-relative:char;mso-position-vertical-relative:line" coordsize="57790,16210">
                <v:shape id="Picture 78271" style="position:absolute;width:38468;height:16210;left:19321;top:0;" filled="f">
                  <v:imagedata r:id="rId14"/>
                </v:shape>
                <v:rect id="Rectangle 891" style="position:absolute;width:9860;height:1917;left:0;top:3102;"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Publicada </w:t>
                        </w:r>
                      </w:p>
                    </w:txbxContent>
                  </v:textbox>
                </v:rect>
                <v:rect id="Rectangle 892" style="position:absolute;width:2883;height:1917;left:7431;top:3058;" filled="f" stroked="f">
                  <v:textbox inset="0,0,0,0">
                    <w:txbxContent>
                      <w:p>
                        <w:pPr>
                          <w:spacing w:before="0" w:after="160" w:line="259" w:lineRule="auto"/>
                          <w:ind w:left="0" w:right="0" w:firstLine="0"/>
                          <w:jc w:val="left"/>
                        </w:pPr>
                        <w:r>
                          <w:rPr>
                            <w:rFonts w:cs="Courier New" w:hAnsi="Courier New" w:eastAsia="Courier New" w:ascii="Courier New"/>
                            <w:sz w:val="22"/>
                          </w:rPr>
                          <w:t xml:space="preserve">no </w:t>
                        </w:r>
                      </w:p>
                    </w:txbxContent>
                  </v:textbox>
                </v:rect>
                <v:rect id="Rectangle 893" style="position:absolute;width:6837;height:1917;left:9660;top:3058;"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Diário </w:t>
                        </w:r>
                      </w:p>
                    </w:txbxContent>
                  </v:textbox>
                </v:rect>
                <v:rect id="Rectangle 894" style="position:absolute;width:7767;height:1917;left:14862;top:3058;"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Oficial </w:t>
                        </w:r>
                      </w:p>
                    </w:txbxContent>
                  </v:textbox>
                </v:rect>
              </v:group>
            </w:pict>
          </mc:Fallback>
        </mc:AlternateContent>
      </w:r>
      <w:r>
        <w:t xml:space="preserve">constituição de nova gleba; </w:t>
      </w:r>
      <w:r>
        <w:t>IV - ÁREA DE USO INSTITUCIONAL - Área pública de uso comum, destinada exclusivamente a recreação, lazer, administração, educação, etc.;</w:t>
      </w:r>
    </w:p>
    <w:p w:rsidR="004F236F" w:rsidRDefault="00007A0D">
      <w:pPr>
        <w:numPr>
          <w:ilvl w:val="0"/>
          <w:numId w:val="2"/>
        </w:numPr>
        <w:spacing w:after="290"/>
        <w:ind w:right="97" w:hanging="579"/>
      </w:pPr>
      <w:r>
        <w:t>- ÁREA IMPERMEABILIZADA - Area que recebeu qualquer tipo de revestimento que impossibilite a absorção pelo terreno natur</w:t>
      </w:r>
      <w:r>
        <w:t>al das águas pluviais;</w:t>
      </w:r>
    </w:p>
    <w:p w:rsidR="004F236F" w:rsidRDefault="00007A0D">
      <w:pPr>
        <w:numPr>
          <w:ilvl w:val="0"/>
          <w:numId w:val="2"/>
        </w:numPr>
        <w:spacing w:after="311"/>
        <w:ind w:right="97" w:hanging="579"/>
      </w:pPr>
      <w:r>
        <w:t>- ÁREA PARA LAZER - Parcela de terreno de propriedade comum aos condôminos destinado ao lazer;</w:t>
      </w:r>
    </w:p>
    <w:p w:rsidR="004F236F" w:rsidRDefault="00007A0D">
      <w:pPr>
        <w:numPr>
          <w:ilvl w:val="0"/>
          <w:numId w:val="2"/>
        </w:numPr>
        <w:spacing w:after="305"/>
        <w:ind w:right="97" w:hanging="579"/>
      </w:pPr>
      <w:r>
        <w:t>— ARRUAMENTO - Abertura e modificação de via ou conjunto de vias elou demais logradouros oficiais;</w:t>
      </w:r>
    </w:p>
    <w:p w:rsidR="004F236F" w:rsidRDefault="00007A0D">
      <w:pPr>
        <w:numPr>
          <w:ilvl w:val="0"/>
          <w:numId w:val="2"/>
        </w:numPr>
        <w:spacing w:after="259"/>
        <w:ind w:right="97" w:hanging="579"/>
      </w:pPr>
      <w:r>
        <w:t>- CAIXA DE RUA - Somatório da(s) pista(</w:t>
      </w:r>
      <w:r>
        <w:t>s) de rolamento, calçada(s), canteiro central e faixas de áreas verdes contínuas, se houver;</w:t>
      </w:r>
    </w:p>
    <w:p w:rsidR="004F236F" w:rsidRDefault="00007A0D">
      <w:pPr>
        <w:numPr>
          <w:ilvl w:val="0"/>
          <w:numId w:val="2"/>
        </w:numPr>
        <w:spacing w:after="287"/>
        <w:ind w:right="97" w:hanging="579"/>
      </w:pPr>
      <w:r>
        <w:t>— CIRCULAÇÕES - Designação genérica dos espaços necessários à movimentação de pessoas ou veículos;</w:t>
      </w:r>
    </w:p>
    <w:p w:rsidR="004F236F" w:rsidRDefault="00007A0D">
      <w:pPr>
        <w:numPr>
          <w:ilvl w:val="0"/>
          <w:numId w:val="2"/>
        </w:numPr>
        <w:spacing w:after="275"/>
        <w:ind w:right="97" w:hanging="579"/>
      </w:pPr>
      <w:r>
        <w:t>— DECLIVIDADE - Relação percentual entre a diferença das cotas altimétricas de dois pontos e sua distância horizontal;</w:t>
      </w:r>
    </w:p>
    <w:p w:rsidR="004F236F" w:rsidRDefault="00007A0D">
      <w:pPr>
        <w:numPr>
          <w:ilvl w:val="0"/>
          <w:numId w:val="2"/>
        </w:numPr>
        <w:spacing w:after="294"/>
        <w:ind w:right="97" w:hanging="579"/>
      </w:pPr>
      <w:r>
        <w:t>- DESMEMBRAMENTO - Subdivisão de gleba em lotes destinados à edificação, com aproveitamento do sistema viário existente, desde que não im</w:t>
      </w:r>
      <w:r>
        <w:t>plique em abertura de novos logradouros públicos, nem prolongamento, modificação ou ampliação dos já existentes;</w:t>
      </w:r>
    </w:p>
    <w:p w:rsidR="004F236F" w:rsidRDefault="00007A0D">
      <w:pPr>
        <w:numPr>
          <w:ilvl w:val="0"/>
          <w:numId w:val="2"/>
        </w:numPr>
        <w:spacing w:after="253"/>
        <w:ind w:right="97" w:hanging="579"/>
      </w:pPr>
      <w:r>
        <w:t>— DIRETRIZES - Conjunto de normas e índices a serem adotados;</w:t>
      </w:r>
    </w:p>
    <w:p w:rsidR="004F236F" w:rsidRDefault="00007A0D">
      <w:pPr>
        <w:numPr>
          <w:ilvl w:val="0"/>
          <w:numId w:val="2"/>
        </w:numPr>
        <w:spacing w:after="296"/>
        <w:ind w:right="97" w:hanging="579"/>
      </w:pPr>
      <w:r>
        <w:t>— EMBARGO - Ato administrativo que determina a paralisação de uma obra ou de um s</w:t>
      </w:r>
      <w:r>
        <w:t>erviço, por descumprimento de norma legal;</w:t>
      </w:r>
    </w:p>
    <w:p w:rsidR="004F236F" w:rsidRDefault="00007A0D">
      <w:pPr>
        <w:numPr>
          <w:ilvl w:val="0"/>
          <w:numId w:val="2"/>
        </w:numPr>
        <w:spacing w:after="286"/>
        <w:ind w:right="97" w:hanging="579"/>
      </w:pPr>
      <w:r>
        <w:t>- EQUIPAMENTOS COMUNITÁRIOS - Equipamentos públicos ou privados de educação, cultura, saúde, lazer e similares;</w:t>
      </w:r>
    </w:p>
    <w:p w:rsidR="004F236F" w:rsidRDefault="00007A0D">
      <w:pPr>
        <w:numPr>
          <w:ilvl w:val="0"/>
          <w:numId w:val="2"/>
        </w:numPr>
        <w:spacing w:after="310"/>
        <w:ind w:right="97" w:hanging="579"/>
      </w:pPr>
      <w:r>
        <w:t xml:space="preserve">- INFRAESTRUTURA URBANA - Serviços públicos ou privados de </w:t>
      </w:r>
      <w:r>
        <w:rPr>
          <w:noProof/>
        </w:rPr>
        <w:drawing>
          <wp:inline distT="0" distB="0" distL="0" distR="0">
            <wp:extent cx="4449" cy="4449"/>
            <wp:effectExtent l="0" t="0" r="0" b="0"/>
            <wp:docPr id="4054" name="Picture 4054"/>
            <wp:cNvGraphicFramePr/>
            <a:graphic xmlns:a="http://schemas.openxmlformats.org/drawingml/2006/main">
              <a:graphicData uri="http://schemas.openxmlformats.org/drawingml/2006/picture">
                <pic:pic xmlns:pic="http://schemas.openxmlformats.org/drawingml/2006/picture">
                  <pic:nvPicPr>
                    <pic:cNvPr id="4054" name="Picture 4054"/>
                    <pic:cNvPicPr/>
                  </pic:nvPicPr>
                  <pic:blipFill>
                    <a:blip r:embed="rId15"/>
                    <a:stretch>
                      <a:fillRect/>
                    </a:stretch>
                  </pic:blipFill>
                  <pic:spPr>
                    <a:xfrm>
                      <a:off x="0" y="0"/>
                      <a:ext cx="4449" cy="4449"/>
                    </a:xfrm>
                    <a:prstGeom prst="rect">
                      <a:avLst/>
                    </a:prstGeom>
                  </pic:spPr>
                </pic:pic>
              </a:graphicData>
            </a:graphic>
          </wp:inline>
        </w:drawing>
      </w:r>
      <w:r>
        <w:t>abastecimento de água, de esgoto, energia</w:t>
      </w:r>
      <w:r>
        <w:t xml:space="preserve"> elétrica, coleta de águas pluviais, rede telefônica;</w:t>
      </w:r>
    </w:p>
    <w:p w:rsidR="004F236F" w:rsidRDefault="00007A0D">
      <w:pPr>
        <w:numPr>
          <w:ilvl w:val="0"/>
          <w:numId w:val="2"/>
        </w:numPr>
        <w:spacing w:after="278"/>
        <w:ind w:right="97" w:hanging="579"/>
      </w:pPr>
      <w:r>
        <w:t>- FAIXA DE ROLAMENTO - Cada uma das faixas que compõem a área destinada ao tráfego de veículos nas vias de circulação, não podendo ser inferior a 3,00 m (três metros);</w:t>
      </w:r>
    </w:p>
    <w:p w:rsidR="004F236F" w:rsidRDefault="00007A0D">
      <w:pPr>
        <w:numPr>
          <w:ilvl w:val="0"/>
          <w:numId w:val="2"/>
        </w:numPr>
        <w:spacing w:after="0"/>
        <w:ind w:right="97" w:hanging="579"/>
      </w:pPr>
      <w:r>
        <w:t>- FAIXA "NON AEDIFICANDI" - Área o</w:t>
      </w:r>
      <w:r>
        <w:t>nde não é permitido nenhum tipo de construção;</w:t>
      </w:r>
    </w:p>
    <w:p w:rsidR="004F236F" w:rsidRDefault="00007A0D">
      <w:pPr>
        <w:spacing w:after="0" w:line="259" w:lineRule="auto"/>
        <w:ind w:left="5312" w:right="-1079" w:firstLine="0"/>
        <w:jc w:val="left"/>
      </w:pPr>
      <w:r>
        <w:rPr>
          <w:noProof/>
        </w:rPr>
        <w:drawing>
          <wp:inline distT="0" distB="0" distL="0" distR="0">
            <wp:extent cx="3034218" cy="1574823"/>
            <wp:effectExtent l="0" t="0" r="0" b="0"/>
            <wp:docPr id="78274" name="Picture 78274"/>
            <wp:cNvGraphicFramePr/>
            <a:graphic xmlns:a="http://schemas.openxmlformats.org/drawingml/2006/main">
              <a:graphicData uri="http://schemas.openxmlformats.org/drawingml/2006/picture">
                <pic:pic xmlns:pic="http://schemas.openxmlformats.org/drawingml/2006/picture">
                  <pic:nvPicPr>
                    <pic:cNvPr id="78274" name="Picture 78274"/>
                    <pic:cNvPicPr/>
                  </pic:nvPicPr>
                  <pic:blipFill>
                    <a:blip r:embed="rId16"/>
                    <a:stretch>
                      <a:fillRect/>
                    </a:stretch>
                  </pic:blipFill>
                  <pic:spPr>
                    <a:xfrm>
                      <a:off x="0" y="0"/>
                      <a:ext cx="3034218" cy="1574823"/>
                    </a:xfrm>
                    <a:prstGeom prst="rect">
                      <a:avLst/>
                    </a:prstGeom>
                  </pic:spPr>
                </pic:pic>
              </a:graphicData>
            </a:graphic>
          </wp:inline>
        </w:drawing>
      </w:r>
    </w:p>
    <w:p w:rsidR="004F236F" w:rsidRDefault="00007A0D">
      <w:pPr>
        <w:numPr>
          <w:ilvl w:val="0"/>
          <w:numId w:val="2"/>
        </w:numPr>
        <w:spacing w:after="278"/>
        <w:ind w:right="97" w:hanging="579"/>
      </w:pPr>
      <w:r>
        <w:t>- FRENTE OU TESTADA DE LOTE - Linha que separa o logradouro público do lote e coincide com o alinhamento existente ou projetado pela administração pública;</w:t>
      </w:r>
    </w:p>
    <w:p w:rsidR="004F236F" w:rsidRDefault="00007A0D">
      <w:pPr>
        <w:numPr>
          <w:ilvl w:val="0"/>
          <w:numId w:val="2"/>
        </w:numPr>
        <w:spacing w:after="253"/>
        <w:ind w:right="97" w:hanging="579"/>
      </w:pPr>
      <w:r>
        <w:t xml:space="preserve">- FUNDO DE LOTE - Parte do lote adjacente à divisa </w:t>
      </w:r>
      <w:r>
        <w:t>ou às divisas de fundos;</w:t>
      </w:r>
    </w:p>
    <w:p w:rsidR="004F236F" w:rsidRDefault="00007A0D">
      <w:pPr>
        <w:numPr>
          <w:ilvl w:val="0"/>
          <w:numId w:val="2"/>
        </w:numPr>
        <w:spacing w:after="287"/>
        <w:ind w:right="97" w:hanging="579"/>
      </w:pPr>
      <w:r>
        <w:t>— GLEBA - Fração de terreno com localização e configuração definidas com superficie superior a 40.000 m</w:t>
      </w:r>
      <w:r>
        <w:rPr>
          <w:vertAlign w:val="superscript"/>
        </w:rPr>
        <w:t xml:space="preserve">2 </w:t>
      </w:r>
      <w:r>
        <w:t>(quarenta mil metros quadrados);</w:t>
      </w:r>
    </w:p>
    <w:p w:rsidR="004F236F" w:rsidRDefault="00007A0D">
      <w:pPr>
        <w:numPr>
          <w:ilvl w:val="0"/>
          <w:numId w:val="2"/>
        </w:numPr>
        <w:spacing w:after="308"/>
        <w:ind w:right="97" w:hanging="579"/>
      </w:pPr>
      <w:r>
        <w:t>— INVESTIDURA - Incorporação a uma propriedade particular de uma área de terreno do patrimônio público adjacente à mesma propriedade, que não possa ter utilização autônoma, com a finalidade de permitir a execução de um projeto de alinhamento ou modificação</w:t>
      </w:r>
      <w:r>
        <w:t xml:space="preserve"> de alinhamento aprovado pela administração pública;</w:t>
      </w:r>
      <w:r>
        <w:rPr>
          <w:noProof/>
        </w:rPr>
        <w:drawing>
          <wp:inline distT="0" distB="0" distL="0" distR="0">
            <wp:extent cx="4426" cy="4425"/>
            <wp:effectExtent l="0" t="0" r="0" b="0"/>
            <wp:docPr id="6450" name="Picture 6450"/>
            <wp:cNvGraphicFramePr/>
            <a:graphic xmlns:a="http://schemas.openxmlformats.org/drawingml/2006/main">
              <a:graphicData uri="http://schemas.openxmlformats.org/drawingml/2006/picture">
                <pic:pic xmlns:pic="http://schemas.openxmlformats.org/drawingml/2006/picture">
                  <pic:nvPicPr>
                    <pic:cNvPr id="6450" name="Picture 6450"/>
                    <pic:cNvPicPr/>
                  </pic:nvPicPr>
                  <pic:blipFill>
                    <a:blip r:embed="rId15"/>
                    <a:stretch>
                      <a:fillRect/>
                    </a:stretch>
                  </pic:blipFill>
                  <pic:spPr>
                    <a:xfrm>
                      <a:off x="0" y="0"/>
                      <a:ext cx="4426" cy="4425"/>
                    </a:xfrm>
                    <a:prstGeom prst="rect">
                      <a:avLst/>
                    </a:prstGeom>
                  </pic:spPr>
                </pic:pic>
              </a:graphicData>
            </a:graphic>
          </wp:inline>
        </w:drawing>
      </w:r>
    </w:p>
    <w:p w:rsidR="004F236F" w:rsidRDefault="00007A0D">
      <w:pPr>
        <w:numPr>
          <w:ilvl w:val="0"/>
          <w:numId w:val="2"/>
        </w:numPr>
        <w:spacing w:after="270"/>
        <w:ind w:right="97" w:hanging="579"/>
      </w:pPr>
      <w:r>
        <w:t>— LICENÇA - Autorização dada pela autoridade competente para execução de obra, instalação, localização de uso e exercício de atividades permitidas;</w:t>
      </w:r>
    </w:p>
    <w:p w:rsidR="004F236F" w:rsidRDefault="00007A0D">
      <w:pPr>
        <w:numPr>
          <w:ilvl w:val="0"/>
          <w:numId w:val="2"/>
        </w:numPr>
        <w:spacing w:after="288"/>
        <w:ind w:right="97" w:hanging="579"/>
      </w:pPr>
      <w:r>
        <w:t>- LOGRADOURO PÚBLICO - Área de propriedade pública e d</w:t>
      </w:r>
      <w:r>
        <w:t>e uso comum da população, destinada à circulação de veículos e pedestres;</w:t>
      </w:r>
    </w:p>
    <w:p w:rsidR="004F236F" w:rsidRDefault="00007A0D">
      <w:pPr>
        <w:numPr>
          <w:ilvl w:val="0"/>
          <w:numId w:val="2"/>
        </w:numPr>
        <w:spacing w:after="271"/>
        <w:ind w:right="97" w:hanging="579"/>
      </w:pPr>
      <w:r>
        <w:t>— LOTEAN'IENTO - Subdivisão de gleba em lotes destinados a edificação de qualquer natureza, com abertura de novas vias de circulação, prolongamento, modificação ou ampliação das vias</w:t>
      </w:r>
      <w:r>
        <w:t xml:space="preserve"> existentes;</w:t>
      </w:r>
    </w:p>
    <w:p w:rsidR="004F236F" w:rsidRDefault="00007A0D">
      <w:pPr>
        <w:numPr>
          <w:ilvl w:val="0"/>
          <w:numId w:val="2"/>
        </w:numPr>
        <w:spacing w:after="308"/>
        <w:ind w:right="97" w:hanging="579"/>
      </w:pPr>
      <w:r>
        <w:t>— LOTE - Fração de terreno com localização e configurações definidos, com pelo menos uma divisa lindeira à via pública oficial resultante de processo regular de parcelamento do solo para fins urbanos e com superficie inferior a 40.000 m</w:t>
      </w:r>
      <w:r>
        <w:rPr>
          <w:vertAlign w:val="superscript"/>
        </w:rPr>
        <w:t xml:space="preserve">2 </w:t>
      </w:r>
      <w:r>
        <w:t>(quar</w:t>
      </w:r>
      <w:r>
        <w:t>enta mil metros quadrados), destinado a receber edificação;</w:t>
      </w:r>
    </w:p>
    <w:p w:rsidR="004F236F" w:rsidRDefault="00007A0D">
      <w:pPr>
        <w:numPr>
          <w:ilvl w:val="0"/>
          <w:numId w:val="2"/>
        </w:numPr>
        <w:spacing w:after="221" w:line="290" w:lineRule="auto"/>
        <w:ind w:right="97" w:hanging="579"/>
      </w:pPr>
      <w:r>
        <w:t>- MEIO-FIO - Arremate entre o plano do passeio e o da pista de rolamento de um logradouro;</w:t>
      </w:r>
    </w:p>
    <w:p w:rsidR="004F236F" w:rsidRDefault="00007A0D">
      <w:pPr>
        <w:numPr>
          <w:ilvl w:val="0"/>
          <w:numId w:val="2"/>
        </w:numPr>
        <w:spacing w:after="274"/>
        <w:ind w:right="97" w:hanging="579"/>
      </w:pPr>
      <w:r>
        <w:t>- MEMORIAL DESCRITIVO - Documento escrito que acompanha os desenhos de um projeto de urbanização de arquitetura, no qual são explicados e justificados os critérios adotados, as soluções, os detalhes esclarecedores, a interpretação geral dos planos;</w:t>
      </w:r>
    </w:p>
    <w:p w:rsidR="004F236F" w:rsidRDefault="00007A0D">
      <w:pPr>
        <w:numPr>
          <w:ilvl w:val="0"/>
          <w:numId w:val="2"/>
        </w:numPr>
        <w:spacing w:after="281"/>
        <w:ind w:right="97" w:hanging="579"/>
      </w:pPr>
      <w:r>
        <w:t>- PARCE</w:t>
      </w:r>
      <w:r>
        <w:t>LAVIENTO - Subdivisão de gleba sob forma de LOTEAVIENTO ou desmembramento;</w:t>
      </w:r>
    </w:p>
    <w:p w:rsidR="004F236F" w:rsidRDefault="00007A0D">
      <w:pPr>
        <w:numPr>
          <w:ilvl w:val="0"/>
          <w:numId w:val="2"/>
        </w:numPr>
        <w:spacing w:after="301"/>
        <w:ind w:right="97" w:hanging="579"/>
      </w:pPr>
      <w:r>
        <w:t>- PASSEIO OU CALÇADA - Faixa em geral sobrelevada, pavimentada ou não, ladeando logradouros ou circulando edificações, destinada exclusivamente ao trânsito de pedestre;</w:t>
      </w:r>
    </w:p>
    <w:p w:rsidR="004F236F" w:rsidRDefault="00007A0D">
      <w:pPr>
        <w:numPr>
          <w:ilvl w:val="0"/>
          <w:numId w:val="2"/>
        </w:numPr>
        <w:ind w:right="97" w:hanging="579"/>
      </w:pPr>
      <w:r>
        <w:t>- PISTA DE R</w:t>
      </w:r>
      <w:r>
        <w:t>OLAMENTO - Parte da via reservada ao tráfego de veículos;</w:t>
      </w:r>
    </w:p>
    <w:p w:rsidR="004F236F" w:rsidRDefault="00007A0D">
      <w:pPr>
        <w:spacing w:after="0" w:line="259" w:lineRule="auto"/>
        <w:ind w:left="5146" w:right="-722" w:firstLine="0"/>
        <w:jc w:val="left"/>
      </w:pPr>
      <w:r>
        <w:rPr>
          <w:noProof/>
        </w:rPr>
        <w:drawing>
          <wp:inline distT="0" distB="0" distL="0" distR="0">
            <wp:extent cx="2912437" cy="1424904"/>
            <wp:effectExtent l="0" t="0" r="0" b="0"/>
            <wp:docPr id="78276" name="Picture 78276"/>
            <wp:cNvGraphicFramePr/>
            <a:graphic xmlns:a="http://schemas.openxmlformats.org/drawingml/2006/main">
              <a:graphicData uri="http://schemas.openxmlformats.org/drawingml/2006/picture">
                <pic:pic xmlns:pic="http://schemas.openxmlformats.org/drawingml/2006/picture">
                  <pic:nvPicPr>
                    <pic:cNvPr id="78276" name="Picture 78276"/>
                    <pic:cNvPicPr/>
                  </pic:nvPicPr>
                  <pic:blipFill>
                    <a:blip r:embed="rId17"/>
                    <a:stretch>
                      <a:fillRect/>
                    </a:stretch>
                  </pic:blipFill>
                  <pic:spPr>
                    <a:xfrm>
                      <a:off x="0" y="0"/>
                      <a:ext cx="2912437" cy="1424904"/>
                    </a:xfrm>
                    <a:prstGeom prst="rect">
                      <a:avLst/>
                    </a:prstGeom>
                  </pic:spPr>
                </pic:pic>
              </a:graphicData>
            </a:graphic>
          </wp:inline>
        </w:drawing>
      </w:r>
    </w:p>
    <w:p w:rsidR="004F236F" w:rsidRDefault="00007A0D">
      <w:pPr>
        <w:numPr>
          <w:ilvl w:val="0"/>
          <w:numId w:val="2"/>
        </w:numPr>
        <w:spacing w:after="258"/>
        <w:ind w:right="97" w:hanging="579"/>
      </w:pPr>
      <w:r>
        <w:t>— RECUO - Distância entre o limite externo da área ocupada pela edificação e a divisa do lote;</w:t>
      </w:r>
    </w:p>
    <w:p w:rsidR="004F236F" w:rsidRDefault="00007A0D">
      <w:pPr>
        <w:spacing w:after="297"/>
        <w:ind w:left="876" w:right="97"/>
      </w:pPr>
      <w:r>
        <w:t>xxxii - REMEMBRAMENTO - Reagrupamento de lotes contíguos para constituição de uma só unidade;</w:t>
      </w:r>
    </w:p>
    <w:p w:rsidR="004F236F" w:rsidRDefault="00007A0D">
      <w:pPr>
        <w:numPr>
          <w:ilvl w:val="0"/>
          <w:numId w:val="3"/>
        </w:numPr>
        <w:spacing w:after="321"/>
        <w:ind w:right="97"/>
      </w:pPr>
      <w:r>
        <w:t xml:space="preserve">- RN (REFERÊNCIA DE NIVEL) - cota de altitude oficial adotada pelo </w:t>
      </w:r>
      <w:r>
        <w:rPr>
          <w:noProof/>
        </w:rPr>
        <w:drawing>
          <wp:inline distT="0" distB="0" distL="0" distR="0">
            <wp:extent cx="4459" cy="4460"/>
            <wp:effectExtent l="0" t="0" r="0" b="0"/>
            <wp:docPr id="8691" name="Picture 8691"/>
            <wp:cNvGraphicFramePr/>
            <a:graphic xmlns:a="http://schemas.openxmlformats.org/drawingml/2006/main">
              <a:graphicData uri="http://schemas.openxmlformats.org/drawingml/2006/picture">
                <pic:pic xmlns:pic="http://schemas.openxmlformats.org/drawingml/2006/picture">
                  <pic:nvPicPr>
                    <pic:cNvPr id="8691" name="Picture 8691"/>
                    <pic:cNvPicPr/>
                  </pic:nvPicPr>
                  <pic:blipFill>
                    <a:blip r:embed="rId18"/>
                    <a:stretch>
                      <a:fillRect/>
                    </a:stretch>
                  </pic:blipFill>
                  <pic:spPr>
                    <a:xfrm>
                      <a:off x="0" y="0"/>
                      <a:ext cx="4459" cy="4460"/>
                    </a:xfrm>
                    <a:prstGeom prst="rect">
                      <a:avLst/>
                    </a:prstGeom>
                  </pic:spPr>
                </pic:pic>
              </a:graphicData>
            </a:graphic>
          </wp:inline>
        </w:drawing>
      </w:r>
      <w:r>
        <w:t>município, em relação ao nível do mar;</w:t>
      </w:r>
    </w:p>
    <w:p w:rsidR="004F236F" w:rsidRDefault="00007A0D">
      <w:pPr>
        <w:numPr>
          <w:ilvl w:val="0"/>
          <w:numId w:val="3"/>
        </w:numPr>
        <w:spacing w:after="310"/>
        <w:ind w:right="97"/>
      </w:pPr>
      <w:r>
        <w:t>- TAXA DE PERMEABILIDADE - Percentual da área do lote o</w:t>
      </w:r>
      <w:r>
        <w:t>u gleba em relação a sua área total que não recebeu qualquer tipo de revestimento que impossibilite a absorção pelo terreno natural, das águas pluviais;</w:t>
      </w:r>
      <w:r>
        <w:rPr>
          <w:noProof/>
        </w:rPr>
        <w:drawing>
          <wp:inline distT="0" distB="0" distL="0" distR="0">
            <wp:extent cx="4459" cy="4461"/>
            <wp:effectExtent l="0" t="0" r="0" b="0"/>
            <wp:docPr id="8692" name="Picture 8692"/>
            <wp:cNvGraphicFramePr/>
            <a:graphic xmlns:a="http://schemas.openxmlformats.org/drawingml/2006/main">
              <a:graphicData uri="http://schemas.openxmlformats.org/drawingml/2006/picture">
                <pic:pic xmlns:pic="http://schemas.openxmlformats.org/drawingml/2006/picture">
                  <pic:nvPicPr>
                    <pic:cNvPr id="8692" name="Picture 8692"/>
                    <pic:cNvPicPr/>
                  </pic:nvPicPr>
                  <pic:blipFill>
                    <a:blip r:embed="rId15"/>
                    <a:stretch>
                      <a:fillRect/>
                    </a:stretch>
                  </pic:blipFill>
                  <pic:spPr>
                    <a:xfrm>
                      <a:off x="0" y="0"/>
                      <a:ext cx="4459" cy="4461"/>
                    </a:xfrm>
                    <a:prstGeom prst="rect">
                      <a:avLst/>
                    </a:prstGeom>
                  </pic:spPr>
                </pic:pic>
              </a:graphicData>
            </a:graphic>
          </wp:inline>
        </w:drawing>
      </w:r>
    </w:p>
    <w:p w:rsidR="004F236F" w:rsidRDefault="00007A0D">
      <w:pPr>
        <w:numPr>
          <w:ilvl w:val="0"/>
          <w:numId w:val="3"/>
        </w:numPr>
        <w:spacing w:after="303"/>
        <w:ind w:right="97"/>
      </w:pPr>
      <w:r>
        <w:t>- VISTORIA ADMINISTRATIVA - Diligência efetuada por no mínimo três engenheiros ou arquitetos, com a fi</w:t>
      </w:r>
      <w:r>
        <w:t xml:space="preserve">nalidade de verificar as condições de uma construção, de uma edificação, de um equipamento ou de uma obra em andamento ou paralisada, e ainda que terrenos, não só quanto à sua estabilidade como quanto à </w:t>
      </w:r>
      <w:r>
        <w:rPr>
          <w:noProof/>
        </w:rPr>
        <w:drawing>
          <wp:inline distT="0" distB="0" distL="0" distR="0">
            <wp:extent cx="4459" cy="4461"/>
            <wp:effectExtent l="0" t="0" r="0" b="0"/>
            <wp:docPr id="8693" name="Picture 8693"/>
            <wp:cNvGraphicFramePr/>
            <a:graphic xmlns:a="http://schemas.openxmlformats.org/drawingml/2006/main">
              <a:graphicData uri="http://schemas.openxmlformats.org/drawingml/2006/picture">
                <pic:pic xmlns:pic="http://schemas.openxmlformats.org/drawingml/2006/picture">
                  <pic:nvPicPr>
                    <pic:cNvPr id="8693" name="Picture 8693"/>
                    <pic:cNvPicPr/>
                  </pic:nvPicPr>
                  <pic:blipFill>
                    <a:blip r:embed="rId19"/>
                    <a:stretch>
                      <a:fillRect/>
                    </a:stretch>
                  </pic:blipFill>
                  <pic:spPr>
                    <a:xfrm>
                      <a:off x="0" y="0"/>
                      <a:ext cx="4459" cy="4461"/>
                    </a:xfrm>
                    <a:prstGeom prst="rect">
                      <a:avLst/>
                    </a:prstGeom>
                  </pic:spPr>
                </pic:pic>
              </a:graphicData>
            </a:graphic>
          </wp:inline>
        </w:drawing>
      </w:r>
      <w:r>
        <w:t>sua regularidade;</w:t>
      </w:r>
    </w:p>
    <w:p w:rsidR="004F236F" w:rsidRDefault="00007A0D">
      <w:pPr>
        <w:spacing w:after="787"/>
        <w:ind w:left="876" w:right="97"/>
      </w:pPr>
      <w:r>
        <w:t>XXXV - URBANIZAÇÃO ESPECÍFICA - Ur</w:t>
      </w:r>
      <w:r>
        <w:t xml:space="preserve">banização de áreas com parâmetros diferenciados visando solucionar problemas de ordem técnica e legal para o atendimento às necessidades de populações extremamente carentes que se </w:t>
      </w:r>
      <w:r>
        <w:rPr>
          <w:noProof/>
        </w:rPr>
        <w:drawing>
          <wp:inline distT="0" distB="0" distL="0" distR="0">
            <wp:extent cx="4459" cy="4461"/>
            <wp:effectExtent l="0" t="0" r="0" b="0"/>
            <wp:docPr id="8694" name="Picture 8694"/>
            <wp:cNvGraphicFramePr/>
            <a:graphic xmlns:a="http://schemas.openxmlformats.org/drawingml/2006/main">
              <a:graphicData uri="http://schemas.openxmlformats.org/drawingml/2006/picture">
                <pic:pic xmlns:pic="http://schemas.openxmlformats.org/drawingml/2006/picture">
                  <pic:nvPicPr>
                    <pic:cNvPr id="8694" name="Picture 8694"/>
                    <pic:cNvPicPr/>
                  </pic:nvPicPr>
                  <pic:blipFill>
                    <a:blip r:embed="rId20"/>
                    <a:stretch>
                      <a:fillRect/>
                    </a:stretch>
                  </pic:blipFill>
                  <pic:spPr>
                    <a:xfrm>
                      <a:off x="0" y="0"/>
                      <a:ext cx="4459" cy="4461"/>
                    </a:xfrm>
                    <a:prstGeom prst="rect">
                      <a:avLst/>
                    </a:prstGeom>
                  </pic:spPr>
                </pic:pic>
              </a:graphicData>
            </a:graphic>
          </wp:inline>
        </w:drawing>
      </w:r>
      <w:r>
        <w:t>encontrem em áreas de invasão ou fragilidade ambiental.</w:t>
      </w:r>
    </w:p>
    <w:p w:rsidR="004F236F" w:rsidRDefault="00007A0D">
      <w:pPr>
        <w:spacing w:after="217" w:line="265" w:lineRule="auto"/>
        <w:ind w:left="896" w:right="107" w:hanging="10"/>
        <w:jc w:val="center"/>
      </w:pPr>
      <w:r>
        <w:rPr>
          <w:sz w:val="26"/>
        </w:rPr>
        <w:t>TÍTULO</w:t>
      </w:r>
      <w:r>
        <w:rPr>
          <w:noProof/>
        </w:rPr>
        <w:drawing>
          <wp:inline distT="0" distB="0" distL="0" distR="0">
            <wp:extent cx="164991" cy="102591"/>
            <wp:effectExtent l="0" t="0" r="0" b="0"/>
            <wp:docPr id="8695" name="Picture 8695"/>
            <wp:cNvGraphicFramePr/>
            <a:graphic xmlns:a="http://schemas.openxmlformats.org/drawingml/2006/main">
              <a:graphicData uri="http://schemas.openxmlformats.org/drawingml/2006/picture">
                <pic:pic xmlns:pic="http://schemas.openxmlformats.org/drawingml/2006/picture">
                  <pic:nvPicPr>
                    <pic:cNvPr id="8695" name="Picture 8695"/>
                    <pic:cNvPicPr/>
                  </pic:nvPicPr>
                  <pic:blipFill>
                    <a:blip r:embed="rId21"/>
                    <a:stretch>
                      <a:fillRect/>
                    </a:stretch>
                  </pic:blipFill>
                  <pic:spPr>
                    <a:xfrm>
                      <a:off x="0" y="0"/>
                      <a:ext cx="164991" cy="102591"/>
                    </a:xfrm>
                    <a:prstGeom prst="rect">
                      <a:avLst/>
                    </a:prstGeom>
                  </pic:spPr>
                </pic:pic>
              </a:graphicData>
            </a:graphic>
          </wp:inline>
        </w:drawing>
      </w:r>
    </w:p>
    <w:p w:rsidR="004F236F" w:rsidRDefault="00007A0D">
      <w:pPr>
        <w:spacing w:after="491" w:line="265" w:lineRule="auto"/>
        <w:ind w:left="896" w:right="86" w:hanging="10"/>
        <w:jc w:val="center"/>
      </w:pPr>
      <w:r>
        <w:rPr>
          <w:sz w:val="26"/>
        </w:rPr>
        <w:t>DO PARCELAM</w:t>
      </w:r>
      <w:r>
        <w:rPr>
          <w:sz w:val="26"/>
        </w:rPr>
        <w:t>ENTO DO SOLO</w:t>
      </w:r>
    </w:p>
    <w:p w:rsidR="004F236F" w:rsidRDefault="00007A0D">
      <w:pPr>
        <w:spacing w:after="524"/>
        <w:ind w:left="873" w:right="97" w:firstLine="695"/>
      </w:pPr>
      <w:r>
        <w:t xml:space="preserve">O parcelamento do solo poderá ser realizado sob a forma de loteamento, </w:t>
      </w:r>
      <w:r>
        <w:rPr>
          <w:noProof/>
        </w:rPr>
        <w:drawing>
          <wp:inline distT="0" distB="0" distL="0" distR="0">
            <wp:extent cx="4459" cy="4460"/>
            <wp:effectExtent l="0" t="0" r="0" b="0"/>
            <wp:docPr id="8696" name="Picture 8696"/>
            <wp:cNvGraphicFramePr/>
            <a:graphic xmlns:a="http://schemas.openxmlformats.org/drawingml/2006/main">
              <a:graphicData uri="http://schemas.openxmlformats.org/drawingml/2006/picture">
                <pic:pic xmlns:pic="http://schemas.openxmlformats.org/drawingml/2006/picture">
                  <pic:nvPicPr>
                    <pic:cNvPr id="8696" name="Picture 8696"/>
                    <pic:cNvPicPr/>
                  </pic:nvPicPr>
                  <pic:blipFill>
                    <a:blip r:embed="rId18"/>
                    <a:stretch>
                      <a:fillRect/>
                    </a:stretch>
                  </pic:blipFill>
                  <pic:spPr>
                    <a:xfrm>
                      <a:off x="0" y="0"/>
                      <a:ext cx="4459" cy="4460"/>
                    </a:xfrm>
                    <a:prstGeom prst="rect">
                      <a:avLst/>
                    </a:prstGeom>
                  </pic:spPr>
                </pic:pic>
              </a:graphicData>
            </a:graphic>
          </wp:inline>
        </w:drawing>
      </w:r>
      <w:r>
        <w:t>desmembramento, remembramento e arruamento.</w:t>
      </w:r>
    </w:p>
    <w:p w:rsidR="004F236F" w:rsidRDefault="00007A0D">
      <w:pPr>
        <w:spacing w:after="487" w:line="265" w:lineRule="auto"/>
        <w:ind w:left="896" w:right="100" w:hanging="10"/>
        <w:jc w:val="center"/>
      </w:pPr>
      <w:r>
        <w:rPr>
          <w:sz w:val="26"/>
        </w:rPr>
        <w:t>DOS LOTEAMENTOS</w:t>
      </w:r>
    </w:p>
    <w:p w:rsidR="004F236F" w:rsidRDefault="00007A0D">
      <w:pPr>
        <w:ind w:left="876" w:right="97"/>
      </w:pPr>
      <w:r>
        <w:t>Art. 3</w:t>
      </w:r>
      <w:r>
        <w:rPr>
          <w:vertAlign w:val="superscript"/>
        </w:rPr>
        <w:t xml:space="preserve">0 </w:t>
      </w:r>
      <w:r>
        <w:t>- Para aprovação de LOTEAMENTO, a Prefeitura considerará:</w:t>
      </w:r>
    </w:p>
    <w:p w:rsidR="004F236F" w:rsidRDefault="00007A0D">
      <w:pPr>
        <w:numPr>
          <w:ilvl w:val="0"/>
          <w:numId w:val="4"/>
        </w:numPr>
        <w:ind w:right="-350"/>
      </w:pPr>
      <w:r>
        <w:t>— A classe de uso e a categoria econômica da zona, as quais influirão sobre as dimensões dos lotes;</w:t>
      </w:r>
    </w:p>
    <w:p w:rsidR="004F236F" w:rsidRDefault="00007A0D">
      <w:pPr>
        <w:numPr>
          <w:ilvl w:val="0"/>
          <w:numId w:val="4"/>
        </w:numPr>
        <w:ind w:right="-350"/>
      </w:pPr>
      <w:r>
        <w:t>— A que se destinam as edificações a serem levadas a efeito no LOTEAMENTO; III — A integração do L</w:t>
      </w:r>
      <w:r>
        <w:t xml:space="preserve">OTEAMENTO, bem como de suas futuras edificações na estrutura urbana, notadamente a sua articulação com sistema viário da Cidade e os seus serviços públicos previstos. </w:t>
      </w:r>
      <w:r>
        <w:rPr>
          <w:noProof/>
        </w:rPr>
        <w:drawing>
          <wp:inline distT="0" distB="0" distL="0" distR="0">
            <wp:extent cx="2894027" cy="1628078"/>
            <wp:effectExtent l="0" t="0" r="0" b="0"/>
            <wp:docPr id="8752" name="Picture 8752"/>
            <wp:cNvGraphicFramePr/>
            <a:graphic xmlns:a="http://schemas.openxmlformats.org/drawingml/2006/main">
              <a:graphicData uri="http://schemas.openxmlformats.org/drawingml/2006/picture">
                <pic:pic xmlns:pic="http://schemas.openxmlformats.org/drawingml/2006/picture">
                  <pic:nvPicPr>
                    <pic:cNvPr id="8752" name="Picture 8752"/>
                    <pic:cNvPicPr/>
                  </pic:nvPicPr>
                  <pic:blipFill>
                    <a:blip r:embed="rId22"/>
                    <a:stretch>
                      <a:fillRect/>
                    </a:stretch>
                  </pic:blipFill>
                  <pic:spPr>
                    <a:xfrm>
                      <a:off x="0" y="0"/>
                      <a:ext cx="2894027" cy="1628078"/>
                    </a:xfrm>
                    <a:prstGeom prst="rect">
                      <a:avLst/>
                    </a:prstGeom>
                  </pic:spPr>
                </pic:pic>
              </a:graphicData>
            </a:graphic>
          </wp:inline>
        </w:drawing>
      </w:r>
    </w:p>
    <w:p w:rsidR="004F236F" w:rsidRDefault="00007A0D">
      <w:pPr>
        <w:spacing w:after="287"/>
        <w:ind w:left="159" w:right="176" w:firstLine="685"/>
      </w:pPr>
      <w:r>
        <w:t>Art. 4</w:t>
      </w:r>
      <w:r>
        <w:rPr>
          <w:vertAlign w:val="superscript"/>
        </w:rPr>
        <w:t xml:space="preserve">0 </w:t>
      </w:r>
      <w:r>
        <w:t>- São considerados impróprios para edificações os lotes que, por sua forma ou d</w:t>
      </w:r>
      <w:r>
        <w:t>isposição, não satisfaçam as exigências mínimas do planejamento local e os dispositivos previstos neste Título inclusive as fundadas no interesse de sua melhor utilização econômica.</w:t>
      </w:r>
    </w:p>
    <w:p w:rsidR="004F236F" w:rsidRDefault="00007A0D">
      <w:pPr>
        <w:spacing w:after="291"/>
        <w:ind w:left="159" w:right="183" w:firstLine="678"/>
      </w:pPr>
      <w:r>
        <w:t>Art. 5</w:t>
      </w:r>
      <w:r>
        <w:rPr>
          <w:vertAlign w:val="superscript"/>
        </w:rPr>
        <w:t xml:space="preserve">0 </w:t>
      </w:r>
      <w:r>
        <w:t>- A Prefeitura promoverá o entendimento dos proprietários de lotes</w:t>
      </w:r>
      <w:r>
        <w:t xml:space="preserve"> considerados impróprios para a edificação, a fim de realizar, amigavelmente, adequada redistribuição do terreno.</w:t>
      </w:r>
    </w:p>
    <w:p w:rsidR="004F236F" w:rsidRDefault="00007A0D">
      <w:pPr>
        <w:spacing w:after="295"/>
        <w:ind w:left="152" w:right="190" w:firstLine="685"/>
      </w:pPr>
      <w:r>
        <w:t>Art. 6</w:t>
      </w:r>
      <w:r>
        <w:rPr>
          <w:vertAlign w:val="superscript"/>
        </w:rPr>
        <w:t xml:space="preserve">0 </w:t>
      </w:r>
      <w:r>
        <w:t>- Caso não seja possível o procedimento amigável previsto no artigo anterior, a Prefeitura poderá decretar a desapropriação do conjunt</w:t>
      </w:r>
      <w:r>
        <w:t>o, fazendo, ela própria, o reloteamento, de acordo com as exigências urbanísticas estabelecidas.</w:t>
      </w:r>
    </w:p>
    <w:p w:rsidR="004F236F" w:rsidRDefault="00007A0D">
      <w:pPr>
        <w:spacing w:after="282"/>
        <w:ind w:left="152" w:right="190" w:firstLine="685"/>
      </w:pPr>
      <w:r>
        <w:rPr>
          <w:noProof/>
        </w:rPr>
        <w:drawing>
          <wp:inline distT="0" distB="0" distL="0" distR="0">
            <wp:extent cx="66583" cy="137604"/>
            <wp:effectExtent l="0" t="0" r="0" b="0"/>
            <wp:docPr id="11362" name="Picture 11362"/>
            <wp:cNvGraphicFramePr/>
            <a:graphic xmlns:a="http://schemas.openxmlformats.org/drawingml/2006/main">
              <a:graphicData uri="http://schemas.openxmlformats.org/drawingml/2006/picture">
                <pic:pic xmlns:pic="http://schemas.openxmlformats.org/drawingml/2006/picture">
                  <pic:nvPicPr>
                    <pic:cNvPr id="11362" name="Picture 11362"/>
                    <pic:cNvPicPr/>
                  </pic:nvPicPr>
                  <pic:blipFill>
                    <a:blip r:embed="rId23"/>
                    <a:stretch>
                      <a:fillRect/>
                    </a:stretch>
                  </pic:blipFill>
                  <pic:spPr>
                    <a:xfrm>
                      <a:off x="0" y="0"/>
                      <a:ext cx="66583" cy="137604"/>
                    </a:xfrm>
                    <a:prstGeom prst="rect">
                      <a:avLst/>
                    </a:prstGeom>
                  </pic:spPr>
                </pic:pic>
              </a:graphicData>
            </a:graphic>
          </wp:inline>
        </w:drawing>
      </w:r>
      <w:r>
        <w:t xml:space="preserve"> 1 </w:t>
      </w:r>
      <w:r>
        <w:rPr>
          <w:vertAlign w:val="superscript"/>
        </w:rPr>
        <w:t xml:space="preserve">0 </w:t>
      </w:r>
      <w:r>
        <w:t>- No caso do reloteamento mediante desapropriação, a Prefeitura revenderá o terreno em leilão ou venda pública, assegurando aos ex-proprietários sua pref</w:t>
      </w:r>
      <w:r>
        <w:t>erência na compra, em igualdade de preço oferecido por terceiros.</w:t>
      </w:r>
    </w:p>
    <w:p w:rsidR="004F236F" w:rsidRDefault="00007A0D">
      <w:pPr>
        <w:spacing w:after="289"/>
        <w:ind w:left="166" w:right="97" w:firstLine="685"/>
      </w:pPr>
      <w:r>
        <w:rPr>
          <w:noProof/>
        </w:rPr>
        <w:drawing>
          <wp:inline distT="0" distB="0" distL="0" distR="0">
            <wp:extent cx="66583" cy="137604"/>
            <wp:effectExtent l="0" t="0" r="0" b="0"/>
            <wp:docPr id="11364" name="Picture 11364"/>
            <wp:cNvGraphicFramePr/>
            <a:graphic xmlns:a="http://schemas.openxmlformats.org/drawingml/2006/main">
              <a:graphicData uri="http://schemas.openxmlformats.org/drawingml/2006/picture">
                <pic:pic xmlns:pic="http://schemas.openxmlformats.org/drawingml/2006/picture">
                  <pic:nvPicPr>
                    <pic:cNvPr id="11364" name="Picture 11364"/>
                    <pic:cNvPicPr/>
                  </pic:nvPicPr>
                  <pic:blipFill>
                    <a:blip r:embed="rId24"/>
                    <a:stretch>
                      <a:fillRect/>
                    </a:stretch>
                  </pic:blipFill>
                  <pic:spPr>
                    <a:xfrm>
                      <a:off x="0" y="0"/>
                      <a:ext cx="66583" cy="137604"/>
                    </a:xfrm>
                    <a:prstGeom prst="rect">
                      <a:avLst/>
                    </a:prstGeom>
                  </pic:spPr>
                </pic:pic>
              </a:graphicData>
            </a:graphic>
          </wp:inline>
        </w:drawing>
      </w:r>
      <w:r>
        <w:t xml:space="preserve"> 2</w:t>
      </w:r>
      <w:r>
        <w:rPr>
          <w:vertAlign w:val="superscript"/>
        </w:rPr>
        <w:t xml:space="preserve">0 </w:t>
      </w:r>
      <w:r>
        <w:t>- Se, no caso do parágrafo anterior, dois ou mais proprietários expropriados manifestarem seu direito de preferência, esta será disputada entre eles.</w:t>
      </w:r>
    </w:p>
    <w:p w:rsidR="004F236F" w:rsidRDefault="00007A0D">
      <w:pPr>
        <w:spacing w:after="281"/>
        <w:ind w:left="159" w:right="176" w:firstLine="692"/>
      </w:pPr>
      <w:r>
        <w:rPr>
          <w:noProof/>
        </w:rPr>
        <w:drawing>
          <wp:anchor distT="0" distB="0" distL="114300" distR="114300" simplePos="0" relativeHeight="251659264" behindDoc="0" locked="0" layoutInCell="1" allowOverlap="0">
            <wp:simplePos x="0" y="0"/>
            <wp:positionH relativeFrom="page">
              <wp:posOffset>3431219</wp:posOffset>
            </wp:positionH>
            <wp:positionV relativeFrom="page">
              <wp:posOffset>8562512</wp:posOffset>
            </wp:positionV>
            <wp:extent cx="3315810" cy="1495888"/>
            <wp:effectExtent l="0" t="0" r="0" b="0"/>
            <wp:wrapTopAndBottom/>
            <wp:docPr id="11397" name="Picture 11397"/>
            <wp:cNvGraphicFramePr/>
            <a:graphic xmlns:a="http://schemas.openxmlformats.org/drawingml/2006/main">
              <a:graphicData uri="http://schemas.openxmlformats.org/drawingml/2006/picture">
                <pic:pic xmlns:pic="http://schemas.openxmlformats.org/drawingml/2006/picture">
                  <pic:nvPicPr>
                    <pic:cNvPr id="11397" name="Picture 11397"/>
                    <pic:cNvPicPr/>
                  </pic:nvPicPr>
                  <pic:blipFill>
                    <a:blip r:embed="rId25"/>
                    <a:stretch>
                      <a:fillRect/>
                    </a:stretch>
                  </pic:blipFill>
                  <pic:spPr>
                    <a:xfrm>
                      <a:off x="0" y="0"/>
                      <a:ext cx="3315810" cy="1495888"/>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page">
              <wp:posOffset>679142</wp:posOffset>
            </wp:positionH>
            <wp:positionV relativeFrom="page">
              <wp:posOffset>3409025</wp:posOffset>
            </wp:positionV>
            <wp:extent cx="13317" cy="1384917"/>
            <wp:effectExtent l="0" t="0" r="0" b="0"/>
            <wp:wrapSquare wrapText="bothSides"/>
            <wp:docPr id="78278" name="Picture 78278"/>
            <wp:cNvGraphicFramePr/>
            <a:graphic xmlns:a="http://schemas.openxmlformats.org/drawingml/2006/main">
              <a:graphicData uri="http://schemas.openxmlformats.org/drawingml/2006/picture">
                <pic:pic xmlns:pic="http://schemas.openxmlformats.org/drawingml/2006/picture">
                  <pic:nvPicPr>
                    <pic:cNvPr id="78278" name="Picture 78278"/>
                    <pic:cNvPicPr/>
                  </pic:nvPicPr>
                  <pic:blipFill>
                    <a:blip r:embed="rId26"/>
                    <a:stretch>
                      <a:fillRect/>
                    </a:stretch>
                  </pic:blipFill>
                  <pic:spPr>
                    <a:xfrm>
                      <a:off x="0" y="0"/>
                      <a:ext cx="13317" cy="1384917"/>
                    </a:xfrm>
                    <a:prstGeom prst="rect">
                      <a:avLst/>
                    </a:prstGeom>
                  </pic:spPr>
                </pic:pic>
              </a:graphicData>
            </a:graphic>
          </wp:anchor>
        </w:drawing>
      </w:r>
      <w:r>
        <w:rPr>
          <w:noProof/>
        </w:rPr>
        <w:drawing>
          <wp:inline distT="0" distB="0" distL="0" distR="0">
            <wp:extent cx="66583" cy="137604"/>
            <wp:effectExtent l="0" t="0" r="0" b="0"/>
            <wp:docPr id="11365" name="Picture 11365"/>
            <wp:cNvGraphicFramePr/>
            <a:graphic xmlns:a="http://schemas.openxmlformats.org/drawingml/2006/main">
              <a:graphicData uri="http://schemas.openxmlformats.org/drawingml/2006/picture">
                <pic:pic xmlns:pic="http://schemas.openxmlformats.org/drawingml/2006/picture">
                  <pic:nvPicPr>
                    <pic:cNvPr id="11365" name="Picture 11365"/>
                    <pic:cNvPicPr/>
                  </pic:nvPicPr>
                  <pic:blipFill>
                    <a:blip r:embed="rId27"/>
                    <a:stretch>
                      <a:fillRect/>
                    </a:stretch>
                  </pic:blipFill>
                  <pic:spPr>
                    <a:xfrm>
                      <a:off x="0" y="0"/>
                      <a:ext cx="66583" cy="137604"/>
                    </a:xfrm>
                    <a:prstGeom prst="rect">
                      <a:avLst/>
                    </a:prstGeom>
                  </pic:spPr>
                </pic:pic>
              </a:graphicData>
            </a:graphic>
          </wp:inline>
        </w:drawing>
      </w:r>
      <w:r>
        <w:t xml:space="preserve"> 3</w:t>
      </w:r>
      <w:r>
        <w:rPr>
          <w:vertAlign w:val="superscript"/>
        </w:rPr>
        <w:t xml:space="preserve">0 </w:t>
      </w:r>
      <w:r>
        <w:t>- Estabelecendo a Prefeitura</w:t>
      </w:r>
      <w:r>
        <w:t xml:space="preserve"> limitações especiais a que se devam submeter as futuras edificações nesses lotes, elas deverão constar do edital de venda, que será publicado no Diário Oficial com antecedência de 15 (quinze) dias, no mínimo, e nos jornais de maior circulação.</w:t>
      </w:r>
    </w:p>
    <w:p w:rsidR="004F236F" w:rsidRDefault="00007A0D">
      <w:pPr>
        <w:spacing w:after="263"/>
        <w:ind w:left="173" w:right="169" w:firstLine="678"/>
      </w:pPr>
      <w:r>
        <w:t>Art. 7</w:t>
      </w:r>
      <w:r>
        <w:rPr>
          <w:vertAlign w:val="superscript"/>
        </w:rPr>
        <w:t xml:space="preserve">0 </w:t>
      </w:r>
      <w:r>
        <w:t>- J</w:t>
      </w:r>
      <w:r>
        <w:t>ulgando inconveniente ao interesse público, a Prefeitura Municipal de Aracaju indeferirá o pedido de LOTEAMENTO, justificando as razões e motivos e demonstrando-os de forma consubstanciada.</w:t>
      </w:r>
    </w:p>
    <w:p w:rsidR="004F236F" w:rsidRDefault="00007A0D">
      <w:pPr>
        <w:spacing w:after="302"/>
        <w:ind w:left="159" w:right="176" w:firstLine="692"/>
      </w:pPr>
      <w:r>
        <w:t>S 1</w:t>
      </w:r>
      <w:r>
        <w:rPr>
          <w:vertAlign w:val="superscript"/>
        </w:rPr>
        <w:t xml:space="preserve">0 </w:t>
      </w:r>
      <w:r>
        <w:t>- O requerente que se sentir prejudicado poderá recorrer da decisão ao Conselho Municipal de Desenvolvimento Urbano e Ambiental que terá 30 (trinta) dias para se pronunciar.</w:t>
      </w:r>
    </w:p>
    <w:p w:rsidR="004F236F" w:rsidRDefault="00007A0D">
      <w:pPr>
        <w:spacing w:after="279"/>
        <w:ind w:left="180" w:right="97" w:firstLine="671"/>
      </w:pPr>
      <w:r>
        <w:t>S 2</w:t>
      </w:r>
      <w:r>
        <w:rPr>
          <w:vertAlign w:val="superscript"/>
        </w:rPr>
        <w:t xml:space="preserve">0 </w:t>
      </w:r>
      <w:r>
        <w:t>- Findo o prazo estabelecido no parágrafo anterior sem a manifestação do órgã</w:t>
      </w:r>
      <w:r>
        <w:t>o, aplicar-se-á norma prevista no Art. 12 desta Lei.</w:t>
      </w:r>
    </w:p>
    <w:p w:rsidR="004F236F" w:rsidRDefault="00007A0D">
      <w:pPr>
        <w:spacing w:after="230"/>
        <w:ind w:left="180" w:right="97" w:firstLine="671"/>
      </w:pPr>
      <w:r>
        <w:t>Art. 8</w:t>
      </w:r>
      <w:r>
        <w:rPr>
          <w:vertAlign w:val="superscript"/>
        </w:rPr>
        <w:t xml:space="preserve">0 </w:t>
      </w:r>
      <w:r>
        <w:t>- Nenhum parcelamento para fins urbanos será permitido quando não atender os dispositivos desta Lei, do PDDU e demais Leis vigentes.</w:t>
      </w:r>
    </w:p>
    <w:p w:rsidR="004F236F" w:rsidRDefault="00007A0D">
      <w:pPr>
        <w:spacing w:after="277"/>
        <w:ind w:left="173" w:right="183" w:firstLine="678"/>
      </w:pPr>
      <w:r>
        <w:t>Parágrafo único — Serão sempre motivados os despachos, condena</w:t>
      </w:r>
      <w:r>
        <w:t>ndo o LOTEANIENTO nos termos deste artigo, sendo indispensáveis o pronunciamento dos órgãos técnicos da prefeitura, em matéria de urbanismo.</w:t>
      </w:r>
    </w:p>
    <w:p w:rsidR="004F236F" w:rsidRDefault="00007A0D">
      <w:pPr>
        <w:ind w:left="173" w:right="190" w:firstLine="657"/>
      </w:pPr>
      <w:r>
        <w:t>Art. 9</w:t>
      </w:r>
      <w:r>
        <w:rPr>
          <w:vertAlign w:val="superscript"/>
        </w:rPr>
        <w:t xml:space="preserve">0 </w:t>
      </w:r>
      <w:r>
        <w:t>- Quando o terreno estiver situado em área ainda sem o devido planejamento urbanístico, a Prefeitura provid</w:t>
      </w:r>
      <w:r>
        <w:t>enciará o seu estudo, visando sempre a sua integração na zona em que se situa.</w:t>
      </w:r>
    </w:p>
    <w:p w:rsidR="004F236F" w:rsidRDefault="00007A0D">
      <w:pPr>
        <w:spacing w:after="280"/>
        <w:ind w:left="304" w:right="97" w:firstLine="691"/>
      </w:pPr>
      <w:r>
        <w:t>Art. 10 - Desde a data de aprovação do LOTEAVIENTO, passam a integrar o domínio público as vias, praças e áreas verdes, bem como aquelas destinadas a edificios públicos e equipa</w:t>
      </w:r>
      <w:r>
        <w:t>mentos urbanos constantes do projeto e do memorial descrito.</w:t>
      </w:r>
    </w:p>
    <w:p w:rsidR="004F236F" w:rsidRDefault="00007A0D">
      <w:pPr>
        <w:spacing w:after="277"/>
        <w:ind w:left="304" w:right="97" w:firstLine="691"/>
      </w:pPr>
      <w:r>
        <w:t xml:space="preserve">S 1 </w:t>
      </w:r>
      <w:r>
        <w:rPr>
          <w:vertAlign w:val="superscript"/>
        </w:rPr>
        <w:t xml:space="preserve">0 </w:t>
      </w:r>
      <w:r>
        <w:t>- O plano de LOTEAMENTO poderá ser modificado por informações técnicas e econômicas justificáveis, desde quando a modificação não prejudique os lotes comprometidos ou definitivamente adquir</w:t>
      </w:r>
      <w:r>
        <w:t>idos, sujeitos contudo às exigências legais e aprovação da Prefeitura.</w:t>
      </w:r>
    </w:p>
    <w:p w:rsidR="004F236F" w:rsidRDefault="00007A0D">
      <w:pPr>
        <w:spacing w:after="279"/>
        <w:ind w:left="69" w:right="97" w:firstLine="691"/>
      </w:pPr>
      <w:r>
        <w:rPr>
          <w:noProof/>
        </w:rPr>
        <w:drawing>
          <wp:anchor distT="0" distB="0" distL="114300" distR="114300" simplePos="0" relativeHeight="251661312" behindDoc="0" locked="0" layoutInCell="1" allowOverlap="0">
            <wp:simplePos x="0" y="0"/>
            <wp:positionH relativeFrom="column">
              <wp:posOffset>43738</wp:posOffset>
            </wp:positionH>
            <wp:positionV relativeFrom="paragraph">
              <wp:posOffset>171159</wp:posOffset>
            </wp:positionV>
            <wp:extent cx="13166" cy="311582"/>
            <wp:effectExtent l="0" t="0" r="0" b="0"/>
            <wp:wrapSquare wrapText="bothSides"/>
            <wp:docPr id="78280" name="Picture 78280"/>
            <wp:cNvGraphicFramePr/>
            <a:graphic xmlns:a="http://schemas.openxmlformats.org/drawingml/2006/main">
              <a:graphicData uri="http://schemas.openxmlformats.org/drawingml/2006/picture">
                <pic:pic xmlns:pic="http://schemas.openxmlformats.org/drawingml/2006/picture">
                  <pic:nvPicPr>
                    <pic:cNvPr id="78280" name="Picture 78280"/>
                    <pic:cNvPicPr/>
                  </pic:nvPicPr>
                  <pic:blipFill>
                    <a:blip r:embed="rId28"/>
                    <a:stretch>
                      <a:fillRect/>
                    </a:stretch>
                  </pic:blipFill>
                  <pic:spPr>
                    <a:xfrm>
                      <a:off x="0" y="0"/>
                      <a:ext cx="13166" cy="311582"/>
                    </a:xfrm>
                    <a:prstGeom prst="rect">
                      <a:avLst/>
                    </a:prstGeom>
                  </pic:spPr>
                </pic:pic>
              </a:graphicData>
            </a:graphic>
          </wp:anchor>
        </w:drawing>
      </w:r>
      <w:r>
        <w:rPr>
          <w:noProof/>
        </w:rPr>
        <w:drawing>
          <wp:inline distT="0" distB="0" distL="0" distR="0">
            <wp:extent cx="65831" cy="131655"/>
            <wp:effectExtent l="0" t="0" r="0" b="0"/>
            <wp:docPr id="13479" name="Picture 13479"/>
            <wp:cNvGraphicFramePr/>
            <a:graphic xmlns:a="http://schemas.openxmlformats.org/drawingml/2006/main">
              <a:graphicData uri="http://schemas.openxmlformats.org/drawingml/2006/picture">
                <pic:pic xmlns:pic="http://schemas.openxmlformats.org/drawingml/2006/picture">
                  <pic:nvPicPr>
                    <pic:cNvPr id="13479" name="Picture 13479"/>
                    <pic:cNvPicPr/>
                  </pic:nvPicPr>
                  <pic:blipFill>
                    <a:blip r:embed="rId29"/>
                    <a:stretch>
                      <a:fillRect/>
                    </a:stretch>
                  </pic:blipFill>
                  <pic:spPr>
                    <a:xfrm>
                      <a:off x="0" y="0"/>
                      <a:ext cx="65831" cy="131655"/>
                    </a:xfrm>
                    <a:prstGeom prst="rect">
                      <a:avLst/>
                    </a:prstGeom>
                  </pic:spPr>
                </pic:pic>
              </a:graphicData>
            </a:graphic>
          </wp:inline>
        </w:drawing>
      </w:r>
      <w:r>
        <w:t xml:space="preserve"> 2</w:t>
      </w:r>
      <w:r>
        <w:rPr>
          <w:vertAlign w:val="superscript"/>
        </w:rPr>
        <w:t xml:space="preserve">0 </w:t>
      </w:r>
      <w:r>
        <w:t xml:space="preserve">- No caso de desistência ou reformulação de LOTEAVfENTO, o proprietário loteante poderá requerer a reintegração, ao seu domínio, das partes mencionadas neste artigo, desde quando </w:t>
      </w:r>
      <w:r>
        <w:t>não tenham sido efetuadas vendas de lotes.</w:t>
      </w:r>
    </w:p>
    <w:p w:rsidR="004F236F" w:rsidRDefault="00007A0D">
      <w:pPr>
        <w:spacing w:after="277"/>
        <w:ind w:left="290" w:right="97" w:firstLine="677"/>
      </w:pPr>
      <w:r>
        <w:t>Art. 11 - Nas desapropriações, não se indenizarão as benfeitorias realizadas em lotes ou LOTEAVTENTOS, irregulares ou clandestinos, nem se considerarão como terrenos loteados ou loteáveis, para fins de indenização</w:t>
      </w:r>
      <w:r>
        <w:t>, as glebas não inscritas ou irregularmente inscritas como LOTEAMENTOS.</w:t>
      </w:r>
    </w:p>
    <w:p w:rsidR="004F236F" w:rsidRDefault="00007A0D">
      <w:pPr>
        <w:spacing w:after="259"/>
        <w:ind w:left="290" w:right="97" w:firstLine="684"/>
      </w:pPr>
      <w:r>
        <w:t>Art. 12 - A Prefeitura disporá de 60 (sessenta) dias, no máximo, para aprovar o LOTEAN/IENTO, importando o excesso do prazo na sua aprovação automática.</w:t>
      </w:r>
    </w:p>
    <w:p w:rsidR="004F236F" w:rsidRDefault="00007A0D">
      <w:pPr>
        <w:spacing w:after="524"/>
        <w:ind w:left="304" w:right="97" w:firstLine="670"/>
      </w:pPr>
      <w:r>
        <w:t>Parágrafo único — Se a mora no andamento do processo decorrer de culpa ou omissão do loteante, não se consumará a aprovação automática.</w:t>
      </w:r>
    </w:p>
    <w:p w:rsidR="004F236F" w:rsidRDefault="00007A0D">
      <w:pPr>
        <w:spacing w:after="217" w:line="265" w:lineRule="auto"/>
        <w:ind w:left="896" w:right="698" w:hanging="10"/>
        <w:jc w:val="center"/>
      </w:pPr>
      <w:r>
        <w:rPr>
          <w:sz w:val="26"/>
        </w:rPr>
        <w:t>TÍTULO IV</w:t>
      </w:r>
    </w:p>
    <w:p w:rsidR="004F236F" w:rsidRDefault="00007A0D">
      <w:pPr>
        <w:spacing w:after="467" w:line="265" w:lineRule="auto"/>
        <w:ind w:left="987" w:right="824" w:hanging="10"/>
        <w:jc w:val="center"/>
      </w:pPr>
      <w:r>
        <w:t>DO PROCESSO, DO PROJETO E DAS OBRAS DE LOTEAMENTO, DESMEMBRAMENTO E AMEMBRAMENTO</w:t>
      </w:r>
    </w:p>
    <w:p w:rsidR="004F236F" w:rsidRDefault="00007A0D">
      <w:pPr>
        <w:spacing w:after="126" w:line="265" w:lineRule="auto"/>
        <w:ind w:left="896" w:right="725" w:hanging="10"/>
        <w:jc w:val="center"/>
      </w:pPr>
      <w:r>
        <w:rPr>
          <w:sz w:val="26"/>
        </w:rPr>
        <w:t>CAPÍTULO 1</w:t>
      </w:r>
    </w:p>
    <w:p w:rsidR="004F236F" w:rsidRDefault="00007A0D">
      <w:pPr>
        <w:pStyle w:val="Ttulo2"/>
        <w:ind w:left="987" w:right="817"/>
      </w:pPr>
      <w:r>
        <w:t>DO PROCESSO</w:t>
      </w:r>
    </w:p>
    <w:p w:rsidR="004F236F" w:rsidRDefault="00007A0D">
      <w:pPr>
        <w:spacing w:after="174"/>
        <w:ind w:left="297" w:right="97" w:firstLine="670"/>
      </w:pPr>
      <w:r>
        <w:t>Art. 1</w:t>
      </w:r>
      <w:r>
        <w:t>3 - Quem pretender lotear, desmembrar ou amembrar um terreno deverá preliminarmente requerer à Prefeitura a aprovação do anteprojeto que será julgado pelos técnicos do Departamento de Urbanismo, ou requerer da Prefeitura a expedição de diretrizes para a el</w:t>
      </w:r>
      <w:r>
        <w:t>aboração dos projetos.</w:t>
      </w:r>
    </w:p>
    <w:p w:rsidR="004F236F" w:rsidRDefault="00007A0D">
      <w:pPr>
        <w:spacing w:after="0" w:line="259" w:lineRule="auto"/>
        <w:ind w:left="4506" w:right="-935" w:firstLine="0"/>
        <w:jc w:val="left"/>
      </w:pPr>
      <w:r>
        <w:rPr>
          <w:noProof/>
        </w:rPr>
        <w:drawing>
          <wp:inline distT="0" distB="0" distL="0" distR="0">
            <wp:extent cx="3453913" cy="2229349"/>
            <wp:effectExtent l="0" t="0" r="0" b="0"/>
            <wp:docPr id="13519" name="Picture 13519"/>
            <wp:cNvGraphicFramePr/>
            <a:graphic xmlns:a="http://schemas.openxmlformats.org/drawingml/2006/main">
              <a:graphicData uri="http://schemas.openxmlformats.org/drawingml/2006/picture">
                <pic:pic xmlns:pic="http://schemas.openxmlformats.org/drawingml/2006/picture">
                  <pic:nvPicPr>
                    <pic:cNvPr id="13519" name="Picture 13519"/>
                    <pic:cNvPicPr/>
                  </pic:nvPicPr>
                  <pic:blipFill>
                    <a:blip r:embed="rId30"/>
                    <a:stretch>
                      <a:fillRect/>
                    </a:stretch>
                  </pic:blipFill>
                  <pic:spPr>
                    <a:xfrm>
                      <a:off x="0" y="0"/>
                      <a:ext cx="3453913" cy="2229349"/>
                    </a:xfrm>
                    <a:prstGeom prst="rect">
                      <a:avLst/>
                    </a:prstGeom>
                  </pic:spPr>
                </pic:pic>
              </a:graphicData>
            </a:graphic>
          </wp:inline>
        </w:drawing>
      </w:r>
    </w:p>
    <w:p w:rsidR="004F236F" w:rsidRDefault="00007A0D">
      <w:pPr>
        <w:spacing w:after="217" w:line="265" w:lineRule="auto"/>
        <w:ind w:left="896" w:right="752" w:hanging="10"/>
        <w:jc w:val="center"/>
      </w:pPr>
      <w:r>
        <w:rPr>
          <w:sz w:val="26"/>
        </w:rPr>
        <w:t>CAPÍTULO 11</w:t>
      </w:r>
    </w:p>
    <w:p w:rsidR="004F236F" w:rsidRDefault="00007A0D">
      <w:pPr>
        <w:spacing w:after="217" w:line="265" w:lineRule="auto"/>
        <w:ind w:left="896" w:right="774" w:hanging="10"/>
        <w:jc w:val="center"/>
      </w:pPr>
      <w:r>
        <w:rPr>
          <w:sz w:val="26"/>
        </w:rPr>
        <w:t>DA SOLICITAÇÃO DE DIRETRIZES</w:t>
      </w:r>
    </w:p>
    <w:p w:rsidR="004F236F" w:rsidRDefault="00007A0D">
      <w:pPr>
        <w:spacing w:after="0"/>
        <w:ind w:left="119" w:right="0" w:firstLine="705"/>
      </w:pPr>
      <w:r>
        <w:t>Art. 14 - No caso de solicitação de diretrizes o requerimento deverá ser acompanhado dos seguintes elementos e informações:</w:t>
      </w:r>
    </w:p>
    <w:p w:rsidR="004F236F" w:rsidRDefault="00007A0D">
      <w:pPr>
        <w:ind w:left="876" w:right="97"/>
      </w:pPr>
      <w:r>
        <w:t>I — 02 (duas) vias da planta de situação da gleba, na escala: 1: 10.000, contendo:</w:t>
      </w:r>
    </w:p>
    <w:p w:rsidR="004F236F" w:rsidRDefault="00007A0D">
      <w:pPr>
        <w:pStyle w:val="Ttulo2"/>
        <w:spacing w:after="0"/>
        <w:ind w:left="987" w:right="0"/>
      </w:pPr>
      <w:r>
        <w:t>a) Referências para perfeita localização da gleba</w:t>
      </w:r>
      <w:r>
        <w:t xml:space="preserve"> a ser loteada ou desmembrada, tais como estradas e acidentes geográficos, bem como referência de nível;</w:t>
      </w:r>
    </w:p>
    <w:p w:rsidR="004F236F" w:rsidRDefault="00007A0D">
      <w:pPr>
        <w:spacing w:after="3"/>
        <w:ind w:left="1516" w:right="97" w:hanging="385"/>
      </w:pPr>
      <w:r>
        <w:t>b) Localização de vias de comunicação, logradouros e equipamentos urbanos situados nas adjacências da gleba, com as respectivas distâncias da mesma, nu</w:t>
      </w:r>
      <w:r>
        <w:t>m entorno de 200,00 m (duzentos metros);</w:t>
      </w:r>
    </w:p>
    <w:p w:rsidR="004F236F" w:rsidRDefault="00007A0D">
      <w:pPr>
        <w:pStyle w:val="Ttulo2"/>
        <w:spacing w:after="0"/>
        <w:ind w:left="987" w:right="816"/>
      </w:pPr>
      <w:r>
        <w:t>c) Características de uso predominantes a que o loteamento se destina;</w:t>
      </w:r>
    </w:p>
    <w:p w:rsidR="004F236F" w:rsidRDefault="00007A0D">
      <w:pPr>
        <w:ind w:left="1155" w:right="97"/>
      </w:pPr>
      <w:r>
        <w:t>d) Indicação do norte verdadeiro ou magnético;</w:t>
      </w:r>
    </w:p>
    <w:p w:rsidR="004F236F" w:rsidRDefault="00007A0D">
      <w:pPr>
        <w:ind w:left="876" w:right="97"/>
      </w:pPr>
      <w:r>
        <w:t>IT — 02 (duas ) vias da planta da gleba, na escala: 1:2.000 ou 1:5.000 contendo:</w:t>
      </w:r>
    </w:p>
    <w:p w:rsidR="004F236F" w:rsidRDefault="00007A0D">
      <w:pPr>
        <w:numPr>
          <w:ilvl w:val="0"/>
          <w:numId w:val="5"/>
        </w:numPr>
        <w:ind w:right="0" w:hanging="370"/>
      </w:pPr>
      <w:r>
        <w:t xml:space="preserve">Divisas da área </w:t>
      </w:r>
      <w:r>
        <w:t>a ser loteada ou desmembrada;</w:t>
      </w:r>
    </w:p>
    <w:p w:rsidR="004F236F" w:rsidRDefault="00007A0D">
      <w:pPr>
        <w:numPr>
          <w:ilvl w:val="0"/>
          <w:numId w:val="5"/>
        </w:numPr>
        <w:spacing w:after="5"/>
        <w:ind w:right="0" w:hanging="370"/>
      </w:pPr>
      <w:r>
        <w:t>Curvas de nível de dois em dois metros, bem como a respectiva referência de nível;</w:t>
      </w:r>
    </w:p>
    <w:p w:rsidR="004F236F" w:rsidRDefault="00007A0D">
      <w:pPr>
        <w:numPr>
          <w:ilvl w:val="0"/>
          <w:numId w:val="5"/>
        </w:numPr>
        <w:spacing w:after="289"/>
        <w:ind w:right="0" w:hanging="370"/>
      </w:pPr>
      <w:r>
        <w:t>Localização dos cursos d'água, vegetação característica e construções existentes;</w:t>
      </w:r>
    </w:p>
    <w:p w:rsidR="004F236F" w:rsidRDefault="00007A0D">
      <w:pPr>
        <w:numPr>
          <w:ilvl w:val="0"/>
          <w:numId w:val="5"/>
        </w:numPr>
        <w:ind w:right="0" w:hanging="370"/>
      </w:pPr>
      <w:r>
        <w:t>Indicação e denominação de vias dos arruamentos contíguos a t</w:t>
      </w:r>
      <w:r>
        <w:t>odo o perímetro;</w:t>
      </w:r>
    </w:p>
    <w:p w:rsidR="004F236F" w:rsidRDefault="00007A0D">
      <w:pPr>
        <w:numPr>
          <w:ilvl w:val="0"/>
          <w:numId w:val="5"/>
        </w:numPr>
        <w:ind w:right="0" w:hanging="370"/>
      </w:pPr>
      <w:r>
        <w:rPr>
          <w:noProof/>
        </w:rPr>
        <w:drawing>
          <wp:anchor distT="0" distB="0" distL="114300" distR="114300" simplePos="0" relativeHeight="251662336" behindDoc="0" locked="0" layoutInCell="1" allowOverlap="0">
            <wp:simplePos x="0" y="0"/>
            <wp:positionH relativeFrom="page">
              <wp:posOffset>633374</wp:posOffset>
            </wp:positionH>
            <wp:positionV relativeFrom="page">
              <wp:posOffset>8394061</wp:posOffset>
            </wp:positionV>
            <wp:extent cx="9048" cy="651263"/>
            <wp:effectExtent l="0" t="0" r="0" b="0"/>
            <wp:wrapSquare wrapText="bothSides"/>
            <wp:docPr id="15904" name="Picture 15904"/>
            <wp:cNvGraphicFramePr/>
            <a:graphic xmlns:a="http://schemas.openxmlformats.org/drawingml/2006/main">
              <a:graphicData uri="http://schemas.openxmlformats.org/drawingml/2006/picture">
                <pic:pic xmlns:pic="http://schemas.openxmlformats.org/drawingml/2006/picture">
                  <pic:nvPicPr>
                    <pic:cNvPr id="15904" name="Picture 15904"/>
                    <pic:cNvPicPr/>
                  </pic:nvPicPr>
                  <pic:blipFill>
                    <a:blip r:embed="rId31"/>
                    <a:stretch>
                      <a:fillRect/>
                    </a:stretch>
                  </pic:blipFill>
                  <pic:spPr>
                    <a:xfrm>
                      <a:off x="0" y="0"/>
                      <a:ext cx="9048" cy="651263"/>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page">
              <wp:posOffset>4184790</wp:posOffset>
            </wp:positionH>
            <wp:positionV relativeFrom="page">
              <wp:posOffset>8068429</wp:posOffset>
            </wp:positionV>
            <wp:extent cx="2804941" cy="1989972"/>
            <wp:effectExtent l="0" t="0" r="0" b="0"/>
            <wp:wrapSquare wrapText="bothSides"/>
            <wp:docPr id="78282" name="Picture 78282"/>
            <wp:cNvGraphicFramePr/>
            <a:graphic xmlns:a="http://schemas.openxmlformats.org/drawingml/2006/main">
              <a:graphicData uri="http://schemas.openxmlformats.org/drawingml/2006/picture">
                <pic:pic xmlns:pic="http://schemas.openxmlformats.org/drawingml/2006/picture">
                  <pic:nvPicPr>
                    <pic:cNvPr id="78282" name="Picture 78282"/>
                    <pic:cNvPicPr/>
                  </pic:nvPicPr>
                  <pic:blipFill>
                    <a:blip r:embed="rId32"/>
                    <a:stretch>
                      <a:fillRect/>
                    </a:stretch>
                  </pic:blipFill>
                  <pic:spPr>
                    <a:xfrm>
                      <a:off x="0" y="0"/>
                      <a:ext cx="2804941" cy="1989972"/>
                    </a:xfrm>
                    <a:prstGeom prst="rect">
                      <a:avLst/>
                    </a:prstGeom>
                  </pic:spPr>
                </pic:pic>
              </a:graphicData>
            </a:graphic>
          </wp:anchor>
        </w:drawing>
      </w:r>
      <w:r>
        <w:t>Indicação do norte verdadeiro e do norte magnético;</w:t>
      </w:r>
    </w:p>
    <w:p w:rsidR="004F236F" w:rsidRDefault="00007A0D">
      <w:pPr>
        <w:spacing w:after="547"/>
        <w:ind w:left="876" w:right="21"/>
      </w:pPr>
      <w:r>
        <w:t xml:space="preserve">III — As plantas citadas nos incisos I e II deste artigo poderão ser apresentadas em outras escalas compatíveis com as dimensões do terreno, a critério da Prefeitura. IV - A Prefeitura </w:t>
      </w:r>
      <w:r>
        <w:t>deverá fornecer as diretrizes solicitadas dentro do prazo de 48 (quarenta e oito) horas,</w:t>
      </w:r>
    </w:p>
    <w:p w:rsidR="004F236F" w:rsidRDefault="00007A0D">
      <w:pPr>
        <w:spacing w:after="217" w:line="265" w:lineRule="auto"/>
        <w:ind w:left="896" w:right="11" w:hanging="10"/>
        <w:jc w:val="center"/>
      </w:pPr>
      <w:r>
        <w:rPr>
          <w:sz w:val="26"/>
        </w:rPr>
        <w:t>CAPÍTULO 111</w:t>
      </w:r>
    </w:p>
    <w:p w:rsidR="004F236F" w:rsidRDefault="00007A0D">
      <w:pPr>
        <w:spacing w:after="503" w:line="265" w:lineRule="auto"/>
        <w:ind w:left="896" w:right="33" w:hanging="10"/>
        <w:jc w:val="center"/>
      </w:pPr>
      <w:r>
        <w:rPr>
          <w:sz w:val="26"/>
        </w:rPr>
        <w:t>DAS DIRETRIZES DA PREFEITURA</w:t>
      </w:r>
    </w:p>
    <w:p w:rsidR="004F236F" w:rsidRDefault="00007A0D">
      <w:pPr>
        <w:spacing w:after="0"/>
        <w:ind w:left="155" w:right="0" w:firstLine="698"/>
      </w:pPr>
      <w:r>
        <w:t>Art. 15 - Para definir a orientação geral do LOTEAMENTO, a Prefeitura considerará o terreno como parte integrante do Setor em que esteja situado, de acordo com o planejamento previsto e estabelecerá:</w:t>
      </w:r>
    </w:p>
    <w:p w:rsidR="004F236F" w:rsidRDefault="00007A0D">
      <w:pPr>
        <w:numPr>
          <w:ilvl w:val="0"/>
          <w:numId w:val="6"/>
        </w:numPr>
        <w:ind w:left="1186" w:right="7" w:hanging="313"/>
      </w:pPr>
      <w:r>
        <w:t>— Dimensões mínimas dos lotes e as máximas, quando estas devam ser também estipuladas;</w:t>
      </w:r>
    </w:p>
    <w:p w:rsidR="004F236F" w:rsidRDefault="00007A0D">
      <w:pPr>
        <w:numPr>
          <w:ilvl w:val="0"/>
          <w:numId w:val="6"/>
        </w:numPr>
        <w:ind w:left="1186" w:right="7" w:hanging="313"/>
      </w:pPr>
      <w:r>
        <w:t xml:space="preserve">— As diretrizes para o traçado das ruas e vias públicas a serem projetadas, o qual deverá, sempre, coordenar-se com as existentes ou que estejam ou devam ser projetadas </w:t>
      </w:r>
      <w:r>
        <w:t>para o Setor;</w:t>
      </w:r>
    </w:p>
    <w:p w:rsidR="004F236F" w:rsidRDefault="00007A0D">
      <w:pPr>
        <w:numPr>
          <w:ilvl w:val="0"/>
          <w:numId w:val="6"/>
        </w:numPr>
        <w:ind w:left="1186" w:right="7" w:hanging="313"/>
      </w:pPr>
      <w:r>
        <w:t>— As obras que, desde logo, se considerem necessárias a tornar o terreno adequado à edificação, tais como, as de saneamento do solo, as de proteção contra inundação, erosão, desmoronamento de terra, etc.;</w:t>
      </w:r>
    </w:p>
    <w:p w:rsidR="004F236F" w:rsidRDefault="00007A0D">
      <w:pPr>
        <w:numPr>
          <w:ilvl w:val="0"/>
          <w:numId w:val="6"/>
        </w:numPr>
        <w:ind w:left="1186" w:right="7" w:hanging="313"/>
      </w:pPr>
      <w:r>
        <w:t>— Outras exigências decorrentes do pl</w:t>
      </w:r>
      <w:r>
        <w:t>anejamento geral da Cidade;</w:t>
      </w:r>
    </w:p>
    <w:p w:rsidR="004F236F" w:rsidRDefault="00007A0D">
      <w:pPr>
        <w:numPr>
          <w:ilvl w:val="0"/>
          <w:numId w:val="6"/>
        </w:numPr>
        <w:spacing w:after="574"/>
        <w:ind w:left="1186" w:right="7" w:hanging="313"/>
      </w:pPr>
      <w:r>
        <w:t>Extensão e localização aproximadas das áreas livres de uso público e uso complementares.</w:t>
      </w:r>
    </w:p>
    <w:p w:rsidR="004F236F" w:rsidRDefault="00007A0D">
      <w:pPr>
        <w:pStyle w:val="Ttulo2"/>
        <w:ind w:left="987" w:right="195"/>
      </w:pPr>
      <w:r>
        <w:t>CAPÍTULO IV</w:t>
      </w:r>
    </w:p>
    <w:p w:rsidR="004F236F" w:rsidRDefault="00007A0D">
      <w:pPr>
        <w:spacing w:after="217" w:line="265" w:lineRule="auto"/>
        <w:ind w:left="896" w:right="145" w:hanging="10"/>
        <w:jc w:val="center"/>
      </w:pPr>
      <w:r>
        <w:rPr>
          <w:sz w:val="26"/>
        </w:rPr>
        <w:t>DO ANTEPROJETO</w:t>
      </w:r>
    </w:p>
    <w:p w:rsidR="004F236F" w:rsidRDefault="00007A0D">
      <w:pPr>
        <w:spacing w:after="282"/>
        <w:ind w:left="242" w:right="97" w:firstLine="678"/>
      </w:pPr>
      <w:r>
        <w:t>Art. 16 - O requerimento será indeferido caso a autoridade competente constate estar a gleba em área onde o parc</w:t>
      </w:r>
      <w:r>
        <w:t>elamento para fins urbanos seja proibido.</w:t>
      </w:r>
    </w:p>
    <w:p w:rsidR="004F236F" w:rsidRDefault="00007A0D">
      <w:pPr>
        <w:ind w:left="236" w:right="207" w:firstLine="685"/>
      </w:pPr>
      <w:r>
        <w:t>Art. 17 — No caso de apresentação de anteprojeto o requerimento deverá ser acompanhado, além dos elementos já descritos nos incisos I e II do artigo 14, de duas cópias do anteprojeto contendo:</w:t>
      </w:r>
    </w:p>
    <w:p w:rsidR="004F236F" w:rsidRDefault="00007A0D">
      <w:pPr>
        <w:spacing w:after="11"/>
        <w:ind w:left="876" w:right="228"/>
      </w:pPr>
      <w:r>
        <w:t>I — A subdivisão das quadras em lotes com as respectivas dimens</w:t>
      </w:r>
      <w:r>
        <w:t>ões, numeração, localização e configuração das áreas que passarão ao domínio do Município. II — Sistema de vias com a respectiva hierarquia;</w:t>
      </w:r>
    </w:p>
    <w:p w:rsidR="004F236F" w:rsidRDefault="00007A0D">
      <w:pPr>
        <w:numPr>
          <w:ilvl w:val="0"/>
          <w:numId w:val="7"/>
        </w:numPr>
        <w:ind w:right="162" w:hanging="284"/>
      </w:pPr>
      <w:r>
        <w:t>— Dimensões lineares e ângulos do projeto;</w:t>
      </w:r>
    </w:p>
    <w:p w:rsidR="004F236F" w:rsidRDefault="00007A0D">
      <w:pPr>
        <w:numPr>
          <w:ilvl w:val="0"/>
          <w:numId w:val="7"/>
        </w:numPr>
        <w:spacing w:after="288"/>
        <w:ind w:right="162" w:hanging="284"/>
      </w:pPr>
      <w:r>
        <w:t>— Perfis longitudinais e transversais de todas as vias de circulação e p</w:t>
      </w:r>
      <w:r>
        <w:t>raças; V — Descrição da área total do terreno a parcelar, das áreas comercializáveis e das áreas que passarão ao domínio do município;</w:t>
      </w:r>
    </w:p>
    <w:p w:rsidR="004F236F" w:rsidRDefault="00007A0D">
      <w:pPr>
        <w:spacing w:after="283"/>
        <w:ind w:left="229" w:right="97" w:firstLine="664"/>
      </w:pPr>
      <w:r>
        <w:t>Art. 18 - A Prefeitura disporá de 15 dias, para aprovar o anteprojeto, importando o excesso do prazo na sua aprovação aut</w:t>
      </w:r>
      <w:r>
        <w:t>omática.</w:t>
      </w:r>
    </w:p>
    <w:p w:rsidR="004F236F" w:rsidRDefault="00007A0D">
      <w:pPr>
        <w:spacing w:after="291"/>
        <w:ind w:left="229" w:right="97" w:firstLine="671"/>
      </w:pPr>
      <w:r>
        <w:t>Parágrafo único — Se a mora no andamento do processo decorrer de culpa ou omissão do loteante, não se consumará a aprovação automática.</w:t>
      </w:r>
    </w:p>
    <w:p w:rsidR="004F236F" w:rsidRDefault="00007A0D">
      <w:pPr>
        <w:spacing w:after="299"/>
        <w:ind w:left="201" w:right="97" w:firstLine="698"/>
      </w:pPr>
      <w:r>
        <w:t xml:space="preserve">Art. 19 - As diretrizes expedidas e a aprovação do anteprojeto vigorarão pelo prazo </w:t>
      </w:r>
      <w:r>
        <w:rPr>
          <w:noProof/>
        </w:rPr>
        <w:drawing>
          <wp:inline distT="0" distB="0" distL="0" distR="0">
            <wp:extent cx="4391" cy="4390"/>
            <wp:effectExtent l="0" t="0" r="0" b="0"/>
            <wp:docPr id="18189" name="Picture 18189"/>
            <wp:cNvGraphicFramePr/>
            <a:graphic xmlns:a="http://schemas.openxmlformats.org/drawingml/2006/main">
              <a:graphicData uri="http://schemas.openxmlformats.org/drawingml/2006/picture">
                <pic:pic xmlns:pic="http://schemas.openxmlformats.org/drawingml/2006/picture">
                  <pic:nvPicPr>
                    <pic:cNvPr id="18189" name="Picture 18189"/>
                    <pic:cNvPicPr/>
                  </pic:nvPicPr>
                  <pic:blipFill>
                    <a:blip r:embed="rId33"/>
                    <a:stretch>
                      <a:fillRect/>
                    </a:stretch>
                  </pic:blipFill>
                  <pic:spPr>
                    <a:xfrm>
                      <a:off x="0" y="0"/>
                      <a:ext cx="4391" cy="4390"/>
                    </a:xfrm>
                    <a:prstGeom prst="rect">
                      <a:avLst/>
                    </a:prstGeom>
                  </pic:spPr>
                </pic:pic>
              </a:graphicData>
            </a:graphic>
          </wp:inline>
        </w:drawing>
      </w:r>
      <w:r>
        <w:t>máximo de 02 (dois) anos.</w:t>
      </w:r>
    </w:p>
    <w:p w:rsidR="004F236F" w:rsidRDefault="00007A0D">
      <w:pPr>
        <w:pStyle w:val="Ttulo2"/>
        <w:ind w:left="987" w:right="285"/>
      </w:pPr>
      <w:r>
        <w:t>CAPÍTULO V</w:t>
      </w:r>
    </w:p>
    <w:p w:rsidR="004F236F" w:rsidRDefault="00007A0D">
      <w:pPr>
        <w:spacing w:after="479" w:line="265" w:lineRule="auto"/>
        <w:ind w:left="896" w:right="214" w:hanging="10"/>
        <w:jc w:val="center"/>
      </w:pPr>
      <w:r>
        <w:rPr>
          <w:sz w:val="26"/>
        </w:rPr>
        <w:t>DO PROJETO</w:t>
      </w:r>
    </w:p>
    <w:p w:rsidR="004F236F" w:rsidRDefault="00007A0D">
      <w:pPr>
        <w:ind w:left="222" w:right="97" w:firstLine="664"/>
      </w:pPr>
      <w:r>
        <w:t>Art. 20 - Todo projeto de LOTEAMENTO será previamente analisado na Divisão de Urbanismo e constará obrigatoriamente de:</w:t>
      </w:r>
    </w:p>
    <w:p w:rsidR="004F236F" w:rsidRDefault="00007A0D">
      <w:pPr>
        <w:spacing w:after="12"/>
        <w:ind w:left="876" w:right="241"/>
      </w:pPr>
      <w:r>
        <w:t>I — Requerimento solicitando aprovação do plano, acompanhado da prova de propriedade do terreno a ser loteado e comprovante do pagamento do IPTU; II — 01 (uma) cópia autenticada do anteprojeto ou diretrizes aprovadas;</w:t>
      </w:r>
    </w:p>
    <w:p w:rsidR="004F236F" w:rsidRDefault="00007A0D">
      <w:pPr>
        <w:numPr>
          <w:ilvl w:val="0"/>
          <w:numId w:val="8"/>
        </w:numPr>
        <w:spacing w:after="67"/>
        <w:ind w:right="97" w:hanging="307"/>
      </w:pPr>
      <w:r>
        <w:t>— 04 (quatro) cópias da planta de situ</w:t>
      </w:r>
      <w:r>
        <w:t>ação escala 1:10.000 conforme item I, do Art. 14.</w:t>
      </w:r>
    </w:p>
    <w:p w:rsidR="004F236F" w:rsidRDefault="00007A0D">
      <w:pPr>
        <w:numPr>
          <w:ilvl w:val="0"/>
          <w:numId w:val="8"/>
        </w:numPr>
        <w:spacing w:after="5"/>
        <w:ind w:right="97" w:hanging="307"/>
      </w:pPr>
      <w:r>
        <w:t>— 04 (quatro) cópias do projeto na escala 1: 1000 assinados pelo proprietário e por profissional habilitado, contendo:</w:t>
      </w:r>
    </w:p>
    <w:p w:rsidR="004F236F" w:rsidRDefault="00007A0D">
      <w:pPr>
        <w:spacing w:after="0" w:line="259" w:lineRule="auto"/>
        <w:ind w:left="4392" w:right="-900" w:firstLine="0"/>
        <w:jc w:val="left"/>
      </w:pPr>
      <w:r>
        <w:rPr>
          <w:noProof/>
        </w:rPr>
        <w:drawing>
          <wp:inline distT="0" distB="0" distL="0" distR="0">
            <wp:extent cx="3504167" cy="1699084"/>
            <wp:effectExtent l="0" t="0" r="0" b="0"/>
            <wp:docPr id="78284" name="Picture 78284"/>
            <wp:cNvGraphicFramePr/>
            <a:graphic xmlns:a="http://schemas.openxmlformats.org/drawingml/2006/main">
              <a:graphicData uri="http://schemas.openxmlformats.org/drawingml/2006/picture">
                <pic:pic xmlns:pic="http://schemas.openxmlformats.org/drawingml/2006/picture">
                  <pic:nvPicPr>
                    <pic:cNvPr id="78284" name="Picture 78284"/>
                    <pic:cNvPicPr/>
                  </pic:nvPicPr>
                  <pic:blipFill>
                    <a:blip r:embed="rId34"/>
                    <a:stretch>
                      <a:fillRect/>
                    </a:stretch>
                  </pic:blipFill>
                  <pic:spPr>
                    <a:xfrm>
                      <a:off x="0" y="0"/>
                      <a:ext cx="3504167" cy="1699084"/>
                    </a:xfrm>
                    <a:prstGeom prst="rect">
                      <a:avLst/>
                    </a:prstGeom>
                  </pic:spPr>
                </pic:pic>
              </a:graphicData>
            </a:graphic>
          </wp:inline>
        </w:drawing>
      </w:r>
    </w:p>
    <w:p w:rsidR="004F236F" w:rsidRDefault="00007A0D">
      <w:pPr>
        <w:numPr>
          <w:ilvl w:val="1"/>
          <w:numId w:val="8"/>
        </w:numPr>
        <w:ind w:left="1716" w:right="97" w:hanging="369"/>
      </w:pPr>
      <w:r>
        <w:t>A subdivisão das quadras em lotes, com as respectivas dimensões, numeração, e localiz</w:t>
      </w:r>
      <w:r>
        <w:t>ação e configuração das áreas que passarão ao domínio do Município no ato de registro do LOTEANfENTO;</w:t>
      </w:r>
    </w:p>
    <w:p w:rsidR="004F236F" w:rsidRDefault="00007A0D">
      <w:pPr>
        <w:numPr>
          <w:ilvl w:val="1"/>
          <w:numId w:val="8"/>
        </w:numPr>
        <w:ind w:left="1716" w:right="97" w:hanging="369"/>
      </w:pPr>
      <w:r>
        <w:t>O sistema de vias com a respectiva hierarquia, e denominação com letras;</w:t>
      </w:r>
    </w:p>
    <w:p w:rsidR="004F236F" w:rsidRDefault="00007A0D">
      <w:pPr>
        <w:numPr>
          <w:ilvl w:val="1"/>
          <w:numId w:val="8"/>
        </w:numPr>
        <w:spacing w:after="0"/>
        <w:ind w:left="1716" w:right="97" w:hanging="369"/>
      </w:pPr>
      <w:r>
        <w:t>As dimensões lineares e angulares do projeto, com raios, cordas, arcos, pontos de</w:t>
      </w:r>
      <w:r>
        <w:t xml:space="preserve"> tangências e ângulos centrais das vias;</w:t>
      </w:r>
    </w:p>
    <w:p w:rsidR="004F236F" w:rsidRDefault="00007A0D">
      <w:pPr>
        <w:numPr>
          <w:ilvl w:val="1"/>
          <w:numId w:val="8"/>
        </w:numPr>
        <w:spacing w:after="8"/>
        <w:ind w:left="1716" w:right="97" w:hanging="369"/>
      </w:pPr>
      <w:r>
        <w:t>Os perfis longitudinais e transversais de todas as vias de circulação e praças, nas seguintes escalas:</w:t>
      </w:r>
    </w:p>
    <w:p w:rsidR="004F236F" w:rsidRDefault="00007A0D">
      <w:pPr>
        <w:ind w:left="1713" w:right="97"/>
      </w:pPr>
      <w:r>
        <w:t>Horizontal l: 1000</w:t>
      </w:r>
    </w:p>
    <w:p w:rsidR="004F236F" w:rsidRDefault="00007A0D">
      <w:pPr>
        <w:tabs>
          <w:tab w:val="center" w:pos="2072"/>
          <w:tab w:val="center" w:pos="3250"/>
        </w:tabs>
        <w:ind w:left="0" w:right="0" w:firstLine="0"/>
        <w:jc w:val="left"/>
      </w:pPr>
      <w:r>
        <w:tab/>
        <w:t>Vertical</w:t>
      </w:r>
      <w:r>
        <w:tab/>
        <w:t>1:100</w:t>
      </w:r>
    </w:p>
    <w:p w:rsidR="004F236F" w:rsidRDefault="00007A0D">
      <w:pPr>
        <w:numPr>
          <w:ilvl w:val="1"/>
          <w:numId w:val="8"/>
        </w:numPr>
        <w:spacing w:after="0"/>
        <w:ind w:left="1716" w:right="97" w:hanging="369"/>
      </w:pPr>
      <w:r>
        <w:t>A indicação do estaqueamento das vias de vinte em vinte metros, relação do R.</w:t>
      </w:r>
      <w:r>
        <w:t>N. localizados nos ângulos de curvas e vias projetadas;</w:t>
      </w:r>
    </w:p>
    <w:p w:rsidR="004F236F" w:rsidRDefault="00007A0D">
      <w:pPr>
        <w:numPr>
          <w:ilvl w:val="1"/>
          <w:numId w:val="8"/>
        </w:numPr>
        <w:ind w:left="1716" w:right="97" w:hanging="369"/>
      </w:pPr>
      <w:r>
        <w:t>A indicação em planta e perfis de todas as linhas de escoamento das águas pluviais.</w:t>
      </w:r>
    </w:p>
    <w:p w:rsidR="004F236F" w:rsidRDefault="00007A0D">
      <w:pPr>
        <w:numPr>
          <w:ilvl w:val="0"/>
          <w:numId w:val="8"/>
        </w:numPr>
        <w:spacing w:after="8"/>
        <w:ind w:right="97" w:hanging="307"/>
      </w:pPr>
      <w:r>
        <w:t>— A discriminação da área total do terreno a parcelar, das áreas comercializáveis e das áreas que passarão ao domínio do município no ato de registro do</w:t>
      </w:r>
    </w:p>
    <w:p w:rsidR="004F236F" w:rsidRDefault="00007A0D">
      <w:pPr>
        <w:ind w:left="876" w:right="97"/>
      </w:pPr>
      <w:r>
        <w:t>LOTEAMENTO ou desmembramento;</w:t>
      </w:r>
    </w:p>
    <w:p w:rsidR="004F236F" w:rsidRDefault="00007A0D">
      <w:pPr>
        <w:numPr>
          <w:ilvl w:val="0"/>
          <w:numId w:val="8"/>
        </w:numPr>
        <w:ind w:right="97" w:hanging="307"/>
      </w:pPr>
      <w:r>
        <w:t>— Memorial descritivo do projeto constando de:</w:t>
      </w:r>
    </w:p>
    <w:p w:rsidR="004F236F" w:rsidRDefault="00007A0D">
      <w:pPr>
        <w:numPr>
          <w:ilvl w:val="1"/>
          <w:numId w:val="8"/>
        </w:numPr>
        <w:ind w:left="1716" w:right="97" w:hanging="369"/>
      </w:pPr>
      <w:r>
        <w:t>Locação de ruas e quadras;</w:t>
      </w:r>
    </w:p>
    <w:p w:rsidR="004F236F" w:rsidRDefault="00007A0D">
      <w:pPr>
        <w:numPr>
          <w:ilvl w:val="1"/>
          <w:numId w:val="8"/>
        </w:numPr>
        <w:ind w:left="1716" w:right="97" w:hanging="369"/>
      </w:pPr>
      <w:r>
        <w:t>Serviço de terraplanagem;</w:t>
      </w:r>
    </w:p>
    <w:p w:rsidR="004F236F" w:rsidRDefault="00007A0D">
      <w:pPr>
        <w:numPr>
          <w:ilvl w:val="1"/>
          <w:numId w:val="8"/>
        </w:numPr>
        <w:ind w:left="1716" w:right="97" w:hanging="369"/>
      </w:pPr>
      <w:r>
        <w:t>Preparo de solo;</w:t>
      </w:r>
    </w:p>
    <w:p w:rsidR="004F236F" w:rsidRDefault="00007A0D">
      <w:pPr>
        <w:numPr>
          <w:ilvl w:val="1"/>
          <w:numId w:val="8"/>
        </w:numPr>
        <w:ind w:left="1716" w:right="97" w:hanging="369"/>
      </w:pPr>
      <w:r>
        <w:t>Assentamento de meios-fios;</w:t>
      </w:r>
    </w:p>
    <w:p w:rsidR="004F236F" w:rsidRDefault="00007A0D">
      <w:pPr>
        <w:numPr>
          <w:ilvl w:val="1"/>
          <w:numId w:val="8"/>
        </w:numPr>
        <w:ind w:left="1716" w:right="97" w:hanging="369"/>
      </w:pPr>
      <w:r>
        <w:rPr>
          <w:noProof/>
        </w:rPr>
        <w:drawing>
          <wp:anchor distT="0" distB="0" distL="114300" distR="114300" simplePos="0" relativeHeight="251664384" behindDoc="0" locked="0" layoutInCell="1" allowOverlap="0">
            <wp:simplePos x="0" y="0"/>
            <wp:positionH relativeFrom="page">
              <wp:posOffset>3718005</wp:posOffset>
            </wp:positionH>
            <wp:positionV relativeFrom="page">
              <wp:posOffset>8376838</wp:posOffset>
            </wp:positionV>
            <wp:extent cx="3142599" cy="1681563"/>
            <wp:effectExtent l="0" t="0" r="0" b="0"/>
            <wp:wrapTopAndBottom/>
            <wp:docPr id="20947" name="Picture 20947"/>
            <wp:cNvGraphicFramePr/>
            <a:graphic xmlns:a="http://schemas.openxmlformats.org/drawingml/2006/main">
              <a:graphicData uri="http://schemas.openxmlformats.org/drawingml/2006/picture">
                <pic:pic xmlns:pic="http://schemas.openxmlformats.org/drawingml/2006/picture">
                  <pic:nvPicPr>
                    <pic:cNvPr id="20947" name="Picture 20947"/>
                    <pic:cNvPicPr/>
                  </pic:nvPicPr>
                  <pic:blipFill>
                    <a:blip r:embed="rId35"/>
                    <a:stretch>
                      <a:fillRect/>
                    </a:stretch>
                  </pic:blipFill>
                  <pic:spPr>
                    <a:xfrm>
                      <a:off x="0" y="0"/>
                      <a:ext cx="3142599" cy="1681563"/>
                    </a:xfrm>
                    <a:prstGeom prst="rect">
                      <a:avLst/>
                    </a:prstGeom>
                  </pic:spPr>
                </pic:pic>
              </a:graphicData>
            </a:graphic>
          </wp:anchor>
        </w:drawing>
      </w:r>
      <w:r>
        <w:t>Sistema de escoamento de águas pluviais;</w:t>
      </w:r>
    </w:p>
    <w:p w:rsidR="004F236F" w:rsidRDefault="00007A0D">
      <w:pPr>
        <w:numPr>
          <w:ilvl w:val="1"/>
          <w:numId w:val="8"/>
        </w:numPr>
        <w:ind w:left="1716" w:right="97" w:hanging="369"/>
      </w:pPr>
      <w:r>
        <w:t>Tipo de pavimentação dos leitos das ruas;</w:t>
      </w:r>
    </w:p>
    <w:p w:rsidR="004F236F" w:rsidRDefault="00007A0D">
      <w:pPr>
        <w:numPr>
          <w:ilvl w:val="1"/>
          <w:numId w:val="8"/>
        </w:numPr>
        <w:ind w:left="1716" w:right="97" w:hanging="369"/>
      </w:pPr>
      <w:r>
        <w:t>Implantação de rede elétrica e água potável, quando for o caso.</w:t>
      </w:r>
    </w:p>
    <w:p w:rsidR="004F236F" w:rsidRDefault="00007A0D">
      <w:pPr>
        <w:numPr>
          <w:ilvl w:val="0"/>
          <w:numId w:val="8"/>
        </w:numPr>
        <w:spacing w:after="276"/>
        <w:ind w:right="97" w:hanging="307"/>
      </w:pPr>
      <w:r>
        <w:t>— As plantas citadas nos incisos III</w:t>
      </w:r>
      <w:r>
        <w:t xml:space="preserve"> e IV deste artigo poderão ser apresentadas em outras escalas compatíveis com as dimensões do terreno, a critério da Prefeitura.</w:t>
      </w:r>
    </w:p>
    <w:p w:rsidR="004F236F" w:rsidRDefault="00007A0D">
      <w:pPr>
        <w:spacing w:after="265"/>
        <w:ind w:left="190" w:right="97" w:firstLine="683"/>
      </w:pPr>
      <w:r>
        <w:t>Parágrafo único — Em caso de desmembramento de gleba serão apresentados os documentos mencionados no inciso I, III, IV alínea a</w:t>
      </w:r>
      <w:r>
        <w:t>, e V deste artigo.</w:t>
      </w:r>
    </w:p>
    <w:p w:rsidR="004F236F" w:rsidRDefault="00007A0D">
      <w:pPr>
        <w:ind w:left="176" w:right="205" w:firstLine="683"/>
      </w:pPr>
      <w:r>
        <w:t>Art. 21 - No caso de fracionamento de terreno caracterizado como lote edificável para fins urbanos, o interessado poderá requerer à Prefeitura aprovação, apresentando apenas:</w:t>
      </w:r>
    </w:p>
    <w:p w:rsidR="004F236F" w:rsidRDefault="00007A0D">
      <w:pPr>
        <w:spacing w:after="7"/>
        <w:ind w:left="876" w:right="3509"/>
      </w:pPr>
      <w:r>
        <w:t>I — Título de propriedade do imóvel a fracionar; II — Planta do imóvel a fraciona</w:t>
      </w:r>
      <w:r>
        <w:t>r contendo:</w:t>
      </w:r>
    </w:p>
    <w:p w:rsidR="004F236F" w:rsidRDefault="00007A0D">
      <w:pPr>
        <w:numPr>
          <w:ilvl w:val="0"/>
          <w:numId w:val="9"/>
        </w:numPr>
        <w:ind w:right="97" w:hanging="362"/>
      </w:pPr>
      <w:r>
        <w:t>Indicação de vias de loteamentos confrontantes com o imóvel;</w:t>
      </w:r>
    </w:p>
    <w:p w:rsidR="004F236F" w:rsidRDefault="00007A0D">
      <w:pPr>
        <w:numPr>
          <w:ilvl w:val="0"/>
          <w:numId w:val="9"/>
        </w:numPr>
        <w:ind w:right="97" w:hanging="362"/>
      </w:pPr>
      <w:r>
        <w:t>A subdivisão da área em lotes, com as respectivas dimensões e numeração;</w:t>
      </w:r>
    </w:p>
    <w:p w:rsidR="004F236F" w:rsidRDefault="00007A0D">
      <w:pPr>
        <w:numPr>
          <w:ilvl w:val="0"/>
          <w:numId w:val="9"/>
        </w:numPr>
        <w:spacing w:after="285"/>
        <w:ind w:right="97" w:hanging="362"/>
      </w:pPr>
      <w:r>
        <w:t>A delimitação de faixas não edificáveis, se houver.</w:t>
      </w:r>
    </w:p>
    <w:p w:rsidR="004F236F" w:rsidRDefault="00007A0D">
      <w:pPr>
        <w:spacing w:after="235"/>
        <w:ind w:left="176" w:right="97" w:firstLine="676"/>
      </w:pPr>
      <w:r>
        <w:t>Art. 22 - Sempre que haja projetos simultâneos do desmembramento ou fracionamento de terrenos e ou edificações, o processo de aprovação do projeto será um só.</w:t>
      </w:r>
    </w:p>
    <w:p w:rsidR="004F236F" w:rsidRDefault="00007A0D">
      <w:pPr>
        <w:ind w:left="176" w:right="97" w:firstLine="676"/>
      </w:pPr>
      <w:r>
        <w:t>Art. 23 — Aprovado o loteamento, o proprietário assinará, em livro próprio, depois de pagas as ta</w:t>
      </w:r>
      <w:r>
        <w:t>xas devidas, um termo de compromisso no qual constará, obrigatoriamente:</w:t>
      </w:r>
    </w:p>
    <w:p w:rsidR="004F236F" w:rsidRDefault="00007A0D">
      <w:pPr>
        <w:spacing w:after="0"/>
        <w:ind w:left="1018" w:right="97"/>
      </w:pPr>
      <w:r>
        <w:t>I — Expressa declaração do proprietário, obrigando-se a respeitar o projeto aprovado; II — Indicação e designação das áreas de utilidade pública que serão cedidas gratuitamente à Pref</w:t>
      </w:r>
      <w:r>
        <w:t>eitura, a esta, desde logo, transmitindo o domínio;</w:t>
      </w:r>
    </w:p>
    <w:p w:rsidR="004F236F" w:rsidRDefault="00007A0D">
      <w:pPr>
        <w:spacing w:after="535"/>
        <w:ind w:left="1018" w:right="97"/>
      </w:pPr>
      <w:r>
        <w:t>III — Indicação minuciosa das obras a serem executadas pelo proprietário e do prazo em que se obriga a executá-las, atendendo as determinações do P.D.D.U.</w:t>
      </w:r>
    </w:p>
    <w:p w:rsidR="004F236F" w:rsidRDefault="00007A0D">
      <w:pPr>
        <w:spacing w:after="215" w:line="265" w:lineRule="auto"/>
        <w:ind w:left="987" w:right="57" w:hanging="10"/>
        <w:jc w:val="center"/>
      </w:pPr>
      <w:r>
        <w:t>CAPÍTULO VI</w:t>
      </w:r>
    </w:p>
    <w:p w:rsidR="004F236F" w:rsidRDefault="00007A0D">
      <w:pPr>
        <w:pStyle w:val="Ttulo2"/>
        <w:ind w:left="987" w:right="99"/>
      </w:pPr>
      <w:r>
        <w:t>DO ALVARÁ DE EXECUÇÃO DE OBRAS</w:t>
      </w:r>
    </w:p>
    <w:p w:rsidR="004F236F" w:rsidRDefault="00007A0D">
      <w:pPr>
        <w:spacing w:after="0"/>
        <w:ind w:left="315" w:right="97" w:firstLine="679"/>
      </w:pPr>
      <w:r>
        <w:t>Art. 2</w:t>
      </w:r>
      <w:r>
        <w:t>4 — Aprovado o loteamento e assinado o termo de compromisso, será expedido o alvará de execução de obras.</w:t>
      </w:r>
    </w:p>
    <w:p w:rsidR="004F236F" w:rsidRDefault="00007A0D">
      <w:pPr>
        <w:spacing w:after="553"/>
        <w:ind w:left="315" w:right="97" w:firstLine="679"/>
      </w:pPr>
      <w:r>
        <w:t>Parágrafo único — As obras do loteamento só poderão ser iniciadas após a expedição do referido alvará, devendo atender as disposições desta Lei.</w:t>
      </w:r>
    </w:p>
    <w:p w:rsidR="004F236F" w:rsidRDefault="00007A0D">
      <w:pPr>
        <w:spacing w:after="215" w:line="265" w:lineRule="auto"/>
        <w:ind w:left="987" w:right="78" w:hanging="10"/>
        <w:jc w:val="center"/>
      </w:pPr>
      <w:r>
        <w:t>CAPÍTULO VII</w:t>
      </w:r>
    </w:p>
    <w:p w:rsidR="004F236F" w:rsidRDefault="00007A0D">
      <w:pPr>
        <w:pStyle w:val="Ttulo2"/>
        <w:spacing w:after="502"/>
        <w:ind w:left="987" w:right="106"/>
      </w:pPr>
      <w:r>
        <w:t>DAS OBRAS</w:t>
      </w:r>
    </w:p>
    <w:p w:rsidR="004F236F" w:rsidRDefault="00007A0D">
      <w:pPr>
        <w:spacing w:after="11"/>
        <w:ind w:left="65" w:right="97" w:firstLine="915"/>
      </w:pPr>
      <w:r>
        <w:rPr>
          <w:noProof/>
        </w:rPr>
        <w:drawing>
          <wp:anchor distT="0" distB="0" distL="114300" distR="114300" simplePos="0" relativeHeight="251665408" behindDoc="0" locked="0" layoutInCell="1" allowOverlap="0">
            <wp:simplePos x="0" y="0"/>
            <wp:positionH relativeFrom="page">
              <wp:posOffset>3881799</wp:posOffset>
            </wp:positionH>
            <wp:positionV relativeFrom="page">
              <wp:posOffset>8553600</wp:posOffset>
            </wp:positionV>
            <wp:extent cx="2851934" cy="1504800"/>
            <wp:effectExtent l="0" t="0" r="0" b="0"/>
            <wp:wrapTopAndBottom/>
            <wp:docPr id="23048" name="Picture 23048"/>
            <wp:cNvGraphicFramePr/>
            <a:graphic xmlns:a="http://schemas.openxmlformats.org/drawingml/2006/main">
              <a:graphicData uri="http://schemas.openxmlformats.org/drawingml/2006/picture">
                <pic:pic xmlns:pic="http://schemas.openxmlformats.org/drawingml/2006/picture">
                  <pic:nvPicPr>
                    <pic:cNvPr id="23048" name="Picture 23048"/>
                    <pic:cNvPicPr/>
                  </pic:nvPicPr>
                  <pic:blipFill>
                    <a:blip r:embed="rId36"/>
                    <a:stretch>
                      <a:fillRect/>
                    </a:stretch>
                  </pic:blipFill>
                  <pic:spPr>
                    <a:xfrm>
                      <a:off x="0" y="0"/>
                      <a:ext cx="2851934" cy="1504800"/>
                    </a:xfrm>
                    <a:prstGeom prst="rect">
                      <a:avLst/>
                    </a:prstGeom>
                  </pic:spPr>
                </pic:pic>
              </a:graphicData>
            </a:graphic>
          </wp:anchor>
        </w:drawing>
      </w:r>
      <w:r>
        <w:t xml:space="preserve">Art. 25 — Para a implantação do LOTEAMENTO o loteante estará sujeito às </w:t>
      </w:r>
      <w:r>
        <w:rPr>
          <w:noProof/>
        </w:rPr>
        <w:drawing>
          <wp:inline distT="0" distB="0" distL="0" distR="0">
            <wp:extent cx="8802" cy="105600"/>
            <wp:effectExtent l="0" t="0" r="0" b="0"/>
            <wp:docPr id="78287" name="Picture 78287"/>
            <wp:cNvGraphicFramePr/>
            <a:graphic xmlns:a="http://schemas.openxmlformats.org/drawingml/2006/main">
              <a:graphicData uri="http://schemas.openxmlformats.org/drawingml/2006/picture">
                <pic:pic xmlns:pic="http://schemas.openxmlformats.org/drawingml/2006/picture">
                  <pic:nvPicPr>
                    <pic:cNvPr id="78287" name="Picture 78287"/>
                    <pic:cNvPicPr/>
                  </pic:nvPicPr>
                  <pic:blipFill>
                    <a:blip r:embed="rId37"/>
                    <a:stretch>
                      <a:fillRect/>
                    </a:stretch>
                  </pic:blipFill>
                  <pic:spPr>
                    <a:xfrm>
                      <a:off x="0" y="0"/>
                      <a:ext cx="8802" cy="105600"/>
                    </a:xfrm>
                    <a:prstGeom prst="rect">
                      <a:avLst/>
                    </a:prstGeom>
                  </pic:spPr>
                </pic:pic>
              </a:graphicData>
            </a:graphic>
          </wp:inline>
        </w:drawing>
      </w:r>
      <w:r>
        <w:t>seguintes obrigações:</w:t>
      </w:r>
    </w:p>
    <w:p w:rsidR="004F236F" w:rsidRDefault="00007A0D">
      <w:pPr>
        <w:numPr>
          <w:ilvl w:val="0"/>
          <w:numId w:val="10"/>
        </w:numPr>
        <w:ind w:right="97" w:hanging="298"/>
      </w:pPr>
      <w:r>
        <w:t>— Locação de ruas, quadras e lotes;</w:t>
      </w:r>
    </w:p>
    <w:p w:rsidR="004F236F" w:rsidRDefault="00007A0D">
      <w:pPr>
        <w:numPr>
          <w:ilvl w:val="0"/>
          <w:numId w:val="10"/>
        </w:numPr>
        <w:ind w:right="97" w:hanging="298"/>
      </w:pPr>
      <w:r>
        <w:t>— Movimento de terra;</w:t>
      </w:r>
    </w:p>
    <w:p w:rsidR="004F236F" w:rsidRDefault="00007A0D">
      <w:pPr>
        <w:numPr>
          <w:ilvl w:val="0"/>
          <w:numId w:val="10"/>
        </w:numPr>
        <w:ind w:right="97" w:hanging="298"/>
      </w:pPr>
      <w:r>
        <w:t>— Assentamento de meios-fios;</w:t>
      </w:r>
    </w:p>
    <w:p w:rsidR="004F236F" w:rsidRDefault="00007A0D">
      <w:pPr>
        <w:numPr>
          <w:ilvl w:val="0"/>
          <w:numId w:val="10"/>
        </w:numPr>
        <w:ind w:right="97" w:hanging="298"/>
      </w:pPr>
      <w:r>
        <w:t>— Assentamentos da rede de águas pluviais, se for</w:t>
      </w:r>
      <w:r>
        <w:t xml:space="preserve"> o caso;</w:t>
      </w:r>
    </w:p>
    <w:p w:rsidR="004F236F" w:rsidRDefault="00007A0D">
      <w:pPr>
        <w:numPr>
          <w:ilvl w:val="0"/>
          <w:numId w:val="10"/>
        </w:numPr>
        <w:ind w:right="97" w:hanging="298"/>
      </w:pPr>
      <w:r>
        <w:t>— Pavimentação das ruas, no mínimo, com encascalhamento;</w:t>
      </w:r>
    </w:p>
    <w:p w:rsidR="004F236F" w:rsidRDefault="00007A0D">
      <w:pPr>
        <w:numPr>
          <w:ilvl w:val="0"/>
          <w:numId w:val="10"/>
        </w:numPr>
        <w:spacing w:after="261"/>
        <w:ind w:right="97" w:hanging="298"/>
      </w:pPr>
      <w:r>
        <w:t>— Muros de sustentação, quando necessários;</w:t>
      </w:r>
    </w:p>
    <w:p w:rsidR="004F236F" w:rsidRDefault="00007A0D">
      <w:pPr>
        <w:spacing w:after="0"/>
        <w:ind w:left="301" w:right="97" w:firstLine="679"/>
      </w:pPr>
      <w:r>
        <w:t>Art. 26 — Em se tratando de LOTEAMENTOS localizados em bairros tidos como populares ou proletários, os loteamentos estarão sujeitos às seguintes o</w:t>
      </w:r>
      <w:r>
        <w:t>brigações:</w:t>
      </w:r>
    </w:p>
    <w:p w:rsidR="004F236F" w:rsidRDefault="00007A0D">
      <w:pPr>
        <w:numPr>
          <w:ilvl w:val="0"/>
          <w:numId w:val="11"/>
        </w:numPr>
        <w:ind w:right="97" w:hanging="298"/>
      </w:pPr>
      <w:r>
        <w:t>— Locação de ruas, quadras e lotes;</w:t>
      </w:r>
    </w:p>
    <w:p w:rsidR="004F236F" w:rsidRDefault="00007A0D">
      <w:pPr>
        <w:numPr>
          <w:ilvl w:val="0"/>
          <w:numId w:val="11"/>
        </w:numPr>
        <w:ind w:right="97" w:hanging="298"/>
      </w:pPr>
      <w:r>
        <w:t>— Movimento de terra;</w:t>
      </w:r>
    </w:p>
    <w:p w:rsidR="004F236F" w:rsidRDefault="00007A0D">
      <w:pPr>
        <w:numPr>
          <w:ilvl w:val="0"/>
          <w:numId w:val="11"/>
        </w:numPr>
        <w:ind w:right="97" w:hanging="298"/>
      </w:pPr>
      <w:r>
        <w:t>— Assentamento de meios-fios;</w:t>
      </w:r>
    </w:p>
    <w:p w:rsidR="004F236F" w:rsidRDefault="00007A0D">
      <w:pPr>
        <w:numPr>
          <w:ilvl w:val="0"/>
          <w:numId w:val="11"/>
        </w:numPr>
        <w:spacing w:after="521"/>
        <w:ind w:right="97" w:hanging="298"/>
      </w:pPr>
      <w:r>
        <w:t>— Encascalhamento dos leitos das ruas.</w:t>
      </w:r>
    </w:p>
    <w:p w:rsidR="004F236F" w:rsidRDefault="00007A0D">
      <w:pPr>
        <w:spacing w:after="217" w:line="265" w:lineRule="auto"/>
        <w:ind w:left="896" w:right="28" w:hanging="10"/>
        <w:jc w:val="center"/>
      </w:pPr>
      <w:r>
        <w:rPr>
          <w:sz w:val="26"/>
        </w:rPr>
        <w:t>CAPÍTULO VIII</w:t>
      </w:r>
    </w:p>
    <w:p w:rsidR="004F236F" w:rsidRDefault="00007A0D">
      <w:pPr>
        <w:pStyle w:val="Ttulo2"/>
        <w:spacing w:after="484"/>
        <w:ind w:left="987" w:right="147"/>
      </w:pPr>
      <w:r>
        <w:t>DA FISCALIZAÇÃO DE LOTEAMENTOS</w:t>
      </w:r>
    </w:p>
    <w:p w:rsidR="004F236F" w:rsidRDefault="00007A0D">
      <w:pPr>
        <w:ind w:left="294" w:right="97" w:firstLine="665"/>
      </w:pPr>
      <w:r>
        <w:t>Art. 27 - A fiscalização de loteamentos ou desmembramentos será exercida pelo órgão competente, durante sua execução até a expedição do termo de verificação.</w:t>
      </w:r>
    </w:p>
    <w:p w:rsidR="004F236F" w:rsidRDefault="00007A0D">
      <w:pPr>
        <w:spacing w:after="162"/>
        <w:ind w:left="876" w:right="97"/>
      </w:pPr>
      <w:r>
        <w:t>Art. 28 - Compete à Prefeitura, no exercício da fiscalização de loteamentos:</w:t>
      </w:r>
    </w:p>
    <w:p w:rsidR="004F236F" w:rsidRDefault="00007A0D">
      <w:pPr>
        <w:numPr>
          <w:ilvl w:val="0"/>
          <w:numId w:val="12"/>
        </w:numPr>
        <w:spacing w:after="0"/>
        <w:ind w:right="97" w:hanging="307"/>
      </w:pPr>
      <w:r>
        <w:t>— Verificar a obediên</w:t>
      </w:r>
      <w:r>
        <w:t>cia dos greides, largura de ruas e passeios, execução do sistema de pavimentação das ruas, instalação da rede de águas pluviais, e outros equipamentos, de acordo com o projeto aprovado;</w:t>
      </w:r>
    </w:p>
    <w:p w:rsidR="004F236F" w:rsidRDefault="00007A0D">
      <w:pPr>
        <w:numPr>
          <w:ilvl w:val="0"/>
          <w:numId w:val="12"/>
        </w:numPr>
        <w:ind w:right="97" w:hanging="307"/>
      </w:pPr>
      <w:r>
        <w:t>— Comunicar ao órgão competente, para as devidas providências, as irre</w:t>
      </w:r>
      <w:r>
        <w:t>gularidades observadas na execução do projeto aprovado;</w:t>
      </w:r>
    </w:p>
    <w:p w:rsidR="004F236F" w:rsidRDefault="00007A0D">
      <w:pPr>
        <w:numPr>
          <w:ilvl w:val="0"/>
          <w:numId w:val="12"/>
        </w:numPr>
        <w:spacing w:after="9"/>
        <w:ind w:right="97" w:hanging="307"/>
      </w:pPr>
      <w:r>
        <w:t>— Realizar vistorias requeridas pelo loteante para concessão do termo de verificação;</w:t>
      </w:r>
    </w:p>
    <w:p w:rsidR="004F236F" w:rsidRDefault="00007A0D">
      <w:pPr>
        <w:numPr>
          <w:ilvl w:val="0"/>
          <w:numId w:val="12"/>
        </w:numPr>
        <w:spacing w:after="539"/>
        <w:ind w:right="97" w:hanging="307"/>
      </w:pPr>
      <w:r>
        <w:t>— Notificar as infrações verificadas.</w:t>
      </w:r>
    </w:p>
    <w:p w:rsidR="004F236F" w:rsidRDefault="00007A0D">
      <w:pPr>
        <w:spacing w:after="217" w:line="265" w:lineRule="auto"/>
        <w:ind w:left="896" w:right="168" w:hanging="10"/>
        <w:jc w:val="center"/>
      </w:pPr>
      <w:r>
        <w:rPr>
          <w:sz w:val="26"/>
        </w:rPr>
        <w:t>CAPÍTULO IX</w:t>
      </w:r>
    </w:p>
    <w:p w:rsidR="004F236F" w:rsidRDefault="00007A0D">
      <w:pPr>
        <w:pStyle w:val="Ttulo2"/>
        <w:spacing w:after="465"/>
        <w:ind w:left="987" w:right="267"/>
      </w:pPr>
      <w:r>
        <w:t>DOS AUTOS DE INFRAÇÃO E MULTAS</w:t>
      </w:r>
    </w:p>
    <w:p w:rsidR="004F236F" w:rsidRDefault="00007A0D">
      <w:pPr>
        <w:spacing w:after="251"/>
        <w:ind w:left="197" w:right="97" w:firstLine="676"/>
      </w:pPr>
      <w:r>
        <w:t>Art. 29 — Sempre que se verificar falta de cumprimento de qualquer disposição desse Código, será o proprietário do loteamento intimado a supri-la.</w:t>
      </w:r>
    </w:p>
    <w:p w:rsidR="004F236F" w:rsidRDefault="00007A0D">
      <w:pPr>
        <w:spacing w:after="13"/>
        <w:ind w:left="190" w:right="189" w:firstLine="683"/>
      </w:pPr>
      <w:r>
        <w:t>Art. 30 - As intimações serão expedidas pelo órgão fiscalizador competente, devendo mencionar o tipo de infra</w:t>
      </w:r>
      <w:r>
        <w:t>ção cometida, determinando o prazo para correção da irregularidade.</w:t>
      </w:r>
    </w:p>
    <w:p w:rsidR="004F236F" w:rsidRDefault="00007A0D">
      <w:pPr>
        <w:spacing w:after="250"/>
        <w:ind w:left="190" w:right="97" w:firstLine="683"/>
      </w:pPr>
      <w:r>
        <w:t>Parágrafo único — A critério da autoridade que expedir a intimação, os prazos fixados poderão ser prorrogados uma vez, até o seu dobro.</w:t>
      </w:r>
    </w:p>
    <w:p w:rsidR="004F236F" w:rsidRDefault="00007A0D">
      <w:pPr>
        <w:spacing w:after="257"/>
        <w:ind w:left="204" w:right="97" w:firstLine="669"/>
      </w:pPr>
      <w:r>
        <w:t>Art. 31 - Os recuos de intimação serão interpostos d</w:t>
      </w:r>
      <w:r>
        <w:t>entro de 05 (cinco) dias úteis de sua ciência e serão recebidos com o efeito devolutivo.</w:t>
      </w:r>
    </w:p>
    <w:p w:rsidR="004F236F" w:rsidRDefault="00007A0D">
      <w:pPr>
        <w:spacing w:after="552"/>
        <w:ind w:left="190" w:right="189" w:firstLine="683"/>
      </w:pPr>
      <w:r>
        <w:t>Art. 32 - A lavratura do auto de infração independe de testemunha e o servidor público municipal que o lavrar assume inteira responsabilidade, sendo passível de penali</w:t>
      </w:r>
      <w:r>
        <w:t>dade, por falta grave, em caso de erros ou excessos.</w:t>
      </w:r>
    </w:p>
    <w:p w:rsidR="004F236F" w:rsidRDefault="00007A0D">
      <w:pPr>
        <w:spacing w:after="217" w:line="265" w:lineRule="auto"/>
        <w:ind w:left="896" w:right="196" w:hanging="10"/>
        <w:jc w:val="center"/>
      </w:pPr>
      <w:r>
        <w:rPr>
          <w:sz w:val="26"/>
        </w:rPr>
        <w:t>CAPÍTULO X</w:t>
      </w:r>
    </w:p>
    <w:p w:rsidR="004F236F" w:rsidRDefault="00007A0D">
      <w:pPr>
        <w:pStyle w:val="Ttulo2"/>
        <w:spacing w:after="467"/>
        <w:ind w:left="987" w:right="295"/>
      </w:pPr>
      <w:r>
        <w:t>DO TERMO DE VERIFICAÇÃO</w:t>
      </w:r>
    </w:p>
    <w:p w:rsidR="004F236F" w:rsidRDefault="00007A0D">
      <w:pPr>
        <w:ind w:left="183" w:right="203" w:firstLine="683"/>
      </w:pPr>
      <w:r>
        <w:t>Art. 33 - A conclusão das obras de todo loteamento ou desmembramento deverá ser comunicada pelo proprietário à Prefeitura, para fins de vistoria e expedição do termo de verificação.</w:t>
      </w:r>
    </w:p>
    <w:p w:rsidR="004F236F" w:rsidRDefault="00007A0D">
      <w:pPr>
        <w:numPr>
          <w:ilvl w:val="0"/>
          <w:numId w:val="13"/>
        </w:numPr>
        <w:spacing w:after="0"/>
        <w:ind w:right="97"/>
      </w:pPr>
      <w:r>
        <w:t>— O termo de verificação será expedido dentro do prazo máximo de 30 (trint</w:t>
      </w:r>
      <w:r>
        <w:t>a) dias a contar da data de sua solicitação.</w:t>
      </w:r>
    </w:p>
    <w:p w:rsidR="004F236F" w:rsidRDefault="00007A0D">
      <w:pPr>
        <w:numPr>
          <w:ilvl w:val="0"/>
          <w:numId w:val="13"/>
        </w:numPr>
        <w:spacing w:after="11"/>
        <w:ind w:right="97"/>
      </w:pPr>
      <w:r>
        <w:t>— O requerimento do loteador deverá ser acompanhado de uma planta do loteamento aprovado pela Prefeitura.</w:t>
      </w:r>
    </w:p>
    <w:p w:rsidR="004F236F" w:rsidRDefault="00007A0D">
      <w:pPr>
        <w:spacing w:after="0" w:line="259" w:lineRule="auto"/>
        <w:ind w:left="4864" w:right="-758" w:firstLine="0"/>
        <w:jc w:val="left"/>
      </w:pPr>
      <w:r>
        <w:rPr>
          <w:noProof/>
        </w:rPr>
        <w:drawing>
          <wp:inline distT="0" distB="0" distL="0" distR="0">
            <wp:extent cx="3114269" cy="1428700"/>
            <wp:effectExtent l="0" t="0" r="0" b="0"/>
            <wp:docPr id="25226" name="Picture 25226"/>
            <wp:cNvGraphicFramePr/>
            <a:graphic xmlns:a="http://schemas.openxmlformats.org/drawingml/2006/main">
              <a:graphicData uri="http://schemas.openxmlformats.org/drawingml/2006/picture">
                <pic:pic xmlns:pic="http://schemas.openxmlformats.org/drawingml/2006/picture">
                  <pic:nvPicPr>
                    <pic:cNvPr id="25226" name="Picture 25226"/>
                    <pic:cNvPicPr/>
                  </pic:nvPicPr>
                  <pic:blipFill>
                    <a:blip r:embed="rId38"/>
                    <a:stretch>
                      <a:fillRect/>
                    </a:stretch>
                  </pic:blipFill>
                  <pic:spPr>
                    <a:xfrm>
                      <a:off x="0" y="0"/>
                      <a:ext cx="3114269" cy="1428700"/>
                    </a:xfrm>
                    <a:prstGeom prst="rect">
                      <a:avLst/>
                    </a:prstGeom>
                  </pic:spPr>
                </pic:pic>
              </a:graphicData>
            </a:graphic>
          </wp:inline>
        </w:drawing>
      </w:r>
    </w:p>
    <w:p w:rsidR="004F236F" w:rsidRDefault="00007A0D">
      <w:pPr>
        <w:numPr>
          <w:ilvl w:val="0"/>
          <w:numId w:val="13"/>
        </w:numPr>
        <w:spacing w:after="306"/>
        <w:ind w:right="97"/>
      </w:pPr>
      <w:r>
        <w:t>— Quando a vistoria para expedição do termo de verificação constatar irregularidades que impeçam a expedição do mesmo, a contagem do prazo citado no item I deste Artigo será suspensa, voltando a ser computada após a começão de tais irregularidades, constat</w:t>
      </w:r>
      <w:r>
        <w:t>ada pela fiscalização.</w:t>
      </w:r>
    </w:p>
    <w:p w:rsidR="004F236F" w:rsidRDefault="00007A0D">
      <w:pPr>
        <w:spacing w:after="269"/>
        <w:ind w:left="246" w:right="97" w:firstLine="694"/>
      </w:pPr>
      <w:r>
        <w:t>Art. 34 - Concluída as obras e de posse do termo de verificação do loteamento ou desmembramento, o loteador deverá submetê-lo ao registro imobiliário dentro de 180 (cento e oitenta) dias sob pena de caducidade.</w:t>
      </w:r>
    </w:p>
    <w:p w:rsidR="004F236F" w:rsidRDefault="00007A0D">
      <w:pPr>
        <w:spacing w:after="265"/>
        <w:ind w:left="232" w:right="97" w:firstLine="701"/>
      </w:pPr>
      <w:r>
        <w:t>Art. 35 — A Prefeitura</w:t>
      </w:r>
      <w:r>
        <w:t xml:space="preserve"> municipal promoverá a notificação do loteador quando se verificar que o loteamento não se achar registrado.</w:t>
      </w:r>
    </w:p>
    <w:p w:rsidR="004F236F" w:rsidRDefault="00007A0D">
      <w:pPr>
        <w:spacing w:after="553"/>
        <w:ind w:left="232" w:right="97" w:firstLine="701"/>
      </w:pPr>
      <w:r>
        <w:t>Parágrafo único — Se desatendida pelo loteador a notificação, poderá a Prefeitura regularizar o loteamento não licenciado ou executado sem observân</w:t>
      </w:r>
      <w:r>
        <w:t>cia das determinações do ato administrativo de licença, para evitar lesões aos seus padrões de desenvolvimento urbano e na defesa dos direitos dos adquirentes dos lotes, na forma do artigo 40 e seus parágrafos da Lei federal n</w:t>
      </w:r>
      <w:r>
        <w:rPr>
          <w:vertAlign w:val="superscript"/>
        </w:rPr>
        <w:t xml:space="preserve">o </w:t>
      </w:r>
      <w:r>
        <w:t>6766 de 19 de dezembro de 19</w:t>
      </w:r>
      <w:r>
        <w:t>79.</w:t>
      </w:r>
    </w:p>
    <w:p w:rsidR="004F236F" w:rsidRDefault="00007A0D">
      <w:pPr>
        <w:spacing w:after="217" w:line="265" w:lineRule="auto"/>
        <w:ind w:left="896" w:right="37" w:hanging="10"/>
        <w:jc w:val="center"/>
      </w:pPr>
      <w:r>
        <w:rPr>
          <w:sz w:val="26"/>
        </w:rPr>
        <w:t>TÍTULO V</w:t>
      </w:r>
    </w:p>
    <w:p w:rsidR="004F236F" w:rsidRDefault="00007A0D">
      <w:pPr>
        <w:spacing w:after="489" w:line="265" w:lineRule="auto"/>
        <w:ind w:left="896" w:right="44" w:hanging="10"/>
        <w:jc w:val="center"/>
      </w:pPr>
      <w:r>
        <w:rPr>
          <w:noProof/>
        </w:rPr>
        <w:drawing>
          <wp:anchor distT="0" distB="0" distL="114300" distR="114300" simplePos="0" relativeHeight="251666432" behindDoc="0" locked="0" layoutInCell="1" allowOverlap="0">
            <wp:simplePos x="0" y="0"/>
            <wp:positionH relativeFrom="page">
              <wp:posOffset>698493</wp:posOffset>
            </wp:positionH>
            <wp:positionV relativeFrom="page">
              <wp:posOffset>9288783</wp:posOffset>
            </wp:positionV>
            <wp:extent cx="8898" cy="391482"/>
            <wp:effectExtent l="0" t="0" r="0" b="0"/>
            <wp:wrapTopAndBottom/>
            <wp:docPr id="27777" name="Picture 27777"/>
            <wp:cNvGraphicFramePr/>
            <a:graphic xmlns:a="http://schemas.openxmlformats.org/drawingml/2006/main">
              <a:graphicData uri="http://schemas.openxmlformats.org/drawingml/2006/picture">
                <pic:pic xmlns:pic="http://schemas.openxmlformats.org/drawingml/2006/picture">
                  <pic:nvPicPr>
                    <pic:cNvPr id="27777" name="Picture 27777"/>
                    <pic:cNvPicPr/>
                  </pic:nvPicPr>
                  <pic:blipFill>
                    <a:blip r:embed="rId39"/>
                    <a:stretch>
                      <a:fillRect/>
                    </a:stretch>
                  </pic:blipFill>
                  <pic:spPr>
                    <a:xfrm>
                      <a:off x="0" y="0"/>
                      <a:ext cx="8898" cy="391482"/>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page">
              <wp:posOffset>3915119</wp:posOffset>
            </wp:positionH>
            <wp:positionV relativeFrom="page">
              <wp:posOffset>8541410</wp:posOffset>
            </wp:positionV>
            <wp:extent cx="2878502" cy="1516990"/>
            <wp:effectExtent l="0" t="0" r="0" b="0"/>
            <wp:wrapTopAndBottom/>
            <wp:docPr id="78289" name="Picture 78289"/>
            <wp:cNvGraphicFramePr/>
            <a:graphic xmlns:a="http://schemas.openxmlformats.org/drawingml/2006/main">
              <a:graphicData uri="http://schemas.openxmlformats.org/drawingml/2006/picture">
                <pic:pic xmlns:pic="http://schemas.openxmlformats.org/drawingml/2006/picture">
                  <pic:nvPicPr>
                    <pic:cNvPr id="78289" name="Picture 78289"/>
                    <pic:cNvPicPr/>
                  </pic:nvPicPr>
                  <pic:blipFill>
                    <a:blip r:embed="rId40"/>
                    <a:stretch>
                      <a:fillRect/>
                    </a:stretch>
                  </pic:blipFill>
                  <pic:spPr>
                    <a:xfrm>
                      <a:off x="0" y="0"/>
                      <a:ext cx="2878502" cy="1516990"/>
                    </a:xfrm>
                    <a:prstGeom prst="rect">
                      <a:avLst/>
                    </a:prstGeom>
                  </pic:spPr>
                </pic:pic>
              </a:graphicData>
            </a:graphic>
          </wp:anchor>
        </w:drawing>
      </w:r>
      <w:r>
        <w:rPr>
          <w:sz w:val="26"/>
        </w:rPr>
        <w:t>DOS LOTEAMENTOS</w:t>
      </w:r>
    </w:p>
    <w:p w:rsidR="004F236F" w:rsidRDefault="00007A0D">
      <w:pPr>
        <w:spacing w:after="303"/>
        <w:ind w:left="232" w:right="97" w:firstLine="680"/>
      </w:pPr>
      <w:r>
        <w:t>Art. 36 - Os loteamentos deverão atender o disposto nas legislações pertinentes e ao PDDU.</w:t>
      </w:r>
    </w:p>
    <w:p w:rsidR="004F236F" w:rsidRDefault="00007A0D">
      <w:pPr>
        <w:ind w:left="232" w:right="97" w:firstLine="680"/>
      </w:pPr>
      <w:r>
        <w:t>Art. 37 - Os espaços reservados para os usos institucionais, observarão as seguintes disposições:</w:t>
      </w:r>
    </w:p>
    <w:p w:rsidR="004F236F" w:rsidRDefault="00007A0D">
      <w:pPr>
        <w:numPr>
          <w:ilvl w:val="0"/>
          <w:numId w:val="14"/>
        </w:numPr>
        <w:ind w:left="1349" w:right="97" w:hanging="476"/>
      </w:pPr>
      <w:r>
        <w:t>— 1/3 (um terço) destes espaços serão localizados de forma a atender à declividade máxima de 10% (dez por cento), enquanto o restante não ultrapassará a declividade de 20% (vinte por cento);</w:t>
      </w:r>
    </w:p>
    <w:p w:rsidR="004F236F" w:rsidRDefault="00007A0D">
      <w:pPr>
        <w:numPr>
          <w:ilvl w:val="0"/>
          <w:numId w:val="14"/>
        </w:numPr>
        <w:spacing w:after="0"/>
        <w:ind w:left="1349" w:right="97" w:hanging="476"/>
      </w:pPr>
      <w:r>
        <w:rPr>
          <w:noProof/>
        </w:rPr>
        <w:drawing>
          <wp:anchor distT="0" distB="0" distL="114300" distR="114300" simplePos="0" relativeHeight="251668480" behindDoc="0" locked="0" layoutInCell="1" allowOverlap="0">
            <wp:simplePos x="0" y="0"/>
            <wp:positionH relativeFrom="column">
              <wp:posOffset>4928</wp:posOffset>
            </wp:positionH>
            <wp:positionV relativeFrom="paragraph">
              <wp:posOffset>-38282</wp:posOffset>
            </wp:positionV>
            <wp:extent cx="8898" cy="391481"/>
            <wp:effectExtent l="0" t="0" r="0" b="0"/>
            <wp:wrapSquare wrapText="bothSides"/>
            <wp:docPr id="27775" name="Picture 27775"/>
            <wp:cNvGraphicFramePr/>
            <a:graphic xmlns:a="http://schemas.openxmlformats.org/drawingml/2006/main">
              <a:graphicData uri="http://schemas.openxmlformats.org/drawingml/2006/picture">
                <pic:pic xmlns:pic="http://schemas.openxmlformats.org/drawingml/2006/picture">
                  <pic:nvPicPr>
                    <pic:cNvPr id="27775" name="Picture 27775"/>
                    <pic:cNvPicPr/>
                  </pic:nvPicPr>
                  <pic:blipFill>
                    <a:blip r:embed="rId41"/>
                    <a:stretch>
                      <a:fillRect/>
                    </a:stretch>
                  </pic:blipFill>
                  <pic:spPr>
                    <a:xfrm>
                      <a:off x="0" y="0"/>
                      <a:ext cx="8898" cy="391481"/>
                    </a:xfrm>
                    <a:prstGeom prst="rect">
                      <a:avLst/>
                    </a:prstGeom>
                  </pic:spPr>
                </pic:pic>
              </a:graphicData>
            </a:graphic>
          </wp:anchor>
        </w:drawing>
      </w:r>
      <w:r>
        <w:t>— Quando comprovada a inexistência de áreas em condições de aten</w:t>
      </w:r>
      <w:r>
        <w:t>der às exigências especificadas no item anterior, a Prefeitura se reserva o direito de definir a localização da referida área;</w:t>
      </w:r>
    </w:p>
    <w:p w:rsidR="004F236F" w:rsidRDefault="00007A0D">
      <w:pPr>
        <w:numPr>
          <w:ilvl w:val="0"/>
          <w:numId w:val="14"/>
        </w:numPr>
        <w:ind w:left="1349" w:right="97" w:hanging="476"/>
      </w:pPr>
      <w:r>
        <w:t>As áreas escolares possuirão, ainda, as seguintes características:</w:t>
      </w:r>
    </w:p>
    <w:p w:rsidR="004F236F" w:rsidRDefault="00007A0D">
      <w:pPr>
        <w:numPr>
          <w:ilvl w:val="1"/>
          <w:numId w:val="14"/>
        </w:numPr>
        <w:ind w:right="97" w:hanging="413"/>
      </w:pPr>
      <w:r>
        <w:t>Deverão estar contidas em um só perímetro, podendo ser dividid</w:t>
      </w:r>
      <w:r>
        <w:t>as somente quando cada parcela resultante possuir área mínima de 2.000m</w:t>
      </w:r>
      <w:r>
        <w:rPr>
          <w:vertAlign w:val="superscript"/>
        </w:rPr>
        <w:t xml:space="preserve">2 </w:t>
      </w:r>
      <w:r>
        <w:t>(dois mil metros quadrados);</w:t>
      </w:r>
    </w:p>
    <w:p w:rsidR="004F236F" w:rsidRDefault="00007A0D">
      <w:pPr>
        <w:numPr>
          <w:ilvl w:val="1"/>
          <w:numId w:val="14"/>
        </w:numPr>
        <w:spacing w:after="19" w:line="234" w:lineRule="auto"/>
        <w:ind w:right="97" w:hanging="413"/>
      </w:pPr>
      <w:r>
        <w:t>Deverão ser destinadas a usos institucionais, porém ligados à educação, quando a grandeza destas áreas for inferior a 2.000m</w:t>
      </w:r>
      <w:r>
        <w:rPr>
          <w:vertAlign w:val="superscript"/>
        </w:rPr>
        <w:t xml:space="preserve">2 </w:t>
      </w:r>
      <w:r>
        <w:t>(dois mil metros quadrados);</w:t>
      </w:r>
    </w:p>
    <w:p w:rsidR="004F236F" w:rsidRDefault="00007A0D">
      <w:pPr>
        <w:numPr>
          <w:ilvl w:val="1"/>
          <w:numId w:val="14"/>
        </w:numPr>
        <w:ind w:right="97" w:hanging="413"/>
      </w:pPr>
      <w:r>
        <w:t>Não serão atravessadas por cursos d'água, vala, córregos, riachos, etc.</w:t>
      </w:r>
    </w:p>
    <w:p w:rsidR="004F236F" w:rsidRDefault="00007A0D">
      <w:pPr>
        <w:numPr>
          <w:ilvl w:val="1"/>
          <w:numId w:val="14"/>
        </w:numPr>
        <w:ind w:right="97" w:hanging="413"/>
      </w:pPr>
      <w:r>
        <w:t>Serão dados gratuitamente à Prefeitura no ato do registro do empreendimento.</w:t>
      </w:r>
    </w:p>
    <w:p w:rsidR="004F236F" w:rsidRDefault="00007A0D">
      <w:pPr>
        <w:numPr>
          <w:ilvl w:val="0"/>
          <w:numId w:val="14"/>
        </w:numPr>
        <w:ind w:left="1349" w:right="97" w:hanging="476"/>
      </w:pPr>
      <w:r>
        <w:t>— As áreas verdes e de lazer possuirão, ainda, as seguintes características:</w:t>
      </w:r>
    </w:p>
    <w:p w:rsidR="004F236F" w:rsidRDefault="00007A0D">
      <w:pPr>
        <w:spacing w:after="0" w:line="259" w:lineRule="auto"/>
        <w:ind w:left="8" w:right="0" w:firstLine="0"/>
        <w:jc w:val="left"/>
      </w:pPr>
      <w:r>
        <w:rPr>
          <w:noProof/>
        </w:rPr>
        <w:drawing>
          <wp:inline distT="0" distB="0" distL="0" distR="0">
            <wp:extent cx="8898" cy="622811"/>
            <wp:effectExtent l="0" t="0" r="0" b="0"/>
            <wp:docPr id="27776" name="Picture 27776"/>
            <wp:cNvGraphicFramePr/>
            <a:graphic xmlns:a="http://schemas.openxmlformats.org/drawingml/2006/main">
              <a:graphicData uri="http://schemas.openxmlformats.org/drawingml/2006/picture">
                <pic:pic xmlns:pic="http://schemas.openxmlformats.org/drawingml/2006/picture">
                  <pic:nvPicPr>
                    <pic:cNvPr id="27776" name="Picture 27776"/>
                    <pic:cNvPicPr/>
                  </pic:nvPicPr>
                  <pic:blipFill>
                    <a:blip r:embed="rId42"/>
                    <a:stretch>
                      <a:fillRect/>
                    </a:stretch>
                  </pic:blipFill>
                  <pic:spPr>
                    <a:xfrm>
                      <a:off x="0" y="0"/>
                      <a:ext cx="8898" cy="622811"/>
                    </a:xfrm>
                    <a:prstGeom prst="rect">
                      <a:avLst/>
                    </a:prstGeom>
                  </pic:spPr>
                </pic:pic>
              </a:graphicData>
            </a:graphic>
          </wp:inline>
        </w:drawing>
      </w:r>
    </w:p>
    <w:p w:rsidR="004F236F" w:rsidRDefault="00007A0D">
      <w:pPr>
        <w:numPr>
          <w:ilvl w:val="1"/>
          <w:numId w:val="14"/>
        </w:numPr>
        <w:ind w:right="97" w:hanging="413"/>
      </w:pPr>
      <w:r>
        <w:t>Só será computada como área</w:t>
      </w:r>
      <w:r>
        <w:t xml:space="preserve"> verde e de lazer aquela em que puder ser inscrito um círculo com raio mínimo de 5,00m (cinco metros) ou 20,00m (vinte metros) quando se localizar em confluências de via principal;</w:t>
      </w:r>
    </w:p>
    <w:p w:rsidR="004F236F" w:rsidRDefault="00007A0D">
      <w:pPr>
        <w:numPr>
          <w:ilvl w:val="1"/>
          <w:numId w:val="14"/>
        </w:numPr>
        <w:spacing w:after="282"/>
        <w:ind w:right="97" w:hanging="413"/>
      </w:pPr>
      <w:r>
        <w:t>Passarão a integrar o patrimônio municipal, quando do registro do empreendi</w:t>
      </w:r>
      <w:r>
        <w:t>mento, sem que advenha ao município ônus de qualquer espécie. V — As áreas institucioais serão doadas gratuitamente à Prefeitura no ato do registro do empreendimento.</w:t>
      </w:r>
    </w:p>
    <w:p w:rsidR="004F236F" w:rsidRDefault="00007A0D">
      <w:pPr>
        <w:ind w:left="213" w:right="97" w:firstLine="684"/>
      </w:pPr>
      <w:r>
        <w:t>Art. 38 - As áreas destinadas ao sistema de circulação, deverão observar as seguintes dis</w:t>
      </w:r>
      <w:r>
        <w:t>posições:</w:t>
      </w:r>
    </w:p>
    <w:p w:rsidR="004F236F" w:rsidRDefault="00007A0D">
      <w:pPr>
        <w:ind w:left="876" w:right="97"/>
      </w:pPr>
      <w:r>
        <w:t>I — Vias de circulação possuirão características que:</w:t>
      </w:r>
    </w:p>
    <w:p w:rsidR="004F236F" w:rsidRDefault="00007A0D">
      <w:pPr>
        <w:numPr>
          <w:ilvl w:val="0"/>
          <w:numId w:val="15"/>
        </w:numPr>
        <w:ind w:right="97" w:hanging="356"/>
      </w:pPr>
      <w:r>
        <w:t>Devam articular-se com as vias adjacentes oficiais, existentes ou aprovadas;</w:t>
      </w:r>
    </w:p>
    <w:p w:rsidR="004F236F" w:rsidRDefault="00007A0D">
      <w:pPr>
        <w:numPr>
          <w:ilvl w:val="0"/>
          <w:numId w:val="15"/>
        </w:numPr>
        <w:spacing w:after="295"/>
        <w:ind w:right="97" w:hanging="356"/>
      </w:pPr>
      <w:r>
        <w:t>Devam atender, no que couber, às normas contidas no Título XI;</w:t>
      </w:r>
    </w:p>
    <w:p w:rsidR="004F236F" w:rsidRDefault="00007A0D">
      <w:pPr>
        <w:ind w:left="876" w:right="97"/>
      </w:pPr>
      <w:r>
        <w:t>Art. 39 - As quadras deverão atender às seguintes disposições:</w:t>
      </w:r>
    </w:p>
    <w:p w:rsidR="004F236F" w:rsidRDefault="00007A0D">
      <w:pPr>
        <w:numPr>
          <w:ilvl w:val="0"/>
          <w:numId w:val="16"/>
        </w:numPr>
        <w:ind w:right="183"/>
      </w:pPr>
      <w:r>
        <w:t>— Não ultrapassarão o comprimento de 400,00m (quatrocentos metros), salvo a critério da Prefeitura, em casos especiais, como compo</w:t>
      </w:r>
      <w:r>
        <w:t>sição obrigatória dos logradouros públicos existentes, seus prolongamentos e dos terrenos de declividade acentuada;</w:t>
      </w:r>
    </w:p>
    <w:p w:rsidR="004F236F" w:rsidRDefault="00007A0D">
      <w:pPr>
        <w:numPr>
          <w:ilvl w:val="0"/>
          <w:numId w:val="16"/>
        </w:numPr>
        <w:spacing w:after="291"/>
        <w:ind w:right="183"/>
      </w:pPr>
      <w:r>
        <w:rPr>
          <w:noProof/>
        </w:rPr>
        <w:drawing>
          <wp:anchor distT="0" distB="0" distL="114300" distR="114300" simplePos="0" relativeHeight="251669504" behindDoc="0" locked="0" layoutInCell="1" allowOverlap="0">
            <wp:simplePos x="0" y="0"/>
            <wp:positionH relativeFrom="page">
              <wp:posOffset>3234807</wp:posOffset>
            </wp:positionH>
            <wp:positionV relativeFrom="page">
              <wp:posOffset>8432218</wp:posOffset>
            </wp:positionV>
            <wp:extent cx="3793144" cy="1626182"/>
            <wp:effectExtent l="0" t="0" r="0" b="0"/>
            <wp:wrapTopAndBottom/>
            <wp:docPr id="78291" name="Picture 78291"/>
            <wp:cNvGraphicFramePr/>
            <a:graphic xmlns:a="http://schemas.openxmlformats.org/drawingml/2006/main">
              <a:graphicData uri="http://schemas.openxmlformats.org/drawingml/2006/picture">
                <pic:pic xmlns:pic="http://schemas.openxmlformats.org/drawingml/2006/picture">
                  <pic:nvPicPr>
                    <pic:cNvPr id="78291" name="Picture 78291"/>
                    <pic:cNvPicPr/>
                  </pic:nvPicPr>
                  <pic:blipFill>
                    <a:blip r:embed="rId43"/>
                    <a:stretch>
                      <a:fillRect/>
                    </a:stretch>
                  </pic:blipFill>
                  <pic:spPr>
                    <a:xfrm>
                      <a:off x="0" y="0"/>
                      <a:ext cx="3793144" cy="1626182"/>
                    </a:xfrm>
                    <a:prstGeom prst="rect">
                      <a:avLst/>
                    </a:prstGeom>
                  </pic:spPr>
                </pic:pic>
              </a:graphicData>
            </a:graphic>
          </wp:anchor>
        </w:drawing>
      </w:r>
      <w:r>
        <w:t>— Excluem-se da aplicação do item anterior, os loteamentos para fins industriais e aqueles destinados a lote-chácaras de área superior a 5.</w:t>
      </w:r>
      <w:r>
        <w:t>000m</w:t>
      </w:r>
      <w:r>
        <w:rPr>
          <w:vertAlign w:val="superscript"/>
        </w:rPr>
        <w:t xml:space="preserve">2 </w:t>
      </w:r>
      <w:r>
        <w:t>(cinco mil metros quadrados);</w:t>
      </w:r>
    </w:p>
    <w:p w:rsidR="004F236F" w:rsidRDefault="00007A0D">
      <w:pPr>
        <w:ind w:left="876" w:right="97"/>
      </w:pPr>
      <w:r>
        <w:t>Art. 40 — Os lotes deverão observar as seguintes disposições:</w:t>
      </w:r>
    </w:p>
    <w:p w:rsidR="004F236F" w:rsidRDefault="00007A0D">
      <w:pPr>
        <w:numPr>
          <w:ilvl w:val="0"/>
          <w:numId w:val="17"/>
        </w:numPr>
        <w:spacing w:after="0"/>
        <w:ind w:right="97"/>
      </w:pPr>
      <w:r>
        <w:t>— Atender ao dimensionamento mínimo, recuos, taxa de ocupação, índice de utilização e outras exigências fixadas de acordo com o PDDU.</w:t>
      </w:r>
    </w:p>
    <w:p w:rsidR="004F236F" w:rsidRDefault="00007A0D">
      <w:pPr>
        <w:numPr>
          <w:ilvl w:val="0"/>
          <w:numId w:val="17"/>
        </w:numPr>
        <w:spacing w:after="302"/>
        <w:ind w:right="97"/>
      </w:pPr>
      <w:r>
        <w:t>— Fazer frente, obrigato</w:t>
      </w:r>
      <w:r>
        <w:t>riamente para logradouros, públicos destinados à circulação de veículos;</w:t>
      </w:r>
    </w:p>
    <w:p w:rsidR="004F236F" w:rsidRDefault="00007A0D">
      <w:pPr>
        <w:spacing w:after="172"/>
        <w:ind w:left="876" w:right="97"/>
      </w:pPr>
      <w:r>
        <w:t>Art. 41 - Qualquer loteamento deverá atender ao disposto no Art. 184 do PDDU.</w:t>
      </w:r>
    </w:p>
    <w:p w:rsidR="004F236F" w:rsidRDefault="00007A0D">
      <w:pPr>
        <w:ind w:left="876" w:right="200"/>
      </w:pPr>
      <w:r>
        <w:t>Art. 42 — Quanto a outras exigências, deverão atender as seguintes disposições: I — Ao longo das águas correntes, canalizadas ou não, dormentes e das faixas de domínio público das rodovias, ferrovias e dutos, será obrigatória a reserva de faixa "non aedifi</w:t>
      </w:r>
      <w:r>
        <w:t>candi" de 15,00m (quinze metros) de cada lado de suas margens e dos limites da faixa de domínio;</w:t>
      </w:r>
    </w:p>
    <w:p w:rsidR="004F236F" w:rsidRDefault="00007A0D">
      <w:pPr>
        <w:numPr>
          <w:ilvl w:val="0"/>
          <w:numId w:val="18"/>
        </w:numPr>
        <w:spacing w:after="5"/>
        <w:ind w:right="207"/>
      </w:pPr>
      <w:r>
        <w:t>— A faixa "non aedificandi", referida na letra anterior, quando ao longo das águas correntes, deverá ser utilizada no cômputo dos espaços reservados para áreas</w:t>
      </w:r>
      <w:r>
        <w:t xml:space="preserve"> verdes e de lazer;</w:t>
      </w:r>
    </w:p>
    <w:p w:rsidR="004F236F" w:rsidRDefault="00007A0D">
      <w:pPr>
        <w:numPr>
          <w:ilvl w:val="0"/>
          <w:numId w:val="18"/>
        </w:numPr>
        <w:spacing w:after="238"/>
        <w:ind w:right="207"/>
      </w:pPr>
      <w:r>
        <w:t>— O município poderá, complementarmente, exigir a reserva de faixa não edificável destinada aos serviços públicos ou privados urbanos, abastecimento d'água, serviços de esgotos, energia elétrica, coleta de águas pluviais, rede telefônic</w:t>
      </w:r>
      <w:r>
        <w:t>a e gás canalizado</w:t>
      </w:r>
    </w:p>
    <w:p w:rsidR="004F236F" w:rsidRDefault="00007A0D">
      <w:pPr>
        <w:ind w:left="178" w:right="97" w:firstLine="670"/>
      </w:pPr>
      <w:r>
        <w:t>Parágrafo único — Em nenhum caso os movimentos de terra e as obras poderão prejudicar o escoamento das águas nas respectivas bacias hidrográficas.</w:t>
      </w:r>
    </w:p>
    <w:p w:rsidR="004F236F" w:rsidRDefault="00007A0D">
      <w:pPr>
        <w:spacing w:after="217" w:line="265" w:lineRule="auto"/>
        <w:ind w:left="896" w:right="345" w:hanging="10"/>
        <w:jc w:val="center"/>
      </w:pPr>
      <w:r>
        <w:rPr>
          <w:sz w:val="26"/>
        </w:rPr>
        <w:t>TÍTULO VI</w:t>
      </w:r>
    </w:p>
    <w:p w:rsidR="004F236F" w:rsidRDefault="00007A0D">
      <w:pPr>
        <w:spacing w:after="489" w:line="265" w:lineRule="auto"/>
        <w:ind w:left="896" w:right="352" w:hanging="10"/>
        <w:jc w:val="center"/>
      </w:pPr>
      <w:r>
        <w:rPr>
          <w:sz w:val="26"/>
        </w:rPr>
        <w:t>DOS LOTEAMENTOS POPULARES</w:t>
      </w:r>
    </w:p>
    <w:p w:rsidR="004F236F" w:rsidRDefault="00007A0D">
      <w:pPr>
        <w:spacing w:after="297"/>
        <w:ind w:left="92" w:right="259" w:firstLine="659"/>
      </w:pPr>
      <w:r>
        <w:t>Art. 43 — Só serão admitidos lotes com área inferior a 150,00m</w:t>
      </w:r>
      <w:r>
        <w:rPr>
          <w:vertAlign w:val="superscript"/>
        </w:rPr>
        <w:t xml:space="preserve">2 </w:t>
      </w:r>
      <w:r>
        <w:t>(cento e cinquenta metros quadrados) e frente não inferior a 6m (seis metros) nos empreendimentos declarados de interesse social por Lei específica.</w:t>
      </w:r>
    </w:p>
    <w:p w:rsidR="004F236F" w:rsidRDefault="00007A0D">
      <w:pPr>
        <w:spacing w:after="240"/>
        <w:ind w:left="753" w:right="97"/>
      </w:pPr>
      <w:r>
        <w:t>Art. 44 — Os lotes deverão atender as carac</w:t>
      </w:r>
      <w:r>
        <w:t>terísticas específicas da área.</w:t>
      </w:r>
    </w:p>
    <w:p w:rsidR="004F236F" w:rsidRDefault="00007A0D">
      <w:pPr>
        <w:spacing w:after="299"/>
        <w:ind w:left="85" w:right="273" w:firstLine="659"/>
      </w:pPr>
      <w:r>
        <w:t>Art. 45 — Deverá haver previsão de vias de circulação de veículos para serviços, tais como, fornecimento de gás, coleta de lixo, emergência e outros e de vias para circulação de transporte coletivo.</w:t>
      </w:r>
    </w:p>
    <w:p w:rsidR="004F236F" w:rsidRDefault="00007A0D">
      <w:pPr>
        <w:spacing w:after="594"/>
        <w:ind w:left="92" w:right="97" w:firstLine="659"/>
      </w:pPr>
      <w:r>
        <w:t>Parágrafo único — Os pass</w:t>
      </w:r>
      <w:r>
        <w:t>eios deverão ter largura mínima de 1,50m (um metro e cinquenta).</w:t>
      </w:r>
    </w:p>
    <w:p w:rsidR="004F236F" w:rsidRDefault="00007A0D">
      <w:pPr>
        <w:spacing w:after="217" w:line="265" w:lineRule="auto"/>
        <w:ind w:left="896" w:right="373" w:hanging="10"/>
        <w:jc w:val="center"/>
      </w:pPr>
      <w:r>
        <w:rPr>
          <w:sz w:val="26"/>
        </w:rPr>
        <w:t>TÍTULO VII</w:t>
      </w:r>
    </w:p>
    <w:p w:rsidR="004F236F" w:rsidRDefault="00007A0D">
      <w:pPr>
        <w:pStyle w:val="Ttulo2"/>
        <w:ind w:left="987" w:right="493"/>
      </w:pPr>
      <w:r>
        <w:rPr>
          <w:noProof/>
        </w:rPr>
        <w:drawing>
          <wp:anchor distT="0" distB="0" distL="114300" distR="114300" simplePos="0" relativeHeight="251670528" behindDoc="0" locked="0" layoutInCell="1" allowOverlap="0">
            <wp:simplePos x="0" y="0"/>
            <wp:positionH relativeFrom="page">
              <wp:posOffset>671799</wp:posOffset>
            </wp:positionH>
            <wp:positionV relativeFrom="page">
              <wp:posOffset>2526834</wp:posOffset>
            </wp:positionV>
            <wp:extent cx="4449" cy="35589"/>
            <wp:effectExtent l="0" t="0" r="0" b="0"/>
            <wp:wrapSquare wrapText="bothSides"/>
            <wp:docPr id="32622" name="Picture 32622"/>
            <wp:cNvGraphicFramePr/>
            <a:graphic xmlns:a="http://schemas.openxmlformats.org/drawingml/2006/main">
              <a:graphicData uri="http://schemas.openxmlformats.org/drawingml/2006/picture">
                <pic:pic xmlns:pic="http://schemas.openxmlformats.org/drawingml/2006/picture">
                  <pic:nvPicPr>
                    <pic:cNvPr id="32622" name="Picture 32622"/>
                    <pic:cNvPicPr/>
                  </pic:nvPicPr>
                  <pic:blipFill>
                    <a:blip r:embed="rId44"/>
                    <a:stretch>
                      <a:fillRect/>
                    </a:stretch>
                  </pic:blipFill>
                  <pic:spPr>
                    <a:xfrm>
                      <a:off x="0" y="0"/>
                      <a:ext cx="4449" cy="35589"/>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page">
              <wp:posOffset>3683771</wp:posOffset>
            </wp:positionH>
            <wp:positionV relativeFrom="page">
              <wp:posOffset>8109891</wp:posOffset>
            </wp:positionV>
            <wp:extent cx="3020870" cy="1948509"/>
            <wp:effectExtent l="0" t="0" r="0" b="0"/>
            <wp:wrapSquare wrapText="bothSides"/>
            <wp:docPr id="32649" name="Picture 32649"/>
            <wp:cNvGraphicFramePr/>
            <a:graphic xmlns:a="http://schemas.openxmlformats.org/drawingml/2006/main">
              <a:graphicData uri="http://schemas.openxmlformats.org/drawingml/2006/picture">
                <pic:pic xmlns:pic="http://schemas.openxmlformats.org/drawingml/2006/picture">
                  <pic:nvPicPr>
                    <pic:cNvPr id="32649" name="Picture 32649"/>
                    <pic:cNvPicPr/>
                  </pic:nvPicPr>
                  <pic:blipFill>
                    <a:blip r:embed="rId45"/>
                    <a:stretch>
                      <a:fillRect/>
                    </a:stretch>
                  </pic:blipFill>
                  <pic:spPr>
                    <a:xfrm>
                      <a:off x="0" y="0"/>
                      <a:ext cx="3020870" cy="1948509"/>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page">
              <wp:posOffset>671799</wp:posOffset>
            </wp:positionH>
            <wp:positionV relativeFrom="page">
              <wp:posOffset>1886228</wp:posOffset>
            </wp:positionV>
            <wp:extent cx="4449" cy="35589"/>
            <wp:effectExtent l="0" t="0" r="0" b="0"/>
            <wp:wrapSquare wrapText="bothSides"/>
            <wp:docPr id="32621" name="Picture 32621"/>
            <wp:cNvGraphicFramePr/>
            <a:graphic xmlns:a="http://schemas.openxmlformats.org/drawingml/2006/main">
              <a:graphicData uri="http://schemas.openxmlformats.org/drawingml/2006/picture">
                <pic:pic xmlns:pic="http://schemas.openxmlformats.org/drawingml/2006/picture">
                  <pic:nvPicPr>
                    <pic:cNvPr id="32621" name="Picture 32621"/>
                    <pic:cNvPicPr/>
                  </pic:nvPicPr>
                  <pic:blipFill>
                    <a:blip r:embed="rId44"/>
                    <a:stretch>
                      <a:fillRect/>
                    </a:stretch>
                  </pic:blipFill>
                  <pic:spPr>
                    <a:xfrm>
                      <a:off x="0" y="0"/>
                      <a:ext cx="4449" cy="35589"/>
                    </a:xfrm>
                    <a:prstGeom prst="rect">
                      <a:avLst/>
                    </a:prstGeom>
                  </pic:spPr>
                </pic:pic>
              </a:graphicData>
            </a:graphic>
          </wp:anchor>
        </w:drawing>
      </w:r>
      <w:r>
        <w:rPr>
          <w:noProof/>
        </w:rPr>
        <w:drawing>
          <wp:anchor distT="0" distB="0" distL="114300" distR="114300" simplePos="0" relativeHeight="251673600" behindDoc="0" locked="0" layoutInCell="1" allowOverlap="0">
            <wp:simplePos x="0" y="0"/>
            <wp:positionH relativeFrom="page">
              <wp:posOffset>671799</wp:posOffset>
            </wp:positionH>
            <wp:positionV relativeFrom="page">
              <wp:posOffset>2847137</wp:posOffset>
            </wp:positionV>
            <wp:extent cx="13347" cy="1352390"/>
            <wp:effectExtent l="0" t="0" r="0" b="0"/>
            <wp:wrapSquare wrapText="bothSides"/>
            <wp:docPr id="78293" name="Picture 78293"/>
            <wp:cNvGraphicFramePr/>
            <a:graphic xmlns:a="http://schemas.openxmlformats.org/drawingml/2006/main">
              <a:graphicData uri="http://schemas.openxmlformats.org/drawingml/2006/picture">
                <pic:pic xmlns:pic="http://schemas.openxmlformats.org/drawingml/2006/picture">
                  <pic:nvPicPr>
                    <pic:cNvPr id="78293" name="Picture 78293"/>
                    <pic:cNvPicPr/>
                  </pic:nvPicPr>
                  <pic:blipFill>
                    <a:blip r:embed="rId46"/>
                    <a:stretch>
                      <a:fillRect/>
                    </a:stretch>
                  </pic:blipFill>
                  <pic:spPr>
                    <a:xfrm>
                      <a:off x="0" y="0"/>
                      <a:ext cx="13347" cy="1352390"/>
                    </a:xfrm>
                    <a:prstGeom prst="rect">
                      <a:avLst/>
                    </a:prstGeom>
                  </pic:spPr>
                </pic:pic>
              </a:graphicData>
            </a:graphic>
          </wp:anchor>
        </w:drawing>
      </w:r>
      <w:r>
        <w:t>DOS AMEMBRAMENTOS</w:t>
      </w:r>
    </w:p>
    <w:p w:rsidR="004F236F" w:rsidRDefault="00007A0D">
      <w:pPr>
        <w:spacing w:after="276"/>
        <w:ind w:left="99" w:right="280" w:firstLine="645"/>
      </w:pPr>
      <w:r>
        <w:t xml:space="preserve">Art. 46 — Se as glebas, objeto de amembramento, estiverem situadas em zonas distintas, é facultado ao Executivo Municipal, quando do seu interesse, aprovar o </w:t>
      </w:r>
      <w:r>
        <w:t>amembramento, desde que seja definido o uso para a área.</w:t>
      </w:r>
    </w:p>
    <w:p w:rsidR="004F236F" w:rsidRDefault="00007A0D">
      <w:pPr>
        <w:spacing w:after="217" w:line="265" w:lineRule="auto"/>
        <w:ind w:left="896" w:right="380" w:hanging="10"/>
        <w:jc w:val="center"/>
      </w:pPr>
      <w:r>
        <w:rPr>
          <w:sz w:val="26"/>
        </w:rPr>
        <w:t>TÍTULO VIII</w:t>
      </w:r>
    </w:p>
    <w:p w:rsidR="004F236F" w:rsidRDefault="00007A0D">
      <w:pPr>
        <w:pStyle w:val="Ttulo2"/>
        <w:spacing w:after="507"/>
        <w:ind w:left="987" w:right="486"/>
      </w:pPr>
      <w:r>
        <w:t>DOS DESMEMBRAMENTOS</w:t>
      </w:r>
    </w:p>
    <w:p w:rsidR="004F236F" w:rsidRDefault="00007A0D">
      <w:pPr>
        <w:spacing w:after="231"/>
        <w:ind w:left="732" w:right="97"/>
      </w:pPr>
      <w:r>
        <w:t>Art. 47 — Atenderão aos requisitos mínimos dos Arts. 39, 40 e 41 desta Lei.</w:t>
      </w:r>
    </w:p>
    <w:p w:rsidR="004F236F" w:rsidRDefault="00007A0D">
      <w:pPr>
        <w:spacing w:after="291"/>
        <w:ind w:left="106" w:right="294" w:firstLine="624"/>
      </w:pPr>
      <w:r>
        <w:t>Art. 48 — Os lotes resultantes de desmembramentos serão considerados indivisíveis, a não ser mediante projeto de modificação aprovado pelo órgão municipal competente, observadas as disposições desta Lei.</w:t>
      </w:r>
    </w:p>
    <w:p w:rsidR="004F236F" w:rsidRDefault="00007A0D">
      <w:pPr>
        <w:spacing w:after="561"/>
        <w:ind w:left="106" w:right="280" w:firstLine="624"/>
      </w:pPr>
      <w:r>
        <w:t>Art. 49 — Os desmembramentos de terrenos com testada</w:t>
      </w:r>
      <w:r>
        <w:t xml:space="preserve"> igual ou superior a 500,00m (quinhentos metros) ficarão condicionados à definição prévia, pela Prefeitura, quanto aos acessos necessários aos terrenos que lhe fazem fundo.</w:t>
      </w:r>
    </w:p>
    <w:p w:rsidR="004F236F" w:rsidRDefault="00007A0D">
      <w:pPr>
        <w:spacing w:after="217" w:line="265" w:lineRule="auto"/>
        <w:ind w:left="896" w:right="429" w:hanging="10"/>
        <w:jc w:val="center"/>
      </w:pPr>
      <w:r>
        <w:rPr>
          <w:sz w:val="26"/>
        </w:rPr>
        <w:t>TÍTULO IX</w:t>
      </w:r>
    </w:p>
    <w:p w:rsidR="004F236F" w:rsidRDefault="00007A0D">
      <w:pPr>
        <w:pStyle w:val="Ttulo2"/>
        <w:spacing w:after="522"/>
        <w:ind w:left="987" w:right="57"/>
      </w:pPr>
      <w:r>
        <w:t>DOS REMEMBRAMENTOS</w:t>
      </w:r>
    </w:p>
    <w:p w:rsidR="004F236F" w:rsidRDefault="00007A0D">
      <w:pPr>
        <w:spacing w:after="318"/>
        <w:ind w:left="322" w:right="97" w:firstLine="693"/>
      </w:pPr>
      <w:r>
        <w:t>Art. 50 — Os parâmetros mínimos de ocupação, assim com</w:t>
      </w:r>
      <w:r>
        <w:t>o áreas e frentes mínimas dos lotes resultantes de remembramentos estarão de acordo com o estabelecido no Art, 43, desta Lei.</w:t>
      </w:r>
    </w:p>
    <w:p w:rsidR="004F236F" w:rsidRDefault="00007A0D">
      <w:pPr>
        <w:spacing w:after="302"/>
        <w:ind w:left="309" w:right="97" w:firstLine="687"/>
      </w:pPr>
      <w:r>
        <w:t>Art. 51 — Não poderão ser remembrados com destinação diversa da original os lotes reservados para uso institucionais.</w:t>
      </w:r>
    </w:p>
    <w:p w:rsidR="004F236F" w:rsidRDefault="00007A0D">
      <w:pPr>
        <w:spacing w:after="217" w:line="265" w:lineRule="auto"/>
        <w:ind w:left="896" w:right="0" w:hanging="10"/>
        <w:jc w:val="center"/>
      </w:pPr>
      <w:r>
        <w:rPr>
          <w:sz w:val="26"/>
        </w:rPr>
        <w:t>TÍTULO X</w:t>
      </w:r>
    </w:p>
    <w:p w:rsidR="004F236F" w:rsidRDefault="00007A0D">
      <w:pPr>
        <w:spacing w:after="532"/>
        <w:ind w:left="2676" w:right="97"/>
      </w:pPr>
      <w:r>
        <w:t>DO PARCELAMENTO EM CONDOMÍNIO</w:t>
      </w:r>
    </w:p>
    <w:p w:rsidR="004F236F" w:rsidRDefault="00007A0D">
      <w:pPr>
        <w:spacing w:after="281"/>
        <w:ind w:left="302" w:right="97" w:firstLine="680"/>
      </w:pPr>
      <w:r>
        <w:t>Art. 52 — Atenderão ao estabelecido nos Arts. 197 a 202 do PDDU e aos Arts. 38, 40 e 41 desta Lei.</w:t>
      </w:r>
    </w:p>
    <w:p w:rsidR="004F236F" w:rsidRDefault="00007A0D">
      <w:pPr>
        <w:spacing w:after="322"/>
        <w:ind w:left="295" w:right="97" w:firstLine="680"/>
      </w:pPr>
      <w:r>
        <w:t>Art. 53 — A gleba objeto de parcelamento em Condomínio não poderá ser desmembrada em lotes.</w:t>
      </w:r>
    </w:p>
    <w:p w:rsidR="004F236F" w:rsidRDefault="00007A0D">
      <w:pPr>
        <w:spacing w:after="296"/>
        <w:ind w:left="302" w:right="97" w:firstLine="666"/>
      </w:pPr>
      <w:r>
        <w:rPr>
          <w:noProof/>
        </w:rPr>
        <w:drawing>
          <wp:anchor distT="0" distB="0" distL="114300" distR="114300" simplePos="0" relativeHeight="251674624" behindDoc="0" locked="0" layoutInCell="1" allowOverlap="0">
            <wp:simplePos x="0" y="0"/>
            <wp:positionH relativeFrom="page">
              <wp:posOffset>2875568</wp:posOffset>
            </wp:positionH>
            <wp:positionV relativeFrom="page">
              <wp:posOffset>8280022</wp:posOffset>
            </wp:positionV>
            <wp:extent cx="4117391" cy="1778378"/>
            <wp:effectExtent l="0" t="0" r="0" b="0"/>
            <wp:wrapSquare wrapText="bothSides"/>
            <wp:docPr id="35072" name="Picture 35072"/>
            <wp:cNvGraphicFramePr/>
            <a:graphic xmlns:a="http://schemas.openxmlformats.org/drawingml/2006/main">
              <a:graphicData uri="http://schemas.openxmlformats.org/drawingml/2006/picture">
                <pic:pic xmlns:pic="http://schemas.openxmlformats.org/drawingml/2006/picture">
                  <pic:nvPicPr>
                    <pic:cNvPr id="35072" name="Picture 35072"/>
                    <pic:cNvPicPr/>
                  </pic:nvPicPr>
                  <pic:blipFill>
                    <a:blip r:embed="rId47"/>
                    <a:stretch>
                      <a:fillRect/>
                    </a:stretch>
                  </pic:blipFill>
                  <pic:spPr>
                    <a:xfrm>
                      <a:off x="0" y="0"/>
                      <a:ext cx="4117391" cy="1778378"/>
                    </a:xfrm>
                    <a:prstGeom prst="rect">
                      <a:avLst/>
                    </a:prstGeom>
                  </pic:spPr>
                </pic:pic>
              </a:graphicData>
            </a:graphic>
          </wp:anchor>
        </w:drawing>
      </w:r>
      <w:r>
        <w:t xml:space="preserve">Art. 54 — As áreas destinadas aos </w:t>
      </w:r>
      <w:r>
        <w:t>usos complementares e ao sistema de circulação serão excluídos do cálculo das frações ideais.</w:t>
      </w:r>
    </w:p>
    <w:p w:rsidR="004F236F" w:rsidRDefault="00007A0D">
      <w:pPr>
        <w:spacing w:after="287"/>
        <w:ind w:left="295" w:right="97" w:firstLine="680"/>
      </w:pPr>
      <w:r>
        <w:t>Art. 55 — A área de terreno resultante do parcelamento, e destinada ao uso privativo da unidade residencial não poderá ser inferior a 50,00m</w:t>
      </w:r>
      <w:r>
        <w:rPr>
          <w:vertAlign w:val="superscript"/>
        </w:rPr>
        <w:t xml:space="preserve">2 </w:t>
      </w:r>
      <w:r>
        <w:t>(cinquenta metros qu</w:t>
      </w:r>
      <w:r>
        <w:t>adrados)</w:t>
      </w:r>
    </w:p>
    <w:p w:rsidR="004F236F" w:rsidRDefault="00007A0D">
      <w:pPr>
        <w:spacing w:after="10"/>
        <w:ind w:left="94" w:right="97" w:firstLine="881"/>
      </w:pPr>
      <w:r>
        <w:t xml:space="preserve">Art. 56 — Quando as ruas dos parcelamentos em Condomínio forem de propriedade </w:t>
      </w:r>
      <w:r>
        <w:rPr>
          <w:noProof/>
        </w:rPr>
        <w:drawing>
          <wp:inline distT="0" distB="0" distL="0" distR="0">
            <wp:extent cx="4404" cy="35215"/>
            <wp:effectExtent l="0" t="0" r="0" b="0"/>
            <wp:docPr id="35023" name="Picture 35023"/>
            <wp:cNvGraphicFramePr/>
            <a:graphic xmlns:a="http://schemas.openxmlformats.org/drawingml/2006/main">
              <a:graphicData uri="http://schemas.openxmlformats.org/drawingml/2006/picture">
                <pic:pic xmlns:pic="http://schemas.openxmlformats.org/drawingml/2006/picture">
                  <pic:nvPicPr>
                    <pic:cNvPr id="35023" name="Picture 35023"/>
                    <pic:cNvPicPr/>
                  </pic:nvPicPr>
                  <pic:blipFill>
                    <a:blip r:embed="rId48"/>
                    <a:stretch>
                      <a:fillRect/>
                    </a:stretch>
                  </pic:blipFill>
                  <pic:spPr>
                    <a:xfrm>
                      <a:off x="0" y="0"/>
                      <a:ext cx="4404" cy="35215"/>
                    </a:xfrm>
                    <a:prstGeom prst="rect">
                      <a:avLst/>
                    </a:prstGeom>
                  </pic:spPr>
                </pic:pic>
              </a:graphicData>
            </a:graphic>
          </wp:inline>
        </w:drawing>
      </w:r>
      <w:r>
        <w:t xml:space="preserve"> particular, será permitida a existência dos portões, vedando-lhes o acesso ao público, constituindo-se o "Condomínio fechado", obedecidas as seguintes disposições:</w:t>
      </w:r>
    </w:p>
    <w:p w:rsidR="004F236F" w:rsidRDefault="00007A0D">
      <w:pPr>
        <w:numPr>
          <w:ilvl w:val="0"/>
          <w:numId w:val="19"/>
        </w:numPr>
        <w:ind w:right="127"/>
      </w:pPr>
      <w:r>
        <w:rPr>
          <w:noProof/>
        </w:rPr>
        <w:drawing>
          <wp:anchor distT="0" distB="0" distL="114300" distR="114300" simplePos="0" relativeHeight="251675648" behindDoc="0" locked="0" layoutInCell="1" allowOverlap="0">
            <wp:simplePos x="0" y="0"/>
            <wp:positionH relativeFrom="column">
              <wp:posOffset>55052</wp:posOffset>
            </wp:positionH>
            <wp:positionV relativeFrom="paragraph">
              <wp:posOffset>-74646</wp:posOffset>
            </wp:positionV>
            <wp:extent cx="8807" cy="1426224"/>
            <wp:effectExtent l="0" t="0" r="0" b="0"/>
            <wp:wrapSquare wrapText="bothSides"/>
            <wp:docPr id="78295" name="Picture 78295"/>
            <wp:cNvGraphicFramePr/>
            <a:graphic xmlns:a="http://schemas.openxmlformats.org/drawingml/2006/main">
              <a:graphicData uri="http://schemas.openxmlformats.org/drawingml/2006/picture">
                <pic:pic xmlns:pic="http://schemas.openxmlformats.org/drawingml/2006/picture">
                  <pic:nvPicPr>
                    <pic:cNvPr id="78295" name="Picture 78295"/>
                    <pic:cNvPicPr/>
                  </pic:nvPicPr>
                  <pic:blipFill>
                    <a:blip r:embed="rId49"/>
                    <a:stretch>
                      <a:fillRect/>
                    </a:stretch>
                  </pic:blipFill>
                  <pic:spPr>
                    <a:xfrm>
                      <a:off x="0" y="0"/>
                      <a:ext cx="8807" cy="1426224"/>
                    </a:xfrm>
                    <a:prstGeom prst="rect">
                      <a:avLst/>
                    </a:prstGeom>
                  </pic:spPr>
                </pic:pic>
              </a:graphicData>
            </a:graphic>
          </wp:anchor>
        </w:drawing>
      </w:r>
      <w:r>
        <w:t xml:space="preserve">— </w:t>
      </w:r>
      <w:r>
        <w:t>Os "Condomínios Fechados" não poderão impedir sob qualquer forma, o acesso público as praias, margens de rios, lagoas, vias e demais áreas integrantes do patrimônio público, ou interromper a livre circulação ao longo das restingas do litoral;</w:t>
      </w:r>
    </w:p>
    <w:p w:rsidR="004F236F" w:rsidRDefault="00007A0D">
      <w:pPr>
        <w:numPr>
          <w:ilvl w:val="0"/>
          <w:numId w:val="19"/>
        </w:numPr>
        <w:spacing w:after="10"/>
        <w:ind w:right="127"/>
      </w:pPr>
      <w:r>
        <w:t>— Para promov</w:t>
      </w:r>
      <w:r>
        <w:t>er os acessos necessários às áreas acima discriminadas, será exigida faixa de servidão, cujas dimensões e localização, serão estipuladas quando do fornecimento das diretrizes;</w:t>
      </w:r>
    </w:p>
    <w:p w:rsidR="004F236F" w:rsidRDefault="00007A0D">
      <w:pPr>
        <w:numPr>
          <w:ilvl w:val="0"/>
          <w:numId w:val="19"/>
        </w:numPr>
        <w:ind w:right="127"/>
      </w:pPr>
      <w:r>
        <w:t>— O terreno objeto de parcelamento em "Condomínio Fechado" não poderá ter área s</w:t>
      </w:r>
      <w:r>
        <w:t>uperior a 250.000,00m</w:t>
      </w:r>
      <w:r>
        <w:rPr>
          <w:vertAlign w:val="superscript"/>
        </w:rPr>
        <w:t xml:space="preserve">2 </w:t>
      </w:r>
      <w:r>
        <w:t>(duzentos e cinquenta mil metros quadrados), quando possuir lotes com área inferior a 500,00m</w:t>
      </w:r>
      <w:r>
        <w:rPr>
          <w:vertAlign w:val="superscript"/>
        </w:rPr>
        <w:t xml:space="preserve">2 </w:t>
      </w:r>
      <w:r>
        <w:t xml:space="preserve">(quinhentos metros quadrados), e as </w:t>
      </w:r>
      <w:r>
        <w:rPr>
          <w:noProof/>
        </w:rPr>
        <w:drawing>
          <wp:inline distT="0" distB="0" distL="0" distR="0">
            <wp:extent cx="4404" cy="4401"/>
            <wp:effectExtent l="0" t="0" r="0" b="0"/>
            <wp:docPr id="35025" name="Picture 35025"/>
            <wp:cNvGraphicFramePr/>
            <a:graphic xmlns:a="http://schemas.openxmlformats.org/drawingml/2006/main">
              <a:graphicData uri="http://schemas.openxmlformats.org/drawingml/2006/picture">
                <pic:pic xmlns:pic="http://schemas.openxmlformats.org/drawingml/2006/picture">
                  <pic:nvPicPr>
                    <pic:cNvPr id="35025" name="Picture 35025"/>
                    <pic:cNvPicPr/>
                  </pic:nvPicPr>
                  <pic:blipFill>
                    <a:blip r:embed="rId50"/>
                    <a:stretch>
                      <a:fillRect/>
                    </a:stretch>
                  </pic:blipFill>
                  <pic:spPr>
                    <a:xfrm>
                      <a:off x="0" y="0"/>
                      <a:ext cx="4404" cy="4401"/>
                    </a:xfrm>
                    <a:prstGeom prst="rect">
                      <a:avLst/>
                    </a:prstGeom>
                  </pic:spPr>
                </pic:pic>
              </a:graphicData>
            </a:graphic>
          </wp:inline>
        </w:drawing>
      </w:r>
      <w:r>
        <w:t>testadas lindeiras às vias públicas não poderão ultrapassar 500,00m (quinhentos metros);</w:t>
      </w:r>
    </w:p>
    <w:p w:rsidR="004F236F" w:rsidRDefault="00007A0D">
      <w:pPr>
        <w:numPr>
          <w:ilvl w:val="0"/>
          <w:numId w:val="19"/>
        </w:numPr>
        <w:ind w:right="127"/>
      </w:pPr>
      <w:r>
        <w:t>— Quando tod</w:t>
      </w:r>
      <w:r>
        <w:t>os os lotes do parcelamento em "Condomínio Fechado" tiverem área igual ou superior a 500,00 m</w:t>
      </w:r>
      <w:r>
        <w:rPr>
          <w:vertAlign w:val="superscript"/>
        </w:rPr>
        <w:t xml:space="preserve">2 </w:t>
      </w:r>
      <w:r>
        <w:t>(quinhentos metros quadrados), a área do terreno objeto do parcelamento não poderá ultrapassar a 500.000 m</w:t>
      </w:r>
      <w:r>
        <w:rPr>
          <w:vertAlign w:val="superscript"/>
        </w:rPr>
        <w:t xml:space="preserve">2 </w:t>
      </w:r>
      <w:r>
        <w:t>(quinhentos mil metros quadrados) e a medida de cada testada lindeira a via pública deverá ter dimensão inferior a 800,00m (oitocentos metros).</w:t>
      </w:r>
    </w:p>
    <w:p w:rsidR="004F236F" w:rsidRDefault="00007A0D">
      <w:pPr>
        <w:spacing w:after="217" w:line="265" w:lineRule="auto"/>
        <w:ind w:left="896" w:right="13" w:hanging="10"/>
        <w:jc w:val="center"/>
      </w:pPr>
      <w:r>
        <w:rPr>
          <w:sz w:val="26"/>
        </w:rPr>
        <w:t>TÍTULO XI</w:t>
      </w:r>
    </w:p>
    <w:p w:rsidR="004F236F" w:rsidRDefault="00007A0D">
      <w:pPr>
        <w:spacing w:after="564"/>
        <w:ind w:left="2239" w:right="97"/>
      </w:pPr>
      <w:r>
        <w:t>DA ABERTURA DE VIAS OU DE ARRUAMENTOS</w:t>
      </w:r>
    </w:p>
    <w:p w:rsidR="004F236F" w:rsidRDefault="00007A0D">
      <w:pPr>
        <w:spacing w:after="294"/>
        <w:ind w:left="292" w:right="97" w:firstLine="671"/>
      </w:pPr>
      <w:r>
        <w:t>Art. 57 — Toda via a ser aberta, integrante ou não de arruamento ou parcelamento, será enquadrada em uma das categorias constantes no PDDU.</w:t>
      </w:r>
    </w:p>
    <w:p w:rsidR="004F236F" w:rsidRDefault="00007A0D">
      <w:pPr>
        <w:spacing w:after="312"/>
        <w:ind w:left="278" w:right="160" w:firstLine="685"/>
      </w:pPr>
      <w:r>
        <w:t xml:space="preserve">Art. 58 — Serão assegurados espaços, passeios elou quaisquer logradouros </w:t>
      </w:r>
      <w:r>
        <w:rPr>
          <w:noProof/>
        </w:rPr>
        <w:drawing>
          <wp:inline distT="0" distB="0" distL="0" distR="0">
            <wp:extent cx="4394" cy="4392"/>
            <wp:effectExtent l="0" t="0" r="0" b="0"/>
            <wp:docPr id="37803" name="Picture 37803"/>
            <wp:cNvGraphicFramePr/>
            <a:graphic xmlns:a="http://schemas.openxmlformats.org/drawingml/2006/main">
              <a:graphicData uri="http://schemas.openxmlformats.org/drawingml/2006/picture">
                <pic:pic xmlns:pic="http://schemas.openxmlformats.org/drawingml/2006/picture">
                  <pic:nvPicPr>
                    <pic:cNvPr id="37803" name="Picture 37803"/>
                    <pic:cNvPicPr/>
                  </pic:nvPicPr>
                  <pic:blipFill>
                    <a:blip r:embed="rId51"/>
                    <a:stretch>
                      <a:fillRect/>
                    </a:stretch>
                  </pic:blipFill>
                  <pic:spPr>
                    <a:xfrm>
                      <a:off x="0" y="0"/>
                      <a:ext cx="4394" cy="4392"/>
                    </a:xfrm>
                    <a:prstGeom prst="rect">
                      <a:avLst/>
                    </a:prstGeom>
                  </pic:spPr>
                </pic:pic>
              </a:graphicData>
            </a:graphic>
          </wp:inline>
        </w:drawing>
      </w:r>
      <w:r>
        <w:t>exclusivos para pedestres, de modo a propi</w:t>
      </w:r>
      <w:r>
        <w:t xml:space="preserve">ciar segurança contra veículos motorizados e </w:t>
      </w:r>
      <w:r>
        <w:rPr>
          <w:noProof/>
        </w:rPr>
        <w:drawing>
          <wp:inline distT="0" distB="0" distL="0" distR="0">
            <wp:extent cx="4394" cy="4392"/>
            <wp:effectExtent l="0" t="0" r="0" b="0"/>
            <wp:docPr id="37804" name="Picture 37804"/>
            <wp:cNvGraphicFramePr/>
            <a:graphic xmlns:a="http://schemas.openxmlformats.org/drawingml/2006/main">
              <a:graphicData uri="http://schemas.openxmlformats.org/drawingml/2006/picture">
                <pic:pic xmlns:pic="http://schemas.openxmlformats.org/drawingml/2006/picture">
                  <pic:nvPicPr>
                    <pic:cNvPr id="37804" name="Picture 37804"/>
                    <pic:cNvPicPr/>
                  </pic:nvPicPr>
                  <pic:blipFill>
                    <a:blip r:embed="rId52"/>
                    <a:stretch>
                      <a:fillRect/>
                    </a:stretch>
                  </pic:blipFill>
                  <pic:spPr>
                    <a:xfrm>
                      <a:off x="0" y="0"/>
                      <a:ext cx="4394" cy="4392"/>
                    </a:xfrm>
                    <a:prstGeom prst="rect">
                      <a:avLst/>
                    </a:prstGeom>
                  </pic:spPr>
                </pic:pic>
              </a:graphicData>
            </a:graphic>
          </wp:inline>
        </w:drawing>
      </w:r>
      <w:r>
        <w:t>mecânicos.</w:t>
      </w:r>
    </w:p>
    <w:p w:rsidR="004F236F" w:rsidRDefault="00007A0D">
      <w:pPr>
        <w:spacing w:after="287"/>
        <w:ind w:left="271" w:right="160" w:firstLine="685"/>
      </w:pPr>
      <w:r>
        <w:t>Art. 59 — Quando do remanejamento das redes de serviços públicos existentes ou da implantação de novas redes, essas serão localizadas em áreas próprias, em um dos lados da via e protegidas contra imp</w:t>
      </w:r>
      <w:r>
        <w:t xml:space="preserve">actos e esforços atuantes. As faixas onde se implantam essas redes serão de preferência, recoberta por vegetação, para fornecer-lhes a conservação e </w:t>
      </w:r>
      <w:r>
        <w:rPr>
          <w:noProof/>
        </w:rPr>
        <w:drawing>
          <wp:inline distT="0" distB="0" distL="0" distR="0">
            <wp:extent cx="4394" cy="43923"/>
            <wp:effectExtent l="0" t="0" r="0" b="0"/>
            <wp:docPr id="78298" name="Picture 78298"/>
            <wp:cNvGraphicFramePr/>
            <a:graphic xmlns:a="http://schemas.openxmlformats.org/drawingml/2006/main">
              <a:graphicData uri="http://schemas.openxmlformats.org/drawingml/2006/picture">
                <pic:pic xmlns:pic="http://schemas.openxmlformats.org/drawingml/2006/picture">
                  <pic:nvPicPr>
                    <pic:cNvPr id="78298" name="Picture 78298"/>
                    <pic:cNvPicPr/>
                  </pic:nvPicPr>
                  <pic:blipFill>
                    <a:blip r:embed="rId53"/>
                    <a:stretch>
                      <a:fillRect/>
                    </a:stretch>
                  </pic:blipFill>
                  <pic:spPr>
                    <a:xfrm>
                      <a:off x="0" y="0"/>
                      <a:ext cx="4394" cy="43923"/>
                    </a:xfrm>
                    <a:prstGeom prst="rect">
                      <a:avLst/>
                    </a:prstGeom>
                  </pic:spPr>
                </pic:pic>
              </a:graphicData>
            </a:graphic>
          </wp:inline>
        </w:drawing>
      </w:r>
      <w:r>
        <w:t>facilitar-lhes a manutenção.</w:t>
      </w:r>
    </w:p>
    <w:p w:rsidR="004F236F" w:rsidRDefault="00007A0D">
      <w:pPr>
        <w:spacing w:after="289"/>
        <w:ind w:left="257" w:right="160" w:firstLine="692"/>
      </w:pPr>
      <w:r>
        <w:t>Art. 60 — Nos empreendimentos promovidos por particulares será firmado o Term</w:t>
      </w:r>
      <w:r>
        <w:t xml:space="preserve">o de Acordo e Compromisso, entre o empreendedor e a Prefeitura, no qual o primeiro se compromete a realizar à sua custa, sem qualquer ônus para a administração pública, todas </w:t>
      </w:r>
      <w:r>
        <w:rPr>
          <w:noProof/>
        </w:rPr>
        <w:drawing>
          <wp:inline distT="0" distB="0" distL="0" distR="0">
            <wp:extent cx="4394" cy="8784"/>
            <wp:effectExtent l="0" t="0" r="0" b="0"/>
            <wp:docPr id="37807" name="Picture 37807"/>
            <wp:cNvGraphicFramePr/>
            <a:graphic xmlns:a="http://schemas.openxmlformats.org/drawingml/2006/main">
              <a:graphicData uri="http://schemas.openxmlformats.org/drawingml/2006/picture">
                <pic:pic xmlns:pic="http://schemas.openxmlformats.org/drawingml/2006/picture">
                  <pic:nvPicPr>
                    <pic:cNvPr id="37807" name="Picture 37807"/>
                    <pic:cNvPicPr/>
                  </pic:nvPicPr>
                  <pic:blipFill>
                    <a:blip r:embed="rId54"/>
                    <a:stretch>
                      <a:fillRect/>
                    </a:stretch>
                  </pic:blipFill>
                  <pic:spPr>
                    <a:xfrm>
                      <a:off x="0" y="0"/>
                      <a:ext cx="4394" cy="8784"/>
                    </a:xfrm>
                    <a:prstGeom prst="rect">
                      <a:avLst/>
                    </a:prstGeom>
                  </pic:spPr>
                </pic:pic>
              </a:graphicData>
            </a:graphic>
          </wp:inline>
        </w:drawing>
      </w:r>
      <w:r>
        <w:t>as obras de terraplanagem, pavimentação, meio-fios, arborização, pontes, pontilh</w:t>
      </w:r>
      <w:r>
        <w:t>ões, bueiros, galerias, redes de drenagem, muralhas e quaisquer outras obras que venham a ser exigidas, tudo de acordo com os respectivos projetos aprovados.</w:t>
      </w:r>
    </w:p>
    <w:p w:rsidR="004F236F" w:rsidRDefault="00007A0D">
      <w:pPr>
        <w:spacing w:after="309"/>
        <w:ind w:left="271" w:right="181" w:firstLine="664"/>
      </w:pPr>
      <w:r>
        <w:t>Art. 61 — O raio mínimo de concordância dos alinhamentos das vias locais será de 5,00m (cinco metr</w:t>
      </w:r>
      <w:r>
        <w:t>os) e do alinhamento destas com as vias de hierarquia imediatamente superior, será de 6,00m (seis metros)</w:t>
      </w:r>
    </w:p>
    <w:p w:rsidR="004F236F" w:rsidRDefault="00007A0D">
      <w:pPr>
        <w:ind w:left="257" w:right="97" w:firstLine="678"/>
      </w:pPr>
      <w:r>
        <w:t>Art. 62 — A abertura de vias em arruamento ou parcelamentos atenderá as seguintes exigências:</w:t>
      </w:r>
    </w:p>
    <w:p w:rsidR="004F236F" w:rsidRDefault="00007A0D">
      <w:pPr>
        <w:numPr>
          <w:ilvl w:val="0"/>
          <w:numId w:val="20"/>
        </w:numPr>
        <w:spacing w:after="12"/>
        <w:ind w:right="146" w:firstLine="678"/>
      </w:pPr>
      <w:r>
        <w:t>— As vias abertas serão destinadas exclusivamente à circ</w:t>
      </w:r>
      <w:r>
        <w:t>ulação, não se permitindo computá-las como áreas para estacionamento de uso público ou privado das unidades imobiliárias lindeiras.</w:t>
      </w:r>
    </w:p>
    <w:p w:rsidR="004F236F" w:rsidRDefault="00007A0D">
      <w:pPr>
        <w:numPr>
          <w:ilvl w:val="0"/>
          <w:numId w:val="20"/>
        </w:numPr>
        <w:ind w:right="146" w:firstLine="678"/>
      </w:pPr>
      <w:r>
        <w:t>— As vias sem saída deverão atender às seguintes disposições:</w:t>
      </w:r>
    </w:p>
    <w:p w:rsidR="004F236F" w:rsidRDefault="00007A0D">
      <w:pPr>
        <w:numPr>
          <w:ilvl w:val="0"/>
          <w:numId w:val="21"/>
        </w:numPr>
        <w:ind w:right="149" w:hanging="353"/>
      </w:pPr>
      <w:r>
        <w:t>Serão admitidas desde que no leito carroçavel do dispositivo d</w:t>
      </w:r>
      <w:r>
        <w:t>e retorno possa ser inscrito um círculo de raio igual ou superior à largura da via.</w:t>
      </w:r>
    </w:p>
    <w:p w:rsidR="004F236F" w:rsidRDefault="00007A0D">
      <w:pPr>
        <w:numPr>
          <w:ilvl w:val="0"/>
          <w:numId w:val="21"/>
        </w:numPr>
        <w:ind w:right="149" w:hanging="353"/>
      </w:pPr>
      <w:r>
        <w:t>Todo o perímetro do dispositivo de retorno será contornado por passeios com largura mínima de 2,00m (dois metros), respeitada a largura do passeio da via que lhe dá acesso.</w:t>
      </w:r>
    </w:p>
    <w:p w:rsidR="004F236F" w:rsidRDefault="00007A0D">
      <w:pPr>
        <w:ind w:left="876" w:right="-947"/>
      </w:pPr>
      <w:r>
        <w:t>III — Tratamento das faixas de rolamento que assegure a prevenção da erosão, a correta drenagem de águas pluviais, o controle de lama e poeira e a resistência ao tráfego motorizado, sendo que o tratamento mínimo absoluto será pavimentação com paralelepípe</w:t>
      </w:r>
      <w:r>
        <w:t>dos ou premoldados de cimento.</w:t>
      </w:r>
      <w:r>
        <w:rPr>
          <w:noProof/>
        </w:rPr>
        <w:drawing>
          <wp:inline distT="0" distB="0" distL="0" distR="0">
            <wp:extent cx="3295251" cy="1761318"/>
            <wp:effectExtent l="0" t="0" r="0" b="0"/>
            <wp:docPr id="78300" name="Picture 78300"/>
            <wp:cNvGraphicFramePr/>
            <a:graphic xmlns:a="http://schemas.openxmlformats.org/drawingml/2006/main">
              <a:graphicData uri="http://schemas.openxmlformats.org/drawingml/2006/picture">
                <pic:pic xmlns:pic="http://schemas.openxmlformats.org/drawingml/2006/picture">
                  <pic:nvPicPr>
                    <pic:cNvPr id="78300" name="Picture 78300"/>
                    <pic:cNvPicPr/>
                  </pic:nvPicPr>
                  <pic:blipFill>
                    <a:blip r:embed="rId55"/>
                    <a:stretch>
                      <a:fillRect/>
                    </a:stretch>
                  </pic:blipFill>
                  <pic:spPr>
                    <a:xfrm>
                      <a:off x="0" y="0"/>
                      <a:ext cx="3295251" cy="1761318"/>
                    </a:xfrm>
                    <a:prstGeom prst="rect">
                      <a:avLst/>
                    </a:prstGeom>
                  </pic:spPr>
                </pic:pic>
              </a:graphicData>
            </a:graphic>
          </wp:inline>
        </w:drawing>
      </w:r>
    </w:p>
    <w:p w:rsidR="004F236F" w:rsidRDefault="00007A0D">
      <w:pPr>
        <w:ind w:left="332" w:right="97" w:firstLine="691"/>
      </w:pPr>
      <w:r>
        <w:t>Art. 63 - As vias de circulação de veículos integrantes dos empreendimentos Grupo de Casas, Grupo de Filas de Casas, Grupo de Casas Escalonadas, Grupo de Casas Geminadas, Grupo de Edificios de Apartamentos, Grupo de Edificios de Escritórios, Grupo de Edifi</w:t>
      </w:r>
      <w:r>
        <w:t>cios de Apartamentos com Escritórios elou Lojas e Grupo de Edificios de Escritório e Lojas, atenderão às seguintes exigências:</w:t>
      </w:r>
    </w:p>
    <w:p w:rsidR="004F236F" w:rsidRDefault="00007A0D">
      <w:pPr>
        <w:numPr>
          <w:ilvl w:val="0"/>
          <w:numId w:val="22"/>
        </w:numPr>
        <w:ind w:right="97" w:hanging="131"/>
      </w:pPr>
      <w:r>
        <w:t>— Largura mínima das faixas de rolamento;</w:t>
      </w:r>
    </w:p>
    <w:p w:rsidR="004F236F" w:rsidRDefault="00007A0D">
      <w:pPr>
        <w:numPr>
          <w:ilvl w:val="1"/>
          <w:numId w:val="22"/>
        </w:numPr>
        <w:ind w:right="97" w:hanging="359"/>
      </w:pPr>
      <w:r>
        <w:t>3,00m (três metros) quando de sentido único de tráfego.</w:t>
      </w:r>
    </w:p>
    <w:p w:rsidR="004F236F" w:rsidRDefault="00007A0D">
      <w:pPr>
        <w:numPr>
          <w:ilvl w:val="1"/>
          <w:numId w:val="22"/>
        </w:numPr>
        <w:ind w:right="97" w:hanging="359"/>
      </w:pPr>
      <w:r>
        <w:t>6,00m (seis metros) quando de d</w:t>
      </w:r>
      <w:r>
        <w:t>uplo sentido de tráfego.</w:t>
      </w:r>
    </w:p>
    <w:p w:rsidR="004F236F" w:rsidRDefault="00007A0D">
      <w:pPr>
        <w:numPr>
          <w:ilvl w:val="0"/>
          <w:numId w:val="22"/>
        </w:numPr>
        <w:spacing w:after="342"/>
        <w:ind w:right="97" w:hanging="131"/>
      </w:pPr>
      <w:r>
        <w:t>— Os passeios deverão ter largura mínima de 1,00m (um metro) em todos os casos e em ambos os lados da via.</w:t>
      </w:r>
    </w:p>
    <w:p w:rsidR="004F236F" w:rsidRDefault="00007A0D">
      <w:pPr>
        <w:spacing w:after="306"/>
        <w:ind w:left="76" w:right="97" w:firstLine="919"/>
      </w:pPr>
      <w:r>
        <w:rPr>
          <w:noProof/>
        </w:rPr>
        <w:drawing>
          <wp:anchor distT="0" distB="0" distL="114300" distR="114300" simplePos="0" relativeHeight="251676672" behindDoc="0" locked="0" layoutInCell="1" allowOverlap="0">
            <wp:simplePos x="0" y="0"/>
            <wp:positionH relativeFrom="column">
              <wp:posOffset>48127</wp:posOffset>
            </wp:positionH>
            <wp:positionV relativeFrom="paragraph">
              <wp:posOffset>328615</wp:posOffset>
            </wp:positionV>
            <wp:extent cx="8777" cy="13165"/>
            <wp:effectExtent l="0" t="0" r="0" b="0"/>
            <wp:wrapSquare wrapText="bothSides"/>
            <wp:docPr id="40365" name="Picture 40365"/>
            <wp:cNvGraphicFramePr/>
            <a:graphic xmlns:a="http://schemas.openxmlformats.org/drawingml/2006/main">
              <a:graphicData uri="http://schemas.openxmlformats.org/drawingml/2006/picture">
                <pic:pic xmlns:pic="http://schemas.openxmlformats.org/drawingml/2006/picture">
                  <pic:nvPicPr>
                    <pic:cNvPr id="40365" name="Picture 40365"/>
                    <pic:cNvPicPr/>
                  </pic:nvPicPr>
                  <pic:blipFill>
                    <a:blip r:embed="rId56"/>
                    <a:stretch>
                      <a:fillRect/>
                    </a:stretch>
                  </pic:blipFill>
                  <pic:spPr>
                    <a:xfrm>
                      <a:off x="0" y="0"/>
                      <a:ext cx="8777" cy="13165"/>
                    </a:xfrm>
                    <a:prstGeom prst="rect">
                      <a:avLst/>
                    </a:prstGeom>
                  </pic:spPr>
                </pic:pic>
              </a:graphicData>
            </a:graphic>
          </wp:anchor>
        </w:drawing>
      </w:r>
      <w:r>
        <w:t>Art. 64 — A juízo da Administração e ouvidos os órgãos técnicos, admitir-se-á a redução da caixa da rua, desde que o alinha</w:t>
      </w:r>
      <w:r>
        <w:t xml:space="preserve">mento do lote seja recuado na mesma </w:t>
      </w:r>
      <w:r>
        <w:rPr>
          <w:noProof/>
        </w:rPr>
        <w:drawing>
          <wp:inline distT="0" distB="0" distL="0" distR="0">
            <wp:extent cx="4389" cy="35108"/>
            <wp:effectExtent l="0" t="0" r="0" b="0"/>
            <wp:docPr id="40366" name="Picture 40366"/>
            <wp:cNvGraphicFramePr/>
            <a:graphic xmlns:a="http://schemas.openxmlformats.org/drawingml/2006/main">
              <a:graphicData uri="http://schemas.openxmlformats.org/drawingml/2006/picture">
                <pic:pic xmlns:pic="http://schemas.openxmlformats.org/drawingml/2006/picture">
                  <pic:nvPicPr>
                    <pic:cNvPr id="40366" name="Picture 40366"/>
                    <pic:cNvPicPr/>
                  </pic:nvPicPr>
                  <pic:blipFill>
                    <a:blip r:embed="rId57"/>
                    <a:stretch>
                      <a:fillRect/>
                    </a:stretch>
                  </pic:blipFill>
                  <pic:spPr>
                    <a:xfrm>
                      <a:off x="0" y="0"/>
                      <a:ext cx="4389" cy="35108"/>
                    </a:xfrm>
                    <a:prstGeom prst="rect">
                      <a:avLst/>
                    </a:prstGeom>
                  </pic:spPr>
                </pic:pic>
              </a:graphicData>
            </a:graphic>
          </wp:inline>
        </w:drawing>
      </w:r>
      <w:r>
        <w:t xml:space="preserve"> proporção, de modo a criar-se uma faixa verde entre o passeio e o meio-fio utilizável, para </w:t>
      </w:r>
      <w:r>
        <w:rPr>
          <w:noProof/>
        </w:rPr>
        <w:drawing>
          <wp:inline distT="0" distB="0" distL="0" distR="0">
            <wp:extent cx="8777" cy="114100"/>
            <wp:effectExtent l="0" t="0" r="0" b="0"/>
            <wp:docPr id="40367" name="Picture 40367"/>
            <wp:cNvGraphicFramePr/>
            <a:graphic xmlns:a="http://schemas.openxmlformats.org/drawingml/2006/main">
              <a:graphicData uri="http://schemas.openxmlformats.org/drawingml/2006/picture">
                <pic:pic xmlns:pic="http://schemas.openxmlformats.org/drawingml/2006/picture">
                  <pic:nvPicPr>
                    <pic:cNvPr id="40367" name="Picture 40367"/>
                    <pic:cNvPicPr/>
                  </pic:nvPicPr>
                  <pic:blipFill>
                    <a:blip r:embed="rId58"/>
                    <a:stretch>
                      <a:fillRect/>
                    </a:stretch>
                  </pic:blipFill>
                  <pic:spPr>
                    <a:xfrm>
                      <a:off x="0" y="0"/>
                      <a:ext cx="8777" cy="114100"/>
                    </a:xfrm>
                    <a:prstGeom prst="rect">
                      <a:avLst/>
                    </a:prstGeom>
                  </pic:spPr>
                </pic:pic>
              </a:graphicData>
            </a:graphic>
          </wp:inline>
        </w:drawing>
      </w:r>
      <w:r>
        <w:t xml:space="preserve"> alargamento da rua, sem ônus para a Municipalidade, quando o exigir a demanda do tráfego.</w:t>
      </w:r>
    </w:p>
    <w:p w:rsidR="004F236F" w:rsidRDefault="00007A0D">
      <w:pPr>
        <w:spacing w:after="217" w:line="265" w:lineRule="auto"/>
        <w:ind w:left="896" w:right="810" w:hanging="10"/>
        <w:jc w:val="center"/>
      </w:pPr>
      <w:r>
        <w:rPr>
          <w:noProof/>
        </w:rPr>
        <w:drawing>
          <wp:anchor distT="0" distB="0" distL="114300" distR="114300" simplePos="0" relativeHeight="251677696" behindDoc="0" locked="0" layoutInCell="1" allowOverlap="0">
            <wp:simplePos x="0" y="0"/>
            <wp:positionH relativeFrom="column">
              <wp:posOffset>48127</wp:posOffset>
            </wp:positionH>
            <wp:positionV relativeFrom="paragraph">
              <wp:posOffset>-192605</wp:posOffset>
            </wp:positionV>
            <wp:extent cx="13166" cy="754819"/>
            <wp:effectExtent l="0" t="0" r="0" b="0"/>
            <wp:wrapSquare wrapText="bothSides"/>
            <wp:docPr id="40383" name="Picture 40383"/>
            <wp:cNvGraphicFramePr/>
            <a:graphic xmlns:a="http://schemas.openxmlformats.org/drawingml/2006/main">
              <a:graphicData uri="http://schemas.openxmlformats.org/drawingml/2006/picture">
                <pic:pic xmlns:pic="http://schemas.openxmlformats.org/drawingml/2006/picture">
                  <pic:nvPicPr>
                    <pic:cNvPr id="40383" name="Picture 40383"/>
                    <pic:cNvPicPr/>
                  </pic:nvPicPr>
                  <pic:blipFill>
                    <a:blip r:embed="rId59"/>
                    <a:stretch>
                      <a:fillRect/>
                    </a:stretch>
                  </pic:blipFill>
                  <pic:spPr>
                    <a:xfrm>
                      <a:off x="0" y="0"/>
                      <a:ext cx="13166" cy="754819"/>
                    </a:xfrm>
                    <a:prstGeom prst="rect">
                      <a:avLst/>
                    </a:prstGeom>
                  </pic:spPr>
                </pic:pic>
              </a:graphicData>
            </a:graphic>
          </wp:anchor>
        </w:drawing>
      </w:r>
      <w:r>
        <w:rPr>
          <w:sz w:val="26"/>
        </w:rPr>
        <w:t>TÍTULO XII</w:t>
      </w:r>
    </w:p>
    <w:p w:rsidR="004F236F" w:rsidRDefault="00007A0D">
      <w:pPr>
        <w:spacing w:after="599"/>
        <w:ind w:left="876" w:right="97"/>
      </w:pPr>
      <w:r>
        <w:t>DAS MODIFICAÇÕES DE VI</w:t>
      </w:r>
      <w:r>
        <w:t>AS OU ARRUAMENTOS</w:t>
      </w:r>
    </w:p>
    <w:p w:rsidR="004F236F" w:rsidRDefault="00007A0D">
      <w:pPr>
        <w:spacing w:after="347"/>
        <w:ind w:left="304" w:right="97" w:firstLine="670"/>
      </w:pPr>
      <w:r>
        <w:rPr>
          <w:noProof/>
        </w:rPr>
        <w:drawing>
          <wp:anchor distT="0" distB="0" distL="114300" distR="114300" simplePos="0" relativeHeight="251678720" behindDoc="0" locked="0" layoutInCell="1" allowOverlap="0">
            <wp:simplePos x="0" y="0"/>
            <wp:positionH relativeFrom="page">
              <wp:posOffset>3721624</wp:posOffset>
            </wp:positionH>
            <wp:positionV relativeFrom="page">
              <wp:posOffset>8360058</wp:posOffset>
            </wp:positionV>
            <wp:extent cx="3265198" cy="1698342"/>
            <wp:effectExtent l="0" t="0" r="0" b="0"/>
            <wp:wrapSquare wrapText="bothSides"/>
            <wp:docPr id="78302" name="Picture 78302"/>
            <wp:cNvGraphicFramePr/>
            <a:graphic xmlns:a="http://schemas.openxmlformats.org/drawingml/2006/main">
              <a:graphicData uri="http://schemas.openxmlformats.org/drawingml/2006/picture">
                <pic:pic xmlns:pic="http://schemas.openxmlformats.org/drawingml/2006/picture">
                  <pic:nvPicPr>
                    <pic:cNvPr id="78302" name="Picture 78302"/>
                    <pic:cNvPicPr/>
                  </pic:nvPicPr>
                  <pic:blipFill>
                    <a:blip r:embed="rId60"/>
                    <a:stretch>
                      <a:fillRect/>
                    </a:stretch>
                  </pic:blipFill>
                  <pic:spPr>
                    <a:xfrm>
                      <a:off x="0" y="0"/>
                      <a:ext cx="3265198" cy="1698342"/>
                    </a:xfrm>
                    <a:prstGeom prst="rect">
                      <a:avLst/>
                    </a:prstGeom>
                  </pic:spPr>
                </pic:pic>
              </a:graphicData>
            </a:graphic>
          </wp:anchor>
        </w:drawing>
      </w:r>
      <w:r>
        <w:t>Art. 65 — Atenderão as exigências relativas à abertura de vias e arruamentos, estabelecidas no Título XI.</w:t>
      </w:r>
    </w:p>
    <w:p w:rsidR="004F236F" w:rsidRDefault="00007A0D">
      <w:pPr>
        <w:spacing w:after="356"/>
        <w:ind w:left="297" w:right="97" w:firstLine="677"/>
      </w:pPr>
      <w:r>
        <w:t>Art. 66 — Quando atingir áreas lindeiras anteriormente parceladas, obriga-se a Prefeitura a remembrá-las ou reloteá-las, sem qualqu</w:t>
      </w:r>
      <w:r>
        <w:t>er ônus para os proprietários de loteamento ou dos lotes atingidos.</w:t>
      </w:r>
    </w:p>
    <w:p w:rsidR="004F236F" w:rsidRDefault="00007A0D">
      <w:pPr>
        <w:spacing w:after="340"/>
        <w:ind w:left="297" w:right="164" w:firstLine="663"/>
      </w:pPr>
      <w:r>
        <w:t xml:space="preserve">Art. 67 — Quando as modificações de vias ou de arruamentos resultarem lotes cujas dimensões mínimas não atendam ao disposto nesta Lei, serão eles incorporados ao domínio público, mediante </w:t>
      </w:r>
      <w:r>
        <w:t>desapropriação ou permuta.</w:t>
      </w:r>
    </w:p>
    <w:p w:rsidR="004F236F" w:rsidRDefault="00007A0D">
      <w:pPr>
        <w:spacing w:after="580"/>
        <w:ind w:left="290" w:right="178" w:firstLine="657"/>
      </w:pPr>
      <w:r>
        <w:t>Art. 68 — Sendo atingidos áreas ou edificações destinadas a uso institucional, nos empreendimentos de urbanização ou reurbanização, o Poder Público se obrigará a restituíIas no âmbito ou em áreas próximas ao empreendimento.</w:t>
      </w:r>
    </w:p>
    <w:p w:rsidR="004F236F" w:rsidRDefault="00007A0D">
      <w:pPr>
        <w:spacing w:after="111" w:line="265" w:lineRule="auto"/>
        <w:ind w:left="896" w:right="89" w:hanging="10"/>
        <w:jc w:val="center"/>
      </w:pPr>
      <w:r>
        <w:rPr>
          <w:sz w:val="26"/>
        </w:rPr>
        <w:t>TÍTULO xm</w:t>
      </w:r>
    </w:p>
    <w:p w:rsidR="004F236F" w:rsidRDefault="00007A0D">
      <w:pPr>
        <w:pStyle w:val="Ttulo2"/>
        <w:spacing w:after="543"/>
        <w:ind w:left="987" w:right="202"/>
      </w:pPr>
      <w:r>
        <w:t>DOS PASSEIOS</w:t>
      </w:r>
    </w:p>
    <w:p w:rsidR="004F236F" w:rsidRDefault="00007A0D">
      <w:pPr>
        <w:ind w:left="283" w:right="199" w:firstLine="663"/>
      </w:pPr>
      <w:r>
        <w:t>Art. 69 —</w:t>
      </w:r>
      <w:r>
        <w:t xml:space="preserve"> É obrigatória a construção de passeios pelos proprietários de terrenos nos logradouros públicos providos de meio-fio com largura mínima de 2,00m (dois metros). , com pavimentação mínima de 1,20m (hum metro e vinte centímetros) de largura, mínimo, exceto o</w:t>
      </w:r>
      <w:r>
        <w:t>s casos previstos nesta Lei.</w:t>
      </w:r>
    </w:p>
    <w:p w:rsidR="004F236F" w:rsidRDefault="00007A0D">
      <w:pPr>
        <w:spacing w:after="275"/>
        <w:ind w:left="159" w:right="97" w:firstLine="684"/>
      </w:pPr>
      <w:r>
        <w:t>Parágrafo único — O revestimento dos passeios serão obrigatoriamente com material antiderrapante a fim de evitar escorregamentos.</w:t>
      </w:r>
    </w:p>
    <w:p w:rsidR="004F236F" w:rsidRDefault="00007A0D">
      <w:pPr>
        <w:spacing w:after="259"/>
        <w:ind w:left="876" w:right="97"/>
      </w:pPr>
      <w:r>
        <w:t>Art. 70 — Os meios-fios serão de pedra resistente ou de concreto.</w:t>
      </w:r>
    </w:p>
    <w:p w:rsidR="004F236F" w:rsidRDefault="00007A0D">
      <w:pPr>
        <w:ind w:left="876" w:right="97"/>
      </w:pPr>
      <w:r>
        <w:t>Art. 71 — O rampamento do passe</w:t>
      </w:r>
      <w:r>
        <w:t>io é obrigatório:</w:t>
      </w:r>
    </w:p>
    <w:p w:rsidR="004F236F" w:rsidRDefault="00007A0D">
      <w:pPr>
        <w:numPr>
          <w:ilvl w:val="0"/>
          <w:numId w:val="23"/>
        </w:numPr>
        <w:spacing w:after="1"/>
        <w:ind w:right="97"/>
      </w:pPr>
      <w:r>
        <w:t>— Para permitir a entrada de veículos em edificios ou terrenos quando esta se fizer atravessando o referido passeio;</w:t>
      </w:r>
    </w:p>
    <w:p w:rsidR="004F236F" w:rsidRDefault="00007A0D">
      <w:pPr>
        <w:numPr>
          <w:ilvl w:val="0"/>
          <w:numId w:val="23"/>
        </w:numPr>
        <w:spacing w:after="282"/>
        <w:ind w:right="97"/>
      </w:pPr>
      <w:r>
        <w:t>— Em todos os cruzamentos principais sinalizados da área central da cidade, visando a facilitar a locomoção dos deficientes fisicos;</w:t>
      </w:r>
    </w:p>
    <w:p w:rsidR="004F236F" w:rsidRDefault="00007A0D">
      <w:pPr>
        <w:spacing w:after="275"/>
        <w:ind w:left="159" w:right="97" w:firstLine="677"/>
      </w:pPr>
      <w:r>
        <w:t>Art. 72 — É proibida a colocação de cunhas ou rampas destinadas a facilitar a entrada e saída de veículos, na sarjeta ou so</w:t>
      </w:r>
      <w:r>
        <w:t>bre o passeio, junto às soleiras do alinhamento.</w:t>
      </w:r>
    </w:p>
    <w:p w:rsidR="004F236F" w:rsidRDefault="00007A0D">
      <w:pPr>
        <w:ind w:left="173" w:right="97" w:firstLine="663"/>
      </w:pPr>
      <w:r>
        <w:t>Art. 73 — Os passeios deverão ser mantidos permanentemente em bom estado de conservação.</w:t>
      </w:r>
    </w:p>
    <w:p w:rsidR="004F236F" w:rsidRDefault="00007A0D">
      <w:pPr>
        <w:numPr>
          <w:ilvl w:val="0"/>
          <w:numId w:val="24"/>
        </w:numPr>
        <w:spacing w:after="4"/>
        <w:ind w:right="289"/>
      </w:pPr>
      <w:r>
        <w:t>— A conservação dos passeios, tanto na parte pavimentada como na ajardinada, na testada de cada imóvel, caberá ao proprietário.</w:t>
      </w:r>
    </w:p>
    <w:p w:rsidR="004F236F" w:rsidRDefault="00007A0D">
      <w:pPr>
        <w:numPr>
          <w:ilvl w:val="0"/>
          <w:numId w:val="24"/>
        </w:numPr>
        <w:spacing w:after="0"/>
        <w:ind w:right="289"/>
      </w:pPr>
      <w:r>
        <w:t>— O proprietário poderá transferir ao inquilino a responsabilidade pela conservação do passeio, sem que toda via isto o exima de</w:t>
      </w:r>
      <w:r>
        <w:t xml:space="preserve"> igual responsabilidade perante a Prefeitura.</w:t>
      </w:r>
    </w:p>
    <w:p w:rsidR="004F236F" w:rsidRDefault="00007A0D">
      <w:pPr>
        <w:numPr>
          <w:ilvl w:val="0"/>
          <w:numId w:val="24"/>
        </w:numPr>
        <w:spacing w:after="262"/>
        <w:ind w:right="289"/>
      </w:pPr>
      <w:r>
        <w:rPr>
          <w:noProof/>
        </w:rPr>
        <w:drawing>
          <wp:anchor distT="0" distB="0" distL="114300" distR="114300" simplePos="0" relativeHeight="251679744" behindDoc="0" locked="0" layoutInCell="1" allowOverlap="0">
            <wp:simplePos x="0" y="0"/>
            <wp:positionH relativeFrom="page">
              <wp:posOffset>7114094</wp:posOffset>
            </wp:positionH>
            <wp:positionV relativeFrom="page">
              <wp:posOffset>7476847</wp:posOffset>
            </wp:positionV>
            <wp:extent cx="4389" cy="333670"/>
            <wp:effectExtent l="0" t="0" r="0" b="0"/>
            <wp:wrapTopAndBottom/>
            <wp:docPr id="43011" name="Picture 43011"/>
            <wp:cNvGraphicFramePr/>
            <a:graphic xmlns:a="http://schemas.openxmlformats.org/drawingml/2006/main">
              <a:graphicData uri="http://schemas.openxmlformats.org/drawingml/2006/picture">
                <pic:pic xmlns:pic="http://schemas.openxmlformats.org/drawingml/2006/picture">
                  <pic:nvPicPr>
                    <pic:cNvPr id="43011" name="Picture 43011"/>
                    <pic:cNvPicPr/>
                  </pic:nvPicPr>
                  <pic:blipFill>
                    <a:blip r:embed="rId61"/>
                    <a:stretch>
                      <a:fillRect/>
                    </a:stretch>
                  </pic:blipFill>
                  <pic:spPr>
                    <a:xfrm>
                      <a:off x="0" y="0"/>
                      <a:ext cx="4389" cy="333670"/>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page">
              <wp:posOffset>653917</wp:posOffset>
            </wp:positionH>
            <wp:positionV relativeFrom="page">
              <wp:posOffset>3512318</wp:posOffset>
            </wp:positionV>
            <wp:extent cx="17555" cy="368793"/>
            <wp:effectExtent l="0" t="0" r="0" b="0"/>
            <wp:wrapSquare wrapText="bothSides"/>
            <wp:docPr id="43010" name="Picture 43010"/>
            <wp:cNvGraphicFramePr/>
            <a:graphic xmlns:a="http://schemas.openxmlformats.org/drawingml/2006/main">
              <a:graphicData uri="http://schemas.openxmlformats.org/drawingml/2006/picture">
                <pic:pic xmlns:pic="http://schemas.openxmlformats.org/drawingml/2006/picture">
                  <pic:nvPicPr>
                    <pic:cNvPr id="43010" name="Picture 43010"/>
                    <pic:cNvPicPr/>
                  </pic:nvPicPr>
                  <pic:blipFill>
                    <a:blip r:embed="rId62"/>
                    <a:stretch>
                      <a:fillRect/>
                    </a:stretch>
                  </pic:blipFill>
                  <pic:spPr>
                    <a:xfrm>
                      <a:off x="0" y="0"/>
                      <a:ext cx="17555" cy="368793"/>
                    </a:xfrm>
                    <a:prstGeom prst="rect">
                      <a:avLst/>
                    </a:prstGeom>
                  </pic:spPr>
                </pic:pic>
              </a:graphicData>
            </a:graphic>
          </wp:anchor>
        </w:drawing>
      </w:r>
      <w:r>
        <w:t>— O órgão municipal de planejamento fiscalizará o cumprimento das normas fixadas pelo presente artigo, tomando a iniciativa de intimar os responsáveis, sempre que couber.</w:t>
      </w:r>
    </w:p>
    <w:p w:rsidR="004F236F" w:rsidRDefault="00007A0D">
      <w:pPr>
        <w:spacing w:after="223"/>
        <w:ind w:left="193" w:right="275" w:firstLine="663"/>
      </w:pPr>
      <w:r>
        <w:t>Art. 74 — Quando quaisquer reparos no</w:t>
      </w:r>
      <w:r>
        <w:t>s passeios acarretarem a sua reconstrução, esta far-se-á segundo as novas especificações para o seu revestimento fixadas pela Prefeitura, se for o caso.</w:t>
      </w:r>
    </w:p>
    <w:p w:rsidR="004F236F" w:rsidRDefault="00007A0D">
      <w:pPr>
        <w:spacing w:after="274"/>
        <w:ind w:left="193" w:right="268" w:firstLine="670"/>
      </w:pPr>
      <w:r>
        <w:t>Art. 75 — A recomposição dos passeios, necessários em face de escavações, para assentamento de canaliza</w:t>
      </w:r>
      <w:r>
        <w:t>ção, galerias, instalações no subsolo ou outros serviços, deverá fazer-se de sorte a não surgirem remendos, para isto sendo refeito ou substituído totalmente o revestimento existente.</w:t>
      </w:r>
    </w:p>
    <w:p w:rsidR="004F236F" w:rsidRDefault="00007A0D">
      <w:pPr>
        <w:ind w:left="200" w:right="268" w:firstLine="670"/>
      </w:pPr>
      <w:r>
        <w:t>Parágrafo único — A recomposição cabe exclusivamente aos responsáveis pe</w:t>
      </w:r>
      <w:r>
        <w:t>las escavações efetuadas nos passeios, não importando quem sejam, dentro do prazo de 30 (trinta) dias.</w:t>
      </w:r>
    </w:p>
    <w:p w:rsidR="004F236F" w:rsidRDefault="00007A0D">
      <w:pPr>
        <w:spacing w:after="217" w:line="265" w:lineRule="auto"/>
        <w:ind w:left="896" w:right="248" w:hanging="10"/>
        <w:jc w:val="center"/>
      </w:pPr>
      <w:r>
        <w:rPr>
          <w:sz w:val="26"/>
        </w:rPr>
        <w:t>TÍTULO XIV</w:t>
      </w:r>
    </w:p>
    <w:p w:rsidR="004F236F" w:rsidRDefault="00007A0D">
      <w:pPr>
        <w:spacing w:after="562"/>
        <w:ind w:left="2518" w:right="97"/>
      </w:pPr>
      <w:r>
        <w:t>DA ARBORIZAÇÃO DOS LOGRADOUROS</w:t>
      </w:r>
    </w:p>
    <w:p w:rsidR="004F236F" w:rsidRDefault="00007A0D">
      <w:pPr>
        <w:ind w:left="221" w:right="-1108" w:firstLine="657"/>
      </w:pPr>
      <w:r>
        <w:t>Art. 76 — Os logradouros deverão ser adequadamente arborizados com as espécies vegetais mais aconselháveis do p</w:t>
      </w:r>
      <w:r>
        <w:t xml:space="preserve">onto de vista ecológico, devidamente tratadas, atendendo ao disposto nas Leis 1722/91 e lei 1766/91 </w:t>
      </w:r>
      <w:r>
        <w:rPr>
          <w:noProof/>
        </w:rPr>
        <w:drawing>
          <wp:inline distT="0" distB="0" distL="0" distR="0">
            <wp:extent cx="3866451" cy="1738598"/>
            <wp:effectExtent l="0" t="0" r="0" b="0"/>
            <wp:docPr id="78304" name="Picture 78304"/>
            <wp:cNvGraphicFramePr/>
            <a:graphic xmlns:a="http://schemas.openxmlformats.org/drawingml/2006/main">
              <a:graphicData uri="http://schemas.openxmlformats.org/drawingml/2006/picture">
                <pic:pic xmlns:pic="http://schemas.openxmlformats.org/drawingml/2006/picture">
                  <pic:nvPicPr>
                    <pic:cNvPr id="78304" name="Picture 78304"/>
                    <pic:cNvPicPr/>
                  </pic:nvPicPr>
                  <pic:blipFill>
                    <a:blip r:embed="rId63"/>
                    <a:stretch>
                      <a:fillRect/>
                    </a:stretch>
                  </pic:blipFill>
                  <pic:spPr>
                    <a:xfrm>
                      <a:off x="0" y="0"/>
                      <a:ext cx="3866451" cy="1738598"/>
                    </a:xfrm>
                    <a:prstGeom prst="rect">
                      <a:avLst/>
                    </a:prstGeom>
                  </pic:spPr>
                </pic:pic>
              </a:graphicData>
            </a:graphic>
          </wp:inline>
        </w:drawing>
      </w:r>
      <w:r>
        <w:t>da P.M.A.</w:t>
      </w:r>
    </w:p>
    <w:p w:rsidR="004F236F" w:rsidRDefault="00007A0D">
      <w:pPr>
        <w:ind w:left="0" w:right="97" w:firstLine="691"/>
      </w:pPr>
      <w:r>
        <w:t>Art. 77 — Desobrigam-se das exigências de vagas para estacionamento de veículos os empreendimentos elou atividades:</w:t>
      </w:r>
    </w:p>
    <w:p w:rsidR="004F236F" w:rsidRDefault="00007A0D">
      <w:pPr>
        <w:numPr>
          <w:ilvl w:val="0"/>
          <w:numId w:val="25"/>
        </w:numPr>
        <w:ind w:left="980" w:right="97" w:hanging="282"/>
      </w:pPr>
      <w:r>
        <w:t>— Em terrenos situados em log</w:t>
      </w:r>
      <w:r>
        <w:t>radouros cujo "greide" seja em escadaria;</w:t>
      </w:r>
    </w:p>
    <w:p w:rsidR="004F236F" w:rsidRDefault="00007A0D">
      <w:pPr>
        <w:numPr>
          <w:ilvl w:val="0"/>
          <w:numId w:val="25"/>
        </w:numPr>
        <w:spacing w:after="6"/>
        <w:ind w:left="980" w:right="97" w:hanging="282"/>
      </w:pPr>
      <w:r>
        <w:t>— Em vilas cujo acesso ao logradouro tenha largura inferior a 2,50m (dois metros e cinquenta centímetros);</w:t>
      </w:r>
    </w:p>
    <w:p w:rsidR="004F236F" w:rsidRDefault="00007A0D">
      <w:pPr>
        <w:numPr>
          <w:ilvl w:val="0"/>
          <w:numId w:val="25"/>
        </w:numPr>
        <w:spacing w:after="543"/>
        <w:ind w:left="980" w:right="97" w:hanging="282"/>
      </w:pPr>
      <w:r>
        <w:t>— Quando o acesso é efetuado por vias de circulação de pedestre.</w:t>
      </w:r>
    </w:p>
    <w:p w:rsidR="004F236F" w:rsidRDefault="00007A0D">
      <w:pPr>
        <w:spacing w:after="217" w:line="265" w:lineRule="auto"/>
        <w:ind w:left="896" w:right="482" w:hanging="10"/>
        <w:jc w:val="center"/>
      </w:pPr>
      <w:r>
        <w:rPr>
          <w:sz w:val="26"/>
        </w:rPr>
        <w:t>TÍTULO XVI</w:t>
      </w:r>
    </w:p>
    <w:p w:rsidR="004F236F" w:rsidRDefault="00007A0D">
      <w:pPr>
        <w:spacing w:after="491" w:line="265" w:lineRule="auto"/>
        <w:ind w:left="2165" w:right="0" w:hanging="10"/>
        <w:jc w:val="left"/>
      </w:pPr>
      <w:r>
        <w:rPr>
          <w:sz w:val="26"/>
        </w:rPr>
        <w:t>DAS DISPOSIÇÕES FINAIS E TRANSITÓRIAS</w:t>
      </w:r>
    </w:p>
    <w:p w:rsidR="004F236F" w:rsidRDefault="00007A0D">
      <w:pPr>
        <w:spacing w:after="285"/>
        <w:ind w:left="0" w:right="294" w:firstLine="684"/>
      </w:pPr>
      <w:r>
        <w:t xml:space="preserve">Art. 78 — Os terrenos ou lotes não edificados, existentes antes da vigência desta Lei, poderão ser edificados com as dimensões de seu título, </w:t>
      </w:r>
      <w:r>
        <w:t>sendo observadas as demais disposições desta Lei.</w:t>
      </w:r>
    </w:p>
    <w:p w:rsidR="004F236F" w:rsidRDefault="00007A0D">
      <w:pPr>
        <w:spacing w:after="259"/>
        <w:ind w:left="7" w:right="287" w:firstLine="691"/>
      </w:pPr>
      <w:r>
        <w:t>Art. 79 — Os processos administrativos de licenciamento de parcelamento, em curso nos órgãos técnicos municipais, poderão ser examinados de acordo com a legislação vigente à época em que houver sido protoco</w:t>
      </w:r>
      <w:r>
        <w:t>lado o requerimento de licenciamento.</w:t>
      </w:r>
    </w:p>
    <w:p w:rsidR="004F236F" w:rsidRDefault="00007A0D">
      <w:pPr>
        <w:spacing w:after="248"/>
        <w:ind w:left="21" w:right="273" w:firstLine="669"/>
      </w:pPr>
      <w:r>
        <w:rPr>
          <w:noProof/>
        </w:rPr>
        <w:drawing>
          <wp:anchor distT="0" distB="0" distL="114300" distR="114300" simplePos="0" relativeHeight="251681792" behindDoc="0" locked="0" layoutInCell="1" allowOverlap="0">
            <wp:simplePos x="0" y="0"/>
            <wp:positionH relativeFrom="page">
              <wp:posOffset>671192</wp:posOffset>
            </wp:positionH>
            <wp:positionV relativeFrom="page">
              <wp:posOffset>764778</wp:posOffset>
            </wp:positionV>
            <wp:extent cx="13424" cy="8945"/>
            <wp:effectExtent l="0" t="0" r="0" b="0"/>
            <wp:wrapSquare wrapText="bothSides"/>
            <wp:docPr id="45226" name="Picture 45226"/>
            <wp:cNvGraphicFramePr/>
            <a:graphic xmlns:a="http://schemas.openxmlformats.org/drawingml/2006/main">
              <a:graphicData uri="http://schemas.openxmlformats.org/drawingml/2006/picture">
                <pic:pic xmlns:pic="http://schemas.openxmlformats.org/drawingml/2006/picture">
                  <pic:nvPicPr>
                    <pic:cNvPr id="45226" name="Picture 45226"/>
                    <pic:cNvPicPr/>
                  </pic:nvPicPr>
                  <pic:blipFill>
                    <a:blip r:embed="rId64"/>
                    <a:stretch>
                      <a:fillRect/>
                    </a:stretch>
                  </pic:blipFill>
                  <pic:spPr>
                    <a:xfrm>
                      <a:off x="0" y="0"/>
                      <a:ext cx="13424" cy="8945"/>
                    </a:xfrm>
                    <a:prstGeom prst="rect">
                      <a:avLst/>
                    </a:prstGeom>
                  </pic:spPr>
                </pic:pic>
              </a:graphicData>
            </a:graphic>
          </wp:anchor>
        </w:drawing>
      </w:r>
      <w:r>
        <w:rPr>
          <w:noProof/>
        </w:rPr>
        <w:drawing>
          <wp:anchor distT="0" distB="0" distL="114300" distR="114300" simplePos="0" relativeHeight="251682816" behindDoc="0" locked="0" layoutInCell="1" allowOverlap="0">
            <wp:simplePos x="0" y="0"/>
            <wp:positionH relativeFrom="page">
              <wp:posOffset>635395</wp:posOffset>
            </wp:positionH>
            <wp:positionV relativeFrom="page">
              <wp:posOffset>6654913</wp:posOffset>
            </wp:positionV>
            <wp:extent cx="8949" cy="35779"/>
            <wp:effectExtent l="0" t="0" r="0" b="0"/>
            <wp:wrapTopAndBottom/>
            <wp:docPr id="45227" name="Picture 45227"/>
            <wp:cNvGraphicFramePr/>
            <a:graphic xmlns:a="http://schemas.openxmlformats.org/drawingml/2006/main">
              <a:graphicData uri="http://schemas.openxmlformats.org/drawingml/2006/picture">
                <pic:pic xmlns:pic="http://schemas.openxmlformats.org/drawingml/2006/picture">
                  <pic:nvPicPr>
                    <pic:cNvPr id="45227" name="Picture 45227"/>
                    <pic:cNvPicPr/>
                  </pic:nvPicPr>
                  <pic:blipFill>
                    <a:blip r:embed="rId65"/>
                    <a:stretch>
                      <a:fillRect/>
                    </a:stretch>
                  </pic:blipFill>
                  <pic:spPr>
                    <a:xfrm>
                      <a:off x="0" y="0"/>
                      <a:ext cx="8949" cy="35779"/>
                    </a:xfrm>
                    <a:prstGeom prst="rect">
                      <a:avLst/>
                    </a:prstGeom>
                  </pic:spPr>
                </pic:pic>
              </a:graphicData>
            </a:graphic>
          </wp:anchor>
        </w:drawing>
      </w:r>
      <w:r>
        <w:rPr>
          <w:noProof/>
        </w:rPr>
        <w:drawing>
          <wp:anchor distT="0" distB="0" distL="114300" distR="114300" simplePos="0" relativeHeight="251683840" behindDoc="0" locked="0" layoutInCell="1" allowOverlap="0">
            <wp:simplePos x="0" y="0"/>
            <wp:positionH relativeFrom="page">
              <wp:posOffset>635395</wp:posOffset>
            </wp:positionH>
            <wp:positionV relativeFrom="page">
              <wp:posOffset>6726471</wp:posOffset>
            </wp:positionV>
            <wp:extent cx="13424" cy="608245"/>
            <wp:effectExtent l="0" t="0" r="0" b="0"/>
            <wp:wrapTopAndBottom/>
            <wp:docPr id="45283" name="Picture 45283"/>
            <wp:cNvGraphicFramePr/>
            <a:graphic xmlns:a="http://schemas.openxmlformats.org/drawingml/2006/main">
              <a:graphicData uri="http://schemas.openxmlformats.org/drawingml/2006/picture">
                <pic:pic xmlns:pic="http://schemas.openxmlformats.org/drawingml/2006/picture">
                  <pic:nvPicPr>
                    <pic:cNvPr id="45283" name="Picture 45283"/>
                    <pic:cNvPicPr/>
                  </pic:nvPicPr>
                  <pic:blipFill>
                    <a:blip r:embed="rId66"/>
                    <a:stretch>
                      <a:fillRect/>
                    </a:stretch>
                  </pic:blipFill>
                  <pic:spPr>
                    <a:xfrm>
                      <a:off x="0" y="0"/>
                      <a:ext cx="13424" cy="608245"/>
                    </a:xfrm>
                    <a:prstGeom prst="rect">
                      <a:avLst/>
                    </a:prstGeom>
                  </pic:spPr>
                </pic:pic>
              </a:graphicData>
            </a:graphic>
          </wp:anchor>
        </w:drawing>
      </w:r>
      <w:r>
        <w:t>Art. 80 - O loteante ficará isento de imposto territorial sobre o lote não vendido pelo prazo de 02 (dois) anos após o término das obras, ficando sujeito a imposto territorial como gleba</w:t>
      </w:r>
    </w:p>
    <w:p w:rsidR="004F236F" w:rsidRDefault="00007A0D">
      <w:pPr>
        <w:spacing w:after="256"/>
        <w:ind w:left="21" w:right="97" w:firstLine="684"/>
      </w:pPr>
      <w:r>
        <w:t xml:space="preserve">Art. 81 - O loteante deverá </w:t>
      </w:r>
      <w:r>
        <w:t>encaminhar à Secretaria de Finanças a relação dos lotes vendidos com a nominação e qualificação dos adquirentes.</w:t>
      </w:r>
    </w:p>
    <w:p w:rsidR="004F236F" w:rsidRDefault="00007A0D">
      <w:pPr>
        <w:ind w:left="35" w:right="97" w:firstLine="676"/>
      </w:pPr>
      <w:r>
        <w:t>Art. 82 — Esta Lei Complementar entrará em vigor na data da sua publicação, e revoga as disposições em contrário, especialmente a Lei n</w:t>
      </w:r>
      <w:r>
        <w:rPr>
          <w:vertAlign w:val="superscript"/>
        </w:rPr>
        <w:t xml:space="preserve">o </w:t>
      </w:r>
      <w:r>
        <w:t xml:space="preserve">19 de </w:t>
      </w:r>
      <w:r>
        <w:t>10 de junho de 1966, a</w:t>
      </w:r>
    </w:p>
    <w:p w:rsidR="004F236F" w:rsidRDefault="004F236F">
      <w:pPr>
        <w:sectPr w:rsidR="004F236F">
          <w:headerReference w:type="even" r:id="rId67"/>
          <w:headerReference w:type="default" r:id="rId68"/>
          <w:headerReference w:type="first" r:id="rId69"/>
          <w:pgSz w:w="12240" w:h="15840"/>
          <w:pgMar w:top="782" w:right="2137" w:bottom="0" w:left="1092" w:header="720" w:footer="720" w:gutter="0"/>
          <w:pgNumType w:start="0"/>
          <w:cols w:space="720"/>
          <w:titlePg/>
        </w:sectPr>
      </w:pPr>
    </w:p>
    <w:p w:rsidR="004F236F" w:rsidRDefault="00007A0D">
      <w:pPr>
        <w:spacing w:after="2653"/>
        <w:ind w:left="-310" w:right="97"/>
      </w:pPr>
      <w:r>
        <w:t>Lei n</w:t>
      </w:r>
      <w:r>
        <w:rPr>
          <w:vertAlign w:val="superscript"/>
        </w:rPr>
        <w:t xml:space="preserve">o </w:t>
      </w:r>
      <w:r>
        <w:t>466 de 21 dejulho de 1976.</w:t>
      </w:r>
    </w:p>
    <w:p w:rsidR="004F236F" w:rsidRDefault="00007A0D">
      <w:pPr>
        <w:spacing w:after="0" w:line="259" w:lineRule="auto"/>
        <w:ind w:left="0" w:right="2774" w:firstLine="0"/>
        <w:jc w:val="right"/>
      </w:pPr>
      <w:r>
        <w:rPr>
          <w:noProof/>
          <w:sz w:val="22"/>
        </w:rPr>
        <mc:AlternateContent>
          <mc:Choice Requires="wpg">
            <w:drawing>
              <wp:anchor distT="0" distB="0" distL="114300" distR="114300" simplePos="0" relativeHeight="251684864" behindDoc="0" locked="0" layoutInCell="1" allowOverlap="1">
                <wp:simplePos x="0" y="0"/>
                <wp:positionH relativeFrom="column">
                  <wp:posOffset>186354</wp:posOffset>
                </wp:positionH>
                <wp:positionV relativeFrom="paragraph">
                  <wp:posOffset>-1366313</wp:posOffset>
                </wp:positionV>
                <wp:extent cx="5423229" cy="2752755"/>
                <wp:effectExtent l="0" t="0" r="0" b="0"/>
                <wp:wrapSquare wrapText="bothSides"/>
                <wp:docPr id="76381" name="Group 76381"/>
                <wp:cNvGraphicFramePr/>
                <a:graphic xmlns:a="http://schemas.openxmlformats.org/drawingml/2006/main">
                  <a:graphicData uri="http://schemas.microsoft.com/office/word/2010/wordprocessingGroup">
                    <wpg:wgp>
                      <wpg:cNvGrpSpPr/>
                      <wpg:grpSpPr>
                        <a:xfrm>
                          <a:off x="0" y="0"/>
                          <a:ext cx="5423229" cy="2752755"/>
                          <a:chOff x="0" y="0"/>
                          <a:chExt cx="5423229" cy="2752755"/>
                        </a:xfrm>
                      </wpg:grpSpPr>
                      <pic:pic xmlns:pic="http://schemas.openxmlformats.org/drawingml/2006/picture">
                        <pic:nvPicPr>
                          <pic:cNvPr id="78306" name="Picture 78306"/>
                          <pic:cNvPicPr/>
                        </pic:nvPicPr>
                        <pic:blipFill>
                          <a:blip r:embed="rId70"/>
                          <a:stretch>
                            <a:fillRect/>
                          </a:stretch>
                        </pic:blipFill>
                        <pic:spPr>
                          <a:xfrm>
                            <a:off x="1937507" y="15653"/>
                            <a:ext cx="1933032" cy="2737101"/>
                          </a:xfrm>
                          <a:prstGeom prst="rect">
                            <a:avLst/>
                          </a:prstGeom>
                        </pic:spPr>
                      </pic:pic>
                      <wps:wsp>
                        <wps:cNvPr id="43753" name="Rectangle 43753"/>
                        <wps:cNvSpPr/>
                        <wps:spPr>
                          <a:xfrm>
                            <a:off x="3463349" y="4472"/>
                            <a:ext cx="886734" cy="190344"/>
                          </a:xfrm>
                          <a:prstGeom prst="rect">
                            <a:avLst/>
                          </a:prstGeom>
                          <a:ln>
                            <a:noFill/>
                          </a:ln>
                        </wps:spPr>
                        <wps:txbx>
                          <w:txbxContent>
                            <w:p w:rsidR="004F236F" w:rsidRDefault="00007A0D">
                              <w:pPr>
                                <w:spacing w:after="160" w:line="259" w:lineRule="auto"/>
                                <w:ind w:left="0" w:right="0" w:firstLine="0"/>
                                <w:jc w:val="left"/>
                              </w:pPr>
                              <w:r>
                                <w:t xml:space="preserve">Dezembro </w:t>
                              </w:r>
                            </w:p>
                          </w:txbxContent>
                        </wps:txbx>
                        <wps:bodyPr horzOverflow="overflow" vert="horz" lIns="0" tIns="0" rIns="0" bIns="0" rtlCol="0">
                          <a:noAutofit/>
                        </wps:bodyPr>
                      </wps:wsp>
                      <wps:wsp>
                        <wps:cNvPr id="43754" name="Rectangle 43754"/>
                        <wps:cNvSpPr/>
                        <wps:spPr>
                          <a:xfrm>
                            <a:off x="4130066" y="4472"/>
                            <a:ext cx="238049" cy="190344"/>
                          </a:xfrm>
                          <a:prstGeom prst="rect">
                            <a:avLst/>
                          </a:prstGeom>
                          <a:ln>
                            <a:noFill/>
                          </a:ln>
                        </wps:spPr>
                        <wps:txbx>
                          <w:txbxContent>
                            <w:p w:rsidR="004F236F" w:rsidRDefault="00007A0D">
                              <w:pPr>
                                <w:spacing w:after="160" w:line="259" w:lineRule="auto"/>
                                <w:ind w:left="0" w:right="0" w:firstLine="0"/>
                                <w:jc w:val="left"/>
                              </w:pPr>
                              <w:r>
                                <w:t xml:space="preserve">de </w:t>
                              </w:r>
                            </w:p>
                          </w:txbxContent>
                        </wps:txbx>
                        <wps:bodyPr horzOverflow="overflow" vert="horz" lIns="0" tIns="0" rIns="0" bIns="0" rtlCol="0">
                          <a:noAutofit/>
                        </wps:bodyPr>
                      </wps:wsp>
                      <wps:wsp>
                        <wps:cNvPr id="43755" name="Rectangle 43755"/>
                        <wps:cNvSpPr/>
                        <wps:spPr>
                          <a:xfrm>
                            <a:off x="4309051" y="0"/>
                            <a:ext cx="434440" cy="190344"/>
                          </a:xfrm>
                          <a:prstGeom prst="rect">
                            <a:avLst/>
                          </a:prstGeom>
                          <a:ln>
                            <a:noFill/>
                          </a:ln>
                        </wps:spPr>
                        <wps:txbx>
                          <w:txbxContent>
                            <w:p w:rsidR="004F236F" w:rsidRDefault="00007A0D">
                              <w:pPr>
                                <w:spacing w:after="160" w:line="259" w:lineRule="auto"/>
                                <w:ind w:left="0" w:right="0" w:firstLine="0"/>
                                <w:jc w:val="left"/>
                              </w:pPr>
                              <w:r>
                                <w:t>2000.</w:t>
                              </w:r>
                            </w:p>
                          </w:txbxContent>
                        </wps:txbx>
                        <wps:bodyPr horzOverflow="overflow" vert="horz" lIns="0" tIns="0" rIns="0" bIns="0" rtlCol="0">
                          <a:noAutofit/>
                        </wps:bodyPr>
                      </wps:wsp>
                      <wps:wsp>
                        <wps:cNvPr id="43778" name="Rectangle 43778"/>
                        <wps:cNvSpPr/>
                        <wps:spPr>
                          <a:xfrm>
                            <a:off x="1530317" y="2066244"/>
                            <a:ext cx="1328442" cy="190343"/>
                          </a:xfrm>
                          <a:prstGeom prst="rect">
                            <a:avLst/>
                          </a:prstGeom>
                          <a:ln>
                            <a:noFill/>
                          </a:ln>
                        </wps:spPr>
                        <wps:txbx>
                          <w:txbxContent>
                            <w:p w:rsidR="004F236F" w:rsidRDefault="00007A0D">
                              <w:pPr>
                                <w:spacing w:after="160" w:line="259" w:lineRule="auto"/>
                                <w:ind w:left="0" w:right="0" w:firstLine="0"/>
                                <w:jc w:val="left"/>
                              </w:pPr>
                              <w:r>
                                <w:t xml:space="preserve">WALDEMAR </w:t>
                              </w:r>
                            </w:p>
                          </w:txbxContent>
                        </wps:txbx>
                        <wps:bodyPr horzOverflow="overflow" vert="horz" lIns="0" tIns="0" rIns="0" bIns="0" rtlCol="0">
                          <a:noAutofit/>
                        </wps:bodyPr>
                      </wps:wsp>
                      <wps:wsp>
                        <wps:cNvPr id="43782" name="Rectangle 43782"/>
                        <wps:cNvSpPr/>
                        <wps:spPr>
                          <a:xfrm>
                            <a:off x="1584013" y="2236195"/>
                            <a:ext cx="1053368" cy="193320"/>
                          </a:xfrm>
                          <a:prstGeom prst="rect">
                            <a:avLst/>
                          </a:prstGeom>
                          <a:ln>
                            <a:noFill/>
                          </a:ln>
                        </wps:spPr>
                        <wps:txbx>
                          <w:txbxContent>
                            <w:p w:rsidR="004F236F" w:rsidRDefault="00007A0D">
                              <w:pPr>
                                <w:spacing w:after="160" w:line="259" w:lineRule="auto"/>
                                <w:ind w:left="0" w:right="0" w:firstLine="0"/>
                                <w:jc w:val="left"/>
                              </w:pPr>
                              <w:r>
                                <w:rPr>
                                  <w:sz w:val="26"/>
                                </w:rPr>
                                <w:t xml:space="preserve">Procurador </w:t>
                              </w:r>
                            </w:p>
                          </w:txbxContent>
                        </wps:txbx>
                        <wps:bodyPr horzOverflow="overflow" vert="horz" lIns="0" tIns="0" rIns="0" bIns="0" rtlCol="0">
                          <a:noAutofit/>
                        </wps:bodyPr>
                      </wps:wsp>
                      <wps:wsp>
                        <wps:cNvPr id="43741" name="Rectangle 43741"/>
                        <wps:cNvSpPr/>
                        <wps:spPr>
                          <a:xfrm>
                            <a:off x="550377" y="17890"/>
                            <a:ext cx="648684" cy="193319"/>
                          </a:xfrm>
                          <a:prstGeom prst="rect">
                            <a:avLst/>
                          </a:prstGeom>
                          <a:ln>
                            <a:noFill/>
                          </a:ln>
                        </wps:spPr>
                        <wps:txbx>
                          <w:txbxContent>
                            <w:p w:rsidR="004F236F" w:rsidRDefault="00007A0D">
                              <w:pPr>
                                <w:spacing w:after="160" w:line="259" w:lineRule="auto"/>
                                <w:ind w:left="0" w:right="0" w:firstLine="0"/>
                                <w:jc w:val="left"/>
                              </w:pPr>
                              <w:r>
                                <w:t xml:space="preserve">Palácio </w:t>
                              </w:r>
                            </w:p>
                          </w:txbxContent>
                        </wps:txbx>
                        <wps:bodyPr horzOverflow="overflow" vert="horz" lIns="0" tIns="0" rIns="0" bIns="0" rtlCol="0">
                          <a:noAutofit/>
                        </wps:bodyPr>
                      </wps:wsp>
                      <wps:wsp>
                        <wps:cNvPr id="43742" name="Rectangle 43742"/>
                        <wps:cNvSpPr/>
                        <wps:spPr>
                          <a:xfrm>
                            <a:off x="1038110" y="13417"/>
                            <a:ext cx="785563" cy="199267"/>
                          </a:xfrm>
                          <a:prstGeom prst="rect">
                            <a:avLst/>
                          </a:prstGeom>
                          <a:ln>
                            <a:noFill/>
                          </a:ln>
                        </wps:spPr>
                        <wps:txbx>
                          <w:txbxContent>
                            <w:p w:rsidR="004F236F" w:rsidRDefault="00007A0D">
                              <w:pPr>
                                <w:spacing w:after="160" w:line="259" w:lineRule="auto"/>
                                <w:ind w:left="0" w:right="0" w:firstLine="0"/>
                                <w:jc w:val="left"/>
                              </w:pPr>
                              <w:r>
                                <w:rPr>
                                  <w:sz w:val="26"/>
                                </w:rPr>
                                <w:t xml:space="preserve">"Ignácio </w:t>
                              </w:r>
                            </w:p>
                          </w:txbxContent>
                        </wps:txbx>
                        <wps:bodyPr horzOverflow="overflow" vert="horz" lIns="0" tIns="0" rIns="0" bIns="0" rtlCol="0">
                          <a:noAutofit/>
                        </wps:bodyPr>
                      </wps:wsp>
                      <wps:wsp>
                        <wps:cNvPr id="43743" name="Rectangle 43743"/>
                        <wps:cNvSpPr/>
                        <wps:spPr>
                          <a:xfrm>
                            <a:off x="1628759" y="13417"/>
                            <a:ext cx="809368" cy="193320"/>
                          </a:xfrm>
                          <a:prstGeom prst="rect">
                            <a:avLst/>
                          </a:prstGeom>
                          <a:ln>
                            <a:noFill/>
                          </a:ln>
                        </wps:spPr>
                        <wps:txbx>
                          <w:txbxContent>
                            <w:p w:rsidR="004F236F" w:rsidRDefault="00007A0D">
                              <w:pPr>
                                <w:spacing w:after="160" w:line="259" w:lineRule="auto"/>
                                <w:ind w:left="0" w:right="0" w:firstLine="0"/>
                                <w:jc w:val="left"/>
                              </w:pPr>
                              <w:r>
                                <w:rPr>
                                  <w:sz w:val="26"/>
                                </w:rPr>
                                <w:t>Barbosa"</w:t>
                              </w:r>
                            </w:p>
                          </w:txbxContent>
                        </wps:txbx>
                        <wps:bodyPr horzOverflow="overflow" vert="horz" lIns="0" tIns="0" rIns="0" bIns="0" rtlCol="0">
                          <a:noAutofit/>
                        </wps:bodyPr>
                      </wps:wsp>
                      <wps:wsp>
                        <wps:cNvPr id="43744" name="Rectangle 43744"/>
                        <wps:cNvSpPr/>
                        <wps:spPr>
                          <a:xfrm>
                            <a:off x="0" y="261634"/>
                            <a:ext cx="1001124" cy="184396"/>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 xml:space="preserve">Publicada </w:t>
                              </w:r>
                            </w:p>
                          </w:txbxContent>
                        </wps:txbx>
                        <wps:bodyPr horzOverflow="overflow" vert="horz" lIns="0" tIns="0" rIns="0" bIns="0" rtlCol="0">
                          <a:noAutofit/>
                        </wps:bodyPr>
                      </wps:wsp>
                      <wps:wsp>
                        <wps:cNvPr id="43745" name="Rectangle 43745"/>
                        <wps:cNvSpPr/>
                        <wps:spPr>
                          <a:xfrm>
                            <a:off x="756209" y="266107"/>
                            <a:ext cx="286976" cy="172501"/>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2"/>
                                </w:rPr>
                                <w:t xml:space="preserve">no </w:t>
                              </w:r>
                            </w:p>
                          </w:txbxContent>
                        </wps:txbx>
                        <wps:bodyPr horzOverflow="overflow" vert="horz" lIns="0" tIns="0" rIns="0" bIns="0" rtlCol="0">
                          <a:noAutofit/>
                        </wps:bodyPr>
                      </wps:wsp>
                      <wps:wsp>
                        <wps:cNvPr id="43746" name="Rectangle 43746"/>
                        <wps:cNvSpPr/>
                        <wps:spPr>
                          <a:xfrm>
                            <a:off x="984414" y="266107"/>
                            <a:ext cx="691660" cy="184396"/>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 xml:space="preserve">Diário </w:t>
                              </w:r>
                            </w:p>
                          </w:txbxContent>
                        </wps:txbx>
                        <wps:bodyPr horzOverflow="overflow" vert="horz" lIns="0" tIns="0" rIns="0" bIns="0" rtlCol="0">
                          <a:noAutofit/>
                        </wps:bodyPr>
                      </wps:wsp>
                      <wps:wsp>
                        <wps:cNvPr id="43747" name="Rectangle 43747"/>
                        <wps:cNvSpPr/>
                        <wps:spPr>
                          <a:xfrm>
                            <a:off x="1512419" y="266107"/>
                            <a:ext cx="702246" cy="184396"/>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Oficial</w:t>
                              </w:r>
                            </w:p>
                          </w:txbxContent>
                        </wps:txbx>
                        <wps:bodyPr horzOverflow="overflow" vert="horz" lIns="0" tIns="0" rIns="0" bIns="0" rtlCol="0">
                          <a:noAutofit/>
                        </wps:bodyPr>
                      </wps:wsp>
                      <wps:wsp>
                        <wps:cNvPr id="43748" name="Rectangle 43748"/>
                        <wps:cNvSpPr/>
                        <wps:spPr>
                          <a:xfrm>
                            <a:off x="1369231" y="677566"/>
                            <a:ext cx="612977" cy="226036"/>
                          </a:xfrm>
                          <a:prstGeom prst="rect">
                            <a:avLst/>
                          </a:prstGeom>
                          <a:ln>
                            <a:noFill/>
                          </a:ln>
                        </wps:spPr>
                        <wps:txbx>
                          <w:txbxContent>
                            <w:p w:rsidR="004F236F" w:rsidRDefault="00007A0D">
                              <w:pPr>
                                <w:spacing w:after="160" w:line="259" w:lineRule="auto"/>
                                <w:ind w:left="0" w:right="0" w:firstLine="0"/>
                                <w:jc w:val="left"/>
                              </w:pPr>
                              <w:r>
                                <w:rPr>
                                  <w:sz w:val="26"/>
                                </w:rPr>
                                <w:t xml:space="preserve">JOÃO </w:t>
                              </w:r>
                            </w:p>
                          </w:txbxContent>
                        </wps:txbx>
                        <wps:bodyPr horzOverflow="overflow" vert="horz" lIns="0" tIns="0" rIns="0" bIns="0" rtlCol="0">
                          <a:noAutofit/>
                        </wps:bodyPr>
                      </wps:wsp>
                      <wps:wsp>
                        <wps:cNvPr id="43749" name="Rectangle 43749"/>
                        <wps:cNvSpPr/>
                        <wps:spPr>
                          <a:xfrm>
                            <a:off x="1830116" y="697693"/>
                            <a:ext cx="279708" cy="190343"/>
                          </a:xfrm>
                          <a:prstGeom prst="rect">
                            <a:avLst/>
                          </a:prstGeom>
                          <a:ln>
                            <a:noFill/>
                          </a:ln>
                        </wps:spPr>
                        <wps:txbx>
                          <w:txbxContent>
                            <w:p w:rsidR="004F236F" w:rsidRDefault="00007A0D">
                              <w:pPr>
                                <w:spacing w:after="160" w:line="259" w:lineRule="auto"/>
                                <w:ind w:left="0" w:right="0" w:firstLine="0"/>
                                <w:jc w:val="left"/>
                              </w:pPr>
                              <w:r>
                                <w:t>AU</w:t>
                              </w:r>
                            </w:p>
                          </w:txbxContent>
                        </wps:txbx>
                        <wps:bodyPr horzOverflow="overflow" vert="horz" lIns="0" tIns="0" rIns="0" bIns="0" rtlCol="0">
                          <a:noAutofit/>
                        </wps:bodyPr>
                      </wps:wsp>
                      <wps:wsp>
                        <wps:cNvPr id="43769" name="Rectangle 43769"/>
                        <wps:cNvSpPr/>
                        <wps:spPr>
                          <a:xfrm>
                            <a:off x="1217094" y="1381968"/>
                            <a:ext cx="749855" cy="193321"/>
                          </a:xfrm>
                          <a:prstGeom prst="rect">
                            <a:avLst/>
                          </a:prstGeom>
                          <a:ln>
                            <a:noFill/>
                          </a:ln>
                        </wps:spPr>
                        <wps:txbx>
                          <w:txbxContent>
                            <w:p w:rsidR="004F236F" w:rsidRDefault="00007A0D">
                              <w:pPr>
                                <w:spacing w:after="160" w:line="259" w:lineRule="auto"/>
                                <w:ind w:left="0" w:right="0" w:firstLine="0"/>
                                <w:jc w:val="left"/>
                              </w:pPr>
                              <w:r>
                                <w:rPr>
                                  <w:sz w:val="26"/>
                                </w:rPr>
                                <w:t xml:space="preserve">JORGE </w:t>
                              </w:r>
                            </w:p>
                          </w:txbxContent>
                        </wps:txbx>
                        <wps:bodyPr horzOverflow="overflow" vert="horz" lIns="0" tIns="0" rIns="0" bIns="0" rtlCol="0">
                          <a:noAutofit/>
                        </wps:bodyPr>
                      </wps:wsp>
                      <wps:wsp>
                        <wps:cNvPr id="43770" name="Rectangle 43770"/>
                        <wps:cNvSpPr/>
                        <wps:spPr>
                          <a:xfrm>
                            <a:off x="1780895" y="1381968"/>
                            <a:ext cx="941612" cy="190344"/>
                          </a:xfrm>
                          <a:prstGeom prst="rect">
                            <a:avLst/>
                          </a:prstGeom>
                          <a:ln>
                            <a:noFill/>
                          </a:ln>
                        </wps:spPr>
                        <wps:txbx>
                          <w:txbxContent>
                            <w:p w:rsidR="004F236F" w:rsidRDefault="00007A0D">
                              <w:pPr>
                                <w:spacing w:after="160" w:line="259" w:lineRule="auto"/>
                                <w:ind w:left="0" w:right="0" w:firstLine="0"/>
                                <w:jc w:val="left"/>
                              </w:pPr>
                              <w:r>
                                <w:t xml:space="preserve">CARVAL </w:t>
                              </w:r>
                            </w:p>
                          </w:txbxContent>
                        </wps:txbx>
                        <wps:bodyPr horzOverflow="overflow" vert="horz" lIns="0" tIns="0" rIns="0" bIns="0" rtlCol="0">
                          <a:noAutofit/>
                        </wps:bodyPr>
                      </wps:wsp>
                      <wps:wsp>
                        <wps:cNvPr id="43757" name="Rectangle 43757"/>
                        <wps:cNvSpPr/>
                        <wps:spPr>
                          <a:xfrm>
                            <a:off x="3696029" y="275051"/>
                            <a:ext cx="286976" cy="172501"/>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2"/>
                                </w:rPr>
                                <w:t xml:space="preserve">n2 </w:t>
                              </w:r>
                            </w:p>
                          </w:txbxContent>
                        </wps:txbx>
                        <wps:bodyPr horzOverflow="overflow" vert="horz" lIns="0" tIns="0" rIns="0" bIns="0" rtlCol="0">
                          <a:noAutofit/>
                        </wps:bodyPr>
                      </wps:wsp>
                      <wps:wsp>
                        <wps:cNvPr id="43758" name="Rectangle 43758"/>
                        <wps:cNvSpPr/>
                        <wps:spPr>
                          <a:xfrm>
                            <a:off x="3942133" y="279524"/>
                            <a:ext cx="644050" cy="184396"/>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 xml:space="preserve">1.032, </w:t>
                              </w:r>
                            </w:p>
                          </w:txbxContent>
                        </wps:txbx>
                        <wps:bodyPr horzOverflow="overflow" vert="horz" lIns="0" tIns="0" rIns="0" bIns="0" rtlCol="0">
                          <a:noAutofit/>
                        </wps:bodyPr>
                      </wps:wsp>
                      <wps:wsp>
                        <wps:cNvPr id="43759" name="Rectangle 43759"/>
                        <wps:cNvSpPr/>
                        <wps:spPr>
                          <a:xfrm>
                            <a:off x="4452239" y="279524"/>
                            <a:ext cx="298879" cy="172501"/>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2"/>
                                </w:rPr>
                                <w:t xml:space="preserve">em </w:t>
                              </w:r>
                            </w:p>
                          </w:txbxContent>
                        </wps:txbx>
                        <wps:bodyPr horzOverflow="overflow" vert="horz" lIns="0" tIns="0" rIns="0" bIns="0" rtlCol="0">
                          <a:noAutofit/>
                        </wps:bodyPr>
                      </wps:wsp>
                      <wps:wsp>
                        <wps:cNvPr id="43760" name="Rectangle 43760"/>
                        <wps:cNvSpPr/>
                        <wps:spPr>
                          <a:xfrm>
                            <a:off x="4684918" y="283997"/>
                            <a:ext cx="981953" cy="184396"/>
                          </a:xfrm>
                          <a:prstGeom prst="rect">
                            <a:avLst/>
                          </a:prstGeom>
                          <a:ln>
                            <a:noFill/>
                          </a:ln>
                        </wps:spPr>
                        <wps:txbx>
                          <w:txbxContent>
                            <w:p w:rsidR="004F236F" w:rsidRDefault="00007A0D">
                              <w:pPr>
                                <w:spacing w:after="160" w:line="259" w:lineRule="auto"/>
                                <w:ind w:left="0" w:right="0" w:firstLine="0"/>
                                <w:jc w:val="left"/>
                              </w:pPr>
                              <w:r>
                                <w:rPr>
                                  <w:rFonts w:ascii="Courier New" w:eastAsia="Courier New" w:hAnsi="Courier New" w:cs="Courier New"/>
                                  <w:sz w:val="20"/>
                                </w:rPr>
                                <w:t>28.12.2000</w:t>
                              </w:r>
                            </w:p>
                          </w:txbxContent>
                        </wps:txbx>
                        <wps:bodyPr horzOverflow="overflow" vert="horz" lIns="0" tIns="0" rIns="0" bIns="0" rtlCol="0">
                          <a:noAutofit/>
                        </wps:bodyPr>
                      </wps:wsp>
                    </wpg:wgp>
                  </a:graphicData>
                </a:graphic>
              </wp:anchor>
            </w:drawing>
          </mc:Choice>
          <mc:Fallback xmlns:a="http://schemas.openxmlformats.org/drawingml/2006/main">
            <w:pict>
              <v:group id="Group 76381" style="width:427.026pt;height:216.752pt;position:absolute;mso-position-horizontal-relative:text;mso-position-horizontal:absolute;margin-left:14.6736pt;mso-position-vertical-relative:text;margin-top:-107.584pt;" coordsize="54232,27527">
                <v:shape id="Picture 78306" style="position:absolute;width:19330;height:27371;left:19375;top:156;" filled="f">
                  <v:imagedata r:id="rId71"/>
                </v:shape>
                <v:rect id="Rectangle 43753" style="position:absolute;width:8867;height:1903;left:34633;top:4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Dezembro </w:t>
                        </w:r>
                      </w:p>
                    </w:txbxContent>
                  </v:textbox>
                </v:rect>
                <v:rect id="Rectangle 43754" style="position:absolute;width:2380;height:1903;left:41300;top:4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 </w:t>
                        </w:r>
                      </w:p>
                    </w:txbxContent>
                  </v:textbox>
                </v:rect>
                <v:rect id="Rectangle 43755" style="position:absolute;width:4344;height:1903;left:43090;top: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2000.</w:t>
                        </w:r>
                      </w:p>
                    </w:txbxContent>
                  </v:textbox>
                </v:rect>
                <v:rect id="Rectangle 43778" style="position:absolute;width:13284;height:1903;left:15303;top:2066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WALDEMAR </w:t>
                        </w:r>
                      </w:p>
                    </w:txbxContent>
                  </v:textbox>
                </v:rect>
                <v:rect id="Rectangle 43782" style="position:absolute;width:10533;height:1933;left:15840;top:22361;"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Procurador </w:t>
                        </w:r>
                      </w:p>
                    </w:txbxContent>
                  </v:textbox>
                </v:rect>
                <v:rect id="Rectangle 43741" style="position:absolute;width:6486;height:1933;left:5503;top:17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Palácio </w:t>
                        </w:r>
                      </w:p>
                    </w:txbxContent>
                  </v:textbox>
                </v:rect>
                <v:rect id="Rectangle 43742" style="position:absolute;width:7855;height:1992;left:10381;top:134;"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"Ignácio </w:t>
                        </w:r>
                      </w:p>
                    </w:txbxContent>
                  </v:textbox>
                </v:rect>
                <v:rect id="Rectangle 43743" style="position:absolute;width:8093;height:1933;left:16287;top:134;"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Barbosa"</w:t>
                        </w:r>
                      </w:p>
                    </w:txbxContent>
                  </v:textbox>
                </v:rect>
                <v:rect id="Rectangle 43744" style="position:absolute;width:10011;height:1843;left:0;top:2616;"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Publicada </w:t>
                        </w:r>
                      </w:p>
                    </w:txbxContent>
                  </v:textbox>
                </v:rect>
                <v:rect id="Rectangle 43745" style="position:absolute;width:2869;height:1725;left:7562;top:2661;" filled="f" stroked="f">
                  <v:textbox inset="0,0,0,0">
                    <w:txbxContent>
                      <w:p>
                        <w:pPr>
                          <w:spacing w:before="0" w:after="160" w:line="259" w:lineRule="auto"/>
                          <w:ind w:left="0" w:right="0" w:firstLine="0"/>
                          <w:jc w:val="left"/>
                        </w:pPr>
                        <w:r>
                          <w:rPr>
                            <w:rFonts w:cs="Courier New" w:hAnsi="Courier New" w:eastAsia="Courier New" w:ascii="Courier New"/>
                            <w:sz w:val="22"/>
                          </w:rPr>
                          <w:t xml:space="preserve">no </w:t>
                        </w:r>
                      </w:p>
                    </w:txbxContent>
                  </v:textbox>
                </v:rect>
                <v:rect id="Rectangle 43746" style="position:absolute;width:6916;height:1843;left:9844;top:2661;"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Diário </w:t>
                        </w:r>
                      </w:p>
                    </w:txbxContent>
                  </v:textbox>
                </v:rect>
                <v:rect id="Rectangle 43747" style="position:absolute;width:7022;height:1843;left:15124;top:2661;"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Oficial</w:t>
                        </w:r>
                      </w:p>
                    </w:txbxContent>
                  </v:textbox>
                </v:rect>
                <v:rect id="Rectangle 43748" style="position:absolute;width:6129;height:2260;left:13692;top:6775;"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JOÃO </w:t>
                        </w:r>
                      </w:p>
                    </w:txbxContent>
                  </v:textbox>
                </v:rect>
                <v:rect id="Rectangle 43749" style="position:absolute;width:2797;height:1903;left:18301;top:697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AU</w:t>
                        </w:r>
                      </w:p>
                    </w:txbxContent>
                  </v:textbox>
                </v:rect>
                <v:rect id="Rectangle 43769" style="position:absolute;width:7498;height:1933;left:12170;top:13819;"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JORGE </w:t>
                        </w:r>
                      </w:p>
                    </w:txbxContent>
                  </v:textbox>
                </v:rect>
                <v:rect id="Rectangle 43770" style="position:absolute;width:9416;height:1903;left:17808;top:1381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CARVAL </w:t>
                        </w:r>
                      </w:p>
                    </w:txbxContent>
                  </v:textbox>
                </v:rect>
                <v:rect id="Rectangle 43757" style="position:absolute;width:2869;height:1725;left:36960;top:2750;" filled="f" stroked="f">
                  <v:textbox inset="0,0,0,0">
                    <w:txbxContent>
                      <w:p>
                        <w:pPr>
                          <w:spacing w:before="0" w:after="160" w:line="259" w:lineRule="auto"/>
                          <w:ind w:left="0" w:right="0" w:firstLine="0"/>
                          <w:jc w:val="left"/>
                        </w:pPr>
                        <w:r>
                          <w:rPr>
                            <w:rFonts w:cs="Courier New" w:hAnsi="Courier New" w:eastAsia="Courier New" w:ascii="Courier New"/>
                            <w:sz w:val="22"/>
                          </w:rPr>
                          <w:t xml:space="preserve">n2 </w:t>
                        </w:r>
                      </w:p>
                    </w:txbxContent>
                  </v:textbox>
                </v:rect>
                <v:rect id="Rectangle 43758" style="position:absolute;width:6440;height:1843;left:39421;top:2795;"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1.032, </w:t>
                        </w:r>
                      </w:p>
                    </w:txbxContent>
                  </v:textbox>
                </v:rect>
                <v:rect id="Rectangle 43759" style="position:absolute;width:2988;height:1725;left:44522;top:2795;" filled="f" stroked="f">
                  <v:textbox inset="0,0,0,0">
                    <w:txbxContent>
                      <w:p>
                        <w:pPr>
                          <w:spacing w:before="0" w:after="160" w:line="259" w:lineRule="auto"/>
                          <w:ind w:left="0" w:right="0" w:firstLine="0"/>
                          <w:jc w:val="left"/>
                        </w:pPr>
                        <w:r>
                          <w:rPr>
                            <w:rFonts w:cs="Courier New" w:hAnsi="Courier New" w:eastAsia="Courier New" w:ascii="Courier New"/>
                            <w:sz w:val="22"/>
                          </w:rPr>
                          <w:t xml:space="preserve">em </w:t>
                        </w:r>
                      </w:p>
                    </w:txbxContent>
                  </v:textbox>
                </v:rect>
                <v:rect id="Rectangle 43760" style="position:absolute;width:9819;height:1843;left:46849;top:2839;"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28.12.2000</w:t>
                        </w:r>
                      </w:p>
                    </w:txbxContent>
                  </v:textbox>
                </v:rect>
                <w10:wrap type="square"/>
              </v:group>
            </w:pict>
          </mc:Fallback>
        </mc:AlternateContent>
      </w:r>
      <w:r>
        <w:rPr>
          <w:sz w:val="28"/>
        </w:rPr>
        <w:t>O</w:t>
      </w:r>
    </w:p>
    <w:p w:rsidR="004F236F" w:rsidRDefault="00007A0D">
      <w:pPr>
        <w:spacing w:after="217" w:line="265" w:lineRule="auto"/>
        <w:ind w:left="896" w:right="3169" w:hanging="10"/>
        <w:jc w:val="center"/>
      </w:pPr>
      <w:r>
        <w:rPr>
          <w:sz w:val="26"/>
        </w:rPr>
        <w:t xml:space="preserve">Secretário Mun• </w:t>
      </w:r>
    </w:p>
    <w:p w:rsidR="004F236F" w:rsidRDefault="00007A0D">
      <w:pPr>
        <w:spacing w:after="15" w:line="259" w:lineRule="auto"/>
        <w:ind w:left="1096" w:right="0" w:firstLine="0"/>
        <w:jc w:val="left"/>
      </w:pPr>
      <w:r>
        <w:rPr>
          <w:noProof/>
          <w:sz w:val="22"/>
        </w:rPr>
        <mc:AlternateContent>
          <mc:Choice Requires="wpg">
            <w:drawing>
              <wp:inline distT="0" distB="0" distL="0" distR="0">
                <wp:extent cx="4040019" cy="5273424"/>
                <wp:effectExtent l="0" t="0" r="0" b="0"/>
                <wp:docPr id="75147" name="Group 75147"/>
                <wp:cNvGraphicFramePr/>
                <a:graphic xmlns:a="http://schemas.openxmlformats.org/drawingml/2006/main">
                  <a:graphicData uri="http://schemas.microsoft.com/office/word/2010/wordprocessingGroup">
                    <wpg:wgp>
                      <wpg:cNvGrpSpPr/>
                      <wpg:grpSpPr>
                        <a:xfrm>
                          <a:off x="0" y="0"/>
                          <a:ext cx="4040019" cy="5273424"/>
                          <a:chOff x="0" y="0"/>
                          <a:chExt cx="4040019" cy="5273424"/>
                        </a:xfrm>
                      </wpg:grpSpPr>
                      <pic:pic xmlns:pic="http://schemas.openxmlformats.org/drawingml/2006/picture">
                        <pic:nvPicPr>
                          <pic:cNvPr id="78307" name="Picture 78307"/>
                          <pic:cNvPicPr/>
                        </pic:nvPicPr>
                        <pic:blipFill>
                          <a:blip r:embed="rId72"/>
                          <a:stretch>
                            <a:fillRect/>
                          </a:stretch>
                        </pic:blipFill>
                        <pic:spPr>
                          <a:xfrm>
                            <a:off x="167392" y="0"/>
                            <a:ext cx="3872628" cy="5273424"/>
                          </a:xfrm>
                          <a:prstGeom prst="rect">
                            <a:avLst/>
                          </a:prstGeom>
                        </pic:spPr>
                      </pic:pic>
                      <wps:wsp>
                        <wps:cNvPr id="45704" name="Rectangle 45704"/>
                        <wps:cNvSpPr/>
                        <wps:spPr>
                          <a:xfrm>
                            <a:off x="72386" y="585685"/>
                            <a:ext cx="932643" cy="201507"/>
                          </a:xfrm>
                          <a:prstGeom prst="rect">
                            <a:avLst/>
                          </a:prstGeom>
                          <a:ln>
                            <a:noFill/>
                          </a:ln>
                        </wps:spPr>
                        <wps:txbx>
                          <w:txbxContent>
                            <w:p w:rsidR="004F236F" w:rsidRDefault="00007A0D">
                              <w:pPr>
                                <w:spacing w:after="160" w:line="259" w:lineRule="auto"/>
                                <w:ind w:left="0" w:right="0" w:firstLine="0"/>
                                <w:jc w:val="left"/>
                              </w:pPr>
                              <w:r>
                                <w:rPr>
                                  <w:sz w:val="26"/>
                                </w:rPr>
                                <w:t xml:space="preserve">Secretário </w:t>
                              </w:r>
                            </w:p>
                          </w:txbxContent>
                        </wps:txbx>
                        <wps:bodyPr horzOverflow="overflow" vert="horz" lIns="0" tIns="0" rIns="0" bIns="0" rtlCol="0">
                          <a:noAutofit/>
                        </wps:bodyPr>
                      </wps:wsp>
                      <wps:wsp>
                        <wps:cNvPr id="45733" name="Rectangle 45733"/>
                        <wps:cNvSpPr/>
                        <wps:spPr>
                          <a:xfrm>
                            <a:off x="31669" y="2498771"/>
                            <a:ext cx="932643" cy="201507"/>
                          </a:xfrm>
                          <a:prstGeom prst="rect">
                            <a:avLst/>
                          </a:prstGeom>
                          <a:ln>
                            <a:noFill/>
                          </a:ln>
                        </wps:spPr>
                        <wps:txbx>
                          <w:txbxContent>
                            <w:p w:rsidR="004F236F" w:rsidRDefault="00007A0D">
                              <w:pPr>
                                <w:spacing w:after="160" w:line="259" w:lineRule="auto"/>
                                <w:ind w:left="0" w:right="0" w:firstLine="0"/>
                                <w:jc w:val="left"/>
                              </w:pPr>
                              <w:r>
                                <w:rPr>
                                  <w:sz w:val="26"/>
                                </w:rPr>
                                <w:t xml:space="preserve">Secretário </w:t>
                              </w:r>
                            </w:p>
                          </w:txbxContent>
                        </wps:txbx>
                        <wps:bodyPr horzOverflow="overflow" vert="horz" lIns="0" tIns="0" rIns="0" bIns="0" rtlCol="0">
                          <a:noAutofit/>
                        </wps:bodyPr>
                      </wps:wsp>
                      <wps:wsp>
                        <wps:cNvPr id="45770" name="Rectangle 45770"/>
                        <wps:cNvSpPr/>
                        <wps:spPr>
                          <a:xfrm>
                            <a:off x="0" y="5115131"/>
                            <a:ext cx="619756" cy="183463"/>
                          </a:xfrm>
                          <a:prstGeom prst="rect">
                            <a:avLst/>
                          </a:prstGeom>
                          <a:ln>
                            <a:noFill/>
                          </a:ln>
                        </wps:spPr>
                        <wps:txbx>
                          <w:txbxContent>
                            <w:p w:rsidR="004F236F" w:rsidRDefault="00007A0D">
                              <w:pPr>
                                <w:spacing w:after="160" w:line="259" w:lineRule="auto"/>
                                <w:ind w:left="0" w:right="0" w:firstLine="0"/>
                                <w:jc w:val="left"/>
                              </w:pPr>
                              <w:r>
                                <w:t xml:space="preserve">ROSA </w:t>
                              </w:r>
                            </w:p>
                          </w:txbxContent>
                        </wps:txbx>
                        <wps:bodyPr horzOverflow="overflow" vert="horz" lIns="0" tIns="0" rIns="0" bIns="0" rtlCol="0">
                          <a:noAutofit/>
                        </wps:bodyPr>
                      </wps:wsp>
                    </wpg:wgp>
                  </a:graphicData>
                </a:graphic>
              </wp:inline>
            </w:drawing>
          </mc:Choice>
          <mc:Fallback xmlns:a="http://schemas.openxmlformats.org/drawingml/2006/main">
            <w:pict>
              <v:group id="Group 75147" style="width:318.112pt;height:415.23pt;mso-position-horizontal-relative:char;mso-position-vertical-relative:line" coordsize="40400,52734">
                <v:shape id="Picture 78307" style="position:absolute;width:38726;height:52734;left:1673;top:0;" filled="f">
                  <v:imagedata r:id="rId73"/>
                </v:shape>
                <v:rect id="Rectangle 45704" style="position:absolute;width:9326;height:2015;left:723;top:5856;"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Secretário </w:t>
                        </w:r>
                      </w:p>
                    </w:txbxContent>
                  </v:textbox>
                </v:rect>
                <v:rect id="Rectangle 45733" style="position:absolute;width:9326;height:2015;left:316;top:24987;"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Secretário </w:t>
                        </w:r>
                      </w:p>
                    </w:txbxContent>
                  </v:textbox>
                </v:rect>
                <v:rect id="Rectangle 45770" style="position:absolute;width:6197;height:1834;left:0;top:511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ROSA </w:t>
                        </w:r>
                      </w:p>
                    </w:txbxContent>
                  </v:textbox>
                </v:rect>
              </v:group>
            </w:pict>
          </mc:Fallback>
        </mc:AlternateContent>
      </w:r>
    </w:p>
    <w:p w:rsidR="004F236F" w:rsidRDefault="00007A0D">
      <w:pPr>
        <w:spacing w:after="8" w:line="265" w:lineRule="auto"/>
        <w:ind w:left="2560" w:right="0" w:hanging="10"/>
        <w:jc w:val="left"/>
      </w:pPr>
      <w:r>
        <w:rPr>
          <w:sz w:val="26"/>
        </w:rPr>
        <w:t>Secretária Municipal de Saúde</w:t>
      </w:r>
    </w:p>
    <w:sectPr w:rsidR="004F236F">
      <w:type w:val="continuous"/>
      <w:pgSz w:w="12240" w:h="15840"/>
      <w:pgMar w:top="969"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07A0D">
      <w:pPr>
        <w:spacing w:after="0" w:line="240" w:lineRule="auto"/>
      </w:pPr>
      <w:r>
        <w:separator/>
      </w:r>
    </w:p>
  </w:endnote>
  <w:endnote w:type="continuationSeparator" w:id="0">
    <w:p w:rsidR="00000000" w:rsidRDefault="00007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07A0D">
      <w:pPr>
        <w:spacing w:after="0" w:line="240" w:lineRule="auto"/>
      </w:pPr>
      <w:r>
        <w:separator/>
      </w:r>
    </w:p>
  </w:footnote>
  <w:footnote w:type="continuationSeparator" w:id="0">
    <w:p w:rsidR="00000000" w:rsidRDefault="00007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236F" w:rsidRDefault="00007A0D">
    <w:pPr>
      <w:spacing w:after="0" w:line="259" w:lineRule="auto"/>
      <w:ind w:left="0" w:right="140"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236F" w:rsidRDefault="00007A0D">
    <w:pPr>
      <w:spacing w:after="0" w:line="259" w:lineRule="auto"/>
      <w:ind w:left="0" w:right="140" w:firstLine="0"/>
      <w:jc w:val="right"/>
    </w:pPr>
    <w:r>
      <w:fldChar w:fldCharType="begin"/>
    </w:r>
    <w:r>
      <w:instrText xml:space="preserve"> PAGE   \* MERGEFORMAT </w:instrText>
    </w:r>
    <w:r>
      <w:fldChar w:fldCharType="separate"/>
    </w:r>
    <w:r>
      <w:rPr>
        <w:sz w:val="20"/>
      </w:rPr>
      <w:t>2</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236F" w:rsidRDefault="004F236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77D01"/>
    <w:multiLevelType w:val="hybridMultilevel"/>
    <w:tmpl w:val="E0AE2C62"/>
    <w:lvl w:ilvl="0" w:tplc="12AC98DA">
      <w:start w:val="1"/>
      <w:numFmt w:val="upperRoman"/>
      <w:lvlText w:val="%1"/>
      <w:lvlJc w:val="left"/>
      <w:pPr>
        <w:ind w:left="11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F5CAB8A">
      <w:start w:val="1"/>
      <w:numFmt w:val="lowerLetter"/>
      <w:lvlText w:val="%2"/>
      <w:lvlJc w:val="left"/>
      <w:pPr>
        <w:ind w:left="17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D32018C">
      <w:start w:val="1"/>
      <w:numFmt w:val="lowerRoman"/>
      <w:lvlText w:val="%3"/>
      <w:lvlJc w:val="left"/>
      <w:pPr>
        <w:ind w:left="251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1F46B40">
      <w:start w:val="1"/>
      <w:numFmt w:val="decimal"/>
      <w:lvlText w:val="%4"/>
      <w:lvlJc w:val="left"/>
      <w:pPr>
        <w:ind w:left="32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D1787118">
      <w:start w:val="1"/>
      <w:numFmt w:val="lowerLetter"/>
      <w:lvlText w:val="%5"/>
      <w:lvlJc w:val="left"/>
      <w:pPr>
        <w:ind w:left="395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0061B88">
      <w:start w:val="1"/>
      <w:numFmt w:val="lowerRoman"/>
      <w:lvlText w:val="%6"/>
      <w:lvlJc w:val="left"/>
      <w:pPr>
        <w:ind w:left="467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F601AA0">
      <w:start w:val="1"/>
      <w:numFmt w:val="decimal"/>
      <w:lvlText w:val="%7"/>
      <w:lvlJc w:val="left"/>
      <w:pPr>
        <w:ind w:left="53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6988C32">
      <w:start w:val="1"/>
      <w:numFmt w:val="lowerLetter"/>
      <w:lvlText w:val="%8"/>
      <w:lvlJc w:val="left"/>
      <w:pPr>
        <w:ind w:left="611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CC0218B2">
      <w:start w:val="1"/>
      <w:numFmt w:val="lowerRoman"/>
      <w:lvlText w:val="%9"/>
      <w:lvlJc w:val="left"/>
      <w:pPr>
        <w:ind w:left="68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E67263D"/>
    <w:multiLevelType w:val="hybridMultilevel"/>
    <w:tmpl w:val="6714076C"/>
    <w:lvl w:ilvl="0" w:tplc="FFF275CE">
      <w:start w:val="1"/>
      <w:numFmt w:val="upperRoman"/>
      <w:lvlText w:val="%1"/>
      <w:lvlJc w:val="left"/>
      <w:pPr>
        <w:ind w:left="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79D6">
      <w:start w:val="1"/>
      <w:numFmt w:val="lowerLetter"/>
      <w:lvlText w:val="%2"/>
      <w:lvlJc w:val="left"/>
      <w:pPr>
        <w:ind w:left="1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060AA">
      <w:start w:val="1"/>
      <w:numFmt w:val="lowerRoman"/>
      <w:lvlText w:val="%3"/>
      <w:lvlJc w:val="left"/>
      <w:pPr>
        <w:ind w:left="2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8E4C6">
      <w:start w:val="1"/>
      <w:numFmt w:val="decimal"/>
      <w:lvlText w:val="%4"/>
      <w:lvlJc w:val="left"/>
      <w:pPr>
        <w:ind w:left="3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617CE">
      <w:start w:val="1"/>
      <w:numFmt w:val="lowerLetter"/>
      <w:lvlText w:val="%5"/>
      <w:lvlJc w:val="left"/>
      <w:pPr>
        <w:ind w:left="3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40140">
      <w:start w:val="1"/>
      <w:numFmt w:val="lowerRoman"/>
      <w:lvlText w:val="%6"/>
      <w:lvlJc w:val="left"/>
      <w:pPr>
        <w:ind w:left="4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4B212">
      <w:start w:val="1"/>
      <w:numFmt w:val="decimal"/>
      <w:lvlText w:val="%7"/>
      <w:lvlJc w:val="left"/>
      <w:pPr>
        <w:ind w:left="5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A998A">
      <w:start w:val="1"/>
      <w:numFmt w:val="lowerLetter"/>
      <w:lvlText w:val="%8"/>
      <w:lvlJc w:val="left"/>
      <w:pPr>
        <w:ind w:left="6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646C2">
      <w:start w:val="1"/>
      <w:numFmt w:val="lowerRoman"/>
      <w:lvlText w:val="%9"/>
      <w:lvlJc w:val="left"/>
      <w:pPr>
        <w:ind w:left="6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1F2C22"/>
    <w:multiLevelType w:val="hybridMultilevel"/>
    <w:tmpl w:val="7B7484F8"/>
    <w:lvl w:ilvl="0" w:tplc="C73836DC">
      <w:start w:val="1"/>
      <w:numFmt w:val="upperRoman"/>
      <w:lvlText w:val="%1"/>
      <w:lvlJc w:val="left"/>
      <w:pPr>
        <w:ind w:left="127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842E0A8">
      <w:start w:val="1"/>
      <w:numFmt w:val="lowerLetter"/>
      <w:lvlText w:val="%2"/>
      <w:lvlJc w:val="left"/>
      <w:pPr>
        <w:ind w:left="17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7DC916A">
      <w:start w:val="1"/>
      <w:numFmt w:val="lowerRoman"/>
      <w:lvlText w:val="%3"/>
      <w:lvlJc w:val="left"/>
      <w:pPr>
        <w:ind w:left="24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F88C7BA">
      <w:start w:val="1"/>
      <w:numFmt w:val="decimal"/>
      <w:lvlText w:val="%4"/>
      <w:lvlJc w:val="left"/>
      <w:pPr>
        <w:ind w:left="32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9CA4CFA4">
      <w:start w:val="1"/>
      <w:numFmt w:val="lowerLetter"/>
      <w:lvlText w:val="%5"/>
      <w:lvlJc w:val="left"/>
      <w:pPr>
        <w:ind w:left="39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42C4E18">
      <w:start w:val="1"/>
      <w:numFmt w:val="lowerRoman"/>
      <w:lvlText w:val="%6"/>
      <w:lvlJc w:val="left"/>
      <w:pPr>
        <w:ind w:left="46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3D6B3C6">
      <w:start w:val="1"/>
      <w:numFmt w:val="decimal"/>
      <w:lvlText w:val="%7"/>
      <w:lvlJc w:val="left"/>
      <w:pPr>
        <w:ind w:left="53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7762DFA">
      <w:start w:val="1"/>
      <w:numFmt w:val="lowerLetter"/>
      <w:lvlText w:val="%8"/>
      <w:lvlJc w:val="left"/>
      <w:pPr>
        <w:ind w:left="60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0163BDE">
      <w:start w:val="1"/>
      <w:numFmt w:val="lowerRoman"/>
      <w:lvlText w:val="%9"/>
      <w:lvlJc w:val="left"/>
      <w:pPr>
        <w:ind w:left="68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15C60F27"/>
    <w:multiLevelType w:val="hybridMultilevel"/>
    <w:tmpl w:val="183635D6"/>
    <w:lvl w:ilvl="0" w:tplc="C0984002">
      <w:start w:val="5"/>
      <w:numFmt w:val="upperRoman"/>
      <w:lvlText w:val="%1"/>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21AC2">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4B830">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01142">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2968E">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44AFA">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4CDE6C">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60912">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E4D56">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DB0BD1"/>
    <w:multiLevelType w:val="hybridMultilevel"/>
    <w:tmpl w:val="11C86568"/>
    <w:lvl w:ilvl="0" w:tplc="B2D88EB6">
      <w:start w:val="1"/>
      <w:numFmt w:val="lowerLetter"/>
      <w:lvlText w:val="%1)"/>
      <w:lvlJc w:val="left"/>
      <w:pPr>
        <w:ind w:left="1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C0752">
      <w:start w:val="1"/>
      <w:numFmt w:val="lowerLetter"/>
      <w:lvlText w:val="%2"/>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685BE">
      <w:start w:val="1"/>
      <w:numFmt w:val="lowerRoman"/>
      <w:lvlText w:val="%3"/>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D8C14E">
      <w:start w:val="1"/>
      <w:numFmt w:val="decimal"/>
      <w:lvlText w:val="%4"/>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09BCE">
      <w:start w:val="1"/>
      <w:numFmt w:val="lowerLetter"/>
      <w:lvlText w:val="%5"/>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AE1DA">
      <w:start w:val="1"/>
      <w:numFmt w:val="lowerRoman"/>
      <w:lvlText w:val="%6"/>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202C4">
      <w:start w:val="1"/>
      <w:numFmt w:val="decimal"/>
      <w:lvlText w:val="%7"/>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E9138">
      <w:start w:val="1"/>
      <w:numFmt w:val="lowerLetter"/>
      <w:lvlText w:val="%8"/>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2A998">
      <w:start w:val="1"/>
      <w:numFmt w:val="lowerRoman"/>
      <w:lvlText w:val="%9"/>
      <w:lvlJc w:val="left"/>
      <w:pPr>
        <w:ind w:left="7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CC6136"/>
    <w:multiLevelType w:val="hybridMultilevel"/>
    <w:tmpl w:val="36CA4FDA"/>
    <w:lvl w:ilvl="0" w:tplc="F222890A">
      <w:start w:val="1"/>
      <w:numFmt w:val="upperRoman"/>
      <w:lvlText w:val="%1"/>
      <w:lvlJc w:val="left"/>
      <w:pPr>
        <w:ind w:left="118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A42B188">
      <w:start w:val="1"/>
      <w:numFmt w:val="lowerLetter"/>
      <w:lvlText w:val="%2"/>
      <w:lvlJc w:val="left"/>
      <w:pPr>
        <w:ind w:left="182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E2ADF16">
      <w:start w:val="1"/>
      <w:numFmt w:val="lowerRoman"/>
      <w:lvlText w:val="%3"/>
      <w:lvlJc w:val="left"/>
      <w:pPr>
        <w:ind w:left="254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47426F4">
      <w:start w:val="1"/>
      <w:numFmt w:val="decimal"/>
      <w:lvlText w:val="%4"/>
      <w:lvlJc w:val="left"/>
      <w:pPr>
        <w:ind w:left="326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8187B4C">
      <w:start w:val="1"/>
      <w:numFmt w:val="lowerLetter"/>
      <w:lvlText w:val="%5"/>
      <w:lvlJc w:val="left"/>
      <w:pPr>
        <w:ind w:left="398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2BA246E">
      <w:start w:val="1"/>
      <w:numFmt w:val="lowerRoman"/>
      <w:lvlText w:val="%6"/>
      <w:lvlJc w:val="left"/>
      <w:pPr>
        <w:ind w:left="470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D06B8D8">
      <w:start w:val="1"/>
      <w:numFmt w:val="decimal"/>
      <w:lvlText w:val="%7"/>
      <w:lvlJc w:val="left"/>
      <w:pPr>
        <w:ind w:left="542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EE61C04">
      <w:start w:val="1"/>
      <w:numFmt w:val="lowerLetter"/>
      <w:lvlText w:val="%8"/>
      <w:lvlJc w:val="left"/>
      <w:pPr>
        <w:ind w:left="614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6AAE9F4">
      <w:start w:val="1"/>
      <w:numFmt w:val="lowerRoman"/>
      <w:lvlText w:val="%9"/>
      <w:lvlJc w:val="left"/>
      <w:pPr>
        <w:ind w:left="686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1B9303DE"/>
    <w:multiLevelType w:val="hybridMultilevel"/>
    <w:tmpl w:val="2F867384"/>
    <w:lvl w:ilvl="0" w:tplc="325677EE">
      <w:start w:val="1"/>
      <w:numFmt w:val="upperRoman"/>
      <w:lvlText w:val="%1"/>
      <w:lvlJc w:val="left"/>
      <w:pPr>
        <w:ind w:left="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84572">
      <w:start w:val="1"/>
      <w:numFmt w:val="lowerLetter"/>
      <w:lvlText w:val="%2"/>
      <w:lvlJc w:val="left"/>
      <w:pPr>
        <w:ind w:left="1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EEA8C">
      <w:start w:val="1"/>
      <w:numFmt w:val="lowerRoman"/>
      <w:lvlText w:val="%3"/>
      <w:lvlJc w:val="left"/>
      <w:pPr>
        <w:ind w:left="2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8F882">
      <w:start w:val="1"/>
      <w:numFmt w:val="decimal"/>
      <w:lvlText w:val="%4"/>
      <w:lvlJc w:val="left"/>
      <w:pPr>
        <w:ind w:left="3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E89F0">
      <w:start w:val="1"/>
      <w:numFmt w:val="lowerLetter"/>
      <w:lvlText w:val="%5"/>
      <w:lvlJc w:val="left"/>
      <w:pPr>
        <w:ind w:left="3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2C02A">
      <w:start w:val="1"/>
      <w:numFmt w:val="lowerRoman"/>
      <w:lvlText w:val="%6"/>
      <w:lvlJc w:val="left"/>
      <w:pPr>
        <w:ind w:left="4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8683E">
      <w:start w:val="1"/>
      <w:numFmt w:val="decimal"/>
      <w:lvlText w:val="%7"/>
      <w:lvlJc w:val="left"/>
      <w:pPr>
        <w:ind w:left="5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098C8">
      <w:start w:val="1"/>
      <w:numFmt w:val="lowerLetter"/>
      <w:lvlText w:val="%8"/>
      <w:lvlJc w:val="left"/>
      <w:pPr>
        <w:ind w:left="6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071D0">
      <w:start w:val="1"/>
      <w:numFmt w:val="lowerRoman"/>
      <w:lvlText w:val="%9"/>
      <w:lvlJc w:val="left"/>
      <w:pPr>
        <w:ind w:left="6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3200A7"/>
    <w:multiLevelType w:val="hybridMultilevel"/>
    <w:tmpl w:val="820212D2"/>
    <w:lvl w:ilvl="0" w:tplc="764A7686">
      <w:start w:val="1"/>
      <w:numFmt w:val="upperRoman"/>
      <w:lvlText w:val="%1"/>
      <w:lvlJc w:val="left"/>
      <w:pPr>
        <w:ind w:left="87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D5EFD12">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FE8C61E">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47665F4">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96BE91B6">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E2259AC">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E865668">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2CA8B50E">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1FC302E">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25A263EA"/>
    <w:multiLevelType w:val="hybridMultilevel"/>
    <w:tmpl w:val="961A016A"/>
    <w:lvl w:ilvl="0" w:tplc="952892A6">
      <w:start w:val="1"/>
      <w:numFmt w:val="upperRoman"/>
      <w:lvlText w:val="%1"/>
      <w:lvlJc w:val="left"/>
      <w:pPr>
        <w:ind w:left="87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83D636DE">
      <w:start w:val="1"/>
      <w:numFmt w:val="lowerLetter"/>
      <w:lvlText w:val="%2"/>
      <w:lvlJc w:val="left"/>
      <w:pPr>
        <w:ind w:left="174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03ACF3A">
      <w:start w:val="1"/>
      <w:numFmt w:val="lowerRoman"/>
      <w:lvlText w:val="%3"/>
      <w:lvlJc w:val="left"/>
      <w:pPr>
        <w:ind w:left="246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843681DA">
      <w:start w:val="1"/>
      <w:numFmt w:val="decimal"/>
      <w:lvlText w:val="%4"/>
      <w:lvlJc w:val="left"/>
      <w:pPr>
        <w:ind w:left="318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9EAB976">
      <w:start w:val="1"/>
      <w:numFmt w:val="lowerLetter"/>
      <w:lvlText w:val="%5"/>
      <w:lvlJc w:val="left"/>
      <w:pPr>
        <w:ind w:left="390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4CA0298">
      <w:start w:val="1"/>
      <w:numFmt w:val="lowerRoman"/>
      <w:lvlText w:val="%6"/>
      <w:lvlJc w:val="left"/>
      <w:pPr>
        <w:ind w:left="462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F400196">
      <w:start w:val="1"/>
      <w:numFmt w:val="decimal"/>
      <w:lvlText w:val="%7"/>
      <w:lvlJc w:val="left"/>
      <w:pPr>
        <w:ind w:left="534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5CA5D5A">
      <w:start w:val="1"/>
      <w:numFmt w:val="lowerLetter"/>
      <w:lvlText w:val="%8"/>
      <w:lvlJc w:val="left"/>
      <w:pPr>
        <w:ind w:left="606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CEFE66F2">
      <w:start w:val="1"/>
      <w:numFmt w:val="lowerRoman"/>
      <w:lvlText w:val="%9"/>
      <w:lvlJc w:val="left"/>
      <w:pPr>
        <w:ind w:left="678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29C474A1"/>
    <w:multiLevelType w:val="hybridMultilevel"/>
    <w:tmpl w:val="31420F32"/>
    <w:lvl w:ilvl="0" w:tplc="50A0627A">
      <w:start w:val="1"/>
      <w:numFmt w:val="upperRoman"/>
      <w:lvlText w:val="%1"/>
      <w:lvlJc w:val="left"/>
      <w:pPr>
        <w:ind w:left="128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5A641FA">
      <w:start w:val="1"/>
      <w:numFmt w:val="lowerLetter"/>
      <w:lvlText w:val="%2"/>
      <w:lvlJc w:val="left"/>
      <w:pPr>
        <w:ind w:left="17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B4C9E0C">
      <w:start w:val="1"/>
      <w:numFmt w:val="lowerRoman"/>
      <w:lvlText w:val="%3"/>
      <w:lvlJc w:val="left"/>
      <w:pPr>
        <w:ind w:left="249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434830A">
      <w:start w:val="1"/>
      <w:numFmt w:val="decimal"/>
      <w:lvlText w:val="%4"/>
      <w:lvlJc w:val="left"/>
      <w:pPr>
        <w:ind w:left="321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296C33A">
      <w:start w:val="1"/>
      <w:numFmt w:val="lowerLetter"/>
      <w:lvlText w:val="%5"/>
      <w:lvlJc w:val="left"/>
      <w:pPr>
        <w:ind w:left="393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48619AC">
      <w:start w:val="1"/>
      <w:numFmt w:val="lowerRoman"/>
      <w:lvlText w:val="%6"/>
      <w:lvlJc w:val="left"/>
      <w:pPr>
        <w:ind w:left="465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04685E4">
      <w:start w:val="1"/>
      <w:numFmt w:val="decimal"/>
      <w:lvlText w:val="%7"/>
      <w:lvlJc w:val="left"/>
      <w:pPr>
        <w:ind w:left="53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23C2158C">
      <w:start w:val="1"/>
      <w:numFmt w:val="lowerLetter"/>
      <w:lvlText w:val="%8"/>
      <w:lvlJc w:val="left"/>
      <w:pPr>
        <w:ind w:left="609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E0E40DE">
      <w:start w:val="1"/>
      <w:numFmt w:val="lowerRoman"/>
      <w:lvlText w:val="%9"/>
      <w:lvlJc w:val="left"/>
      <w:pPr>
        <w:ind w:left="681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38F847A5"/>
    <w:multiLevelType w:val="hybridMultilevel"/>
    <w:tmpl w:val="9498FB44"/>
    <w:lvl w:ilvl="0" w:tplc="1E5C08B6">
      <w:start w:val="1"/>
      <w:numFmt w:val="upperRoman"/>
      <w:lvlText w:val="%1"/>
      <w:lvlJc w:val="left"/>
      <w:pPr>
        <w:ind w:left="8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362042">
      <w:start w:val="1"/>
      <w:numFmt w:val="lowerLetter"/>
      <w:lvlText w:val="%2"/>
      <w:lvlJc w:val="left"/>
      <w:pPr>
        <w:ind w:left="1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4EE08E">
      <w:start w:val="1"/>
      <w:numFmt w:val="lowerRoman"/>
      <w:lvlText w:val="%3"/>
      <w:lvlJc w:val="left"/>
      <w:pPr>
        <w:ind w:left="2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7E6D0E">
      <w:start w:val="1"/>
      <w:numFmt w:val="decimal"/>
      <w:lvlText w:val="%4"/>
      <w:lvlJc w:val="left"/>
      <w:pPr>
        <w:ind w:left="3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506B44">
      <w:start w:val="1"/>
      <w:numFmt w:val="lowerLetter"/>
      <w:lvlText w:val="%5"/>
      <w:lvlJc w:val="left"/>
      <w:pPr>
        <w:ind w:left="3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9B48486">
      <w:start w:val="1"/>
      <w:numFmt w:val="lowerRoman"/>
      <w:lvlText w:val="%6"/>
      <w:lvlJc w:val="left"/>
      <w:pPr>
        <w:ind w:left="46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281342">
      <w:start w:val="1"/>
      <w:numFmt w:val="decimal"/>
      <w:lvlText w:val="%7"/>
      <w:lvlJc w:val="left"/>
      <w:pPr>
        <w:ind w:left="5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EEBDFC">
      <w:start w:val="1"/>
      <w:numFmt w:val="lowerLetter"/>
      <w:lvlText w:val="%8"/>
      <w:lvlJc w:val="left"/>
      <w:pPr>
        <w:ind w:left="6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5B4EAE0">
      <w:start w:val="1"/>
      <w:numFmt w:val="lowerRoman"/>
      <w:lvlText w:val="%9"/>
      <w:lvlJc w:val="left"/>
      <w:pPr>
        <w:ind w:left="6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40972B5A"/>
    <w:multiLevelType w:val="hybridMultilevel"/>
    <w:tmpl w:val="A594A46C"/>
    <w:lvl w:ilvl="0" w:tplc="2B6A083C">
      <w:start w:val="1"/>
      <w:numFmt w:val="upperRoman"/>
      <w:lvlText w:val="%1"/>
      <w:lvlJc w:val="left"/>
      <w:pPr>
        <w:ind w:left="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3CFEC6">
      <w:start w:val="1"/>
      <w:numFmt w:val="lowerLetter"/>
      <w:lvlText w:val="%2"/>
      <w:lvlJc w:val="left"/>
      <w:pPr>
        <w:ind w:left="11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C7534">
      <w:start w:val="1"/>
      <w:numFmt w:val="lowerRoman"/>
      <w:lvlText w:val="%3"/>
      <w:lvlJc w:val="left"/>
      <w:pPr>
        <w:ind w:left="18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C674C6">
      <w:start w:val="1"/>
      <w:numFmt w:val="decimal"/>
      <w:lvlText w:val="%4"/>
      <w:lvlJc w:val="left"/>
      <w:pPr>
        <w:ind w:left="25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549658">
      <w:start w:val="1"/>
      <w:numFmt w:val="lowerLetter"/>
      <w:lvlText w:val="%5"/>
      <w:lvlJc w:val="left"/>
      <w:pPr>
        <w:ind w:left="3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A8454A">
      <w:start w:val="1"/>
      <w:numFmt w:val="lowerRoman"/>
      <w:lvlText w:val="%6"/>
      <w:lvlJc w:val="left"/>
      <w:pPr>
        <w:ind w:left="3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52C3746">
      <w:start w:val="1"/>
      <w:numFmt w:val="decimal"/>
      <w:lvlText w:val="%7"/>
      <w:lvlJc w:val="left"/>
      <w:pPr>
        <w:ind w:left="4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1ADDBC">
      <w:start w:val="1"/>
      <w:numFmt w:val="lowerLetter"/>
      <w:lvlText w:val="%8"/>
      <w:lvlJc w:val="left"/>
      <w:pPr>
        <w:ind w:left="5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4827CC">
      <w:start w:val="1"/>
      <w:numFmt w:val="lowerRoman"/>
      <w:lvlText w:val="%9"/>
      <w:lvlJc w:val="left"/>
      <w:pPr>
        <w:ind w:left="6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2515ADB"/>
    <w:multiLevelType w:val="hybridMultilevel"/>
    <w:tmpl w:val="AC0E3F02"/>
    <w:lvl w:ilvl="0" w:tplc="7DC0A3B0">
      <w:start w:val="1"/>
      <w:numFmt w:val="upperRoman"/>
      <w:lvlText w:val="%1"/>
      <w:lvlJc w:val="left"/>
      <w:pPr>
        <w:ind w:left="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0C0D22">
      <w:start w:val="1"/>
      <w:numFmt w:val="lowerLetter"/>
      <w:lvlText w:val="%2"/>
      <w:lvlJc w:val="left"/>
      <w:pPr>
        <w:ind w:left="1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420CF0">
      <w:start w:val="1"/>
      <w:numFmt w:val="lowerRoman"/>
      <w:lvlText w:val="%3"/>
      <w:lvlJc w:val="left"/>
      <w:pPr>
        <w:ind w:left="2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96E51C">
      <w:start w:val="1"/>
      <w:numFmt w:val="decimal"/>
      <w:lvlText w:val="%4"/>
      <w:lvlJc w:val="left"/>
      <w:pPr>
        <w:ind w:left="3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CA6952">
      <w:start w:val="1"/>
      <w:numFmt w:val="lowerLetter"/>
      <w:lvlText w:val="%5"/>
      <w:lvlJc w:val="left"/>
      <w:pPr>
        <w:ind w:left="3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205BE4">
      <w:start w:val="1"/>
      <w:numFmt w:val="lowerRoman"/>
      <w:lvlText w:val="%6"/>
      <w:lvlJc w:val="left"/>
      <w:pPr>
        <w:ind w:left="4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B06270">
      <w:start w:val="1"/>
      <w:numFmt w:val="decimal"/>
      <w:lvlText w:val="%7"/>
      <w:lvlJc w:val="left"/>
      <w:pPr>
        <w:ind w:left="5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C4AE66">
      <w:start w:val="1"/>
      <w:numFmt w:val="lowerLetter"/>
      <w:lvlText w:val="%8"/>
      <w:lvlJc w:val="left"/>
      <w:pPr>
        <w:ind w:left="6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A2D9D8">
      <w:start w:val="1"/>
      <w:numFmt w:val="lowerRoman"/>
      <w:lvlText w:val="%9"/>
      <w:lvlJc w:val="left"/>
      <w:pPr>
        <w:ind w:left="6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2F62263"/>
    <w:multiLevelType w:val="hybridMultilevel"/>
    <w:tmpl w:val="C02499EE"/>
    <w:lvl w:ilvl="0" w:tplc="EF42779C">
      <w:start w:val="1"/>
      <w:numFmt w:val="upperRoman"/>
      <w:lvlText w:val="%1"/>
      <w:lvlJc w:val="left"/>
      <w:pPr>
        <w:ind w:left="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81742">
      <w:start w:val="1"/>
      <w:numFmt w:val="lowerLetter"/>
      <w:lvlText w:val="%2"/>
      <w:lvlJc w:val="left"/>
      <w:pPr>
        <w:ind w:left="1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42236">
      <w:start w:val="1"/>
      <w:numFmt w:val="lowerRoman"/>
      <w:lvlText w:val="%3"/>
      <w:lvlJc w:val="left"/>
      <w:pPr>
        <w:ind w:left="2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4ADFA">
      <w:start w:val="1"/>
      <w:numFmt w:val="decimal"/>
      <w:lvlText w:val="%4"/>
      <w:lvlJc w:val="left"/>
      <w:pPr>
        <w:ind w:left="3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09162">
      <w:start w:val="1"/>
      <w:numFmt w:val="lowerLetter"/>
      <w:lvlText w:val="%5"/>
      <w:lvlJc w:val="left"/>
      <w:pPr>
        <w:ind w:left="3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CCA4F2">
      <w:start w:val="1"/>
      <w:numFmt w:val="lowerRoman"/>
      <w:lvlText w:val="%6"/>
      <w:lvlJc w:val="left"/>
      <w:pPr>
        <w:ind w:left="4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2313A">
      <w:start w:val="1"/>
      <w:numFmt w:val="decimal"/>
      <w:lvlText w:val="%7"/>
      <w:lvlJc w:val="left"/>
      <w:pPr>
        <w:ind w:left="5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C821E">
      <w:start w:val="1"/>
      <w:numFmt w:val="lowerLetter"/>
      <w:lvlText w:val="%8"/>
      <w:lvlJc w:val="left"/>
      <w:pPr>
        <w:ind w:left="6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AF49C">
      <w:start w:val="1"/>
      <w:numFmt w:val="lowerRoman"/>
      <w:lvlText w:val="%9"/>
      <w:lvlJc w:val="left"/>
      <w:pPr>
        <w:ind w:left="6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047E04"/>
    <w:multiLevelType w:val="hybridMultilevel"/>
    <w:tmpl w:val="74E0456E"/>
    <w:lvl w:ilvl="0" w:tplc="F1025A2E">
      <w:start w:val="1"/>
      <w:numFmt w:val="lowerLetter"/>
      <w:lvlText w:val="%1)"/>
      <w:lvlJc w:val="left"/>
      <w:pPr>
        <w:ind w:left="16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226564C">
      <w:start w:val="1"/>
      <w:numFmt w:val="lowerLetter"/>
      <w:lvlText w:val="%2"/>
      <w:lvlJc w:val="left"/>
      <w:pPr>
        <w:ind w:left="2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9263A36">
      <w:start w:val="1"/>
      <w:numFmt w:val="lowerRoman"/>
      <w:lvlText w:val="%3"/>
      <w:lvlJc w:val="left"/>
      <w:pPr>
        <w:ind w:left="29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DAFEA0">
      <w:start w:val="1"/>
      <w:numFmt w:val="decimal"/>
      <w:lvlText w:val="%4"/>
      <w:lvlJc w:val="left"/>
      <w:pPr>
        <w:ind w:left="36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1A07610">
      <w:start w:val="1"/>
      <w:numFmt w:val="lowerLetter"/>
      <w:lvlText w:val="%5"/>
      <w:lvlJc w:val="left"/>
      <w:pPr>
        <w:ind w:left="43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BE6911C">
      <w:start w:val="1"/>
      <w:numFmt w:val="lowerRoman"/>
      <w:lvlText w:val="%6"/>
      <w:lvlJc w:val="left"/>
      <w:pPr>
        <w:ind w:left="51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72D4CE">
      <w:start w:val="1"/>
      <w:numFmt w:val="decimal"/>
      <w:lvlText w:val="%7"/>
      <w:lvlJc w:val="left"/>
      <w:pPr>
        <w:ind w:left="58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B967936">
      <w:start w:val="1"/>
      <w:numFmt w:val="lowerLetter"/>
      <w:lvlText w:val="%8"/>
      <w:lvlJc w:val="left"/>
      <w:pPr>
        <w:ind w:left="6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0BA9ADE">
      <w:start w:val="1"/>
      <w:numFmt w:val="lowerRoman"/>
      <w:lvlText w:val="%9"/>
      <w:lvlJc w:val="left"/>
      <w:pPr>
        <w:ind w:left="7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B3D2D84"/>
    <w:multiLevelType w:val="hybridMultilevel"/>
    <w:tmpl w:val="CD1EAC30"/>
    <w:lvl w:ilvl="0" w:tplc="3C3C406E">
      <w:start w:val="1"/>
      <w:numFmt w:val="upperRoman"/>
      <w:lvlText w:val="%1"/>
      <w:lvlJc w:val="left"/>
      <w:pPr>
        <w:ind w:left="8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7C39EC">
      <w:start w:val="1"/>
      <w:numFmt w:val="lowerLetter"/>
      <w:lvlText w:val="%2"/>
      <w:lvlJc w:val="left"/>
      <w:pPr>
        <w:ind w:left="1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9264258">
      <w:start w:val="1"/>
      <w:numFmt w:val="lowerRoman"/>
      <w:lvlText w:val="%3"/>
      <w:lvlJc w:val="left"/>
      <w:pPr>
        <w:ind w:left="2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D2DBCA">
      <w:start w:val="1"/>
      <w:numFmt w:val="decimal"/>
      <w:lvlText w:val="%4"/>
      <w:lvlJc w:val="left"/>
      <w:pPr>
        <w:ind w:left="3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442E14">
      <w:start w:val="1"/>
      <w:numFmt w:val="lowerLetter"/>
      <w:lvlText w:val="%5"/>
      <w:lvlJc w:val="left"/>
      <w:pPr>
        <w:ind w:left="39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DCC0FC">
      <w:start w:val="1"/>
      <w:numFmt w:val="lowerRoman"/>
      <w:lvlText w:val="%6"/>
      <w:lvlJc w:val="left"/>
      <w:pPr>
        <w:ind w:left="46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F474D0">
      <w:start w:val="1"/>
      <w:numFmt w:val="decimal"/>
      <w:lvlText w:val="%7"/>
      <w:lvlJc w:val="left"/>
      <w:pPr>
        <w:ind w:left="5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26749C">
      <w:start w:val="1"/>
      <w:numFmt w:val="lowerLetter"/>
      <w:lvlText w:val="%8"/>
      <w:lvlJc w:val="left"/>
      <w:pPr>
        <w:ind w:left="60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81A165A">
      <w:start w:val="1"/>
      <w:numFmt w:val="lowerRoman"/>
      <w:lvlText w:val="%9"/>
      <w:lvlJc w:val="left"/>
      <w:pPr>
        <w:ind w:left="68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B577B78"/>
    <w:multiLevelType w:val="hybridMultilevel"/>
    <w:tmpl w:val="DAA45E48"/>
    <w:lvl w:ilvl="0" w:tplc="5CC468DE">
      <w:start w:val="1"/>
      <w:numFmt w:val="lowerLetter"/>
      <w:lvlText w:val="%1)"/>
      <w:lvlJc w:val="left"/>
      <w:pPr>
        <w:ind w:left="15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B28DD6">
      <w:start w:val="1"/>
      <w:numFmt w:val="lowerLetter"/>
      <w:lvlText w:val="%2"/>
      <w:lvlJc w:val="left"/>
      <w:pPr>
        <w:ind w:left="21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36C36E">
      <w:start w:val="1"/>
      <w:numFmt w:val="lowerRoman"/>
      <w:lvlText w:val="%3"/>
      <w:lvlJc w:val="left"/>
      <w:pPr>
        <w:ind w:left="28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7D44CD2">
      <w:start w:val="1"/>
      <w:numFmt w:val="decimal"/>
      <w:lvlText w:val="%4"/>
      <w:lvlJc w:val="left"/>
      <w:pPr>
        <w:ind w:left="35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6E985E">
      <w:start w:val="1"/>
      <w:numFmt w:val="lowerLetter"/>
      <w:lvlText w:val="%5"/>
      <w:lvlJc w:val="left"/>
      <w:pPr>
        <w:ind w:left="42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98141E">
      <w:start w:val="1"/>
      <w:numFmt w:val="lowerRoman"/>
      <w:lvlText w:val="%6"/>
      <w:lvlJc w:val="left"/>
      <w:pPr>
        <w:ind w:left="49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3C80FC6">
      <w:start w:val="1"/>
      <w:numFmt w:val="decimal"/>
      <w:lvlText w:val="%7"/>
      <w:lvlJc w:val="left"/>
      <w:pPr>
        <w:ind w:left="57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4623B1E">
      <w:start w:val="1"/>
      <w:numFmt w:val="lowerLetter"/>
      <w:lvlText w:val="%8"/>
      <w:lvlJc w:val="left"/>
      <w:pPr>
        <w:ind w:left="64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3C06CC8">
      <w:start w:val="1"/>
      <w:numFmt w:val="lowerRoman"/>
      <w:lvlText w:val="%9"/>
      <w:lvlJc w:val="left"/>
      <w:pPr>
        <w:ind w:left="7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4545BD8"/>
    <w:multiLevelType w:val="hybridMultilevel"/>
    <w:tmpl w:val="6B38A41A"/>
    <w:lvl w:ilvl="0" w:tplc="050860C6">
      <w:start w:val="3"/>
      <w:numFmt w:val="upperRoman"/>
      <w:lvlText w:val="%1"/>
      <w:lvlJc w:val="left"/>
      <w:pPr>
        <w:ind w:left="1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3D873C0">
      <w:start w:val="1"/>
      <w:numFmt w:val="lowerLetter"/>
      <w:lvlText w:val="%2)"/>
      <w:lvlJc w:val="left"/>
      <w:pPr>
        <w:ind w:left="1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29F56">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C6D38E">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48A22">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AB702">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65ED6">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CA57A">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2BF8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F5D49C6"/>
    <w:multiLevelType w:val="hybridMultilevel"/>
    <w:tmpl w:val="D2DAA742"/>
    <w:lvl w:ilvl="0" w:tplc="09DC9560">
      <w:start w:val="3"/>
      <w:numFmt w:val="upperRoman"/>
      <w:lvlText w:val="%1"/>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07AC0">
      <w:start w:val="1"/>
      <w:numFmt w:val="lowerLetter"/>
      <w:lvlText w:val="%2"/>
      <w:lvlJc w:val="left"/>
      <w:pPr>
        <w:ind w:left="1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CC9374">
      <w:start w:val="1"/>
      <w:numFmt w:val="lowerRoman"/>
      <w:lvlText w:val="%3"/>
      <w:lvlJc w:val="left"/>
      <w:pPr>
        <w:ind w:left="2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C45B08">
      <w:start w:val="1"/>
      <w:numFmt w:val="decimal"/>
      <w:lvlText w:val="%4"/>
      <w:lvlJc w:val="left"/>
      <w:pPr>
        <w:ind w:left="3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E0E94">
      <w:start w:val="1"/>
      <w:numFmt w:val="lowerLetter"/>
      <w:lvlText w:val="%5"/>
      <w:lvlJc w:val="left"/>
      <w:pPr>
        <w:ind w:left="3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C165C">
      <w:start w:val="1"/>
      <w:numFmt w:val="lowerRoman"/>
      <w:lvlText w:val="%6"/>
      <w:lvlJc w:val="left"/>
      <w:pPr>
        <w:ind w:left="4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8C3DC">
      <w:start w:val="1"/>
      <w:numFmt w:val="decimal"/>
      <w:lvlText w:val="%7"/>
      <w:lvlJc w:val="left"/>
      <w:pPr>
        <w:ind w:left="5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61F0C">
      <w:start w:val="1"/>
      <w:numFmt w:val="lowerLetter"/>
      <w:lvlText w:val="%8"/>
      <w:lvlJc w:val="left"/>
      <w:pPr>
        <w:ind w:left="6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7A38D4">
      <w:start w:val="1"/>
      <w:numFmt w:val="lowerRoman"/>
      <w:lvlText w:val="%9"/>
      <w:lvlJc w:val="left"/>
      <w:pPr>
        <w:ind w:left="6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EA5CE9"/>
    <w:multiLevelType w:val="hybridMultilevel"/>
    <w:tmpl w:val="5A9471D0"/>
    <w:lvl w:ilvl="0" w:tplc="D8E6AAB0">
      <w:start w:val="2"/>
      <w:numFmt w:val="upperRoman"/>
      <w:lvlText w:val="%1"/>
      <w:lvlJc w:val="left"/>
      <w:pPr>
        <w:ind w:left="8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EAB34C">
      <w:start w:val="1"/>
      <w:numFmt w:val="lowerLetter"/>
      <w:lvlText w:val="%2"/>
      <w:lvlJc w:val="left"/>
      <w:pPr>
        <w:ind w:left="17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849C64">
      <w:start w:val="1"/>
      <w:numFmt w:val="lowerRoman"/>
      <w:lvlText w:val="%3"/>
      <w:lvlJc w:val="left"/>
      <w:pPr>
        <w:ind w:left="24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2A38C2">
      <w:start w:val="1"/>
      <w:numFmt w:val="decimal"/>
      <w:lvlText w:val="%4"/>
      <w:lvlJc w:val="left"/>
      <w:pPr>
        <w:ind w:left="3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8DE1892">
      <w:start w:val="1"/>
      <w:numFmt w:val="lowerLetter"/>
      <w:lvlText w:val="%5"/>
      <w:lvlJc w:val="left"/>
      <w:pPr>
        <w:ind w:left="3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5F8D770">
      <w:start w:val="1"/>
      <w:numFmt w:val="lowerRoman"/>
      <w:lvlText w:val="%6"/>
      <w:lvlJc w:val="left"/>
      <w:pPr>
        <w:ind w:left="4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A3C6CDE">
      <w:start w:val="1"/>
      <w:numFmt w:val="decimal"/>
      <w:lvlText w:val="%7"/>
      <w:lvlJc w:val="left"/>
      <w:pPr>
        <w:ind w:left="5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78EE04A">
      <w:start w:val="1"/>
      <w:numFmt w:val="lowerLetter"/>
      <w:lvlText w:val="%8"/>
      <w:lvlJc w:val="left"/>
      <w:pPr>
        <w:ind w:left="6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6F4222C">
      <w:start w:val="1"/>
      <w:numFmt w:val="lowerRoman"/>
      <w:lvlText w:val="%9"/>
      <w:lvlJc w:val="left"/>
      <w:pPr>
        <w:ind w:left="6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6A12063D"/>
    <w:multiLevelType w:val="hybridMultilevel"/>
    <w:tmpl w:val="E30262F0"/>
    <w:lvl w:ilvl="0" w:tplc="1DF0DC76">
      <w:start w:val="1"/>
      <w:numFmt w:val="upperRoman"/>
      <w:lvlText w:val="%1"/>
      <w:lvlJc w:val="left"/>
      <w:pPr>
        <w:ind w:left="135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01AA90E">
      <w:start w:val="1"/>
      <w:numFmt w:val="lowerLetter"/>
      <w:lvlText w:val="%2)"/>
      <w:lvlJc w:val="left"/>
      <w:pPr>
        <w:ind w:left="1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0E101E">
      <w:start w:val="1"/>
      <w:numFmt w:val="lowerRoman"/>
      <w:lvlText w:val="%3"/>
      <w:lvlJc w:val="left"/>
      <w:pPr>
        <w:ind w:left="22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694CDE6">
      <w:start w:val="1"/>
      <w:numFmt w:val="decimal"/>
      <w:lvlText w:val="%4"/>
      <w:lvlJc w:val="left"/>
      <w:pPr>
        <w:ind w:left="29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568C3CE">
      <w:start w:val="1"/>
      <w:numFmt w:val="lowerLetter"/>
      <w:lvlText w:val="%5"/>
      <w:lvlJc w:val="left"/>
      <w:pPr>
        <w:ind w:left="36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49C1F8A">
      <w:start w:val="1"/>
      <w:numFmt w:val="lowerRoman"/>
      <w:lvlText w:val="%6"/>
      <w:lvlJc w:val="left"/>
      <w:pPr>
        <w:ind w:left="43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BE9B1C">
      <w:start w:val="1"/>
      <w:numFmt w:val="decimal"/>
      <w:lvlText w:val="%7"/>
      <w:lvlJc w:val="left"/>
      <w:pPr>
        <w:ind w:left="51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9666D4">
      <w:start w:val="1"/>
      <w:numFmt w:val="lowerLetter"/>
      <w:lvlText w:val="%8"/>
      <w:lvlJc w:val="left"/>
      <w:pPr>
        <w:ind w:left="58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C26808">
      <w:start w:val="1"/>
      <w:numFmt w:val="lowerRoman"/>
      <w:lvlText w:val="%9"/>
      <w:lvlJc w:val="left"/>
      <w:pPr>
        <w:ind w:left="65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6CE72408"/>
    <w:multiLevelType w:val="hybridMultilevel"/>
    <w:tmpl w:val="03DC7596"/>
    <w:lvl w:ilvl="0" w:tplc="7E343858">
      <w:start w:val="33"/>
      <w:numFmt w:val="upperRoman"/>
      <w:lvlText w:val="%1"/>
      <w:lvlJc w:val="left"/>
      <w:pPr>
        <w:ind w:left="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4642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E884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2B2B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A601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6FF6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0477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2050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0350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6BD00B8"/>
    <w:multiLevelType w:val="hybridMultilevel"/>
    <w:tmpl w:val="7BD4E482"/>
    <w:lvl w:ilvl="0" w:tplc="F7D2BF28">
      <w:start w:val="1"/>
      <w:numFmt w:val="upperRoman"/>
      <w:lvlText w:val="%1"/>
      <w:lvlJc w:val="left"/>
      <w:pPr>
        <w:ind w:left="59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F04D71C">
      <w:start w:val="1"/>
      <w:numFmt w:val="lowerLetter"/>
      <w:lvlText w:val="%2"/>
      <w:lvlJc w:val="left"/>
      <w:pPr>
        <w:ind w:left="17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9E4C67C">
      <w:start w:val="1"/>
      <w:numFmt w:val="lowerRoman"/>
      <w:lvlText w:val="%3"/>
      <w:lvlJc w:val="left"/>
      <w:pPr>
        <w:ind w:left="24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976317E">
      <w:start w:val="1"/>
      <w:numFmt w:val="decimal"/>
      <w:lvlText w:val="%4"/>
      <w:lvlJc w:val="left"/>
      <w:pPr>
        <w:ind w:left="31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4FC9360">
      <w:start w:val="1"/>
      <w:numFmt w:val="lowerLetter"/>
      <w:lvlText w:val="%5"/>
      <w:lvlJc w:val="left"/>
      <w:pPr>
        <w:ind w:left="39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D3A2F22">
      <w:start w:val="1"/>
      <w:numFmt w:val="lowerRoman"/>
      <w:lvlText w:val="%6"/>
      <w:lvlJc w:val="left"/>
      <w:pPr>
        <w:ind w:left="46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0F6A1EA">
      <w:start w:val="1"/>
      <w:numFmt w:val="decimal"/>
      <w:lvlText w:val="%7"/>
      <w:lvlJc w:val="left"/>
      <w:pPr>
        <w:ind w:left="53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1C63CAC">
      <w:start w:val="1"/>
      <w:numFmt w:val="lowerLetter"/>
      <w:lvlText w:val="%8"/>
      <w:lvlJc w:val="left"/>
      <w:pPr>
        <w:ind w:left="60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F8EB916">
      <w:start w:val="1"/>
      <w:numFmt w:val="lowerRoman"/>
      <w:lvlText w:val="%9"/>
      <w:lvlJc w:val="left"/>
      <w:pPr>
        <w:ind w:left="67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780A6F50"/>
    <w:multiLevelType w:val="hybridMultilevel"/>
    <w:tmpl w:val="43661806"/>
    <w:lvl w:ilvl="0" w:tplc="26969CE2">
      <w:start w:val="1"/>
      <w:numFmt w:val="upperRoman"/>
      <w:lvlText w:val="%1"/>
      <w:lvlJc w:val="left"/>
      <w:pPr>
        <w:ind w:left="11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594AFEA">
      <w:start w:val="1"/>
      <w:numFmt w:val="lowerLetter"/>
      <w:lvlText w:val="%2)"/>
      <w:lvlJc w:val="left"/>
      <w:pPr>
        <w:ind w:left="16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740BF4">
      <w:start w:val="1"/>
      <w:numFmt w:val="lowerRoman"/>
      <w:lvlText w:val="%3"/>
      <w:lvlJc w:val="left"/>
      <w:pPr>
        <w:ind w:left="20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5A83376">
      <w:start w:val="1"/>
      <w:numFmt w:val="decimal"/>
      <w:lvlText w:val="%4"/>
      <w:lvlJc w:val="left"/>
      <w:pPr>
        <w:ind w:left="28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62E512">
      <w:start w:val="1"/>
      <w:numFmt w:val="lowerLetter"/>
      <w:lvlText w:val="%5"/>
      <w:lvlJc w:val="left"/>
      <w:pPr>
        <w:ind w:left="35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71058FE">
      <w:start w:val="1"/>
      <w:numFmt w:val="lowerRoman"/>
      <w:lvlText w:val="%6"/>
      <w:lvlJc w:val="left"/>
      <w:pPr>
        <w:ind w:left="42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3A846A8">
      <w:start w:val="1"/>
      <w:numFmt w:val="decimal"/>
      <w:lvlText w:val="%7"/>
      <w:lvlJc w:val="left"/>
      <w:pPr>
        <w:ind w:left="49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3ABEA6">
      <w:start w:val="1"/>
      <w:numFmt w:val="lowerLetter"/>
      <w:lvlText w:val="%8"/>
      <w:lvlJc w:val="left"/>
      <w:pPr>
        <w:ind w:left="56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95AAFEE">
      <w:start w:val="1"/>
      <w:numFmt w:val="lowerRoman"/>
      <w:lvlText w:val="%9"/>
      <w:lvlJc w:val="left"/>
      <w:pPr>
        <w:ind w:left="64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7D492372"/>
    <w:multiLevelType w:val="hybridMultilevel"/>
    <w:tmpl w:val="0FF43FFA"/>
    <w:lvl w:ilvl="0" w:tplc="DDAC9D62">
      <w:start w:val="1"/>
      <w:numFmt w:val="lowerLetter"/>
      <w:lvlText w:val="%1)"/>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4F21A">
      <w:start w:val="1"/>
      <w:numFmt w:val="lowerLetter"/>
      <w:lvlText w:val="%2"/>
      <w:lvlJc w:val="left"/>
      <w:pPr>
        <w:ind w:left="1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82FF2">
      <w:start w:val="1"/>
      <w:numFmt w:val="lowerRoman"/>
      <w:lvlText w:val="%3"/>
      <w:lvlJc w:val="left"/>
      <w:pPr>
        <w:ind w:left="2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4F6C4">
      <w:start w:val="1"/>
      <w:numFmt w:val="decimal"/>
      <w:lvlText w:val="%4"/>
      <w:lvlJc w:val="left"/>
      <w:pPr>
        <w:ind w:left="3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2B806">
      <w:start w:val="1"/>
      <w:numFmt w:val="lowerLetter"/>
      <w:lvlText w:val="%5"/>
      <w:lvlJc w:val="left"/>
      <w:pPr>
        <w:ind w:left="3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8B69E">
      <w:start w:val="1"/>
      <w:numFmt w:val="lowerRoman"/>
      <w:lvlText w:val="%6"/>
      <w:lvlJc w:val="left"/>
      <w:pPr>
        <w:ind w:left="4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A8C2C">
      <w:start w:val="1"/>
      <w:numFmt w:val="decimal"/>
      <w:lvlText w:val="%7"/>
      <w:lvlJc w:val="left"/>
      <w:pPr>
        <w:ind w:left="5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0CB02">
      <w:start w:val="1"/>
      <w:numFmt w:val="lowerLetter"/>
      <w:lvlText w:val="%8"/>
      <w:lvlJc w:val="left"/>
      <w:pPr>
        <w:ind w:left="6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29E9C">
      <w:start w:val="1"/>
      <w:numFmt w:val="lowerRoman"/>
      <w:lvlText w:val="%9"/>
      <w:lvlJc w:val="left"/>
      <w:pPr>
        <w:ind w:left="6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43960884">
    <w:abstractNumId w:val="13"/>
  </w:num>
  <w:num w:numId="2" w16cid:durableId="854657096">
    <w:abstractNumId w:val="3"/>
  </w:num>
  <w:num w:numId="3" w16cid:durableId="1352997501">
    <w:abstractNumId w:val="21"/>
  </w:num>
  <w:num w:numId="4" w16cid:durableId="1412846581">
    <w:abstractNumId w:val="11"/>
  </w:num>
  <w:num w:numId="5" w16cid:durableId="853228114">
    <w:abstractNumId w:val="14"/>
  </w:num>
  <w:num w:numId="6" w16cid:durableId="283731311">
    <w:abstractNumId w:val="5"/>
  </w:num>
  <w:num w:numId="7" w16cid:durableId="1454980357">
    <w:abstractNumId w:val="18"/>
  </w:num>
  <w:num w:numId="8" w16cid:durableId="1154030690">
    <w:abstractNumId w:val="17"/>
  </w:num>
  <w:num w:numId="9" w16cid:durableId="59250292">
    <w:abstractNumId w:val="16"/>
  </w:num>
  <w:num w:numId="10" w16cid:durableId="1636138457">
    <w:abstractNumId w:val="9"/>
  </w:num>
  <w:num w:numId="11" w16cid:durableId="47996577">
    <w:abstractNumId w:val="2"/>
  </w:num>
  <w:num w:numId="12" w16cid:durableId="442649685">
    <w:abstractNumId w:val="0"/>
  </w:num>
  <w:num w:numId="13" w16cid:durableId="82727372">
    <w:abstractNumId w:val="1"/>
  </w:num>
  <w:num w:numId="14" w16cid:durableId="1160803064">
    <w:abstractNumId w:val="20"/>
  </w:num>
  <w:num w:numId="15" w16cid:durableId="1538351169">
    <w:abstractNumId w:val="4"/>
  </w:num>
  <w:num w:numId="16" w16cid:durableId="1483346049">
    <w:abstractNumId w:val="7"/>
  </w:num>
  <w:num w:numId="17" w16cid:durableId="977108686">
    <w:abstractNumId w:val="12"/>
  </w:num>
  <w:num w:numId="18" w16cid:durableId="681276721">
    <w:abstractNumId w:val="19"/>
  </w:num>
  <w:num w:numId="19" w16cid:durableId="1039473318">
    <w:abstractNumId w:val="8"/>
  </w:num>
  <w:num w:numId="20" w16cid:durableId="1392074351">
    <w:abstractNumId w:val="22"/>
  </w:num>
  <w:num w:numId="21" w16cid:durableId="1449398898">
    <w:abstractNumId w:val="24"/>
  </w:num>
  <w:num w:numId="22" w16cid:durableId="287930383">
    <w:abstractNumId w:val="23"/>
  </w:num>
  <w:num w:numId="23" w16cid:durableId="1258563178">
    <w:abstractNumId w:val="10"/>
  </w:num>
  <w:num w:numId="24" w16cid:durableId="404764870">
    <w:abstractNumId w:val="15"/>
  </w:num>
  <w:num w:numId="25" w16cid:durableId="879730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36F"/>
    <w:rsid w:val="00007A0D"/>
    <w:rsid w:val="004F23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28" w:lineRule="auto"/>
      <w:ind w:left="3" w:right="3101" w:hanging="3"/>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after="4"/>
      <w:ind w:left="10" w:right="555" w:hanging="10"/>
      <w:jc w:val="center"/>
      <w:outlineLvl w:val="0"/>
    </w:pPr>
    <w:rPr>
      <w:rFonts w:ascii="Times New Roman" w:eastAsia="Times New Roman" w:hAnsi="Times New Roman" w:cs="Times New Roman"/>
      <w:color w:val="000000"/>
    </w:rPr>
  </w:style>
  <w:style w:type="paragraph" w:styleId="Ttulo2">
    <w:name w:val="heading 2"/>
    <w:next w:val="Normal"/>
    <w:link w:val="Ttulo2Char"/>
    <w:uiPriority w:val="9"/>
    <w:unhideWhenUsed/>
    <w:qFormat/>
    <w:pPr>
      <w:keepNext/>
      <w:keepLines/>
      <w:spacing w:after="215" w:line="265" w:lineRule="auto"/>
      <w:ind w:left="10" w:right="3101" w:hanging="10"/>
      <w:jc w:val="center"/>
      <w:outlineLvl w:val="1"/>
    </w:pPr>
    <w:rPr>
      <w:rFonts w:ascii="Times New Roman" w:eastAsia="Times New Roman" w:hAnsi="Times New Roman" w:cs="Times New Roman"/>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color w:val="000000"/>
      <w:sz w:val="22"/>
    </w:rPr>
  </w:style>
  <w:style w:type="character" w:customStyle="1" w:styleId="Ttulo2Char">
    <w:name w:val="Título 2 Char"/>
    <w:link w:val="Ttulo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5.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jp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jpg"/><Relationship Id="rId19" Type="http://schemas.openxmlformats.org/officeDocument/2006/relationships/image" Target="media/image12.jpg"/><Relationship Id="rId14" Type="http://schemas.openxmlformats.org/officeDocument/2006/relationships/image" Target="media/image136.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image" Target="media/image44.jpg"/><Relationship Id="rId72" Type="http://schemas.openxmlformats.org/officeDocument/2006/relationships/image" Target="media/image61.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header" Target="header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0.jp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4.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153.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image" Target="media/image1.jpg"/><Relationship Id="rId71" Type="http://schemas.openxmlformats.org/officeDocument/2006/relationships/image" Target="media/image12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5832</Words>
  <Characters>31496</Characters>
  <Application>Microsoft Office Word</Application>
  <DocSecurity>4</DocSecurity>
  <Lines>262</Lines>
  <Paragraphs>74</Paragraphs>
  <ScaleCrop>false</ScaleCrop>
  <Company/>
  <LinksUpToDate>false</LinksUpToDate>
  <CharactersWithSpaces>37254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2026-08-19T18:32:00Z</dcterms:created>
  <dcterms:modified xsi:type="dcterms:W3CDTF">2026-08-19T18:32:00Z</dcterms:modified>
</cp:coreProperties>
</file>