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10B26" w14:textId="6D5F9CD9" w:rsidR="00B44B47" w:rsidRPr="00D2330B" w:rsidRDefault="002C5525" w:rsidP="00D2330B">
      <w:pPr>
        <w:spacing w:before="100" w:beforeAutospacing="1" w:after="100" w:afterAutospacing="1" w:line="360" w:lineRule="auto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hAnsi="Times New Roman" w:cs="Times New Roman"/>
          <w:b/>
          <w:bCs/>
          <w:sz w:val="26"/>
          <w:szCs w:val="26"/>
        </w:rPr>
        <w:t xml:space="preserve">Relatório Técnico: </w:t>
      </w:r>
      <w:r w:rsidR="00D2330B" w:rsidRPr="00D2330B">
        <w:rPr>
          <w:rFonts w:ascii="Times New Roman" w:hAnsi="Times New Roman" w:cs="Times New Roman"/>
          <w:b/>
          <w:bCs/>
          <w:sz w:val="26"/>
          <w:szCs w:val="26"/>
        </w:rPr>
        <w:t>Rede de Vulnerabilidades Socioeconômicas nas Regiões Metropolitanas do Brasil</w:t>
      </w:r>
    </w:p>
    <w:p w14:paraId="05210B27" w14:textId="77777777" w:rsidR="00B44B47" w:rsidRPr="00D2330B" w:rsidRDefault="00B44B47" w:rsidP="00D2330B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5210B2D" w14:textId="44F217F7" w:rsidR="00B44B47" w:rsidRPr="00D2330B" w:rsidRDefault="00000000" w:rsidP="00D2330B">
      <w:pPr>
        <w:spacing w:line="36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Maurício Almeida Meira</w:t>
      </w:r>
      <w:r w:rsidR="003625DF" w:rsidRPr="00D233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D2C1A" w:rsidRPr="00D2330B">
        <w:rPr>
          <w:rFonts w:ascii="Times New Roman" w:eastAsia="Times New Roman" w:hAnsi="Times New Roman" w:cs="Times New Roman"/>
          <w:color w:val="000000"/>
          <w:sz w:val="26"/>
          <w:szCs w:val="26"/>
        </w:rPr>
        <w:t>¹</w:t>
      </w:r>
    </w:p>
    <w:p w14:paraId="69B563DB" w14:textId="77777777" w:rsidR="002C5525" w:rsidRPr="00D2330B" w:rsidRDefault="002C5525" w:rsidP="00D2330B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069B9C3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1. Introdução</w:t>
      </w:r>
    </w:p>
    <w:p w14:paraId="03084CB4" w14:textId="77777777" w:rsidR="00D2330B" w:rsidRPr="00D2330B" w:rsidRDefault="00D2330B" w:rsidP="00D2330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 vulnerabilidade socioeconômica nas regiões metropolitanas brasileiras manifesta-se de forma multidimensional, envolvendo simultaneamente fatores econômicos, demográficos, raciais, educacionais e territoriais. Embora análises tradicionais frequentemente examinem essas dimensões de maneira isolada, a literatura recente enfatiza que desigualdades estruturais tendem a se acumular e interagir, formando sistemas interdependentes de desvantagem.</w:t>
      </w:r>
    </w:p>
    <w:p w14:paraId="70734737" w14:textId="77777777" w:rsidR="00D2330B" w:rsidRPr="00D2330B" w:rsidRDefault="00D2330B" w:rsidP="00D2330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Este trabalho aplica a metodologia de Análise de Redes Sociais (ARS) aos microdados da PNAD Contínua, com foco nas regiões metropolitanas do Brasil, com o intuito de examinar a arquitetura relacional das vulnerabilidades socioeconômicas. A abordagem permite identificar padrões de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coocorrência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entre diferentes dimensões da desigualdade, oferecendo uma leitura estrutural complementar às análises convencionais.</w:t>
      </w:r>
    </w:p>
    <w:p w14:paraId="1180012C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2. Objetivo</w:t>
      </w:r>
    </w:p>
    <w:p w14:paraId="76B9A6A9" w14:textId="77777777" w:rsidR="00D2330B" w:rsidRPr="00D2330B" w:rsidRDefault="00D2330B" w:rsidP="00D2330B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O objetivo do estudo é investigar como diferentes vulnerabilidades socioeconômicas se organizam e se articulam nas regiões metropolitanas brasileiras, analisando:</w:t>
      </w:r>
    </w:p>
    <w:p w14:paraId="4B3B8BA4" w14:textId="77777777" w:rsidR="00D2330B" w:rsidRPr="00D2330B" w:rsidRDefault="00D2330B" w:rsidP="00D233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O grau de integração entre dimensões econômicas, demográficas e territoriais;</w:t>
      </w:r>
    </w:p>
    <w:p w14:paraId="4669024C" w14:textId="77777777" w:rsidR="00D2330B" w:rsidRPr="00D2330B" w:rsidRDefault="00D2330B" w:rsidP="00D233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A intensidade de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coocorrência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entre vulnerabilidades;</w:t>
      </w:r>
    </w:p>
    <w:p w14:paraId="4589F0C8" w14:textId="77777777" w:rsidR="00D2330B" w:rsidRPr="00D2330B" w:rsidRDefault="00D2330B" w:rsidP="00D233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 existência (ou não) de subgrupos estruturais distintos;</w:t>
      </w:r>
    </w:p>
    <w:p w14:paraId="57E6F3F5" w14:textId="77777777" w:rsidR="00D2330B" w:rsidRPr="00D2330B" w:rsidRDefault="00D2330B" w:rsidP="00D233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O papel central de determinadas variáveis na estrutura geral da rede.</w:t>
      </w:r>
    </w:p>
    <w:p w14:paraId="5229ECE6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 Metodologia</w:t>
      </w:r>
    </w:p>
    <w:p w14:paraId="2D7206CD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3.1 Coleta de Dados</w:t>
      </w:r>
    </w:p>
    <w:p w14:paraId="476B3BCC" w14:textId="1BEBBC7C" w:rsidR="00D2330B" w:rsidRPr="00D2330B" w:rsidRDefault="00D2330B" w:rsidP="00D2330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Os dados foram extraídos da PNAD Contínua (IBGE), abrangendo o período de 2013 a 2023, com recorte específico para regiões metropolitanas.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2330B">
        <w:rPr>
          <w:rFonts w:ascii="Times New Roman" w:eastAsia="Times New Roman" w:hAnsi="Times New Roman" w:cs="Times New Roman"/>
          <w:sz w:val="26"/>
          <w:szCs w:val="26"/>
        </w:rPr>
        <w:t>A coleta foi realizada utilizando:</w:t>
      </w:r>
    </w:p>
    <w:p w14:paraId="77E1D4BA" w14:textId="77777777" w:rsidR="00D2330B" w:rsidRPr="00D2330B" w:rsidRDefault="00D2330B" w:rsidP="00D233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Linguagem R para orquestração do pipeline analítico;</w:t>
      </w:r>
    </w:p>
    <w:p w14:paraId="2DAAD8AF" w14:textId="77777777" w:rsidR="00D2330B" w:rsidRPr="00D2330B" w:rsidRDefault="00D2330B" w:rsidP="00D233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Linguagem SQL para consulta e extração dos microdados via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BigQuery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(Base dos Dados);</w:t>
      </w:r>
    </w:p>
    <w:p w14:paraId="0E4787D2" w14:textId="77777777" w:rsidR="00D2330B" w:rsidRPr="00D2330B" w:rsidRDefault="00D2330B" w:rsidP="00D233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Pacote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bigrquery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para autenticação e execução das consultas.</w:t>
      </w:r>
    </w:p>
    <w:p w14:paraId="69323963" w14:textId="77777777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 consulta SQL realizou filtros para regiões metropolitanas (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rm_ride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não nulo), exclusão de valores ausentes relevantes e seleção de variáveis estruturais (renda, escolaridade, idade, sexo, raça, capital e taxa de analfabetismo).</w:t>
      </w:r>
    </w:p>
    <w:p w14:paraId="136F893B" w14:textId="2DCB5356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O do-file com o código e análises pode ser acessado em: </w:t>
      </w:r>
      <w:hyperlink r:id="rId7" w:history="1">
        <w:r w:rsidRPr="00EF7943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https://github.com/mauriciomeira85/Rede-de-Vulnerabilidades-Socioeconomicas-nas-Regioes-Metropolitanas-do-Brasil</w:t>
        </w:r>
      </w:hyperlink>
    </w:p>
    <w:p w14:paraId="46D06A59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3.2 Tratamento e Preparação</w:t>
      </w:r>
    </w:p>
    <w:p w14:paraId="448CBAF0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O tratamento dos dados foi conduzido em R com as seguintes bibliotecas:</w:t>
      </w:r>
    </w:p>
    <w:p w14:paraId="65EC6486" w14:textId="77777777" w:rsidR="00D2330B" w:rsidRPr="00D2330B" w:rsidRDefault="00D2330B" w:rsidP="00D2330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dplyr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e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stringr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para manipulação e padronização;</w:t>
      </w:r>
    </w:p>
    <w:p w14:paraId="38D952A1" w14:textId="77777777" w:rsidR="00D2330B" w:rsidRPr="00D2330B" w:rsidRDefault="00D2330B" w:rsidP="00D2330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tidyr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para organização estrutural;</w:t>
      </w:r>
    </w:p>
    <w:p w14:paraId="0443BE30" w14:textId="77777777" w:rsidR="00D2330B" w:rsidRPr="00D2330B" w:rsidRDefault="00D2330B" w:rsidP="00D2330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Matrix para construção de matriz esparsa.</w:t>
      </w:r>
    </w:p>
    <w:p w14:paraId="35E3E6CB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Foram construídas variáveis binárias representando vulnerabilidades, incluindo:</w:t>
      </w:r>
    </w:p>
    <w:p w14:paraId="0319CBCC" w14:textId="77777777" w:rsidR="00D2330B" w:rsidRPr="00D2330B" w:rsidRDefault="00D2330B" w:rsidP="00D233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renda_pc_baixa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(1º quintil de renda domiciliar per capita);</w:t>
      </w:r>
    </w:p>
    <w:p w14:paraId="0FAC009E" w14:textId="77777777" w:rsidR="00D2330B" w:rsidRPr="00D2330B" w:rsidRDefault="00D2330B" w:rsidP="00D233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baixa_escolaridade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54A06705" w14:textId="77777777" w:rsidR="00D2330B" w:rsidRPr="00D2330B" w:rsidRDefault="00D2330B" w:rsidP="00D233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analfabeto;</w:t>
      </w:r>
    </w:p>
    <w:p w14:paraId="289D0F72" w14:textId="77777777" w:rsidR="00D2330B" w:rsidRPr="00D2330B" w:rsidRDefault="00D2330B" w:rsidP="00D233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vulneravel_idoso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2C666015" w14:textId="77777777" w:rsidR="00D2330B" w:rsidRPr="00D2330B" w:rsidRDefault="00D2330B" w:rsidP="00D233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lastRenderedPageBreak/>
        <w:t>mulher;</w:t>
      </w:r>
    </w:p>
    <w:p w14:paraId="6E80CD08" w14:textId="77777777" w:rsidR="00D2330B" w:rsidRPr="00D2330B" w:rsidRDefault="00D2330B" w:rsidP="00D233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raca_preta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5E46B014" w14:textId="77777777" w:rsidR="00D2330B" w:rsidRPr="00D2330B" w:rsidRDefault="00D2330B" w:rsidP="00D233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raca_parda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58DDD8FD" w14:textId="77777777" w:rsidR="00D2330B" w:rsidRPr="00D2330B" w:rsidRDefault="00D2330B" w:rsidP="00D233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2330B">
        <w:rPr>
          <w:rFonts w:ascii="Times New Roman" w:eastAsia="Times New Roman" w:hAnsi="Times New Roman" w:cs="Times New Roman"/>
          <w:sz w:val="26"/>
          <w:szCs w:val="26"/>
        </w:rPr>
        <w:t>eh</w:t>
      </w:r>
      <w:proofErr w:type="gramEnd"/>
      <w:r w:rsidRPr="00D2330B">
        <w:rPr>
          <w:rFonts w:ascii="Times New Roman" w:eastAsia="Times New Roman" w:hAnsi="Times New Roman" w:cs="Times New Roman"/>
          <w:sz w:val="26"/>
          <w:szCs w:val="26"/>
        </w:rPr>
        <w:t>_capital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DA4710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3.3 Construção da Rede</w:t>
      </w:r>
    </w:p>
    <w:p w14:paraId="3DE512E5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A rede de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coocorrência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foi construída a partir do produto matricial:</w:t>
      </w:r>
    </w:p>
    <w:p w14:paraId="1812AC1E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 = X'X</w:t>
      </w:r>
    </w:p>
    <w:p w14:paraId="1F61B4F8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onde X representa a matriz binária indivíduo × vulnerabilidade.</w:t>
      </w:r>
    </w:p>
    <w:p w14:paraId="02685F2C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 implementação foi realizada com as bibliotecas:</w:t>
      </w:r>
    </w:p>
    <w:p w14:paraId="7917BCA0" w14:textId="77777777" w:rsidR="00D2330B" w:rsidRPr="00D2330B" w:rsidRDefault="00D2330B" w:rsidP="00D2330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Matrix para cálculo eficiente da matriz de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coocorrência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1EAC3553" w14:textId="77777777" w:rsidR="00D2330B" w:rsidRPr="00D2330B" w:rsidRDefault="00D2330B" w:rsidP="00D2330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igraph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para construção do grafo ponderado e cálculo das métricas;</w:t>
      </w:r>
    </w:p>
    <w:p w14:paraId="4F866A9F" w14:textId="77777777" w:rsidR="00D2330B" w:rsidRPr="00D2330B" w:rsidRDefault="00D2330B" w:rsidP="00D2330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ggraph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e ggplot2 para visualização.</w:t>
      </w:r>
    </w:p>
    <w:p w14:paraId="72B53BD0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 rede resultante é não direcionada e ponderada, onde:</w:t>
      </w:r>
    </w:p>
    <w:p w14:paraId="2DC4838A" w14:textId="77777777" w:rsidR="00D2330B" w:rsidRPr="00D2330B" w:rsidRDefault="00D2330B" w:rsidP="00D2330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D2330B">
        <w:rPr>
          <w:rFonts w:ascii="Times New Roman" w:eastAsia="Times New Roman" w:hAnsi="Times New Roman" w:cs="Times New Roman"/>
          <w:sz w:val="26"/>
          <w:szCs w:val="26"/>
        </w:rPr>
        <w:t>Nós representam</w:t>
      </w:r>
      <w:proofErr w:type="gram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tipos de vulnerabilidade;</w:t>
      </w:r>
    </w:p>
    <w:p w14:paraId="66F70B0A" w14:textId="77777777" w:rsidR="00D2330B" w:rsidRPr="00D2330B" w:rsidRDefault="00D2330B" w:rsidP="00D2330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Arestas representam o número de indivíduos que apresentam simultaneamente duas vulnerabilidades;</w:t>
      </w:r>
    </w:p>
    <w:p w14:paraId="2E6F6A88" w14:textId="77777777" w:rsidR="00D2330B" w:rsidRPr="00D2330B" w:rsidRDefault="00D2330B" w:rsidP="00D2330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Pesos indicam a intensidade da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coocorrência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56AC77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4. Resultados</w:t>
      </w:r>
    </w:p>
    <w:p w14:paraId="2F230887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4.1 Estrutura Geral da Rede</w:t>
      </w:r>
    </w:p>
    <w:p w14:paraId="6E0AFED4" w14:textId="77777777" w:rsidR="00D2330B" w:rsidRPr="00D2330B" w:rsidRDefault="00D2330B" w:rsidP="00D2330B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 rede apresentou:</w:t>
      </w:r>
    </w:p>
    <w:p w14:paraId="36DEF869" w14:textId="77777777" w:rsidR="00D2330B" w:rsidRPr="00D2330B" w:rsidRDefault="00D2330B" w:rsidP="00D2330B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8 nós;</w:t>
      </w:r>
    </w:p>
    <w:p w14:paraId="22ECB57A" w14:textId="77777777" w:rsidR="00D2330B" w:rsidRPr="00D2330B" w:rsidRDefault="00D2330B" w:rsidP="00D2330B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27 arestas;</w:t>
      </w:r>
    </w:p>
    <w:p w14:paraId="6DFAE149" w14:textId="77777777" w:rsidR="00D2330B" w:rsidRPr="00D2330B" w:rsidRDefault="00D2330B" w:rsidP="00D2330B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Densidade de 0,96;</w:t>
      </w:r>
    </w:p>
    <w:p w14:paraId="4CA190CD" w14:textId="77777777" w:rsidR="00D2330B" w:rsidRPr="00D2330B" w:rsidRDefault="00D2330B" w:rsidP="00D2330B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lastRenderedPageBreak/>
        <w:t>Um único componente conexo;</w:t>
      </w:r>
    </w:p>
    <w:p w14:paraId="6D3CD5DF" w14:textId="77777777" w:rsidR="00D2330B" w:rsidRPr="00D2330B" w:rsidRDefault="00D2330B" w:rsidP="00D2330B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Modularidade baixa (~0,02).</w:t>
      </w:r>
    </w:p>
    <w:p w14:paraId="44150348" w14:textId="2AE72424" w:rsidR="00D2330B" w:rsidRPr="00D2330B" w:rsidRDefault="00D2330B" w:rsidP="00D2330B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Esses indicadores revelam uma estrutura altamente integrada, indicando que as vulnerabilidades raramente ocorrem de forma isolada nas regiões metropolitanas.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O Gráfico 1 evidencia visualmente essa elevada conectividade. </w:t>
      </w:r>
    </w:p>
    <w:p w14:paraId="2EEF179E" w14:textId="0AFE9132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Gráfico 1: </w:t>
      </w: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– Rede de </w:t>
      </w:r>
      <w:proofErr w:type="spellStart"/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Coocorrência</w:t>
      </w:r>
      <w:proofErr w:type="spellEnd"/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de Vulnerabilidades (PNAD Contínua)</w:t>
      </w:r>
    </w:p>
    <w:p w14:paraId="3565ABF4" w14:textId="62D585DF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47DA5E3" wp14:editId="3E074844">
            <wp:extent cx="5733415" cy="5733415"/>
            <wp:effectExtent l="0" t="0" r="635" b="635"/>
            <wp:docPr id="5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F32C" w14:textId="5CAB5703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2330B">
        <w:rPr>
          <w:rFonts w:ascii="Times New Roman" w:eastAsia="Times New Roman" w:hAnsi="Times New Roman" w:cs="Times New Roman"/>
          <w:sz w:val="20"/>
          <w:szCs w:val="20"/>
        </w:rPr>
        <w:t>Fonte: Elaboração própria a partir dos dados da POF 2017-2018</w:t>
      </w:r>
    </w:p>
    <w:p w14:paraId="2B948495" w14:textId="77777777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5BEA3D5" w14:textId="752BC795" w:rsidR="00D2330B" w:rsidRPr="00D2330B" w:rsidRDefault="00D2330B" w:rsidP="00D2330B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lastRenderedPageBreak/>
        <w:t>Observa-se um núcleo central formado principalmente por:</w:t>
      </w:r>
    </w:p>
    <w:p w14:paraId="2DA02581" w14:textId="77777777" w:rsidR="00D2330B" w:rsidRPr="00D2330B" w:rsidRDefault="00D2330B" w:rsidP="00D2330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2330B">
        <w:rPr>
          <w:rFonts w:ascii="Times New Roman" w:eastAsia="Times New Roman" w:hAnsi="Times New Roman" w:cs="Times New Roman"/>
          <w:sz w:val="26"/>
          <w:szCs w:val="26"/>
        </w:rPr>
        <w:t>eh</w:t>
      </w:r>
      <w:proofErr w:type="gramEnd"/>
      <w:r w:rsidRPr="00D2330B">
        <w:rPr>
          <w:rFonts w:ascii="Times New Roman" w:eastAsia="Times New Roman" w:hAnsi="Times New Roman" w:cs="Times New Roman"/>
          <w:sz w:val="26"/>
          <w:szCs w:val="26"/>
        </w:rPr>
        <w:t>_capital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73CB9AE7" w14:textId="77777777" w:rsidR="00D2330B" w:rsidRPr="00D2330B" w:rsidRDefault="00D2330B" w:rsidP="00D2330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mulher;</w:t>
      </w:r>
    </w:p>
    <w:p w14:paraId="65029656" w14:textId="77777777" w:rsidR="00D2330B" w:rsidRPr="00D2330B" w:rsidRDefault="00D2330B" w:rsidP="00D2330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raca_parda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2F4E5C5A" w14:textId="77777777" w:rsidR="00D2330B" w:rsidRPr="00D2330B" w:rsidRDefault="00D2330B" w:rsidP="00D2330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renda_pc_baixa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39ACE1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Esses nós apresentam maior tamanho (maior centralidade de força) e arestas mais espessas, indicando forte associação estrutural.</w:t>
      </w:r>
    </w:p>
    <w:p w14:paraId="7BAA18D0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4.2 Centralidades</w:t>
      </w:r>
    </w:p>
    <w:p w14:paraId="4786E51D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 análise de centralidade indica que:</w:t>
      </w:r>
    </w:p>
    <w:p w14:paraId="1D1065A0" w14:textId="77777777" w:rsidR="00D2330B" w:rsidRPr="00D2330B" w:rsidRDefault="00D2330B" w:rsidP="00D2330B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2330B">
        <w:rPr>
          <w:rFonts w:ascii="Times New Roman" w:eastAsia="Times New Roman" w:hAnsi="Times New Roman" w:cs="Times New Roman"/>
          <w:sz w:val="26"/>
          <w:szCs w:val="26"/>
        </w:rPr>
        <w:t>eh</w:t>
      </w:r>
      <w:proofErr w:type="gramEnd"/>
      <w:r w:rsidRPr="00D2330B">
        <w:rPr>
          <w:rFonts w:ascii="Times New Roman" w:eastAsia="Times New Roman" w:hAnsi="Times New Roman" w:cs="Times New Roman"/>
          <w:sz w:val="26"/>
          <w:szCs w:val="26"/>
        </w:rPr>
        <w:t>_capital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possui maior força e maior centralidade de autovetor, atuando como eixo territorial estruturante;</w:t>
      </w:r>
    </w:p>
    <w:p w14:paraId="191767AB" w14:textId="77777777" w:rsidR="00D2330B" w:rsidRPr="00D2330B" w:rsidRDefault="00D2330B" w:rsidP="00D2330B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mulher e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raca_parda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ocupam posições centrais, reforçando o caráter estrutural das desigualdades de gênero e raça;</w:t>
      </w:r>
    </w:p>
    <w:p w14:paraId="31F0DBF8" w14:textId="77777777" w:rsidR="00D2330B" w:rsidRPr="00D2330B" w:rsidRDefault="00D2330B" w:rsidP="00D2330B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renda_pc_baixa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funciona como articulador econômico da rede;</w:t>
      </w:r>
    </w:p>
    <w:p w14:paraId="00339290" w14:textId="77777777" w:rsidR="00D2330B" w:rsidRPr="00D2330B" w:rsidRDefault="00D2330B" w:rsidP="00D2330B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analfabeto e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baixa_escolaridade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aparecem como vulnerabilidades relativamente periféricas, mas ainda integradas.</w:t>
      </w:r>
    </w:p>
    <w:p w14:paraId="558A4D24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4.3 Comunidades</w:t>
      </w:r>
    </w:p>
    <w:p w14:paraId="60794FA4" w14:textId="2E2840BE" w:rsidR="00D2330B" w:rsidRDefault="00D2330B" w:rsidP="00D2330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O algoritmo de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Louvain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identificou baixa modularidade, confirmando ausência de segmentação forte.</w:t>
      </w: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2330B">
        <w:rPr>
          <w:rFonts w:ascii="Times New Roman" w:eastAsia="Times New Roman" w:hAnsi="Times New Roman" w:cs="Times New Roman"/>
          <w:sz w:val="26"/>
          <w:szCs w:val="26"/>
        </w:rPr>
        <w:t>O</w:t>
      </w: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gráfico 2</w:t>
      </w: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mostra que, embora haja variações de agrupamento, as fronteiras são pouco nítidas, indicando que as vulnerabilidades formam um sistema relacional integrado e não blocos independentes.</w:t>
      </w:r>
    </w:p>
    <w:p w14:paraId="4F3A0556" w14:textId="77777777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D403014" w14:textId="77777777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D7537D6" w14:textId="77777777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858BB0C" w14:textId="1F0C6F23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Gráfico 2 – Comunidades de Vulnerabilidades (</w:t>
      </w:r>
      <w:proofErr w:type="spellStart"/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Louvain</w:t>
      </w:r>
      <w:proofErr w:type="spellEnd"/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t>) – PNAD Contínua</w:t>
      </w:r>
    </w:p>
    <w:p w14:paraId="5798BBC3" w14:textId="463AA034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220B512" wp14:editId="3C0CB8B0">
            <wp:extent cx="5733415" cy="5733415"/>
            <wp:effectExtent l="0" t="0" r="635" b="635"/>
            <wp:docPr id="6" name="Imagem 6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Gráfico, Gráfico de radar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A99F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2330B">
        <w:rPr>
          <w:rFonts w:ascii="Times New Roman" w:eastAsia="Times New Roman" w:hAnsi="Times New Roman" w:cs="Times New Roman"/>
          <w:sz w:val="20"/>
          <w:szCs w:val="20"/>
        </w:rPr>
        <w:t>Fonte: Elaboração própria a partir dos dados da POF 2017-2018</w:t>
      </w:r>
    </w:p>
    <w:p w14:paraId="1D10CCD4" w14:textId="77777777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AFACEF9" w14:textId="77777777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66779A0" w14:textId="77777777" w:rsid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D2F3875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8F11F25" w14:textId="77777777" w:rsidR="00D2330B" w:rsidRPr="00D2330B" w:rsidRDefault="00D2330B" w:rsidP="00D233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5. Conclusões</w:t>
      </w:r>
    </w:p>
    <w:p w14:paraId="45449CBE" w14:textId="77777777" w:rsidR="00D2330B" w:rsidRPr="00D2330B" w:rsidRDefault="00D2330B" w:rsidP="00D2330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Os resultados indicam que a vulnerabilidade socioeconômica nas regiões metropolitanas brasileiras </w:t>
      </w:r>
      <w:proofErr w:type="gramStart"/>
      <w:r w:rsidRPr="00D2330B">
        <w:rPr>
          <w:rFonts w:ascii="Times New Roman" w:eastAsia="Times New Roman" w:hAnsi="Times New Roman" w:cs="Times New Roman"/>
          <w:sz w:val="26"/>
          <w:szCs w:val="26"/>
        </w:rPr>
        <w:t>configura-se</w:t>
      </w:r>
      <w:proofErr w:type="gram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como um sistema multidimensional altamente interdependente.</w:t>
      </w:r>
    </w:p>
    <w:p w14:paraId="743DF7BE" w14:textId="77777777" w:rsidR="00D2330B" w:rsidRPr="00D2330B" w:rsidRDefault="00D2330B" w:rsidP="00D2330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A elevada densidade e a ausência de comunidades bem delimitadas sugerem que diferentes dimensões da desigualdade — econômica, racial, demográfica e territorial — coexistem e se reforçam mutuamente.</w:t>
      </w:r>
    </w:p>
    <w:p w14:paraId="0856223F" w14:textId="77777777" w:rsidR="00D2330B" w:rsidRPr="00D2330B" w:rsidRDefault="00D2330B" w:rsidP="00D2330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A centralidade da renda domiciliar per capita baixa confirma seu papel como eixo estruturante, enquanto a relevância de variáveis como mulher, </w:t>
      </w:r>
      <w:proofErr w:type="spellStart"/>
      <w:r w:rsidRPr="00D2330B">
        <w:rPr>
          <w:rFonts w:ascii="Times New Roman" w:eastAsia="Times New Roman" w:hAnsi="Times New Roman" w:cs="Times New Roman"/>
          <w:sz w:val="26"/>
          <w:szCs w:val="26"/>
        </w:rPr>
        <w:t>raca_parda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e </w:t>
      </w:r>
      <w:proofErr w:type="spellStart"/>
      <w:proofErr w:type="gramStart"/>
      <w:r w:rsidRPr="00D2330B">
        <w:rPr>
          <w:rFonts w:ascii="Times New Roman" w:eastAsia="Times New Roman" w:hAnsi="Times New Roman" w:cs="Times New Roman"/>
          <w:sz w:val="26"/>
          <w:szCs w:val="26"/>
        </w:rPr>
        <w:t>eh</w:t>
      </w:r>
      <w:proofErr w:type="gramEnd"/>
      <w:r w:rsidRPr="00D2330B">
        <w:rPr>
          <w:rFonts w:ascii="Times New Roman" w:eastAsia="Times New Roman" w:hAnsi="Times New Roman" w:cs="Times New Roman"/>
          <w:sz w:val="26"/>
          <w:szCs w:val="26"/>
        </w:rPr>
        <w:t>_capital</w:t>
      </w:r>
      <w:proofErr w:type="spellEnd"/>
      <w:r w:rsidRPr="00D2330B">
        <w:rPr>
          <w:rFonts w:ascii="Times New Roman" w:eastAsia="Times New Roman" w:hAnsi="Times New Roman" w:cs="Times New Roman"/>
          <w:sz w:val="26"/>
          <w:szCs w:val="26"/>
        </w:rPr>
        <w:t xml:space="preserve"> evidencia que desigualdades estruturais estão profundamente associadas a gênero, raça e território.</w:t>
      </w:r>
    </w:p>
    <w:p w14:paraId="6B6C85DA" w14:textId="77777777" w:rsidR="00D2330B" w:rsidRPr="00D2330B" w:rsidRDefault="00D2330B" w:rsidP="00D2330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330B">
        <w:rPr>
          <w:rFonts w:ascii="Times New Roman" w:eastAsia="Times New Roman" w:hAnsi="Times New Roman" w:cs="Times New Roman"/>
          <w:sz w:val="26"/>
          <w:szCs w:val="26"/>
        </w:rPr>
        <w:t>Do ponto de vista metodológico, a Análise de Redes Sociais mostrou-se ferramenta eficaz para capturar a arquitetura relacional da desigualdade. Do ponto de vista das políticas públicas, os achados sugerem que intervenções isoladas tendem a ser insuficientes, reforçando a necessidade de estratégias integradas para o enfrentamento da vulnerabilidade socioeconômica nas regiões metropolitanas do Brasil.</w:t>
      </w:r>
    </w:p>
    <w:p w14:paraId="2F0417BC" w14:textId="7AF92421" w:rsidR="002C5525" w:rsidRPr="00D2330B" w:rsidRDefault="002C5525" w:rsidP="00D233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2C5525" w:rsidRPr="00D2330B" w:rsidSect="00467221">
      <w:headerReference w:type="first" r:id="rId10"/>
      <w:footerReference w:type="first" r:id="rId11"/>
      <w:pgSz w:w="11909" w:h="16834"/>
      <w:pgMar w:top="1440" w:right="1440" w:bottom="1440" w:left="1440" w:header="113" w:footer="68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66AC2" w14:textId="77777777" w:rsidR="009A58DA" w:rsidRDefault="009A58DA">
      <w:pPr>
        <w:spacing w:line="240" w:lineRule="auto"/>
      </w:pPr>
      <w:r>
        <w:separator/>
      </w:r>
    </w:p>
  </w:endnote>
  <w:endnote w:type="continuationSeparator" w:id="0">
    <w:p w14:paraId="76DE3AEE" w14:textId="77777777" w:rsidR="009A58DA" w:rsidRDefault="009A5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10C34" w14:textId="77777777" w:rsidR="00B44B47" w:rsidRDefault="00000000">
    <w:pPr>
      <w:spacing w:line="360" w:lineRule="auto"/>
      <w:jc w:val="both"/>
      <w:rPr>
        <w:rFonts w:ascii="Times New Roman" w:eastAsia="Times New Roman" w:hAnsi="Times New Roman" w:cs="Times New Roman"/>
        <w:sz w:val="20"/>
        <w:szCs w:val="20"/>
      </w:rPr>
    </w:pPr>
    <w:r>
      <w:t>__________________________</w:t>
    </w:r>
  </w:p>
  <w:p w14:paraId="098403A0" w14:textId="67DD7D90" w:rsidR="00822AA9" w:rsidRPr="002C5525" w:rsidRDefault="00000000" w:rsidP="00822AA9">
    <w:pPr>
      <w:ind w:right="-40"/>
      <w:rPr>
        <w:rFonts w:ascii="Times New Roman" w:eastAsia="Times New Roman" w:hAnsi="Times New Roman" w:cs="Times New Roman"/>
        <w:sz w:val="16"/>
        <w:szCs w:val="16"/>
      </w:rPr>
    </w:pPr>
    <w:r w:rsidRPr="002C5525">
      <w:rPr>
        <w:rFonts w:ascii="Times New Roman" w:eastAsia="Times New Roman" w:hAnsi="Times New Roman" w:cs="Times New Roman"/>
        <w:sz w:val="16"/>
        <w:szCs w:val="16"/>
      </w:rPr>
      <w:t xml:space="preserve">¹ </w:t>
    </w:r>
    <w:r w:rsidR="002C5525" w:rsidRPr="002C5525">
      <w:rPr>
        <w:rFonts w:ascii="Times New Roman" w:eastAsia="Times New Roman" w:hAnsi="Times New Roman" w:cs="Times New Roman"/>
        <w:sz w:val="16"/>
        <w:szCs w:val="16"/>
      </w:rPr>
      <w:t xml:space="preserve">Graduado em Economia pela Universidade Estadual do Sudoeste da Bahia (UESB) e </w:t>
    </w:r>
    <w:r w:rsidR="00822AA9" w:rsidRPr="002C5525">
      <w:rPr>
        <w:rFonts w:ascii="Times New Roman" w:eastAsia="Times New Roman" w:hAnsi="Times New Roman" w:cs="Times New Roman"/>
        <w:color w:val="000000"/>
        <w:sz w:val="16"/>
        <w:szCs w:val="16"/>
      </w:rPr>
      <w:t>Mestrand</w:t>
    </w:r>
    <w:r w:rsidR="005A62CB" w:rsidRPr="002C5525">
      <w:rPr>
        <w:rFonts w:ascii="Times New Roman" w:eastAsia="Times New Roman" w:hAnsi="Times New Roman" w:cs="Times New Roman"/>
        <w:color w:val="000000"/>
        <w:sz w:val="16"/>
        <w:szCs w:val="16"/>
      </w:rPr>
      <w:t>o</w:t>
    </w:r>
    <w:r w:rsidR="00822AA9" w:rsidRPr="002C5525">
      <w:rPr>
        <w:rFonts w:ascii="Times New Roman" w:eastAsia="Times New Roman" w:hAnsi="Times New Roman" w:cs="Times New Roman"/>
        <w:color w:val="000000"/>
        <w:sz w:val="16"/>
        <w:szCs w:val="16"/>
      </w:rPr>
      <w:t xml:space="preserve"> em Economia pela Universidade Federal de Viçosa (UFV). E-mail: maurici</w:t>
    </w:r>
    <w:r w:rsidR="0029686F" w:rsidRPr="002C5525">
      <w:rPr>
        <w:rFonts w:ascii="Times New Roman" w:eastAsia="Times New Roman" w:hAnsi="Times New Roman" w:cs="Times New Roman"/>
        <w:color w:val="000000"/>
        <w:sz w:val="16"/>
        <w:szCs w:val="16"/>
      </w:rPr>
      <w:t>o</w:t>
    </w:r>
    <w:r w:rsidR="002C5525" w:rsidRPr="002C5525">
      <w:rPr>
        <w:rFonts w:ascii="Times New Roman" w:eastAsia="Times New Roman" w:hAnsi="Times New Roman" w:cs="Times New Roman"/>
        <w:color w:val="000000"/>
        <w:sz w:val="16"/>
        <w:szCs w:val="16"/>
      </w:rPr>
      <w:t>meira85@gmail.com</w:t>
    </w:r>
  </w:p>
  <w:p w14:paraId="05210C36" w14:textId="288BCDBE" w:rsidR="00B44B47" w:rsidRDefault="00B44B47">
    <w:pPr>
      <w:rPr>
        <w:rFonts w:ascii="Times New Roman" w:eastAsia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22007" w14:textId="77777777" w:rsidR="009A58DA" w:rsidRDefault="009A58DA">
      <w:pPr>
        <w:spacing w:line="240" w:lineRule="auto"/>
      </w:pPr>
      <w:r>
        <w:separator/>
      </w:r>
    </w:p>
  </w:footnote>
  <w:footnote w:type="continuationSeparator" w:id="0">
    <w:p w14:paraId="40C4F124" w14:textId="77777777" w:rsidR="009A58DA" w:rsidRDefault="009A58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10C33" w14:textId="6EABD5F8" w:rsidR="00B44B47" w:rsidRDefault="00B44B47" w:rsidP="00467221">
    <w:pPr>
      <w:ind w:left="-6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66B3"/>
    <w:multiLevelType w:val="multilevel"/>
    <w:tmpl w:val="3D3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EAE"/>
    <w:multiLevelType w:val="multilevel"/>
    <w:tmpl w:val="75D8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23B01"/>
    <w:multiLevelType w:val="multilevel"/>
    <w:tmpl w:val="A74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7463"/>
    <w:multiLevelType w:val="multilevel"/>
    <w:tmpl w:val="9BF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4639C"/>
    <w:multiLevelType w:val="multilevel"/>
    <w:tmpl w:val="60E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D7C98"/>
    <w:multiLevelType w:val="multilevel"/>
    <w:tmpl w:val="6A7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F4498"/>
    <w:multiLevelType w:val="hybridMultilevel"/>
    <w:tmpl w:val="95B24FEE"/>
    <w:lvl w:ilvl="0" w:tplc="C812FE2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6D6970"/>
    <w:multiLevelType w:val="multilevel"/>
    <w:tmpl w:val="561A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9433A"/>
    <w:multiLevelType w:val="multilevel"/>
    <w:tmpl w:val="7DA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1E5D"/>
    <w:multiLevelType w:val="multilevel"/>
    <w:tmpl w:val="051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F745F"/>
    <w:multiLevelType w:val="multilevel"/>
    <w:tmpl w:val="7E3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73555"/>
    <w:multiLevelType w:val="multilevel"/>
    <w:tmpl w:val="9D7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A66FC"/>
    <w:multiLevelType w:val="multilevel"/>
    <w:tmpl w:val="42A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329D9"/>
    <w:multiLevelType w:val="multilevel"/>
    <w:tmpl w:val="693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7482D"/>
    <w:multiLevelType w:val="multilevel"/>
    <w:tmpl w:val="579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30CBA"/>
    <w:multiLevelType w:val="multilevel"/>
    <w:tmpl w:val="C5C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8764B"/>
    <w:multiLevelType w:val="multilevel"/>
    <w:tmpl w:val="E36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65122"/>
    <w:multiLevelType w:val="multilevel"/>
    <w:tmpl w:val="994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A1251"/>
    <w:multiLevelType w:val="multilevel"/>
    <w:tmpl w:val="D5A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679715">
    <w:abstractNumId w:val="6"/>
  </w:num>
  <w:num w:numId="2" w16cid:durableId="853376237">
    <w:abstractNumId w:val="10"/>
  </w:num>
  <w:num w:numId="3" w16cid:durableId="223178785">
    <w:abstractNumId w:val="15"/>
  </w:num>
  <w:num w:numId="4" w16cid:durableId="299575712">
    <w:abstractNumId w:val="17"/>
  </w:num>
  <w:num w:numId="5" w16cid:durableId="989792241">
    <w:abstractNumId w:val="2"/>
  </w:num>
  <w:num w:numId="6" w16cid:durableId="1845775550">
    <w:abstractNumId w:val="13"/>
  </w:num>
  <w:num w:numId="7" w16cid:durableId="1453792912">
    <w:abstractNumId w:val="11"/>
  </w:num>
  <w:num w:numId="8" w16cid:durableId="409422301">
    <w:abstractNumId w:val="7"/>
  </w:num>
  <w:num w:numId="9" w16cid:durableId="1178498747">
    <w:abstractNumId w:val="18"/>
  </w:num>
  <w:num w:numId="10" w16cid:durableId="1166283640">
    <w:abstractNumId w:val="8"/>
  </w:num>
  <w:num w:numId="11" w16cid:durableId="1003362804">
    <w:abstractNumId w:val="1"/>
  </w:num>
  <w:num w:numId="12" w16cid:durableId="306009621">
    <w:abstractNumId w:val="16"/>
  </w:num>
  <w:num w:numId="13" w16cid:durableId="1191257795">
    <w:abstractNumId w:val="5"/>
  </w:num>
  <w:num w:numId="14" w16cid:durableId="1283464018">
    <w:abstractNumId w:val="12"/>
  </w:num>
  <w:num w:numId="15" w16cid:durableId="75712346">
    <w:abstractNumId w:val="14"/>
  </w:num>
  <w:num w:numId="16" w16cid:durableId="232394182">
    <w:abstractNumId w:val="3"/>
  </w:num>
  <w:num w:numId="17" w16cid:durableId="1649557496">
    <w:abstractNumId w:val="4"/>
  </w:num>
  <w:num w:numId="18" w16cid:durableId="1760172650">
    <w:abstractNumId w:val="9"/>
  </w:num>
  <w:num w:numId="19" w16cid:durableId="66008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B47"/>
    <w:rsid w:val="00004D15"/>
    <w:rsid w:val="000058EC"/>
    <w:rsid w:val="00017480"/>
    <w:rsid w:val="0002236F"/>
    <w:rsid w:val="00026942"/>
    <w:rsid w:val="00057688"/>
    <w:rsid w:val="00061D5A"/>
    <w:rsid w:val="00066DF9"/>
    <w:rsid w:val="0007749F"/>
    <w:rsid w:val="00083230"/>
    <w:rsid w:val="0009002C"/>
    <w:rsid w:val="000B579B"/>
    <w:rsid w:val="000C5E66"/>
    <w:rsid w:val="000D2C1A"/>
    <w:rsid w:val="000D2D04"/>
    <w:rsid w:val="000E0C66"/>
    <w:rsid w:val="000E6BD6"/>
    <w:rsid w:val="000F0FEC"/>
    <w:rsid w:val="000F426B"/>
    <w:rsid w:val="000F47A0"/>
    <w:rsid w:val="00106693"/>
    <w:rsid w:val="00111B50"/>
    <w:rsid w:val="0011579D"/>
    <w:rsid w:val="00123E5F"/>
    <w:rsid w:val="00137019"/>
    <w:rsid w:val="00141AF9"/>
    <w:rsid w:val="0014654D"/>
    <w:rsid w:val="00181B8D"/>
    <w:rsid w:val="00190BE6"/>
    <w:rsid w:val="001A110B"/>
    <w:rsid w:val="001C262D"/>
    <w:rsid w:val="001F0CD1"/>
    <w:rsid w:val="0021650C"/>
    <w:rsid w:val="00230BE4"/>
    <w:rsid w:val="0023237D"/>
    <w:rsid w:val="00235AE5"/>
    <w:rsid w:val="002605D9"/>
    <w:rsid w:val="00273A1F"/>
    <w:rsid w:val="00273E40"/>
    <w:rsid w:val="00285D81"/>
    <w:rsid w:val="00294012"/>
    <w:rsid w:val="0029686F"/>
    <w:rsid w:val="002A7A89"/>
    <w:rsid w:val="002C5525"/>
    <w:rsid w:val="002D77D3"/>
    <w:rsid w:val="002E6422"/>
    <w:rsid w:val="0030346D"/>
    <w:rsid w:val="0030362B"/>
    <w:rsid w:val="00307408"/>
    <w:rsid w:val="00350E4D"/>
    <w:rsid w:val="00360F2C"/>
    <w:rsid w:val="003625DF"/>
    <w:rsid w:val="00365088"/>
    <w:rsid w:val="00365CDC"/>
    <w:rsid w:val="00366101"/>
    <w:rsid w:val="00380DB1"/>
    <w:rsid w:val="00387006"/>
    <w:rsid w:val="00387C94"/>
    <w:rsid w:val="00394490"/>
    <w:rsid w:val="00394598"/>
    <w:rsid w:val="003A1A52"/>
    <w:rsid w:val="003C30D7"/>
    <w:rsid w:val="003C6449"/>
    <w:rsid w:val="003D4E83"/>
    <w:rsid w:val="003F7625"/>
    <w:rsid w:val="0041002D"/>
    <w:rsid w:val="00467221"/>
    <w:rsid w:val="004A1C48"/>
    <w:rsid w:val="004C7C0A"/>
    <w:rsid w:val="00504687"/>
    <w:rsid w:val="00510C7D"/>
    <w:rsid w:val="0052060C"/>
    <w:rsid w:val="00526FFE"/>
    <w:rsid w:val="00530BEE"/>
    <w:rsid w:val="005413EF"/>
    <w:rsid w:val="00592706"/>
    <w:rsid w:val="005A62CB"/>
    <w:rsid w:val="005B0085"/>
    <w:rsid w:val="005B060B"/>
    <w:rsid w:val="005F6D25"/>
    <w:rsid w:val="006231F2"/>
    <w:rsid w:val="00631B1A"/>
    <w:rsid w:val="00651DF1"/>
    <w:rsid w:val="00664B55"/>
    <w:rsid w:val="00670ED3"/>
    <w:rsid w:val="00676AA6"/>
    <w:rsid w:val="00683ED0"/>
    <w:rsid w:val="006A201F"/>
    <w:rsid w:val="006C38E3"/>
    <w:rsid w:val="006D11EE"/>
    <w:rsid w:val="006D694C"/>
    <w:rsid w:val="007028D8"/>
    <w:rsid w:val="00703B36"/>
    <w:rsid w:val="00733B5F"/>
    <w:rsid w:val="007375E8"/>
    <w:rsid w:val="0075536E"/>
    <w:rsid w:val="0077274F"/>
    <w:rsid w:val="007A766F"/>
    <w:rsid w:val="007E2EFC"/>
    <w:rsid w:val="007E6AFF"/>
    <w:rsid w:val="007F0471"/>
    <w:rsid w:val="007F125E"/>
    <w:rsid w:val="007F4A53"/>
    <w:rsid w:val="007F5573"/>
    <w:rsid w:val="008007E1"/>
    <w:rsid w:val="0080590C"/>
    <w:rsid w:val="00814726"/>
    <w:rsid w:val="008163B3"/>
    <w:rsid w:val="0081642A"/>
    <w:rsid w:val="00822AA9"/>
    <w:rsid w:val="00843FF4"/>
    <w:rsid w:val="00857D3A"/>
    <w:rsid w:val="0086035D"/>
    <w:rsid w:val="00867215"/>
    <w:rsid w:val="008832A3"/>
    <w:rsid w:val="008B48E3"/>
    <w:rsid w:val="008B7004"/>
    <w:rsid w:val="008C48FB"/>
    <w:rsid w:val="008D0DA5"/>
    <w:rsid w:val="008D1ECC"/>
    <w:rsid w:val="008F3C21"/>
    <w:rsid w:val="00912239"/>
    <w:rsid w:val="009274E6"/>
    <w:rsid w:val="009310D5"/>
    <w:rsid w:val="00972C86"/>
    <w:rsid w:val="00990BE2"/>
    <w:rsid w:val="009A58DA"/>
    <w:rsid w:val="009D2147"/>
    <w:rsid w:val="009E63DB"/>
    <w:rsid w:val="009E63E1"/>
    <w:rsid w:val="00A05095"/>
    <w:rsid w:val="00A12472"/>
    <w:rsid w:val="00A2401C"/>
    <w:rsid w:val="00A35CB4"/>
    <w:rsid w:val="00A44BDD"/>
    <w:rsid w:val="00A5198D"/>
    <w:rsid w:val="00A5685F"/>
    <w:rsid w:val="00A67614"/>
    <w:rsid w:val="00A915B0"/>
    <w:rsid w:val="00A97199"/>
    <w:rsid w:val="00AD5639"/>
    <w:rsid w:val="00AE0BD3"/>
    <w:rsid w:val="00AE580C"/>
    <w:rsid w:val="00AF7ED4"/>
    <w:rsid w:val="00B009C7"/>
    <w:rsid w:val="00B35CF6"/>
    <w:rsid w:val="00B36613"/>
    <w:rsid w:val="00B43CB2"/>
    <w:rsid w:val="00B44B47"/>
    <w:rsid w:val="00B623C0"/>
    <w:rsid w:val="00B70274"/>
    <w:rsid w:val="00B800C5"/>
    <w:rsid w:val="00B8766C"/>
    <w:rsid w:val="00B90F31"/>
    <w:rsid w:val="00B97C3B"/>
    <w:rsid w:val="00BA6B87"/>
    <w:rsid w:val="00BA7751"/>
    <w:rsid w:val="00BC29B9"/>
    <w:rsid w:val="00BE07B4"/>
    <w:rsid w:val="00BE0D73"/>
    <w:rsid w:val="00BE1247"/>
    <w:rsid w:val="00BE17C0"/>
    <w:rsid w:val="00BE2D86"/>
    <w:rsid w:val="00BE7E67"/>
    <w:rsid w:val="00BF62D0"/>
    <w:rsid w:val="00C054CE"/>
    <w:rsid w:val="00C11AF3"/>
    <w:rsid w:val="00C14C50"/>
    <w:rsid w:val="00C25B2A"/>
    <w:rsid w:val="00C45D33"/>
    <w:rsid w:val="00C76052"/>
    <w:rsid w:val="00C82A65"/>
    <w:rsid w:val="00CA407E"/>
    <w:rsid w:val="00CC7774"/>
    <w:rsid w:val="00CC7E37"/>
    <w:rsid w:val="00CD548E"/>
    <w:rsid w:val="00D04030"/>
    <w:rsid w:val="00D101E7"/>
    <w:rsid w:val="00D10327"/>
    <w:rsid w:val="00D2330B"/>
    <w:rsid w:val="00D24ADA"/>
    <w:rsid w:val="00D34061"/>
    <w:rsid w:val="00D35C84"/>
    <w:rsid w:val="00D4499C"/>
    <w:rsid w:val="00D47506"/>
    <w:rsid w:val="00D47FE3"/>
    <w:rsid w:val="00D5462A"/>
    <w:rsid w:val="00D651DF"/>
    <w:rsid w:val="00D659CE"/>
    <w:rsid w:val="00D73671"/>
    <w:rsid w:val="00D9070F"/>
    <w:rsid w:val="00DB5DF4"/>
    <w:rsid w:val="00DC258A"/>
    <w:rsid w:val="00DC5682"/>
    <w:rsid w:val="00DC5BB4"/>
    <w:rsid w:val="00DE403A"/>
    <w:rsid w:val="00E05782"/>
    <w:rsid w:val="00E36E0F"/>
    <w:rsid w:val="00E447B5"/>
    <w:rsid w:val="00E67F86"/>
    <w:rsid w:val="00E702B6"/>
    <w:rsid w:val="00E74690"/>
    <w:rsid w:val="00E82EBB"/>
    <w:rsid w:val="00E84DD2"/>
    <w:rsid w:val="00E87724"/>
    <w:rsid w:val="00EB70CD"/>
    <w:rsid w:val="00ED7418"/>
    <w:rsid w:val="00EF664F"/>
    <w:rsid w:val="00F24BEE"/>
    <w:rsid w:val="00F5297B"/>
    <w:rsid w:val="00F709CA"/>
    <w:rsid w:val="00FB60C9"/>
    <w:rsid w:val="00FD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10B26"/>
  <w15:docId w15:val="{C4E3ADDE-FE0E-40DE-90DC-A630718B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C258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258A"/>
  </w:style>
  <w:style w:type="paragraph" w:styleId="Rodap">
    <w:name w:val="footer"/>
    <w:basedOn w:val="Normal"/>
    <w:link w:val="RodapChar"/>
    <w:uiPriority w:val="99"/>
    <w:unhideWhenUsed/>
    <w:rsid w:val="00DC258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258A"/>
  </w:style>
  <w:style w:type="paragraph" w:styleId="PargrafodaLista">
    <w:name w:val="List Paragraph"/>
    <w:basedOn w:val="Normal"/>
    <w:uiPriority w:val="34"/>
    <w:qFormat/>
    <w:rsid w:val="00B8766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23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auriciomeira85/Rede-de-Vulnerabilidades-Socioeconomicas-nas-Regioes-Metropolitanas-do-Bras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958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 Mau</dc:creator>
  <cp:lastModifiedBy>Mau Mau</cp:lastModifiedBy>
  <cp:revision>174</cp:revision>
  <cp:lastPrinted>2026-02-22T03:06:00Z</cp:lastPrinted>
  <dcterms:created xsi:type="dcterms:W3CDTF">2024-11-02T18:39:00Z</dcterms:created>
  <dcterms:modified xsi:type="dcterms:W3CDTF">2026-02-22T04:13:00Z</dcterms:modified>
</cp:coreProperties>
</file>