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61" w:rsidRDefault="006913EC">
      <w:pPr>
        <w:pStyle w:val="Textoindependiente"/>
        <w:ind w:left="105" w:right="-72"/>
        <w:rPr>
          <w:rFonts w:ascii="Times New Roman"/>
        </w:rPr>
      </w:pPr>
      <w:bookmarkStart w:id="0" w:name="Parte_2:_Transferir_la_configuración_del"/>
      <w:bookmarkEnd w:id="0"/>
      <w:r>
        <w:rPr>
          <w:rFonts w:ascii="Times New Roman"/>
          <w:noProof/>
          <w:lang w:val="es-CO" w:eastAsia="es-CO" w:bidi="ar-SA"/>
        </w:rPr>
        <w:drawing>
          <wp:inline distT="0" distB="0" distL="0" distR="0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6913EC">
      <w:pPr>
        <w:spacing w:before="131" w:line="276" w:lineRule="auto"/>
        <w:ind w:left="480" w:right="255"/>
        <w:rPr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Realización de copias de seguridad de archivos de configuración </w:t>
      </w:r>
      <w:r>
        <w:rPr>
          <w:color w:val="FF0000"/>
          <w:sz w:val="32"/>
        </w:rPr>
        <w:t>(versión para el instructor)</w:t>
      </w:r>
    </w:p>
    <w:p w:rsidR="00121561" w:rsidRDefault="006913EC">
      <w:pPr>
        <w:pStyle w:val="Textoindependiente"/>
        <w:spacing w:before="59"/>
        <w:ind w:left="480" w:right="255"/>
      </w:pPr>
      <w:r>
        <w:rPr>
          <w:b/>
          <w:color w:val="FF0000"/>
        </w:rPr>
        <w:t xml:space="preserve">Nota </w:t>
      </w:r>
      <w:r>
        <w:rPr>
          <w:b/>
          <w:color w:val="FF0000"/>
          <w:spacing w:val="-3"/>
        </w:rPr>
        <w:t xml:space="preserve">para </w:t>
      </w:r>
      <w:r>
        <w:rPr>
          <w:b/>
          <w:color w:val="FF0000"/>
        </w:rPr>
        <w:t xml:space="preserve">el </w:t>
      </w:r>
      <w:r>
        <w:rPr>
          <w:b/>
          <w:color w:val="FF0000"/>
          <w:spacing w:val="-3"/>
        </w:rPr>
        <w:t xml:space="preserve">instructor: </w:t>
      </w:r>
      <w:r>
        <w:rPr>
          <w:color w:val="FF0000"/>
        </w:rPr>
        <w:t xml:space="preserve">el </w:t>
      </w:r>
      <w:r>
        <w:rPr>
          <w:color w:val="FF0000"/>
          <w:spacing w:val="-3"/>
        </w:rPr>
        <w:t xml:space="preserve">color </w:t>
      </w:r>
      <w:r>
        <w:rPr>
          <w:color w:val="FF0000"/>
        </w:rPr>
        <w:t xml:space="preserve">de </w:t>
      </w:r>
      <w:r>
        <w:rPr>
          <w:color w:val="FF0000"/>
          <w:spacing w:val="-3"/>
        </w:rPr>
        <w:t xml:space="preserve">fuente </w:t>
      </w:r>
      <w:r>
        <w:rPr>
          <w:color w:val="FF0000"/>
        </w:rPr>
        <w:t xml:space="preserve">rojo o las </w:t>
      </w:r>
      <w:r>
        <w:rPr>
          <w:color w:val="FF0000"/>
          <w:spacing w:val="-3"/>
        </w:rPr>
        <w:t xml:space="preserve">partes resaltadas </w:t>
      </w:r>
      <w:r>
        <w:rPr>
          <w:color w:val="FF0000"/>
        </w:rPr>
        <w:t xml:space="preserve">en </w:t>
      </w:r>
      <w:r>
        <w:rPr>
          <w:color w:val="FF0000"/>
          <w:spacing w:val="-3"/>
        </w:rPr>
        <w:t xml:space="preserve">gris indican </w:t>
      </w:r>
      <w:r>
        <w:rPr>
          <w:color w:val="FF0000"/>
        </w:rPr>
        <w:t>texto que</w:t>
      </w:r>
      <w:r>
        <w:rPr>
          <w:color w:val="FF0000"/>
          <w:spacing w:val="-3"/>
        </w:rPr>
        <w:t xml:space="preserve"> aparece </w:t>
      </w:r>
      <w:r>
        <w:rPr>
          <w:color w:val="FF0000"/>
        </w:rPr>
        <w:t xml:space="preserve">en la </w:t>
      </w:r>
      <w:r>
        <w:rPr>
          <w:color w:val="FF0000"/>
          <w:spacing w:val="-3"/>
        </w:rPr>
        <w:t xml:space="preserve">copia </w:t>
      </w:r>
      <w:r>
        <w:rPr>
          <w:color w:val="FF0000"/>
        </w:rPr>
        <w:t xml:space="preserve">del </w:t>
      </w:r>
      <w:r>
        <w:rPr>
          <w:color w:val="FF0000"/>
          <w:spacing w:val="-3"/>
        </w:rPr>
        <w:t>instructor solamente.</w:t>
      </w:r>
    </w:p>
    <w:p w:rsidR="00121561" w:rsidRDefault="00121561">
      <w:pPr>
        <w:pStyle w:val="Textoindependiente"/>
        <w:rPr>
          <w:sz w:val="21"/>
        </w:rPr>
      </w:pPr>
    </w:p>
    <w:p w:rsidR="00121561" w:rsidRDefault="006913EC">
      <w:pPr>
        <w:pStyle w:val="Ttulo2"/>
      </w:pPr>
      <w:r>
        <w:t>Topología</w:t>
      </w:r>
    </w:p>
    <w:p w:rsidR="00121561" w:rsidRDefault="00121561">
      <w:pPr>
        <w:pStyle w:val="Textoindependiente"/>
        <w:rPr>
          <w:b/>
        </w:rPr>
      </w:pPr>
    </w:p>
    <w:p w:rsidR="00121561" w:rsidRDefault="00121561">
      <w:pPr>
        <w:pStyle w:val="Textoindependiente"/>
        <w:rPr>
          <w:b/>
        </w:rPr>
      </w:pPr>
    </w:p>
    <w:p w:rsidR="00121561" w:rsidRDefault="006913EC">
      <w:pPr>
        <w:pStyle w:val="Textoindependiente"/>
        <w:spacing w:before="6"/>
        <w:rPr>
          <w:b/>
          <w:sz w:val="17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1957381</wp:posOffset>
            </wp:positionH>
            <wp:positionV relativeFrom="paragraph">
              <wp:posOffset>152984</wp:posOffset>
            </wp:positionV>
            <wp:extent cx="3792857" cy="13201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857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561" w:rsidRDefault="00121561">
      <w:pPr>
        <w:pStyle w:val="Textoindependiente"/>
        <w:rPr>
          <w:b/>
          <w:sz w:val="26"/>
        </w:rPr>
      </w:pPr>
    </w:p>
    <w:p w:rsidR="00121561" w:rsidRDefault="00121561">
      <w:pPr>
        <w:pStyle w:val="Textoindependiente"/>
        <w:spacing w:before="10"/>
        <w:rPr>
          <w:b/>
          <w:sz w:val="30"/>
        </w:rPr>
      </w:pPr>
    </w:p>
    <w:p w:rsidR="00121561" w:rsidRDefault="006913EC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:rsidR="00121561" w:rsidRDefault="006913EC">
      <w:pPr>
        <w:pStyle w:val="Ttulo3"/>
        <w:spacing w:before="121" w:line="364" w:lineRule="auto"/>
        <w:ind w:right="5073"/>
      </w:pPr>
      <w:r>
        <w:t>Parte 1: Establecer la conectividad al servidor TFTP Parte 2: Transferir la configuración del servidor TFTP</w:t>
      </w:r>
    </w:p>
    <w:p w:rsidR="00121561" w:rsidRDefault="006913EC">
      <w:pPr>
        <w:spacing w:before="1"/>
        <w:ind w:left="839"/>
        <w:rPr>
          <w:b/>
          <w:sz w:val="20"/>
        </w:rPr>
      </w:pPr>
      <w:r>
        <w:rPr>
          <w:b/>
          <w:sz w:val="20"/>
        </w:rPr>
        <w:t>Parte 3: Realizar copias de seguridad de la configuración y del IOS en el servidor TFTP</w:t>
      </w:r>
    </w:p>
    <w:p w:rsidR="00121561" w:rsidRDefault="00121561">
      <w:pPr>
        <w:pStyle w:val="Textoindependiente"/>
        <w:spacing w:before="9"/>
        <w:rPr>
          <w:b/>
        </w:rPr>
      </w:pPr>
    </w:p>
    <w:p w:rsidR="00121561" w:rsidRDefault="006913EC">
      <w:pPr>
        <w:ind w:left="480"/>
        <w:rPr>
          <w:b/>
          <w:sz w:val="24"/>
        </w:rPr>
      </w:pPr>
      <w:r>
        <w:rPr>
          <w:b/>
          <w:sz w:val="24"/>
        </w:rPr>
        <w:t>Información básica/Situación</w:t>
      </w:r>
    </w:p>
    <w:p w:rsidR="00121561" w:rsidRDefault="006913EC">
      <w:pPr>
        <w:pStyle w:val="Textoindependiente"/>
        <w:spacing w:before="119"/>
        <w:ind w:left="840" w:right="449"/>
      </w:pPr>
      <w:r>
        <w:t>Est</w:t>
      </w:r>
      <w:r>
        <w:t xml:space="preserve">a </w:t>
      </w:r>
      <w:r>
        <w:rPr>
          <w:spacing w:val="-3"/>
        </w:rPr>
        <w:t xml:space="preserve">actividad </w:t>
      </w:r>
      <w:r>
        <w:t xml:space="preserve">está </w:t>
      </w:r>
      <w:r>
        <w:rPr>
          <w:spacing w:val="-3"/>
        </w:rPr>
        <w:t xml:space="preserve">diseñada para </w:t>
      </w:r>
      <w:r>
        <w:t xml:space="preserve">mostrar cómo </w:t>
      </w:r>
      <w:r>
        <w:rPr>
          <w:spacing w:val="-3"/>
        </w:rPr>
        <w:t xml:space="preserve">restaurar </w:t>
      </w:r>
      <w:r>
        <w:t xml:space="preserve">una </w:t>
      </w:r>
      <w:r>
        <w:rPr>
          <w:spacing w:val="-3"/>
        </w:rPr>
        <w:t xml:space="preserve">configuración </w:t>
      </w:r>
      <w:r>
        <w:t xml:space="preserve">a partir de una copia de </w:t>
      </w:r>
      <w:r>
        <w:rPr>
          <w:spacing w:val="-3"/>
        </w:rPr>
        <w:t xml:space="preserve">seguridad </w:t>
      </w:r>
      <w:r>
        <w:t xml:space="preserve">y, </w:t>
      </w:r>
      <w:r>
        <w:rPr>
          <w:spacing w:val="-3"/>
        </w:rPr>
        <w:t xml:space="preserve">luego, realizar </w:t>
      </w:r>
      <w:r>
        <w:t xml:space="preserve">una nueva </w:t>
      </w:r>
      <w:r>
        <w:rPr>
          <w:spacing w:val="-3"/>
        </w:rPr>
        <w:t xml:space="preserve">copia </w:t>
      </w:r>
      <w:r>
        <w:t>de</w:t>
      </w:r>
      <w:r>
        <w:rPr>
          <w:spacing w:val="-3"/>
        </w:rPr>
        <w:t xml:space="preserve"> seguridad. Debido </w:t>
      </w:r>
      <w:r>
        <w:t xml:space="preserve">a una </w:t>
      </w:r>
      <w:r>
        <w:rPr>
          <w:spacing w:val="-3"/>
        </w:rPr>
        <w:t xml:space="preserve">falla </w:t>
      </w:r>
      <w:r>
        <w:t xml:space="preserve">del </w:t>
      </w:r>
      <w:r>
        <w:rPr>
          <w:spacing w:val="-3"/>
        </w:rPr>
        <w:t xml:space="preserve">equipo, </w:t>
      </w:r>
      <w:r>
        <w:t xml:space="preserve">se </w:t>
      </w:r>
      <w:r>
        <w:rPr>
          <w:spacing w:val="-3"/>
        </w:rPr>
        <w:t xml:space="preserve">colocó </w:t>
      </w:r>
      <w:r>
        <w:t xml:space="preserve">un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 nuevo.</w:t>
      </w:r>
    </w:p>
    <w:p w:rsidR="00121561" w:rsidRDefault="006913EC">
      <w:pPr>
        <w:pStyle w:val="Textoindependiente"/>
        <w:ind w:left="840" w:right="255"/>
      </w:pPr>
      <w:r>
        <w:rPr>
          <w:spacing w:val="-3"/>
        </w:rPr>
        <w:t xml:space="preserve">Afortunadamente, </w:t>
      </w:r>
      <w:r>
        <w:t xml:space="preserve">los </w:t>
      </w:r>
      <w:r>
        <w:rPr>
          <w:spacing w:val="-3"/>
        </w:rPr>
        <w:t xml:space="preserve">archivos </w:t>
      </w:r>
      <w:r>
        <w:t xml:space="preserve">de </w:t>
      </w:r>
      <w:r>
        <w:rPr>
          <w:spacing w:val="-3"/>
        </w:rPr>
        <w:t xml:space="preserve">configuración </w:t>
      </w:r>
      <w:r>
        <w:t xml:space="preserve">de </w:t>
      </w:r>
      <w:r>
        <w:rPr>
          <w:spacing w:val="-3"/>
        </w:rPr>
        <w:t xml:space="preserve">respaldo </w:t>
      </w:r>
      <w:r>
        <w:t xml:space="preserve">se </w:t>
      </w:r>
      <w:r>
        <w:rPr>
          <w:spacing w:val="-3"/>
        </w:rPr>
        <w:t xml:space="preserve">guardaron </w:t>
      </w:r>
      <w:r>
        <w:t xml:space="preserve">en un </w:t>
      </w:r>
      <w:r>
        <w:rPr>
          <w:spacing w:val="-3"/>
        </w:rPr>
        <w:t xml:space="preserve">servidor </w:t>
      </w:r>
      <w:r>
        <w:t xml:space="preserve">de </w:t>
      </w:r>
      <w:r>
        <w:rPr>
          <w:spacing w:val="-3"/>
        </w:rPr>
        <w:t xml:space="preserve">protocolo TFTP (Trivial </w:t>
      </w:r>
      <w:r>
        <w:t xml:space="preserve">File </w:t>
      </w:r>
      <w:r>
        <w:rPr>
          <w:spacing w:val="-3"/>
        </w:rPr>
        <w:t xml:space="preserve">Transfer </w:t>
      </w:r>
      <w:proofErr w:type="spellStart"/>
      <w:r>
        <w:rPr>
          <w:spacing w:val="-3"/>
        </w:rPr>
        <w:t>Protocol</w:t>
      </w:r>
      <w:proofErr w:type="spellEnd"/>
      <w:r>
        <w:rPr>
          <w:spacing w:val="-3"/>
        </w:rPr>
        <w:t xml:space="preserve">, protocolo trivial </w:t>
      </w:r>
      <w:r>
        <w:t xml:space="preserve">de </w:t>
      </w:r>
      <w:r>
        <w:rPr>
          <w:spacing w:val="-3"/>
        </w:rPr>
        <w:t xml:space="preserve">transferencia </w:t>
      </w:r>
      <w:r>
        <w:t xml:space="preserve">de </w:t>
      </w:r>
      <w:r>
        <w:rPr>
          <w:spacing w:val="-3"/>
        </w:rPr>
        <w:t xml:space="preserve">archivos). </w:t>
      </w:r>
      <w:r>
        <w:t xml:space="preserve">Debe </w:t>
      </w:r>
      <w:r>
        <w:rPr>
          <w:spacing w:val="-3"/>
        </w:rPr>
        <w:t xml:space="preserve">restaurar </w:t>
      </w:r>
      <w:r>
        <w:t xml:space="preserve">los </w:t>
      </w:r>
      <w:r>
        <w:rPr>
          <w:spacing w:val="-3"/>
        </w:rPr>
        <w:t xml:space="preserve">archivos del servidor </w:t>
      </w:r>
      <w:r>
        <w:t xml:space="preserve">TFTP </w:t>
      </w:r>
      <w:r>
        <w:rPr>
          <w:spacing w:val="-3"/>
        </w:rPr>
        <w:t xml:space="preserve">para </w:t>
      </w:r>
      <w:r>
        <w:t xml:space="preserve">que el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 vuelva </w:t>
      </w:r>
      <w:r>
        <w:t xml:space="preserve">a </w:t>
      </w:r>
      <w:r>
        <w:rPr>
          <w:spacing w:val="-3"/>
        </w:rPr>
        <w:t xml:space="preserve">estar </w:t>
      </w:r>
      <w:r>
        <w:t xml:space="preserve">en línea con el </w:t>
      </w:r>
      <w:r>
        <w:rPr>
          <w:spacing w:val="-3"/>
        </w:rPr>
        <w:t xml:space="preserve">menor </w:t>
      </w:r>
      <w:r>
        <w:rPr>
          <w:spacing w:val="-3"/>
        </w:rPr>
        <w:t xml:space="preserve">tiempo </w:t>
      </w:r>
      <w:r>
        <w:t xml:space="preserve">de </w:t>
      </w:r>
      <w:r>
        <w:rPr>
          <w:spacing w:val="-3"/>
        </w:rPr>
        <w:t>inactividad posible.</w:t>
      </w:r>
    </w:p>
    <w:p w:rsidR="00121561" w:rsidRDefault="00121561">
      <w:pPr>
        <w:pStyle w:val="Textoindependiente"/>
        <w:rPr>
          <w:sz w:val="21"/>
        </w:rPr>
      </w:pPr>
    </w:p>
    <w:p w:rsidR="00121561" w:rsidRDefault="006913EC">
      <w:pPr>
        <w:pStyle w:val="Ttulo1"/>
      </w:pPr>
      <w:r>
        <w:t>Parte 1: Establecer la conectividad al servidor TFTP</w:t>
      </w:r>
    </w:p>
    <w:p w:rsidR="00121561" w:rsidRDefault="006913EC">
      <w:pPr>
        <w:pStyle w:val="Textoindependiente"/>
        <w:spacing w:before="167"/>
        <w:ind w:left="840" w:right="1134"/>
      </w:pPr>
      <w:r>
        <w:rPr>
          <w:b/>
        </w:rPr>
        <w:t xml:space="preserve">Nota: </w:t>
      </w:r>
      <w:r>
        <w:t xml:space="preserve">debido a que es un </w:t>
      </w:r>
      <w:proofErr w:type="spellStart"/>
      <w:r>
        <w:t>router</w:t>
      </w:r>
      <w:proofErr w:type="spellEnd"/>
      <w:r>
        <w:t xml:space="preserve"> nuevo, la configuración inicial se realizará mediante una conexi</w:t>
      </w:r>
      <w:bookmarkStart w:id="1" w:name="Parte_1:_Establecer_la_conectividad_al_s"/>
      <w:bookmarkEnd w:id="1"/>
      <w:r>
        <w:t xml:space="preserve">ón de consola al </w:t>
      </w:r>
      <w:proofErr w:type="spellStart"/>
      <w:r>
        <w:t>router</w:t>
      </w:r>
      <w:proofErr w:type="spellEnd"/>
      <w:r>
        <w:t>.</w:t>
      </w:r>
    </w:p>
    <w:p w:rsidR="00121561" w:rsidRDefault="006913EC">
      <w:pPr>
        <w:pStyle w:val="Prrafodelista"/>
        <w:numPr>
          <w:ilvl w:val="0"/>
          <w:numId w:val="3"/>
        </w:numPr>
        <w:tabs>
          <w:tab w:val="left" w:pos="1200"/>
        </w:tabs>
        <w:ind w:right="515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>PCA</w:t>
      </w:r>
      <w:r>
        <w:rPr>
          <w:sz w:val="20"/>
        </w:rPr>
        <w:t xml:space="preserve">, después en la ficha </w:t>
      </w:r>
      <w:r>
        <w:rPr>
          <w:b/>
          <w:sz w:val="20"/>
        </w:rPr>
        <w:t xml:space="preserve">Desktop </w:t>
      </w:r>
      <w:r>
        <w:rPr>
          <w:sz w:val="20"/>
        </w:rPr>
        <w:t xml:space="preserve">(Escritorio) y, a continuación, en </w:t>
      </w:r>
      <w:r>
        <w:rPr>
          <w:b/>
          <w:sz w:val="20"/>
        </w:rPr>
        <w:t xml:space="preserve">Terminal </w:t>
      </w:r>
      <w:r>
        <w:rPr>
          <w:sz w:val="20"/>
        </w:rPr>
        <w:t>para acceder a la línea de comandos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RTA</w:t>
      </w:r>
      <w:r>
        <w:rPr>
          <w:sz w:val="20"/>
        </w:rPr>
        <w:t>.</w:t>
      </w:r>
    </w:p>
    <w:p w:rsidR="00121561" w:rsidRDefault="006913EC">
      <w:pPr>
        <w:pStyle w:val="Prrafodelista"/>
        <w:numPr>
          <w:ilvl w:val="0"/>
          <w:numId w:val="3"/>
        </w:numPr>
        <w:tabs>
          <w:tab w:val="left" w:pos="1200"/>
        </w:tabs>
        <w:spacing w:before="121"/>
        <w:ind w:right="1215"/>
        <w:rPr>
          <w:sz w:val="20"/>
        </w:rPr>
      </w:pPr>
      <w:r>
        <w:rPr>
          <w:sz w:val="20"/>
        </w:rPr>
        <w:t xml:space="preserve">Configure y active la interfaz </w:t>
      </w:r>
      <w:r>
        <w:rPr>
          <w:b/>
          <w:sz w:val="20"/>
        </w:rPr>
        <w:t>Gigabit Ethernet 0/0</w:t>
      </w:r>
      <w:r>
        <w:rPr>
          <w:sz w:val="20"/>
        </w:rPr>
        <w:t xml:space="preserve">. La dirección IP debe coincidir con el </w:t>
      </w:r>
      <w:proofErr w:type="spellStart"/>
      <w:r>
        <w:rPr>
          <w:sz w:val="20"/>
        </w:rPr>
        <w:t>gateway</w:t>
      </w:r>
      <w:proofErr w:type="spellEnd"/>
      <w:r>
        <w:rPr>
          <w:sz w:val="20"/>
        </w:rPr>
        <w:t xml:space="preserve"> predeterminado para el </w:t>
      </w:r>
      <w:r>
        <w:rPr>
          <w:b/>
          <w:sz w:val="20"/>
        </w:rPr>
        <w:t>servidor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TFTP</w:t>
      </w:r>
      <w:r>
        <w:rPr>
          <w:sz w:val="20"/>
        </w:rPr>
        <w:t>.</w:t>
      </w:r>
    </w:p>
    <w:p w:rsidR="002D52D4" w:rsidRPr="002D52D4" w:rsidRDefault="002D52D4" w:rsidP="002D52D4">
      <w:pPr>
        <w:tabs>
          <w:tab w:val="left" w:pos="1200"/>
        </w:tabs>
        <w:spacing w:before="121"/>
        <w:ind w:right="1215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085987F6" wp14:editId="6E12D04A">
            <wp:extent cx="6985000" cy="3926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6913EC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P</w:t>
      </w:r>
      <w:r>
        <w:rPr>
          <w:sz w:val="20"/>
        </w:rPr>
        <w:t xml:space="preserve">ruebe la conectividad al </w:t>
      </w:r>
      <w:r>
        <w:rPr>
          <w:b/>
          <w:sz w:val="20"/>
        </w:rPr>
        <w:t>servidor</w:t>
      </w:r>
      <w:r>
        <w:rPr>
          <w:b/>
          <w:sz w:val="20"/>
        </w:rPr>
        <w:t xml:space="preserve"> TFTP</w:t>
      </w:r>
      <w:r>
        <w:rPr>
          <w:sz w:val="20"/>
        </w:rPr>
        <w:t>. Si es necesario, lleve a cabo la resolución de</w:t>
      </w:r>
      <w:r>
        <w:rPr>
          <w:spacing w:val="-27"/>
          <w:sz w:val="20"/>
        </w:rPr>
        <w:t xml:space="preserve"> </w:t>
      </w:r>
      <w:r>
        <w:rPr>
          <w:sz w:val="20"/>
        </w:rPr>
        <w:t>problemas.</w:t>
      </w:r>
    </w:p>
    <w:p w:rsidR="002D52D4" w:rsidRDefault="002D52D4" w:rsidP="002D52D4">
      <w:pPr>
        <w:tabs>
          <w:tab w:val="left" w:pos="1199"/>
          <w:tab w:val="left" w:pos="1200"/>
        </w:tabs>
        <w:rPr>
          <w:sz w:val="20"/>
        </w:rPr>
      </w:pPr>
    </w:p>
    <w:p w:rsidR="002D52D4" w:rsidRPr="002D52D4" w:rsidRDefault="002D52D4" w:rsidP="002D52D4">
      <w:pPr>
        <w:tabs>
          <w:tab w:val="left" w:pos="1199"/>
          <w:tab w:val="left" w:pos="1200"/>
        </w:tabs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343E790C" wp14:editId="4D571F98">
            <wp:extent cx="6985000" cy="1725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121561">
      <w:pPr>
        <w:pStyle w:val="Textoindependiente"/>
        <w:rPr>
          <w:sz w:val="21"/>
        </w:rPr>
      </w:pPr>
    </w:p>
    <w:p w:rsidR="00121561" w:rsidRDefault="006913EC">
      <w:pPr>
        <w:pStyle w:val="Ttulo1"/>
      </w:pPr>
      <w:r>
        <w:t>Parte 2: Transferir la configuración del servidor TFTP</w:t>
      </w:r>
    </w:p>
    <w:p w:rsidR="00121561" w:rsidRDefault="006913EC">
      <w:pPr>
        <w:pStyle w:val="Prrafodelista"/>
        <w:numPr>
          <w:ilvl w:val="0"/>
          <w:numId w:val="2"/>
        </w:numPr>
        <w:tabs>
          <w:tab w:val="left" w:pos="1200"/>
        </w:tabs>
        <w:spacing w:before="166"/>
        <w:rPr>
          <w:sz w:val="20"/>
        </w:rPr>
      </w:pPr>
      <w:r>
        <w:rPr>
          <w:sz w:val="20"/>
        </w:rPr>
        <w:t>Emita el siguiente comando desde el modo EXEC</w:t>
      </w:r>
      <w:r>
        <w:rPr>
          <w:spacing w:val="-8"/>
          <w:sz w:val="20"/>
        </w:rPr>
        <w:t xml:space="preserve"> </w:t>
      </w:r>
      <w:r>
        <w:rPr>
          <w:sz w:val="20"/>
        </w:rPr>
        <w:t>privilegiado:</w:t>
      </w:r>
    </w:p>
    <w:p w:rsidR="00121561" w:rsidRDefault="006913EC">
      <w:pPr>
        <w:spacing w:before="122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Router</w:t>
      </w:r>
      <w:proofErr w:type="spellEnd"/>
      <w:r>
        <w:rPr>
          <w:rFonts w:ascii="Courier New"/>
          <w:sz w:val="20"/>
        </w:rPr>
        <w:t xml:space="preserve"># </w:t>
      </w:r>
      <w:proofErr w:type="spellStart"/>
      <w:r>
        <w:rPr>
          <w:rFonts w:ascii="Courier New"/>
          <w:b/>
          <w:sz w:val="20"/>
        </w:rPr>
        <w:t>copy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tftp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running-config</w:t>
      </w:r>
      <w:proofErr w:type="spellEnd"/>
    </w:p>
    <w:p w:rsidR="00121561" w:rsidRDefault="006913EC">
      <w:pPr>
        <w:spacing w:before="61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Address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or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name</w:t>
      </w:r>
      <w:proofErr w:type="spellEnd"/>
      <w:r>
        <w:rPr>
          <w:rFonts w:ascii="Courier New"/>
          <w:sz w:val="20"/>
        </w:rPr>
        <w:t xml:space="preserve"> of </w:t>
      </w:r>
      <w:proofErr w:type="spellStart"/>
      <w:r>
        <w:rPr>
          <w:rFonts w:ascii="Courier New"/>
          <w:sz w:val="20"/>
        </w:rPr>
        <w:t>remote</w:t>
      </w:r>
      <w:proofErr w:type="spellEnd"/>
      <w:r>
        <w:rPr>
          <w:rFonts w:ascii="Courier New"/>
          <w:sz w:val="20"/>
        </w:rPr>
        <w:t xml:space="preserve"> host []</w:t>
      </w:r>
      <w:proofErr w:type="gramStart"/>
      <w:r>
        <w:rPr>
          <w:rFonts w:ascii="Courier New"/>
          <w:sz w:val="20"/>
        </w:rPr>
        <w:t>?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172.16.1.2</w:t>
      </w:r>
    </w:p>
    <w:p w:rsidR="00121561" w:rsidRDefault="00121561">
      <w:pPr>
        <w:rPr>
          <w:rFonts w:ascii="Courier New"/>
          <w:sz w:val="20"/>
        </w:rPr>
        <w:sectPr w:rsidR="00121561">
          <w:footerReference w:type="default" r:id="rId11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:rsidR="00121561" w:rsidRDefault="006913EC">
      <w:pPr>
        <w:pStyle w:val="Ttulo3"/>
        <w:spacing w:before="79"/>
        <w:ind w:left="480"/>
      </w:pPr>
      <w:r>
        <w:lastRenderedPageBreak/>
        <w:pict>
          <v:line id="_x0000_s1026" style="position:absolute;left:0;text-align:left;z-index:-251658240;mso-wrap-distance-left:0;mso-wrap-distance-right:0;mso-position-horizontal-relative:page" from="52.5pt,19.35pt" to="559.5pt,19.35pt" strokeweight="2.22pt">
            <w10:wrap type="topAndBottom" anchorx="page"/>
          </v:line>
        </w:pic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Realización de copias de seguridad de archivos de configuración</w:t>
      </w:r>
    </w:p>
    <w:p w:rsidR="00121561" w:rsidRDefault="00121561">
      <w:pPr>
        <w:pStyle w:val="Textoindependiente"/>
        <w:spacing w:before="3"/>
        <w:rPr>
          <w:b/>
          <w:sz w:val="17"/>
        </w:rPr>
      </w:pPr>
    </w:p>
    <w:p w:rsidR="00121561" w:rsidRDefault="006913EC">
      <w:pPr>
        <w:spacing w:before="101"/>
        <w:ind w:left="1200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Source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filename</w:t>
      </w:r>
      <w:proofErr w:type="spellEnd"/>
      <w:r>
        <w:rPr>
          <w:rFonts w:ascii="Courier New"/>
          <w:sz w:val="20"/>
        </w:rPr>
        <w:t xml:space="preserve"> []</w:t>
      </w:r>
      <w:proofErr w:type="gramStart"/>
      <w:r>
        <w:rPr>
          <w:rFonts w:ascii="Courier New"/>
          <w:sz w:val="20"/>
        </w:rPr>
        <w:t>?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RTA-</w:t>
      </w:r>
      <w:proofErr w:type="spellStart"/>
      <w:r>
        <w:rPr>
          <w:rFonts w:ascii="Courier New"/>
          <w:b/>
          <w:sz w:val="20"/>
        </w:rPr>
        <w:t>confg</w:t>
      </w:r>
      <w:proofErr w:type="spellEnd"/>
    </w:p>
    <w:p w:rsidR="00121561" w:rsidRDefault="006913EC">
      <w:pPr>
        <w:pStyle w:val="Textoindependiente"/>
        <w:spacing w:before="60"/>
        <w:ind w:left="1200"/>
        <w:rPr>
          <w:rFonts w:ascii="Courier New"/>
          <w:b/>
        </w:rPr>
      </w:pPr>
      <w:proofErr w:type="spellStart"/>
      <w:r>
        <w:rPr>
          <w:rFonts w:ascii="Courier New"/>
        </w:rPr>
        <w:t>Destination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filename</w:t>
      </w:r>
      <w:proofErr w:type="spellEnd"/>
      <w:r>
        <w:rPr>
          <w:rFonts w:ascii="Courier New"/>
        </w:rPr>
        <w:t xml:space="preserve"> [</w:t>
      </w:r>
      <w:proofErr w:type="spellStart"/>
      <w:r>
        <w:rPr>
          <w:rFonts w:ascii="Courier New"/>
        </w:rPr>
        <w:t>running-config</w:t>
      </w:r>
      <w:proofErr w:type="spellEnd"/>
      <w:r>
        <w:rPr>
          <w:rFonts w:ascii="Courier New"/>
        </w:rPr>
        <w:t>]</w:t>
      </w:r>
      <w:proofErr w:type="gramStart"/>
      <w:r>
        <w:rPr>
          <w:rFonts w:ascii="Courier New"/>
        </w:rPr>
        <w:t>?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&lt;</w:t>
      </w:r>
      <w:proofErr w:type="spellStart"/>
      <w:proofErr w:type="gramStart"/>
      <w:r>
        <w:rPr>
          <w:rFonts w:ascii="Courier New"/>
          <w:b/>
        </w:rPr>
        <w:t>cr</w:t>
      </w:r>
      <w:proofErr w:type="spellEnd"/>
      <w:proofErr w:type="gramEnd"/>
      <w:r>
        <w:rPr>
          <w:rFonts w:ascii="Courier New"/>
          <w:b/>
        </w:rPr>
        <w:t>&gt;</w:t>
      </w:r>
    </w:p>
    <w:p w:rsidR="00121561" w:rsidRDefault="006913EC">
      <w:pPr>
        <w:pStyle w:val="Textoindependiente"/>
        <w:spacing w:before="118"/>
        <w:ind w:left="1199"/>
      </w:pPr>
      <w:r>
        <w:t xml:space="preserve">El </w:t>
      </w:r>
      <w:proofErr w:type="spellStart"/>
      <w:r>
        <w:t>router</w:t>
      </w:r>
      <w:proofErr w:type="spellEnd"/>
      <w:r>
        <w:t xml:space="preserve"> debe devolver lo siguiente:</w:t>
      </w:r>
    </w:p>
    <w:p w:rsidR="00121561" w:rsidRDefault="006913EC">
      <w:pPr>
        <w:spacing w:before="66" w:line="312" w:lineRule="auto"/>
        <w:ind w:left="1200" w:right="5459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Accessing</w:t>
      </w:r>
      <w:proofErr w:type="spellEnd"/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tftp</w:t>
      </w:r>
      <w:proofErr w:type="spellEnd"/>
      <w:r>
        <w:rPr>
          <w:rFonts w:ascii="Courier New"/>
          <w:sz w:val="18"/>
        </w:rPr>
        <w:t>://172.16.1.2/RTA-</w:t>
      </w:r>
      <w:proofErr w:type="spellStart"/>
      <w:r>
        <w:rPr>
          <w:rFonts w:ascii="Courier New"/>
          <w:sz w:val="18"/>
        </w:rPr>
        <w:t>confg</w:t>
      </w:r>
      <w:proofErr w:type="spellEnd"/>
      <w:r>
        <w:rPr>
          <w:rFonts w:ascii="Courier New"/>
          <w:sz w:val="18"/>
        </w:rPr>
        <w:t xml:space="preserve">... </w:t>
      </w:r>
      <w:proofErr w:type="spellStart"/>
      <w:r>
        <w:rPr>
          <w:rFonts w:ascii="Courier New"/>
          <w:sz w:val="18"/>
        </w:rPr>
        <w:t>Loading</w:t>
      </w:r>
      <w:proofErr w:type="spellEnd"/>
      <w:r>
        <w:rPr>
          <w:rFonts w:ascii="Courier New"/>
          <w:sz w:val="18"/>
        </w:rPr>
        <w:t xml:space="preserve"> RTA-</w:t>
      </w:r>
      <w:proofErr w:type="spellStart"/>
      <w:r>
        <w:rPr>
          <w:rFonts w:ascii="Courier New"/>
          <w:sz w:val="18"/>
        </w:rPr>
        <w:t>confg</w:t>
      </w:r>
      <w:proofErr w:type="spellEnd"/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from</w:t>
      </w:r>
      <w:proofErr w:type="spellEnd"/>
      <w:r>
        <w:rPr>
          <w:rFonts w:ascii="Courier New"/>
          <w:sz w:val="18"/>
        </w:rPr>
        <w:t xml:space="preserve"> </w:t>
      </w:r>
      <w:r>
        <w:rPr>
          <w:rFonts w:ascii="Courier New"/>
          <w:sz w:val="18"/>
        </w:rPr>
        <w:t>172.16.1.2</w:t>
      </w:r>
      <w:proofErr w:type="gramStart"/>
      <w:r>
        <w:rPr>
          <w:rFonts w:ascii="Courier New"/>
          <w:sz w:val="18"/>
        </w:rPr>
        <w:t>: !</w:t>
      </w:r>
      <w:proofErr w:type="gramEnd"/>
    </w:p>
    <w:p w:rsidR="00121561" w:rsidRDefault="006913EC">
      <w:pPr>
        <w:spacing w:line="202" w:lineRule="exact"/>
        <w:ind w:left="1200"/>
        <w:rPr>
          <w:rFonts w:ascii="Courier New"/>
          <w:sz w:val="18"/>
        </w:rPr>
      </w:pPr>
      <w:r>
        <w:rPr>
          <w:rFonts w:ascii="Courier New"/>
          <w:sz w:val="18"/>
        </w:rPr>
        <w:t>[OK - 785 bytes]</w:t>
      </w:r>
    </w:p>
    <w:p w:rsidR="00121561" w:rsidRDefault="006913EC">
      <w:pPr>
        <w:spacing w:before="60" w:line="312" w:lineRule="auto"/>
        <w:ind w:left="1200" w:right="6600"/>
        <w:rPr>
          <w:rFonts w:ascii="Courier New"/>
          <w:sz w:val="18"/>
        </w:rPr>
      </w:pPr>
      <w:r>
        <w:rPr>
          <w:rFonts w:ascii="Courier New"/>
          <w:sz w:val="18"/>
        </w:rPr>
        <w:t xml:space="preserve">785 bytes </w:t>
      </w:r>
      <w:proofErr w:type="spellStart"/>
      <w:r>
        <w:rPr>
          <w:rFonts w:ascii="Courier New"/>
          <w:sz w:val="18"/>
        </w:rPr>
        <w:t>copied</w:t>
      </w:r>
      <w:proofErr w:type="spellEnd"/>
      <w:r>
        <w:rPr>
          <w:rFonts w:ascii="Courier New"/>
          <w:sz w:val="18"/>
        </w:rPr>
        <w:t xml:space="preserve"> in 0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secs</w:t>
      </w:r>
      <w:proofErr w:type="spellEnd"/>
      <w:r>
        <w:rPr>
          <w:rFonts w:ascii="Courier New"/>
          <w:sz w:val="18"/>
        </w:rPr>
        <w:t xml:space="preserve"> RTA#</w:t>
      </w:r>
    </w:p>
    <w:p w:rsidR="00121561" w:rsidRDefault="006913EC">
      <w:pPr>
        <w:spacing w:line="312" w:lineRule="auto"/>
        <w:ind w:left="1200" w:right="3922"/>
        <w:rPr>
          <w:rFonts w:ascii="Courier New"/>
          <w:sz w:val="18"/>
        </w:rPr>
      </w:pPr>
      <w:r>
        <w:rPr>
          <w:rFonts w:ascii="Courier New"/>
          <w:sz w:val="18"/>
        </w:rPr>
        <w:t xml:space="preserve">%SYS-5-CONFIG_I: </w:t>
      </w:r>
      <w:proofErr w:type="spellStart"/>
      <w:r>
        <w:rPr>
          <w:rFonts w:ascii="Courier New"/>
          <w:sz w:val="18"/>
        </w:rPr>
        <w:t>Configured</w:t>
      </w:r>
      <w:proofErr w:type="spellEnd"/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from</w:t>
      </w:r>
      <w:proofErr w:type="spellEnd"/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console</w:t>
      </w:r>
      <w:proofErr w:type="spellEnd"/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by</w:t>
      </w:r>
      <w:proofErr w:type="spellEnd"/>
      <w:r>
        <w:rPr>
          <w:rFonts w:ascii="Courier New"/>
          <w:spacing w:val="-43"/>
          <w:sz w:val="18"/>
        </w:rPr>
        <w:t xml:space="preserve"> </w:t>
      </w:r>
      <w:proofErr w:type="spellStart"/>
      <w:r>
        <w:rPr>
          <w:rFonts w:ascii="Courier New"/>
          <w:sz w:val="18"/>
        </w:rPr>
        <w:t>console</w:t>
      </w:r>
      <w:proofErr w:type="spellEnd"/>
      <w:r>
        <w:rPr>
          <w:rFonts w:ascii="Courier New"/>
          <w:sz w:val="18"/>
        </w:rPr>
        <w:t xml:space="preserve"> RTA#</w:t>
      </w:r>
    </w:p>
    <w:p w:rsidR="002D52D4" w:rsidRDefault="002D52D4" w:rsidP="002D52D4">
      <w:pPr>
        <w:spacing w:line="312" w:lineRule="auto"/>
        <w:ind w:right="3922"/>
        <w:rPr>
          <w:rFonts w:ascii="Courier New"/>
          <w:sz w:val="18"/>
        </w:rPr>
      </w:pPr>
    </w:p>
    <w:p w:rsidR="002D52D4" w:rsidRDefault="002D52D4" w:rsidP="002D52D4">
      <w:pPr>
        <w:spacing w:line="312" w:lineRule="auto"/>
        <w:ind w:right="3922"/>
        <w:rPr>
          <w:rFonts w:ascii="Courier New"/>
          <w:sz w:val="18"/>
        </w:rPr>
      </w:pPr>
      <w:r>
        <w:rPr>
          <w:noProof/>
          <w:lang w:val="es-CO" w:eastAsia="es-CO" w:bidi="ar-SA"/>
        </w:rPr>
        <w:drawing>
          <wp:inline distT="0" distB="0" distL="0" distR="0" wp14:anchorId="203BBE37" wp14:editId="40F60B59">
            <wp:extent cx="6886575" cy="1943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Pr="002D52D4" w:rsidRDefault="006913EC">
      <w:pPr>
        <w:pStyle w:val="Prrafodelista"/>
        <w:numPr>
          <w:ilvl w:val="0"/>
          <w:numId w:val="2"/>
        </w:numPr>
        <w:tabs>
          <w:tab w:val="left" w:pos="1200"/>
        </w:tabs>
        <w:spacing w:before="49"/>
        <w:ind w:left="1200" w:right="559"/>
        <w:rPr>
          <w:sz w:val="20"/>
        </w:rPr>
      </w:pPr>
      <w:r>
        <w:rPr>
          <w:sz w:val="20"/>
        </w:rPr>
        <w:t xml:space="preserve">Emita el comando para visualizar la configuración actual. ¿Qué cambios se realizaron? </w:t>
      </w:r>
      <w:r>
        <w:rPr>
          <w:sz w:val="20"/>
          <w:shd w:val="clear" w:color="auto" w:fill="BEBEBE"/>
        </w:rPr>
        <w:t>La configuración almacenada en el servidor TFTP se cargó en el</w:t>
      </w:r>
      <w:r>
        <w:rPr>
          <w:spacing w:val="-13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router</w:t>
      </w:r>
      <w:proofErr w:type="spellEnd"/>
      <w:r>
        <w:rPr>
          <w:sz w:val="20"/>
          <w:shd w:val="clear" w:color="auto" w:fill="BEBEBE"/>
        </w:rPr>
        <w:t>.</w:t>
      </w:r>
    </w:p>
    <w:p w:rsidR="002D52D4" w:rsidRDefault="002D52D4" w:rsidP="002D52D4">
      <w:pPr>
        <w:tabs>
          <w:tab w:val="left" w:pos="1200"/>
        </w:tabs>
        <w:spacing w:before="49"/>
        <w:ind w:right="559"/>
        <w:rPr>
          <w:noProof/>
          <w:lang w:val="es-CO" w:eastAsia="es-CO" w:bidi="ar-SA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306BDF60" wp14:editId="240C73C3">
            <wp:extent cx="6985000" cy="6461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2D4">
        <w:rPr>
          <w:noProof/>
          <w:lang w:val="es-CO" w:eastAsia="es-CO" w:bidi="ar-SA"/>
        </w:rPr>
        <w:lastRenderedPageBreak/>
        <w:t xml:space="preserve"> </w:t>
      </w:r>
      <w:r>
        <w:rPr>
          <w:noProof/>
          <w:lang w:val="es-CO" w:eastAsia="es-CO" w:bidi="ar-SA"/>
        </w:rPr>
        <w:drawing>
          <wp:inline distT="0" distB="0" distL="0" distR="0" wp14:anchorId="48710C2C" wp14:editId="617AB910">
            <wp:extent cx="6134100" cy="5419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D4" w:rsidRPr="002D52D4" w:rsidRDefault="002D52D4" w:rsidP="002D52D4">
      <w:pPr>
        <w:tabs>
          <w:tab w:val="left" w:pos="1200"/>
        </w:tabs>
        <w:spacing w:before="49"/>
        <w:ind w:right="559"/>
        <w:rPr>
          <w:sz w:val="20"/>
        </w:rPr>
      </w:pPr>
      <w:r>
        <w:rPr>
          <w:noProof/>
          <w:lang w:eastAsia="es-CO"/>
        </w:rPr>
        <w:drawing>
          <wp:inline distT="0" distB="0" distL="0" distR="0" wp14:anchorId="19631D5E" wp14:editId="0A6A68BB">
            <wp:extent cx="6696075" cy="1362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Pr="009E2FB7" w:rsidRDefault="006913EC">
      <w:pPr>
        <w:pStyle w:val="Prrafodelista"/>
        <w:numPr>
          <w:ilvl w:val="0"/>
          <w:numId w:val="2"/>
        </w:numPr>
        <w:tabs>
          <w:tab w:val="left" w:pos="1200"/>
        </w:tabs>
        <w:ind w:left="1200" w:right="873"/>
        <w:jc w:val="both"/>
        <w:rPr>
          <w:sz w:val="20"/>
        </w:rPr>
      </w:pPr>
      <w:r>
        <w:rPr>
          <w:sz w:val="20"/>
        </w:rPr>
        <w:t>E</w:t>
      </w:r>
      <w:r>
        <w:rPr>
          <w:sz w:val="20"/>
        </w:rPr>
        <w:t xml:space="preserve">mita el comando </w:t>
      </w:r>
      <w:r>
        <w:rPr>
          <w:b/>
          <w:sz w:val="20"/>
        </w:rPr>
        <w:t xml:space="preserve">show </w:t>
      </w:r>
      <w:r>
        <w:rPr>
          <w:sz w:val="20"/>
        </w:rPr>
        <w:t>adecuado para mostrar el estado de la interfaz. ¿Todas las interfaces</w:t>
      </w:r>
      <w:r>
        <w:rPr>
          <w:spacing w:val="-37"/>
          <w:sz w:val="20"/>
        </w:rPr>
        <w:t xml:space="preserve"> </w:t>
      </w:r>
      <w:r>
        <w:rPr>
          <w:sz w:val="20"/>
        </w:rPr>
        <w:t xml:space="preserve">están activas? </w:t>
      </w:r>
      <w:r>
        <w:rPr>
          <w:sz w:val="20"/>
          <w:shd w:val="clear" w:color="auto" w:fill="BEBEBE"/>
        </w:rPr>
        <w:t xml:space="preserve">No, la interfaz Gi0/1 está inactiva administrativamente. Todas las interfaces </w:t>
      </w:r>
      <w:r>
        <w:rPr>
          <w:sz w:val="20"/>
          <w:shd w:val="clear" w:color="auto" w:fill="BEBEBE"/>
        </w:rPr>
        <w:t xml:space="preserve">del </w:t>
      </w:r>
      <w:proofErr w:type="spellStart"/>
      <w:r>
        <w:rPr>
          <w:sz w:val="20"/>
          <w:shd w:val="clear" w:color="auto" w:fill="BEBEBE"/>
        </w:rPr>
        <w:t>router</w:t>
      </w:r>
      <w:proofErr w:type="spellEnd"/>
      <w:r>
        <w:rPr>
          <w:sz w:val="20"/>
          <w:shd w:val="clear" w:color="auto" w:fill="BEBEBE"/>
        </w:rPr>
        <w:t xml:space="preserve"> están desactivadas de manera</w:t>
      </w:r>
      <w:r>
        <w:rPr>
          <w:spacing w:val="-5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predeterminada.</w:t>
      </w:r>
    </w:p>
    <w:p w:rsidR="009E2FB7" w:rsidRPr="009E2FB7" w:rsidRDefault="009E2FB7" w:rsidP="009E2FB7">
      <w:pPr>
        <w:pStyle w:val="Prrafodelista"/>
        <w:tabs>
          <w:tab w:val="left" w:pos="1200"/>
        </w:tabs>
        <w:ind w:left="1200" w:right="873" w:firstLine="0"/>
        <w:rPr>
          <w:sz w:val="20"/>
        </w:rPr>
      </w:pPr>
    </w:p>
    <w:p w:rsidR="009E2FB7" w:rsidRPr="009E2FB7" w:rsidRDefault="009E2FB7" w:rsidP="009E2FB7">
      <w:pPr>
        <w:tabs>
          <w:tab w:val="left" w:pos="1200"/>
        </w:tabs>
        <w:ind w:right="873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106676FE" wp14:editId="69F4FD71">
            <wp:extent cx="6429375" cy="857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6913EC">
      <w:pPr>
        <w:pStyle w:val="Prrafodelista"/>
        <w:numPr>
          <w:ilvl w:val="0"/>
          <w:numId w:val="2"/>
        </w:numPr>
        <w:tabs>
          <w:tab w:val="left" w:pos="1200"/>
        </w:tabs>
        <w:rPr>
          <w:sz w:val="20"/>
        </w:rPr>
      </w:pPr>
      <w:r>
        <w:rPr>
          <w:sz w:val="20"/>
        </w:rPr>
        <w:t>C</w:t>
      </w:r>
      <w:r>
        <w:rPr>
          <w:sz w:val="20"/>
        </w:rPr>
        <w:t>orrija cualquier problema relacionado con las interfaces y pruebe la</w:t>
      </w:r>
      <w:r>
        <w:rPr>
          <w:spacing w:val="-17"/>
          <w:sz w:val="20"/>
        </w:rPr>
        <w:t xml:space="preserve"> </w:t>
      </w:r>
      <w:r>
        <w:rPr>
          <w:sz w:val="20"/>
        </w:rPr>
        <w:t>conectividad.</w:t>
      </w:r>
    </w:p>
    <w:p w:rsidR="009E2FB7" w:rsidRDefault="009E2FB7" w:rsidP="009E2FB7">
      <w:pPr>
        <w:tabs>
          <w:tab w:val="left" w:pos="1200"/>
        </w:tabs>
        <w:rPr>
          <w:sz w:val="20"/>
        </w:rPr>
      </w:pPr>
    </w:p>
    <w:p w:rsidR="009E2FB7" w:rsidRPr="009E2FB7" w:rsidRDefault="009E2FB7" w:rsidP="009E2FB7">
      <w:pPr>
        <w:tabs>
          <w:tab w:val="left" w:pos="1200"/>
        </w:tabs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44138B84" wp14:editId="65E91777">
            <wp:extent cx="6810375" cy="1466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121561">
      <w:pPr>
        <w:pStyle w:val="Textoindependiente"/>
        <w:rPr>
          <w:sz w:val="21"/>
        </w:rPr>
      </w:pPr>
    </w:p>
    <w:p w:rsidR="00121561" w:rsidRDefault="006913EC">
      <w:pPr>
        <w:pStyle w:val="Ttulo1"/>
        <w:spacing w:line="276" w:lineRule="auto"/>
        <w:ind w:left="1559" w:right="255" w:hanging="1080"/>
      </w:pPr>
      <w:r>
        <w:t>Parte 3:</w:t>
      </w:r>
      <w:r>
        <w:rPr>
          <w:spacing w:val="-57"/>
        </w:rPr>
        <w:t xml:space="preserve"> </w:t>
      </w:r>
      <w:r>
        <w:t xml:space="preserve">Realizar copias de seguridad </w:t>
      </w:r>
      <w:bookmarkStart w:id="2" w:name="Parte_3:_Realizar_copias_de_seguridad_de"/>
      <w:bookmarkEnd w:id="2"/>
      <w:r>
        <w:t>de la configuración y del IOS en el servidor TFTP</w:t>
      </w:r>
    </w:p>
    <w:p w:rsidR="00121561" w:rsidRDefault="006913EC">
      <w:pPr>
        <w:pStyle w:val="Prrafodelista"/>
        <w:numPr>
          <w:ilvl w:val="0"/>
          <w:numId w:val="1"/>
        </w:numPr>
        <w:tabs>
          <w:tab w:val="left" w:pos="1200"/>
        </w:tabs>
        <w:spacing w:before="118"/>
        <w:rPr>
          <w:sz w:val="20"/>
        </w:rPr>
      </w:pPr>
      <w:r>
        <w:rPr>
          <w:sz w:val="20"/>
        </w:rPr>
        <w:t xml:space="preserve">Cambie el nombre de host </w:t>
      </w:r>
      <w:r>
        <w:rPr>
          <w:b/>
          <w:sz w:val="20"/>
        </w:rPr>
        <w:t>RT</w:t>
      </w:r>
      <w:r>
        <w:rPr>
          <w:b/>
          <w:sz w:val="20"/>
        </w:rPr>
        <w:t xml:space="preserve">A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RTA-1</w:t>
      </w:r>
      <w:r>
        <w:rPr>
          <w:sz w:val="20"/>
        </w:rPr>
        <w:t>.</w:t>
      </w:r>
    </w:p>
    <w:p w:rsidR="009E2FB7" w:rsidRDefault="009E2FB7" w:rsidP="009E2FB7">
      <w:pPr>
        <w:tabs>
          <w:tab w:val="left" w:pos="1200"/>
        </w:tabs>
        <w:spacing w:before="118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48B5E760" wp14:editId="024E9A02">
            <wp:extent cx="2066925" cy="400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B7" w:rsidRPr="009E2FB7" w:rsidRDefault="009E2FB7" w:rsidP="009E2FB7">
      <w:pPr>
        <w:tabs>
          <w:tab w:val="left" w:pos="1200"/>
        </w:tabs>
        <w:spacing w:before="118"/>
        <w:rPr>
          <w:sz w:val="20"/>
        </w:rPr>
      </w:pPr>
    </w:p>
    <w:p w:rsidR="00121561" w:rsidRDefault="006913EC">
      <w:pPr>
        <w:pStyle w:val="Prrafodelista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G</w:t>
      </w:r>
      <w:r>
        <w:rPr>
          <w:sz w:val="20"/>
        </w:rPr>
        <w:t>uarde la configuración en la</w:t>
      </w:r>
      <w:r>
        <w:rPr>
          <w:spacing w:val="-6"/>
          <w:sz w:val="20"/>
        </w:rPr>
        <w:t xml:space="preserve"> </w:t>
      </w:r>
      <w:r>
        <w:rPr>
          <w:sz w:val="20"/>
        </w:rPr>
        <w:t>NVRAM.</w:t>
      </w:r>
    </w:p>
    <w:p w:rsidR="009E2FB7" w:rsidRDefault="009E2FB7" w:rsidP="009E2FB7">
      <w:pPr>
        <w:tabs>
          <w:tab w:val="left" w:pos="1200"/>
        </w:tabs>
        <w:rPr>
          <w:sz w:val="20"/>
        </w:rPr>
      </w:pPr>
    </w:p>
    <w:p w:rsidR="009E2FB7" w:rsidRPr="009E2FB7" w:rsidRDefault="009E2FB7" w:rsidP="009E2FB7">
      <w:pPr>
        <w:tabs>
          <w:tab w:val="left" w:pos="1200"/>
        </w:tabs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0C70DCDE" wp14:editId="6F65FBFD">
            <wp:extent cx="3590925" cy="714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6913EC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opie la configuración al </w:t>
      </w:r>
      <w:r>
        <w:rPr>
          <w:b/>
          <w:sz w:val="20"/>
        </w:rPr>
        <w:t xml:space="preserve">servidor TFTP </w:t>
      </w:r>
      <w:r>
        <w:rPr>
          <w:sz w:val="20"/>
        </w:rPr>
        <w:t>con el comando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copy</w:t>
      </w:r>
      <w:proofErr w:type="spellEnd"/>
      <w:r>
        <w:rPr>
          <w:sz w:val="20"/>
        </w:rPr>
        <w:t>:</w:t>
      </w:r>
    </w:p>
    <w:p w:rsidR="00121561" w:rsidRDefault="006913EC">
      <w:pPr>
        <w:spacing w:before="123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RTA-1# </w:t>
      </w:r>
      <w:proofErr w:type="spellStart"/>
      <w:r>
        <w:rPr>
          <w:rFonts w:ascii="Courier New"/>
          <w:b/>
          <w:sz w:val="20"/>
        </w:rPr>
        <w:t>copy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running-config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tftp</w:t>
      </w:r>
      <w:proofErr w:type="spellEnd"/>
      <w:r>
        <w:rPr>
          <w:rFonts w:ascii="Courier New"/>
          <w:b/>
          <w:sz w:val="20"/>
        </w:rPr>
        <w:t>:</w:t>
      </w:r>
    </w:p>
    <w:p w:rsidR="00121561" w:rsidRDefault="006913EC">
      <w:pPr>
        <w:spacing w:before="59"/>
        <w:ind w:left="1198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Address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or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name</w:t>
      </w:r>
      <w:proofErr w:type="spellEnd"/>
      <w:r>
        <w:rPr>
          <w:rFonts w:ascii="Courier New"/>
          <w:sz w:val="20"/>
        </w:rPr>
        <w:t xml:space="preserve"> of </w:t>
      </w:r>
      <w:proofErr w:type="spellStart"/>
      <w:r>
        <w:rPr>
          <w:rFonts w:ascii="Courier New"/>
          <w:sz w:val="20"/>
        </w:rPr>
        <w:t>remote</w:t>
      </w:r>
      <w:proofErr w:type="spellEnd"/>
      <w:r>
        <w:rPr>
          <w:rFonts w:ascii="Courier New"/>
          <w:sz w:val="20"/>
        </w:rPr>
        <w:t xml:space="preserve"> host []</w:t>
      </w:r>
      <w:proofErr w:type="gramStart"/>
      <w:r>
        <w:rPr>
          <w:rFonts w:ascii="Courier New"/>
          <w:sz w:val="20"/>
        </w:rPr>
        <w:t>?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172.16.1.2</w:t>
      </w:r>
    </w:p>
    <w:p w:rsidR="009E2FB7" w:rsidRDefault="006913EC" w:rsidP="009E2FB7">
      <w:pPr>
        <w:pStyle w:val="Textoindependiente"/>
        <w:spacing w:before="60"/>
        <w:ind w:left="1198"/>
        <w:rPr>
          <w:rFonts w:ascii="Courier New"/>
          <w:b/>
        </w:rPr>
      </w:pPr>
      <w:proofErr w:type="spellStart"/>
      <w:r>
        <w:rPr>
          <w:rFonts w:ascii="Courier New"/>
        </w:rPr>
        <w:t>Destination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filename</w:t>
      </w:r>
      <w:proofErr w:type="spellEnd"/>
      <w:r>
        <w:rPr>
          <w:rFonts w:ascii="Courier New"/>
        </w:rPr>
        <w:t xml:space="preserve"> [RTA-1-confg]</w:t>
      </w:r>
      <w:proofErr w:type="gramStart"/>
      <w:r>
        <w:rPr>
          <w:rFonts w:ascii="Courier New"/>
        </w:rPr>
        <w:t>?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&lt;</w:t>
      </w:r>
      <w:proofErr w:type="spellStart"/>
      <w:proofErr w:type="gramStart"/>
      <w:r>
        <w:rPr>
          <w:rFonts w:ascii="Courier New"/>
          <w:b/>
        </w:rPr>
        <w:t>cr</w:t>
      </w:r>
      <w:proofErr w:type="spellEnd"/>
      <w:proofErr w:type="gramEnd"/>
      <w:r>
        <w:rPr>
          <w:rFonts w:ascii="Courier New"/>
          <w:b/>
        </w:rPr>
        <w:t>&gt;</w:t>
      </w:r>
    </w:p>
    <w:p w:rsidR="009E2FB7" w:rsidRDefault="009E2FB7" w:rsidP="009E2FB7">
      <w:pPr>
        <w:pStyle w:val="Textoindependiente"/>
        <w:spacing w:before="60"/>
        <w:rPr>
          <w:rFonts w:ascii="Courier New"/>
          <w:b/>
        </w:rPr>
      </w:pPr>
    </w:p>
    <w:p w:rsidR="009E2FB7" w:rsidRDefault="009E2FB7" w:rsidP="009E2FB7">
      <w:pPr>
        <w:pStyle w:val="Textoindependiente"/>
        <w:spacing w:before="60"/>
        <w:rPr>
          <w:rFonts w:ascii="Courier New"/>
          <w:b/>
        </w:rPr>
      </w:pPr>
      <w:r>
        <w:rPr>
          <w:noProof/>
          <w:lang w:val="es-CO" w:eastAsia="es-CO" w:bidi="ar-SA"/>
        </w:rPr>
        <w:drawing>
          <wp:inline distT="0" distB="0" distL="0" distR="0" wp14:anchorId="6D3358EB" wp14:editId="0BC979B4">
            <wp:extent cx="3886200" cy="1247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6913EC">
      <w:pPr>
        <w:pStyle w:val="Prrafodelista"/>
        <w:numPr>
          <w:ilvl w:val="0"/>
          <w:numId w:val="1"/>
        </w:numPr>
        <w:tabs>
          <w:tab w:val="left" w:pos="1199"/>
        </w:tabs>
        <w:spacing w:before="118"/>
        <w:ind w:left="1198" w:hanging="361"/>
        <w:rPr>
          <w:sz w:val="20"/>
        </w:rPr>
      </w:pPr>
      <w:r>
        <w:rPr>
          <w:sz w:val="20"/>
        </w:rPr>
        <w:t>Emita el comando para mostrar los archivos ubicados en la memoria</w:t>
      </w:r>
      <w:r>
        <w:rPr>
          <w:spacing w:val="-10"/>
          <w:sz w:val="20"/>
        </w:rPr>
        <w:t xml:space="preserve"> </w:t>
      </w:r>
      <w:r>
        <w:rPr>
          <w:sz w:val="20"/>
        </w:rPr>
        <w:t>flash.</w:t>
      </w:r>
    </w:p>
    <w:p w:rsidR="009E2FB7" w:rsidRPr="009E2FB7" w:rsidRDefault="009E2FB7" w:rsidP="009E2FB7">
      <w:pPr>
        <w:tabs>
          <w:tab w:val="left" w:pos="1199"/>
        </w:tabs>
        <w:spacing w:before="118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3C99F58C" wp14:editId="23CF05A9">
            <wp:extent cx="4505325" cy="1733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61" w:rsidRDefault="006913EC">
      <w:pPr>
        <w:pStyle w:val="Prrafodelista"/>
        <w:numPr>
          <w:ilvl w:val="0"/>
          <w:numId w:val="1"/>
        </w:numPr>
        <w:tabs>
          <w:tab w:val="left" w:pos="1199"/>
        </w:tabs>
        <w:spacing w:before="121"/>
        <w:ind w:left="1198" w:hanging="361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opie el IOS que está en la memoria flash al </w:t>
      </w:r>
      <w:r>
        <w:rPr>
          <w:b/>
          <w:sz w:val="20"/>
        </w:rPr>
        <w:t xml:space="preserve">servidor TFTP </w:t>
      </w:r>
      <w:r>
        <w:rPr>
          <w:sz w:val="20"/>
        </w:rPr>
        <w:t>con el siguiente</w:t>
      </w:r>
      <w:r>
        <w:rPr>
          <w:spacing w:val="-19"/>
          <w:sz w:val="20"/>
        </w:rPr>
        <w:t xml:space="preserve"> </w:t>
      </w:r>
      <w:r>
        <w:rPr>
          <w:sz w:val="20"/>
        </w:rPr>
        <w:t>comando:</w:t>
      </w:r>
    </w:p>
    <w:p w:rsidR="00121561" w:rsidRDefault="006913EC">
      <w:pPr>
        <w:spacing w:before="121"/>
        <w:ind w:left="1198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RTA-1# </w:t>
      </w:r>
      <w:proofErr w:type="spellStart"/>
      <w:r>
        <w:rPr>
          <w:rFonts w:ascii="Courier New"/>
          <w:b/>
          <w:sz w:val="20"/>
        </w:rPr>
        <w:t>copy</w:t>
      </w:r>
      <w:proofErr w:type="spellEnd"/>
      <w:r>
        <w:rPr>
          <w:rFonts w:ascii="Courier New"/>
          <w:b/>
          <w:sz w:val="20"/>
        </w:rPr>
        <w:t xml:space="preserve"> flash </w:t>
      </w:r>
      <w:proofErr w:type="spellStart"/>
      <w:r>
        <w:rPr>
          <w:rFonts w:ascii="Courier New"/>
          <w:b/>
          <w:sz w:val="20"/>
        </w:rPr>
        <w:t>tftp</w:t>
      </w:r>
      <w:proofErr w:type="spellEnd"/>
      <w:r>
        <w:rPr>
          <w:rFonts w:ascii="Courier New"/>
          <w:b/>
          <w:sz w:val="20"/>
        </w:rPr>
        <w:t>:</w:t>
      </w:r>
    </w:p>
    <w:p w:rsidR="00121561" w:rsidRDefault="006913EC">
      <w:pPr>
        <w:spacing w:before="60"/>
        <w:ind w:left="1198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Source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filename</w:t>
      </w:r>
      <w:proofErr w:type="spellEnd"/>
      <w:r>
        <w:rPr>
          <w:rFonts w:ascii="Courier New"/>
          <w:sz w:val="20"/>
        </w:rPr>
        <w:t xml:space="preserve"> []</w:t>
      </w:r>
      <w:proofErr w:type="gramStart"/>
      <w:r>
        <w:rPr>
          <w:rFonts w:ascii="Courier New"/>
          <w:sz w:val="20"/>
        </w:rPr>
        <w:t>?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c1900-universalk9-mz.SPA.151-4.M4.bin</w:t>
      </w:r>
    </w:p>
    <w:p w:rsidR="00121561" w:rsidRDefault="006913EC">
      <w:pPr>
        <w:spacing w:before="60"/>
        <w:ind w:left="1198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lastRenderedPageBreak/>
        <w:t>Address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or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name</w:t>
      </w:r>
      <w:proofErr w:type="spellEnd"/>
      <w:r>
        <w:rPr>
          <w:rFonts w:ascii="Courier New"/>
          <w:sz w:val="20"/>
        </w:rPr>
        <w:t xml:space="preserve"> of </w:t>
      </w:r>
      <w:proofErr w:type="spellStart"/>
      <w:r>
        <w:rPr>
          <w:rFonts w:ascii="Courier New"/>
          <w:sz w:val="20"/>
        </w:rPr>
        <w:t>remote</w:t>
      </w:r>
      <w:proofErr w:type="spellEnd"/>
      <w:r>
        <w:rPr>
          <w:rFonts w:ascii="Courier New"/>
          <w:sz w:val="20"/>
        </w:rPr>
        <w:t xml:space="preserve"> host []</w:t>
      </w:r>
      <w:proofErr w:type="gramStart"/>
      <w:r>
        <w:rPr>
          <w:rFonts w:ascii="Courier New"/>
          <w:sz w:val="20"/>
        </w:rPr>
        <w:t>?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172.16.1.2</w:t>
      </w:r>
    </w:p>
    <w:p w:rsidR="00121561" w:rsidRDefault="006913EC">
      <w:pPr>
        <w:pStyle w:val="Textoindependiente"/>
        <w:spacing w:before="60"/>
        <w:ind w:left="1198"/>
        <w:rPr>
          <w:rFonts w:ascii="Courier New"/>
          <w:b/>
        </w:rPr>
      </w:pPr>
      <w:proofErr w:type="spellStart"/>
      <w:r>
        <w:rPr>
          <w:rFonts w:ascii="Courier New"/>
        </w:rPr>
        <w:t>Destination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filename</w:t>
      </w:r>
      <w:proofErr w:type="spellEnd"/>
      <w:r>
        <w:rPr>
          <w:rFonts w:ascii="Courier New"/>
        </w:rPr>
        <w:t xml:space="preserve"> [c1900-universalk9-mz.SPA.151-4.M4.bin]</w:t>
      </w:r>
      <w:proofErr w:type="gramStart"/>
      <w:r>
        <w:rPr>
          <w:rFonts w:ascii="Courier New"/>
        </w:rPr>
        <w:t>?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&lt;</w:t>
      </w:r>
      <w:proofErr w:type="spellStart"/>
      <w:proofErr w:type="gramStart"/>
      <w:r>
        <w:rPr>
          <w:rFonts w:ascii="Courier New"/>
          <w:b/>
        </w:rPr>
        <w:t>cr</w:t>
      </w:r>
      <w:proofErr w:type="spellEnd"/>
      <w:proofErr w:type="gramEnd"/>
      <w:r>
        <w:rPr>
          <w:rFonts w:ascii="Courier New"/>
          <w:b/>
        </w:rPr>
        <w:t>&gt;</w:t>
      </w:r>
    </w:p>
    <w:p w:rsidR="009E2FB7" w:rsidRDefault="009E2FB7" w:rsidP="009E2FB7">
      <w:pPr>
        <w:pStyle w:val="Textoindependiente"/>
        <w:spacing w:before="60"/>
        <w:rPr>
          <w:rFonts w:ascii="Courier New"/>
          <w:b/>
        </w:rPr>
      </w:pPr>
    </w:p>
    <w:p w:rsidR="009E2FB7" w:rsidRDefault="009E2FB7" w:rsidP="009E2FB7">
      <w:pPr>
        <w:pStyle w:val="Textoindependiente"/>
        <w:spacing w:before="60"/>
        <w:rPr>
          <w:rFonts w:ascii="Courier New"/>
          <w:b/>
        </w:rPr>
      </w:pPr>
      <w:r>
        <w:rPr>
          <w:noProof/>
          <w:lang w:val="es-CO" w:eastAsia="es-CO" w:bidi="ar-SA"/>
        </w:rPr>
        <w:drawing>
          <wp:inline distT="0" distB="0" distL="0" distR="0" wp14:anchorId="1E866A7C" wp14:editId="42CEC244">
            <wp:extent cx="6985000" cy="261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4E" w:rsidRDefault="005E024E" w:rsidP="009E2FB7">
      <w:pPr>
        <w:pStyle w:val="Textoindependiente"/>
        <w:spacing w:before="60"/>
        <w:rPr>
          <w:rFonts w:ascii="Courier New"/>
          <w:b/>
        </w:rPr>
      </w:pPr>
    </w:p>
    <w:p w:rsidR="005E024E" w:rsidRDefault="005E024E" w:rsidP="009E2FB7">
      <w:pPr>
        <w:pStyle w:val="Textoindependiente"/>
        <w:spacing w:before="60"/>
        <w:rPr>
          <w:rFonts w:ascii="Courier New"/>
          <w:b/>
        </w:rPr>
      </w:pPr>
    </w:p>
    <w:p w:rsidR="005E024E" w:rsidRDefault="005E024E" w:rsidP="009E2FB7">
      <w:pPr>
        <w:pStyle w:val="Textoindependiente"/>
        <w:spacing w:before="60"/>
        <w:rPr>
          <w:rFonts w:ascii="Courier New"/>
          <w:b/>
        </w:rPr>
      </w:pPr>
      <w:r>
        <w:rPr>
          <w:noProof/>
          <w:lang w:val="es-CO" w:eastAsia="es-CO" w:bidi="ar-SA"/>
        </w:rPr>
        <w:drawing>
          <wp:inline distT="0" distB="0" distL="0" distR="0" wp14:anchorId="0634F875" wp14:editId="594B6B8A">
            <wp:extent cx="6985000" cy="39268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5E024E">
      <w:pgSz w:w="12240" w:h="15840"/>
      <w:pgMar w:top="700" w:right="640" w:bottom="900" w:left="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3EC" w:rsidRDefault="006913EC">
      <w:r>
        <w:separator/>
      </w:r>
    </w:p>
  </w:endnote>
  <w:endnote w:type="continuationSeparator" w:id="0">
    <w:p w:rsidR="006913EC" w:rsidRDefault="0069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561" w:rsidRDefault="006913EC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251769856;mso-position-horizontal-relative:page;mso-position-vertical-relative:page" filled="f" stroked="f">
          <v:textbox inset="0,0,0,0">
            <w:txbxContent>
              <w:p w:rsidR="00121561" w:rsidRDefault="006913EC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7.6pt;margin-top:746pt;width:51.3pt;height:10.95pt;z-index:-251768832;mso-position-horizontal-relative:page;mso-position-vertical-relative:page" filled="f" stroked="f">
          <v:textbox inset="0,0,0,0">
            <w:txbxContent>
              <w:p w:rsidR="00121561" w:rsidRDefault="006913EC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E024E">
                  <w:rPr>
                    <w:b/>
                    <w:noProof/>
                    <w:sz w:val="16"/>
                  </w:rPr>
                  <w:t>6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3EC" w:rsidRDefault="006913EC">
      <w:r>
        <w:separator/>
      </w:r>
    </w:p>
  </w:footnote>
  <w:footnote w:type="continuationSeparator" w:id="0">
    <w:p w:rsidR="006913EC" w:rsidRDefault="0069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81B20"/>
    <w:multiLevelType w:val="hybridMultilevel"/>
    <w:tmpl w:val="90569934"/>
    <w:lvl w:ilvl="0" w:tplc="F9AAA53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19869E38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60E82072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324AAA5C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1AF0CBE0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C72CA16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0EBA7054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B35070AC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0824A28C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34345DAD"/>
    <w:multiLevelType w:val="hybridMultilevel"/>
    <w:tmpl w:val="F5CAF8C2"/>
    <w:lvl w:ilvl="0" w:tplc="CB54E60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2FF07094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800266CA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EA4AC7D0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F670DFF6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904EAC4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1AB038CA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2E2CB308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C2B655D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A55B43"/>
    <w:multiLevelType w:val="hybridMultilevel"/>
    <w:tmpl w:val="D1AAEC08"/>
    <w:lvl w:ilvl="0" w:tplc="95C0707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695A3668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B0FC334C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7114A9B4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E8D4A12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2B9C74D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A9BAE270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8C4006FE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C2C23AFE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1561"/>
    <w:rsid w:val="00121561"/>
    <w:rsid w:val="002D52D4"/>
    <w:rsid w:val="005E024E"/>
    <w:rsid w:val="006913EC"/>
    <w:rsid w:val="009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6DA7195-C880-43DF-AEE5-ABF66559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"/>
      <w:ind w:left="839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1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3</cp:revision>
  <dcterms:created xsi:type="dcterms:W3CDTF">2020-03-18T04:33:00Z</dcterms:created>
  <dcterms:modified xsi:type="dcterms:W3CDTF">2020-03-18T04:54:00Z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2020-03-18T00:00:00Z</vt:filetime>
  </property>
</Properties>
</file>