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2e"/>
          <w:sz w:val="40"/>
          <w:szCs w:val="40"/>
          <w:rtl w:val="0"/>
        </w:rPr>
        <w:t xml:space="preserve">MAURICIO MEYRÁN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Miguel Hidalgo, CDMX  |  +52 1 56 4383 8125  |  mauricio.meyran@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icloud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="276" w:lineRule="auto"/>
        <w:jc w:val="center"/>
        <w:rPr/>
      </w:pP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color w:val="0563c1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  | 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color w:val="0563c1"/>
            <w:sz w:val="20"/>
            <w:szCs w:val="20"/>
            <w:u w:val="single"/>
            <w:rtl w:val="0"/>
          </w:rPr>
          <w:t xml:space="preserve">Portafolio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Profesional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V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Brand Execution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con 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10 años de experiencia en Retail Premium, Moda y Lujo, liderando estrategias </w:t>
      </w:r>
      <w:r w:rsidDel="00000000" w:rsidR="00000000" w:rsidRPr="00000000">
        <w:rPr>
          <w:rtl w:val="0"/>
        </w:rPr>
        <w:t xml:space="preserve">de VM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para marcas globales en mercados de Latinoamérica. Especializado en la adaptación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lineamientos internacionales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el diseño de experiencias de compra que impulsan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conversión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y la gestión de redes que incluyen tiendas propias,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franquicias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y canales wholesale.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Perfil híbrido con sensibilidad estética y visión comercial: enlace entre operaciones, marketing</w:t>
      </w:r>
      <w:r w:rsidDel="00000000" w:rsidR="00000000" w:rsidRPr="00000000">
        <w:rPr>
          <w:rtl w:val="0"/>
        </w:rPr>
        <w:t xml:space="preserve"> y merchandising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. Historial comprobado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auditorías de campo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, desarrollo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scorecards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, capacitación de equipos y control de presupuestos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CAPEX/OPEX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para organizaciones multinacionales.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HABILIDADES CLAVE</w:t>
      </w:r>
    </w:p>
    <w:p w:rsidR="00000000" w:rsidDel="00000000" w:rsidP="00000000" w:rsidRDefault="00000000" w:rsidRPr="00000000" w14:paraId="0000000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Estrategia y Trade Marketing: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Planeación de calendarios comerciales, análisis de KPIs de piso de venta (conversión, tráfico, MOS) e inteligencia comercial de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Adaptación de marca y storytelling: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Decodificación de guidelines globales, diseño de escaparates y hot zones alineados al consumer 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Auditoría visual: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Visitas sistemáticas a tienda, scorecards de evaluación, identificación de áreas de oportunidad y seguimiento correctivo.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Capacitación de equipos: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Desarrollo de manuales de VM, planogramas y guías visuales; coaching a equipos de campo en técnicas de styling, acomodo de producto y estándares de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Gestión de recursos: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Control presupuestario CAPEX/OPEX, negociación con proveedores, aperturas y remodelaciones.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Herramientas: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Adobe Creative Cloud (Photoshop, Illustrator, InDesign, Premiere Pro), SketchUp, AutoCAD, IWD, Concur, Microsoft Office. </w:t>
      </w:r>
      <w:r w:rsidDel="00000000" w:rsidR="00000000" w:rsidRPr="00000000">
        <w:rPr>
          <w:rtl w:val="0"/>
        </w:rPr>
        <w:t xml:space="preserve">IA generativa (ChatGPT, Perplexity, Claude — visualizaciones de producto, moodboards y redacción de reportes)</w:t>
      </w:r>
    </w:p>
    <w:p w:rsidR="00000000" w:rsidDel="00000000" w:rsidP="00000000" w:rsidRDefault="00000000" w:rsidRPr="00000000" w14:paraId="0000000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Idiomas: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Español (nativo)  ·  Inglés avanzado (entorno corporativo internacional).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EXPERIENCIA PROFESIONAL</w:t>
      </w:r>
    </w:p>
    <w:p w:rsidR="00000000" w:rsidDel="00000000" w:rsidP="00000000" w:rsidRDefault="00000000" w:rsidRPr="00000000" w14:paraId="00000010">
      <w:pPr>
        <w:pStyle w:val="Heading2"/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L'ORÉAL LUXE MÉXICO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88888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888888"/>
          <w:sz w:val="22"/>
          <w:szCs w:val="22"/>
          <w:rtl w:val="0"/>
        </w:rPr>
        <w:t xml:space="preserve">Febrero 2025 – Actualidad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Coordinador de Visual Merchandising – División de Lujo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marcas globales: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Dirijo la estrategia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Execution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Valentino, Giorgio Armani y Ralph Lauren en fragancias, garantizando consistencia de marca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storytelling premium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puntos de venta de alto tráfico.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Lanzamiento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Lideré el despliegue nacional de campañas estratégicas 2025 (Born in Roma, Stronger With You, Polo Blue EDP), asegurando alineación con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calendario comercial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visibilidad diferenciada en cuentas clave.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presupuestaria (CAPEX/OPEX):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Administro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presupuesto nacional de VM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optimizando la inversión por </w:t>
      </w:r>
      <w:r w:rsidDel="00000000" w:rsidR="00000000" w:rsidRPr="00000000">
        <w:rPr>
          <w:rtl w:val="0"/>
        </w:rPr>
        <w:t xml:space="preserve">campaña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 comprometer los estándares de la división de lujo.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Enlace estratégico: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Colaboro con equipos de Marketing,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Operaciones para alinear la ejecución visual con los objetivos comerciales, actuando como puente entre la visión global de cada marca y la realidad del mercado local.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proveedores: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Superviso producción e instalación de materiales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exhibiciones, asegurando calidad y cumplimiento de fechas críticas en cada temporada.</w:t>
      </w:r>
    </w:p>
    <w:p w:rsidR="00000000" w:rsidDel="00000000" w:rsidP="00000000" w:rsidRDefault="00000000" w:rsidRPr="00000000" w14:paraId="00000017">
      <w:pPr>
        <w:pStyle w:val="Heading2"/>
        <w:spacing w:after="20" w:before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BISONTE EXPERIENTIAL MARKETING  </w:t>
      </w:r>
      <w:r w:rsidDel="00000000" w:rsidR="00000000" w:rsidRPr="00000000">
        <w:rPr>
          <w:b w:val="0"/>
          <w:bCs w:val="0"/>
          <w:color w:val="888888"/>
          <w:sz w:val="22"/>
          <w:szCs w:val="22"/>
          <w:rtl w:val="0"/>
        </w:rPr>
        <w:t xml:space="preserve">2022 –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60" w:before="0" w:lineRule="auto"/>
        <w:rPr/>
      </w:pPr>
      <w:r w:rsidDel="00000000" w:rsidR="00000000" w:rsidRPr="00000000">
        <w:rPr>
          <w:rtl w:val="0"/>
        </w:rPr>
        <w:t xml:space="preserve">Coordinador de Producción y Logística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Lideré producción, logística y montaje de la apertura 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Adidas Brand Center Madero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(Flagship Store), coordinando múltiples proveedores bajo lineamientos internacionales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Implementé controles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cadena de suministro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anticiparon conflictos logísticos, garantizando entrega en fecha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consumer journey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impecable desde el día uno de operaciones.</w:t>
      </w:r>
    </w:p>
    <w:p w:rsidR="00000000" w:rsidDel="00000000" w:rsidP="00000000" w:rsidRDefault="00000000" w:rsidRPr="00000000" w14:paraId="0000001B">
      <w:pPr>
        <w:pStyle w:val="Heading2"/>
        <w:spacing w:after="20" w:before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LEVI STRAUSS &amp; CO. (DOCKERS) </w:t>
      </w:r>
      <w:r w:rsidDel="00000000" w:rsidR="00000000" w:rsidRPr="00000000">
        <w:rPr>
          <w:b w:val="0"/>
          <w:bCs w:val="0"/>
          <w:color w:val="888888"/>
          <w:sz w:val="20"/>
          <w:szCs w:val="20"/>
          <w:rtl w:val="0"/>
        </w:rPr>
        <w:t xml:space="preserve"> </w:t>
      </w:r>
      <w:r w:rsidDel="00000000" w:rsidR="00000000" w:rsidRPr="00000000">
        <w:rPr>
          <w:b w:val="0"/>
          <w:bCs w:val="0"/>
          <w:color w:val="888888"/>
          <w:sz w:val="22"/>
          <w:szCs w:val="22"/>
          <w:rtl w:val="0"/>
        </w:rPr>
        <w:t xml:space="preserve">2018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60" w:before="0" w:lineRule="auto"/>
        <w:rPr/>
      </w:pPr>
      <w:r w:rsidDel="00000000" w:rsidR="00000000" w:rsidRPr="00000000">
        <w:rPr>
          <w:rtl w:val="0"/>
        </w:rPr>
        <w:t xml:space="preserve">Coordinador Senior de Brand Environment – LATAM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red mixta y liderazgo: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Responsable del estándar visual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PDV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México (10 O&amp;O, 6 comisionadas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franquicias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coordinando con franquiciatarios y supervisores de operaciones. Gestioné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coordinadoras con reporte directo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con línea punteada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asegurando alineación visual y operativa en toda la región.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Rollout LATAM: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Supervisé la estrategia visual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países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3 bajo cluster Americas y 3 bajo esquema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franquicia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con visitas presenciales, llamadas mensuales de alineación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scorecards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campo que alimentaban decisiones de Marketing, Operaciones y Merchandising.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Optimización de costos: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Diseñé una estrategia de producción local </w:t>
      </w:r>
      <w:r w:rsidDel="00000000" w:rsidR="00000000" w:rsidRPr="00000000">
        <w:rPr>
          <w:rtl w:val="0"/>
        </w:rPr>
        <w:t xml:space="preserve">resultando 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costos de campañas nacionales, manteniendo estándares globales en más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 PDV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incluyendo cobertura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POP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durante COVID-19.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Capacitación y estandarización: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Desarrollé manuales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planogramas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guías visuales que redujeron en un tercio el tiempo de actualización de floorsets y canalizaron inteligencia comercial de campo al equipo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Marketing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spacing w:after="20" w:before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AÉROPOSTALE </w:t>
      </w:r>
      <w:r w:rsidDel="00000000" w:rsidR="00000000" w:rsidRPr="00000000">
        <w:rPr>
          <w:b w:val="0"/>
          <w:bCs w:val="0"/>
          <w:color w:val="888888"/>
          <w:sz w:val="20"/>
          <w:szCs w:val="20"/>
          <w:rtl w:val="0"/>
        </w:rPr>
        <w:t xml:space="preserve"> </w:t>
      </w:r>
      <w:r w:rsidDel="00000000" w:rsidR="00000000" w:rsidRPr="00000000">
        <w:rPr>
          <w:b w:val="0"/>
          <w:bCs w:val="0"/>
          <w:color w:val="888888"/>
          <w:sz w:val="22"/>
          <w:szCs w:val="22"/>
          <w:rtl w:val="0"/>
        </w:rPr>
        <w:t xml:space="preserve">2017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60" w:before="0" w:lineRule="auto"/>
        <w:rPr/>
      </w:pPr>
      <w:r w:rsidDel="00000000" w:rsidR="00000000" w:rsidRPr="00000000">
        <w:rPr>
          <w:rtl w:val="0"/>
        </w:rPr>
        <w:t xml:space="preserve">Gerente de Visual Merchandising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Liderazgo de equipo </w:t>
      </w:r>
      <w:r w:rsidDel="00000000" w:rsidR="00000000" w:rsidRPr="00000000">
        <w:rPr>
          <w:b w:val="1"/>
          <w:bCs w:val="1"/>
          <w:rtl w:val="0"/>
        </w:rPr>
        <w:t xml:space="preserve">VM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Gestioné un equipo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subgerentes especializados en VM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supervisores VM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reporte directo, desarrollando sus capacidades técnicas y alineando la ejecución visual en toda la red bajo un mismo estándar de marca.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 comercial: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Rediseñé la estrategia visual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tiendas retail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las acciones implementadas contribuyeron a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+43%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tráfico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+18%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Auditorías de campo: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Realicé visitas sistemáticas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scorecards de evaluación visual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documentando hallazgos, identificando áreas de oportunidad y ejecutando correcciones en sitio con impacto directo en KPIs de tienda.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Planogramas y guías: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Actualicé guías visuales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planogramas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reforzar categorías clave (Denim &amp; Lifestyle), en coordinación con los equipos de Marketing y Comercial.</w:t>
      </w:r>
    </w:p>
    <w:p w:rsidR="00000000" w:rsidDel="00000000" w:rsidP="00000000" w:rsidRDefault="00000000" w:rsidRPr="00000000" w14:paraId="00000027">
      <w:pPr>
        <w:pStyle w:val="Heading2"/>
        <w:spacing w:after="20" w:before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EL PALACIO DE HIERRO (ALDO GROUP) </w:t>
      </w:r>
      <w:r w:rsidDel="00000000" w:rsidR="00000000" w:rsidRPr="00000000">
        <w:rPr>
          <w:b w:val="0"/>
          <w:bCs w:val="0"/>
          <w:color w:val="888888"/>
          <w:sz w:val="20"/>
          <w:szCs w:val="20"/>
          <w:rtl w:val="0"/>
        </w:rPr>
        <w:t xml:space="preserve"> </w:t>
      </w:r>
      <w:r w:rsidDel="00000000" w:rsidR="00000000" w:rsidRPr="00000000">
        <w:rPr>
          <w:b w:val="0"/>
          <w:bCs w:val="0"/>
          <w:color w:val="888888"/>
          <w:sz w:val="22"/>
          <w:szCs w:val="22"/>
          <w:rtl w:val="0"/>
        </w:rPr>
        <w:t xml:space="preserve">2012 –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60" w:before="0" w:lineRule="auto"/>
        <w:rPr/>
      </w:pPr>
      <w:r w:rsidDel="00000000" w:rsidR="00000000" w:rsidRPr="00000000">
        <w:rPr>
          <w:rtl w:val="0"/>
        </w:rPr>
        <w:t xml:space="preserve">Coordinador de Visual Merchandising &amp; Marketing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Gestioné la estrategia visual y experiencia de compra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tiendas retail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córners wholesale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durante 5 años, con visitas de campo para auditar estándares, capacitar al equipo en sitio e identificar áreas de mejora. Durante los últimos 3 años tuve a cargo 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coordinadora de marca Jr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reporte directo.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aperturas, remodelaciones y cambios de 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junto al equipo de Arquitectura y proveedores especializados, asegurando ejecución en tiempo y conforme a estándares globales.</w:t>
      </w:r>
    </w:p>
    <w:p w:rsidR="00000000" w:rsidDel="00000000" w:rsidP="00000000" w:rsidRDefault="00000000" w:rsidRPr="00000000" w14:paraId="0000002B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FORMACIÓN ACADÉMICA</w:t>
      </w:r>
    </w:p>
    <w:p w:rsidR="00000000" w:rsidDel="00000000" w:rsidP="00000000" w:rsidRDefault="00000000" w:rsidRPr="00000000" w14:paraId="0000002C">
      <w:pPr>
        <w:spacing w:after="40" w:before="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Licenciatura en Artes Visuales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 · Escuela Nacional de Artes Plásticas, UNAM | 2008–2012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Diplomado en Museos y Exposiciones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 · Facultad de Artes y Diseño, UNAM |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CURSOS Y CERTIFICACIONES</w:t>
      </w:r>
    </w:p>
    <w:p w:rsidR="00000000" w:rsidDel="00000000" w:rsidP="00000000" w:rsidRDefault="00000000" w:rsidRPr="00000000" w14:paraId="0000002F">
      <w:pPr>
        <w:spacing w:after="40" w:before="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AutoCAD y SketchUp Essentials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 · LinkedIn Learning |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Store Operations Leaders Orientation (VM, Sales &amp; Ops)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 · ALDO Group, Montréal, Canadá | 2014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1a1a2e" w:space="2" w:sz="4" w:val="single"/>
      </w:pBdr>
      <w:spacing w:after="60" w:before="200" w:lineRule="auto"/>
    </w:pPr>
    <w:rPr>
      <w:b w:val="1"/>
      <w:bCs w:val="1"/>
      <w:color w:val="1a1a2e"/>
      <w:sz w:val="32"/>
      <w:szCs w:val="32"/>
    </w:rPr>
  </w:style>
  <w:style w:type="paragraph" w:styleId="Heading2">
    <w:name w:val="heading 2"/>
    <w:basedOn w:val="Normal"/>
    <w:next w:val="Normal"/>
    <w:pPr>
      <w:spacing w:after="20" w:before="1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after="60" w:line="276" w:lineRule="auto"/>
    </w:pPr>
    <w:rPr>
      <w:i w:val="1"/>
      <w:iCs w:val="1"/>
      <w:color w:val="555555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auriciomeyran" TargetMode="External"/><Relationship Id="rId8" Type="http://schemas.openxmlformats.org/officeDocument/2006/relationships/hyperlink" Target="https://mmeyranesp.myportfol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uyAzlyY/U5/Jmul0k8cdHu9qig==">CgMxLjA4AHIhMVJQSHdqRkFPNDlLeXY3MHFkMTdEUVpEY2U5cEE1ZTB0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2026-03-08T22:09:23.145Z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