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jc w:val="center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MAURICIO MEYRÁN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Miguel Hidalgo, CDMX  |  +52 1 56 4383 8125  |  mauricio.meyran@gmail.com</w:t>
      </w:r>
    </w:p>
    <w:p w:rsidR="00000000" w:rsidDel="00000000" w:rsidP="00000000" w:rsidRDefault="00000000" w:rsidRPr="00000000" w14:paraId="00000003">
      <w:pPr>
        <w:spacing w:after="120" w:before="0" w:line="240" w:lineRule="auto"/>
        <w:jc w:val="center"/>
        <w:rPr>
          <w:rFonts w:ascii="Arial" w:cs="Arial" w:eastAsia="Arial" w:hAnsi="Arial"/>
          <w:color w:val="1155cc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1a1a2e" w:space="4" w:sz="4" w:val="single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color w:val="000000"/>
          <w:sz w:val="32"/>
          <w:szCs w:val="32"/>
        </w:rPr>
      </w:pPr>
      <w:bookmarkStart w:colFirst="0" w:colLast="0" w:name="_heading=h.iptib12ttp9i" w:id="0"/>
      <w:bookmarkEnd w:id="0"/>
      <w:r w:rsidDel="00000000" w:rsidR="00000000" w:rsidRPr="00000000">
        <w:rPr>
          <w:color w:val="000000"/>
          <w:sz w:val="32"/>
          <w:szCs w:val="32"/>
          <w:rtl w:val="0"/>
        </w:rPr>
        <w:t xml:space="preserve">PERFIL </w:t>
      </w:r>
      <w:r w:rsidDel="00000000" w:rsidR="00000000" w:rsidRPr="00000000">
        <w:rPr>
          <w:color w:val="000000"/>
          <w:rtl w:val="0"/>
        </w:rPr>
        <w:t xml:space="preserve">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Especialista en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Visual Merchandising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Brand Execution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 más de 10 años haciendo que las marcas se vean bien donde importa: en la calle, en el punto de venta, en el momento de apertura. He coordinado desde el día cero aperturas de tiendas,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pop-ups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activaciones urbanas y eventos de marca para empresas de retail, moda y consumo en México y Latinoamérica.</w:t>
      </w:r>
    </w:p>
    <w:p w:rsidR="00000000" w:rsidDel="00000000" w:rsidP="00000000" w:rsidRDefault="00000000" w:rsidRPr="00000000" w14:paraId="00000006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 muevo igual de bien en una reunión de briefing que supervisando un montaje a las 8am. Conozco los procesos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gestión de proveedores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control de presupuesto 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visitas estratégicas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 campo. Aficionado al café de especialidad: entiendo el producto desde adentro.</w:t>
      </w:r>
    </w:p>
    <w:p w:rsidR="00000000" w:rsidDel="00000000" w:rsidP="00000000" w:rsidRDefault="00000000" w:rsidRPr="00000000" w14:paraId="00000008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0" w:line="240" w:lineRule="auto"/>
        <w:rPr>
          <w:color w:val="000000"/>
        </w:rPr>
      </w:pPr>
      <w:bookmarkStart w:colFirst="0" w:colLast="0" w:name="_heading=h.ypsrmtluqrli" w:id="1"/>
      <w:bookmarkEnd w:id="1"/>
      <w:r w:rsidDel="00000000" w:rsidR="00000000" w:rsidRPr="00000000">
        <w:rPr>
          <w:color w:val="000000"/>
          <w:rtl w:val="0"/>
        </w:rPr>
        <w:t xml:space="preserve">HABILIDADES CLAVE</w:t>
      </w:r>
    </w:p>
    <w:p w:rsidR="00000000" w:rsidDel="00000000" w:rsidP="00000000" w:rsidRDefault="00000000" w:rsidRPr="00000000" w14:paraId="0000000A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Ejecución de marca en campo: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Aperturas, montajes, desmontajes, pop-ups, activaciones urbanas y eventos de marca.</w:t>
      </w:r>
    </w:p>
    <w:p w:rsidR="00000000" w:rsidDel="00000000" w:rsidP="00000000" w:rsidRDefault="00000000" w:rsidRPr="00000000" w14:paraId="0000000B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Visibilidad y auditoría: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Evaluación de visibilidad exterior, recorridos de selección de espacios, planogramas y guías visuales.</w:t>
      </w:r>
    </w:p>
    <w:p w:rsidR="00000000" w:rsidDel="00000000" w:rsidP="00000000" w:rsidRDefault="00000000" w:rsidRPr="00000000" w14:paraId="0000000C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Gestión operativa: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Coordinación de proveedores, control presupuestario, planificación de cronogramas y entregas en tiempo crítico.</w:t>
      </w:r>
    </w:p>
    <w:p w:rsidR="00000000" w:rsidDel="00000000" w:rsidP="00000000" w:rsidRDefault="00000000" w:rsidRPr="00000000" w14:paraId="0000000D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Herramientas: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Adobe Creative Cloud (Photoshop, Illustrator, InDesign, Premiere Pro), SketchUp, AutoCAD,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IA generativa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(visualizaciones de producto, planogramas y redacción de reportes).</w:t>
      </w:r>
    </w:p>
    <w:p w:rsidR="00000000" w:rsidDel="00000000" w:rsidP="00000000" w:rsidRDefault="00000000" w:rsidRPr="00000000" w14:paraId="0000000E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Idiomas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Español nativo, inglés profesional.</w:t>
      </w:r>
    </w:p>
    <w:p w:rsidR="00000000" w:rsidDel="00000000" w:rsidP="00000000" w:rsidRDefault="00000000" w:rsidRPr="00000000" w14:paraId="0000000F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a1a2e" w:space="4" w:sz="4" w:val="single"/>
        </w:pBdr>
        <w:spacing w:after="120" w:before="0" w:line="240" w:lineRule="auto"/>
        <w:rPr>
          <w:color w:val="000000"/>
          <w:sz w:val="32"/>
          <w:szCs w:val="32"/>
        </w:rPr>
      </w:pPr>
      <w:bookmarkStart w:colFirst="0" w:colLast="0" w:name="_heading=h.jhshh86txsq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EXPERIENCIA PROFESIONAL</w:t>
      </w:r>
    </w:p>
    <w:p w:rsidR="00000000" w:rsidDel="00000000" w:rsidP="00000000" w:rsidRDefault="00000000" w:rsidRPr="00000000" w14:paraId="00000011">
      <w:pPr>
        <w:pStyle w:val="Heading2"/>
        <w:spacing w:after="120" w:before="0" w:line="240" w:lineRule="auto"/>
        <w:rPr/>
      </w:pPr>
      <w:bookmarkStart w:colFirst="0" w:colLast="0" w:name="_heading=h.19nkn1it1aeb" w:id="3"/>
      <w:bookmarkEnd w:id="3"/>
      <w:r w:rsidDel="00000000" w:rsidR="00000000" w:rsidRPr="00000000">
        <w:rPr>
          <w:rtl w:val="0"/>
        </w:rPr>
        <w:t xml:space="preserve">L'ORÉAL LUXE MÉXICO | </w:t>
      </w:r>
      <w:r w:rsidDel="00000000" w:rsidR="00000000" w:rsidRPr="00000000">
        <w:rPr>
          <w:rtl w:val="0"/>
        </w:rPr>
        <w:t xml:space="preserve">Febrero 2025 – Actualidad</w:t>
      </w:r>
    </w:p>
    <w:p w:rsidR="00000000" w:rsidDel="00000000" w:rsidP="00000000" w:rsidRDefault="00000000" w:rsidRPr="00000000" w14:paraId="00000012">
      <w:pPr>
        <w:pStyle w:val="Heading3"/>
        <w:spacing w:after="120" w:before="0" w:line="240" w:lineRule="auto"/>
        <w:rPr>
          <w:color w:val="000000"/>
        </w:rPr>
      </w:pPr>
      <w:bookmarkStart w:colFirst="0" w:colLast="0" w:name="_heading=h.u2kqkmvo1cwt" w:id="4"/>
      <w:bookmarkEnd w:id="4"/>
      <w:r w:rsidDel="00000000" w:rsidR="00000000" w:rsidRPr="00000000">
        <w:rPr>
          <w:color w:val="000000"/>
          <w:rtl w:val="0"/>
        </w:rPr>
        <w:t xml:space="preserve">Coordinador de Visual Merchandising – División de Lujo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before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Brand execution en punto de venta y pop-ups: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Gestiono la implementación visual de Valentino, Giorgio Armani y Ralph Lauren en tiendas de alto tráfico y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activaciones especiales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asegurando que la identidad de cada marca sea reconocible desde la primera mirada.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before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Despliegue nacional de campañas 2025: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Lideré el lanzamiento de Born in Roma, Stronger With You y Polo Blue EDP, coordinando montaje,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gestión de proveedores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 tiempos de entrega en cada plaza.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20" w:before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Gestión de proveedores: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Superviso producción e instalación de materiales POP y exhibiciones, asegurando estándares de calidad y cumplimiento de fechas críticas en cada temporada.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20" w:before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Control de presupuesto: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Administro el gasto nacional de VM — desde cotización hasta cierre — garantizando que cada peso invertido en visibilidad tenga un impacto claro en el piso de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rPr/>
      </w:pPr>
      <w:bookmarkStart w:colFirst="0" w:colLast="0" w:name="_heading=h.vh1v6lwajpe" w:id="5"/>
      <w:bookmarkEnd w:id="5"/>
      <w:r w:rsidDel="00000000" w:rsidR="00000000" w:rsidRPr="00000000">
        <w:rPr>
          <w:b w:val="1"/>
          <w:bCs w:val="1"/>
          <w:rtl w:val="0"/>
        </w:rPr>
        <w:t xml:space="preserve">BISONTE EXPERIENTIAL MARKETING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2022 – 2023</w:t>
      </w:r>
    </w:p>
    <w:p w:rsidR="00000000" w:rsidDel="00000000" w:rsidP="00000000" w:rsidRDefault="00000000" w:rsidRPr="00000000" w14:paraId="00000018">
      <w:pPr>
        <w:pStyle w:val="Heading3"/>
        <w:spacing w:after="120" w:before="0" w:line="240" w:lineRule="auto"/>
        <w:rPr>
          <w:color w:val="000000"/>
        </w:rPr>
      </w:pPr>
      <w:bookmarkStart w:colFirst="0" w:colLast="0" w:name="_heading=h.awyvlxupfru9" w:id="6"/>
      <w:bookmarkEnd w:id="6"/>
      <w:r w:rsidDel="00000000" w:rsidR="00000000" w:rsidRPr="00000000">
        <w:rPr>
          <w:color w:val="000000"/>
          <w:rtl w:val="0"/>
        </w:rPr>
        <w:t xml:space="preserve">Coordinador de Producción y Logística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Apertura Adidas Brand Center Madero (Flagship Store):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Lideré producción, logística, montaje y desmontaje completo, coordinando proveedores bajo lineamientos internacionales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Store Design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 entregando el espacio listo desde el día cero.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Gestioné la cadena de suministro de extremo a extremo para garantizar ejecuciones impecables en fecha de apertura, sin margen de error.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0" w:line="240" w:lineRule="auto"/>
        <w:rPr/>
      </w:pPr>
      <w:bookmarkStart w:colFirst="0" w:colLast="0" w:name="_heading=h.we338o6gxypf" w:id="7"/>
      <w:bookmarkEnd w:id="7"/>
      <w:r w:rsidDel="00000000" w:rsidR="00000000" w:rsidRPr="00000000">
        <w:rPr>
          <w:b w:val="1"/>
          <w:bCs w:val="1"/>
          <w:rtl w:val="0"/>
        </w:rPr>
        <w:t xml:space="preserve">LEVI STRAUSS &amp; CO. (DOCKERS)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2018 – 2021</w:t>
      </w:r>
    </w:p>
    <w:p w:rsidR="00000000" w:rsidDel="00000000" w:rsidP="00000000" w:rsidRDefault="00000000" w:rsidRPr="00000000" w14:paraId="0000001D">
      <w:pPr>
        <w:pStyle w:val="Heading3"/>
        <w:spacing w:after="120" w:before="0" w:line="240" w:lineRule="auto"/>
        <w:rPr>
          <w:color w:val="000000"/>
        </w:rPr>
      </w:pPr>
      <w:bookmarkStart w:colFirst="0" w:colLast="0" w:name="_heading=h.nhxudtt88v3w" w:id="8"/>
      <w:bookmarkEnd w:id="8"/>
      <w:r w:rsidDel="00000000" w:rsidR="00000000" w:rsidRPr="00000000">
        <w:rPr>
          <w:color w:val="000000"/>
          <w:rtl w:val="0"/>
        </w:rPr>
        <w:t xml:space="preserve">Coordinador Senior de Brand Environment – LATAM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Reducción de costos de campaña: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Diseñé una estrategia de producción local que bajó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74%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el gasto en campañas visuales nacionales, manteniendo estándares globales de marca.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Rollout regional: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Desarrollé manuales de planogramas y guías visuales que estandarizaron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identidad visual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6 países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de Latinoamérica.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Cobertura total en contingencia: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Garanticé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de cobertura POP en más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270 puntos de venta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durante COVID-19, coordinando logística y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entregas locales 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remotas.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Activaciones y eventos de marca: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Coordiné el montaje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Market Weeks (Sho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wroom Trade)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 Press Days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además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fui ponente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Nissan Connect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representando a Dockers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un evento abierto de industria ante audiencia externa.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0" w:line="240" w:lineRule="auto"/>
        <w:rPr/>
      </w:pPr>
      <w:bookmarkStart w:colFirst="0" w:colLast="0" w:name="_heading=h.ds24kh2d27ze" w:id="9"/>
      <w:bookmarkEnd w:id="9"/>
      <w:r w:rsidDel="00000000" w:rsidR="00000000" w:rsidRPr="00000000">
        <w:rPr>
          <w:b w:val="1"/>
          <w:bCs w:val="1"/>
          <w:rtl w:val="0"/>
        </w:rPr>
        <w:t xml:space="preserve">AÉROPOSTALE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2017 – 2018</w:t>
      </w:r>
    </w:p>
    <w:p w:rsidR="00000000" w:rsidDel="00000000" w:rsidP="00000000" w:rsidRDefault="00000000" w:rsidRPr="00000000" w14:paraId="00000024">
      <w:pPr>
        <w:pStyle w:val="Heading3"/>
        <w:spacing w:after="120" w:before="0" w:line="240" w:lineRule="auto"/>
        <w:rPr>
          <w:color w:val="000000"/>
        </w:rPr>
      </w:pPr>
      <w:bookmarkStart w:colFirst="0" w:colLast="0" w:name="_heading=h.pz0hglqonl8f" w:id="10"/>
      <w:bookmarkEnd w:id="10"/>
      <w:r w:rsidDel="00000000" w:rsidR="00000000" w:rsidRPr="00000000">
        <w:rPr>
          <w:color w:val="000000"/>
          <w:rtl w:val="0"/>
        </w:rPr>
        <w:t xml:space="preserve">Gerente de Visual Merchandising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Supervisé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identidad visual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17 tiendas retail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las acciones implementadas contribuyeron a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+43%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en tráfico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+18%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en conversión.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Lideré montajes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Press Days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 la coordinación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AeroFest con Liverpool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planeación, montaje, presencia en evento y desmontaje.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20" w:before="0" w:line="240" w:lineRule="auto"/>
        <w:rPr/>
      </w:pPr>
      <w:bookmarkStart w:colFirst="0" w:colLast="0" w:name="_heading=h.h6bq1i7i1c1" w:id="11"/>
      <w:bookmarkEnd w:id="11"/>
      <w:r w:rsidDel="00000000" w:rsidR="00000000" w:rsidRPr="00000000">
        <w:rPr>
          <w:b w:val="1"/>
          <w:bCs w:val="1"/>
          <w:rtl w:val="0"/>
        </w:rPr>
        <w:t xml:space="preserve">EL PALACIO DE HIERRO (ALDO GROUP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0"/>
        </w:rPr>
        <w:t xml:space="preserve">2012 – 2017</w:t>
      </w:r>
    </w:p>
    <w:p w:rsidR="00000000" w:rsidDel="00000000" w:rsidP="00000000" w:rsidRDefault="00000000" w:rsidRPr="00000000" w14:paraId="00000029">
      <w:pPr>
        <w:pStyle w:val="Heading3"/>
        <w:spacing w:after="120" w:before="0" w:line="240" w:lineRule="auto"/>
        <w:rPr>
          <w:color w:val="000000"/>
        </w:rPr>
      </w:pPr>
      <w:bookmarkStart w:colFirst="0" w:colLast="0" w:name="_heading=h.aw28r7r2us2z" w:id="12"/>
      <w:bookmarkEnd w:id="12"/>
      <w:r w:rsidDel="00000000" w:rsidR="00000000" w:rsidRPr="00000000">
        <w:rPr>
          <w:color w:val="000000"/>
          <w:rtl w:val="0"/>
        </w:rPr>
        <w:t xml:space="preserve">Coordinador de Visual Merchandising &amp; Marketing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Gestioné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experiencia visual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 de compra en una red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17 tiendas retail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12 córners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wholesale durante 5 años.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Coordiné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aperturas, remodelaciones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Press Days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asegurando que cada espacio comunicara la identidad de marca desde el primer día.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Evaluación de visibilidad urbana: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Realicé recorridos periódicos de selección de espacios para vallas con el equipo de compras y proveedor externo, detectando oportunidades de visibilidad exterior en zonas de alto tráfico.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20" w:before="0" w:line="240" w:lineRule="auto"/>
        <w:rPr>
          <w:color w:val="000000"/>
        </w:rPr>
      </w:pPr>
      <w:bookmarkStart w:colFirst="0" w:colLast="0" w:name="_heading=h.cgknm233ch5n" w:id="13"/>
      <w:bookmarkEnd w:id="13"/>
      <w:r w:rsidDel="00000000" w:rsidR="00000000" w:rsidRPr="00000000">
        <w:rPr>
          <w:color w:val="000000"/>
          <w:rtl w:val="0"/>
        </w:rPr>
        <w:t xml:space="preserve">Supervisor de Visual Merchandising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Supervisé ejecuciones en punto de venta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12 córners wholesale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garantizando consistencia de planogramas y guías visuales.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1a1a2e" w:space="4" w:sz="4" w:val="single"/>
        </w:pBdr>
        <w:spacing w:after="120" w:before="0" w:line="240" w:lineRule="auto"/>
        <w:rPr>
          <w:color w:val="000000"/>
          <w:sz w:val="32"/>
          <w:szCs w:val="32"/>
        </w:rPr>
      </w:pPr>
      <w:bookmarkStart w:colFirst="0" w:colLast="0" w:name="_heading=h.egycc9dm1jde" w:id="14"/>
      <w:bookmarkEnd w:id="14"/>
      <w:r w:rsidDel="00000000" w:rsidR="00000000" w:rsidRPr="00000000">
        <w:rPr>
          <w:color w:val="000000"/>
          <w:sz w:val="32"/>
          <w:szCs w:val="32"/>
          <w:rtl w:val="0"/>
        </w:rPr>
        <w:t xml:space="preserve">FORMACIÓN ACADÉMICA</w:t>
      </w:r>
    </w:p>
    <w:p w:rsidR="00000000" w:rsidDel="00000000" w:rsidP="00000000" w:rsidRDefault="00000000" w:rsidRPr="00000000" w14:paraId="00000032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Licenciatura en Artes Visuales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· Escuela Nacional de Artes Plásticas, UNAM | 2008–2012</w:t>
      </w:r>
    </w:p>
    <w:p w:rsidR="00000000" w:rsidDel="00000000" w:rsidP="00000000" w:rsidRDefault="00000000" w:rsidRPr="00000000" w14:paraId="00000033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Diplomado en Museos y Exposiciones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· Facultad de Artes y Diseño, UNAM | 2014</w:t>
      </w:r>
    </w:p>
    <w:p w:rsidR="00000000" w:rsidDel="00000000" w:rsidP="00000000" w:rsidRDefault="00000000" w:rsidRPr="00000000" w14:paraId="00000034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1a1a2e" w:space="4" w:sz="4" w:val="single"/>
        </w:pBdr>
        <w:spacing w:after="120" w:before="0" w:line="240" w:lineRule="auto"/>
        <w:rPr>
          <w:color w:val="000000"/>
          <w:sz w:val="32"/>
          <w:szCs w:val="32"/>
        </w:rPr>
      </w:pPr>
      <w:bookmarkStart w:colFirst="0" w:colLast="0" w:name="_heading=h.2uq0ocvi7cwm" w:id="15"/>
      <w:bookmarkEnd w:id="15"/>
      <w:r w:rsidDel="00000000" w:rsidR="00000000" w:rsidRPr="00000000">
        <w:rPr>
          <w:color w:val="000000"/>
          <w:sz w:val="32"/>
          <w:szCs w:val="32"/>
          <w:rtl w:val="0"/>
        </w:rPr>
        <w:t xml:space="preserve">CURSOS Y CERTIFICACIONES</w:t>
      </w:r>
    </w:p>
    <w:p w:rsidR="00000000" w:rsidDel="00000000" w:rsidP="00000000" w:rsidRDefault="00000000" w:rsidRPr="00000000" w14:paraId="00000036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AutoCAD y SketchUp Essentials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· LinkedIn Learning | 2024</w:t>
      </w:r>
    </w:p>
    <w:p w:rsidR="00000000" w:rsidDel="00000000" w:rsidP="00000000" w:rsidRDefault="00000000" w:rsidRPr="00000000" w14:paraId="00000037">
      <w:pPr>
        <w:spacing w:after="120" w:before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Store Operations Leaders Orientation (VM, Sales &amp; Ops)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· ALDO Group, Montréal, Canadá | 2014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1a1a2e" w:space="4" w:sz="4" w:val="single"/>
      </w:pBdr>
      <w:spacing w:after="60" w:before="200" w:line="276" w:lineRule="auto"/>
    </w:pPr>
    <w:rPr>
      <w:rFonts w:ascii="Arial" w:cs="Arial" w:eastAsia="Arial" w:hAnsi="Arial"/>
      <w:b w:val="1"/>
      <w:bCs w:val="1"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after="30" w:before="140" w:line="276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60" w:line="276" w:lineRule="auto"/>
    </w:pPr>
    <w:rPr>
      <w:rFonts w:ascii="Arial" w:cs="Arial" w:eastAsia="Arial" w:hAnsi="Arial"/>
      <w:i w:val="1"/>
      <w:i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uriciomeyran" TargetMode="External"/><Relationship Id="rId8" Type="http://schemas.openxmlformats.org/officeDocument/2006/relationships/hyperlink" Target="https://mmeyranesp.myportfol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dyeWBl9m/HTASepYIQ5clUITlw==">CgMxLjAyDmguaXB0aWIxMnR0cDlpMg5oLnlwc3JtdGx1cXJsaTINaC5qaHNoaDg2dHhzcTIOaC4xOW5rbjFpdDFhZWIyDmgudTJrcWttdm8xY3d0Mg1oLnZoMXY2bHdhanBlMg5oLmF3eXZseHVwZnJ1OTIOaC53ZTMzOG82Z3h5cGYyDmgubmh4dWR0dDg4djN3Mg5oLmRzMjRraDJkMjd6ZTIOaC5wejBoZ2xxb25sOGYyDWguaDZicTFpN2kxYzEyDmguYXcyOHI3cjJ1czJ6Mg5oLmNna25tMjMzY2g1bjIOaC5lZ3ljYzlkbTFqZGUyDmguMnVxMG9jdmk3Y3dtOAByITF5WXVXTWltT1N5QWpfcUdxLWtKcHBQY2JqVFloUnN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2026-03-07T06:28:56.833Z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