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AF4B8" w14:textId="77777777" w:rsidR="00D5088D" w:rsidRPr="005841B3" w:rsidRDefault="00D5088D"/>
    <w:tbl>
      <w:tblPr>
        <w:tblW w:w="0" w:type="auto"/>
        <w:tblLook w:val="01E0" w:firstRow="1" w:lastRow="1" w:firstColumn="1" w:lastColumn="1" w:noHBand="0" w:noVBand="0"/>
      </w:tblPr>
      <w:tblGrid>
        <w:gridCol w:w="936"/>
        <w:gridCol w:w="3030"/>
        <w:gridCol w:w="5367"/>
        <w:gridCol w:w="74"/>
      </w:tblGrid>
      <w:tr w:rsidR="00D110C5" w:rsidRPr="005841B3" w14:paraId="089B3AC1" w14:textId="77777777" w:rsidTr="00D110C5">
        <w:tc>
          <w:tcPr>
            <w:tcW w:w="9623" w:type="dxa"/>
            <w:gridSpan w:val="4"/>
            <w:vAlign w:val="center"/>
          </w:tcPr>
          <w:p w14:paraId="6A8B13FA" w14:textId="77777777" w:rsidR="00D110C5" w:rsidRPr="005841B3" w:rsidRDefault="00D110C5" w:rsidP="00D110C5">
            <w:pPr>
              <w:jc w:val="center"/>
              <w:rPr>
                <w:rFonts w:ascii="Gotham Bold" w:hAnsi="Gotham Bold" w:cs="Tahoma"/>
                <w:b/>
                <w:sz w:val="32"/>
                <w:szCs w:val="32"/>
              </w:rPr>
            </w:pPr>
            <w:r w:rsidRPr="005841B3">
              <w:rPr>
                <w:rFonts w:ascii="Gotham Bold" w:hAnsi="Gotham Bold" w:cs="Tahoma"/>
                <w:b/>
                <w:sz w:val="32"/>
                <w:szCs w:val="32"/>
              </w:rPr>
              <w:t>UNIVERSIDAD MEXIQUENSE DEL BICENTENARIO</w:t>
            </w:r>
          </w:p>
          <w:p w14:paraId="748A558E" w14:textId="77777777" w:rsidR="00D110C5" w:rsidRPr="005841B3" w:rsidRDefault="00D110C5" w:rsidP="00D110C5">
            <w:pPr>
              <w:jc w:val="center"/>
              <w:rPr>
                <w:rFonts w:ascii="Gotham Bold" w:hAnsi="Gotham Bold" w:cs="Tahoma"/>
                <w:b/>
                <w:smallCaps/>
              </w:rPr>
            </w:pPr>
          </w:p>
          <w:p w14:paraId="7A010C76" w14:textId="77777777" w:rsidR="00D110C5" w:rsidRPr="005841B3" w:rsidRDefault="00D110C5" w:rsidP="00D110C5">
            <w:pPr>
              <w:jc w:val="center"/>
              <w:rPr>
                <w:rFonts w:ascii="Gotham Bold" w:hAnsi="Gotham Bold" w:cs="Tahoma"/>
                <w:b/>
                <w:smallCaps/>
                <w:sz w:val="28"/>
                <w:szCs w:val="28"/>
              </w:rPr>
            </w:pPr>
            <w:r w:rsidRPr="005841B3">
              <w:rPr>
                <w:rFonts w:ascii="Gotham Bold" w:hAnsi="Gotham Bold" w:cs="Tahoma"/>
                <w:b/>
                <w:smallCaps/>
                <w:sz w:val="28"/>
                <w:szCs w:val="28"/>
              </w:rPr>
              <w:t>Unidad de Estudios Superiores</w:t>
            </w:r>
          </w:p>
          <w:p w14:paraId="15481005" w14:textId="77777777" w:rsidR="00D110C5" w:rsidRPr="005841B3" w:rsidRDefault="005E4EE7" w:rsidP="00D110C5">
            <w:pPr>
              <w:jc w:val="center"/>
              <w:rPr>
                <w:rFonts w:ascii="Gotham Book" w:hAnsi="Gotham Book" w:cs="Tahoma"/>
              </w:rPr>
            </w:pPr>
            <w:r w:rsidRPr="005841B3">
              <w:rPr>
                <w:rFonts w:ascii="Gotham Bold" w:hAnsi="Gotham Bold" w:cs="Tahoma"/>
                <w:b/>
                <w:smallCaps/>
                <w:sz w:val="28"/>
                <w:szCs w:val="28"/>
              </w:rPr>
              <w:t>SAN JOSÉ DEL RINCÓN</w:t>
            </w:r>
          </w:p>
        </w:tc>
      </w:tr>
      <w:tr w:rsidR="00D110C5" w:rsidRPr="005841B3" w14:paraId="509D6CF3" w14:textId="77777777" w:rsidTr="00D110C5">
        <w:tblPrEx>
          <w:tblLook w:val="04A0" w:firstRow="1" w:lastRow="0" w:firstColumn="1" w:lastColumn="0" w:noHBand="0" w:noVBand="1"/>
        </w:tblPrEx>
        <w:trPr>
          <w:gridAfter w:val="1"/>
          <w:wAfter w:w="76" w:type="dxa"/>
          <w:trHeight w:val="4600"/>
        </w:trPr>
        <w:tc>
          <w:tcPr>
            <w:tcW w:w="9547" w:type="dxa"/>
            <w:gridSpan w:val="3"/>
            <w:vAlign w:val="center"/>
          </w:tcPr>
          <w:p w14:paraId="4629B4A9" w14:textId="77777777" w:rsidR="004254F9" w:rsidRDefault="004254F9" w:rsidP="00D110C5">
            <w:pPr>
              <w:jc w:val="center"/>
              <w:rPr>
                <w:rFonts w:ascii="Gotham Bold" w:hAnsi="Gotham Bold" w:cs="Tahoma"/>
                <w:b/>
                <w:sz w:val="36"/>
                <w:szCs w:val="36"/>
              </w:rPr>
            </w:pPr>
          </w:p>
          <w:p w14:paraId="49049A3A" w14:textId="77777777" w:rsidR="00D110C5" w:rsidRPr="005841B3" w:rsidRDefault="00D110C5" w:rsidP="00D110C5">
            <w:pPr>
              <w:jc w:val="center"/>
              <w:rPr>
                <w:rFonts w:ascii="Gotham Book" w:hAnsi="Gotham Book" w:cs="Tahoma"/>
                <w:smallCaps/>
                <w:sz w:val="36"/>
                <w:szCs w:val="36"/>
              </w:rPr>
            </w:pPr>
            <w:r w:rsidRPr="005841B3">
              <w:rPr>
                <w:rFonts w:ascii="Gotham Bold" w:hAnsi="Gotham Bold" w:cs="Tahoma"/>
                <w:b/>
                <w:sz w:val="36"/>
                <w:szCs w:val="36"/>
              </w:rPr>
              <w:t xml:space="preserve">SISTEMA DE INVENTARIO Y MAPEO LÓGICO DE REDES GPON / </w:t>
            </w:r>
            <w:proofErr w:type="spellStart"/>
            <w:r w:rsidRPr="005841B3">
              <w:rPr>
                <w:rFonts w:ascii="Gotham Bold" w:hAnsi="Gotham Bold" w:cs="Tahoma"/>
                <w:b/>
                <w:sz w:val="36"/>
                <w:szCs w:val="36"/>
              </w:rPr>
              <w:t>FTTx</w:t>
            </w:r>
            <w:proofErr w:type="spellEnd"/>
          </w:p>
        </w:tc>
      </w:tr>
      <w:tr w:rsidR="00BB759C" w:rsidRPr="005841B3" w14:paraId="42B724DF" w14:textId="77777777" w:rsidTr="00D110C5">
        <w:tblPrEx>
          <w:tblLook w:val="04A0" w:firstRow="1" w:lastRow="0" w:firstColumn="1" w:lastColumn="0" w:noHBand="0" w:noVBand="1"/>
        </w:tblPrEx>
        <w:trPr>
          <w:gridAfter w:val="1"/>
          <w:wAfter w:w="76" w:type="dxa"/>
        </w:trPr>
        <w:tc>
          <w:tcPr>
            <w:tcW w:w="959" w:type="dxa"/>
          </w:tcPr>
          <w:p w14:paraId="426983DD" w14:textId="77777777" w:rsidR="00BB759C" w:rsidRPr="005841B3" w:rsidRDefault="00BB759C" w:rsidP="00F710F6">
            <w:pPr>
              <w:rPr>
                <w:rFonts w:ascii="Gotham Book" w:hAnsi="Gotham Book" w:cs="Tahoma"/>
              </w:rPr>
            </w:pPr>
          </w:p>
        </w:tc>
        <w:tc>
          <w:tcPr>
            <w:tcW w:w="3118" w:type="dxa"/>
          </w:tcPr>
          <w:p w14:paraId="64F48A1A" w14:textId="77777777" w:rsidR="00BB759C" w:rsidRPr="005841B3" w:rsidRDefault="00BB759C" w:rsidP="00F710F6">
            <w:pPr>
              <w:rPr>
                <w:rFonts w:ascii="Gotham Book" w:hAnsi="Gotham Book" w:cs="Tahoma"/>
              </w:rPr>
            </w:pPr>
          </w:p>
        </w:tc>
        <w:tc>
          <w:tcPr>
            <w:tcW w:w="5470" w:type="dxa"/>
          </w:tcPr>
          <w:p w14:paraId="1462F8F7" w14:textId="77777777" w:rsidR="00EA05D3" w:rsidRPr="005841B3" w:rsidRDefault="004254F9" w:rsidP="00EA05D3">
            <w:pPr>
              <w:jc w:val="center"/>
              <w:rPr>
                <w:rFonts w:ascii="Gotham Bold" w:hAnsi="Gotham Bold" w:cs="Tahoma"/>
                <w:b/>
                <w:sz w:val="36"/>
                <w:szCs w:val="36"/>
              </w:rPr>
            </w:pPr>
            <w:r w:rsidRPr="005841B3">
              <w:rPr>
                <w:noProof/>
              </w:rPr>
              <w:drawing>
                <wp:anchor distT="0" distB="0" distL="114300" distR="114300" simplePos="0" relativeHeight="251659264" behindDoc="1" locked="0" layoutInCell="1" allowOverlap="1" wp14:anchorId="55CC7015" wp14:editId="576AEC6C">
                  <wp:simplePos x="0" y="0"/>
                  <wp:positionH relativeFrom="column">
                    <wp:posOffset>-375285</wp:posOffset>
                  </wp:positionH>
                  <wp:positionV relativeFrom="paragraph">
                    <wp:posOffset>-1518285</wp:posOffset>
                  </wp:positionV>
                  <wp:extent cx="4230370" cy="4989830"/>
                  <wp:effectExtent l="0" t="0" r="0" b="1270"/>
                  <wp:wrapNone/>
                  <wp:docPr id="1568695567" name="Imagen 1568695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r="24476" b="4738"/>
                          <a:stretch/>
                        </pic:blipFill>
                        <pic:spPr bwMode="auto">
                          <a:xfrm>
                            <a:off x="0" y="0"/>
                            <a:ext cx="4230370" cy="49898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A05D3" w:rsidRPr="005841B3">
              <w:rPr>
                <w:rFonts w:ascii="Gotham Book" w:hAnsi="Gotham Book" w:cs="Tahoma"/>
                <w:b/>
                <w:smallCaps/>
                <w:sz w:val="36"/>
                <w:szCs w:val="36"/>
              </w:rPr>
              <w:t>Proyecto de Residencia</w:t>
            </w:r>
          </w:p>
          <w:p w14:paraId="33F5D653" w14:textId="77777777" w:rsidR="00BB759C" w:rsidRPr="005841B3" w:rsidRDefault="00BB759C" w:rsidP="00F710F6">
            <w:pPr>
              <w:rPr>
                <w:rFonts w:ascii="Gotham Book" w:hAnsi="Gotham Book" w:cs="Tahoma"/>
              </w:rPr>
            </w:pPr>
          </w:p>
          <w:p w14:paraId="792C09A3" w14:textId="77777777" w:rsidR="0047559E" w:rsidRPr="005841B3" w:rsidRDefault="0047559E" w:rsidP="00F710F6">
            <w:pPr>
              <w:rPr>
                <w:rFonts w:ascii="Gotham Book" w:hAnsi="Gotham Book" w:cs="Tahoma"/>
                <w:smallCaps/>
              </w:rPr>
            </w:pPr>
          </w:p>
          <w:p w14:paraId="297AAA1A" w14:textId="77777777" w:rsidR="00DE10E9" w:rsidRPr="005841B3" w:rsidRDefault="00FC6A9C" w:rsidP="00F710F6">
            <w:pPr>
              <w:rPr>
                <w:rFonts w:ascii="Gotham Book" w:hAnsi="Gotham Book" w:cs="Tahoma"/>
                <w:smallCaps/>
              </w:rPr>
            </w:pPr>
            <w:r w:rsidRPr="005841B3">
              <w:rPr>
                <w:rFonts w:ascii="Gotham Book" w:hAnsi="Gotham Book" w:cs="Tahoma"/>
                <w:smallCaps/>
              </w:rPr>
              <w:t>Carrera:</w:t>
            </w:r>
          </w:p>
          <w:p w14:paraId="61DC72E5" w14:textId="77777777" w:rsidR="00DE10E9" w:rsidRPr="005841B3" w:rsidRDefault="00DE10E9" w:rsidP="00F710F6">
            <w:pPr>
              <w:rPr>
                <w:rFonts w:ascii="Gotham Book" w:hAnsi="Gotham Book" w:cs="Tahoma"/>
                <w:smallCaps/>
              </w:rPr>
            </w:pPr>
            <w:r w:rsidRPr="005841B3">
              <w:rPr>
                <w:rFonts w:ascii="Gotham Book" w:hAnsi="Gotham Book" w:cs="Tahoma"/>
                <w:b/>
                <w:smallCaps/>
              </w:rPr>
              <w:t>Ingeniería en Sistemas Computacionales</w:t>
            </w:r>
          </w:p>
          <w:p w14:paraId="6130B805" w14:textId="77777777" w:rsidR="00BB759C" w:rsidRPr="005841B3" w:rsidRDefault="00BB759C" w:rsidP="00F710F6">
            <w:pPr>
              <w:rPr>
                <w:rFonts w:ascii="Gotham Book" w:hAnsi="Gotham Book" w:cs="Tahoma"/>
              </w:rPr>
            </w:pPr>
          </w:p>
          <w:p w14:paraId="2510892F" w14:textId="77777777" w:rsidR="00560B05" w:rsidRPr="005841B3" w:rsidRDefault="00560B05" w:rsidP="00F710F6">
            <w:pPr>
              <w:rPr>
                <w:rFonts w:ascii="Gotham Book" w:hAnsi="Gotham Book" w:cs="Tahoma"/>
              </w:rPr>
            </w:pPr>
          </w:p>
          <w:p w14:paraId="066BA319" w14:textId="77777777" w:rsidR="00BB759C" w:rsidRPr="005841B3" w:rsidRDefault="00BB759C" w:rsidP="00F710F6">
            <w:pPr>
              <w:rPr>
                <w:rFonts w:ascii="Gotham Book" w:hAnsi="Gotham Book" w:cs="Tahoma"/>
                <w:smallCaps/>
              </w:rPr>
            </w:pPr>
            <w:r w:rsidRPr="005841B3">
              <w:rPr>
                <w:rFonts w:ascii="Gotham Book" w:hAnsi="Gotham Book" w:cs="Tahoma"/>
                <w:smallCaps/>
              </w:rPr>
              <w:t>Presenta:</w:t>
            </w:r>
          </w:p>
          <w:p w14:paraId="6A5CB372" w14:textId="77777777" w:rsidR="00BB759C" w:rsidRPr="005841B3" w:rsidRDefault="0077453D" w:rsidP="00F710F6">
            <w:pPr>
              <w:rPr>
                <w:rFonts w:ascii="Gotham Book" w:hAnsi="Gotham Book" w:cs="Tahoma"/>
                <w:b/>
                <w:smallCaps/>
              </w:rPr>
            </w:pPr>
            <w:r w:rsidRPr="005841B3">
              <w:rPr>
                <w:rFonts w:ascii="Gotham Book" w:hAnsi="Gotham Book" w:cs="Tahoma"/>
                <w:b/>
                <w:smallCaps/>
              </w:rPr>
              <w:t>Mauricio Nolazco Lonjino</w:t>
            </w:r>
          </w:p>
          <w:p w14:paraId="015D138E" w14:textId="77777777" w:rsidR="00BB759C" w:rsidRPr="005841B3" w:rsidRDefault="00BB759C" w:rsidP="00F710F6">
            <w:pPr>
              <w:rPr>
                <w:rFonts w:ascii="Gotham Book" w:hAnsi="Gotham Book" w:cs="Tahoma"/>
              </w:rPr>
            </w:pPr>
          </w:p>
          <w:p w14:paraId="6AC3DAB7" w14:textId="77777777" w:rsidR="00560B05" w:rsidRPr="005841B3" w:rsidRDefault="00560B05" w:rsidP="00F710F6">
            <w:pPr>
              <w:rPr>
                <w:rFonts w:ascii="Gotham Book" w:hAnsi="Gotham Book" w:cs="Tahoma"/>
              </w:rPr>
            </w:pPr>
          </w:p>
          <w:p w14:paraId="76AA9E28" w14:textId="77777777" w:rsidR="00BB759C" w:rsidRPr="005841B3" w:rsidRDefault="0047559E" w:rsidP="00F710F6">
            <w:pPr>
              <w:rPr>
                <w:rFonts w:ascii="Gotham Book" w:hAnsi="Gotham Book" w:cs="Tahoma"/>
                <w:smallCaps/>
              </w:rPr>
            </w:pPr>
            <w:r w:rsidRPr="005841B3">
              <w:rPr>
                <w:rFonts w:ascii="Gotham Book" w:hAnsi="Gotham Book" w:cs="Tahoma"/>
                <w:smallCaps/>
              </w:rPr>
              <w:t>Asesor:</w:t>
            </w:r>
          </w:p>
          <w:p w14:paraId="0A825D9E" w14:textId="77777777" w:rsidR="00BB759C" w:rsidRPr="005841B3" w:rsidRDefault="0077453D" w:rsidP="00560B05">
            <w:pPr>
              <w:rPr>
                <w:rFonts w:ascii="Gotham Book" w:hAnsi="Gotham Book" w:cs="Tahoma"/>
                <w:b/>
                <w:smallCaps/>
              </w:rPr>
            </w:pPr>
            <w:r w:rsidRPr="005841B3">
              <w:rPr>
                <w:rFonts w:ascii="Gotham Book" w:hAnsi="Gotham Book" w:cs="Tahoma"/>
                <w:b/>
                <w:smallCaps/>
              </w:rPr>
              <w:t>I.S.C. Leonardo Becerril Sánchez</w:t>
            </w:r>
          </w:p>
          <w:p w14:paraId="464E3E41" w14:textId="77777777" w:rsidR="0047559E" w:rsidRPr="005841B3" w:rsidRDefault="0047559E" w:rsidP="00560B05">
            <w:pPr>
              <w:rPr>
                <w:rFonts w:ascii="Gotham Book" w:hAnsi="Gotham Book" w:cs="Tahoma"/>
                <w:b/>
              </w:rPr>
            </w:pPr>
          </w:p>
        </w:tc>
      </w:tr>
      <w:tr w:rsidR="00BB759C" w:rsidRPr="005841B3" w14:paraId="12E74923" w14:textId="77777777" w:rsidTr="00D110C5">
        <w:tblPrEx>
          <w:tblLook w:val="04A0" w:firstRow="1" w:lastRow="0" w:firstColumn="1" w:lastColumn="0" w:noHBand="0" w:noVBand="1"/>
        </w:tblPrEx>
        <w:trPr>
          <w:gridAfter w:val="1"/>
          <w:wAfter w:w="76" w:type="dxa"/>
        </w:trPr>
        <w:tc>
          <w:tcPr>
            <w:tcW w:w="959" w:type="dxa"/>
          </w:tcPr>
          <w:p w14:paraId="070E5003" w14:textId="77777777" w:rsidR="00BB759C" w:rsidRPr="005841B3" w:rsidRDefault="00BB759C" w:rsidP="00F710F6">
            <w:pPr>
              <w:rPr>
                <w:rFonts w:ascii="Gotham Book" w:hAnsi="Gotham Book" w:cs="Tahoma"/>
              </w:rPr>
            </w:pPr>
          </w:p>
        </w:tc>
        <w:tc>
          <w:tcPr>
            <w:tcW w:w="3118" w:type="dxa"/>
          </w:tcPr>
          <w:p w14:paraId="4B204421" w14:textId="77777777" w:rsidR="00BB759C" w:rsidRPr="005841B3" w:rsidRDefault="00BB759C" w:rsidP="00F710F6">
            <w:pPr>
              <w:rPr>
                <w:rFonts w:ascii="Gotham Book" w:hAnsi="Gotham Book" w:cs="Tahoma"/>
              </w:rPr>
            </w:pPr>
          </w:p>
        </w:tc>
        <w:tc>
          <w:tcPr>
            <w:tcW w:w="5470" w:type="dxa"/>
          </w:tcPr>
          <w:p w14:paraId="2FE272F1" w14:textId="77777777" w:rsidR="00560B05" w:rsidRPr="005841B3" w:rsidRDefault="00560B05" w:rsidP="00F710F6">
            <w:pPr>
              <w:jc w:val="center"/>
              <w:rPr>
                <w:rFonts w:ascii="Gotham Book" w:hAnsi="Gotham Book" w:cs="Tahoma"/>
                <w:b/>
                <w:sz w:val="28"/>
                <w:szCs w:val="28"/>
              </w:rPr>
            </w:pPr>
          </w:p>
          <w:p w14:paraId="1D604FEF" w14:textId="77777777" w:rsidR="00BB759C" w:rsidRPr="005841B3" w:rsidRDefault="0077453D" w:rsidP="0047559E">
            <w:pPr>
              <w:jc w:val="right"/>
              <w:rPr>
                <w:rFonts w:ascii="Gotham Book" w:hAnsi="Gotham Book" w:cs="Tahoma"/>
              </w:rPr>
            </w:pPr>
            <w:r w:rsidRPr="005841B3">
              <w:rPr>
                <w:rFonts w:ascii="Gotham Book" w:hAnsi="Gotham Book" w:cs="Tahoma"/>
              </w:rPr>
              <w:t>Septiembre de 2026.</w:t>
            </w:r>
          </w:p>
        </w:tc>
      </w:tr>
    </w:tbl>
    <w:p w14:paraId="4DED77DD" w14:textId="77777777" w:rsidR="00D110C5" w:rsidRPr="005841B3" w:rsidRDefault="00D110C5" w:rsidP="007D5D1D">
      <w:pPr>
        <w:rPr>
          <w:rFonts w:ascii="Gotham Book" w:hAnsi="Gotham Book"/>
        </w:rPr>
      </w:pPr>
    </w:p>
    <w:p w14:paraId="2A1C434F" w14:textId="77777777" w:rsidR="00D110C5" w:rsidRPr="005841B3" w:rsidRDefault="00D110C5">
      <w:pPr>
        <w:jc w:val="left"/>
        <w:rPr>
          <w:rFonts w:ascii="Gotham Book" w:hAnsi="Gotham Book"/>
        </w:rPr>
      </w:pPr>
    </w:p>
    <w:tbl>
      <w:tblPr>
        <w:tblW w:w="0" w:type="auto"/>
        <w:tblLook w:val="01E0" w:firstRow="1" w:lastRow="1" w:firstColumn="1" w:lastColumn="1" w:noHBand="0" w:noVBand="0"/>
      </w:tblPr>
      <w:tblGrid>
        <w:gridCol w:w="936"/>
        <w:gridCol w:w="3030"/>
        <w:gridCol w:w="5367"/>
        <w:gridCol w:w="74"/>
      </w:tblGrid>
      <w:tr w:rsidR="00D110C5" w:rsidRPr="005841B3" w14:paraId="1B4027BC" w14:textId="77777777" w:rsidTr="00A11615">
        <w:tc>
          <w:tcPr>
            <w:tcW w:w="9623" w:type="dxa"/>
            <w:gridSpan w:val="4"/>
          </w:tcPr>
          <w:p w14:paraId="194F085D" w14:textId="77777777" w:rsidR="00D5088D" w:rsidRPr="005841B3" w:rsidRDefault="00D5088D" w:rsidP="00A11615">
            <w:pPr>
              <w:jc w:val="center"/>
              <w:rPr>
                <w:rFonts w:ascii="Gotham Bold" w:hAnsi="Gotham Bold" w:cs="Tahoma"/>
                <w:b/>
                <w:sz w:val="32"/>
                <w:szCs w:val="32"/>
              </w:rPr>
            </w:pPr>
          </w:p>
          <w:p w14:paraId="0800A963" w14:textId="77777777" w:rsidR="00D110C5" w:rsidRPr="005841B3" w:rsidRDefault="00D110C5" w:rsidP="00A11615">
            <w:pPr>
              <w:jc w:val="center"/>
              <w:rPr>
                <w:rFonts w:ascii="Gotham Bold" w:hAnsi="Gotham Bold" w:cs="Tahoma"/>
                <w:b/>
                <w:sz w:val="32"/>
                <w:szCs w:val="32"/>
              </w:rPr>
            </w:pPr>
            <w:r w:rsidRPr="005841B3">
              <w:rPr>
                <w:rFonts w:ascii="Gotham Bold" w:hAnsi="Gotham Bold" w:cs="Tahoma"/>
                <w:b/>
                <w:sz w:val="32"/>
                <w:szCs w:val="32"/>
              </w:rPr>
              <w:lastRenderedPageBreak/>
              <w:t>UNIVERSIDAD MEXIQUENSE DEL BICENTENARIO</w:t>
            </w:r>
          </w:p>
          <w:p w14:paraId="1C6EE706" w14:textId="77777777" w:rsidR="00D110C5" w:rsidRPr="005841B3" w:rsidRDefault="00D110C5" w:rsidP="00A11615">
            <w:pPr>
              <w:jc w:val="center"/>
              <w:rPr>
                <w:rFonts w:ascii="Gotham Bold" w:hAnsi="Gotham Bold" w:cs="Tahoma"/>
                <w:b/>
                <w:smallCaps/>
              </w:rPr>
            </w:pPr>
          </w:p>
          <w:p w14:paraId="65A1A386" w14:textId="77777777" w:rsidR="00D110C5" w:rsidRPr="005841B3" w:rsidRDefault="00D110C5" w:rsidP="00A11615">
            <w:pPr>
              <w:jc w:val="center"/>
              <w:rPr>
                <w:rFonts w:ascii="Gotham Bold" w:hAnsi="Gotham Bold" w:cs="Tahoma"/>
                <w:b/>
                <w:smallCaps/>
                <w:sz w:val="28"/>
                <w:szCs w:val="28"/>
              </w:rPr>
            </w:pPr>
            <w:r w:rsidRPr="005841B3">
              <w:rPr>
                <w:rFonts w:ascii="Gotham Bold" w:hAnsi="Gotham Bold" w:cs="Tahoma"/>
                <w:b/>
                <w:smallCaps/>
                <w:sz w:val="28"/>
                <w:szCs w:val="28"/>
              </w:rPr>
              <w:t>Unidad de Estudios Superiores</w:t>
            </w:r>
          </w:p>
          <w:p w14:paraId="050B3D6D" w14:textId="77777777" w:rsidR="00D110C5" w:rsidRPr="005841B3" w:rsidRDefault="005E4EE7" w:rsidP="00A11615">
            <w:pPr>
              <w:jc w:val="center"/>
              <w:rPr>
                <w:rFonts w:ascii="Gotham Book" w:hAnsi="Gotham Book" w:cs="Tahoma"/>
              </w:rPr>
            </w:pPr>
            <w:r w:rsidRPr="005841B3">
              <w:rPr>
                <w:rFonts w:ascii="Gotham Bold" w:hAnsi="Gotham Bold" w:cs="Tahoma"/>
                <w:b/>
                <w:smallCaps/>
                <w:sz w:val="28"/>
                <w:szCs w:val="28"/>
              </w:rPr>
              <w:t>SAN JOSÉ DEL RINCÓN</w:t>
            </w:r>
          </w:p>
        </w:tc>
      </w:tr>
      <w:tr w:rsidR="00D110C5" w:rsidRPr="005841B3" w14:paraId="696BCFE1" w14:textId="77777777" w:rsidTr="00D110C5">
        <w:tblPrEx>
          <w:tblLook w:val="04A0" w:firstRow="1" w:lastRow="0" w:firstColumn="1" w:lastColumn="0" w:noHBand="0" w:noVBand="1"/>
        </w:tblPrEx>
        <w:trPr>
          <w:gridAfter w:val="1"/>
          <w:wAfter w:w="76" w:type="dxa"/>
          <w:trHeight w:val="4256"/>
        </w:trPr>
        <w:tc>
          <w:tcPr>
            <w:tcW w:w="9547" w:type="dxa"/>
            <w:gridSpan w:val="3"/>
            <w:vAlign w:val="center"/>
          </w:tcPr>
          <w:p w14:paraId="0741266D" w14:textId="77777777" w:rsidR="00D110C5" w:rsidRPr="005841B3" w:rsidRDefault="00D110C5" w:rsidP="00A11615">
            <w:pPr>
              <w:jc w:val="center"/>
              <w:rPr>
                <w:rFonts w:ascii="Gotham Book" w:hAnsi="Gotham Book" w:cs="Tahoma"/>
                <w:smallCaps/>
                <w:sz w:val="36"/>
                <w:szCs w:val="36"/>
              </w:rPr>
            </w:pPr>
            <w:r w:rsidRPr="005841B3">
              <w:rPr>
                <w:rFonts w:ascii="Gotham Bold" w:hAnsi="Gotham Bold" w:cs="Tahoma"/>
                <w:b/>
                <w:sz w:val="36"/>
                <w:szCs w:val="36"/>
              </w:rPr>
              <w:lastRenderedPageBreak/>
              <w:t xml:space="preserve">SISTEMA DE INVENTARIO Y MAPEO LÓGICO DE REDES GPON / </w:t>
            </w:r>
            <w:proofErr w:type="spellStart"/>
            <w:r w:rsidRPr="005841B3">
              <w:rPr>
                <w:rFonts w:ascii="Gotham Bold" w:hAnsi="Gotham Bold" w:cs="Tahoma"/>
                <w:b/>
                <w:sz w:val="36"/>
                <w:szCs w:val="36"/>
              </w:rPr>
              <w:t>FTTx</w:t>
            </w:r>
            <w:proofErr w:type="spellEnd"/>
          </w:p>
        </w:tc>
      </w:tr>
      <w:tr w:rsidR="00D110C5" w:rsidRPr="005841B3" w14:paraId="31723CD4" w14:textId="77777777" w:rsidTr="00D110C5">
        <w:tblPrEx>
          <w:tblLook w:val="04A0" w:firstRow="1" w:lastRow="0" w:firstColumn="1" w:lastColumn="0" w:noHBand="0" w:noVBand="1"/>
        </w:tblPrEx>
        <w:trPr>
          <w:gridAfter w:val="1"/>
          <w:wAfter w:w="76" w:type="dxa"/>
        </w:trPr>
        <w:tc>
          <w:tcPr>
            <w:tcW w:w="959" w:type="dxa"/>
          </w:tcPr>
          <w:p w14:paraId="6812D1FD" w14:textId="77777777" w:rsidR="00D110C5" w:rsidRPr="005841B3" w:rsidRDefault="00D110C5" w:rsidP="00A11615">
            <w:pPr>
              <w:rPr>
                <w:rFonts w:ascii="Gotham Book" w:hAnsi="Gotham Book" w:cs="Tahoma"/>
              </w:rPr>
            </w:pPr>
          </w:p>
        </w:tc>
        <w:tc>
          <w:tcPr>
            <w:tcW w:w="3118" w:type="dxa"/>
          </w:tcPr>
          <w:p w14:paraId="350EBC4A" w14:textId="77777777" w:rsidR="00D110C5" w:rsidRPr="005841B3" w:rsidRDefault="00D110C5" w:rsidP="00A11615">
            <w:pPr>
              <w:rPr>
                <w:rFonts w:ascii="Gotham Book" w:hAnsi="Gotham Book" w:cs="Tahoma"/>
              </w:rPr>
            </w:pPr>
          </w:p>
        </w:tc>
        <w:tc>
          <w:tcPr>
            <w:tcW w:w="5470" w:type="dxa"/>
          </w:tcPr>
          <w:p w14:paraId="115A3382" w14:textId="77777777" w:rsidR="00A54A5C" w:rsidRPr="005841B3" w:rsidRDefault="00A54A5C" w:rsidP="00A54A5C">
            <w:pPr>
              <w:jc w:val="center"/>
              <w:rPr>
                <w:rFonts w:ascii="Gotham Bold" w:hAnsi="Gotham Bold" w:cs="Tahoma"/>
                <w:b/>
                <w:sz w:val="36"/>
                <w:szCs w:val="36"/>
              </w:rPr>
            </w:pPr>
            <w:r w:rsidRPr="005841B3">
              <w:rPr>
                <w:rFonts w:ascii="Gotham Book" w:hAnsi="Gotham Book" w:cs="Tahoma"/>
                <w:b/>
                <w:smallCaps/>
                <w:sz w:val="36"/>
                <w:szCs w:val="36"/>
              </w:rPr>
              <w:t>Proyecto de Residencia</w:t>
            </w:r>
          </w:p>
          <w:p w14:paraId="4C76C6C9" w14:textId="77777777" w:rsidR="00FC6A9C" w:rsidRPr="005841B3" w:rsidRDefault="00FC6A9C" w:rsidP="00A11615">
            <w:pPr>
              <w:rPr>
                <w:rFonts w:ascii="Gotham Book" w:hAnsi="Gotham Book" w:cs="Tahoma"/>
                <w:smallCaps/>
              </w:rPr>
            </w:pPr>
          </w:p>
          <w:p w14:paraId="03B4EE95" w14:textId="77777777" w:rsidR="00D110C5" w:rsidRPr="005841B3" w:rsidRDefault="00FC6A9C" w:rsidP="00A11615">
            <w:pPr>
              <w:rPr>
                <w:rFonts w:ascii="Gotham Book" w:hAnsi="Gotham Book" w:cs="Tahoma"/>
                <w:smallCaps/>
              </w:rPr>
            </w:pPr>
            <w:r w:rsidRPr="005841B3">
              <w:rPr>
                <w:rFonts w:ascii="Gotham Book" w:hAnsi="Gotham Book" w:cs="Tahoma"/>
                <w:smallCaps/>
              </w:rPr>
              <w:t>Carrera:</w:t>
            </w:r>
          </w:p>
          <w:p w14:paraId="4F316A46" w14:textId="77777777" w:rsidR="00D110C5" w:rsidRPr="005841B3" w:rsidRDefault="00D110C5" w:rsidP="00A11615">
            <w:pPr>
              <w:rPr>
                <w:rFonts w:ascii="Gotham Book" w:hAnsi="Gotham Book" w:cs="Tahoma"/>
                <w:smallCaps/>
              </w:rPr>
            </w:pPr>
            <w:r w:rsidRPr="005841B3">
              <w:rPr>
                <w:rFonts w:ascii="Gotham Book" w:hAnsi="Gotham Book" w:cs="Tahoma"/>
                <w:b/>
                <w:smallCaps/>
              </w:rPr>
              <w:t>Ingeniería en Sistemas Computacionales</w:t>
            </w:r>
          </w:p>
          <w:p w14:paraId="35C6D659" w14:textId="77777777" w:rsidR="00D110C5" w:rsidRPr="005841B3" w:rsidRDefault="00D110C5" w:rsidP="00A11615">
            <w:pPr>
              <w:rPr>
                <w:rFonts w:ascii="Gotham Book" w:hAnsi="Gotham Book" w:cs="Tahoma"/>
              </w:rPr>
            </w:pPr>
          </w:p>
          <w:p w14:paraId="2819E2C9" w14:textId="77777777" w:rsidR="00D110C5" w:rsidRPr="005841B3" w:rsidRDefault="00D110C5" w:rsidP="00A11615">
            <w:pPr>
              <w:rPr>
                <w:rFonts w:ascii="Gotham Book" w:hAnsi="Gotham Book" w:cs="Tahoma"/>
              </w:rPr>
            </w:pPr>
          </w:p>
          <w:p w14:paraId="041DF351" w14:textId="77777777" w:rsidR="00D110C5" w:rsidRPr="005841B3" w:rsidRDefault="00D110C5" w:rsidP="00A11615">
            <w:pPr>
              <w:rPr>
                <w:rFonts w:ascii="Gotham Book" w:hAnsi="Gotham Book" w:cs="Tahoma"/>
                <w:smallCaps/>
              </w:rPr>
            </w:pPr>
            <w:r w:rsidRPr="005841B3">
              <w:rPr>
                <w:rFonts w:ascii="Gotham Book" w:hAnsi="Gotham Book" w:cs="Tahoma"/>
                <w:smallCaps/>
              </w:rPr>
              <w:t>Presenta:</w:t>
            </w:r>
          </w:p>
          <w:p w14:paraId="0C0C2A0B" w14:textId="77777777" w:rsidR="00D110C5" w:rsidRPr="005841B3" w:rsidRDefault="00D110C5" w:rsidP="00A11615">
            <w:pPr>
              <w:rPr>
                <w:rFonts w:ascii="Gotham Book" w:hAnsi="Gotham Book" w:cs="Tahoma"/>
                <w:b/>
                <w:smallCaps/>
              </w:rPr>
            </w:pPr>
            <w:r w:rsidRPr="005841B3">
              <w:rPr>
                <w:rFonts w:ascii="Gotham Book" w:hAnsi="Gotham Book" w:cs="Tahoma"/>
                <w:b/>
                <w:smallCaps/>
              </w:rPr>
              <w:t>Mauricio Nolazco Lonjino</w:t>
            </w:r>
          </w:p>
          <w:p w14:paraId="49B5A3A4" w14:textId="77777777" w:rsidR="00D110C5" w:rsidRPr="005841B3" w:rsidRDefault="00D110C5" w:rsidP="00A11615">
            <w:pPr>
              <w:rPr>
                <w:rFonts w:ascii="Gotham Book" w:hAnsi="Gotham Book" w:cs="Tahoma"/>
              </w:rPr>
            </w:pPr>
          </w:p>
          <w:p w14:paraId="58539488" w14:textId="77777777" w:rsidR="00D110C5" w:rsidRPr="005841B3" w:rsidRDefault="00D110C5" w:rsidP="00A11615">
            <w:pPr>
              <w:rPr>
                <w:rFonts w:ascii="Gotham Book" w:hAnsi="Gotham Book" w:cs="Tahoma"/>
              </w:rPr>
            </w:pPr>
          </w:p>
          <w:p w14:paraId="197609F6" w14:textId="77777777" w:rsidR="00D110C5" w:rsidRPr="005841B3" w:rsidRDefault="00D110C5" w:rsidP="00A11615">
            <w:pPr>
              <w:rPr>
                <w:rFonts w:ascii="Gotham Book" w:hAnsi="Gotham Book" w:cs="Tahoma"/>
                <w:smallCaps/>
              </w:rPr>
            </w:pPr>
            <w:r w:rsidRPr="005841B3">
              <w:rPr>
                <w:rFonts w:ascii="Gotham Book" w:hAnsi="Gotham Book" w:cs="Tahoma"/>
                <w:smallCaps/>
              </w:rPr>
              <w:t>Asesor:</w:t>
            </w:r>
          </w:p>
          <w:p w14:paraId="6068F310" w14:textId="77777777" w:rsidR="00D110C5" w:rsidRPr="005841B3" w:rsidRDefault="00D110C5" w:rsidP="00A11615">
            <w:pPr>
              <w:rPr>
                <w:rFonts w:ascii="Gotham Book" w:hAnsi="Gotham Book" w:cs="Tahoma"/>
                <w:b/>
                <w:smallCaps/>
              </w:rPr>
            </w:pPr>
            <w:r w:rsidRPr="005841B3">
              <w:rPr>
                <w:rFonts w:ascii="Gotham Book" w:hAnsi="Gotham Book" w:cs="Tahoma"/>
                <w:b/>
                <w:smallCaps/>
              </w:rPr>
              <w:t>I.S.C. Leonardo Becerril Sánchez</w:t>
            </w:r>
          </w:p>
          <w:p w14:paraId="35419EB4" w14:textId="77777777" w:rsidR="00D110C5" w:rsidRPr="005841B3" w:rsidRDefault="00D110C5" w:rsidP="00A11615">
            <w:pPr>
              <w:rPr>
                <w:rFonts w:ascii="Gotham Book" w:hAnsi="Gotham Book" w:cs="Tahoma"/>
                <w:b/>
              </w:rPr>
            </w:pPr>
          </w:p>
        </w:tc>
      </w:tr>
      <w:tr w:rsidR="00D110C5" w:rsidRPr="005841B3" w14:paraId="7A68D022" w14:textId="77777777" w:rsidTr="00D110C5">
        <w:tblPrEx>
          <w:tblLook w:val="04A0" w:firstRow="1" w:lastRow="0" w:firstColumn="1" w:lastColumn="0" w:noHBand="0" w:noVBand="1"/>
        </w:tblPrEx>
        <w:trPr>
          <w:gridAfter w:val="1"/>
          <w:wAfter w:w="76" w:type="dxa"/>
        </w:trPr>
        <w:tc>
          <w:tcPr>
            <w:tcW w:w="959" w:type="dxa"/>
          </w:tcPr>
          <w:p w14:paraId="069457E7" w14:textId="77777777" w:rsidR="00D110C5" w:rsidRPr="005841B3" w:rsidRDefault="00D110C5" w:rsidP="00A11615">
            <w:pPr>
              <w:rPr>
                <w:rFonts w:ascii="Gotham Book" w:hAnsi="Gotham Book" w:cs="Tahoma"/>
              </w:rPr>
            </w:pPr>
          </w:p>
        </w:tc>
        <w:tc>
          <w:tcPr>
            <w:tcW w:w="3118" w:type="dxa"/>
          </w:tcPr>
          <w:p w14:paraId="03FCE5F4" w14:textId="77777777" w:rsidR="00D110C5" w:rsidRPr="005841B3" w:rsidRDefault="00D110C5" w:rsidP="00A11615">
            <w:pPr>
              <w:rPr>
                <w:rFonts w:ascii="Gotham Book" w:hAnsi="Gotham Book" w:cs="Tahoma"/>
              </w:rPr>
            </w:pPr>
          </w:p>
        </w:tc>
        <w:tc>
          <w:tcPr>
            <w:tcW w:w="5470" w:type="dxa"/>
          </w:tcPr>
          <w:p w14:paraId="180E7B7D" w14:textId="77777777" w:rsidR="00D110C5" w:rsidRPr="005841B3" w:rsidRDefault="00D110C5" w:rsidP="00A11615">
            <w:pPr>
              <w:jc w:val="center"/>
              <w:rPr>
                <w:rFonts w:ascii="Gotham Book" w:hAnsi="Gotham Book" w:cs="Tahoma"/>
                <w:b/>
                <w:sz w:val="28"/>
                <w:szCs w:val="28"/>
              </w:rPr>
            </w:pPr>
          </w:p>
          <w:p w14:paraId="7EA42693" w14:textId="77777777" w:rsidR="00D110C5" w:rsidRPr="005841B3" w:rsidRDefault="00D110C5" w:rsidP="00A11615">
            <w:pPr>
              <w:jc w:val="right"/>
              <w:rPr>
                <w:rFonts w:ascii="Gotham Book" w:hAnsi="Gotham Book" w:cs="Tahoma"/>
              </w:rPr>
            </w:pPr>
            <w:r w:rsidRPr="005841B3">
              <w:rPr>
                <w:rFonts w:ascii="Gotham Book" w:hAnsi="Gotham Book" w:cs="Tahoma"/>
              </w:rPr>
              <w:t>Septiembre de 2026.</w:t>
            </w:r>
          </w:p>
        </w:tc>
      </w:tr>
    </w:tbl>
    <w:p w14:paraId="22059693" w14:textId="77777777" w:rsidR="00534986" w:rsidRPr="005841B3" w:rsidRDefault="00534986" w:rsidP="00FC6A9C">
      <w:pPr>
        <w:rPr>
          <w:rFonts w:ascii="Gotham Book" w:hAnsi="Gotham Book"/>
        </w:rPr>
      </w:pPr>
    </w:p>
    <w:p w14:paraId="4B6E405F" w14:textId="77777777" w:rsidR="000B181E" w:rsidRPr="005841B3" w:rsidRDefault="000B181E">
      <w:pPr>
        <w:sectPr w:rsidR="000B181E" w:rsidRPr="005841B3">
          <w:headerReference w:type="default" r:id="rId9"/>
          <w:footerReference w:type="default" r:id="rId10"/>
          <w:headerReference w:type="first" r:id="rId11"/>
          <w:footerReference w:type="first" r:id="rId12"/>
          <w:pgSz w:w="12242" w:h="15842" w:code="1"/>
          <w:pgMar w:top="2950" w:right="1134" w:bottom="1134" w:left="1701" w:header="1275" w:footer="1247" w:gutter="0"/>
          <w:pgNumType w:fmt="lowerRoman" w:start="1"/>
          <w:cols w:space="708"/>
          <w:titlePg/>
          <w:docGrid w:linePitch="360"/>
        </w:sectPr>
      </w:pPr>
    </w:p>
    <w:p w14:paraId="5FA8547A" w14:textId="77777777" w:rsidR="00311EB6" w:rsidRPr="005841B3" w:rsidRDefault="00A11615" w:rsidP="00311EB6">
      <w:pPr>
        <w:keepNext/>
        <w:spacing w:before="240"/>
        <w:jc w:val="left"/>
        <w:outlineLvl w:val="0"/>
        <w:rPr>
          <w:rFonts w:ascii="Arial" w:hAnsi="Arial" w:cs="Arial"/>
          <w:b/>
          <w:bCs/>
          <w:caps/>
        </w:rPr>
      </w:pPr>
      <w:bookmarkStart w:id="0" w:name="_Toc239835836"/>
      <w:r w:rsidRPr="005841B3">
        <w:rPr>
          <w:rFonts w:ascii="Arial" w:hAnsi="Arial" w:cs="Arial"/>
          <w:b/>
          <w:bCs/>
          <w:caps/>
        </w:rPr>
        <w:lastRenderedPageBreak/>
        <w:t>Índice de contenido</w:t>
      </w:r>
      <w:bookmarkEnd w:id="0"/>
    </w:p>
    <w:p w14:paraId="57BDAF99" w14:textId="77777777" w:rsidR="00311EB6" w:rsidRPr="005841B3" w:rsidRDefault="00311EB6" w:rsidP="00311EB6">
      <w:pPr>
        <w:rPr>
          <w:rFonts w:ascii="Arial" w:hAnsi="Arial" w:cs="Arial"/>
          <w:b/>
          <w:bCs/>
          <w:caps/>
        </w:rPr>
      </w:pPr>
    </w:p>
    <w:p w14:paraId="23067446" w14:textId="77777777" w:rsidR="00311EB6" w:rsidRPr="005841B3" w:rsidRDefault="00311EB6" w:rsidP="00311EB6">
      <w:pPr>
        <w:pStyle w:val="Ttulo1"/>
        <w:rPr>
          <w:rFonts w:ascii="Arial" w:hAnsi="Arial"/>
          <w:sz w:val="24"/>
          <w:szCs w:val="24"/>
        </w:rPr>
      </w:pPr>
      <w:r w:rsidRPr="005841B3">
        <w:rPr>
          <w:rFonts w:ascii="Arial" w:hAnsi="Arial"/>
          <w:sz w:val="24"/>
          <w:szCs w:val="24"/>
        </w:rPr>
        <w:t>Capítulo II. Marco teórico o estado del arte</w:t>
      </w:r>
    </w:p>
    <w:p w14:paraId="49A7664A" w14:textId="77777777" w:rsidR="00311EB6" w:rsidRPr="005841B3" w:rsidRDefault="00D8155C" w:rsidP="00311EB6">
      <w:pPr>
        <w:pStyle w:val="Ttulo2"/>
        <w:rPr>
          <w:rFonts w:ascii="Arial" w:hAnsi="Arial"/>
          <w:iCs w:val="0"/>
          <w:smallCaps w:val="0"/>
          <w:sz w:val="24"/>
          <w:szCs w:val="24"/>
        </w:rPr>
      </w:pPr>
      <w:r w:rsidRPr="005841B3">
        <w:rPr>
          <w:rFonts w:ascii="Arial" w:hAnsi="Arial"/>
          <w:iCs w:val="0"/>
          <w:smallCaps w:val="0"/>
          <w:sz w:val="24"/>
          <w:szCs w:val="24"/>
        </w:rPr>
        <w:t xml:space="preserve">2.1. Infraestructura de redes ópticas y telecomunicaciones </w:t>
      </w:r>
    </w:p>
    <w:p w14:paraId="360BFBF3" w14:textId="77777777"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2.1.1. Fundamentos de transmisión por fibra óptica (Monomodo vs. Multimodo).</w:t>
      </w:r>
    </w:p>
    <w:p w14:paraId="04CD75AB" w14:textId="77777777"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 xml:space="preserve">2.1.2. Topologías y arquitecturas </w:t>
      </w:r>
      <w:proofErr w:type="spellStart"/>
      <w:r w:rsidRPr="005841B3">
        <w:rPr>
          <w:rFonts w:ascii="Arial" w:hAnsi="Arial"/>
          <w:b w:val="0"/>
          <w:bCs w:val="0"/>
          <w:sz w:val="22"/>
          <w:szCs w:val="22"/>
        </w:rPr>
        <w:t>FTTx</w:t>
      </w:r>
      <w:proofErr w:type="spellEnd"/>
      <w:r w:rsidRPr="005841B3">
        <w:rPr>
          <w:rFonts w:ascii="Arial" w:hAnsi="Arial"/>
          <w:b w:val="0"/>
          <w:bCs w:val="0"/>
          <w:sz w:val="22"/>
          <w:szCs w:val="22"/>
        </w:rPr>
        <w:t xml:space="preserve"> (FTTH, FTTB, FTTC).</w:t>
      </w:r>
    </w:p>
    <w:p w14:paraId="5927D32C" w14:textId="77777777"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2.1.3. Estándares GPON (ITU-T serie G.984) y Multiplexación por División de Longitud de Onda (WDM).</w:t>
      </w:r>
    </w:p>
    <w:p w14:paraId="67DD25B5" w14:textId="77777777"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2.1.4. Equipos activos en redes GPON: OLT, ONT y ONU.</w:t>
      </w:r>
    </w:p>
    <w:p w14:paraId="29FC9215" w14:textId="77777777"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2.1.5. Segmentación de planta externa e interna y Red de Distribución Óptica (ODN).</w:t>
      </w:r>
    </w:p>
    <w:p w14:paraId="597CF6BC" w14:textId="77777777"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 xml:space="preserve">2.1.6. Componentes pasivos: </w:t>
      </w:r>
      <w:proofErr w:type="spellStart"/>
      <w:r w:rsidRPr="005841B3">
        <w:rPr>
          <w:rFonts w:ascii="Arial" w:hAnsi="Arial"/>
          <w:b w:val="0"/>
          <w:bCs w:val="0"/>
          <w:sz w:val="22"/>
          <w:szCs w:val="22"/>
        </w:rPr>
        <w:t>Splitters</w:t>
      </w:r>
      <w:proofErr w:type="spellEnd"/>
      <w:r w:rsidRPr="005841B3">
        <w:rPr>
          <w:rFonts w:ascii="Arial" w:hAnsi="Arial"/>
          <w:b w:val="0"/>
          <w:bCs w:val="0"/>
          <w:sz w:val="22"/>
          <w:szCs w:val="22"/>
        </w:rPr>
        <w:t xml:space="preserve"> PLC, mufas, cajas NAP y rosetas.</w:t>
      </w:r>
    </w:p>
    <w:p w14:paraId="2A127299" w14:textId="77777777"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2.1.7. Empalmes, atenuación y cálculo del presupuesto de enlace óptico.</w:t>
      </w:r>
    </w:p>
    <w:p w14:paraId="20C32B6E" w14:textId="77777777" w:rsidR="00311EB6" w:rsidRPr="005841B3" w:rsidRDefault="00311EB6" w:rsidP="00311EB6">
      <w:pPr>
        <w:rPr>
          <w:rFonts w:ascii="Arial" w:hAnsi="Arial" w:cs="Arial"/>
        </w:rPr>
      </w:pPr>
    </w:p>
    <w:p w14:paraId="7A65D840" w14:textId="77777777" w:rsidR="00311EB6" w:rsidRPr="005841B3" w:rsidRDefault="00D8155C" w:rsidP="00311EB6">
      <w:pPr>
        <w:pStyle w:val="Ttulo2"/>
        <w:rPr>
          <w:rFonts w:ascii="Arial" w:hAnsi="Arial"/>
          <w:iCs w:val="0"/>
          <w:smallCaps w:val="0"/>
          <w:sz w:val="24"/>
          <w:szCs w:val="24"/>
        </w:rPr>
      </w:pPr>
      <w:r w:rsidRPr="005841B3">
        <w:rPr>
          <w:rFonts w:ascii="Arial" w:hAnsi="Arial"/>
          <w:iCs w:val="0"/>
          <w:smallCaps w:val="0"/>
          <w:sz w:val="24"/>
          <w:szCs w:val="24"/>
        </w:rPr>
        <w:lastRenderedPageBreak/>
        <w:t>2.2. Sistemas de información y procesos operativos (</w:t>
      </w:r>
      <w:proofErr w:type="spellStart"/>
      <w:r w:rsidRPr="005841B3">
        <w:rPr>
          <w:rFonts w:ascii="Arial" w:hAnsi="Arial"/>
          <w:iCs w:val="0"/>
          <w:smallCaps w:val="0"/>
          <w:sz w:val="24"/>
          <w:szCs w:val="24"/>
        </w:rPr>
        <w:t>oss</w:t>
      </w:r>
      <w:proofErr w:type="spellEnd"/>
      <w:r w:rsidRPr="005841B3">
        <w:rPr>
          <w:rFonts w:ascii="Arial" w:hAnsi="Arial"/>
          <w:iCs w:val="0"/>
          <w:smallCaps w:val="0"/>
          <w:sz w:val="24"/>
          <w:szCs w:val="24"/>
        </w:rPr>
        <w:t>)</w:t>
      </w:r>
    </w:p>
    <w:p w14:paraId="3025FF6B" w14:textId="77777777"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2.2.1. Sistemas OSS (</w:t>
      </w:r>
      <w:proofErr w:type="spellStart"/>
      <w:r w:rsidRPr="005841B3">
        <w:rPr>
          <w:rFonts w:ascii="Arial" w:hAnsi="Arial"/>
          <w:b w:val="0"/>
          <w:bCs w:val="0"/>
          <w:sz w:val="22"/>
          <w:szCs w:val="22"/>
        </w:rPr>
        <w:t>Operations</w:t>
      </w:r>
      <w:proofErr w:type="spellEnd"/>
      <w:r w:rsidRPr="005841B3">
        <w:rPr>
          <w:rFonts w:ascii="Arial" w:hAnsi="Arial"/>
          <w:b w:val="0"/>
          <w:bCs w:val="0"/>
          <w:sz w:val="22"/>
          <w:szCs w:val="22"/>
        </w:rPr>
        <w:t xml:space="preserve"> </w:t>
      </w:r>
      <w:proofErr w:type="spellStart"/>
      <w:r w:rsidRPr="005841B3">
        <w:rPr>
          <w:rFonts w:ascii="Arial" w:hAnsi="Arial"/>
          <w:b w:val="0"/>
          <w:bCs w:val="0"/>
          <w:sz w:val="22"/>
          <w:szCs w:val="22"/>
        </w:rPr>
        <w:t>Support</w:t>
      </w:r>
      <w:proofErr w:type="spellEnd"/>
      <w:r w:rsidRPr="005841B3">
        <w:rPr>
          <w:rFonts w:ascii="Arial" w:hAnsi="Arial"/>
          <w:b w:val="0"/>
          <w:bCs w:val="0"/>
          <w:sz w:val="22"/>
          <w:szCs w:val="22"/>
        </w:rPr>
        <w:t xml:space="preserve"> </w:t>
      </w:r>
      <w:proofErr w:type="spellStart"/>
      <w:r w:rsidRPr="005841B3">
        <w:rPr>
          <w:rFonts w:ascii="Arial" w:hAnsi="Arial"/>
          <w:b w:val="0"/>
          <w:bCs w:val="0"/>
          <w:sz w:val="22"/>
          <w:szCs w:val="22"/>
        </w:rPr>
        <w:t>Systems</w:t>
      </w:r>
      <w:proofErr w:type="spellEnd"/>
      <w:r w:rsidRPr="005841B3">
        <w:rPr>
          <w:rFonts w:ascii="Arial" w:hAnsi="Arial"/>
          <w:b w:val="0"/>
          <w:bCs w:val="0"/>
          <w:sz w:val="22"/>
          <w:szCs w:val="22"/>
        </w:rPr>
        <w:t>) en Proveedores de Servicios de Internet (ISP).</w:t>
      </w:r>
    </w:p>
    <w:p w14:paraId="3CC48290" w14:textId="77777777"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2.2.2. Gestión integral de inventarios: De lo físico a lo lógico.</w:t>
      </w:r>
    </w:p>
    <w:p w14:paraId="59D1AE38" w14:textId="77777777" w:rsidR="00311EB6" w:rsidRPr="005841B3" w:rsidRDefault="00311EB6" w:rsidP="00D8155C">
      <w:pPr>
        <w:pStyle w:val="Ttulo3"/>
        <w:rPr>
          <w:rFonts w:ascii="Arial" w:hAnsi="Arial"/>
          <w:b w:val="0"/>
          <w:bCs w:val="0"/>
          <w:sz w:val="22"/>
          <w:szCs w:val="22"/>
        </w:rPr>
      </w:pPr>
      <w:r w:rsidRPr="005841B3">
        <w:rPr>
          <w:rFonts w:ascii="Arial" w:hAnsi="Arial"/>
          <w:b w:val="0"/>
          <w:bCs w:val="0"/>
          <w:sz w:val="22"/>
          <w:szCs w:val="22"/>
        </w:rPr>
        <w:t>2.2.3. Trazabilidad de puertos y mapeo lógico de hilos de fibra.</w:t>
      </w:r>
    </w:p>
    <w:p w14:paraId="5C15875D" w14:textId="77777777" w:rsidR="00311EB6" w:rsidRPr="005841B3" w:rsidRDefault="00D8155C" w:rsidP="00D8155C">
      <w:pPr>
        <w:pStyle w:val="Ttulo2"/>
        <w:rPr>
          <w:rFonts w:ascii="Arial" w:hAnsi="Arial"/>
          <w:iCs w:val="0"/>
          <w:smallCaps w:val="0"/>
          <w:sz w:val="24"/>
          <w:szCs w:val="24"/>
        </w:rPr>
      </w:pPr>
      <w:r w:rsidRPr="005841B3">
        <w:rPr>
          <w:rFonts w:ascii="Arial" w:hAnsi="Arial"/>
          <w:iCs w:val="0"/>
          <w:smallCaps w:val="0"/>
          <w:sz w:val="24"/>
          <w:szCs w:val="24"/>
        </w:rPr>
        <w:t>2.3. Ingeniería de software y metodologías</w:t>
      </w:r>
    </w:p>
    <w:p w14:paraId="40F6DFA4" w14:textId="77777777" w:rsidR="00311EB6" w:rsidRPr="005841B3" w:rsidRDefault="00311EB6" w:rsidP="00D8155C">
      <w:pPr>
        <w:pStyle w:val="Ttulo3"/>
        <w:rPr>
          <w:rFonts w:ascii="Arial" w:hAnsi="Arial"/>
          <w:b w:val="0"/>
          <w:bCs w:val="0"/>
          <w:sz w:val="22"/>
          <w:szCs w:val="24"/>
        </w:rPr>
      </w:pPr>
      <w:r w:rsidRPr="005841B3">
        <w:rPr>
          <w:rFonts w:ascii="Arial" w:hAnsi="Arial"/>
          <w:b w:val="0"/>
          <w:bCs w:val="0"/>
          <w:sz w:val="22"/>
          <w:szCs w:val="24"/>
        </w:rPr>
        <w:t>2.3.1. Ciclo de Vida del Desarrollo de Software (SDLC).</w:t>
      </w:r>
    </w:p>
    <w:p w14:paraId="59EE5CC9" w14:textId="77777777" w:rsidR="00311EB6" w:rsidRPr="005841B3" w:rsidRDefault="00311EB6" w:rsidP="00D8155C">
      <w:pPr>
        <w:pStyle w:val="Ttulo3"/>
        <w:rPr>
          <w:rFonts w:ascii="Arial" w:hAnsi="Arial"/>
          <w:b w:val="0"/>
          <w:bCs w:val="0"/>
          <w:sz w:val="22"/>
          <w:szCs w:val="24"/>
        </w:rPr>
      </w:pPr>
      <w:r w:rsidRPr="005841B3">
        <w:rPr>
          <w:rFonts w:ascii="Arial" w:hAnsi="Arial"/>
          <w:b w:val="0"/>
          <w:bCs w:val="0"/>
          <w:sz w:val="22"/>
          <w:szCs w:val="24"/>
        </w:rPr>
        <w:t>2.3.2. Metodologías de desarrollo: Tradicionales vs. Ágiles</w:t>
      </w:r>
      <w:r w:rsidR="00D8155C" w:rsidRPr="005841B3">
        <w:rPr>
          <w:rFonts w:ascii="Arial" w:hAnsi="Arial"/>
          <w:b w:val="0"/>
          <w:bCs w:val="0"/>
          <w:sz w:val="22"/>
          <w:szCs w:val="24"/>
        </w:rPr>
        <w:t>.</w:t>
      </w:r>
    </w:p>
    <w:p w14:paraId="286A6C6E" w14:textId="77777777" w:rsidR="00311EB6" w:rsidRPr="005841B3" w:rsidRDefault="00311EB6" w:rsidP="00D8155C">
      <w:pPr>
        <w:pStyle w:val="Ttulo3"/>
        <w:rPr>
          <w:rFonts w:ascii="Arial" w:hAnsi="Arial"/>
          <w:b w:val="0"/>
          <w:bCs w:val="0"/>
          <w:sz w:val="22"/>
          <w:szCs w:val="24"/>
        </w:rPr>
      </w:pPr>
      <w:r w:rsidRPr="005841B3">
        <w:rPr>
          <w:rFonts w:ascii="Arial" w:hAnsi="Arial"/>
          <w:b w:val="0"/>
          <w:bCs w:val="0"/>
          <w:sz w:val="22"/>
          <w:szCs w:val="24"/>
        </w:rPr>
        <w:t>2.3.3. Estándares para la Especificación de Requerimientos de Software (SRS - IEEE 830).</w:t>
      </w:r>
    </w:p>
    <w:p w14:paraId="15CE7089" w14:textId="77777777" w:rsidR="00311EB6" w:rsidRPr="005841B3" w:rsidRDefault="00311EB6" w:rsidP="00D8155C">
      <w:pPr>
        <w:pStyle w:val="Ttulo3"/>
        <w:rPr>
          <w:rFonts w:ascii="Arial" w:hAnsi="Arial"/>
          <w:b w:val="0"/>
          <w:bCs w:val="0"/>
          <w:sz w:val="22"/>
          <w:szCs w:val="24"/>
        </w:rPr>
      </w:pPr>
      <w:r w:rsidRPr="005841B3">
        <w:rPr>
          <w:rFonts w:ascii="Arial" w:hAnsi="Arial"/>
          <w:b w:val="0"/>
          <w:bCs w:val="0"/>
          <w:sz w:val="22"/>
          <w:szCs w:val="24"/>
        </w:rPr>
        <w:t>2.3.4. Arquitectura de Software de N-Capas y Cliente-Servidor.</w:t>
      </w:r>
    </w:p>
    <w:p w14:paraId="2BBFF091" w14:textId="77777777" w:rsidR="00311EB6" w:rsidRPr="005841B3" w:rsidRDefault="00D8155C" w:rsidP="00D8155C">
      <w:pPr>
        <w:pStyle w:val="Ttulo2"/>
        <w:rPr>
          <w:rFonts w:ascii="Arial" w:hAnsi="Arial"/>
          <w:iCs w:val="0"/>
          <w:smallCaps w:val="0"/>
          <w:sz w:val="24"/>
          <w:szCs w:val="24"/>
        </w:rPr>
      </w:pPr>
      <w:r w:rsidRPr="005841B3">
        <w:rPr>
          <w:rFonts w:ascii="Arial" w:hAnsi="Arial"/>
          <w:iCs w:val="0"/>
          <w:smallCaps w:val="0"/>
          <w:sz w:val="24"/>
          <w:szCs w:val="24"/>
        </w:rPr>
        <w:t>2.4. Diseño de bases de datos y persistencia de información.</w:t>
      </w:r>
    </w:p>
    <w:p w14:paraId="7D7CB85F" w14:textId="77777777" w:rsidR="00311EB6" w:rsidRPr="005841B3" w:rsidRDefault="00311EB6" w:rsidP="00D8155C">
      <w:pPr>
        <w:pStyle w:val="Ttulo3"/>
        <w:rPr>
          <w:rFonts w:ascii="Arial" w:hAnsi="Arial"/>
          <w:b w:val="0"/>
          <w:bCs w:val="0"/>
          <w:sz w:val="22"/>
          <w:szCs w:val="22"/>
        </w:rPr>
      </w:pPr>
      <w:r w:rsidRPr="005841B3">
        <w:rPr>
          <w:rFonts w:ascii="Arial" w:hAnsi="Arial"/>
          <w:b w:val="0"/>
          <w:bCs w:val="0"/>
          <w:sz w:val="22"/>
          <w:szCs w:val="22"/>
        </w:rPr>
        <w:t xml:space="preserve">2.4.1. Sistemas Gestores de Bases de Datos Relacionales (SGBDR) y el lenguaje SQL. </w:t>
      </w:r>
    </w:p>
    <w:p w14:paraId="34BA2294" w14:textId="77777777" w:rsidR="00311EB6" w:rsidRPr="005841B3" w:rsidRDefault="00311EB6" w:rsidP="00D8155C">
      <w:pPr>
        <w:pStyle w:val="Ttulo3"/>
        <w:rPr>
          <w:rFonts w:ascii="Arial" w:hAnsi="Arial"/>
          <w:b w:val="0"/>
          <w:bCs w:val="0"/>
          <w:sz w:val="22"/>
          <w:szCs w:val="22"/>
        </w:rPr>
      </w:pPr>
      <w:r w:rsidRPr="005841B3">
        <w:rPr>
          <w:rFonts w:ascii="Arial" w:hAnsi="Arial"/>
          <w:b w:val="0"/>
          <w:bCs w:val="0"/>
          <w:sz w:val="22"/>
          <w:szCs w:val="22"/>
        </w:rPr>
        <w:t>2.4.2. Diseño de bases de datos: Entidad-Relación, Normalización (1NF, 2NF, 3NF) e Integridad Referencial.</w:t>
      </w:r>
    </w:p>
    <w:p w14:paraId="63CD4A3A" w14:textId="77777777" w:rsidR="00311EB6" w:rsidRPr="005841B3" w:rsidRDefault="00311EB6" w:rsidP="00D8155C">
      <w:pPr>
        <w:pStyle w:val="Ttulo3"/>
        <w:rPr>
          <w:rFonts w:ascii="Arial" w:hAnsi="Arial"/>
          <w:b w:val="0"/>
          <w:bCs w:val="0"/>
          <w:sz w:val="22"/>
          <w:szCs w:val="22"/>
        </w:rPr>
      </w:pPr>
      <w:r w:rsidRPr="005841B3">
        <w:rPr>
          <w:rFonts w:ascii="Arial" w:hAnsi="Arial"/>
          <w:b w:val="0"/>
          <w:bCs w:val="0"/>
          <w:sz w:val="22"/>
          <w:szCs w:val="22"/>
        </w:rPr>
        <w:t>2.4.3. El Diccionario de Datos: Estructura, metadatos y documentación del esquema.</w:t>
      </w:r>
    </w:p>
    <w:p w14:paraId="55A57154" w14:textId="77777777" w:rsidR="00311EB6" w:rsidRPr="005841B3" w:rsidRDefault="00311EB6" w:rsidP="00D8155C">
      <w:pPr>
        <w:pStyle w:val="Ttulo3"/>
        <w:rPr>
          <w:rFonts w:ascii="Arial" w:hAnsi="Arial"/>
          <w:b w:val="0"/>
          <w:bCs w:val="0"/>
          <w:sz w:val="22"/>
          <w:szCs w:val="22"/>
        </w:rPr>
      </w:pPr>
      <w:r w:rsidRPr="005841B3">
        <w:rPr>
          <w:rFonts w:ascii="Arial" w:hAnsi="Arial"/>
          <w:b w:val="0"/>
          <w:bCs w:val="0"/>
          <w:sz w:val="22"/>
          <w:szCs w:val="22"/>
        </w:rPr>
        <w:t>2.4.4. Bases de datos espaciales y tipos de datos geométricos (Ej. Soporte GIS en SGBDR).</w:t>
      </w:r>
    </w:p>
    <w:p w14:paraId="46F990B0" w14:textId="77777777" w:rsidR="00311EB6" w:rsidRPr="005841B3" w:rsidRDefault="00311EB6" w:rsidP="00D8155C">
      <w:pPr>
        <w:pStyle w:val="Ttulo3"/>
        <w:rPr>
          <w:rFonts w:ascii="Arial" w:hAnsi="Arial"/>
          <w:b w:val="0"/>
          <w:bCs w:val="0"/>
          <w:sz w:val="22"/>
          <w:szCs w:val="22"/>
        </w:rPr>
      </w:pPr>
      <w:r w:rsidRPr="005841B3">
        <w:rPr>
          <w:rFonts w:ascii="Arial" w:hAnsi="Arial"/>
          <w:b w:val="0"/>
          <w:bCs w:val="0"/>
          <w:sz w:val="22"/>
          <w:szCs w:val="22"/>
        </w:rPr>
        <w:t>2.4.5. El patrón de Mapeo Objeto-Relacional (ORM): Abstracción y migraciones.</w:t>
      </w:r>
    </w:p>
    <w:p w14:paraId="6F307C5D" w14:textId="77777777" w:rsidR="00311EB6" w:rsidRPr="005841B3" w:rsidRDefault="00311EB6" w:rsidP="00D8155C">
      <w:pPr>
        <w:pStyle w:val="Ttulo3"/>
        <w:rPr>
          <w:rFonts w:ascii="Arial" w:hAnsi="Arial"/>
          <w:b w:val="0"/>
          <w:bCs w:val="0"/>
          <w:sz w:val="22"/>
          <w:szCs w:val="22"/>
        </w:rPr>
      </w:pPr>
      <w:r w:rsidRPr="005841B3">
        <w:rPr>
          <w:rFonts w:ascii="Arial" w:hAnsi="Arial"/>
          <w:b w:val="0"/>
          <w:bCs w:val="0"/>
          <w:sz w:val="22"/>
          <w:szCs w:val="22"/>
        </w:rPr>
        <w:t>2.4.6. Identificadores Únicos Universales (UUID): Ventajas en sistemas distribuidos y alta concurrencia.</w:t>
      </w:r>
    </w:p>
    <w:p w14:paraId="321FE01E" w14:textId="77777777" w:rsidR="00311EB6" w:rsidRPr="005841B3" w:rsidRDefault="00311EB6" w:rsidP="00D8155C">
      <w:pPr>
        <w:pStyle w:val="Ttulo3"/>
        <w:rPr>
          <w:rFonts w:ascii="Arial" w:hAnsi="Arial"/>
          <w:b w:val="0"/>
          <w:bCs w:val="0"/>
        </w:rPr>
      </w:pPr>
      <w:r w:rsidRPr="005841B3">
        <w:rPr>
          <w:rFonts w:ascii="Arial" w:hAnsi="Arial"/>
          <w:b w:val="0"/>
          <w:bCs w:val="0"/>
          <w:sz w:val="22"/>
          <w:szCs w:val="22"/>
        </w:rPr>
        <w:t>2.4.7. Herramientas de Administración de Bases de Datos (Clientes GUI y consolas)</w:t>
      </w:r>
      <w:r w:rsidR="00D8155C" w:rsidRPr="005841B3">
        <w:rPr>
          <w:rFonts w:ascii="Arial" w:hAnsi="Arial"/>
          <w:b w:val="0"/>
          <w:bCs w:val="0"/>
          <w:sz w:val="22"/>
          <w:szCs w:val="22"/>
        </w:rPr>
        <w:t>.</w:t>
      </w:r>
    </w:p>
    <w:p w14:paraId="0BE59AC5" w14:textId="77777777" w:rsidR="00D8155C" w:rsidRPr="005841B3" w:rsidRDefault="00D8155C" w:rsidP="00D8155C">
      <w:pPr>
        <w:pStyle w:val="Ttulo2"/>
        <w:rPr>
          <w:rFonts w:ascii="Arial" w:hAnsi="Arial"/>
          <w:iCs w:val="0"/>
          <w:smallCaps w:val="0"/>
          <w:sz w:val="24"/>
          <w:szCs w:val="24"/>
        </w:rPr>
      </w:pPr>
      <w:r w:rsidRPr="005841B3">
        <w:rPr>
          <w:rFonts w:ascii="Arial" w:hAnsi="Arial"/>
          <w:iCs w:val="0"/>
          <w:smallCaps w:val="0"/>
          <w:sz w:val="24"/>
          <w:szCs w:val="24"/>
        </w:rPr>
        <w:t xml:space="preserve">2.5. Entornos de ejecución, lenguajes y </w:t>
      </w:r>
      <w:proofErr w:type="spellStart"/>
      <w:r w:rsidRPr="005841B3">
        <w:rPr>
          <w:rFonts w:ascii="Arial" w:hAnsi="Arial"/>
          <w:iCs w:val="0"/>
          <w:smallCaps w:val="0"/>
          <w:sz w:val="24"/>
          <w:szCs w:val="24"/>
        </w:rPr>
        <w:t>backend</w:t>
      </w:r>
      <w:proofErr w:type="spellEnd"/>
      <w:r w:rsidRPr="005841B3">
        <w:rPr>
          <w:rFonts w:ascii="Arial" w:hAnsi="Arial"/>
          <w:iCs w:val="0"/>
          <w:smallCaps w:val="0"/>
          <w:sz w:val="24"/>
          <w:szCs w:val="24"/>
        </w:rPr>
        <w:t>.</w:t>
      </w:r>
    </w:p>
    <w:p w14:paraId="026F3011" w14:textId="77777777" w:rsidR="00311EB6" w:rsidRPr="005841B3" w:rsidRDefault="00311EB6" w:rsidP="00D8155C">
      <w:pPr>
        <w:pStyle w:val="Ttulo3"/>
        <w:rPr>
          <w:rFonts w:ascii="Arial" w:hAnsi="Arial"/>
          <w:b w:val="0"/>
          <w:bCs w:val="0"/>
        </w:rPr>
      </w:pPr>
      <w:r w:rsidRPr="005841B3">
        <w:rPr>
          <w:rFonts w:ascii="Arial" w:hAnsi="Arial"/>
          <w:b w:val="0"/>
          <w:bCs w:val="0"/>
        </w:rPr>
        <w:t>2.5.1. Entornos de ejecución asíncronos basados en el motor V8.</w:t>
      </w:r>
    </w:p>
    <w:p w14:paraId="7E93AE00" w14:textId="77777777" w:rsidR="00311EB6" w:rsidRPr="005841B3" w:rsidRDefault="00311EB6" w:rsidP="00D8155C">
      <w:pPr>
        <w:pStyle w:val="Ttulo3"/>
        <w:rPr>
          <w:rFonts w:ascii="Arial" w:hAnsi="Arial"/>
          <w:b w:val="0"/>
          <w:bCs w:val="0"/>
        </w:rPr>
      </w:pPr>
      <w:r w:rsidRPr="005841B3">
        <w:rPr>
          <w:rFonts w:ascii="Arial" w:hAnsi="Arial"/>
          <w:b w:val="0"/>
          <w:bCs w:val="0"/>
        </w:rPr>
        <w:t>2.5.2. Tipado estático en lenguajes de scripting web.</w:t>
      </w:r>
    </w:p>
    <w:p w14:paraId="02872E31" w14:textId="77777777" w:rsidR="00311EB6" w:rsidRPr="005841B3" w:rsidRDefault="00311EB6" w:rsidP="00D8155C">
      <w:pPr>
        <w:pStyle w:val="Ttulo3"/>
        <w:rPr>
          <w:rFonts w:ascii="Arial" w:hAnsi="Arial"/>
          <w:b w:val="0"/>
          <w:bCs w:val="0"/>
        </w:rPr>
      </w:pPr>
      <w:r w:rsidRPr="005841B3">
        <w:rPr>
          <w:rFonts w:ascii="Arial" w:hAnsi="Arial"/>
          <w:b w:val="0"/>
          <w:bCs w:val="0"/>
        </w:rPr>
        <w:t xml:space="preserve">2.5.3. </w:t>
      </w:r>
      <w:proofErr w:type="spellStart"/>
      <w:r w:rsidRPr="005841B3">
        <w:rPr>
          <w:rFonts w:ascii="Arial" w:hAnsi="Arial"/>
          <w:b w:val="0"/>
          <w:bCs w:val="0"/>
        </w:rPr>
        <w:t>Frameworks</w:t>
      </w:r>
      <w:proofErr w:type="spellEnd"/>
      <w:r w:rsidRPr="005841B3">
        <w:rPr>
          <w:rFonts w:ascii="Arial" w:hAnsi="Arial"/>
          <w:b w:val="0"/>
          <w:bCs w:val="0"/>
        </w:rPr>
        <w:t xml:space="preserve"> web minimalistas y enrutamiento en el servidor. </w:t>
      </w:r>
    </w:p>
    <w:p w14:paraId="1703BF7B" w14:textId="77777777" w:rsidR="00311EB6" w:rsidRPr="005841B3" w:rsidRDefault="00311EB6" w:rsidP="00D8155C">
      <w:pPr>
        <w:pStyle w:val="Ttulo3"/>
        <w:rPr>
          <w:rFonts w:ascii="Arial" w:hAnsi="Arial"/>
          <w:b w:val="0"/>
          <w:bCs w:val="0"/>
        </w:rPr>
      </w:pPr>
      <w:r w:rsidRPr="005841B3">
        <w:rPr>
          <w:rFonts w:ascii="Arial" w:hAnsi="Arial"/>
          <w:b w:val="0"/>
          <w:bCs w:val="0"/>
        </w:rPr>
        <w:t>2.5.4. Motores de plantillas en arquitecturas monolíticas/híbridas.</w:t>
      </w:r>
    </w:p>
    <w:p w14:paraId="05D59593" w14:textId="77777777" w:rsidR="00311EB6" w:rsidRPr="005841B3" w:rsidRDefault="00311EB6" w:rsidP="00D8155C">
      <w:pPr>
        <w:pStyle w:val="Ttulo3"/>
        <w:rPr>
          <w:rFonts w:ascii="Arial" w:hAnsi="Arial"/>
          <w:b w:val="0"/>
          <w:bCs w:val="0"/>
        </w:rPr>
      </w:pPr>
      <w:r w:rsidRPr="005841B3">
        <w:rPr>
          <w:rFonts w:ascii="Arial" w:hAnsi="Arial"/>
          <w:b w:val="0"/>
          <w:bCs w:val="0"/>
        </w:rPr>
        <w:t xml:space="preserve">2.5.5. Diseño y principios arquitectónicos de las API </w:t>
      </w:r>
      <w:proofErr w:type="spellStart"/>
      <w:r w:rsidRPr="005841B3">
        <w:rPr>
          <w:rFonts w:ascii="Arial" w:hAnsi="Arial"/>
          <w:b w:val="0"/>
          <w:bCs w:val="0"/>
        </w:rPr>
        <w:t>RESTful</w:t>
      </w:r>
      <w:proofErr w:type="spellEnd"/>
      <w:r w:rsidRPr="005841B3">
        <w:rPr>
          <w:rFonts w:ascii="Arial" w:hAnsi="Arial"/>
          <w:b w:val="0"/>
          <w:bCs w:val="0"/>
        </w:rPr>
        <w:t xml:space="preserve"> (Métodos HTTP, JSON, Códigos de estado).</w:t>
      </w:r>
    </w:p>
    <w:p w14:paraId="6DD7E23F" w14:textId="77777777" w:rsidR="00311EB6" w:rsidRPr="005841B3" w:rsidRDefault="00311EB6" w:rsidP="00D8155C">
      <w:pPr>
        <w:pStyle w:val="Ttulo3"/>
        <w:rPr>
          <w:rFonts w:ascii="Arial" w:hAnsi="Arial"/>
          <w:b w:val="0"/>
          <w:bCs w:val="0"/>
        </w:rPr>
      </w:pPr>
      <w:r w:rsidRPr="005841B3">
        <w:rPr>
          <w:rFonts w:ascii="Arial" w:hAnsi="Arial"/>
          <w:b w:val="0"/>
          <w:bCs w:val="0"/>
        </w:rPr>
        <w:t xml:space="preserve">2.5.6. Seguridad en </w:t>
      </w:r>
      <w:proofErr w:type="spellStart"/>
      <w:r w:rsidRPr="005841B3">
        <w:rPr>
          <w:rFonts w:ascii="Arial" w:hAnsi="Arial"/>
          <w:b w:val="0"/>
          <w:bCs w:val="0"/>
        </w:rPr>
        <w:t>APIs</w:t>
      </w:r>
      <w:proofErr w:type="spellEnd"/>
      <w:r w:rsidRPr="005841B3">
        <w:rPr>
          <w:rFonts w:ascii="Arial" w:hAnsi="Arial"/>
          <w:b w:val="0"/>
          <w:bCs w:val="0"/>
        </w:rPr>
        <w:t>: Autenticación sin estado mediante JSON Web Tokens (JWT) y cifrado de contraseñas.</w:t>
      </w:r>
    </w:p>
    <w:p w14:paraId="0E0F6D6C" w14:textId="77777777" w:rsidR="00311EB6" w:rsidRPr="005841B3" w:rsidRDefault="00311EB6" w:rsidP="00311EB6">
      <w:pPr>
        <w:rPr>
          <w:rFonts w:ascii="Arial" w:hAnsi="Arial" w:cs="Arial"/>
        </w:rPr>
      </w:pPr>
    </w:p>
    <w:p w14:paraId="00E57652" w14:textId="77777777" w:rsidR="00311EB6" w:rsidRPr="005841B3" w:rsidRDefault="00916AB3" w:rsidP="00916AB3">
      <w:pPr>
        <w:pStyle w:val="Ttulo2"/>
        <w:rPr>
          <w:rFonts w:ascii="Arial" w:hAnsi="Arial"/>
          <w:iCs w:val="0"/>
          <w:smallCaps w:val="0"/>
          <w:sz w:val="24"/>
          <w:szCs w:val="24"/>
        </w:rPr>
      </w:pPr>
      <w:r w:rsidRPr="005841B3">
        <w:rPr>
          <w:rFonts w:ascii="Arial" w:hAnsi="Arial"/>
          <w:iCs w:val="0"/>
          <w:smallCaps w:val="0"/>
          <w:sz w:val="24"/>
          <w:szCs w:val="24"/>
        </w:rPr>
        <w:lastRenderedPageBreak/>
        <w:t xml:space="preserve">2.6. Desarrollo </w:t>
      </w:r>
      <w:proofErr w:type="spellStart"/>
      <w:r w:rsidRPr="005841B3">
        <w:rPr>
          <w:rFonts w:ascii="Arial" w:hAnsi="Arial"/>
          <w:iCs w:val="0"/>
          <w:smallCaps w:val="0"/>
          <w:sz w:val="24"/>
          <w:szCs w:val="24"/>
        </w:rPr>
        <w:t>frontend</w:t>
      </w:r>
      <w:proofErr w:type="spellEnd"/>
      <w:r w:rsidRPr="005841B3">
        <w:rPr>
          <w:rFonts w:ascii="Arial" w:hAnsi="Arial"/>
          <w:iCs w:val="0"/>
          <w:smallCaps w:val="0"/>
          <w:sz w:val="24"/>
          <w:szCs w:val="24"/>
        </w:rPr>
        <w:t xml:space="preserve">, </w:t>
      </w:r>
      <w:proofErr w:type="spellStart"/>
      <w:r w:rsidRPr="005841B3">
        <w:rPr>
          <w:rFonts w:ascii="Arial" w:hAnsi="Arial"/>
          <w:iCs w:val="0"/>
          <w:smallCaps w:val="0"/>
          <w:sz w:val="24"/>
          <w:szCs w:val="24"/>
        </w:rPr>
        <w:t>ui</w:t>
      </w:r>
      <w:proofErr w:type="spellEnd"/>
      <w:r w:rsidRPr="005841B3">
        <w:rPr>
          <w:rFonts w:ascii="Arial" w:hAnsi="Arial"/>
          <w:iCs w:val="0"/>
          <w:smallCaps w:val="0"/>
          <w:sz w:val="24"/>
          <w:szCs w:val="24"/>
        </w:rPr>
        <w:t>/</w:t>
      </w:r>
      <w:proofErr w:type="spellStart"/>
      <w:r w:rsidRPr="005841B3">
        <w:rPr>
          <w:rFonts w:ascii="Arial" w:hAnsi="Arial"/>
          <w:iCs w:val="0"/>
          <w:smallCaps w:val="0"/>
          <w:sz w:val="24"/>
          <w:szCs w:val="24"/>
        </w:rPr>
        <w:t>ux</w:t>
      </w:r>
      <w:proofErr w:type="spellEnd"/>
      <w:r w:rsidRPr="005841B3">
        <w:rPr>
          <w:rFonts w:ascii="Arial" w:hAnsi="Arial"/>
          <w:iCs w:val="0"/>
          <w:smallCaps w:val="0"/>
          <w:sz w:val="24"/>
          <w:szCs w:val="24"/>
        </w:rPr>
        <w:t xml:space="preserve"> y mapas interactivos.</w:t>
      </w:r>
    </w:p>
    <w:p w14:paraId="7DF8D019" w14:textId="77777777" w:rsidR="00311EB6" w:rsidRPr="005841B3" w:rsidRDefault="00311EB6" w:rsidP="00916AB3">
      <w:pPr>
        <w:pStyle w:val="Ttulo3"/>
        <w:rPr>
          <w:rFonts w:ascii="Arial" w:hAnsi="Arial"/>
          <w:b w:val="0"/>
          <w:bCs w:val="0"/>
          <w:sz w:val="22"/>
          <w:szCs w:val="24"/>
        </w:rPr>
      </w:pPr>
      <w:r w:rsidRPr="005841B3">
        <w:rPr>
          <w:rFonts w:ascii="Arial" w:hAnsi="Arial"/>
          <w:b w:val="0"/>
          <w:bCs w:val="0"/>
          <w:sz w:val="22"/>
          <w:szCs w:val="24"/>
        </w:rPr>
        <w:t xml:space="preserve">2.6.1. Arquitectura de Aplicaciones de Página Única (SPA) y el Modelo de Objetos del Documento (DOM) Virtual. (La teoría de </w:t>
      </w:r>
      <w:proofErr w:type="spellStart"/>
      <w:r w:rsidRPr="005841B3">
        <w:rPr>
          <w:rFonts w:ascii="Arial" w:hAnsi="Arial"/>
          <w:b w:val="0"/>
          <w:bCs w:val="0"/>
          <w:sz w:val="22"/>
          <w:szCs w:val="24"/>
        </w:rPr>
        <w:t>React</w:t>
      </w:r>
      <w:proofErr w:type="spellEnd"/>
      <w:r w:rsidRPr="005841B3">
        <w:rPr>
          <w:rFonts w:ascii="Arial" w:hAnsi="Arial"/>
          <w:b w:val="0"/>
          <w:bCs w:val="0"/>
          <w:sz w:val="22"/>
          <w:szCs w:val="24"/>
        </w:rPr>
        <w:t>)</w:t>
      </w:r>
    </w:p>
    <w:p w14:paraId="4D5444A5" w14:textId="77777777" w:rsidR="00311EB6" w:rsidRPr="005841B3" w:rsidRDefault="00311EB6" w:rsidP="00916AB3">
      <w:pPr>
        <w:pStyle w:val="Ttulo3"/>
        <w:rPr>
          <w:rFonts w:ascii="Arial" w:hAnsi="Arial"/>
          <w:b w:val="0"/>
          <w:bCs w:val="0"/>
          <w:sz w:val="22"/>
          <w:szCs w:val="24"/>
        </w:rPr>
      </w:pPr>
      <w:r w:rsidRPr="005841B3">
        <w:rPr>
          <w:rFonts w:ascii="Arial" w:hAnsi="Arial"/>
          <w:b w:val="0"/>
          <w:bCs w:val="0"/>
          <w:sz w:val="22"/>
          <w:szCs w:val="24"/>
        </w:rPr>
        <w:t>2.6.2. Programación Orientada a Componentes y gestión del estado.</w:t>
      </w:r>
    </w:p>
    <w:p w14:paraId="34DA532C" w14:textId="77777777" w:rsidR="00311EB6" w:rsidRPr="005841B3" w:rsidRDefault="00311EB6" w:rsidP="00916AB3">
      <w:pPr>
        <w:pStyle w:val="Ttulo3"/>
        <w:rPr>
          <w:rFonts w:ascii="Arial" w:hAnsi="Arial"/>
          <w:b w:val="0"/>
          <w:bCs w:val="0"/>
          <w:sz w:val="22"/>
          <w:szCs w:val="24"/>
        </w:rPr>
      </w:pPr>
      <w:r w:rsidRPr="005841B3">
        <w:rPr>
          <w:rFonts w:ascii="Arial" w:hAnsi="Arial"/>
          <w:b w:val="0"/>
          <w:bCs w:val="0"/>
          <w:sz w:val="22"/>
          <w:szCs w:val="24"/>
        </w:rPr>
        <w:t>2.6.3. Principios de UX/UI y Diseño Web Responsivo.</w:t>
      </w:r>
    </w:p>
    <w:p w14:paraId="36B581AC" w14:textId="77777777" w:rsidR="00311EB6" w:rsidRPr="005841B3" w:rsidRDefault="00311EB6" w:rsidP="00916AB3">
      <w:pPr>
        <w:pStyle w:val="Ttulo3"/>
        <w:rPr>
          <w:rFonts w:ascii="Arial" w:hAnsi="Arial"/>
          <w:b w:val="0"/>
          <w:bCs w:val="0"/>
          <w:sz w:val="22"/>
          <w:szCs w:val="24"/>
        </w:rPr>
      </w:pPr>
      <w:r w:rsidRPr="005841B3">
        <w:rPr>
          <w:rFonts w:ascii="Arial" w:hAnsi="Arial"/>
          <w:b w:val="0"/>
          <w:bCs w:val="0"/>
          <w:sz w:val="22"/>
          <w:szCs w:val="24"/>
        </w:rPr>
        <w:t>2.6.4. Sistemas de diseño CSS: El paradigma "</w:t>
      </w:r>
      <w:proofErr w:type="spellStart"/>
      <w:r w:rsidRPr="005841B3">
        <w:rPr>
          <w:rFonts w:ascii="Arial" w:hAnsi="Arial"/>
          <w:b w:val="0"/>
          <w:bCs w:val="0"/>
          <w:sz w:val="22"/>
          <w:szCs w:val="24"/>
        </w:rPr>
        <w:t>Utility</w:t>
      </w:r>
      <w:proofErr w:type="spellEnd"/>
      <w:r w:rsidRPr="005841B3">
        <w:rPr>
          <w:rFonts w:ascii="Arial" w:hAnsi="Arial"/>
          <w:b w:val="0"/>
          <w:bCs w:val="0"/>
          <w:sz w:val="22"/>
          <w:szCs w:val="24"/>
        </w:rPr>
        <w:t xml:space="preserve">-First". (La teoría de </w:t>
      </w:r>
      <w:proofErr w:type="spellStart"/>
      <w:r w:rsidRPr="005841B3">
        <w:rPr>
          <w:rFonts w:ascii="Arial" w:hAnsi="Arial"/>
          <w:b w:val="0"/>
          <w:bCs w:val="0"/>
          <w:sz w:val="22"/>
          <w:szCs w:val="24"/>
        </w:rPr>
        <w:t>Tailwind</w:t>
      </w:r>
      <w:proofErr w:type="spellEnd"/>
      <w:r w:rsidRPr="005841B3">
        <w:rPr>
          <w:rFonts w:ascii="Arial" w:hAnsi="Arial"/>
          <w:b w:val="0"/>
          <w:bCs w:val="0"/>
          <w:sz w:val="22"/>
          <w:szCs w:val="24"/>
        </w:rPr>
        <w:t xml:space="preserve"> CSS)</w:t>
      </w:r>
    </w:p>
    <w:p w14:paraId="6C3C7049" w14:textId="77777777" w:rsidR="00311EB6" w:rsidRPr="005841B3" w:rsidRDefault="00311EB6" w:rsidP="00916AB3">
      <w:pPr>
        <w:pStyle w:val="Ttulo3"/>
        <w:rPr>
          <w:rFonts w:ascii="Arial" w:hAnsi="Arial"/>
          <w:b w:val="0"/>
          <w:bCs w:val="0"/>
          <w:sz w:val="22"/>
          <w:szCs w:val="24"/>
        </w:rPr>
      </w:pPr>
      <w:r w:rsidRPr="005841B3">
        <w:rPr>
          <w:rFonts w:ascii="Arial" w:hAnsi="Arial"/>
          <w:b w:val="0"/>
          <w:bCs w:val="0"/>
          <w:sz w:val="22"/>
          <w:szCs w:val="24"/>
        </w:rPr>
        <w:t xml:space="preserve">2.6.5. Sistemas de Información Geográfica (SIG) web, formato </w:t>
      </w:r>
      <w:proofErr w:type="spellStart"/>
      <w:r w:rsidRPr="005841B3">
        <w:rPr>
          <w:rFonts w:ascii="Arial" w:hAnsi="Arial"/>
          <w:b w:val="0"/>
          <w:bCs w:val="0"/>
          <w:sz w:val="22"/>
          <w:szCs w:val="24"/>
        </w:rPr>
        <w:t>GeoJSON</w:t>
      </w:r>
      <w:proofErr w:type="spellEnd"/>
      <w:r w:rsidRPr="005841B3">
        <w:rPr>
          <w:rFonts w:ascii="Arial" w:hAnsi="Arial"/>
          <w:b w:val="0"/>
          <w:bCs w:val="0"/>
          <w:sz w:val="22"/>
          <w:szCs w:val="24"/>
        </w:rPr>
        <w:t xml:space="preserve"> y motores de renderizado de mapas. (La teoría de </w:t>
      </w:r>
      <w:proofErr w:type="spellStart"/>
      <w:r w:rsidRPr="005841B3">
        <w:rPr>
          <w:rFonts w:ascii="Arial" w:hAnsi="Arial"/>
          <w:b w:val="0"/>
          <w:bCs w:val="0"/>
          <w:sz w:val="22"/>
          <w:szCs w:val="24"/>
        </w:rPr>
        <w:t>Leaflet</w:t>
      </w:r>
      <w:proofErr w:type="spellEnd"/>
      <w:r w:rsidRPr="005841B3">
        <w:rPr>
          <w:rFonts w:ascii="Arial" w:hAnsi="Arial"/>
          <w:b w:val="0"/>
          <w:bCs w:val="0"/>
          <w:sz w:val="22"/>
          <w:szCs w:val="24"/>
        </w:rPr>
        <w:t>)</w:t>
      </w:r>
    </w:p>
    <w:p w14:paraId="65AC8153" w14:textId="77777777" w:rsidR="00311EB6" w:rsidRPr="005841B3" w:rsidRDefault="00311EB6" w:rsidP="00311EB6">
      <w:pPr>
        <w:rPr>
          <w:rFonts w:ascii="Arial" w:hAnsi="Arial" w:cs="Arial"/>
        </w:rPr>
      </w:pPr>
    </w:p>
    <w:p w14:paraId="25EA4111" w14:textId="77777777" w:rsidR="00311EB6" w:rsidRPr="005841B3" w:rsidRDefault="00916AB3" w:rsidP="00916AB3">
      <w:pPr>
        <w:pStyle w:val="Ttulo2"/>
        <w:rPr>
          <w:rFonts w:ascii="Arial" w:hAnsi="Arial"/>
          <w:iCs w:val="0"/>
          <w:smallCaps w:val="0"/>
          <w:sz w:val="24"/>
          <w:szCs w:val="24"/>
        </w:rPr>
      </w:pPr>
      <w:r w:rsidRPr="005841B3">
        <w:rPr>
          <w:rFonts w:ascii="Arial" w:hAnsi="Arial"/>
          <w:iCs w:val="0"/>
          <w:smallCaps w:val="0"/>
          <w:sz w:val="24"/>
          <w:szCs w:val="24"/>
        </w:rPr>
        <w:t>2.7. Aplicaciones web progresivas (</w:t>
      </w:r>
      <w:proofErr w:type="spellStart"/>
      <w:r w:rsidRPr="005841B3">
        <w:rPr>
          <w:rFonts w:ascii="Arial" w:hAnsi="Arial"/>
          <w:iCs w:val="0"/>
          <w:smallCaps w:val="0"/>
          <w:sz w:val="24"/>
          <w:szCs w:val="24"/>
        </w:rPr>
        <w:t>pwa</w:t>
      </w:r>
      <w:proofErr w:type="spellEnd"/>
      <w:r w:rsidRPr="005841B3">
        <w:rPr>
          <w:rFonts w:ascii="Arial" w:hAnsi="Arial"/>
          <w:iCs w:val="0"/>
          <w:smallCaps w:val="0"/>
          <w:sz w:val="24"/>
          <w:szCs w:val="24"/>
        </w:rPr>
        <w:t>) y trabajo de campo (el modo sin conexión)</w:t>
      </w:r>
    </w:p>
    <w:p w14:paraId="26CF02F1" w14:textId="77777777" w:rsidR="00311EB6" w:rsidRPr="005841B3" w:rsidRDefault="00311EB6" w:rsidP="00916AB3">
      <w:pPr>
        <w:pStyle w:val="Ttulo3"/>
        <w:rPr>
          <w:rFonts w:ascii="Arial" w:hAnsi="Arial"/>
          <w:b w:val="0"/>
          <w:bCs w:val="0"/>
          <w:sz w:val="22"/>
          <w:szCs w:val="22"/>
        </w:rPr>
      </w:pPr>
      <w:r w:rsidRPr="005841B3">
        <w:rPr>
          <w:rFonts w:ascii="Arial" w:hAnsi="Arial"/>
          <w:b w:val="0"/>
          <w:bCs w:val="0"/>
          <w:sz w:val="22"/>
          <w:szCs w:val="22"/>
        </w:rPr>
        <w:t>2.7.1. Concepto y características de una PWA (</w:t>
      </w:r>
      <w:proofErr w:type="spellStart"/>
      <w:r w:rsidRPr="005841B3">
        <w:rPr>
          <w:rFonts w:ascii="Arial" w:hAnsi="Arial"/>
          <w:b w:val="0"/>
          <w:bCs w:val="0"/>
          <w:sz w:val="22"/>
          <w:szCs w:val="22"/>
        </w:rPr>
        <w:t>Manifest</w:t>
      </w:r>
      <w:proofErr w:type="spellEnd"/>
      <w:r w:rsidRPr="005841B3">
        <w:rPr>
          <w:rFonts w:ascii="Arial" w:hAnsi="Arial"/>
          <w:b w:val="0"/>
          <w:bCs w:val="0"/>
          <w:sz w:val="22"/>
          <w:szCs w:val="22"/>
        </w:rPr>
        <w:t xml:space="preserve">, Service </w:t>
      </w:r>
      <w:proofErr w:type="spellStart"/>
      <w:r w:rsidRPr="005841B3">
        <w:rPr>
          <w:rFonts w:ascii="Arial" w:hAnsi="Arial"/>
          <w:b w:val="0"/>
          <w:bCs w:val="0"/>
          <w:sz w:val="22"/>
          <w:szCs w:val="22"/>
        </w:rPr>
        <w:t>Workers</w:t>
      </w:r>
      <w:proofErr w:type="spellEnd"/>
      <w:r w:rsidRPr="005841B3">
        <w:rPr>
          <w:rFonts w:ascii="Arial" w:hAnsi="Arial"/>
          <w:b w:val="0"/>
          <w:bCs w:val="0"/>
          <w:sz w:val="22"/>
          <w:szCs w:val="22"/>
        </w:rPr>
        <w:t>).</w:t>
      </w:r>
    </w:p>
    <w:p w14:paraId="6EB0A240" w14:textId="77777777" w:rsidR="00311EB6" w:rsidRPr="005841B3" w:rsidRDefault="00311EB6" w:rsidP="00916AB3">
      <w:pPr>
        <w:pStyle w:val="Ttulo3"/>
        <w:rPr>
          <w:rFonts w:ascii="Arial" w:hAnsi="Arial"/>
          <w:b w:val="0"/>
          <w:bCs w:val="0"/>
          <w:sz w:val="22"/>
          <w:szCs w:val="22"/>
        </w:rPr>
      </w:pPr>
      <w:r w:rsidRPr="005841B3">
        <w:rPr>
          <w:rFonts w:ascii="Arial" w:hAnsi="Arial"/>
          <w:b w:val="0"/>
          <w:bCs w:val="0"/>
          <w:sz w:val="22"/>
          <w:szCs w:val="22"/>
        </w:rPr>
        <w:t>2.7.2. Almacenamiento local en el navegador (</w:t>
      </w:r>
      <w:proofErr w:type="spellStart"/>
      <w:r w:rsidRPr="005841B3">
        <w:rPr>
          <w:rFonts w:ascii="Arial" w:hAnsi="Arial"/>
          <w:b w:val="0"/>
          <w:bCs w:val="0"/>
          <w:sz w:val="22"/>
          <w:szCs w:val="22"/>
        </w:rPr>
        <w:t>IndexedDB</w:t>
      </w:r>
      <w:proofErr w:type="spellEnd"/>
      <w:r w:rsidRPr="005841B3">
        <w:rPr>
          <w:rFonts w:ascii="Arial" w:hAnsi="Arial"/>
          <w:b w:val="0"/>
          <w:bCs w:val="0"/>
          <w:sz w:val="22"/>
          <w:szCs w:val="22"/>
        </w:rPr>
        <w:t xml:space="preserve"> y Caché API).</w:t>
      </w:r>
    </w:p>
    <w:p w14:paraId="094D7521" w14:textId="77777777" w:rsidR="00311EB6" w:rsidRPr="005841B3" w:rsidRDefault="00311EB6" w:rsidP="00916AB3">
      <w:pPr>
        <w:pStyle w:val="Ttulo3"/>
        <w:rPr>
          <w:rFonts w:ascii="Arial" w:hAnsi="Arial"/>
          <w:b w:val="0"/>
          <w:bCs w:val="0"/>
          <w:sz w:val="22"/>
          <w:szCs w:val="22"/>
        </w:rPr>
      </w:pPr>
      <w:r w:rsidRPr="005841B3">
        <w:rPr>
          <w:rFonts w:ascii="Arial" w:hAnsi="Arial"/>
          <w:b w:val="0"/>
          <w:bCs w:val="0"/>
          <w:sz w:val="22"/>
          <w:szCs w:val="22"/>
        </w:rPr>
        <w:t>2.7.3. Paradigma Offline-First y sincronización de datos en segundo plano.</w:t>
      </w:r>
    </w:p>
    <w:p w14:paraId="7B931A79" w14:textId="77777777" w:rsidR="00311EB6" w:rsidRPr="005841B3" w:rsidRDefault="00916AB3" w:rsidP="00916AB3">
      <w:pPr>
        <w:pStyle w:val="Ttulo2"/>
        <w:rPr>
          <w:rFonts w:ascii="Arial" w:hAnsi="Arial"/>
          <w:iCs w:val="0"/>
          <w:smallCaps w:val="0"/>
          <w:sz w:val="24"/>
          <w:szCs w:val="24"/>
        </w:rPr>
      </w:pPr>
      <w:r w:rsidRPr="005841B3">
        <w:rPr>
          <w:rFonts w:ascii="Arial" w:hAnsi="Arial"/>
          <w:iCs w:val="0"/>
          <w:smallCaps w:val="0"/>
          <w:sz w:val="24"/>
          <w:szCs w:val="24"/>
        </w:rPr>
        <w:t>2.8. Herramientas de desarrollo, control de versiones y despliegue.</w:t>
      </w:r>
    </w:p>
    <w:p w14:paraId="556B8998" w14:textId="77777777" w:rsidR="00311EB6" w:rsidRPr="005841B3" w:rsidRDefault="00311EB6" w:rsidP="00916AB3">
      <w:pPr>
        <w:pStyle w:val="Ttulo3"/>
        <w:rPr>
          <w:rFonts w:ascii="Arial" w:hAnsi="Arial"/>
          <w:b w:val="0"/>
          <w:bCs w:val="0"/>
          <w:sz w:val="22"/>
          <w:szCs w:val="22"/>
        </w:rPr>
      </w:pPr>
      <w:r w:rsidRPr="005841B3">
        <w:rPr>
          <w:rFonts w:ascii="Arial" w:hAnsi="Arial"/>
          <w:b w:val="0"/>
          <w:bCs w:val="0"/>
          <w:sz w:val="22"/>
          <w:szCs w:val="22"/>
        </w:rPr>
        <w:t>2.8.1. Sistemas de Control de Versiones Distribuidos y trabajo colaborativo. (La teoría de Git/GitHub)</w:t>
      </w:r>
    </w:p>
    <w:p w14:paraId="198A6CF4" w14:textId="77777777" w:rsidR="00311EB6" w:rsidRPr="005841B3" w:rsidRDefault="00311EB6" w:rsidP="00916AB3">
      <w:pPr>
        <w:pStyle w:val="Ttulo3"/>
        <w:rPr>
          <w:rFonts w:ascii="Arial" w:hAnsi="Arial"/>
          <w:b w:val="0"/>
          <w:bCs w:val="0"/>
          <w:sz w:val="22"/>
          <w:szCs w:val="24"/>
        </w:rPr>
      </w:pPr>
      <w:r w:rsidRPr="005841B3">
        <w:rPr>
          <w:rFonts w:ascii="Arial" w:hAnsi="Arial"/>
          <w:b w:val="0"/>
          <w:bCs w:val="0"/>
          <w:sz w:val="22"/>
          <w:szCs w:val="24"/>
        </w:rPr>
        <w:t xml:space="preserve">2.8.2. Gestores de paquetes y dependencias en ecosistemas web. (La teoría de </w:t>
      </w:r>
      <w:proofErr w:type="spellStart"/>
      <w:r w:rsidRPr="005841B3">
        <w:rPr>
          <w:rFonts w:ascii="Arial" w:hAnsi="Arial"/>
          <w:b w:val="0"/>
          <w:bCs w:val="0"/>
          <w:sz w:val="22"/>
          <w:szCs w:val="24"/>
        </w:rPr>
        <w:t>npm</w:t>
      </w:r>
      <w:proofErr w:type="spellEnd"/>
      <w:r w:rsidRPr="005841B3">
        <w:rPr>
          <w:rFonts w:ascii="Arial" w:hAnsi="Arial"/>
          <w:b w:val="0"/>
          <w:bCs w:val="0"/>
          <w:sz w:val="22"/>
          <w:szCs w:val="24"/>
        </w:rPr>
        <w:t>/</w:t>
      </w:r>
      <w:proofErr w:type="spellStart"/>
      <w:r w:rsidRPr="005841B3">
        <w:rPr>
          <w:rFonts w:ascii="Arial" w:hAnsi="Arial"/>
          <w:b w:val="0"/>
          <w:bCs w:val="0"/>
          <w:sz w:val="22"/>
          <w:szCs w:val="24"/>
        </w:rPr>
        <w:t>yarn</w:t>
      </w:r>
      <w:proofErr w:type="spellEnd"/>
      <w:r w:rsidRPr="005841B3">
        <w:rPr>
          <w:rFonts w:ascii="Arial" w:hAnsi="Arial"/>
          <w:b w:val="0"/>
          <w:bCs w:val="0"/>
          <w:sz w:val="22"/>
          <w:szCs w:val="24"/>
        </w:rPr>
        <w:t>/</w:t>
      </w:r>
      <w:proofErr w:type="spellStart"/>
      <w:r w:rsidRPr="005841B3">
        <w:rPr>
          <w:rFonts w:ascii="Arial" w:hAnsi="Arial"/>
          <w:b w:val="0"/>
          <w:bCs w:val="0"/>
          <w:sz w:val="22"/>
          <w:szCs w:val="24"/>
        </w:rPr>
        <w:t>pnpm</w:t>
      </w:r>
      <w:proofErr w:type="spellEnd"/>
      <w:r w:rsidRPr="005841B3">
        <w:rPr>
          <w:rFonts w:ascii="Arial" w:hAnsi="Arial"/>
          <w:b w:val="0"/>
          <w:bCs w:val="0"/>
          <w:sz w:val="22"/>
          <w:szCs w:val="24"/>
        </w:rPr>
        <w:t>)</w:t>
      </w:r>
    </w:p>
    <w:p w14:paraId="6E829338" w14:textId="77777777" w:rsidR="00311EB6" w:rsidRPr="005841B3" w:rsidRDefault="00311EB6" w:rsidP="00916AB3">
      <w:pPr>
        <w:pStyle w:val="Ttulo3"/>
        <w:rPr>
          <w:rFonts w:ascii="Arial" w:hAnsi="Arial"/>
          <w:b w:val="0"/>
          <w:bCs w:val="0"/>
          <w:sz w:val="22"/>
          <w:szCs w:val="24"/>
        </w:rPr>
      </w:pPr>
      <w:r w:rsidRPr="005841B3">
        <w:rPr>
          <w:rFonts w:ascii="Arial" w:hAnsi="Arial"/>
          <w:b w:val="0"/>
          <w:bCs w:val="0"/>
          <w:sz w:val="22"/>
          <w:szCs w:val="24"/>
        </w:rPr>
        <w:t>2.8.3. Pruebas de estrés y control de concurrencia transaccional.</w:t>
      </w:r>
    </w:p>
    <w:p w14:paraId="2256CF98" w14:textId="77777777" w:rsidR="00311EB6" w:rsidRPr="005841B3" w:rsidRDefault="00311EB6" w:rsidP="00916AB3">
      <w:pPr>
        <w:pStyle w:val="Ttulo3"/>
        <w:rPr>
          <w:rFonts w:ascii="Arial" w:hAnsi="Arial"/>
        </w:rPr>
      </w:pPr>
      <w:r w:rsidRPr="005841B3">
        <w:rPr>
          <w:rFonts w:ascii="Arial" w:hAnsi="Arial"/>
          <w:b w:val="0"/>
          <w:bCs w:val="0"/>
          <w:sz w:val="22"/>
          <w:szCs w:val="24"/>
        </w:rPr>
        <w:t>2.8.4. Cloud Computing y despliegue de aplicaciones (PaaS, IaaS).</w:t>
      </w:r>
    </w:p>
    <w:p w14:paraId="7766C49F" w14:textId="77777777" w:rsidR="000B181E" w:rsidRPr="005841B3" w:rsidRDefault="00A11615">
      <w:pPr>
        <w:keepNext/>
        <w:pageBreakBefore/>
        <w:spacing w:before="240"/>
        <w:jc w:val="left"/>
        <w:outlineLvl w:val="0"/>
      </w:pPr>
      <w:bookmarkStart w:id="1" w:name="_Toc239835837"/>
      <w:r w:rsidRPr="005841B3">
        <w:rPr>
          <w:rFonts w:ascii="Arial" w:hAnsi="Arial" w:cs="Arial"/>
          <w:b/>
          <w:bCs/>
          <w:caps/>
        </w:rPr>
        <w:lastRenderedPageBreak/>
        <w:t>Resumen</w:t>
      </w:r>
      <w:bookmarkEnd w:id="1"/>
    </w:p>
    <w:p w14:paraId="3C91EFC3" w14:textId="77777777" w:rsidR="000B181E" w:rsidRPr="005841B3" w:rsidRDefault="000B181E">
      <w:pPr>
        <w:jc w:val="left"/>
      </w:pPr>
    </w:p>
    <w:p w14:paraId="45A7EA2D" w14:textId="77777777" w:rsidR="000B181E" w:rsidRPr="005841B3" w:rsidRDefault="00A11615">
      <w:pPr>
        <w:spacing w:after="120" w:line="360" w:lineRule="auto"/>
      </w:pPr>
      <w:r w:rsidRPr="005841B3">
        <w:rPr>
          <w:rFonts w:ascii="Arial" w:hAnsi="Arial" w:cs="Arial"/>
          <w:sz w:val="22"/>
          <w:szCs w:val="22"/>
        </w:rPr>
        <w:t>El presente proyecto de residencia profesional comprendió el diseño y estructuración técnica de una aplicación web especializada en el control de inventario y mapeo lógico de infraestructura de telecomunicaciones GPON/</w:t>
      </w:r>
      <w:proofErr w:type="spellStart"/>
      <w:r w:rsidRPr="005841B3">
        <w:rPr>
          <w:rFonts w:ascii="Arial" w:hAnsi="Arial" w:cs="Arial"/>
          <w:sz w:val="22"/>
          <w:szCs w:val="22"/>
        </w:rPr>
        <w:t>FTTx</w:t>
      </w:r>
      <w:proofErr w:type="spellEnd"/>
      <w:r w:rsidRPr="005841B3">
        <w:rPr>
          <w:rFonts w:ascii="Arial" w:hAnsi="Arial" w:cs="Arial"/>
          <w:sz w:val="22"/>
          <w:szCs w:val="22"/>
        </w:rPr>
        <w:t xml:space="preserve"> para la empresa GPON TELECOM S.A. de C.V. La investigación técnica y operativa permitió caracterizar la topología pasiva de la red desde el Distribuidor Óptico (ODF) hasta las Cajas Terminales de Acceso a la Red (NAP), definiendo una arquitectura de software desacoplada orientada a la sincronización en campo. Se estableció un modelo relacional en PostgreSQL administrado mediante el ORM </w:t>
      </w:r>
      <w:proofErr w:type="spellStart"/>
      <w:r w:rsidRPr="005841B3">
        <w:rPr>
          <w:rFonts w:ascii="Arial" w:hAnsi="Arial" w:cs="Arial"/>
          <w:sz w:val="22"/>
          <w:szCs w:val="22"/>
        </w:rPr>
        <w:t>Sequelize</w:t>
      </w:r>
      <w:proofErr w:type="spellEnd"/>
      <w:r w:rsidRPr="005841B3">
        <w:rPr>
          <w:rFonts w:ascii="Arial" w:hAnsi="Arial" w:cs="Arial"/>
          <w:sz w:val="22"/>
          <w:szCs w:val="22"/>
        </w:rPr>
        <w:t xml:space="preserve">, asegurando la integridad transaccional frente a accesos concurrentes mediante bloqueo de registros. Asimismo, se estructuró una aplicación web progresiva (PWA) bajo el enfoque Offline-First con almacenamiento local en </w:t>
      </w:r>
      <w:proofErr w:type="spellStart"/>
      <w:r w:rsidRPr="005841B3">
        <w:rPr>
          <w:rFonts w:ascii="Arial" w:hAnsi="Arial" w:cs="Arial"/>
          <w:sz w:val="22"/>
          <w:szCs w:val="22"/>
        </w:rPr>
        <w:t>IndexedDB</w:t>
      </w:r>
      <w:proofErr w:type="spellEnd"/>
      <w:r w:rsidRPr="005841B3">
        <w:rPr>
          <w:rFonts w:ascii="Arial" w:hAnsi="Arial" w:cs="Arial"/>
          <w:sz w:val="22"/>
          <w:szCs w:val="22"/>
        </w:rPr>
        <w:t xml:space="preserve"> y trazabilidad geoespacial a través de </w:t>
      </w:r>
      <w:proofErr w:type="spellStart"/>
      <w:r w:rsidRPr="005841B3">
        <w:rPr>
          <w:rFonts w:ascii="Arial" w:hAnsi="Arial" w:cs="Arial"/>
          <w:sz w:val="22"/>
          <w:szCs w:val="22"/>
        </w:rPr>
        <w:t>React</w:t>
      </w:r>
      <w:proofErr w:type="spellEnd"/>
      <w:r w:rsidRPr="005841B3">
        <w:rPr>
          <w:rFonts w:ascii="Arial" w:hAnsi="Arial" w:cs="Arial"/>
          <w:sz w:val="22"/>
          <w:szCs w:val="22"/>
        </w:rPr>
        <w:t xml:space="preserve"> </w:t>
      </w:r>
      <w:proofErr w:type="spellStart"/>
      <w:r w:rsidRPr="005841B3">
        <w:rPr>
          <w:rFonts w:ascii="Arial" w:hAnsi="Arial" w:cs="Arial"/>
          <w:sz w:val="22"/>
          <w:szCs w:val="22"/>
        </w:rPr>
        <w:t>Leaflet</w:t>
      </w:r>
      <w:proofErr w:type="spellEnd"/>
      <w:r w:rsidRPr="005841B3">
        <w:rPr>
          <w:rFonts w:ascii="Arial" w:hAnsi="Arial" w:cs="Arial"/>
          <w:sz w:val="22"/>
          <w:szCs w:val="22"/>
        </w:rPr>
        <w:t>. Se utilizó una metodología de desarrollo de Cascada Adaptada. Los resultados preliminares y de simulación validaron la consistencia de datos ante operaciones simultáneas y la capacidad de actualización asíncrona en entornos sin cobertura de red móvil.</w:t>
      </w:r>
    </w:p>
    <w:p w14:paraId="55CF8E1F" w14:textId="77777777" w:rsidR="000B181E" w:rsidRPr="005841B3" w:rsidRDefault="00A11615">
      <w:pPr>
        <w:keepNext/>
        <w:pageBreakBefore/>
        <w:spacing w:before="240"/>
        <w:jc w:val="left"/>
        <w:outlineLvl w:val="0"/>
      </w:pPr>
      <w:bookmarkStart w:id="2" w:name="_Toc239835838"/>
      <w:r w:rsidRPr="005841B3">
        <w:rPr>
          <w:rFonts w:ascii="Arial" w:hAnsi="Arial" w:cs="Arial"/>
          <w:b/>
          <w:bCs/>
          <w:caps/>
        </w:rPr>
        <w:lastRenderedPageBreak/>
        <w:t>Índice de figuras</w:t>
      </w:r>
      <w:bookmarkEnd w:id="2"/>
    </w:p>
    <w:p w14:paraId="168C29EF" w14:textId="77777777" w:rsidR="000B181E" w:rsidRPr="005841B3" w:rsidRDefault="000B181E">
      <w:pPr>
        <w:jc w:val="left"/>
      </w:pPr>
    </w:p>
    <w:p w14:paraId="1A31742B" w14:textId="77777777" w:rsidR="000B181E" w:rsidRPr="005841B3" w:rsidRDefault="00A11615">
      <w:pPr>
        <w:tabs>
          <w:tab w:val="right" w:leader="dot" w:pos="9350"/>
        </w:tabs>
        <w:spacing w:after="120"/>
        <w:jc w:val="center"/>
      </w:pPr>
      <w:r w:rsidRPr="005841B3">
        <w:rPr>
          <w:rFonts w:ascii="Arial" w:hAnsi="Arial" w:cs="Arial"/>
          <w:b/>
          <w:sz w:val="18"/>
          <w:szCs w:val="22"/>
        </w:rPr>
        <w:t xml:space="preserve">Figura 1. Topología física general de una red GPON / </w:t>
      </w:r>
      <w:proofErr w:type="spellStart"/>
      <w:r w:rsidRPr="005841B3">
        <w:rPr>
          <w:rFonts w:ascii="Arial" w:hAnsi="Arial" w:cs="Arial"/>
          <w:b/>
          <w:sz w:val="18"/>
          <w:szCs w:val="22"/>
        </w:rPr>
        <w:t>FTTx</w:t>
      </w:r>
      <w:proofErr w:type="spellEnd"/>
      <w:r w:rsidRPr="005841B3">
        <w:rPr>
          <w:rFonts w:ascii="Arial" w:hAnsi="Arial" w:cs="Arial"/>
          <w:b/>
          <w:sz w:val="18"/>
          <w:szCs w:val="22"/>
        </w:rPr>
        <w:tab/>
        <w:t>13</w:t>
      </w:r>
    </w:p>
    <w:p w14:paraId="76424DE4" w14:textId="77777777" w:rsidR="000B181E" w:rsidRPr="005841B3" w:rsidRDefault="00A11615">
      <w:pPr>
        <w:tabs>
          <w:tab w:val="right" w:leader="dot" w:pos="9350"/>
        </w:tabs>
        <w:spacing w:after="120"/>
        <w:jc w:val="center"/>
      </w:pPr>
      <w:r w:rsidRPr="005841B3">
        <w:rPr>
          <w:rFonts w:ascii="Arial" w:hAnsi="Arial" w:cs="Arial"/>
          <w:b/>
          <w:sz w:val="18"/>
          <w:szCs w:val="22"/>
        </w:rPr>
        <w:t>Figura 2. Diagrama del ciclo de vida del software bajo el modelo de Cascada Adaptada</w:t>
      </w:r>
      <w:r w:rsidRPr="005841B3">
        <w:rPr>
          <w:rFonts w:ascii="Arial" w:hAnsi="Arial" w:cs="Arial"/>
          <w:b/>
          <w:sz w:val="18"/>
          <w:szCs w:val="22"/>
        </w:rPr>
        <w:tab/>
        <w:t>18</w:t>
      </w:r>
    </w:p>
    <w:p w14:paraId="68B30D7A" w14:textId="77777777" w:rsidR="000B181E" w:rsidRPr="005841B3" w:rsidRDefault="00A11615">
      <w:pPr>
        <w:tabs>
          <w:tab w:val="right" w:leader="dot" w:pos="9350"/>
        </w:tabs>
        <w:spacing w:after="120"/>
        <w:jc w:val="center"/>
      </w:pPr>
      <w:r w:rsidRPr="005841B3">
        <w:rPr>
          <w:rFonts w:ascii="Arial" w:hAnsi="Arial" w:cs="Arial"/>
          <w:b/>
          <w:sz w:val="18"/>
          <w:szCs w:val="22"/>
        </w:rPr>
        <w:t xml:space="preserve">Figura 3. Diagrama de arquitectura de software y comunicación del </w:t>
      </w:r>
      <w:proofErr w:type="spellStart"/>
      <w:r w:rsidRPr="005841B3">
        <w:rPr>
          <w:rFonts w:ascii="Arial" w:hAnsi="Arial" w:cs="Arial"/>
          <w:b/>
          <w:sz w:val="18"/>
          <w:szCs w:val="22"/>
        </w:rPr>
        <w:t>stack</w:t>
      </w:r>
      <w:proofErr w:type="spellEnd"/>
      <w:r w:rsidRPr="005841B3">
        <w:rPr>
          <w:rFonts w:ascii="Arial" w:hAnsi="Arial" w:cs="Arial"/>
          <w:b/>
          <w:sz w:val="18"/>
          <w:szCs w:val="22"/>
        </w:rPr>
        <w:t xml:space="preserve"> tecnológico</w:t>
      </w:r>
      <w:r w:rsidRPr="005841B3">
        <w:rPr>
          <w:rFonts w:ascii="Arial" w:hAnsi="Arial" w:cs="Arial"/>
          <w:b/>
          <w:sz w:val="18"/>
          <w:szCs w:val="22"/>
        </w:rPr>
        <w:tab/>
        <w:t>20</w:t>
      </w:r>
    </w:p>
    <w:p w14:paraId="3818DFA8" w14:textId="77777777" w:rsidR="000B181E" w:rsidRPr="005841B3" w:rsidRDefault="00A11615">
      <w:pPr>
        <w:tabs>
          <w:tab w:val="right" w:leader="dot" w:pos="9350"/>
        </w:tabs>
        <w:spacing w:after="120"/>
        <w:jc w:val="center"/>
      </w:pPr>
      <w:r w:rsidRPr="005841B3">
        <w:rPr>
          <w:rFonts w:ascii="Arial" w:hAnsi="Arial" w:cs="Arial"/>
          <w:b/>
          <w:sz w:val="18"/>
          <w:szCs w:val="22"/>
        </w:rPr>
        <w:t>Figura 4. Diagrama Entidad-Relación (DER) para la gestión de infraestructura de fibra óptica</w:t>
      </w:r>
      <w:r w:rsidRPr="005841B3">
        <w:rPr>
          <w:rFonts w:ascii="Arial" w:hAnsi="Arial" w:cs="Arial"/>
          <w:b/>
          <w:sz w:val="18"/>
          <w:szCs w:val="22"/>
        </w:rPr>
        <w:tab/>
        <w:t>26</w:t>
      </w:r>
    </w:p>
    <w:p w14:paraId="2D48FDCF" w14:textId="77777777" w:rsidR="000B181E" w:rsidRPr="005841B3" w:rsidRDefault="00A11615">
      <w:pPr>
        <w:tabs>
          <w:tab w:val="right" w:leader="dot" w:pos="9350"/>
        </w:tabs>
        <w:spacing w:after="120"/>
        <w:jc w:val="center"/>
      </w:pPr>
      <w:r w:rsidRPr="005841B3">
        <w:rPr>
          <w:rFonts w:ascii="Arial" w:hAnsi="Arial" w:cs="Arial"/>
          <w:b/>
          <w:sz w:val="18"/>
          <w:szCs w:val="22"/>
        </w:rPr>
        <w:t>Figura 5. Jerarquía lógica y flujo topológico de la red GPON modelada en base de datos</w:t>
      </w:r>
      <w:r w:rsidRPr="005841B3">
        <w:rPr>
          <w:rFonts w:ascii="Arial" w:hAnsi="Arial" w:cs="Arial"/>
          <w:b/>
          <w:sz w:val="18"/>
          <w:szCs w:val="22"/>
        </w:rPr>
        <w:tab/>
        <w:t>34</w:t>
      </w:r>
    </w:p>
    <w:p w14:paraId="643DB681" w14:textId="77777777" w:rsidR="000B181E" w:rsidRPr="005841B3" w:rsidRDefault="00A11615">
      <w:pPr>
        <w:tabs>
          <w:tab w:val="right" w:leader="dot" w:pos="9350"/>
        </w:tabs>
        <w:spacing w:after="120"/>
        <w:jc w:val="center"/>
      </w:pPr>
      <w:r w:rsidRPr="005841B3">
        <w:rPr>
          <w:rFonts w:ascii="Arial" w:hAnsi="Arial" w:cs="Arial"/>
          <w:b/>
          <w:sz w:val="18"/>
          <w:szCs w:val="22"/>
        </w:rPr>
        <w:t>Figura 6. Diagrama Entidad-Relación actualizado del esquema físico en PostgreSQL</w:t>
      </w:r>
      <w:r w:rsidRPr="005841B3">
        <w:rPr>
          <w:rFonts w:ascii="Arial" w:hAnsi="Arial" w:cs="Arial"/>
          <w:b/>
          <w:sz w:val="18"/>
          <w:szCs w:val="22"/>
        </w:rPr>
        <w:tab/>
        <w:t>35</w:t>
      </w:r>
    </w:p>
    <w:p w14:paraId="2E8F5791" w14:textId="77777777" w:rsidR="000B181E" w:rsidRPr="005841B3" w:rsidRDefault="00A11615">
      <w:pPr>
        <w:tabs>
          <w:tab w:val="right" w:leader="dot" w:pos="9350"/>
        </w:tabs>
        <w:spacing w:after="120"/>
        <w:jc w:val="center"/>
      </w:pPr>
      <w:r w:rsidRPr="005841B3">
        <w:rPr>
          <w:rFonts w:ascii="Arial" w:hAnsi="Arial" w:cs="Arial"/>
          <w:b/>
          <w:sz w:val="18"/>
          <w:szCs w:val="22"/>
        </w:rPr>
        <w:t>Figura 7. Secuencia de resolución de bloqueo pesimista ACID ante solicitudes concurrentes</w:t>
      </w:r>
      <w:r w:rsidRPr="005841B3">
        <w:rPr>
          <w:rFonts w:ascii="Arial" w:hAnsi="Arial" w:cs="Arial"/>
          <w:b/>
          <w:sz w:val="18"/>
          <w:szCs w:val="22"/>
        </w:rPr>
        <w:tab/>
        <w:t>42</w:t>
      </w:r>
    </w:p>
    <w:p w14:paraId="4C1F344F" w14:textId="77777777" w:rsidR="000B181E" w:rsidRPr="005841B3" w:rsidRDefault="00A11615">
      <w:pPr>
        <w:tabs>
          <w:tab w:val="right" w:leader="dot" w:pos="9350"/>
        </w:tabs>
        <w:spacing w:after="120"/>
        <w:jc w:val="center"/>
      </w:pPr>
      <w:r w:rsidRPr="005841B3">
        <w:rPr>
          <w:rFonts w:ascii="Arial" w:hAnsi="Arial" w:cs="Arial"/>
          <w:b/>
          <w:sz w:val="18"/>
          <w:szCs w:val="22"/>
        </w:rPr>
        <w:t>Figura 8. Arquitectura multicapa para concurrencia y balanceo de peticiones</w:t>
      </w:r>
      <w:r w:rsidRPr="005841B3">
        <w:rPr>
          <w:rFonts w:ascii="Arial" w:hAnsi="Arial" w:cs="Arial"/>
          <w:b/>
          <w:sz w:val="18"/>
          <w:szCs w:val="22"/>
        </w:rPr>
        <w:tab/>
        <w:t>43</w:t>
      </w:r>
    </w:p>
    <w:p w14:paraId="6426A459" w14:textId="77777777" w:rsidR="000B181E" w:rsidRPr="005841B3" w:rsidRDefault="00A11615">
      <w:pPr>
        <w:keepNext/>
        <w:pageBreakBefore/>
        <w:spacing w:before="240"/>
        <w:jc w:val="left"/>
        <w:outlineLvl w:val="0"/>
      </w:pPr>
      <w:bookmarkStart w:id="3" w:name="_Toc239835839"/>
      <w:r w:rsidRPr="005841B3">
        <w:rPr>
          <w:rFonts w:ascii="Arial" w:hAnsi="Arial" w:cs="Arial"/>
          <w:b/>
          <w:bCs/>
          <w:caps/>
        </w:rPr>
        <w:lastRenderedPageBreak/>
        <w:t>Índice de tablas</w:t>
      </w:r>
      <w:bookmarkEnd w:id="3"/>
    </w:p>
    <w:p w14:paraId="397BC885" w14:textId="77777777" w:rsidR="000B181E" w:rsidRPr="005841B3" w:rsidRDefault="000B181E">
      <w:pPr>
        <w:jc w:val="left"/>
      </w:pPr>
    </w:p>
    <w:p w14:paraId="5CC85627" w14:textId="77777777" w:rsidR="000B181E" w:rsidRPr="005841B3" w:rsidRDefault="00A11615">
      <w:pPr>
        <w:tabs>
          <w:tab w:val="right" w:leader="dot" w:pos="9350"/>
        </w:tabs>
        <w:spacing w:after="120"/>
      </w:pPr>
      <w:r w:rsidRPr="005841B3">
        <w:rPr>
          <w:rFonts w:ascii="Arial" w:hAnsi="Arial" w:cs="Arial"/>
          <w:sz w:val="22"/>
          <w:szCs w:val="22"/>
        </w:rPr>
        <w:t>Tabla 1. Espectro de longitudes de onda en GPON bajo estándar ITU-T G.984.2</w:t>
      </w:r>
      <w:r w:rsidRPr="005841B3">
        <w:rPr>
          <w:rFonts w:ascii="Arial" w:hAnsi="Arial" w:cs="Arial"/>
          <w:sz w:val="22"/>
          <w:szCs w:val="22"/>
        </w:rPr>
        <w:tab/>
        <w:t>9</w:t>
      </w:r>
    </w:p>
    <w:p w14:paraId="0C9E0D15" w14:textId="77777777" w:rsidR="000B181E" w:rsidRPr="005841B3" w:rsidRDefault="00A11615">
      <w:pPr>
        <w:tabs>
          <w:tab w:val="right" w:leader="dot" w:pos="9350"/>
        </w:tabs>
        <w:spacing w:after="120"/>
      </w:pPr>
      <w:r w:rsidRPr="005841B3">
        <w:rPr>
          <w:rFonts w:ascii="Arial" w:hAnsi="Arial" w:cs="Arial"/>
          <w:sz w:val="22"/>
          <w:szCs w:val="22"/>
        </w:rPr>
        <w:t xml:space="preserve">Tabla 2. Atenuación teórica por pérdida de inserción según la relación de división en </w:t>
      </w:r>
      <w:proofErr w:type="spellStart"/>
      <w:r w:rsidRPr="005841B3">
        <w:rPr>
          <w:rFonts w:ascii="Arial" w:hAnsi="Arial" w:cs="Arial"/>
          <w:sz w:val="22"/>
          <w:szCs w:val="22"/>
        </w:rPr>
        <w:t>splitters</w:t>
      </w:r>
      <w:proofErr w:type="spellEnd"/>
      <w:r w:rsidRPr="005841B3">
        <w:rPr>
          <w:rFonts w:ascii="Arial" w:hAnsi="Arial" w:cs="Arial"/>
          <w:sz w:val="22"/>
          <w:szCs w:val="22"/>
        </w:rPr>
        <w:t xml:space="preserve"> PLC</w:t>
      </w:r>
      <w:r w:rsidRPr="005841B3">
        <w:rPr>
          <w:rFonts w:ascii="Arial" w:hAnsi="Arial" w:cs="Arial"/>
          <w:sz w:val="22"/>
          <w:szCs w:val="22"/>
        </w:rPr>
        <w:tab/>
        <w:t>12</w:t>
      </w:r>
    </w:p>
    <w:p w14:paraId="26689C39" w14:textId="77777777" w:rsidR="000B181E" w:rsidRPr="005841B3" w:rsidRDefault="00A11615">
      <w:pPr>
        <w:tabs>
          <w:tab w:val="right" w:leader="dot" w:pos="9350"/>
        </w:tabs>
        <w:spacing w:after="120"/>
      </w:pPr>
      <w:r w:rsidRPr="005841B3">
        <w:rPr>
          <w:rFonts w:ascii="Arial" w:hAnsi="Arial" w:cs="Arial"/>
          <w:sz w:val="22"/>
          <w:szCs w:val="22"/>
        </w:rPr>
        <w:t>Tabla 3. Comparativa técnica entre conectores SC/UPC y SC/APC</w:t>
      </w:r>
      <w:r w:rsidRPr="005841B3">
        <w:rPr>
          <w:rFonts w:ascii="Arial" w:hAnsi="Arial" w:cs="Arial"/>
          <w:sz w:val="22"/>
          <w:szCs w:val="22"/>
        </w:rPr>
        <w:tab/>
        <w:t>14</w:t>
      </w:r>
    </w:p>
    <w:p w14:paraId="163DF606" w14:textId="77777777" w:rsidR="000B181E" w:rsidRPr="005841B3" w:rsidRDefault="00A11615">
      <w:pPr>
        <w:tabs>
          <w:tab w:val="right" w:leader="dot" w:pos="9350"/>
        </w:tabs>
        <w:spacing w:after="120"/>
      </w:pPr>
      <w:r w:rsidRPr="005841B3">
        <w:rPr>
          <w:rFonts w:ascii="Arial" w:hAnsi="Arial" w:cs="Arial"/>
          <w:sz w:val="22"/>
          <w:szCs w:val="22"/>
        </w:rPr>
        <w:t xml:space="preserve">Tabla 4. Diccionario de datos: Entidad </w:t>
      </w:r>
      <w:proofErr w:type="spellStart"/>
      <w:r w:rsidRPr="005841B3">
        <w:rPr>
          <w:rFonts w:ascii="Arial" w:hAnsi="Arial" w:cs="Arial"/>
          <w:sz w:val="22"/>
          <w:szCs w:val="22"/>
        </w:rPr>
        <w:t>Users</w:t>
      </w:r>
      <w:proofErr w:type="spellEnd"/>
      <w:r w:rsidRPr="005841B3">
        <w:rPr>
          <w:rFonts w:ascii="Arial" w:hAnsi="Arial" w:cs="Arial"/>
          <w:sz w:val="22"/>
          <w:szCs w:val="22"/>
        </w:rPr>
        <w:t xml:space="preserve"> (Usuarios)</w:t>
      </w:r>
      <w:r w:rsidRPr="005841B3">
        <w:rPr>
          <w:rFonts w:ascii="Arial" w:hAnsi="Arial" w:cs="Arial"/>
          <w:sz w:val="22"/>
          <w:szCs w:val="22"/>
        </w:rPr>
        <w:tab/>
        <w:t>23</w:t>
      </w:r>
    </w:p>
    <w:p w14:paraId="62140A50" w14:textId="77777777" w:rsidR="000B181E" w:rsidRPr="005841B3" w:rsidRDefault="00A11615">
      <w:pPr>
        <w:tabs>
          <w:tab w:val="right" w:leader="dot" w:pos="9350"/>
        </w:tabs>
        <w:spacing w:after="120"/>
      </w:pPr>
      <w:r w:rsidRPr="005841B3">
        <w:rPr>
          <w:rFonts w:ascii="Arial" w:hAnsi="Arial" w:cs="Arial"/>
          <w:sz w:val="22"/>
          <w:szCs w:val="22"/>
        </w:rPr>
        <w:t xml:space="preserve">Tabla 5. Diccionario de datos: Entidad </w:t>
      </w:r>
      <w:proofErr w:type="spellStart"/>
      <w:r w:rsidRPr="005841B3">
        <w:rPr>
          <w:rFonts w:ascii="Arial" w:hAnsi="Arial" w:cs="Arial"/>
          <w:sz w:val="22"/>
          <w:szCs w:val="22"/>
        </w:rPr>
        <w:t>Fiber_Threads</w:t>
      </w:r>
      <w:proofErr w:type="spellEnd"/>
      <w:r w:rsidRPr="005841B3">
        <w:rPr>
          <w:rFonts w:ascii="Arial" w:hAnsi="Arial" w:cs="Arial"/>
          <w:sz w:val="22"/>
          <w:szCs w:val="22"/>
        </w:rPr>
        <w:t xml:space="preserve"> (Hilos de Fibra)</w:t>
      </w:r>
      <w:r w:rsidRPr="005841B3">
        <w:rPr>
          <w:rFonts w:ascii="Arial" w:hAnsi="Arial" w:cs="Arial"/>
          <w:sz w:val="22"/>
          <w:szCs w:val="22"/>
        </w:rPr>
        <w:tab/>
        <w:t>23</w:t>
      </w:r>
    </w:p>
    <w:p w14:paraId="35DC7980" w14:textId="77777777" w:rsidR="000B181E" w:rsidRPr="005841B3" w:rsidRDefault="00A11615">
      <w:pPr>
        <w:tabs>
          <w:tab w:val="right" w:leader="dot" w:pos="9350"/>
        </w:tabs>
        <w:spacing w:after="120"/>
      </w:pPr>
      <w:r w:rsidRPr="005841B3">
        <w:rPr>
          <w:rFonts w:ascii="Arial" w:hAnsi="Arial" w:cs="Arial"/>
          <w:sz w:val="22"/>
          <w:szCs w:val="22"/>
        </w:rPr>
        <w:t xml:space="preserve">Tabla 6. Diccionario de datos: Entidad </w:t>
      </w:r>
      <w:proofErr w:type="spellStart"/>
      <w:r w:rsidRPr="005841B3">
        <w:rPr>
          <w:rFonts w:ascii="Arial" w:hAnsi="Arial" w:cs="Arial"/>
          <w:sz w:val="22"/>
          <w:szCs w:val="22"/>
        </w:rPr>
        <w:t>Nap_Boxes</w:t>
      </w:r>
      <w:proofErr w:type="spellEnd"/>
      <w:r w:rsidRPr="005841B3">
        <w:rPr>
          <w:rFonts w:ascii="Arial" w:hAnsi="Arial" w:cs="Arial"/>
          <w:sz w:val="22"/>
          <w:szCs w:val="22"/>
        </w:rPr>
        <w:t xml:space="preserve"> (Cajas NAP)</w:t>
      </w:r>
      <w:r w:rsidRPr="005841B3">
        <w:rPr>
          <w:rFonts w:ascii="Arial" w:hAnsi="Arial" w:cs="Arial"/>
          <w:sz w:val="22"/>
          <w:szCs w:val="22"/>
        </w:rPr>
        <w:tab/>
        <w:t>24</w:t>
      </w:r>
    </w:p>
    <w:p w14:paraId="662E068E" w14:textId="77777777" w:rsidR="000B181E" w:rsidRPr="005841B3" w:rsidRDefault="00A11615">
      <w:pPr>
        <w:tabs>
          <w:tab w:val="right" w:leader="dot" w:pos="9350"/>
        </w:tabs>
        <w:spacing w:after="120"/>
      </w:pPr>
      <w:r w:rsidRPr="005841B3">
        <w:rPr>
          <w:rFonts w:ascii="Arial" w:hAnsi="Arial" w:cs="Arial"/>
          <w:sz w:val="22"/>
          <w:szCs w:val="22"/>
        </w:rPr>
        <w:t xml:space="preserve">Tabla 7. Diccionario de datos: Entidad </w:t>
      </w:r>
      <w:proofErr w:type="spellStart"/>
      <w:r w:rsidRPr="005841B3">
        <w:rPr>
          <w:rFonts w:ascii="Arial" w:hAnsi="Arial" w:cs="Arial"/>
          <w:sz w:val="22"/>
          <w:szCs w:val="22"/>
        </w:rPr>
        <w:t>Nap_Ports</w:t>
      </w:r>
      <w:proofErr w:type="spellEnd"/>
      <w:r w:rsidRPr="005841B3">
        <w:rPr>
          <w:rFonts w:ascii="Arial" w:hAnsi="Arial" w:cs="Arial"/>
          <w:sz w:val="22"/>
          <w:szCs w:val="22"/>
        </w:rPr>
        <w:t xml:space="preserve"> (Puertos NAP)</w:t>
      </w:r>
      <w:r w:rsidRPr="005841B3">
        <w:rPr>
          <w:rFonts w:ascii="Arial" w:hAnsi="Arial" w:cs="Arial"/>
          <w:sz w:val="22"/>
          <w:szCs w:val="22"/>
        </w:rPr>
        <w:tab/>
        <w:t>24</w:t>
      </w:r>
    </w:p>
    <w:p w14:paraId="0EBE5460" w14:textId="77777777" w:rsidR="000B181E" w:rsidRPr="005841B3" w:rsidRDefault="00A11615">
      <w:pPr>
        <w:tabs>
          <w:tab w:val="right" w:leader="dot" w:pos="9350"/>
        </w:tabs>
        <w:spacing w:after="120"/>
      </w:pPr>
      <w:r w:rsidRPr="005841B3">
        <w:rPr>
          <w:rFonts w:ascii="Arial" w:hAnsi="Arial" w:cs="Arial"/>
          <w:sz w:val="22"/>
          <w:szCs w:val="22"/>
        </w:rPr>
        <w:t xml:space="preserve">Tabla 8. Diccionario de datos: Entidad </w:t>
      </w:r>
      <w:proofErr w:type="spellStart"/>
      <w:r w:rsidRPr="005841B3">
        <w:rPr>
          <w:rFonts w:ascii="Arial" w:hAnsi="Arial" w:cs="Arial"/>
          <w:sz w:val="22"/>
          <w:szCs w:val="22"/>
        </w:rPr>
        <w:t>Clients</w:t>
      </w:r>
      <w:proofErr w:type="spellEnd"/>
      <w:r w:rsidRPr="005841B3">
        <w:rPr>
          <w:rFonts w:ascii="Arial" w:hAnsi="Arial" w:cs="Arial"/>
          <w:sz w:val="22"/>
          <w:szCs w:val="22"/>
        </w:rPr>
        <w:t xml:space="preserve"> (Clientes)</w:t>
      </w:r>
      <w:r w:rsidRPr="005841B3">
        <w:rPr>
          <w:rFonts w:ascii="Arial" w:hAnsi="Arial" w:cs="Arial"/>
          <w:sz w:val="22"/>
          <w:szCs w:val="22"/>
        </w:rPr>
        <w:tab/>
        <w:t>25</w:t>
      </w:r>
    </w:p>
    <w:p w14:paraId="36B791BC" w14:textId="77777777" w:rsidR="000B181E" w:rsidRPr="005841B3" w:rsidRDefault="00A11615">
      <w:pPr>
        <w:tabs>
          <w:tab w:val="right" w:leader="dot" w:pos="9350"/>
        </w:tabs>
        <w:spacing w:after="120"/>
      </w:pPr>
      <w:r w:rsidRPr="005841B3">
        <w:rPr>
          <w:rFonts w:ascii="Arial" w:hAnsi="Arial" w:cs="Arial"/>
          <w:sz w:val="22"/>
          <w:szCs w:val="22"/>
        </w:rPr>
        <w:t>Tabla 9. Actores del sistema y niveles de autorización</w:t>
      </w:r>
      <w:r w:rsidRPr="005841B3">
        <w:rPr>
          <w:rFonts w:ascii="Arial" w:hAnsi="Arial" w:cs="Arial"/>
          <w:sz w:val="22"/>
          <w:szCs w:val="22"/>
        </w:rPr>
        <w:tab/>
        <w:t>28</w:t>
      </w:r>
    </w:p>
    <w:p w14:paraId="3B5EAF3E" w14:textId="77777777" w:rsidR="000B181E" w:rsidRPr="005841B3" w:rsidRDefault="00A11615">
      <w:pPr>
        <w:tabs>
          <w:tab w:val="right" w:leader="dot" w:pos="9350"/>
        </w:tabs>
        <w:spacing w:after="120"/>
      </w:pPr>
      <w:r w:rsidRPr="005841B3">
        <w:rPr>
          <w:rFonts w:ascii="Arial" w:hAnsi="Arial" w:cs="Arial"/>
          <w:sz w:val="22"/>
          <w:szCs w:val="22"/>
        </w:rPr>
        <w:t>Tabla 10. Matriz de trazabilidad de permisos por rol (RBAC)</w:t>
      </w:r>
      <w:r w:rsidRPr="005841B3">
        <w:rPr>
          <w:rFonts w:ascii="Arial" w:hAnsi="Arial" w:cs="Arial"/>
          <w:sz w:val="22"/>
          <w:szCs w:val="22"/>
        </w:rPr>
        <w:tab/>
        <w:t>31</w:t>
      </w:r>
    </w:p>
    <w:p w14:paraId="3A759E1D" w14:textId="77777777" w:rsidR="000B181E" w:rsidRPr="005841B3" w:rsidRDefault="00A11615">
      <w:pPr>
        <w:tabs>
          <w:tab w:val="right" w:leader="dot" w:pos="9350"/>
        </w:tabs>
        <w:spacing w:after="120"/>
      </w:pPr>
      <w:r w:rsidRPr="005841B3">
        <w:rPr>
          <w:rFonts w:ascii="Arial" w:hAnsi="Arial" w:cs="Arial"/>
          <w:sz w:val="22"/>
          <w:szCs w:val="22"/>
        </w:rPr>
        <w:t>Tabla 11. Diccionario de datos actualizado: usuarios</w:t>
      </w:r>
      <w:r w:rsidRPr="005841B3">
        <w:rPr>
          <w:rFonts w:ascii="Arial" w:hAnsi="Arial" w:cs="Arial"/>
          <w:sz w:val="22"/>
          <w:szCs w:val="22"/>
        </w:rPr>
        <w:tab/>
        <w:t>36</w:t>
      </w:r>
    </w:p>
    <w:p w14:paraId="4D3F880A" w14:textId="77777777" w:rsidR="000B181E" w:rsidRPr="005841B3" w:rsidRDefault="00A11615">
      <w:pPr>
        <w:tabs>
          <w:tab w:val="right" w:leader="dot" w:pos="9350"/>
        </w:tabs>
        <w:spacing w:after="120"/>
      </w:pPr>
      <w:r w:rsidRPr="005841B3">
        <w:rPr>
          <w:rFonts w:ascii="Arial" w:hAnsi="Arial" w:cs="Arial"/>
          <w:sz w:val="22"/>
          <w:szCs w:val="22"/>
        </w:rPr>
        <w:t xml:space="preserve">Tabla 12. Diccionario de datos actualizado: </w:t>
      </w:r>
      <w:proofErr w:type="spellStart"/>
      <w:r w:rsidRPr="005841B3">
        <w:rPr>
          <w:rFonts w:ascii="Arial" w:hAnsi="Arial" w:cs="Arial"/>
          <w:sz w:val="22"/>
          <w:szCs w:val="22"/>
        </w:rPr>
        <w:t>odf_panels</w:t>
      </w:r>
      <w:proofErr w:type="spellEnd"/>
      <w:r w:rsidRPr="005841B3">
        <w:rPr>
          <w:rFonts w:ascii="Arial" w:hAnsi="Arial" w:cs="Arial"/>
          <w:sz w:val="22"/>
          <w:szCs w:val="22"/>
        </w:rPr>
        <w:tab/>
        <w:t>36</w:t>
      </w:r>
    </w:p>
    <w:p w14:paraId="1952C8BE" w14:textId="77777777" w:rsidR="000B181E" w:rsidRPr="005841B3" w:rsidRDefault="00A11615">
      <w:pPr>
        <w:tabs>
          <w:tab w:val="right" w:leader="dot" w:pos="9350"/>
        </w:tabs>
        <w:spacing w:after="120"/>
      </w:pPr>
      <w:r w:rsidRPr="005841B3">
        <w:rPr>
          <w:rFonts w:ascii="Arial" w:hAnsi="Arial" w:cs="Arial"/>
          <w:sz w:val="22"/>
          <w:szCs w:val="22"/>
        </w:rPr>
        <w:t xml:space="preserve">Tabla 13. Diccionario de datos actualizado: </w:t>
      </w:r>
      <w:proofErr w:type="spellStart"/>
      <w:r w:rsidRPr="005841B3">
        <w:rPr>
          <w:rFonts w:ascii="Arial" w:hAnsi="Arial" w:cs="Arial"/>
          <w:sz w:val="22"/>
          <w:szCs w:val="22"/>
        </w:rPr>
        <w:t>pon_ports</w:t>
      </w:r>
      <w:proofErr w:type="spellEnd"/>
      <w:r w:rsidRPr="005841B3">
        <w:rPr>
          <w:rFonts w:ascii="Arial" w:hAnsi="Arial" w:cs="Arial"/>
          <w:sz w:val="22"/>
          <w:szCs w:val="22"/>
        </w:rPr>
        <w:tab/>
        <w:t>37</w:t>
      </w:r>
    </w:p>
    <w:p w14:paraId="17EBE416" w14:textId="77777777" w:rsidR="000B181E" w:rsidRPr="005841B3" w:rsidRDefault="00A11615">
      <w:pPr>
        <w:tabs>
          <w:tab w:val="right" w:leader="dot" w:pos="9350"/>
        </w:tabs>
        <w:spacing w:after="120"/>
      </w:pPr>
      <w:r w:rsidRPr="005841B3">
        <w:rPr>
          <w:rFonts w:ascii="Arial" w:hAnsi="Arial" w:cs="Arial"/>
          <w:sz w:val="22"/>
          <w:szCs w:val="22"/>
        </w:rPr>
        <w:t xml:space="preserve">Tabla 14. Diccionario de datos actualizado: </w:t>
      </w:r>
      <w:proofErr w:type="spellStart"/>
      <w:r w:rsidRPr="005841B3">
        <w:rPr>
          <w:rFonts w:ascii="Arial" w:hAnsi="Arial" w:cs="Arial"/>
          <w:sz w:val="22"/>
          <w:szCs w:val="22"/>
        </w:rPr>
        <w:t>fiber_threads</w:t>
      </w:r>
      <w:proofErr w:type="spellEnd"/>
      <w:r w:rsidRPr="005841B3">
        <w:rPr>
          <w:rFonts w:ascii="Arial" w:hAnsi="Arial" w:cs="Arial"/>
          <w:sz w:val="22"/>
          <w:szCs w:val="22"/>
        </w:rPr>
        <w:tab/>
        <w:t>37</w:t>
      </w:r>
    </w:p>
    <w:p w14:paraId="4F99E945" w14:textId="77777777" w:rsidR="000B181E" w:rsidRPr="005841B3" w:rsidRDefault="00A11615">
      <w:pPr>
        <w:tabs>
          <w:tab w:val="right" w:leader="dot" w:pos="9350"/>
        </w:tabs>
        <w:spacing w:after="120"/>
      </w:pPr>
      <w:r w:rsidRPr="005841B3">
        <w:rPr>
          <w:rFonts w:ascii="Arial" w:hAnsi="Arial" w:cs="Arial"/>
          <w:sz w:val="22"/>
          <w:szCs w:val="22"/>
        </w:rPr>
        <w:t xml:space="preserve">Tabla 15. Diccionario de datos actualizado: </w:t>
      </w:r>
      <w:proofErr w:type="spellStart"/>
      <w:r w:rsidRPr="005841B3">
        <w:rPr>
          <w:rFonts w:ascii="Arial" w:hAnsi="Arial" w:cs="Arial"/>
          <w:sz w:val="22"/>
          <w:szCs w:val="22"/>
        </w:rPr>
        <w:t>nap_boxes</w:t>
      </w:r>
      <w:proofErr w:type="spellEnd"/>
      <w:r w:rsidRPr="005841B3">
        <w:rPr>
          <w:rFonts w:ascii="Arial" w:hAnsi="Arial" w:cs="Arial"/>
          <w:sz w:val="22"/>
          <w:szCs w:val="22"/>
        </w:rPr>
        <w:tab/>
        <w:t>38</w:t>
      </w:r>
    </w:p>
    <w:p w14:paraId="5E96EEA1" w14:textId="77777777" w:rsidR="000B181E" w:rsidRPr="005841B3" w:rsidRDefault="00A11615">
      <w:pPr>
        <w:tabs>
          <w:tab w:val="right" w:leader="dot" w:pos="9350"/>
        </w:tabs>
        <w:spacing w:after="120"/>
      </w:pPr>
      <w:r w:rsidRPr="005841B3">
        <w:rPr>
          <w:rFonts w:ascii="Arial" w:hAnsi="Arial" w:cs="Arial"/>
          <w:sz w:val="22"/>
          <w:szCs w:val="22"/>
        </w:rPr>
        <w:t xml:space="preserve">Tabla 16. Diccionario de datos actualizado: </w:t>
      </w:r>
      <w:proofErr w:type="spellStart"/>
      <w:r w:rsidRPr="005841B3">
        <w:rPr>
          <w:rFonts w:ascii="Arial" w:hAnsi="Arial" w:cs="Arial"/>
          <w:sz w:val="22"/>
          <w:szCs w:val="22"/>
        </w:rPr>
        <w:t>nap_ports</w:t>
      </w:r>
      <w:proofErr w:type="spellEnd"/>
      <w:r w:rsidRPr="005841B3">
        <w:rPr>
          <w:rFonts w:ascii="Arial" w:hAnsi="Arial" w:cs="Arial"/>
          <w:sz w:val="22"/>
          <w:szCs w:val="22"/>
        </w:rPr>
        <w:tab/>
        <w:t>38</w:t>
      </w:r>
    </w:p>
    <w:p w14:paraId="5F4D8C46" w14:textId="77777777" w:rsidR="000B181E" w:rsidRPr="005841B3" w:rsidRDefault="00A11615">
      <w:pPr>
        <w:tabs>
          <w:tab w:val="right" w:leader="dot" w:pos="9350"/>
        </w:tabs>
        <w:spacing w:after="120"/>
      </w:pPr>
      <w:r w:rsidRPr="005841B3">
        <w:rPr>
          <w:rFonts w:ascii="Arial" w:hAnsi="Arial" w:cs="Arial"/>
          <w:sz w:val="22"/>
          <w:szCs w:val="22"/>
        </w:rPr>
        <w:t xml:space="preserve">Tabla 17. Diccionario de datos actualizado: </w:t>
      </w:r>
      <w:proofErr w:type="spellStart"/>
      <w:r w:rsidRPr="005841B3">
        <w:rPr>
          <w:rFonts w:ascii="Arial" w:hAnsi="Arial" w:cs="Arial"/>
          <w:sz w:val="22"/>
          <w:szCs w:val="22"/>
        </w:rPr>
        <w:t>clients</w:t>
      </w:r>
      <w:proofErr w:type="spellEnd"/>
      <w:r w:rsidRPr="005841B3">
        <w:rPr>
          <w:rFonts w:ascii="Arial" w:hAnsi="Arial" w:cs="Arial"/>
          <w:sz w:val="22"/>
          <w:szCs w:val="22"/>
        </w:rPr>
        <w:tab/>
        <w:t>39</w:t>
      </w:r>
    </w:p>
    <w:p w14:paraId="3D0B47F3" w14:textId="77777777" w:rsidR="000B181E" w:rsidRPr="005841B3" w:rsidRDefault="00A11615">
      <w:pPr>
        <w:tabs>
          <w:tab w:val="right" w:leader="dot" w:pos="9350"/>
        </w:tabs>
        <w:spacing w:after="120"/>
      </w:pPr>
      <w:r w:rsidRPr="005841B3">
        <w:rPr>
          <w:rFonts w:ascii="Arial" w:hAnsi="Arial" w:cs="Arial"/>
          <w:sz w:val="22"/>
          <w:szCs w:val="22"/>
        </w:rPr>
        <w:t xml:space="preserve">Tabla 18. Comparativa de plataformas </w:t>
      </w:r>
      <w:proofErr w:type="spellStart"/>
      <w:r w:rsidRPr="005841B3">
        <w:rPr>
          <w:rFonts w:ascii="Arial" w:hAnsi="Arial" w:cs="Arial"/>
          <w:sz w:val="22"/>
          <w:szCs w:val="22"/>
        </w:rPr>
        <w:t>cloud</w:t>
      </w:r>
      <w:proofErr w:type="spellEnd"/>
      <w:r w:rsidRPr="005841B3">
        <w:rPr>
          <w:rFonts w:ascii="Arial" w:hAnsi="Arial" w:cs="Arial"/>
          <w:sz w:val="22"/>
          <w:szCs w:val="22"/>
        </w:rPr>
        <w:t xml:space="preserve"> para PostgreSQL</w:t>
      </w:r>
      <w:r w:rsidRPr="005841B3">
        <w:rPr>
          <w:rFonts w:ascii="Arial" w:hAnsi="Arial" w:cs="Arial"/>
          <w:sz w:val="22"/>
          <w:szCs w:val="22"/>
        </w:rPr>
        <w:tab/>
        <w:t>44</w:t>
      </w:r>
    </w:p>
    <w:p w14:paraId="74D40C0B" w14:textId="77777777" w:rsidR="000B181E" w:rsidRPr="005841B3" w:rsidRDefault="000B181E">
      <w:pPr>
        <w:sectPr w:rsidR="000B181E" w:rsidRPr="005841B3">
          <w:headerReference w:type="default" r:id="rId13"/>
          <w:footerReference w:type="default" r:id="rId14"/>
          <w:pgSz w:w="12242" w:h="15842" w:code="1"/>
          <w:pgMar w:top="1417" w:right="1701" w:bottom="1417" w:left="1701" w:header="708" w:footer="708" w:gutter="0"/>
          <w:pgNumType w:fmt="lowerRoman" w:start="3"/>
          <w:cols w:space="708"/>
          <w:docGrid w:linePitch="360"/>
        </w:sectPr>
      </w:pPr>
    </w:p>
    <w:p w14:paraId="05DEE8E0" w14:textId="77777777" w:rsidR="000B181E" w:rsidRPr="005841B3" w:rsidRDefault="00A11615">
      <w:pPr>
        <w:keepNext/>
        <w:spacing w:before="240"/>
        <w:jc w:val="left"/>
        <w:outlineLvl w:val="0"/>
      </w:pPr>
      <w:bookmarkStart w:id="4" w:name="_Toc239835840"/>
      <w:r w:rsidRPr="005841B3">
        <w:rPr>
          <w:rFonts w:ascii="Arial" w:hAnsi="Arial" w:cs="Arial"/>
          <w:b/>
          <w:bCs/>
          <w:caps/>
        </w:rPr>
        <w:lastRenderedPageBreak/>
        <w:t>Introducción</w:t>
      </w:r>
      <w:bookmarkEnd w:id="4"/>
    </w:p>
    <w:p w14:paraId="53989BFC" w14:textId="77777777" w:rsidR="000B181E" w:rsidRPr="005841B3" w:rsidRDefault="000B181E">
      <w:pPr>
        <w:jc w:val="left"/>
      </w:pPr>
    </w:p>
    <w:p w14:paraId="20A4FEBF" w14:textId="77777777" w:rsidR="000B181E" w:rsidRPr="005841B3" w:rsidRDefault="00A11615">
      <w:pPr>
        <w:spacing w:after="120" w:line="360" w:lineRule="auto"/>
      </w:pPr>
      <w:r w:rsidRPr="005841B3">
        <w:rPr>
          <w:rFonts w:ascii="Arial" w:hAnsi="Arial" w:cs="Arial"/>
          <w:sz w:val="22"/>
          <w:szCs w:val="22"/>
        </w:rPr>
        <w:t>Las redes ópticas pasivas con capacidad de gigabit (GPON, por sus siglas en inglés: Gigabit-</w:t>
      </w:r>
      <w:proofErr w:type="spellStart"/>
      <w:r w:rsidRPr="005841B3">
        <w:rPr>
          <w:rFonts w:ascii="Arial" w:hAnsi="Arial" w:cs="Arial"/>
          <w:sz w:val="22"/>
          <w:szCs w:val="22"/>
        </w:rPr>
        <w:t>capable</w:t>
      </w:r>
      <w:proofErr w:type="spellEnd"/>
      <w:r w:rsidRPr="005841B3">
        <w:rPr>
          <w:rFonts w:ascii="Arial" w:hAnsi="Arial" w:cs="Arial"/>
          <w:sz w:val="22"/>
          <w:szCs w:val="22"/>
        </w:rPr>
        <w:t xml:space="preserve"> </w:t>
      </w:r>
      <w:proofErr w:type="spellStart"/>
      <w:r w:rsidRPr="005841B3">
        <w:rPr>
          <w:rFonts w:ascii="Arial" w:hAnsi="Arial" w:cs="Arial"/>
          <w:sz w:val="22"/>
          <w:szCs w:val="22"/>
        </w:rPr>
        <w:t>Passive</w:t>
      </w:r>
      <w:proofErr w:type="spellEnd"/>
      <w:r w:rsidRPr="005841B3">
        <w:rPr>
          <w:rFonts w:ascii="Arial" w:hAnsi="Arial" w:cs="Arial"/>
          <w:sz w:val="22"/>
          <w:szCs w:val="22"/>
        </w:rPr>
        <w:t xml:space="preserve"> </w:t>
      </w:r>
      <w:proofErr w:type="spellStart"/>
      <w:r w:rsidRPr="005841B3">
        <w:rPr>
          <w:rFonts w:ascii="Arial" w:hAnsi="Arial" w:cs="Arial"/>
          <w:sz w:val="22"/>
          <w:szCs w:val="22"/>
        </w:rPr>
        <w:t>Optical</w:t>
      </w:r>
      <w:proofErr w:type="spellEnd"/>
      <w:r w:rsidRPr="005841B3">
        <w:rPr>
          <w:rFonts w:ascii="Arial" w:hAnsi="Arial" w:cs="Arial"/>
          <w:sz w:val="22"/>
          <w:szCs w:val="22"/>
        </w:rPr>
        <w:t xml:space="preserve"> Network) constituyen el estándar primordial en el despliegue de infraestructuras de telecomunicaciones de alta velocidad. Al tratarse de redes punto-multipunto asimétricas que carecen de elementos activos entre la central de distribución y el suscriptor final, el seguimiento operativo de cada hilo, divisor y puerto de conexión representa un factor determinante en la calidad y continuidad del servicio.</w:t>
      </w:r>
    </w:p>
    <w:p w14:paraId="74CDA3F3" w14:textId="77777777" w:rsidR="000B181E" w:rsidRPr="005841B3" w:rsidRDefault="00A11615">
      <w:pPr>
        <w:spacing w:after="120" w:line="360" w:lineRule="auto"/>
      </w:pPr>
      <w:r w:rsidRPr="005841B3">
        <w:rPr>
          <w:rFonts w:ascii="Arial" w:hAnsi="Arial" w:cs="Arial"/>
          <w:sz w:val="22"/>
          <w:szCs w:val="22"/>
        </w:rPr>
        <w:t>En los escenarios de operación cotidiana de las empresas de telecomunicaciones, la falta de convergencia entre las modificaciones ejecutadas físicamente por los técnicos instaladores en campo y las bases de datos centralizadas administradas por las áreas de soporte genera discrepancias severas de inventario. La manipulación manual de registros y la ausencia de herramientas móviles optimizadas provocan asignaciones duplicadas de puertos ópticos, retrasos en la atención de fallas e inconsistencias en la trazabilidad física de los clientes.</w:t>
      </w:r>
    </w:p>
    <w:p w14:paraId="101794D2" w14:textId="77777777" w:rsidR="000B181E" w:rsidRPr="005841B3" w:rsidRDefault="00A11615">
      <w:pPr>
        <w:spacing w:after="120" w:line="360" w:lineRule="auto"/>
      </w:pPr>
      <w:r w:rsidRPr="005841B3">
        <w:rPr>
          <w:rFonts w:ascii="Arial" w:hAnsi="Arial" w:cs="Arial"/>
          <w:sz w:val="22"/>
          <w:szCs w:val="22"/>
        </w:rPr>
        <w:t xml:space="preserve">A fin de subsanar esta problemática en la organización GPON TELECOM S.A. de C.V., el presente documento consolida la fase de inmersión técnica, modelado de sistemas y diseño arquitectónico del proyecto denominado “Sistema de Inventario y Mapeo Lógico de Redes GPON / </w:t>
      </w:r>
      <w:proofErr w:type="spellStart"/>
      <w:r w:rsidRPr="005841B3">
        <w:rPr>
          <w:rFonts w:ascii="Arial" w:hAnsi="Arial" w:cs="Arial"/>
          <w:sz w:val="22"/>
          <w:szCs w:val="22"/>
        </w:rPr>
        <w:t>FTTx</w:t>
      </w:r>
      <w:proofErr w:type="spellEnd"/>
      <w:r w:rsidRPr="005841B3">
        <w:rPr>
          <w:rFonts w:ascii="Arial" w:hAnsi="Arial" w:cs="Arial"/>
          <w:sz w:val="22"/>
          <w:szCs w:val="22"/>
        </w:rPr>
        <w:t>”. A lo largo de esta memoria se detallan los fundamentos de transmisión sobre fibra monomodo, los estándares de la Unión Internacional de Telecomunicaciones (ITU-T), el modelado entidad-relación y el desarrollo de una arquitectura web desacoplada capaz de operar sin conexión continua a internet.</w:t>
      </w:r>
    </w:p>
    <w:p w14:paraId="73B4F35C" w14:textId="77777777" w:rsidR="000B181E" w:rsidRPr="005841B3" w:rsidRDefault="00A11615">
      <w:pPr>
        <w:keepNext/>
        <w:pageBreakBefore/>
        <w:spacing w:before="240"/>
        <w:jc w:val="left"/>
        <w:outlineLvl w:val="0"/>
      </w:pPr>
      <w:bookmarkStart w:id="5" w:name="_Toc239835841"/>
      <w:r w:rsidRPr="005841B3">
        <w:rPr>
          <w:rFonts w:ascii="Arial" w:hAnsi="Arial" w:cs="Arial"/>
          <w:b/>
          <w:bCs/>
          <w:caps/>
        </w:rPr>
        <w:lastRenderedPageBreak/>
        <w:t>Planteamiento del problema</w:t>
      </w:r>
      <w:bookmarkEnd w:id="5"/>
    </w:p>
    <w:p w14:paraId="7FE8FDAA" w14:textId="77777777" w:rsidR="000B181E" w:rsidRPr="005841B3" w:rsidRDefault="000B181E">
      <w:pPr>
        <w:jc w:val="left"/>
      </w:pPr>
    </w:p>
    <w:p w14:paraId="28585CAB" w14:textId="77777777" w:rsidR="000B181E" w:rsidRPr="005841B3" w:rsidRDefault="00A11615">
      <w:pPr>
        <w:spacing w:after="120" w:line="360" w:lineRule="auto"/>
      </w:pPr>
      <w:r w:rsidRPr="005841B3">
        <w:rPr>
          <w:rFonts w:ascii="Arial" w:hAnsi="Arial" w:cs="Arial"/>
          <w:sz w:val="22"/>
          <w:szCs w:val="22"/>
        </w:rPr>
        <w:t xml:space="preserve">En la administración operativa de redes de telecomunicaciones </w:t>
      </w:r>
      <w:proofErr w:type="spellStart"/>
      <w:r w:rsidRPr="005841B3">
        <w:rPr>
          <w:rFonts w:ascii="Arial" w:hAnsi="Arial" w:cs="Arial"/>
          <w:sz w:val="22"/>
          <w:szCs w:val="22"/>
        </w:rPr>
        <w:t>FTTx</w:t>
      </w:r>
      <w:proofErr w:type="spellEnd"/>
      <w:r w:rsidRPr="005841B3">
        <w:rPr>
          <w:rFonts w:ascii="Arial" w:hAnsi="Arial" w:cs="Arial"/>
          <w:sz w:val="22"/>
          <w:szCs w:val="22"/>
        </w:rPr>
        <w:t xml:space="preserve"> (Fiber </w:t>
      </w:r>
      <w:proofErr w:type="spellStart"/>
      <w:r w:rsidRPr="005841B3">
        <w:rPr>
          <w:rFonts w:ascii="Arial" w:hAnsi="Arial" w:cs="Arial"/>
          <w:sz w:val="22"/>
          <w:szCs w:val="22"/>
        </w:rPr>
        <w:t>to</w:t>
      </w:r>
      <w:proofErr w:type="spellEnd"/>
      <w:r w:rsidRPr="005841B3">
        <w:rPr>
          <w:rFonts w:ascii="Arial" w:hAnsi="Arial" w:cs="Arial"/>
          <w:sz w:val="22"/>
          <w:szCs w:val="22"/>
        </w:rPr>
        <w:t xml:space="preserve"> </w:t>
      </w:r>
      <w:proofErr w:type="spellStart"/>
      <w:r w:rsidRPr="005841B3">
        <w:rPr>
          <w:rFonts w:ascii="Arial" w:hAnsi="Arial" w:cs="Arial"/>
          <w:sz w:val="22"/>
          <w:szCs w:val="22"/>
        </w:rPr>
        <w:t>the</w:t>
      </w:r>
      <w:proofErr w:type="spellEnd"/>
      <w:r w:rsidRPr="005841B3">
        <w:rPr>
          <w:rFonts w:ascii="Arial" w:hAnsi="Arial" w:cs="Arial"/>
          <w:sz w:val="22"/>
          <w:szCs w:val="22"/>
        </w:rPr>
        <w:t xml:space="preserve"> x), la problemática crítica radica en el desfase temporal y la inconsistencia de datos existente entre la infraestructura física desplegada en la vía pública y los registros lógicos custodiados por el área de soporte técnico. En la actualidad, el seguimiento de la ocupación de puertos en Cajas Terminales Ópticas (NAP) y Distribuidores Ópticos (ODF) se apoya en anotaciones manuales, hojas de cálculo estáticas o referencias textuales imprecisas.</w:t>
      </w:r>
    </w:p>
    <w:p w14:paraId="60E7D3FA" w14:textId="77777777" w:rsidR="000B181E" w:rsidRPr="005841B3" w:rsidRDefault="00A11615">
      <w:pPr>
        <w:spacing w:after="120" w:line="360" w:lineRule="auto"/>
      </w:pPr>
      <w:r w:rsidRPr="005841B3">
        <w:rPr>
          <w:rFonts w:ascii="Arial" w:hAnsi="Arial" w:cs="Arial"/>
          <w:sz w:val="22"/>
          <w:szCs w:val="22"/>
        </w:rPr>
        <w:t>Esta carencia de sincronización inmediata genera múltiples impactos negativos en la cadena de valor operativa:</w:t>
      </w:r>
    </w:p>
    <w:p w14:paraId="38BBFF14" w14:textId="77777777" w:rsidR="000B181E" w:rsidRPr="005841B3" w:rsidRDefault="00A11615">
      <w:pPr>
        <w:spacing w:after="120" w:line="360" w:lineRule="auto"/>
      </w:pPr>
      <w:r w:rsidRPr="005841B3">
        <w:rPr>
          <w:rFonts w:ascii="Arial" w:hAnsi="Arial" w:cs="Arial"/>
          <w:sz w:val="22"/>
          <w:szCs w:val="22"/>
        </w:rPr>
        <w:t>Saturación y cruces de puertos: los técnicos asignan servicios a puertos que figuran como “libres” en la documentación, pero que se encuentran físicamente conectados en campo, o viceversa, derivando en suspensiones accidentales de enlaces a clientes activos.</w:t>
      </w:r>
    </w:p>
    <w:p w14:paraId="1F357344" w14:textId="77777777" w:rsidR="000B181E" w:rsidRPr="005841B3" w:rsidRDefault="00A11615">
      <w:pPr>
        <w:spacing w:after="120" w:line="360" w:lineRule="auto"/>
      </w:pPr>
      <w:r w:rsidRPr="005841B3">
        <w:rPr>
          <w:rFonts w:ascii="Arial" w:hAnsi="Arial" w:cs="Arial"/>
          <w:sz w:val="22"/>
          <w:szCs w:val="22"/>
        </w:rPr>
        <w:t>Operación en zonas sin cobertura celular: durante las intervenciones en postes o áreas periféricas denominadas “zonas muertas”, el personal técnico no dispone de acceso a la red móvil para consultar la disponibilidad de puertos, viéndose obligado a postergar la actualización del inventario.</w:t>
      </w:r>
    </w:p>
    <w:p w14:paraId="6093B8BD" w14:textId="77777777" w:rsidR="000B181E" w:rsidRPr="005841B3" w:rsidRDefault="00A11615">
      <w:pPr>
        <w:spacing w:after="120" w:line="360" w:lineRule="auto"/>
      </w:pPr>
      <w:r w:rsidRPr="005841B3">
        <w:rPr>
          <w:rFonts w:ascii="Arial" w:hAnsi="Arial" w:cs="Arial"/>
          <w:sz w:val="22"/>
          <w:szCs w:val="22"/>
        </w:rPr>
        <w:t>Ausencia de trazabilidad visual: el personal de soporte técnico carece de una representación gráfica que vincule los hilos troncales, las mufas de empalme, las cajas terminales y los domicilios de los abonados, requiriendo diagnósticos en sitio que elevan los costos operativos.</w:t>
      </w:r>
    </w:p>
    <w:p w14:paraId="1E231DFA" w14:textId="77777777" w:rsidR="000B181E" w:rsidRPr="005841B3" w:rsidRDefault="00A11615">
      <w:pPr>
        <w:spacing w:after="120" w:line="360" w:lineRule="auto"/>
      </w:pPr>
      <w:r w:rsidRPr="005841B3">
        <w:rPr>
          <w:rFonts w:ascii="Arial" w:hAnsi="Arial" w:cs="Arial"/>
          <w:sz w:val="22"/>
          <w:szCs w:val="22"/>
        </w:rPr>
        <w:t>Permisos y control de modificaciones deficientes: al no contar con un esquema riguroso de control de acceso basado en roles (RBAC), se suscitan alteraciones no autorizadas en el estado de los puertos y borrados accidentales de información histórica.</w:t>
      </w:r>
    </w:p>
    <w:p w14:paraId="4441C833" w14:textId="77777777" w:rsidR="000B181E" w:rsidRPr="005841B3" w:rsidRDefault="00A11615">
      <w:pPr>
        <w:spacing w:after="120" w:line="360" w:lineRule="auto"/>
      </w:pPr>
      <w:r w:rsidRPr="005841B3">
        <w:rPr>
          <w:rFonts w:ascii="Arial" w:hAnsi="Arial" w:cs="Arial"/>
          <w:sz w:val="22"/>
          <w:szCs w:val="22"/>
        </w:rPr>
        <w:t>Por consiguiente, se identificó la imperiosa necesidad de diseñar un sistema web centralizado y responsivo que unifique el registro físico y lógico de los activos de fibra óptica en tiempo real.</w:t>
      </w:r>
    </w:p>
    <w:p w14:paraId="2AAA3833" w14:textId="77777777" w:rsidR="000B181E" w:rsidRPr="005841B3" w:rsidRDefault="00A11615">
      <w:pPr>
        <w:keepNext/>
        <w:pageBreakBefore/>
        <w:spacing w:before="240"/>
        <w:jc w:val="left"/>
        <w:outlineLvl w:val="0"/>
      </w:pPr>
      <w:bookmarkStart w:id="6" w:name="_Toc239835842"/>
      <w:r w:rsidRPr="005841B3">
        <w:rPr>
          <w:rFonts w:ascii="Arial" w:hAnsi="Arial" w:cs="Arial"/>
          <w:b/>
          <w:bCs/>
          <w:caps/>
        </w:rPr>
        <w:lastRenderedPageBreak/>
        <w:t>Justificación</w:t>
      </w:r>
      <w:bookmarkEnd w:id="6"/>
    </w:p>
    <w:p w14:paraId="5F3AD70A" w14:textId="77777777" w:rsidR="000B181E" w:rsidRPr="005841B3" w:rsidRDefault="000B181E">
      <w:pPr>
        <w:jc w:val="left"/>
      </w:pPr>
    </w:p>
    <w:p w14:paraId="6F5884A7" w14:textId="77777777" w:rsidR="000B181E" w:rsidRPr="005841B3" w:rsidRDefault="00A11615">
      <w:pPr>
        <w:spacing w:after="120" w:line="360" w:lineRule="auto"/>
      </w:pPr>
      <w:r w:rsidRPr="005841B3">
        <w:rPr>
          <w:rFonts w:ascii="Arial" w:hAnsi="Arial" w:cs="Arial"/>
          <w:sz w:val="22"/>
          <w:szCs w:val="22"/>
        </w:rPr>
        <w:t>La importancia de este proyecto reside en dotar al personal de campo y a los ingenieros de soporte de una plataforma informática especializada que elimine las asimetrías de información sobre la red pasiva. Desde el punto de vista operativo, proveer una herramienta móvil orientada al técnico instalador permite certificar la asignación de puertos en el instante exacto de la conexión física, minimizando drásticamente los tiempos de resolución de averías y suprimiendo traslados innecesarios para validar disponibilidad.</w:t>
      </w:r>
    </w:p>
    <w:p w14:paraId="31E5FBB2" w14:textId="77777777" w:rsidR="000B181E" w:rsidRPr="005841B3" w:rsidRDefault="00A11615">
      <w:pPr>
        <w:spacing w:after="120" w:line="360" w:lineRule="auto"/>
      </w:pPr>
      <w:r w:rsidRPr="005841B3">
        <w:rPr>
          <w:rFonts w:ascii="Arial" w:hAnsi="Arial" w:cs="Arial"/>
          <w:sz w:val="22"/>
          <w:szCs w:val="22"/>
        </w:rPr>
        <w:t xml:space="preserve">Desde la perspectiva tecnológica y académica, el proyecto es viable puesto que se fundamenta en herramientas de software de código abierto y estándares web industriales consolidados, tales como </w:t>
      </w:r>
      <w:proofErr w:type="spellStart"/>
      <w:r w:rsidRPr="005841B3">
        <w:rPr>
          <w:rFonts w:ascii="Arial" w:hAnsi="Arial" w:cs="Arial"/>
          <w:sz w:val="22"/>
          <w:szCs w:val="22"/>
        </w:rPr>
        <w:t>React</w:t>
      </w:r>
      <w:proofErr w:type="spellEnd"/>
      <w:r w:rsidRPr="005841B3">
        <w:rPr>
          <w:rFonts w:ascii="Arial" w:hAnsi="Arial" w:cs="Arial"/>
          <w:sz w:val="22"/>
          <w:szCs w:val="22"/>
        </w:rPr>
        <w:t xml:space="preserve">, Node.js, Express.js y PostgreSQL. La integración de tecnologías como las Aplicaciones Web Progresivas (PWA) con almacenamiento local en </w:t>
      </w:r>
      <w:proofErr w:type="spellStart"/>
      <w:r w:rsidRPr="005841B3">
        <w:rPr>
          <w:rFonts w:ascii="Arial" w:hAnsi="Arial" w:cs="Arial"/>
          <w:sz w:val="22"/>
          <w:szCs w:val="22"/>
        </w:rPr>
        <w:t>IndexedDB</w:t>
      </w:r>
      <w:proofErr w:type="spellEnd"/>
      <w:r w:rsidRPr="005841B3">
        <w:rPr>
          <w:rFonts w:ascii="Arial" w:hAnsi="Arial" w:cs="Arial"/>
          <w:sz w:val="22"/>
          <w:szCs w:val="22"/>
        </w:rPr>
        <w:t xml:space="preserve"> resuelve el desafío de operar en zonas sin señal de red móvil.</w:t>
      </w:r>
    </w:p>
    <w:p w14:paraId="5EF5AD69" w14:textId="77777777" w:rsidR="000B181E" w:rsidRPr="005841B3" w:rsidRDefault="00A11615">
      <w:pPr>
        <w:spacing w:after="120" w:line="360" w:lineRule="auto"/>
      </w:pPr>
      <w:r w:rsidRPr="005841B3">
        <w:rPr>
          <w:rFonts w:ascii="Arial" w:hAnsi="Arial" w:cs="Arial"/>
          <w:sz w:val="22"/>
          <w:szCs w:val="22"/>
        </w:rPr>
        <w:t>El alcance del proyecto se encuentra rigurosamente acotado al periodo cuatrimestral de residencia profesional, concentrándose en el análisis de requerimientos, diseño arquitectónico, modelado de bases de datos, desarrollo del software y pruebas en entorno controlado, excluyendo expresamente fases de despliegue en infraestructura de producción comercial.</w:t>
      </w:r>
    </w:p>
    <w:p w14:paraId="120A7581" w14:textId="77777777" w:rsidR="000B181E" w:rsidRPr="005841B3" w:rsidRDefault="00A11615">
      <w:pPr>
        <w:keepNext/>
        <w:pageBreakBefore/>
        <w:spacing w:before="240"/>
        <w:jc w:val="left"/>
        <w:outlineLvl w:val="0"/>
      </w:pPr>
      <w:bookmarkStart w:id="7" w:name="_Toc239835843"/>
      <w:r w:rsidRPr="005841B3">
        <w:rPr>
          <w:rFonts w:ascii="Arial" w:hAnsi="Arial" w:cs="Arial"/>
          <w:b/>
          <w:bCs/>
          <w:caps/>
        </w:rPr>
        <w:lastRenderedPageBreak/>
        <w:t>Objetivos</w:t>
      </w:r>
      <w:bookmarkEnd w:id="7"/>
    </w:p>
    <w:p w14:paraId="364A9FF8" w14:textId="77777777" w:rsidR="000B181E" w:rsidRPr="005841B3" w:rsidRDefault="000B181E">
      <w:pPr>
        <w:jc w:val="left"/>
      </w:pPr>
    </w:p>
    <w:p w14:paraId="67E7B938" w14:textId="77777777" w:rsidR="000B181E" w:rsidRPr="005841B3" w:rsidRDefault="00A11615">
      <w:pPr>
        <w:keepNext/>
        <w:spacing w:before="240" w:after="240"/>
        <w:jc w:val="left"/>
        <w:outlineLvl w:val="1"/>
      </w:pPr>
      <w:bookmarkStart w:id="8" w:name="_Toc239835844"/>
      <w:r w:rsidRPr="005841B3">
        <w:rPr>
          <w:rFonts w:ascii="Arial" w:hAnsi="Arial" w:cs="Arial"/>
          <w:b/>
          <w:bCs/>
        </w:rPr>
        <w:t>Objetivo general</w:t>
      </w:r>
      <w:bookmarkEnd w:id="8"/>
    </w:p>
    <w:p w14:paraId="3FB9882A" w14:textId="77777777" w:rsidR="000B181E" w:rsidRPr="005841B3" w:rsidRDefault="00A11615">
      <w:pPr>
        <w:spacing w:after="120" w:line="360" w:lineRule="auto"/>
      </w:pPr>
      <w:r w:rsidRPr="005841B3">
        <w:rPr>
          <w:rFonts w:ascii="Arial" w:hAnsi="Arial" w:cs="Arial"/>
          <w:sz w:val="22"/>
          <w:szCs w:val="22"/>
        </w:rPr>
        <w:t>Desarrollar una aplicación web para el inventario y mapeo lógico de redes GPON/</w:t>
      </w:r>
      <w:proofErr w:type="spellStart"/>
      <w:r w:rsidRPr="005841B3">
        <w:rPr>
          <w:rFonts w:ascii="Arial" w:hAnsi="Arial" w:cs="Arial"/>
          <w:sz w:val="22"/>
          <w:szCs w:val="22"/>
        </w:rPr>
        <w:t>FTTx</w:t>
      </w:r>
      <w:proofErr w:type="spellEnd"/>
      <w:r w:rsidRPr="005841B3">
        <w:rPr>
          <w:rFonts w:ascii="Arial" w:hAnsi="Arial" w:cs="Arial"/>
          <w:sz w:val="22"/>
          <w:szCs w:val="22"/>
        </w:rPr>
        <w:t>, mediante el diseño de vistas tabulares y diagramas lógicos simples, para optimizar el control de la infraestructura por parte del equipo técnico y de soporte.</w:t>
      </w:r>
    </w:p>
    <w:p w14:paraId="4BA97F89" w14:textId="77777777" w:rsidR="000B181E" w:rsidRPr="005841B3" w:rsidRDefault="00A11615">
      <w:pPr>
        <w:keepNext/>
        <w:spacing w:before="240" w:after="240"/>
        <w:jc w:val="left"/>
        <w:outlineLvl w:val="1"/>
      </w:pPr>
      <w:bookmarkStart w:id="9" w:name="_Toc239835845"/>
      <w:r w:rsidRPr="005841B3">
        <w:rPr>
          <w:rFonts w:ascii="Arial" w:hAnsi="Arial" w:cs="Arial"/>
          <w:b/>
          <w:bCs/>
        </w:rPr>
        <w:t>Objetivos específicos</w:t>
      </w:r>
      <w:bookmarkEnd w:id="9"/>
    </w:p>
    <w:p w14:paraId="408E812A" w14:textId="77777777" w:rsidR="000B181E" w:rsidRPr="005841B3" w:rsidRDefault="00A11615">
      <w:pPr>
        <w:spacing w:after="120" w:line="360" w:lineRule="auto"/>
      </w:pPr>
      <w:r w:rsidRPr="005841B3">
        <w:rPr>
          <w:rFonts w:ascii="Arial" w:hAnsi="Arial" w:cs="Arial"/>
          <w:sz w:val="22"/>
          <w:szCs w:val="22"/>
        </w:rPr>
        <w:t>1. Analizar los requerimientos operativos de la red de fibra óptica mediante el levantamiento de información sobre el hardware (NAP/ODF), para diseñar la arquitectura del sistema y el modelo de la base de datos.</w:t>
      </w:r>
    </w:p>
    <w:p w14:paraId="35FDEC4B" w14:textId="77777777" w:rsidR="000B181E" w:rsidRPr="005841B3" w:rsidRDefault="00A11615">
      <w:pPr>
        <w:spacing w:after="120" w:line="360" w:lineRule="auto"/>
      </w:pPr>
      <w:r w:rsidRPr="005841B3">
        <w:rPr>
          <w:rFonts w:ascii="Arial" w:hAnsi="Arial" w:cs="Arial"/>
          <w:sz w:val="22"/>
          <w:szCs w:val="22"/>
        </w:rPr>
        <w:t xml:space="preserve">2. Construir una interfaz web responsiva a través del uso de tecnologías de desarrollo </w:t>
      </w:r>
      <w:proofErr w:type="spellStart"/>
      <w:r w:rsidRPr="005841B3">
        <w:rPr>
          <w:rFonts w:ascii="Arial" w:hAnsi="Arial" w:cs="Arial"/>
          <w:sz w:val="22"/>
          <w:szCs w:val="22"/>
        </w:rPr>
        <w:t>frontend</w:t>
      </w:r>
      <w:proofErr w:type="spellEnd"/>
      <w:r w:rsidRPr="005841B3">
        <w:rPr>
          <w:rFonts w:ascii="Arial" w:hAnsi="Arial" w:cs="Arial"/>
          <w:sz w:val="22"/>
          <w:szCs w:val="22"/>
        </w:rPr>
        <w:t>, para que los técnicos de campo actualicen desde su celular el estado de los puertos (libres, ocupados, dañados).</w:t>
      </w:r>
    </w:p>
    <w:p w14:paraId="695ED063" w14:textId="77777777" w:rsidR="000B181E" w:rsidRPr="005841B3" w:rsidRDefault="00A11615">
      <w:pPr>
        <w:spacing w:after="120" w:line="360" w:lineRule="auto"/>
      </w:pPr>
      <w:r w:rsidRPr="005841B3">
        <w:rPr>
          <w:rFonts w:ascii="Arial" w:hAnsi="Arial" w:cs="Arial"/>
          <w:sz w:val="22"/>
          <w:szCs w:val="22"/>
        </w:rPr>
        <w:t xml:space="preserve">3. Programar el </w:t>
      </w:r>
      <w:proofErr w:type="spellStart"/>
      <w:r w:rsidRPr="005841B3">
        <w:rPr>
          <w:rFonts w:ascii="Arial" w:hAnsi="Arial" w:cs="Arial"/>
          <w:sz w:val="22"/>
          <w:szCs w:val="22"/>
        </w:rPr>
        <w:t>backend</w:t>
      </w:r>
      <w:proofErr w:type="spellEnd"/>
      <w:r w:rsidRPr="005841B3">
        <w:rPr>
          <w:rFonts w:ascii="Arial" w:hAnsi="Arial" w:cs="Arial"/>
          <w:sz w:val="22"/>
          <w:szCs w:val="22"/>
        </w:rPr>
        <w:t xml:space="preserve"> del sistema mediante la creación de una API centralizada, para gestionar la información de los activos y vincular los puertos de red correspondientes a los datos de los clientes.</w:t>
      </w:r>
    </w:p>
    <w:p w14:paraId="756D4951" w14:textId="77777777" w:rsidR="00453F48" w:rsidRDefault="00453F48" w:rsidP="00453F48">
      <w:pPr>
        <w:pStyle w:val="Ttulo1"/>
        <w:rPr>
          <w:rFonts w:ascii="Arial" w:hAnsi="Arial"/>
          <w:sz w:val="56"/>
          <w:szCs w:val="56"/>
        </w:rPr>
      </w:pPr>
    </w:p>
    <w:p w14:paraId="7CA2A314" w14:textId="77777777" w:rsidR="00453F48" w:rsidRDefault="00453F48" w:rsidP="00453F48">
      <w:pPr>
        <w:pStyle w:val="Ttulo1"/>
        <w:rPr>
          <w:rFonts w:ascii="Arial" w:hAnsi="Arial"/>
          <w:sz w:val="56"/>
          <w:szCs w:val="56"/>
        </w:rPr>
      </w:pPr>
    </w:p>
    <w:p w14:paraId="065743CF" w14:textId="77777777" w:rsidR="00453F48" w:rsidRDefault="00453F48" w:rsidP="00453F48">
      <w:pPr>
        <w:pStyle w:val="Ttulo1"/>
        <w:rPr>
          <w:rFonts w:ascii="Arial" w:hAnsi="Arial"/>
          <w:sz w:val="56"/>
          <w:szCs w:val="56"/>
        </w:rPr>
      </w:pPr>
    </w:p>
    <w:p w14:paraId="5CD11452" w14:textId="77777777" w:rsidR="00453F48" w:rsidRDefault="00453F48" w:rsidP="00453F48">
      <w:pPr>
        <w:pStyle w:val="Ttulo1"/>
        <w:rPr>
          <w:rFonts w:ascii="Arial" w:hAnsi="Arial"/>
          <w:sz w:val="56"/>
          <w:szCs w:val="56"/>
        </w:rPr>
      </w:pPr>
    </w:p>
    <w:p w14:paraId="5C056980" w14:textId="77777777" w:rsidR="00453F48" w:rsidRDefault="00453F48" w:rsidP="00453F48">
      <w:pPr>
        <w:pStyle w:val="Ttulo1"/>
        <w:rPr>
          <w:rFonts w:ascii="Arial" w:hAnsi="Arial"/>
          <w:sz w:val="56"/>
          <w:szCs w:val="56"/>
        </w:rPr>
      </w:pPr>
    </w:p>
    <w:p w14:paraId="56AD39ED" w14:textId="77777777" w:rsidR="00453F48" w:rsidRDefault="00453F48" w:rsidP="00453F48">
      <w:pPr>
        <w:pStyle w:val="Ttulo1"/>
        <w:rPr>
          <w:rFonts w:ascii="Arial" w:hAnsi="Arial"/>
          <w:sz w:val="56"/>
          <w:szCs w:val="56"/>
        </w:rPr>
      </w:pPr>
    </w:p>
    <w:p w14:paraId="4E941E8D" w14:textId="77777777" w:rsidR="000B181E" w:rsidRPr="00453F48" w:rsidRDefault="00453F48" w:rsidP="00453F48">
      <w:pPr>
        <w:pStyle w:val="Ttulo1"/>
        <w:rPr>
          <w:sz w:val="36"/>
          <w:szCs w:val="36"/>
        </w:rPr>
      </w:pPr>
      <w:r w:rsidRPr="00453F48">
        <w:rPr>
          <w:rFonts w:ascii="Arial" w:hAnsi="Arial"/>
          <w:sz w:val="72"/>
          <w:szCs w:val="72"/>
        </w:rPr>
        <w:t>CAPÍTULO I. ANTECEDENTES</w:t>
      </w:r>
      <w:r w:rsidR="00A11615" w:rsidRPr="00453F48">
        <w:rPr>
          <w:sz w:val="36"/>
          <w:szCs w:val="36"/>
        </w:rPr>
        <w:br w:type="page"/>
      </w:r>
    </w:p>
    <w:p w14:paraId="2364DED1" w14:textId="77777777" w:rsidR="000B181E" w:rsidRPr="004917F0" w:rsidRDefault="00A11615" w:rsidP="004917F0">
      <w:pPr>
        <w:pStyle w:val="Ttulo2"/>
        <w:rPr>
          <w:smallCaps w:val="0"/>
          <w:sz w:val="24"/>
          <w:szCs w:val="24"/>
        </w:rPr>
      </w:pPr>
      <w:bookmarkStart w:id="10" w:name="_Toc239835847"/>
      <w:r w:rsidRPr="004917F0">
        <w:rPr>
          <w:rFonts w:ascii="Arial" w:hAnsi="Arial"/>
          <w:smallCaps w:val="0"/>
          <w:sz w:val="24"/>
          <w:szCs w:val="24"/>
        </w:rPr>
        <w:lastRenderedPageBreak/>
        <w:t>1.1. Contexto de la organización</w:t>
      </w:r>
      <w:bookmarkEnd w:id="10"/>
    </w:p>
    <w:p w14:paraId="6FC4B85D" w14:textId="77777777" w:rsidR="000B181E" w:rsidRPr="005841B3" w:rsidRDefault="00A11615" w:rsidP="00601CE0">
      <w:pPr>
        <w:spacing w:after="120" w:line="360" w:lineRule="auto"/>
      </w:pPr>
      <w:r w:rsidRPr="005841B3">
        <w:rPr>
          <w:rFonts w:ascii="Arial" w:hAnsi="Arial" w:cs="Arial"/>
          <w:sz w:val="22"/>
          <w:szCs w:val="22"/>
        </w:rPr>
        <w:t xml:space="preserve">La residencia profesional se desarrolla en la empresa GPON TELECOM S.A. de C.V., ubicada en Ejido San José del Rincón, Estado de México. La organización se dedica a la provisión de servicios de telecomunicaciones e internet de banda ancha mediante infraestructura de fibra óptica al hogar (FTTH). </w:t>
      </w:r>
    </w:p>
    <w:p w14:paraId="68E1A9B7" w14:textId="77777777" w:rsidR="000B181E" w:rsidRPr="004917F0" w:rsidRDefault="00A11615" w:rsidP="004917F0">
      <w:pPr>
        <w:pStyle w:val="Ttulo2"/>
        <w:rPr>
          <w:smallCaps w:val="0"/>
          <w:sz w:val="24"/>
          <w:szCs w:val="24"/>
        </w:rPr>
      </w:pPr>
      <w:bookmarkStart w:id="11" w:name="_Toc239835848"/>
      <w:r w:rsidRPr="004917F0">
        <w:rPr>
          <w:rFonts w:ascii="Arial" w:hAnsi="Arial"/>
          <w:smallCaps w:val="0"/>
          <w:sz w:val="24"/>
          <w:szCs w:val="24"/>
        </w:rPr>
        <w:t>1.2. Situación operativa previa y problemática de gestión</w:t>
      </w:r>
      <w:bookmarkEnd w:id="11"/>
    </w:p>
    <w:p w14:paraId="3438BAE8" w14:textId="77777777" w:rsidR="000B181E" w:rsidRPr="005841B3" w:rsidRDefault="00A11615">
      <w:pPr>
        <w:spacing w:after="120" w:line="360" w:lineRule="auto"/>
      </w:pPr>
      <w:r w:rsidRPr="005841B3">
        <w:rPr>
          <w:rFonts w:ascii="Arial" w:hAnsi="Arial" w:cs="Arial"/>
          <w:sz w:val="22"/>
          <w:szCs w:val="22"/>
        </w:rPr>
        <w:t>Previo a la concepción del sistema web, los flujos de trabajo de GPON TELECOM presentaban deficiencias estructurales derivadas del crecimiento de la planta externa:</w:t>
      </w:r>
    </w:p>
    <w:p w14:paraId="7F671F8F" w14:textId="77777777" w:rsidR="000B181E" w:rsidRPr="005841B3" w:rsidRDefault="00A11615">
      <w:pPr>
        <w:spacing w:after="120" w:line="360" w:lineRule="auto"/>
      </w:pPr>
      <w:r w:rsidRPr="005841B3">
        <w:rPr>
          <w:rFonts w:ascii="Arial" w:hAnsi="Arial" w:cs="Arial"/>
          <w:sz w:val="22"/>
          <w:szCs w:val="22"/>
        </w:rPr>
        <w:t>Bitácoras desarticuladas: la asignación de cajas de distribución se gestionaba mediante listas dispersas y reportes verbales vía mensajería instantánea, sin validación en tiempo real.</w:t>
      </w:r>
    </w:p>
    <w:p w14:paraId="3232A384" w14:textId="77777777" w:rsidR="000B181E" w:rsidRPr="005841B3" w:rsidRDefault="00A11615">
      <w:pPr>
        <w:spacing w:after="120" w:line="360" w:lineRule="auto"/>
      </w:pPr>
      <w:r w:rsidRPr="005841B3">
        <w:rPr>
          <w:rFonts w:ascii="Arial" w:hAnsi="Arial" w:cs="Arial"/>
          <w:sz w:val="22"/>
          <w:szCs w:val="22"/>
        </w:rPr>
        <w:t>Imprecisión en la geolocalización de cajas NAP: las cajas terminales se identificaban mediante referencias textuales (por ejemplo, cruces de calles o nombres de parajes), lo cual complicaba la localización expedita de infraestructura en zonas rurales o semiurbanas.</w:t>
      </w:r>
    </w:p>
    <w:p w14:paraId="5BB7CE73" w14:textId="77777777" w:rsidR="000B181E" w:rsidRPr="005841B3" w:rsidRDefault="00A11615">
      <w:pPr>
        <w:spacing w:after="120" w:line="360" w:lineRule="auto"/>
      </w:pPr>
      <w:r w:rsidRPr="005841B3">
        <w:rPr>
          <w:rFonts w:ascii="Arial" w:hAnsi="Arial" w:cs="Arial"/>
          <w:sz w:val="22"/>
          <w:szCs w:val="22"/>
        </w:rPr>
        <w:t>Conflictos de concurrencia: la ausencia de mecanismos de bloqueo a nivel transaccional permitía que dos técnicos en campo seleccionaran simultáneamente el mismo puerto de una caja NAP para dos contratos distintos, derivando en discordancias que requerían rectificaciones físicas posteriores.</w:t>
      </w:r>
    </w:p>
    <w:p w14:paraId="35780744" w14:textId="77777777" w:rsidR="000B181E" w:rsidRPr="00350242" w:rsidRDefault="00350242" w:rsidP="00350242">
      <w:pPr>
        <w:pStyle w:val="Ttulo2"/>
        <w:rPr>
          <w:smallCaps w:val="0"/>
          <w:sz w:val="24"/>
          <w:szCs w:val="24"/>
        </w:rPr>
      </w:pPr>
      <w:bookmarkStart w:id="12" w:name="_Toc239835849"/>
      <w:r w:rsidRPr="00350242">
        <w:rPr>
          <w:rFonts w:ascii="Arial" w:hAnsi="Arial"/>
          <w:smallCaps w:val="0"/>
          <w:sz w:val="24"/>
          <w:szCs w:val="24"/>
        </w:rPr>
        <w:t>1.3. Roles operativos y actores identificados en campo</w:t>
      </w:r>
      <w:bookmarkEnd w:id="12"/>
    </w:p>
    <w:p w14:paraId="58BB8E59" w14:textId="77777777" w:rsidR="000B181E" w:rsidRPr="005841B3" w:rsidRDefault="00A11615">
      <w:pPr>
        <w:spacing w:after="120" w:line="360" w:lineRule="auto"/>
      </w:pPr>
      <w:r w:rsidRPr="005841B3">
        <w:rPr>
          <w:rFonts w:ascii="Arial" w:hAnsi="Arial" w:cs="Arial"/>
          <w:sz w:val="22"/>
          <w:szCs w:val="22"/>
        </w:rPr>
        <w:t>Como parte del levantamiento inicial de información con el departamento de Soporte Técnico, se identificaron tres perfiles de usuario claramente diferenciados por su nivel de responsabilidad operativa y su grado de exposición al riesgo de manipular incorrectamente la infraestructura física de la red.</w:t>
      </w:r>
    </w:p>
    <w:p w14:paraId="2E50D396" w14:textId="77777777" w:rsidR="000B181E" w:rsidRPr="005841B3" w:rsidRDefault="00A11615">
      <w:pPr>
        <w:spacing w:after="120" w:line="360" w:lineRule="auto"/>
      </w:pPr>
      <w:r w:rsidRPr="005841B3">
        <w:rPr>
          <w:rFonts w:ascii="Arial" w:hAnsi="Arial" w:cs="Arial"/>
          <w:sz w:val="22"/>
          <w:szCs w:val="22"/>
        </w:rPr>
        <w:t>Administrador: personal directivo de GPON TELECOM con visibilidad total sobre la plataforma. Es responsable de la administración de cuentas de usuario, la autorización de altas de infraestructura y la supervisión ejecutiva mediante reportes de saturación de red.</w:t>
      </w:r>
    </w:p>
    <w:p w14:paraId="6DD1E081" w14:textId="77777777" w:rsidR="000B181E" w:rsidRPr="005841B3" w:rsidRDefault="00A11615">
      <w:pPr>
        <w:spacing w:after="120" w:line="360" w:lineRule="auto"/>
      </w:pPr>
      <w:r w:rsidRPr="005841B3">
        <w:rPr>
          <w:rFonts w:ascii="Arial" w:hAnsi="Arial" w:cs="Arial"/>
          <w:sz w:val="22"/>
          <w:szCs w:val="22"/>
        </w:rPr>
        <w:t>Soporte técnico: ingenieros de oficina y campo encargados de la resolución de incidencias, la reasignación de puertos y el mantenimiento correctivo de las cajas NAP. Cuentan con privilegios de modificación sobre el estado técnico de los puertos y sobre el padrón de abonados.</w:t>
      </w:r>
    </w:p>
    <w:p w14:paraId="279EABDA" w14:textId="77777777" w:rsidR="000B181E" w:rsidRPr="005841B3" w:rsidRDefault="00A11615">
      <w:pPr>
        <w:spacing w:after="120" w:line="360" w:lineRule="auto"/>
      </w:pPr>
      <w:r w:rsidRPr="005841B3">
        <w:rPr>
          <w:rFonts w:ascii="Arial" w:hAnsi="Arial" w:cs="Arial"/>
          <w:sz w:val="22"/>
          <w:szCs w:val="22"/>
        </w:rPr>
        <w:lastRenderedPageBreak/>
        <w:t xml:space="preserve">Técnico de campo: cuadrillas operativas en calle equipadas con dispositivos móviles, responsables de instalar acometidas y capturar coordenadas GPS de las cajas terminales. Por política de seguridad de la organización, este perfil tiene estrictamente prohibido liberar o eliminar puertos ya ocupados, restricción que el sistema aplica automáticamente devolviendo un código de error HTTP 403 </w:t>
      </w:r>
      <w:proofErr w:type="spellStart"/>
      <w:r w:rsidRPr="005841B3">
        <w:rPr>
          <w:rFonts w:ascii="Arial" w:hAnsi="Arial" w:cs="Arial"/>
          <w:sz w:val="22"/>
          <w:szCs w:val="22"/>
        </w:rPr>
        <w:t>Forbidden</w:t>
      </w:r>
      <w:proofErr w:type="spellEnd"/>
      <w:r w:rsidRPr="005841B3">
        <w:rPr>
          <w:rFonts w:ascii="Arial" w:hAnsi="Arial" w:cs="Arial"/>
          <w:sz w:val="22"/>
          <w:szCs w:val="22"/>
        </w:rPr>
        <w:t xml:space="preserve"> ante cualquier intento no autorizado.</w:t>
      </w:r>
    </w:p>
    <w:p w14:paraId="0D338EC2" w14:textId="77777777" w:rsidR="00350242" w:rsidRPr="004917F0" w:rsidRDefault="00350242" w:rsidP="00350242">
      <w:pPr>
        <w:pStyle w:val="Ttulo2"/>
        <w:rPr>
          <w:smallCaps w:val="0"/>
        </w:rPr>
      </w:pPr>
      <w:r w:rsidRPr="004917F0">
        <w:rPr>
          <w:rFonts w:ascii="Arial" w:hAnsi="Arial"/>
          <w:smallCaps w:val="0"/>
          <w:sz w:val="22"/>
          <w:szCs w:val="22"/>
        </w:rPr>
        <w:t>1.4 Misión</w:t>
      </w:r>
      <w:r w:rsidR="00601CE0">
        <w:rPr>
          <w:rFonts w:ascii="Arial" w:hAnsi="Arial"/>
          <w:smallCaps w:val="0"/>
          <w:sz w:val="22"/>
          <w:szCs w:val="22"/>
        </w:rPr>
        <w:t>,</w:t>
      </w:r>
      <w:r w:rsidRPr="004917F0">
        <w:rPr>
          <w:rFonts w:ascii="Arial" w:hAnsi="Arial"/>
          <w:smallCaps w:val="0"/>
          <w:sz w:val="22"/>
          <w:szCs w:val="22"/>
        </w:rPr>
        <w:t xml:space="preserve"> V</w:t>
      </w:r>
      <w:r w:rsidR="00601CE0">
        <w:rPr>
          <w:rFonts w:ascii="Arial" w:hAnsi="Arial"/>
          <w:smallCaps w:val="0"/>
          <w:sz w:val="22"/>
          <w:szCs w:val="22"/>
        </w:rPr>
        <w:t>isiones y Valores</w:t>
      </w:r>
    </w:p>
    <w:p w14:paraId="0DF863AC" w14:textId="77777777" w:rsidR="00763899" w:rsidRDefault="004917F0" w:rsidP="00601CE0">
      <w:pPr>
        <w:pStyle w:val="Ttulo3"/>
        <w:rPr>
          <w:rFonts w:ascii="Arial" w:hAnsi="Arial"/>
          <w:sz w:val="22"/>
          <w:szCs w:val="22"/>
        </w:rPr>
      </w:pPr>
      <w:r>
        <w:rPr>
          <w:rFonts w:ascii="Arial" w:hAnsi="Arial"/>
          <w:sz w:val="22"/>
          <w:szCs w:val="22"/>
        </w:rPr>
        <w:t>1.4.1 Misión</w:t>
      </w:r>
    </w:p>
    <w:p w14:paraId="0D1483FF" w14:textId="77777777" w:rsidR="004917F0" w:rsidRDefault="00601CE0" w:rsidP="004917F0">
      <w:pPr>
        <w:spacing w:line="360" w:lineRule="auto"/>
        <w:rPr>
          <w:rFonts w:ascii="Arial" w:hAnsi="Arial" w:cs="Arial"/>
          <w:sz w:val="22"/>
          <w:szCs w:val="22"/>
        </w:rPr>
      </w:pPr>
      <w:r w:rsidRPr="00601CE0">
        <w:rPr>
          <w:rFonts w:ascii="Arial" w:hAnsi="Arial" w:cs="Arial"/>
          <w:sz w:val="22"/>
          <w:szCs w:val="22"/>
        </w:rPr>
        <w:t>Brindar acceso a nuestros clientes con telecomunicaciones innovadoras a fin de impactar positivamente a comunidades rezagadas en comunicación para así contribuir a cerrar la brecha digital.</w:t>
      </w:r>
    </w:p>
    <w:p w14:paraId="67187E30" w14:textId="77777777" w:rsidR="00601CE0" w:rsidRPr="004917F0" w:rsidRDefault="00601CE0" w:rsidP="004917F0">
      <w:pPr>
        <w:spacing w:line="360" w:lineRule="auto"/>
        <w:rPr>
          <w:rFonts w:ascii="Arial" w:hAnsi="Arial" w:cs="Arial"/>
          <w:sz w:val="22"/>
          <w:szCs w:val="22"/>
        </w:rPr>
      </w:pPr>
    </w:p>
    <w:p w14:paraId="31ADEC40" w14:textId="77777777" w:rsidR="00763899" w:rsidRDefault="00601CE0" w:rsidP="00601CE0">
      <w:pPr>
        <w:pStyle w:val="Ttulo3"/>
        <w:rPr>
          <w:rFonts w:ascii="Arial" w:hAnsi="Arial"/>
          <w:sz w:val="22"/>
          <w:szCs w:val="22"/>
        </w:rPr>
      </w:pPr>
      <w:r>
        <w:rPr>
          <w:rFonts w:ascii="Arial" w:hAnsi="Arial"/>
          <w:sz w:val="22"/>
          <w:szCs w:val="22"/>
        </w:rPr>
        <w:t>1.4.2 Valores</w:t>
      </w:r>
    </w:p>
    <w:p w14:paraId="784D33E8" w14:textId="77777777" w:rsidR="00601CE0" w:rsidRDefault="00601CE0" w:rsidP="00601CE0">
      <w:pPr>
        <w:spacing w:line="360" w:lineRule="auto"/>
        <w:rPr>
          <w:rFonts w:ascii="Arial" w:hAnsi="Arial" w:cs="Arial"/>
          <w:sz w:val="22"/>
          <w:szCs w:val="22"/>
        </w:rPr>
      </w:pPr>
      <w:r w:rsidRPr="00601CE0">
        <w:rPr>
          <w:rFonts w:ascii="Arial" w:hAnsi="Arial" w:cs="Arial"/>
          <w:sz w:val="22"/>
          <w:szCs w:val="22"/>
        </w:rPr>
        <w:t>Posicionarnos como una empresa Carrier de calidad sobresaliente en telecomunicaciones a nivel nacional, con el mejor sentido de filantropía por las comunidades donde desplegamos nuestra infraestructura.</w:t>
      </w:r>
    </w:p>
    <w:p w14:paraId="44CD3142" w14:textId="77777777" w:rsidR="00601CE0" w:rsidRDefault="00601CE0" w:rsidP="00601CE0">
      <w:pPr>
        <w:pStyle w:val="Ttulo3"/>
        <w:rPr>
          <w:rFonts w:ascii="Arial" w:hAnsi="Arial"/>
          <w:sz w:val="22"/>
          <w:szCs w:val="22"/>
        </w:rPr>
      </w:pPr>
      <w:r>
        <w:rPr>
          <w:rFonts w:ascii="Arial" w:hAnsi="Arial"/>
          <w:sz w:val="22"/>
          <w:szCs w:val="22"/>
        </w:rPr>
        <w:t>1.4.3 Valores</w:t>
      </w:r>
    </w:p>
    <w:p w14:paraId="0EE79310" w14:textId="77777777" w:rsidR="00601CE0" w:rsidRPr="00601CE0" w:rsidRDefault="00601CE0" w:rsidP="00601CE0">
      <w:pPr>
        <w:spacing w:line="360" w:lineRule="auto"/>
        <w:rPr>
          <w:rFonts w:ascii="Arial" w:hAnsi="Arial" w:cs="Arial"/>
          <w:sz w:val="22"/>
          <w:szCs w:val="22"/>
        </w:rPr>
      </w:pPr>
      <w:r w:rsidRPr="00601CE0">
        <w:rPr>
          <w:rFonts w:ascii="Arial" w:hAnsi="Arial" w:cs="Arial"/>
          <w:sz w:val="22"/>
          <w:szCs w:val="22"/>
        </w:rPr>
        <w:t>Respeto: Hacia nuestro trabajo, nuestro entorno y principalmente dar un trato amable a nuestros clientes.</w:t>
      </w:r>
    </w:p>
    <w:p w14:paraId="6501775F" w14:textId="77777777" w:rsidR="00601CE0" w:rsidRPr="00601CE0" w:rsidRDefault="00601CE0" w:rsidP="00601CE0">
      <w:pPr>
        <w:spacing w:line="360" w:lineRule="auto"/>
        <w:rPr>
          <w:rFonts w:ascii="Arial" w:hAnsi="Arial" w:cs="Arial"/>
          <w:sz w:val="22"/>
          <w:szCs w:val="22"/>
        </w:rPr>
      </w:pPr>
      <w:r w:rsidRPr="00601CE0">
        <w:rPr>
          <w:rFonts w:ascii="Arial" w:hAnsi="Arial" w:cs="Arial"/>
          <w:sz w:val="22"/>
          <w:szCs w:val="22"/>
        </w:rPr>
        <w:t>Responsabilidad: Social contribuimos a mejorar el lugar donde trabajamos, realizando acciones positivas. Brindamos servicio de Internet gratuito a escuelas y centros de salud.</w:t>
      </w:r>
    </w:p>
    <w:p w14:paraId="044D57F3" w14:textId="77777777" w:rsidR="00601CE0" w:rsidRPr="00601CE0" w:rsidRDefault="00601CE0" w:rsidP="00601CE0">
      <w:pPr>
        <w:spacing w:line="360" w:lineRule="auto"/>
        <w:rPr>
          <w:rFonts w:ascii="Arial" w:hAnsi="Arial" w:cs="Arial"/>
          <w:sz w:val="22"/>
          <w:szCs w:val="22"/>
        </w:rPr>
      </w:pPr>
      <w:r w:rsidRPr="00601CE0">
        <w:rPr>
          <w:rFonts w:ascii="Arial" w:hAnsi="Arial" w:cs="Arial"/>
          <w:sz w:val="22"/>
          <w:szCs w:val="22"/>
        </w:rPr>
        <w:t>Innovación: En la adopción constante de nuevas tecnologías para ofrecer soluciones que se adapten a cada una de las necesidades de nuestros clientes.</w:t>
      </w:r>
    </w:p>
    <w:p w14:paraId="2633AFFD" w14:textId="77777777" w:rsidR="00601CE0" w:rsidRPr="00601CE0" w:rsidRDefault="00601CE0" w:rsidP="00601CE0">
      <w:pPr>
        <w:spacing w:line="360" w:lineRule="auto"/>
        <w:rPr>
          <w:rFonts w:ascii="Arial" w:hAnsi="Arial" w:cs="Arial"/>
          <w:sz w:val="22"/>
          <w:szCs w:val="22"/>
        </w:rPr>
      </w:pPr>
      <w:r w:rsidRPr="00601CE0">
        <w:rPr>
          <w:rFonts w:ascii="Arial" w:hAnsi="Arial" w:cs="Arial"/>
          <w:sz w:val="22"/>
          <w:szCs w:val="22"/>
        </w:rPr>
        <w:t>Inclusión: Dentro de esta organización no haremos discriminación alguna, desde la contratación de capital humano hasta la atención a nuestros clientes, sin importar su origen étnico, cultural, social.</w:t>
      </w:r>
    </w:p>
    <w:p w14:paraId="27F344EB" w14:textId="77777777" w:rsidR="00763899" w:rsidRDefault="00763899"/>
    <w:p w14:paraId="3AA7B434" w14:textId="77777777" w:rsidR="00763899" w:rsidRDefault="00763899"/>
    <w:p w14:paraId="4EB8F7A5" w14:textId="77777777" w:rsidR="00763899" w:rsidRPr="0025475D" w:rsidRDefault="0025475D" w:rsidP="0025475D">
      <w:pPr>
        <w:pStyle w:val="Ttulo2"/>
        <w:rPr>
          <w:rFonts w:ascii="Arial" w:hAnsi="Arial"/>
          <w:smallCaps w:val="0"/>
          <w:sz w:val="24"/>
          <w:szCs w:val="24"/>
        </w:rPr>
      </w:pPr>
      <w:r w:rsidRPr="0025475D">
        <w:rPr>
          <w:rFonts w:ascii="Arial" w:hAnsi="Arial"/>
          <w:smallCaps w:val="0"/>
          <w:sz w:val="24"/>
          <w:szCs w:val="24"/>
        </w:rPr>
        <w:t>1.5 Ubicación</w:t>
      </w:r>
    </w:p>
    <w:p w14:paraId="29015D18" w14:textId="77777777" w:rsidR="00763899" w:rsidRDefault="009E6EFB">
      <w:pPr>
        <w:rPr>
          <w:rFonts w:ascii="Arial" w:hAnsi="Arial" w:cs="Arial"/>
          <w:sz w:val="22"/>
          <w:szCs w:val="22"/>
        </w:rPr>
      </w:pPr>
      <w:r>
        <w:rPr>
          <w:rFonts w:ascii="Arial" w:hAnsi="Arial" w:cs="Arial"/>
          <w:sz w:val="22"/>
          <w:szCs w:val="22"/>
        </w:rPr>
        <w:t>j</w:t>
      </w:r>
    </w:p>
    <w:p w14:paraId="345D27A1" w14:textId="77777777" w:rsidR="0025475D" w:rsidRPr="0025475D" w:rsidRDefault="0025475D">
      <w:pPr>
        <w:rPr>
          <w:rFonts w:ascii="Arial" w:hAnsi="Arial" w:cs="Arial"/>
          <w:sz w:val="22"/>
          <w:szCs w:val="22"/>
        </w:rPr>
      </w:pPr>
      <w:r w:rsidRPr="0025475D">
        <w:rPr>
          <w:rFonts w:ascii="Arial" w:hAnsi="Arial" w:cs="Arial"/>
          <w:noProof/>
          <w:sz w:val="22"/>
          <w:szCs w:val="22"/>
        </w:rPr>
        <w:lastRenderedPageBreak/>
        <w:drawing>
          <wp:inline distT="0" distB="0" distL="0" distR="0" wp14:anchorId="386D6A1B" wp14:editId="45B72C63">
            <wp:extent cx="5613400" cy="2881630"/>
            <wp:effectExtent l="0" t="0" r="6350" b="0"/>
            <wp:docPr id="70343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3437" name=""/>
                    <pic:cNvPicPr/>
                  </pic:nvPicPr>
                  <pic:blipFill>
                    <a:blip r:embed="rId15"/>
                    <a:stretch>
                      <a:fillRect/>
                    </a:stretch>
                  </pic:blipFill>
                  <pic:spPr>
                    <a:xfrm>
                      <a:off x="0" y="0"/>
                      <a:ext cx="5613400" cy="2881630"/>
                    </a:xfrm>
                    <a:prstGeom prst="rect">
                      <a:avLst/>
                    </a:prstGeom>
                  </pic:spPr>
                </pic:pic>
              </a:graphicData>
            </a:graphic>
          </wp:inline>
        </w:drawing>
      </w:r>
    </w:p>
    <w:p w14:paraId="74C61105" w14:textId="77777777" w:rsidR="00763899" w:rsidRDefault="00763899"/>
    <w:p w14:paraId="6D87DC3B" w14:textId="77777777" w:rsidR="00763899" w:rsidRDefault="00763899"/>
    <w:p w14:paraId="1018C789" w14:textId="77777777" w:rsidR="00763899" w:rsidRDefault="00763899"/>
    <w:p w14:paraId="21AB8F3D" w14:textId="77777777" w:rsidR="00763899" w:rsidRDefault="00763899"/>
    <w:p w14:paraId="4DA2E10A" w14:textId="77777777" w:rsidR="00763899" w:rsidRDefault="00763899"/>
    <w:p w14:paraId="7CA01A37" w14:textId="77777777" w:rsidR="00763899" w:rsidRDefault="00763899"/>
    <w:p w14:paraId="251AAB2A" w14:textId="77777777" w:rsidR="00763899" w:rsidRDefault="00763899"/>
    <w:p w14:paraId="0B25356A" w14:textId="77777777" w:rsidR="0025475D" w:rsidRDefault="0025475D"/>
    <w:p w14:paraId="2D7EDE1A" w14:textId="77777777" w:rsidR="00763899" w:rsidRDefault="00763899"/>
    <w:p w14:paraId="771B66EE" w14:textId="77777777" w:rsidR="00763899" w:rsidRDefault="00763899"/>
    <w:p w14:paraId="7148B058" w14:textId="77777777" w:rsidR="00763899" w:rsidRDefault="00763899"/>
    <w:p w14:paraId="0CA211CA" w14:textId="77777777" w:rsidR="00763899" w:rsidRDefault="00763899"/>
    <w:p w14:paraId="40912290" w14:textId="77777777" w:rsidR="00763899" w:rsidRDefault="00763899"/>
    <w:p w14:paraId="1AE7C049" w14:textId="77777777" w:rsidR="00763899" w:rsidRDefault="00763899"/>
    <w:p w14:paraId="47C87F6B" w14:textId="77777777" w:rsidR="00763899" w:rsidRDefault="00763899"/>
    <w:p w14:paraId="71CD0FF9" w14:textId="77777777" w:rsidR="00763899" w:rsidRDefault="00763899"/>
    <w:p w14:paraId="62EAB712" w14:textId="77777777" w:rsidR="00763899" w:rsidRDefault="00763899"/>
    <w:p w14:paraId="617E11DE" w14:textId="77777777" w:rsidR="00763899" w:rsidRDefault="00763899"/>
    <w:p w14:paraId="3C8053CE" w14:textId="77777777" w:rsidR="00763899" w:rsidRDefault="00763899"/>
    <w:p w14:paraId="221BDDBB" w14:textId="77777777" w:rsidR="00763899" w:rsidRDefault="00763899"/>
    <w:p w14:paraId="221604E2" w14:textId="77777777" w:rsidR="00763899" w:rsidRDefault="00763899"/>
    <w:p w14:paraId="41C6238D" w14:textId="77777777" w:rsidR="00763899" w:rsidRDefault="00763899" w:rsidP="00763899">
      <w:pPr>
        <w:pStyle w:val="Ttulo1"/>
        <w:rPr>
          <w:rFonts w:ascii="Arial" w:hAnsi="Arial"/>
          <w:b w:val="0"/>
          <w:bCs w:val="0"/>
          <w:sz w:val="56"/>
          <w:szCs w:val="56"/>
        </w:rPr>
      </w:pPr>
    </w:p>
    <w:p w14:paraId="694E9CB4" w14:textId="77777777" w:rsidR="00763899" w:rsidRDefault="00763899" w:rsidP="00763899">
      <w:pPr>
        <w:pStyle w:val="Ttulo1"/>
        <w:rPr>
          <w:rFonts w:ascii="Arial" w:hAnsi="Arial"/>
          <w:b w:val="0"/>
          <w:bCs w:val="0"/>
          <w:sz w:val="56"/>
          <w:szCs w:val="56"/>
        </w:rPr>
      </w:pPr>
    </w:p>
    <w:p w14:paraId="07DEA659" w14:textId="77777777" w:rsidR="00763899" w:rsidRDefault="00763899" w:rsidP="00763899">
      <w:pPr>
        <w:pStyle w:val="Ttulo1"/>
        <w:rPr>
          <w:rFonts w:ascii="Arial" w:hAnsi="Arial"/>
          <w:b w:val="0"/>
          <w:bCs w:val="0"/>
          <w:sz w:val="56"/>
          <w:szCs w:val="56"/>
        </w:rPr>
      </w:pPr>
    </w:p>
    <w:p w14:paraId="03A0489A" w14:textId="77777777" w:rsidR="00763899" w:rsidRDefault="00763899" w:rsidP="00763899">
      <w:pPr>
        <w:pStyle w:val="Ttulo1"/>
        <w:rPr>
          <w:rFonts w:ascii="Arial" w:hAnsi="Arial"/>
          <w:sz w:val="56"/>
          <w:szCs w:val="56"/>
        </w:rPr>
      </w:pPr>
      <w:r w:rsidRPr="00763899">
        <w:rPr>
          <w:rFonts w:ascii="Arial" w:hAnsi="Arial"/>
          <w:sz w:val="56"/>
          <w:szCs w:val="56"/>
        </w:rPr>
        <w:t>CAPITULO II. MARCO TEORICO</w:t>
      </w:r>
    </w:p>
    <w:p w14:paraId="370DEC20" w14:textId="77777777" w:rsidR="00763899" w:rsidRDefault="00763899" w:rsidP="00763899">
      <w:pPr>
        <w:pStyle w:val="Ttulo1"/>
        <w:rPr>
          <w:sz w:val="22"/>
          <w:szCs w:val="22"/>
        </w:rPr>
      </w:pPr>
      <w:r>
        <w:rPr>
          <w:sz w:val="48"/>
          <w:szCs w:val="48"/>
        </w:rPr>
        <w:br/>
      </w:r>
      <w:r>
        <w:rPr>
          <w:sz w:val="24"/>
          <w:szCs w:val="24"/>
        </w:rPr>
        <w:br/>
      </w:r>
      <w:r>
        <w:rPr>
          <w:sz w:val="22"/>
          <w:szCs w:val="22"/>
        </w:rPr>
        <w:br/>
      </w:r>
      <w:r>
        <w:rPr>
          <w:sz w:val="22"/>
          <w:szCs w:val="22"/>
        </w:rPr>
        <w:br/>
      </w:r>
      <w:r>
        <w:rPr>
          <w:sz w:val="22"/>
          <w:szCs w:val="22"/>
        </w:rPr>
        <w:br/>
      </w:r>
      <w:r>
        <w:rPr>
          <w:sz w:val="22"/>
          <w:szCs w:val="22"/>
        </w:rPr>
        <w:br/>
      </w:r>
    </w:p>
    <w:p w14:paraId="2C285999" w14:textId="77777777" w:rsidR="00763899" w:rsidRPr="00763899" w:rsidRDefault="00A11615" w:rsidP="00763899">
      <w:pPr>
        <w:pStyle w:val="Ttulo1"/>
        <w:rPr>
          <w:sz w:val="48"/>
          <w:szCs w:val="48"/>
        </w:rPr>
      </w:pPr>
      <w:r w:rsidRPr="00763899">
        <w:rPr>
          <w:sz w:val="48"/>
          <w:szCs w:val="48"/>
        </w:rPr>
        <w:br w:type="page"/>
      </w:r>
    </w:p>
    <w:p w14:paraId="2302117C" w14:textId="77777777" w:rsidR="007E342C" w:rsidRPr="005841B3" w:rsidRDefault="007E342C" w:rsidP="007E342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lastRenderedPageBreak/>
        <w:t>2.1 fundamentos de redes de computadoras y telecomunicaciones</w:t>
      </w:r>
    </w:p>
    <w:p w14:paraId="21657FCA"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2"/>
          <w:szCs w:val="22"/>
          <w:lang w:eastAsia="en-US"/>
        </w:rPr>
        <w:t>2.1.1 Definición, Concepto y Propósito de una Red de Datos</w:t>
      </w:r>
    </w:p>
    <w:p w14:paraId="4DE435A2"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Una red de computadoras se define como un sistema interconectado de entidades de cómputo autónomas tales como servidores centrales, estaciones de trabajo, conmutadores, enrutadores y dispositivos terminales que comparten un medio de transmisión común y se comunican bajo un marco formal de protocolos y convenciones estandarizadas (Tanenbaum y Wetherall, 2013). La misión cardinal de una red de telecomunicaciones radica en posibilitar la transferencia rápida, íntegra y segura de datos entre agentes distribuidos geográficamente, optimizando a su vez la utilización sinérgica de recursos físicos y lógicos (Stallings, 2017).</w:t>
      </w:r>
    </w:p>
    <w:p w14:paraId="46EA6C1B"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En el contexto de los operadores y proveedores de servicios de internet (Internet Service </w:t>
      </w:r>
      <w:proofErr w:type="spellStart"/>
      <w:r w:rsidRPr="005841B3">
        <w:rPr>
          <w:rFonts w:ascii="Arial" w:eastAsia="MS Mincho" w:hAnsi="Arial"/>
          <w:sz w:val="22"/>
          <w:szCs w:val="22"/>
          <w:lang w:eastAsia="en-US"/>
        </w:rPr>
        <w:t>Providers</w:t>
      </w:r>
      <w:proofErr w:type="spellEnd"/>
      <w:r w:rsidRPr="005841B3">
        <w:rPr>
          <w:rFonts w:ascii="Arial" w:eastAsia="MS Mincho" w:hAnsi="Arial"/>
          <w:sz w:val="22"/>
          <w:szCs w:val="22"/>
          <w:lang w:eastAsia="en-US"/>
        </w:rPr>
        <w:t xml:space="preserve"> - ISP), las redes de acceso constituyen el segmento de infraestructura con mayor impacto sobre la calidad del servicio (</w:t>
      </w:r>
      <w:proofErr w:type="spellStart"/>
      <w:r w:rsidRPr="005841B3">
        <w:rPr>
          <w:rFonts w:ascii="Arial" w:eastAsia="MS Mincho" w:hAnsi="Arial"/>
          <w:sz w:val="22"/>
          <w:szCs w:val="22"/>
          <w:lang w:eastAsia="en-US"/>
        </w:rPr>
        <w:t>Quality</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Service - </w:t>
      </w:r>
      <w:proofErr w:type="spellStart"/>
      <w:r w:rsidRPr="005841B3">
        <w:rPr>
          <w:rFonts w:ascii="Arial" w:eastAsia="MS Mincho" w:hAnsi="Arial"/>
          <w:sz w:val="22"/>
          <w:szCs w:val="22"/>
          <w:lang w:eastAsia="en-US"/>
        </w:rPr>
        <w:t>QoS</w:t>
      </w:r>
      <w:proofErr w:type="spellEnd"/>
      <w:r w:rsidRPr="005841B3">
        <w:rPr>
          <w:rFonts w:ascii="Arial" w:eastAsia="MS Mincho" w:hAnsi="Arial"/>
          <w:sz w:val="22"/>
          <w:szCs w:val="22"/>
          <w:lang w:eastAsia="en-US"/>
        </w:rPr>
        <w:t>) percibida por el usuario final. Dicha infraestructura exige disponibilidad continua, aislamiento seguro de abonados, bajas tasas de retardo y mecanismos de trazabilidad en tiempo real sobre cada elemento de la planta externa e interna.</w:t>
      </w:r>
    </w:p>
    <w:p w14:paraId="2A4222FF"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2.1.2 Clasificación de las Redes por su Cobertura Geográfica</w:t>
      </w:r>
    </w:p>
    <w:p w14:paraId="46456CA6"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Atendiendo a su cobertura territorial y dispersión física, las redes de telecomunicaciones se categorizan formalmente en cuatro clases fundamentales (Kurose y Ross, 2017):</w:t>
      </w:r>
    </w:p>
    <w:p w14:paraId="7065F83D"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 Red de Área Personal (Personal </w:t>
      </w:r>
      <w:proofErr w:type="spellStart"/>
      <w:r w:rsidRPr="005841B3">
        <w:rPr>
          <w:rFonts w:ascii="Arial" w:eastAsia="MS Mincho" w:hAnsi="Arial"/>
          <w:sz w:val="22"/>
          <w:szCs w:val="22"/>
          <w:lang w:eastAsia="en-US"/>
        </w:rPr>
        <w:t>Area</w:t>
      </w:r>
      <w:proofErr w:type="spellEnd"/>
      <w:r w:rsidRPr="005841B3">
        <w:rPr>
          <w:rFonts w:ascii="Arial" w:eastAsia="MS Mincho" w:hAnsi="Arial"/>
          <w:sz w:val="22"/>
          <w:szCs w:val="22"/>
          <w:lang w:eastAsia="en-US"/>
        </w:rPr>
        <w:t xml:space="preserve"> Network - PAN): Abarca el entorno cercano de un usuario en un radio generalmente inferior a 10 metros, empleada para interconectar sensores y periféricos mediante tecnologías como Bluetooth, </w:t>
      </w:r>
      <w:proofErr w:type="spellStart"/>
      <w:r w:rsidRPr="005841B3">
        <w:rPr>
          <w:rFonts w:ascii="Arial" w:eastAsia="MS Mincho" w:hAnsi="Arial"/>
          <w:sz w:val="22"/>
          <w:szCs w:val="22"/>
          <w:lang w:eastAsia="en-US"/>
        </w:rPr>
        <w:t>Zigbee</w:t>
      </w:r>
      <w:proofErr w:type="spellEnd"/>
      <w:r w:rsidRPr="005841B3">
        <w:rPr>
          <w:rFonts w:ascii="Arial" w:eastAsia="MS Mincho" w:hAnsi="Arial"/>
          <w:sz w:val="22"/>
          <w:szCs w:val="22"/>
          <w:lang w:eastAsia="en-US"/>
        </w:rPr>
        <w:t xml:space="preserve"> o NFC.</w:t>
      </w:r>
    </w:p>
    <w:p w14:paraId="12F1377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b) Red de Área Local (Local </w:t>
      </w:r>
      <w:proofErr w:type="spellStart"/>
      <w:r w:rsidRPr="005841B3">
        <w:rPr>
          <w:rFonts w:ascii="Arial" w:eastAsia="MS Mincho" w:hAnsi="Arial"/>
          <w:sz w:val="22"/>
          <w:szCs w:val="22"/>
          <w:lang w:eastAsia="en-US"/>
        </w:rPr>
        <w:t>Area</w:t>
      </w:r>
      <w:proofErr w:type="spellEnd"/>
      <w:r w:rsidRPr="005841B3">
        <w:rPr>
          <w:rFonts w:ascii="Arial" w:eastAsia="MS Mincho" w:hAnsi="Arial"/>
          <w:sz w:val="22"/>
          <w:szCs w:val="22"/>
          <w:lang w:eastAsia="en-US"/>
        </w:rPr>
        <w:t xml:space="preserve"> Network - LAN): Confinada a un área física controlada, tal como una residencia, oficina o edificio corporativo. Provee anchos de banda elevados (100 Mbps a 10 Gbps) y tasas de error sumamente reducidas.</w:t>
      </w:r>
    </w:p>
    <w:p w14:paraId="4AEAB603"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c) Red de Área Metropolitana (</w:t>
      </w:r>
      <w:proofErr w:type="spellStart"/>
      <w:r w:rsidRPr="005841B3">
        <w:rPr>
          <w:rFonts w:ascii="Arial" w:eastAsia="MS Mincho" w:hAnsi="Arial"/>
          <w:sz w:val="22"/>
          <w:szCs w:val="22"/>
          <w:lang w:eastAsia="en-US"/>
        </w:rPr>
        <w:t>Metropolitan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Area</w:t>
      </w:r>
      <w:proofErr w:type="spellEnd"/>
      <w:r w:rsidRPr="005841B3">
        <w:rPr>
          <w:rFonts w:ascii="Arial" w:eastAsia="MS Mincho" w:hAnsi="Arial"/>
          <w:sz w:val="22"/>
          <w:szCs w:val="22"/>
          <w:lang w:eastAsia="en-US"/>
        </w:rPr>
        <w:t xml:space="preserve"> Network - MAN): Comprende una demarcación geográfica intermedia de entre 1 y 50 kilómetros, como una ciudad o municipio. Es en este nivel donde operan las redes ópticas de acceso pasivo GPON/</w:t>
      </w:r>
      <w:proofErr w:type="spellStart"/>
      <w:r w:rsidRPr="005841B3">
        <w:rPr>
          <w:rFonts w:ascii="Arial" w:eastAsia="MS Mincho" w:hAnsi="Arial"/>
          <w:sz w:val="22"/>
          <w:szCs w:val="22"/>
          <w:lang w:eastAsia="en-US"/>
        </w:rPr>
        <w:t>FTTx</w:t>
      </w:r>
      <w:proofErr w:type="spellEnd"/>
      <w:r w:rsidRPr="005841B3">
        <w:rPr>
          <w:rFonts w:ascii="Arial" w:eastAsia="MS Mincho" w:hAnsi="Arial"/>
          <w:sz w:val="22"/>
          <w:szCs w:val="22"/>
          <w:lang w:eastAsia="en-US"/>
        </w:rPr>
        <w:t>, interconectando cabeceras centrales de conmutación con millares de clientes residenciales y comerciales distribuidos territorialmente.</w:t>
      </w:r>
    </w:p>
    <w:p w14:paraId="295577BE"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 xml:space="preserve">d) Red de Área Amplia (Wide </w:t>
      </w:r>
      <w:proofErr w:type="spellStart"/>
      <w:r w:rsidRPr="005841B3">
        <w:rPr>
          <w:rFonts w:ascii="Arial" w:eastAsia="MS Mincho" w:hAnsi="Arial"/>
          <w:sz w:val="22"/>
          <w:szCs w:val="22"/>
          <w:lang w:eastAsia="en-US"/>
        </w:rPr>
        <w:t>Area</w:t>
      </w:r>
      <w:proofErr w:type="spellEnd"/>
      <w:r w:rsidRPr="005841B3">
        <w:rPr>
          <w:rFonts w:ascii="Arial" w:eastAsia="MS Mincho" w:hAnsi="Arial"/>
          <w:sz w:val="22"/>
          <w:szCs w:val="22"/>
          <w:lang w:eastAsia="en-US"/>
        </w:rPr>
        <w:t xml:space="preserve"> Network - WAN): Interconecta países y continentes enteros a través de enlaces satelitales y extensas dorsales submarinas transoceánicas de fibra óptica.</w:t>
      </w:r>
    </w:p>
    <w:p w14:paraId="4EDF8804" w14:textId="77777777" w:rsidR="007E342C" w:rsidRDefault="007E342C" w:rsidP="007E342C">
      <w:pPr>
        <w:spacing w:before="160" w:after="80"/>
        <w:jc w:val="center"/>
        <w:rPr>
          <w:rFonts w:ascii="Arial" w:eastAsia="MS Mincho" w:hAnsi="Arial"/>
          <w:b/>
          <w:sz w:val="19"/>
          <w:szCs w:val="22"/>
          <w:lang w:eastAsia="en-US"/>
        </w:rPr>
      </w:pPr>
      <w:r w:rsidRPr="005841B3">
        <w:rPr>
          <w:rFonts w:ascii="Arial" w:eastAsia="MS Mincho" w:hAnsi="Arial"/>
          <w:b/>
          <w:sz w:val="19"/>
          <w:szCs w:val="22"/>
          <w:lang w:eastAsia="en-US"/>
        </w:rPr>
        <w:t>Tabla 1. Clasificación taxonómica de las redes según su cobertura geográfica.</w:t>
      </w:r>
    </w:p>
    <w:p w14:paraId="7071F30B" w14:textId="77777777" w:rsidR="000A3302" w:rsidRPr="000A3302" w:rsidRDefault="000A3302" w:rsidP="007E342C">
      <w:pPr>
        <w:spacing w:before="160" w:after="80"/>
        <w:jc w:val="center"/>
        <w:rPr>
          <w:rFonts w:ascii="Arial" w:eastAsia="MS Mincho" w:hAnsi="Arial"/>
          <w:sz w:val="18"/>
          <w:lang w:eastAsia="en-US"/>
        </w:rPr>
      </w:pPr>
      <w:r>
        <w:rPr>
          <w:rFonts w:ascii="Arial" w:eastAsia="MS Mincho" w:hAnsi="Arial"/>
          <w:b/>
          <w:sz w:val="18"/>
          <w:lang w:eastAsia="en-US"/>
        </w:rPr>
        <w:t>Elaboración propia</w:t>
      </w:r>
    </w:p>
    <w:tbl>
      <w:tblPr>
        <w:tblStyle w:val="Tablaconcuadrcula"/>
        <w:tblW w:w="0" w:type="auto"/>
        <w:tblLook w:val="04A0" w:firstRow="1" w:lastRow="0" w:firstColumn="1" w:lastColumn="0" w:noHBand="0" w:noVBand="1"/>
      </w:tblPr>
      <w:tblGrid>
        <w:gridCol w:w="1757"/>
        <w:gridCol w:w="1757"/>
        <w:gridCol w:w="1757"/>
        <w:gridCol w:w="1757"/>
        <w:gridCol w:w="1757"/>
      </w:tblGrid>
      <w:tr w:rsidR="007E342C" w:rsidRPr="003444E5" w14:paraId="4A682AE7" w14:textId="77777777" w:rsidTr="003444E5">
        <w:tc>
          <w:tcPr>
            <w:tcW w:w="1757" w:type="dxa"/>
          </w:tcPr>
          <w:p w14:paraId="5E85D4EC"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Tipo de Red</w:t>
            </w:r>
          </w:p>
        </w:tc>
        <w:tc>
          <w:tcPr>
            <w:tcW w:w="1757" w:type="dxa"/>
          </w:tcPr>
          <w:p w14:paraId="4F46392D"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Acrónimo</w:t>
            </w:r>
          </w:p>
        </w:tc>
        <w:tc>
          <w:tcPr>
            <w:tcW w:w="1757" w:type="dxa"/>
          </w:tcPr>
          <w:p w14:paraId="540C4C36"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Cobertura Geográfica</w:t>
            </w:r>
          </w:p>
        </w:tc>
        <w:tc>
          <w:tcPr>
            <w:tcW w:w="1757" w:type="dxa"/>
          </w:tcPr>
          <w:p w14:paraId="76D49DCA"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Tasa de Datos Típica</w:t>
            </w:r>
          </w:p>
        </w:tc>
        <w:tc>
          <w:tcPr>
            <w:tcW w:w="1757" w:type="dxa"/>
          </w:tcPr>
          <w:p w14:paraId="55B636FB"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Tecnología Representativa</w:t>
            </w:r>
          </w:p>
        </w:tc>
      </w:tr>
      <w:tr w:rsidR="007E342C" w:rsidRPr="003444E5" w14:paraId="18DE02CF" w14:textId="77777777" w:rsidTr="003444E5">
        <w:tc>
          <w:tcPr>
            <w:tcW w:w="1757" w:type="dxa"/>
          </w:tcPr>
          <w:p w14:paraId="1942B317"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Red de Área Personal</w:t>
            </w:r>
          </w:p>
        </w:tc>
        <w:tc>
          <w:tcPr>
            <w:tcW w:w="1757" w:type="dxa"/>
          </w:tcPr>
          <w:p w14:paraId="2EDD44A9"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PAN</w:t>
            </w:r>
          </w:p>
        </w:tc>
        <w:tc>
          <w:tcPr>
            <w:tcW w:w="1757" w:type="dxa"/>
          </w:tcPr>
          <w:p w14:paraId="799FCFEC"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1 a 10 m</w:t>
            </w:r>
          </w:p>
        </w:tc>
        <w:tc>
          <w:tcPr>
            <w:tcW w:w="1757" w:type="dxa"/>
          </w:tcPr>
          <w:p w14:paraId="02F88A59"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1 a 24 Mbps</w:t>
            </w:r>
          </w:p>
        </w:tc>
        <w:tc>
          <w:tcPr>
            <w:tcW w:w="1757" w:type="dxa"/>
          </w:tcPr>
          <w:p w14:paraId="13E02451"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 xml:space="preserve">Bluetooth, </w:t>
            </w:r>
            <w:proofErr w:type="spellStart"/>
            <w:r w:rsidRPr="003444E5">
              <w:rPr>
                <w:rFonts w:ascii="Arial" w:hAnsi="Arial"/>
                <w:sz w:val="22"/>
                <w:szCs w:val="22"/>
              </w:rPr>
              <w:t>Zigbee</w:t>
            </w:r>
            <w:proofErr w:type="spellEnd"/>
            <w:r w:rsidRPr="003444E5">
              <w:rPr>
                <w:rFonts w:ascii="Arial" w:hAnsi="Arial"/>
                <w:sz w:val="22"/>
                <w:szCs w:val="22"/>
              </w:rPr>
              <w:t>, NFC</w:t>
            </w:r>
          </w:p>
        </w:tc>
      </w:tr>
      <w:tr w:rsidR="007E342C" w:rsidRPr="003444E5" w14:paraId="37DE363A" w14:textId="77777777" w:rsidTr="003444E5">
        <w:tc>
          <w:tcPr>
            <w:tcW w:w="1757" w:type="dxa"/>
          </w:tcPr>
          <w:p w14:paraId="181E7F57"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Red de Área Local</w:t>
            </w:r>
          </w:p>
        </w:tc>
        <w:tc>
          <w:tcPr>
            <w:tcW w:w="1757" w:type="dxa"/>
          </w:tcPr>
          <w:p w14:paraId="6507F2A9"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LAN</w:t>
            </w:r>
          </w:p>
        </w:tc>
        <w:tc>
          <w:tcPr>
            <w:tcW w:w="1757" w:type="dxa"/>
          </w:tcPr>
          <w:p w14:paraId="7CF53739"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10 m a 1 km</w:t>
            </w:r>
          </w:p>
        </w:tc>
        <w:tc>
          <w:tcPr>
            <w:tcW w:w="1757" w:type="dxa"/>
          </w:tcPr>
          <w:p w14:paraId="6654933F"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100 Mbps a 10 Gbps</w:t>
            </w:r>
          </w:p>
        </w:tc>
        <w:tc>
          <w:tcPr>
            <w:tcW w:w="1757" w:type="dxa"/>
          </w:tcPr>
          <w:p w14:paraId="55A1B65F"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 xml:space="preserve">Ethernet (IEEE 802.3), </w:t>
            </w:r>
            <w:proofErr w:type="spellStart"/>
            <w:r w:rsidRPr="003444E5">
              <w:rPr>
                <w:rFonts w:ascii="Arial" w:hAnsi="Arial"/>
                <w:sz w:val="22"/>
                <w:szCs w:val="22"/>
              </w:rPr>
              <w:t>Wi</w:t>
            </w:r>
            <w:proofErr w:type="spellEnd"/>
            <w:r w:rsidRPr="003444E5">
              <w:rPr>
                <w:rFonts w:ascii="Arial" w:hAnsi="Arial"/>
                <w:sz w:val="22"/>
                <w:szCs w:val="22"/>
              </w:rPr>
              <w:t>-Fi (802.11)</w:t>
            </w:r>
          </w:p>
        </w:tc>
      </w:tr>
      <w:tr w:rsidR="007E342C" w:rsidRPr="003444E5" w14:paraId="1AD808F9" w14:textId="77777777" w:rsidTr="003444E5">
        <w:tc>
          <w:tcPr>
            <w:tcW w:w="1757" w:type="dxa"/>
          </w:tcPr>
          <w:p w14:paraId="62D30F22"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Red de Área Metropolitana</w:t>
            </w:r>
          </w:p>
        </w:tc>
        <w:tc>
          <w:tcPr>
            <w:tcW w:w="1757" w:type="dxa"/>
          </w:tcPr>
          <w:p w14:paraId="55F870CE"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MAN</w:t>
            </w:r>
          </w:p>
        </w:tc>
        <w:tc>
          <w:tcPr>
            <w:tcW w:w="1757" w:type="dxa"/>
          </w:tcPr>
          <w:p w14:paraId="370C666E"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1 a 50 km</w:t>
            </w:r>
          </w:p>
        </w:tc>
        <w:tc>
          <w:tcPr>
            <w:tcW w:w="1757" w:type="dxa"/>
          </w:tcPr>
          <w:p w14:paraId="71C24A66"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1 Gbps a 100 Gbps</w:t>
            </w:r>
          </w:p>
        </w:tc>
        <w:tc>
          <w:tcPr>
            <w:tcW w:w="1757" w:type="dxa"/>
          </w:tcPr>
          <w:p w14:paraId="45AD0CFC"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 xml:space="preserve">GPON, </w:t>
            </w:r>
            <w:proofErr w:type="spellStart"/>
            <w:r w:rsidRPr="003444E5">
              <w:rPr>
                <w:rFonts w:ascii="Arial" w:hAnsi="Arial"/>
                <w:sz w:val="22"/>
                <w:szCs w:val="22"/>
              </w:rPr>
              <w:t>FTTx</w:t>
            </w:r>
            <w:proofErr w:type="spellEnd"/>
            <w:r w:rsidRPr="003444E5">
              <w:rPr>
                <w:rFonts w:ascii="Arial" w:hAnsi="Arial"/>
                <w:sz w:val="22"/>
                <w:szCs w:val="22"/>
              </w:rPr>
              <w:t>, Metro-Ethernet, DWDM</w:t>
            </w:r>
          </w:p>
        </w:tc>
      </w:tr>
      <w:tr w:rsidR="007E342C" w:rsidRPr="003444E5" w14:paraId="2C6B8D15" w14:textId="77777777" w:rsidTr="003444E5">
        <w:tc>
          <w:tcPr>
            <w:tcW w:w="1757" w:type="dxa"/>
          </w:tcPr>
          <w:p w14:paraId="6CDD01BC"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Red de Área Amplia</w:t>
            </w:r>
          </w:p>
        </w:tc>
        <w:tc>
          <w:tcPr>
            <w:tcW w:w="1757" w:type="dxa"/>
          </w:tcPr>
          <w:p w14:paraId="75987BDC"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WAN</w:t>
            </w:r>
          </w:p>
        </w:tc>
        <w:tc>
          <w:tcPr>
            <w:tcW w:w="1757" w:type="dxa"/>
          </w:tcPr>
          <w:p w14:paraId="75D49CC8"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&gt; 50 km (Global)</w:t>
            </w:r>
          </w:p>
        </w:tc>
        <w:tc>
          <w:tcPr>
            <w:tcW w:w="1757" w:type="dxa"/>
          </w:tcPr>
          <w:p w14:paraId="788F9A37"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10 Gbps a Terabits</w:t>
            </w:r>
          </w:p>
        </w:tc>
        <w:tc>
          <w:tcPr>
            <w:tcW w:w="1757" w:type="dxa"/>
          </w:tcPr>
          <w:p w14:paraId="381C3009"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SDH/SONET, Cables Submarinos, Satélite</w:t>
            </w:r>
          </w:p>
        </w:tc>
      </w:tr>
    </w:tbl>
    <w:p w14:paraId="351020DE"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2.1.3 Topologías de Red Físicas y Lógicas</w:t>
      </w:r>
    </w:p>
    <w:p w14:paraId="46C9AE01"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topología de una red describe la ordenación geométrica de sus enlaces (topología física) o el patrón funcional de tránsito de la información entre nodos (topología lógica) (Forouzan, 2013).</w:t>
      </w:r>
    </w:p>
    <w:p w14:paraId="42252F8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Entre las topologías convencionales se distinguen el Bus (enlace único compartido susceptible a colisiones), el Anillo (circuito cerrado unidireccional o bidireccional), la Estrella (nodos conectados a un conmutador central activo) y la Malla (enlaces redundantes con alta tolerancia a fallos, pero elevado costo de inversión).</w:t>
      </w:r>
    </w:p>
    <w:p w14:paraId="279D6613"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En las redes de distribución óptica de acceso predomina la topología de Árbol o Punto a Multipunto (Point-</w:t>
      </w:r>
      <w:proofErr w:type="spellStart"/>
      <w:r w:rsidRPr="005841B3">
        <w:rPr>
          <w:rFonts w:ascii="Arial" w:eastAsia="MS Mincho" w:hAnsi="Arial"/>
          <w:sz w:val="22"/>
          <w:szCs w:val="22"/>
          <w:lang w:eastAsia="en-US"/>
        </w:rPr>
        <w:t>to</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Multipoint</w:t>
      </w:r>
      <w:proofErr w:type="spellEnd"/>
      <w:r w:rsidRPr="005841B3">
        <w:rPr>
          <w:rFonts w:ascii="Arial" w:eastAsia="MS Mincho" w:hAnsi="Arial"/>
          <w:sz w:val="22"/>
          <w:szCs w:val="22"/>
          <w:lang w:eastAsia="en-US"/>
        </w:rPr>
        <w:t xml:space="preserve"> - P2MP). En este esquema, un único emisor óptico central alimenta un filamento troncal de fibra que se subdivide pasivamente hacia múltiples receptores finales mediante divisores ópticos (</w:t>
      </w:r>
      <w:proofErr w:type="spellStart"/>
      <w:r w:rsidRPr="005841B3">
        <w:rPr>
          <w:rFonts w:ascii="Arial" w:eastAsia="MS Mincho" w:hAnsi="Arial"/>
          <w:sz w:val="22"/>
          <w:szCs w:val="22"/>
          <w:lang w:eastAsia="en-US"/>
        </w:rPr>
        <w:t>splitters</w:t>
      </w:r>
      <w:proofErr w:type="spellEnd"/>
      <w:r w:rsidRPr="005841B3">
        <w:rPr>
          <w:rFonts w:ascii="Arial" w:eastAsia="MS Mincho" w:hAnsi="Arial"/>
          <w:sz w:val="22"/>
          <w:szCs w:val="22"/>
          <w:lang w:eastAsia="en-US"/>
        </w:rPr>
        <w:t>), eliminando el requerimiento de energización eléctrica intermedia en las calles y postes.</w:t>
      </w:r>
    </w:p>
    <w:p w14:paraId="5C61AF6E"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2"/>
          <w:szCs w:val="22"/>
          <w:lang w:eastAsia="en-US"/>
        </w:rPr>
        <w:lastRenderedPageBreak/>
        <w:t>2.1.4 Modelos de Referencia: Modelo OSI y Arquitectura TCP/IP</w:t>
      </w:r>
    </w:p>
    <w:p w14:paraId="2A940892"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diseño modular de redes descansa sobre arquitecturas jerárquicas en capas (Kurose y Ross, 2017).</w:t>
      </w:r>
    </w:p>
    <w:p w14:paraId="0C199B5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Modelo de Referencia OSI (ISO/IEC 7498-1) organiza la comunicación en siete niveles independientes: Física (1, transmisión de bits por el medio), Enlace de Datos (2, direccionamiento físico MAC y tramas), Red (3, enrutamiento lógico y conmutación IP), Transporte (4, fiabilidad y control de flujo TCP/UDP), Sesión (5, control del diálogo interactivo), Presentación (6, sintaxis, compresión y cifrado) y Aplicación (7, servicios de usuario).</w:t>
      </w:r>
    </w:p>
    <w:p w14:paraId="4D68107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Por su parte, la Arquitectura TCP/IP consolida las funciones en cuatro capas: Acceso a la Red, Internet, Transporte y Aplicación. El presente proyecto incide transversalmente sobre esta jerarquía: desde el control estricto de parámetros de la Capa Física (atenuación óptica en dBm, empalmes y conectividad de puertos SC-APC) hasta la Capa de Aplicación (</w:t>
      </w:r>
      <w:proofErr w:type="spellStart"/>
      <w:r w:rsidRPr="005841B3">
        <w:rPr>
          <w:rFonts w:ascii="Arial" w:eastAsia="MS Mincho" w:hAnsi="Arial"/>
          <w:sz w:val="22"/>
          <w:szCs w:val="22"/>
          <w:lang w:eastAsia="en-US"/>
        </w:rPr>
        <w:t>APIs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RESTful</w:t>
      </w:r>
      <w:proofErr w:type="spellEnd"/>
      <w:r w:rsidRPr="005841B3">
        <w:rPr>
          <w:rFonts w:ascii="Arial" w:eastAsia="MS Mincho" w:hAnsi="Arial"/>
          <w:sz w:val="22"/>
          <w:szCs w:val="22"/>
          <w:lang w:eastAsia="en-US"/>
        </w:rPr>
        <w:t>, tokens de sesión y protocolos de transporte web seguro HTTPS/TLS).</w:t>
      </w:r>
    </w:p>
    <w:p w14:paraId="2C4CC594" w14:textId="77777777" w:rsidR="007E342C" w:rsidRDefault="007E342C" w:rsidP="007E342C">
      <w:pPr>
        <w:spacing w:before="200" w:after="120" w:line="276" w:lineRule="auto"/>
        <w:jc w:val="center"/>
        <w:rPr>
          <w:rFonts w:ascii="Arial" w:eastAsia="MS Mincho" w:hAnsi="Arial"/>
          <w:b/>
          <w:sz w:val="19"/>
          <w:szCs w:val="22"/>
          <w:lang w:eastAsia="en-US"/>
        </w:rPr>
      </w:pPr>
      <w:r w:rsidRPr="005841B3">
        <w:rPr>
          <w:rFonts w:ascii="Arial" w:eastAsia="MS Mincho" w:hAnsi="Arial"/>
          <w:b/>
          <w:sz w:val="18"/>
          <w:szCs w:val="22"/>
          <w:lang w:eastAsia="en-US"/>
        </w:rPr>
        <w:t>Figura 1. Modelo de referencia OSI de 7 capas frente a la arquitectura TCP/IP.</w:t>
      </w:r>
    </w:p>
    <w:p w14:paraId="18448D85" w14:textId="77777777" w:rsidR="00763899" w:rsidRPr="00763899" w:rsidRDefault="00763899" w:rsidP="007E342C">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18F5D720" w14:textId="77777777" w:rsidR="00500F1A" w:rsidRPr="005841B3" w:rsidRDefault="00500F1A" w:rsidP="00500F1A">
      <w:pPr>
        <w:spacing w:after="80" w:line="276" w:lineRule="auto"/>
        <w:jc w:val="center"/>
        <w:rPr>
          <w:rFonts w:ascii="Arial" w:eastAsia="MS Mincho" w:hAnsi="Arial"/>
          <w:sz w:val="22"/>
          <w:szCs w:val="22"/>
          <w:lang w:eastAsia="en-US"/>
        </w:rPr>
      </w:pPr>
      <w:r w:rsidRPr="005841B3">
        <w:rPr>
          <w:rFonts w:ascii="Arial" w:eastAsia="MS Mincho" w:hAnsi="Arial"/>
          <w:noProof/>
          <w:sz w:val="22"/>
          <w:szCs w:val="22"/>
          <w:lang w:eastAsia="en-US"/>
        </w:rPr>
        <w:drawing>
          <wp:inline distT="0" distB="0" distL="0" distR="0" wp14:anchorId="58C4B109" wp14:editId="1C9C2C79">
            <wp:extent cx="4505325" cy="3081867"/>
            <wp:effectExtent l="0" t="0" r="0" b="4445"/>
            <wp:docPr id="7055881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07046" cy="3083044"/>
                    </a:xfrm>
                    <a:prstGeom prst="rect">
                      <a:avLst/>
                    </a:prstGeom>
                    <a:noFill/>
                    <a:ln>
                      <a:noFill/>
                    </a:ln>
                  </pic:spPr>
                </pic:pic>
              </a:graphicData>
            </a:graphic>
          </wp:inline>
        </w:drawing>
      </w:r>
    </w:p>
    <w:p w14:paraId="2A4A95C2" w14:textId="77777777" w:rsidR="007E342C" w:rsidRPr="005841B3" w:rsidRDefault="007E342C" w:rsidP="007E342C">
      <w:pPr>
        <w:spacing w:after="80" w:line="276" w:lineRule="auto"/>
        <w:jc w:val="center"/>
        <w:rPr>
          <w:rFonts w:ascii="Arial" w:eastAsia="MS Mincho" w:hAnsi="Arial"/>
          <w:sz w:val="22"/>
          <w:szCs w:val="22"/>
          <w:lang w:eastAsia="en-US"/>
        </w:rPr>
      </w:pPr>
    </w:p>
    <w:p w14:paraId="0A5FF09F"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lastRenderedPageBreak/>
        <w:t>2.1.5 Medios Físicos de Transmisión: Medios Guiados frente a No Guiados</w:t>
      </w:r>
    </w:p>
    <w:p w14:paraId="1D9EBFA2"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Los medios de transmisión representan la vía material o inmaterial a través de la cual se canalizan las señales electromagnéticas (Stallings, 2017). Se dividen en:</w:t>
      </w:r>
    </w:p>
    <w:p w14:paraId="6E2A6258"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Medios No Guiados: Emplean el espacio aéreo libre como medio de dispersión electromagnética (radioenlaces, satélites y telefonía celular). Aunque confieren movilidad, presentan limitaciones severas para accesos de alto rendimiento: espectro finito, interferencias por radiofrecuencia (RFI) y atenuación meteorológica provocada por precipitaciones pluviales y niebla.</w:t>
      </w:r>
    </w:p>
    <w:p w14:paraId="6B0BC885"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Medios Guiados: Confinan la propagación de la señal al interior de un conductor físico continuo. El cable de cobre trenzado (</w:t>
      </w:r>
      <w:proofErr w:type="spellStart"/>
      <w:r w:rsidRPr="005841B3">
        <w:rPr>
          <w:rFonts w:ascii="Arial" w:eastAsia="MS Mincho" w:hAnsi="Arial"/>
          <w:sz w:val="22"/>
          <w:szCs w:val="22"/>
          <w:lang w:eastAsia="en-US"/>
        </w:rPr>
        <w:t>Twisted</w:t>
      </w:r>
      <w:proofErr w:type="spellEnd"/>
      <w:r w:rsidRPr="005841B3">
        <w:rPr>
          <w:rFonts w:ascii="Arial" w:eastAsia="MS Mincho" w:hAnsi="Arial"/>
          <w:sz w:val="22"/>
          <w:szCs w:val="22"/>
          <w:lang w:eastAsia="en-US"/>
        </w:rPr>
        <w:t xml:space="preserve"> Pair) y el coaxial sufren de limitaciones infranqueables para anchos de banda gigabit: alta resistencia óhmica, diafonía (</w:t>
      </w:r>
      <w:proofErr w:type="spellStart"/>
      <w:r w:rsidRPr="005841B3">
        <w:rPr>
          <w:rFonts w:ascii="Arial" w:eastAsia="MS Mincho" w:hAnsi="Arial"/>
          <w:sz w:val="22"/>
          <w:szCs w:val="22"/>
          <w:lang w:eastAsia="en-US"/>
        </w:rPr>
        <w:t>crosstalk</w:t>
      </w:r>
      <w:proofErr w:type="spellEnd"/>
      <w:r w:rsidRPr="005841B3">
        <w:rPr>
          <w:rFonts w:ascii="Arial" w:eastAsia="MS Mincho" w:hAnsi="Arial"/>
          <w:sz w:val="22"/>
          <w:szCs w:val="22"/>
          <w:lang w:eastAsia="en-US"/>
        </w:rPr>
        <w:t>), pérdidas dieléctricas crecientes y vulnerabilidad total a inducciones por descargas atmosféricas.</w:t>
      </w:r>
    </w:p>
    <w:p w14:paraId="3E188E94"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Frente a dichas restricciones, la fibra óptica se consolida como el medio guiado superior por excelencia. Al estar construida de sílice ultrapura, conduce impulsos fotónicos inmunes al ruido electromagnético, proporciona aislamiento galvánico absoluto y ofrece una atenuación </w:t>
      </w:r>
      <w:proofErr w:type="spellStart"/>
      <w:r w:rsidRPr="005841B3">
        <w:rPr>
          <w:rFonts w:ascii="Arial" w:eastAsia="MS Mincho" w:hAnsi="Arial"/>
          <w:sz w:val="22"/>
          <w:szCs w:val="22"/>
          <w:lang w:eastAsia="en-US"/>
        </w:rPr>
        <w:t>kilométrica</w:t>
      </w:r>
      <w:proofErr w:type="spellEnd"/>
      <w:r w:rsidRPr="005841B3">
        <w:rPr>
          <w:rFonts w:ascii="Arial" w:eastAsia="MS Mincho" w:hAnsi="Arial"/>
          <w:sz w:val="22"/>
          <w:szCs w:val="22"/>
          <w:lang w:eastAsia="en-US"/>
        </w:rPr>
        <w:t xml:space="preserve"> insignificante frente al cobre.</w:t>
      </w:r>
    </w:p>
    <w:p w14:paraId="4F228BC5"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2.1.6 Física de la Transmisión Óptica: Ley de Snell, Ángulo Crítico y Reflexión Interna Total</w:t>
      </w:r>
    </w:p>
    <w:p w14:paraId="7B58F3C2"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fenómeno físico fundamental que permite el confinamiento de la luz en el interior de un filamento de vidrio se explica mediante las leyes de la óptica ondulatoria, específicamente la Reflexión Interna Total (Total </w:t>
      </w:r>
      <w:proofErr w:type="spellStart"/>
      <w:r w:rsidRPr="005841B3">
        <w:rPr>
          <w:rFonts w:ascii="Arial" w:eastAsia="MS Mincho" w:hAnsi="Arial"/>
          <w:sz w:val="22"/>
          <w:szCs w:val="22"/>
          <w:lang w:eastAsia="en-US"/>
        </w:rPr>
        <w:t>Internal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Reflection</w:t>
      </w:r>
      <w:proofErr w:type="spellEnd"/>
      <w:r w:rsidRPr="005841B3">
        <w:rPr>
          <w:rFonts w:ascii="Arial" w:eastAsia="MS Mincho" w:hAnsi="Arial"/>
          <w:sz w:val="22"/>
          <w:szCs w:val="22"/>
          <w:lang w:eastAsia="en-US"/>
        </w:rPr>
        <w:t xml:space="preserve"> - TIR) (Senior y </w:t>
      </w:r>
      <w:proofErr w:type="spellStart"/>
      <w:r w:rsidRPr="005841B3">
        <w:rPr>
          <w:rFonts w:ascii="Arial" w:eastAsia="MS Mincho" w:hAnsi="Arial"/>
          <w:sz w:val="22"/>
          <w:szCs w:val="22"/>
          <w:lang w:eastAsia="en-US"/>
        </w:rPr>
        <w:t>Jamro</w:t>
      </w:r>
      <w:proofErr w:type="spellEnd"/>
      <w:r w:rsidRPr="005841B3">
        <w:rPr>
          <w:rFonts w:ascii="Arial" w:eastAsia="MS Mincho" w:hAnsi="Arial"/>
          <w:sz w:val="22"/>
          <w:szCs w:val="22"/>
          <w:lang w:eastAsia="en-US"/>
        </w:rPr>
        <w:t>, 2009).</w:t>
      </w:r>
    </w:p>
    <w:p w14:paraId="1E8C489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Un hilo de fibra óptica está compuesto por dos cilindros dieléctricos concéntricos de dióxido de silicio (SiO2): un núcleo central (</w:t>
      </w:r>
      <w:proofErr w:type="spellStart"/>
      <w:r w:rsidRPr="005841B3">
        <w:rPr>
          <w:rFonts w:ascii="Arial" w:eastAsia="MS Mincho" w:hAnsi="Arial"/>
          <w:sz w:val="22"/>
          <w:szCs w:val="22"/>
          <w:lang w:eastAsia="en-US"/>
        </w:rPr>
        <w:t>core</w:t>
      </w:r>
      <w:proofErr w:type="spellEnd"/>
      <w:r w:rsidRPr="005841B3">
        <w:rPr>
          <w:rFonts w:ascii="Arial" w:eastAsia="MS Mincho" w:hAnsi="Arial"/>
          <w:sz w:val="22"/>
          <w:szCs w:val="22"/>
          <w:lang w:eastAsia="en-US"/>
        </w:rPr>
        <w:t>) con índice de refracción n1, y un revestimiento perimetral (</w:t>
      </w:r>
      <w:proofErr w:type="spellStart"/>
      <w:r w:rsidRPr="005841B3">
        <w:rPr>
          <w:rFonts w:ascii="Arial" w:eastAsia="MS Mincho" w:hAnsi="Arial"/>
          <w:sz w:val="22"/>
          <w:szCs w:val="22"/>
          <w:lang w:eastAsia="en-US"/>
        </w:rPr>
        <w:t>cladding</w:t>
      </w:r>
      <w:proofErr w:type="spellEnd"/>
      <w:r w:rsidRPr="005841B3">
        <w:rPr>
          <w:rFonts w:ascii="Arial" w:eastAsia="MS Mincho" w:hAnsi="Arial"/>
          <w:sz w:val="22"/>
          <w:szCs w:val="22"/>
          <w:lang w:eastAsia="en-US"/>
        </w:rPr>
        <w:t>) con índice de refracción n2. Para hacer posible el guiado fotónico, es requisito matemático indispensable que el índice del núcleo supere al del revestimiento (n1 &gt; n2).</w:t>
      </w:r>
    </w:p>
    <w:p w14:paraId="06C9D773"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Al incidir un haz de luz sobre la frontera núcleo-cubierta con un ángulo de incidencia θ1 respecto a la normal, la Ley de Snell de la refracción describe el rayo transmitido con ángulo θ2:</w:t>
      </w:r>
    </w:p>
    <w:p w14:paraId="085AFD4B" w14:textId="77777777" w:rsidR="007E342C" w:rsidRPr="005841B3" w:rsidRDefault="00143D4E" w:rsidP="007E342C">
      <w:pPr>
        <w:spacing w:after="120" w:line="360" w:lineRule="auto"/>
        <w:rPr>
          <w:rFonts w:ascii="Arial" w:eastAsia="MS Mincho" w:hAnsi="Arial"/>
          <w:sz w:val="22"/>
          <w:szCs w:val="22"/>
          <w:lang w:eastAsia="en-US"/>
        </w:rPr>
      </w:pPr>
      <m:oMathPara>
        <m:oMath>
          <m:r>
            <m:rPr>
              <m:sty m:val="p"/>
            </m:rPr>
            <w:rPr>
              <w:rFonts w:ascii="Cambria Math" w:eastAsia="MS Mincho" w:hAnsi="Cambria Math"/>
              <w:sz w:val="22"/>
              <w:szCs w:val="22"/>
              <w:lang w:eastAsia="en-US"/>
            </w:rPr>
            <m:t>n1 · sin(θ1) = n2 · sin(θ2)</m:t>
          </m:r>
        </m:oMath>
      </m:oMathPara>
    </w:p>
    <w:p w14:paraId="25B3E7A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Al aumentar θ1, el ángulo de refracción θ2 alcanza el límite de 90 grados rasante a la superficie de contacto. Dicho ángulo de incidencia límite se denomina Ángulo Crítico (</w:t>
      </w:r>
      <w:proofErr w:type="spellStart"/>
      <w:r w:rsidRPr="005841B3">
        <w:rPr>
          <w:rFonts w:ascii="Arial" w:eastAsia="MS Mincho" w:hAnsi="Arial"/>
          <w:sz w:val="22"/>
          <w:szCs w:val="22"/>
          <w:lang w:eastAsia="en-US"/>
        </w:rPr>
        <w:t>θc</w:t>
      </w:r>
      <w:proofErr w:type="spellEnd"/>
      <w:r w:rsidRPr="005841B3">
        <w:rPr>
          <w:rFonts w:ascii="Arial" w:eastAsia="MS Mincho" w:hAnsi="Arial"/>
          <w:sz w:val="22"/>
          <w:szCs w:val="22"/>
          <w:lang w:eastAsia="en-US"/>
        </w:rPr>
        <w:t>), formulado analíticamente como:</w:t>
      </w:r>
    </w:p>
    <w:p w14:paraId="01CB07D4" w14:textId="77777777" w:rsidR="007E342C" w:rsidRPr="000A3302" w:rsidRDefault="000A3302" w:rsidP="007E342C">
      <w:pPr>
        <w:spacing w:after="120" w:line="360" w:lineRule="auto"/>
        <w:rPr>
          <w:rFonts w:ascii="Arial" w:eastAsia="MS Mincho" w:hAnsi="Arial"/>
          <w:i/>
          <w:sz w:val="22"/>
          <w:szCs w:val="22"/>
          <w:lang w:eastAsia="en-US"/>
        </w:rPr>
      </w:pPr>
      <m:oMathPara>
        <m:oMath>
          <m:r>
            <w:rPr>
              <w:rFonts w:ascii="Cambria Math" w:eastAsia="MS Mincho" w:hAnsi="Cambria Math"/>
              <w:sz w:val="22"/>
              <w:szCs w:val="22"/>
              <w:lang w:eastAsia="en-US"/>
            </w:rPr>
            <m:t>θc =</m:t>
          </m:r>
          <m:func>
            <m:funcPr>
              <m:ctrlPr>
                <w:rPr>
                  <w:rFonts w:ascii="Cambria Math" w:eastAsia="MS Mincho" w:hAnsi="Cambria Math"/>
                  <w:i/>
                  <w:sz w:val="22"/>
                  <w:szCs w:val="22"/>
                  <w:lang w:eastAsia="en-US"/>
                </w:rPr>
              </m:ctrlPr>
            </m:funcPr>
            <m:fName>
              <m:r>
                <w:rPr>
                  <w:rFonts w:ascii="Cambria Math" w:eastAsia="MS Mincho" w:hAnsi="Cambria Math"/>
                  <w:sz w:val="22"/>
                  <w:szCs w:val="22"/>
                  <w:lang w:eastAsia="en-US"/>
                </w:rPr>
                <m:t>arcsin</m:t>
              </m:r>
            </m:fName>
            <m:e>
              <m:d>
                <m:dPr>
                  <m:ctrlPr>
                    <w:rPr>
                      <w:rFonts w:ascii="Cambria Math" w:eastAsia="MS Mincho" w:hAnsi="Cambria Math"/>
                      <w:i/>
                      <w:sz w:val="22"/>
                      <w:szCs w:val="22"/>
                      <w:lang w:eastAsia="en-US"/>
                    </w:rPr>
                  </m:ctrlPr>
                </m:dPr>
                <m:e>
                  <m:f>
                    <m:fPr>
                      <m:ctrlPr>
                        <w:rPr>
                          <w:rFonts w:ascii="Cambria Math" w:eastAsia="MS Mincho" w:hAnsi="Cambria Math"/>
                          <w:i/>
                          <w:sz w:val="22"/>
                          <w:szCs w:val="22"/>
                          <w:lang w:eastAsia="en-US"/>
                        </w:rPr>
                      </m:ctrlPr>
                    </m:fPr>
                    <m:num>
                      <m:r>
                        <w:rPr>
                          <w:rFonts w:ascii="Cambria Math" w:eastAsia="MS Mincho" w:hAnsi="Cambria Math"/>
                          <w:sz w:val="22"/>
                          <w:szCs w:val="22"/>
                          <w:lang w:eastAsia="en-US"/>
                        </w:rPr>
                        <m:t>n2</m:t>
                      </m:r>
                    </m:num>
                    <m:den>
                      <m:r>
                        <w:rPr>
                          <w:rFonts w:ascii="Cambria Math" w:eastAsia="MS Mincho" w:hAnsi="Cambria Math"/>
                          <w:sz w:val="22"/>
                          <w:szCs w:val="22"/>
                          <w:lang w:eastAsia="en-US"/>
                        </w:rPr>
                        <m:t>n1</m:t>
                      </m:r>
                    </m:den>
                  </m:f>
                </m:e>
              </m:d>
            </m:e>
          </m:func>
        </m:oMath>
      </m:oMathPara>
    </w:p>
    <w:p w14:paraId="64F803C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Si el haz lumínico arriba a la pared del núcleo con un ángulo mayor al ángulo crítico (θ1 &gt; </w:t>
      </w:r>
      <w:proofErr w:type="spellStart"/>
      <w:r w:rsidRPr="005841B3">
        <w:rPr>
          <w:rFonts w:ascii="Arial" w:eastAsia="MS Mincho" w:hAnsi="Arial"/>
          <w:sz w:val="22"/>
          <w:szCs w:val="22"/>
          <w:lang w:eastAsia="en-US"/>
        </w:rPr>
        <w:t>θc</w:t>
      </w:r>
      <w:proofErr w:type="spellEnd"/>
      <w:r w:rsidRPr="005841B3">
        <w:rPr>
          <w:rFonts w:ascii="Arial" w:eastAsia="MS Mincho" w:hAnsi="Arial"/>
          <w:sz w:val="22"/>
          <w:szCs w:val="22"/>
          <w:lang w:eastAsia="en-US"/>
        </w:rPr>
        <w:t>), se produce la reflexión interna total: el cien por ciento de la energía electromagnética lumínica se refleja hacia el interior del núcleo. Mediante reflexiones continuas, los pulsos de luz se propagan a lo largo de distancias kilométricas a una velocidad cercana a los 200,000 km/s (</w:t>
      </w:r>
      <m:oMath>
        <m:r>
          <m:rPr>
            <m:nor/>
          </m:rPr>
          <w:rPr>
            <w:rFonts w:ascii="Cambria Math" w:eastAsia="MS Mincho" w:hAnsi="Cambria Math"/>
            <w:sz w:val="22"/>
            <w:szCs w:val="22"/>
            <w:lang w:eastAsia="en-US"/>
          </w:rPr>
          <m:t>v = c / n1</m:t>
        </m:r>
      </m:oMath>
      <w:r w:rsidRPr="005841B3">
        <w:rPr>
          <w:rFonts w:ascii="Arial" w:eastAsia="MS Mincho" w:hAnsi="Arial"/>
          <w:sz w:val="22"/>
          <w:szCs w:val="22"/>
          <w:lang w:eastAsia="en-US"/>
        </w:rPr>
        <w:t>).</w:t>
      </w:r>
    </w:p>
    <w:p w14:paraId="19B649E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A pesar de este confinamiento, la señal luminosa experimenta atenuación (expresada en dB/km), atribuible a dispersión de Rayleigh por fluctuaciones moleculares de densidad del vidrio, absorción debida a impurezas de iones hidroxilo (OH-) y pérdidas mecánicas por curvatura forzada (</w:t>
      </w:r>
      <w:proofErr w:type="spellStart"/>
      <w:r w:rsidRPr="005841B3">
        <w:rPr>
          <w:rFonts w:ascii="Arial" w:eastAsia="MS Mincho" w:hAnsi="Arial"/>
          <w:sz w:val="22"/>
          <w:szCs w:val="22"/>
          <w:lang w:eastAsia="en-US"/>
        </w:rPr>
        <w:t>macrobending</w:t>
      </w:r>
      <w:proofErr w:type="spellEnd"/>
      <w:r w:rsidRPr="005841B3">
        <w:rPr>
          <w:rFonts w:ascii="Arial" w:eastAsia="MS Mincho" w:hAnsi="Arial"/>
          <w:sz w:val="22"/>
          <w:szCs w:val="22"/>
          <w:lang w:eastAsia="en-US"/>
        </w:rPr>
        <w:t xml:space="preserve"> y </w:t>
      </w:r>
      <w:proofErr w:type="spellStart"/>
      <w:r w:rsidRPr="005841B3">
        <w:rPr>
          <w:rFonts w:ascii="Arial" w:eastAsia="MS Mincho" w:hAnsi="Arial"/>
          <w:sz w:val="22"/>
          <w:szCs w:val="22"/>
          <w:lang w:eastAsia="en-US"/>
        </w:rPr>
        <w:t>microbending</w:t>
      </w:r>
      <w:proofErr w:type="spellEnd"/>
      <w:r w:rsidRPr="005841B3">
        <w:rPr>
          <w:rFonts w:ascii="Arial" w:eastAsia="MS Mincho" w:hAnsi="Arial"/>
          <w:sz w:val="22"/>
          <w:szCs w:val="22"/>
          <w:lang w:eastAsia="en-US"/>
        </w:rPr>
        <w:t>).</w:t>
      </w:r>
    </w:p>
    <w:p w14:paraId="013F0F60" w14:textId="77777777" w:rsidR="00535599" w:rsidRPr="005841B3" w:rsidRDefault="00535599" w:rsidP="00535599">
      <w:pPr>
        <w:spacing w:after="80" w:line="276" w:lineRule="auto"/>
        <w:jc w:val="center"/>
        <w:rPr>
          <w:rFonts w:ascii="Arial" w:eastAsia="MS Mincho" w:hAnsi="Arial"/>
          <w:sz w:val="22"/>
          <w:szCs w:val="22"/>
          <w:lang w:eastAsia="en-US"/>
        </w:rPr>
      </w:pPr>
      <w:r w:rsidRPr="005841B3">
        <w:rPr>
          <w:rFonts w:ascii="Arial" w:eastAsia="MS Mincho" w:hAnsi="Arial"/>
          <w:noProof/>
          <w:sz w:val="22"/>
          <w:szCs w:val="22"/>
          <w:lang w:eastAsia="en-US"/>
        </w:rPr>
        <w:drawing>
          <wp:inline distT="0" distB="0" distL="0" distR="0" wp14:anchorId="2A8326FC" wp14:editId="57A7292A">
            <wp:extent cx="5613400" cy="2616835"/>
            <wp:effectExtent l="0" t="0" r="6350" b="0"/>
            <wp:docPr id="175299612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3400" cy="2616835"/>
                    </a:xfrm>
                    <a:prstGeom prst="rect">
                      <a:avLst/>
                    </a:prstGeom>
                    <a:noFill/>
                    <a:ln>
                      <a:noFill/>
                    </a:ln>
                  </pic:spPr>
                </pic:pic>
              </a:graphicData>
            </a:graphic>
          </wp:inline>
        </w:drawing>
      </w:r>
    </w:p>
    <w:p w14:paraId="6B3D762B" w14:textId="77777777" w:rsidR="00B60908" w:rsidRDefault="00B60908" w:rsidP="00B60908">
      <w:pPr>
        <w:spacing w:before="200" w:after="120" w:line="276" w:lineRule="auto"/>
        <w:jc w:val="center"/>
        <w:rPr>
          <w:rFonts w:ascii="Arial" w:eastAsia="MS Mincho" w:hAnsi="Arial"/>
          <w:b/>
          <w:sz w:val="19"/>
          <w:szCs w:val="22"/>
          <w:lang w:eastAsia="en-US"/>
        </w:rPr>
      </w:pPr>
      <w:r w:rsidRPr="005841B3">
        <w:rPr>
          <w:rFonts w:ascii="Arial" w:eastAsia="MS Mincho" w:hAnsi="Arial"/>
          <w:b/>
          <w:sz w:val="18"/>
          <w:szCs w:val="22"/>
          <w:lang w:eastAsia="en-US"/>
        </w:rPr>
        <w:t>Figura 2. Principio físico de propagación: Refracción, ángulo crítico y reflexión interna total (TIR).</w:t>
      </w:r>
    </w:p>
    <w:p w14:paraId="2FEB347A" w14:textId="77777777" w:rsidR="007E342C" w:rsidRPr="00B60908" w:rsidRDefault="00B60908" w:rsidP="00B60908">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6D48FE11"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2.1.7 Tipos de Fibra Óptica, Ventanas de Transmisión y Estándares ITU-T</w:t>
      </w:r>
    </w:p>
    <w:p w14:paraId="2447B28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Según la cantidad de modos electromagnéticos que se propagan en su interior, las fibras ópticas se catalogan en dos grandes familias (Keiser, 2011):</w:t>
      </w:r>
    </w:p>
    <w:p w14:paraId="6D98FC05"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1. Fibra Óptica Multimodo (Multi-Mode Fiber - MMF): Con un núcleo ancho (50 µm o 62.5 µm) y cubierta de 125 µm, permite el viaje de múltiples rayos concurrentes. Las diferencias </w:t>
      </w:r>
      <w:r w:rsidRPr="005841B3">
        <w:rPr>
          <w:rFonts w:ascii="Arial" w:eastAsia="MS Mincho" w:hAnsi="Arial"/>
          <w:sz w:val="22"/>
          <w:szCs w:val="22"/>
          <w:lang w:eastAsia="en-US"/>
        </w:rPr>
        <w:lastRenderedPageBreak/>
        <w:t>de longitud en sus trayectorias causan dispersión modal (ensanchamiento temporal del pulso), limitando su alcance a menos de 500 metros.</w:t>
      </w:r>
    </w:p>
    <w:p w14:paraId="21094C3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2. Fibra Óptica Monomodo (</w:t>
      </w:r>
      <w:proofErr w:type="gramStart"/>
      <w:r w:rsidRPr="005841B3">
        <w:rPr>
          <w:rFonts w:ascii="Arial" w:eastAsia="MS Mincho" w:hAnsi="Arial"/>
          <w:sz w:val="22"/>
          <w:szCs w:val="22"/>
          <w:lang w:eastAsia="en-US"/>
        </w:rPr>
        <w:t>Single</w:t>
      </w:r>
      <w:proofErr w:type="gramEnd"/>
      <w:r w:rsidRPr="005841B3">
        <w:rPr>
          <w:rFonts w:ascii="Arial" w:eastAsia="MS Mincho" w:hAnsi="Arial"/>
          <w:sz w:val="22"/>
          <w:szCs w:val="22"/>
          <w:lang w:eastAsia="en-US"/>
        </w:rPr>
        <w:t xml:space="preserve">-Mode Fiber - SMF): Posee un núcleo extremadamente estrecho (8 a 10 µm) con cubierta de 125 µm. Dado que su diámetro es comparable a la longitud de onda de la radiación, únicamente se propaga el modo electromagnético fundamental (LP01). Al suprimirse la dispersión modal, ofrece alcances de decenas de kilómetros sin repetidores, constituyendo el estándar universal para redes </w:t>
      </w:r>
      <w:proofErr w:type="spellStart"/>
      <w:r w:rsidRPr="005841B3">
        <w:rPr>
          <w:rFonts w:ascii="Arial" w:eastAsia="MS Mincho" w:hAnsi="Arial"/>
          <w:sz w:val="22"/>
          <w:szCs w:val="22"/>
          <w:lang w:eastAsia="en-US"/>
        </w:rPr>
        <w:t>FTTx</w:t>
      </w:r>
      <w:proofErr w:type="spellEnd"/>
      <w:r w:rsidRPr="005841B3">
        <w:rPr>
          <w:rFonts w:ascii="Arial" w:eastAsia="MS Mincho" w:hAnsi="Arial"/>
          <w:sz w:val="22"/>
          <w:szCs w:val="22"/>
          <w:lang w:eastAsia="en-US"/>
        </w:rPr>
        <w:t>/GPON.</w:t>
      </w:r>
    </w:p>
    <w:p w14:paraId="7CBECD3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Unión Internacional de Telecomunicaciones (ITU-T) normaliza dos especificaciones principales de fibra monomodo empleadas en planta externa:</w:t>
      </w:r>
    </w:p>
    <w:p w14:paraId="3ED4EB37"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ITU-T G.652 (especialmente G.652.D): Fibra monomodo estándar con dispersión no desplazada y bajo pico de agua (Low Water Peak), utilizada en las líneas troncales y cables de alimentación.</w:t>
      </w:r>
    </w:p>
    <w:p w14:paraId="0950643E"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7E342C" w:rsidRPr="005841B3">
        <w:rPr>
          <w:rFonts w:ascii="Arial" w:eastAsia="MS Mincho" w:hAnsi="Arial"/>
          <w:sz w:val="22"/>
          <w:szCs w:val="22"/>
          <w:lang w:eastAsia="en-US"/>
        </w:rPr>
        <w:t xml:space="preserve"> ITU-T G.657 (familias A1, A2, B2 y B3): Fibra monomodo insensible a curvaturas (Bend-</w:t>
      </w:r>
      <w:proofErr w:type="spellStart"/>
      <w:r w:rsidR="007E342C" w:rsidRPr="005841B3">
        <w:rPr>
          <w:rFonts w:ascii="Arial" w:eastAsia="MS Mincho" w:hAnsi="Arial"/>
          <w:sz w:val="22"/>
          <w:szCs w:val="22"/>
          <w:lang w:eastAsia="en-US"/>
        </w:rPr>
        <w:t>Insensitive</w:t>
      </w:r>
      <w:proofErr w:type="spellEnd"/>
      <w:r w:rsidR="007E342C" w:rsidRPr="005841B3">
        <w:rPr>
          <w:rFonts w:ascii="Arial" w:eastAsia="MS Mincho" w:hAnsi="Arial"/>
          <w:sz w:val="22"/>
          <w:szCs w:val="22"/>
          <w:lang w:eastAsia="en-US"/>
        </w:rPr>
        <w:t>). Admite radios de curvatura tan cerrados como 7.5 mm sin incremento notable de atenuación, haciéndola indispensable para cables de acometida (</w:t>
      </w:r>
      <w:proofErr w:type="spellStart"/>
      <w:r w:rsidR="007E342C" w:rsidRPr="005841B3">
        <w:rPr>
          <w:rFonts w:ascii="Arial" w:eastAsia="MS Mincho" w:hAnsi="Arial"/>
          <w:sz w:val="22"/>
          <w:szCs w:val="22"/>
          <w:lang w:eastAsia="en-US"/>
        </w:rPr>
        <w:t>drop</w:t>
      </w:r>
      <w:proofErr w:type="spellEnd"/>
      <w:r w:rsidR="007E342C" w:rsidRPr="005841B3">
        <w:rPr>
          <w:rFonts w:ascii="Arial" w:eastAsia="MS Mincho" w:hAnsi="Arial"/>
          <w:sz w:val="22"/>
          <w:szCs w:val="22"/>
          <w:lang w:eastAsia="en-US"/>
        </w:rPr>
        <w:t xml:space="preserve">) y </w:t>
      </w:r>
      <w:proofErr w:type="spellStart"/>
      <w:r w:rsidR="007E342C" w:rsidRPr="005841B3">
        <w:rPr>
          <w:rFonts w:ascii="Arial" w:eastAsia="MS Mincho" w:hAnsi="Arial"/>
          <w:sz w:val="22"/>
          <w:szCs w:val="22"/>
          <w:lang w:eastAsia="en-US"/>
        </w:rPr>
        <w:t>conectorización</w:t>
      </w:r>
      <w:proofErr w:type="spellEnd"/>
      <w:r w:rsidR="007E342C" w:rsidRPr="005841B3">
        <w:rPr>
          <w:rFonts w:ascii="Arial" w:eastAsia="MS Mincho" w:hAnsi="Arial"/>
          <w:sz w:val="22"/>
          <w:szCs w:val="22"/>
          <w:lang w:eastAsia="en-US"/>
        </w:rPr>
        <w:t xml:space="preserve"> en cajas NAP.</w:t>
      </w:r>
    </w:p>
    <w:p w14:paraId="6C224808"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Por otra parte, la propagación se efectúa en Ventanas de Transmisión infrarrojas seleccionadas por su baja atenuación:</w:t>
      </w:r>
    </w:p>
    <w:p w14:paraId="7A324CDE"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850 nm (Primera Ventana): Usada en enlaces locales multimodo.</w:t>
      </w:r>
    </w:p>
    <w:p w14:paraId="76BBEB7D" w14:textId="77777777" w:rsidR="007E342C" w:rsidRPr="003444E5" w:rsidRDefault="00127BD2" w:rsidP="007E342C">
      <w:pPr>
        <w:spacing w:after="120" w:line="360" w:lineRule="auto"/>
        <w:rPr>
          <w:rFonts w:ascii="Arial" w:eastAsia="MS Mincho" w:hAnsi="Arial" w:cs="Arial"/>
          <w:sz w:val="22"/>
          <w:szCs w:val="22"/>
          <w:lang w:eastAsia="en-US"/>
        </w:rPr>
      </w:pPr>
      <w:r w:rsidRPr="003444E5">
        <w:rPr>
          <w:rFonts w:ascii="Arial" w:hAnsi="Arial" w:cs="Arial"/>
          <w:sz w:val="22"/>
          <w:szCs w:val="22"/>
        </w:rPr>
        <w:t>2.- 1310 nm (Segunda Ventana): Punto de dispersión cromática cero, empleada en GPON para el canal de subida (Upstream).</w:t>
      </w:r>
    </w:p>
    <w:p w14:paraId="22460A94"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7E342C" w:rsidRPr="005841B3">
        <w:rPr>
          <w:rFonts w:ascii="Arial" w:eastAsia="MS Mincho" w:hAnsi="Arial"/>
          <w:sz w:val="22"/>
          <w:szCs w:val="22"/>
          <w:lang w:eastAsia="en-US"/>
        </w:rPr>
        <w:t xml:space="preserve"> 1490 nm (Banda GPON de Bajada): Asignada por la norma ITU-T G.984 para el canal descendente de voz y datos (</w:t>
      </w:r>
      <w:proofErr w:type="spellStart"/>
      <w:r w:rsidR="007E342C" w:rsidRPr="005841B3">
        <w:rPr>
          <w:rFonts w:ascii="Arial" w:eastAsia="MS Mincho" w:hAnsi="Arial"/>
          <w:sz w:val="22"/>
          <w:szCs w:val="22"/>
          <w:lang w:eastAsia="en-US"/>
        </w:rPr>
        <w:t>Downstream</w:t>
      </w:r>
      <w:proofErr w:type="spellEnd"/>
      <w:r w:rsidR="007E342C" w:rsidRPr="005841B3">
        <w:rPr>
          <w:rFonts w:ascii="Arial" w:eastAsia="MS Mincho" w:hAnsi="Arial"/>
          <w:sz w:val="22"/>
          <w:szCs w:val="22"/>
          <w:lang w:eastAsia="en-US"/>
        </w:rPr>
        <w:t>).</w:t>
      </w:r>
    </w:p>
    <w:p w14:paraId="7410A674"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4.-</w:t>
      </w:r>
      <w:r w:rsidR="007E342C" w:rsidRPr="005841B3">
        <w:rPr>
          <w:rFonts w:ascii="Arial" w:eastAsia="MS Mincho" w:hAnsi="Arial"/>
          <w:sz w:val="22"/>
          <w:szCs w:val="22"/>
          <w:lang w:eastAsia="en-US"/>
        </w:rPr>
        <w:t xml:space="preserve"> 1550 nm (Tercera Ventana): Punto de mínima atenuación física </w:t>
      </w:r>
      <w:proofErr w:type="gramStart"/>
      <w:r w:rsidR="007E342C" w:rsidRPr="005841B3">
        <w:rPr>
          <w:rFonts w:ascii="Arial" w:eastAsia="MS Mincho" w:hAnsi="Arial"/>
          <w:sz w:val="22"/>
          <w:szCs w:val="22"/>
          <w:lang w:eastAsia="en-US"/>
        </w:rPr>
        <w:t>del sílice</w:t>
      </w:r>
      <w:proofErr w:type="gramEnd"/>
      <w:r w:rsidR="007E342C" w:rsidRPr="005841B3">
        <w:rPr>
          <w:rFonts w:ascii="Arial" w:eastAsia="MS Mincho" w:hAnsi="Arial"/>
          <w:sz w:val="22"/>
          <w:szCs w:val="22"/>
          <w:lang w:eastAsia="en-US"/>
        </w:rPr>
        <w:t xml:space="preserve"> (alrededor de 0.2 dB/km), utilizada en enlaces troncales y para televisión por cable (CATV/RF </w:t>
      </w:r>
      <w:proofErr w:type="spellStart"/>
      <w:r w:rsidR="007E342C" w:rsidRPr="005841B3">
        <w:rPr>
          <w:rFonts w:ascii="Arial" w:eastAsia="MS Mincho" w:hAnsi="Arial"/>
          <w:sz w:val="22"/>
          <w:szCs w:val="22"/>
          <w:lang w:eastAsia="en-US"/>
        </w:rPr>
        <w:t>Overlay</w:t>
      </w:r>
      <w:proofErr w:type="spellEnd"/>
      <w:r w:rsidR="007E342C" w:rsidRPr="005841B3">
        <w:rPr>
          <w:rFonts w:ascii="Arial" w:eastAsia="MS Mincho" w:hAnsi="Arial"/>
          <w:sz w:val="22"/>
          <w:szCs w:val="22"/>
          <w:lang w:eastAsia="en-US"/>
        </w:rPr>
        <w:t>).</w:t>
      </w:r>
    </w:p>
    <w:p w14:paraId="3DCEB66A" w14:textId="77777777" w:rsidR="007E342C" w:rsidRPr="005841B3" w:rsidRDefault="007E342C" w:rsidP="007E342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 xml:space="preserve">2.2 redes ópticas pasivas (pon) y arquitecturas </w:t>
      </w:r>
      <w:proofErr w:type="spellStart"/>
      <w:r w:rsidRPr="005841B3">
        <w:rPr>
          <w:rFonts w:ascii="Arial" w:eastAsia="MS Mincho" w:hAnsi="Arial"/>
          <w:iCs w:val="0"/>
          <w:smallCaps w:val="0"/>
          <w:sz w:val="24"/>
          <w:szCs w:val="22"/>
          <w:lang w:eastAsia="en-US"/>
        </w:rPr>
        <w:t>fttx</w:t>
      </w:r>
      <w:proofErr w:type="spellEnd"/>
    </w:p>
    <w:p w14:paraId="3E38C72A"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2.2.1 Paradigma </w:t>
      </w:r>
      <w:proofErr w:type="spellStart"/>
      <w:r w:rsidRPr="005841B3">
        <w:rPr>
          <w:rFonts w:ascii="Arial" w:eastAsia="MS Mincho" w:hAnsi="Arial"/>
          <w:sz w:val="23"/>
          <w:szCs w:val="22"/>
          <w:lang w:eastAsia="en-US"/>
        </w:rPr>
        <w:t>FTTx</w:t>
      </w:r>
      <w:proofErr w:type="spellEnd"/>
      <w:r w:rsidRPr="005841B3">
        <w:rPr>
          <w:rFonts w:ascii="Arial" w:eastAsia="MS Mincho" w:hAnsi="Arial"/>
          <w:sz w:val="23"/>
          <w:szCs w:val="22"/>
          <w:lang w:eastAsia="en-US"/>
        </w:rPr>
        <w:t>: Concepto y Variantes Topológicas</w:t>
      </w:r>
    </w:p>
    <w:p w14:paraId="233D7B1D"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término </w:t>
      </w:r>
      <w:proofErr w:type="spellStart"/>
      <w:r w:rsidRPr="005841B3">
        <w:rPr>
          <w:rFonts w:ascii="Arial" w:eastAsia="MS Mincho" w:hAnsi="Arial"/>
          <w:sz w:val="22"/>
          <w:szCs w:val="22"/>
          <w:lang w:eastAsia="en-US"/>
        </w:rPr>
        <w:t>FTTx</w:t>
      </w:r>
      <w:proofErr w:type="spellEnd"/>
      <w:r w:rsidRPr="005841B3">
        <w:rPr>
          <w:rFonts w:ascii="Arial" w:eastAsia="MS Mincho" w:hAnsi="Arial"/>
          <w:sz w:val="22"/>
          <w:szCs w:val="22"/>
          <w:lang w:eastAsia="en-US"/>
        </w:rPr>
        <w:t xml:space="preserve"> (Fiber </w:t>
      </w:r>
      <w:proofErr w:type="spellStart"/>
      <w:r w:rsidRPr="005841B3">
        <w:rPr>
          <w:rFonts w:ascii="Arial" w:eastAsia="MS Mincho" w:hAnsi="Arial"/>
          <w:sz w:val="22"/>
          <w:szCs w:val="22"/>
          <w:lang w:eastAsia="en-US"/>
        </w:rPr>
        <w:t>to</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the</w:t>
      </w:r>
      <w:proofErr w:type="spellEnd"/>
      <w:r w:rsidRPr="005841B3">
        <w:rPr>
          <w:rFonts w:ascii="Arial" w:eastAsia="MS Mincho" w:hAnsi="Arial"/>
          <w:sz w:val="22"/>
          <w:szCs w:val="22"/>
          <w:lang w:eastAsia="en-US"/>
        </w:rPr>
        <w:t xml:space="preserve"> x) describe el conjunto de arquitecturas de acceso de banda ancha basadas en el despliegue masivo de fibra óptica hacia diversos puntos de entrega cercanos o ubicados directamente en la propiedad del usuario (Kramer, 2005).</w:t>
      </w:r>
    </w:p>
    <w:p w14:paraId="08A8CDB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Las variantes más representativas son:</w:t>
      </w:r>
    </w:p>
    <w:p w14:paraId="4EE9D36E"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FTTH (Fiber </w:t>
      </w:r>
      <w:proofErr w:type="spellStart"/>
      <w:r w:rsidR="007E342C" w:rsidRPr="005841B3">
        <w:rPr>
          <w:rFonts w:ascii="Arial" w:eastAsia="MS Mincho" w:hAnsi="Arial"/>
          <w:sz w:val="22"/>
          <w:szCs w:val="22"/>
          <w:lang w:eastAsia="en-US"/>
        </w:rPr>
        <w:t>to</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the</w:t>
      </w:r>
      <w:proofErr w:type="spellEnd"/>
      <w:r w:rsidR="007E342C" w:rsidRPr="005841B3">
        <w:rPr>
          <w:rFonts w:ascii="Arial" w:eastAsia="MS Mincho" w:hAnsi="Arial"/>
          <w:sz w:val="22"/>
          <w:szCs w:val="22"/>
          <w:lang w:eastAsia="en-US"/>
        </w:rPr>
        <w:t xml:space="preserve"> Home - Fibra hasta el Hogar): El hilo óptico penetra hasta el interior de la vivienda u oficina del suscriptor, terminando en una Terminal de Red Óptica (</w:t>
      </w:r>
      <w:proofErr w:type="spellStart"/>
      <w:r w:rsidR="007E342C" w:rsidRPr="005841B3">
        <w:rPr>
          <w:rFonts w:ascii="Arial" w:eastAsia="MS Mincho" w:hAnsi="Arial"/>
          <w:sz w:val="22"/>
          <w:szCs w:val="22"/>
          <w:lang w:eastAsia="en-US"/>
        </w:rPr>
        <w:t>Optical</w:t>
      </w:r>
      <w:proofErr w:type="spellEnd"/>
      <w:r w:rsidR="007E342C" w:rsidRPr="005841B3">
        <w:rPr>
          <w:rFonts w:ascii="Arial" w:eastAsia="MS Mincho" w:hAnsi="Arial"/>
          <w:sz w:val="22"/>
          <w:szCs w:val="22"/>
          <w:lang w:eastAsia="en-US"/>
        </w:rPr>
        <w:t xml:space="preserve"> Network Terminal - ONT). Ofrece máxima estabilidad y anchos de banda simétricos de alta velocidad.</w:t>
      </w:r>
    </w:p>
    <w:p w14:paraId="7B6101E4"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7E342C" w:rsidRPr="005841B3">
        <w:rPr>
          <w:rFonts w:ascii="Arial" w:eastAsia="MS Mincho" w:hAnsi="Arial"/>
          <w:sz w:val="22"/>
          <w:szCs w:val="22"/>
          <w:lang w:eastAsia="en-US"/>
        </w:rPr>
        <w:t xml:space="preserve"> FTTB (Fiber </w:t>
      </w:r>
      <w:proofErr w:type="spellStart"/>
      <w:r w:rsidR="007E342C" w:rsidRPr="005841B3">
        <w:rPr>
          <w:rFonts w:ascii="Arial" w:eastAsia="MS Mincho" w:hAnsi="Arial"/>
          <w:sz w:val="22"/>
          <w:szCs w:val="22"/>
          <w:lang w:eastAsia="en-US"/>
        </w:rPr>
        <w:t>to</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the</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Building</w:t>
      </w:r>
      <w:proofErr w:type="spellEnd"/>
      <w:r w:rsidR="007E342C" w:rsidRPr="005841B3">
        <w:rPr>
          <w:rFonts w:ascii="Arial" w:eastAsia="MS Mincho" w:hAnsi="Arial"/>
          <w:sz w:val="22"/>
          <w:szCs w:val="22"/>
          <w:lang w:eastAsia="en-US"/>
        </w:rPr>
        <w:t xml:space="preserve"> - Fibra hasta el Edificio): La fibra arriba al sótano o sala técnica de un edificio, desde donde se distribuye internamente mediante cable coaxial o par trenzado Cat6.</w:t>
      </w:r>
    </w:p>
    <w:p w14:paraId="53928D59"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7E342C" w:rsidRPr="005841B3">
        <w:rPr>
          <w:rFonts w:ascii="Arial" w:eastAsia="MS Mincho" w:hAnsi="Arial"/>
          <w:sz w:val="22"/>
          <w:szCs w:val="22"/>
          <w:lang w:eastAsia="en-US"/>
        </w:rPr>
        <w:t xml:space="preserve"> FTTC (Fiber </w:t>
      </w:r>
      <w:proofErr w:type="spellStart"/>
      <w:r w:rsidR="007E342C" w:rsidRPr="005841B3">
        <w:rPr>
          <w:rFonts w:ascii="Arial" w:eastAsia="MS Mincho" w:hAnsi="Arial"/>
          <w:sz w:val="22"/>
          <w:szCs w:val="22"/>
          <w:lang w:eastAsia="en-US"/>
        </w:rPr>
        <w:t>to</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the</w:t>
      </w:r>
      <w:proofErr w:type="spellEnd"/>
      <w:r w:rsidR="007E342C" w:rsidRPr="005841B3">
        <w:rPr>
          <w:rFonts w:ascii="Arial" w:eastAsia="MS Mincho" w:hAnsi="Arial"/>
          <w:sz w:val="22"/>
          <w:szCs w:val="22"/>
          <w:lang w:eastAsia="en-US"/>
        </w:rPr>
        <w:t xml:space="preserve"> Curb o </w:t>
      </w:r>
      <w:proofErr w:type="spellStart"/>
      <w:r w:rsidR="007E342C" w:rsidRPr="005841B3">
        <w:rPr>
          <w:rFonts w:ascii="Arial" w:eastAsia="MS Mincho" w:hAnsi="Arial"/>
          <w:sz w:val="22"/>
          <w:szCs w:val="22"/>
          <w:lang w:eastAsia="en-US"/>
        </w:rPr>
        <w:t>Cabinet</w:t>
      </w:r>
      <w:proofErr w:type="spellEnd"/>
      <w:r w:rsidR="007E342C" w:rsidRPr="005841B3">
        <w:rPr>
          <w:rFonts w:ascii="Arial" w:eastAsia="MS Mincho" w:hAnsi="Arial"/>
          <w:sz w:val="22"/>
          <w:szCs w:val="22"/>
          <w:lang w:eastAsia="en-US"/>
        </w:rPr>
        <w:t xml:space="preserve"> - Fibra hasta la Acera o Armario): La fibra concluye en un gabinete callejero a menos de 300 metros del abonado.</w:t>
      </w:r>
    </w:p>
    <w:p w14:paraId="3845838C" w14:textId="77777777" w:rsidR="007E342C"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4.-</w:t>
      </w:r>
      <w:r w:rsidR="007E342C" w:rsidRPr="005841B3">
        <w:rPr>
          <w:rFonts w:ascii="Arial" w:eastAsia="MS Mincho" w:hAnsi="Arial"/>
          <w:sz w:val="22"/>
          <w:szCs w:val="22"/>
          <w:lang w:eastAsia="en-US"/>
        </w:rPr>
        <w:t xml:space="preserve"> FTTN (Fiber </w:t>
      </w:r>
      <w:proofErr w:type="spellStart"/>
      <w:r w:rsidR="007E342C" w:rsidRPr="005841B3">
        <w:rPr>
          <w:rFonts w:ascii="Arial" w:eastAsia="MS Mincho" w:hAnsi="Arial"/>
          <w:sz w:val="22"/>
          <w:szCs w:val="22"/>
          <w:lang w:eastAsia="en-US"/>
        </w:rPr>
        <w:t>to</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the</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Node</w:t>
      </w:r>
      <w:proofErr w:type="spellEnd"/>
      <w:r w:rsidR="007E342C" w:rsidRPr="005841B3">
        <w:rPr>
          <w:rFonts w:ascii="Arial" w:eastAsia="MS Mincho" w:hAnsi="Arial"/>
          <w:sz w:val="22"/>
          <w:szCs w:val="22"/>
          <w:lang w:eastAsia="en-US"/>
        </w:rPr>
        <w:t xml:space="preserve"> - Fibra hasta el Nodo): La fibra atiende a un nodo centralizado en un radio de hasta 1.5 km.</w:t>
      </w:r>
    </w:p>
    <w:p w14:paraId="5DD46122" w14:textId="77777777" w:rsidR="00B60908" w:rsidRDefault="00B60908" w:rsidP="00B60908">
      <w:pPr>
        <w:spacing w:after="120" w:line="360" w:lineRule="auto"/>
        <w:jc w:val="center"/>
        <w:rPr>
          <w:rFonts w:ascii="Arial" w:eastAsia="MS Mincho" w:hAnsi="Arial"/>
          <w:sz w:val="22"/>
          <w:szCs w:val="22"/>
          <w:lang w:eastAsia="en-US"/>
        </w:rPr>
      </w:pPr>
      <w:r w:rsidRPr="00B60908">
        <w:rPr>
          <w:rFonts w:ascii="Arial" w:eastAsia="MS Mincho" w:hAnsi="Arial"/>
          <w:noProof/>
          <w:sz w:val="22"/>
          <w:szCs w:val="22"/>
          <w:lang w:eastAsia="en-US"/>
        </w:rPr>
        <w:drawing>
          <wp:inline distT="0" distB="0" distL="0" distR="0" wp14:anchorId="141897C1" wp14:editId="43846F9B">
            <wp:extent cx="5613400" cy="2671445"/>
            <wp:effectExtent l="0" t="0" r="6350" b="0"/>
            <wp:docPr id="37964814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13400" cy="2671445"/>
                    </a:xfrm>
                    <a:prstGeom prst="rect">
                      <a:avLst/>
                    </a:prstGeom>
                    <a:noFill/>
                    <a:ln>
                      <a:noFill/>
                    </a:ln>
                  </pic:spPr>
                </pic:pic>
              </a:graphicData>
            </a:graphic>
          </wp:inline>
        </w:drawing>
      </w:r>
    </w:p>
    <w:p w14:paraId="379F35EF" w14:textId="77777777" w:rsidR="00B60908" w:rsidRDefault="00B60908" w:rsidP="00B60908">
      <w:pPr>
        <w:spacing w:before="160" w:after="80"/>
        <w:jc w:val="center"/>
        <w:rPr>
          <w:rFonts w:ascii="Arial" w:eastAsia="MS Mincho" w:hAnsi="Arial"/>
          <w:b/>
          <w:sz w:val="19"/>
          <w:szCs w:val="22"/>
          <w:lang w:eastAsia="en-US"/>
        </w:rPr>
      </w:pPr>
      <w:r>
        <w:rPr>
          <w:rFonts w:ascii="Arial" w:eastAsia="MS Mincho" w:hAnsi="Arial"/>
          <w:b/>
          <w:sz w:val="18"/>
          <w:szCs w:val="22"/>
          <w:lang w:eastAsia="en-US"/>
        </w:rPr>
        <w:t>Figura 3</w:t>
      </w:r>
      <w:r w:rsidRPr="005841B3">
        <w:rPr>
          <w:rFonts w:ascii="Arial" w:eastAsia="MS Mincho" w:hAnsi="Arial"/>
          <w:b/>
          <w:sz w:val="18"/>
          <w:szCs w:val="22"/>
          <w:lang w:eastAsia="en-US"/>
        </w:rPr>
        <w:t>.</w:t>
      </w:r>
      <w:r>
        <w:rPr>
          <w:rFonts w:ascii="Arial" w:eastAsia="MS Mincho" w:hAnsi="Arial"/>
          <w:b/>
          <w:sz w:val="18"/>
          <w:szCs w:val="22"/>
          <w:lang w:eastAsia="en-US"/>
        </w:rPr>
        <w:t xml:space="preserve"> Paradigma de FTT existente actualmente</w:t>
      </w:r>
      <w:r w:rsidRPr="005841B3">
        <w:rPr>
          <w:rFonts w:ascii="Arial" w:eastAsia="MS Mincho" w:hAnsi="Arial"/>
          <w:b/>
          <w:sz w:val="18"/>
          <w:szCs w:val="22"/>
          <w:lang w:eastAsia="en-US"/>
        </w:rPr>
        <w:t>.</w:t>
      </w:r>
    </w:p>
    <w:p w14:paraId="71E4F0D5" w14:textId="77777777" w:rsidR="00B60908" w:rsidRPr="00B60908" w:rsidRDefault="00B60908" w:rsidP="00B60908">
      <w:pPr>
        <w:spacing w:after="120" w:line="360" w:lineRule="auto"/>
        <w:jc w:val="center"/>
        <w:rPr>
          <w:rFonts w:ascii="Arial" w:eastAsia="MS Mincho" w:hAnsi="Arial"/>
          <w:sz w:val="18"/>
          <w:szCs w:val="18"/>
          <w:lang w:eastAsia="en-US"/>
        </w:rPr>
      </w:pPr>
      <w:r>
        <w:rPr>
          <w:rFonts w:ascii="Arial" w:eastAsia="MS Mincho" w:hAnsi="Arial"/>
          <w:sz w:val="18"/>
          <w:szCs w:val="18"/>
          <w:lang w:eastAsia="en-US"/>
        </w:rPr>
        <w:t>Elaboración propia</w:t>
      </w:r>
    </w:p>
    <w:p w14:paraId="76F80181" w14:textId="77777777" w:rsidR="00B60908" w:rsidRPr="005841B3" w:rsidRDefault="00B60908" w:rsidP="007E342C">
      <w:pPr>
        <w:spacing w:after="120" w:line="360" w:lineRule="auto"/>
        <w:rPr>
          <w:rFonts w:ascii="Arial" w:eastAsia="MS Mincho" w:hAnsi="Arial"/>
          <w:sz w:val="22"/>
          <w:szCs w:val="22"/>
          <w:lang w:eastAsia="en-US"/>
        </w:rPr>
      </w:pPr>
    </w:p>
    <w:p w14:paraId="235EA1E2"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2.2.2 Redes Ópticas Pasivas (PON) frente a Redes Ópticas Activas (AON)</w:t>
      </w:r>
    </w:p>
    <w:p w14:paraId="007523DC"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En la concepción de redes punto a multipunto, se contraponen las Redes Ópticas Activas (Active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Networks - AON) y las Redes Ópticas Pasivas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Networks - PON) (ITU-T G.984.1, 2008).</w:t>
      </w:r>
    </w:p>
    <w:p w14:paraId="28ED70B6"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Una red AON requiere conmutadores intermedios alimentados eléctricamente en campo, gabinetes climatizados y baterías de respaldo, elevando el riesgo de fallas por vandalismo o descargas.</w:t>
      </w:r>
    </w:p>
    <w:p w14:paraId="3809BC07"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En contraste, una red PON elimina por completo los dispositivos electrónicos activos entre la central y los domicilios. La división de la luz se efectúa mediante divisores ópticos pasivos (</w:t>
      </w:r>
      <w:proofErr w:type="spellStart"/>
      <w:r w:rsidRPr="005841B3">
        <w:rPr>
          <w:rFonts w:ascii="Arial" w:eastAsia="MS Mincho" w:hAnsi="Arial"/>
          <w:sz w:val="22"/>
          <w:szCs w:val="22"/>
          <w:lang w:eastAsia="en-US"/>
        </w:rPr>
        <w:t>splitters</w:t>
      </w:r>
      <w:proofErr w:type="spellEnd"/>
      <w:r w:rsidRPr="005841B3">
        <w:rPr>
          <w:rFonts w:ascii="Arial" w:eastAsia="MS Mincho" w:hAnsi="Arial"/>
          <w:sz w:val="22"/>
          <w:szCs w:val="22"/>
          <w:lang w:eastAsia="en-US"/>
        </w:rPr>
        <w:t>) que no consumen energía eléctrica, presentan una vida útil superior a 30 años y reducen drásticamente los gastos operativos (OPEX) y de capital (CAPEX) de la operadora.</w:t>
      </w:r>
    </w:p>
    <w:p w14:paraId="687F2993"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2.2.3 El Estándar GPON (ITU-T G.984): Tasas, Longitudes de Onda y Encapsulamiento</w:t>
      </w:r>
    </w:p>
    <w:p w14:paraId="716AEA6E"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estándar GPON (Gigabit-</w:t>
      </w:r>
      <w:proofErr w:type="spellStart"/>
      <w:r w:rsidRPr="005841B3">
        <w:rPr>
          <w:rFonts w:ascii="Arial" w:eastAsia="MS Mincho" w:hAnsi="Arial"/>
          <w:sz w:val="22"/>
          <w:szCs w:val="22"/>
          <w:lang w:eastAsia="en-US"/>
        </w:rPr>
        <w:t>capable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Network), especificado por la recomendación ITU-T G.984, define una red de acceso de alta capacidad gigabit sobre fibra monomodo (ITU-T, 2008).</w:t>
      </w:r>
    </w:p>
    <w:p w14:paraId="2DB06BBB"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Sus parámetros operativos fundamentales incluyen:</w:t>
      </w:r>
    </w:p>
    <w:p w14:paraId="6421C2D1"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Tasas de Transmisión Asimétricas: 2.488 Gbps en el canal descendente (</w:t>
      </w:r>
      <w:proofErr w:type="spellStart"/>
      <w:r w:rsidR="007E342C" w:rsidRPr="005841B3">
        <w:rPr>
          <w:rFonts w:ascii="Arial" w:eastAsia="MS Mincho" w:hAnsi="Arial"/>
          <w:sz w:val="22"/>
          <w:szCs w:val="22"/>
          <w:lang w:eastAsia="en-US"/>
        </w:rPr>
        <w:t>Downstream</w:t>
      </w:r>
      <w:proofErr w:type="spellEnd"/>
      <w:r w:rsidR="007E342C" w:rsidRPr="005841B3">
        <w:rPr>
          <w:rFonts w:ascii="Arial" w:eastAsia="MS Mincho" w:hAnsi="Arial"/>
          <w:sz w:val="22"/>
          <w:szCs w:val="22"/>
          <w:lang w:eastAsia="en-US"/>
        </w:rPr>
        <w:t>) y 1.244 Gbps en el canal ascendente (</w:t>
      </w:r>
      <w:proofErr w:type="spellStart"/>
      <w:r w:rsidR="007E342C" w:rsidRPr="005841B3">
        <w:rPr>
          <w:rFonts w:ascii="Arial" w:eastAsia="MS Mincho" w:hAnsi="Arial"/>
          <w:sz w:val="22"/>
          <w:szCs w:val="22"/>
          <w:lang w:eastAsia="en-US"/>
        </w:rPr>
        <w:t>Upstream</w:t>
      </w:r>
      <w:proofErr w:type="spellEnd"/>
      <w:r w:rsidR="007E342C" w:rsidRPr="005841B3">
        <w:rPr>
          <w:rFonts w:ascii="Arial" w:eastAsia="MS Mincho" w:hAnsi="Arial"/>
          <w:sz w:val="22"/>
          <w:szCs w:val="22"/>
          <w:lang w:eastAsia="en-US"/>
        </w:rPr>
        <w:t>).</w:t>
      </w:r>
    </w:p>
    <w:p w14:paraId="7E3BBC9D"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7E342C" w:rsidRPr="005841B3">
        <w:rPr>
          <w:rFonts w:ascii="Arial" w:eastAsia="MS Mincho" w:hAnsi="Arial"/>
          <w:sz w:val="22"/>
          <w:szCs w:val="22"/>
          <w:lang w:eastAsia="en-US"/>
        </w:rPr>
        <w:t xml:space="preserve"> Plan de Multiplexación WDM: Un único hilo de fibra transporta dos longitudes de onda en sentidos opuestos: 1490 nm para la radiodifusión continua de bajada desde la OLT hacia las </w:t>
      </w:r>
      <w:proofErr w:type="spellStart"/>
      <w:r w:rsidR="007E342C" w:rsidRPr="005841B3">
        <w:rPr>
          <w:rFonts w:ascii="Arial" w:eastAsia="MS Mincho" w:hAnsi="Arial"/>
          <w:sz w:val="22"/>
          <w:szCs w:val="22"/>
          <w:lang w:eastAsia="en-US"/>
        </w:rPr>
        <w:t>ONTs</w:t>
      </w:r>
      <w:proofErr w:type="spellEnd"/>
      <w:r w:rsidR="007E342C" w:rsidRPr="005841B3">
        <w:rPr>
          <w:rFonts w:ascii="Arial" w:eastAsia="MS Mincho" w:hAnsi="Arial"/>
          <w:sz w:val="22"/>
          <w:szCs w:val="22"/>
          <w:lang w:eastAsia="en-US"/>
        </w:rPr>
        <w:t xml:space="preserve">, y 1310 nm para la subida mediante ráfagas temporizadas con acceso múltiple por división de tiempo (Time </w:t>
      </w:r>
      <w:proofErr w:type="spellStart"/>
      <w:r w:rsidR="007E342C" w:rsidRPr="005841B3">
        <w:rPr>
          <w:rFonts w:ascii="Arial" w:eastAsia="MS Mincho" w:hAnsi="Arial"/>
          <w:sz w:val="22"/>
          <w:szCs w:val="22"/>
          <w:lang w:eastAsia="en-US"/>
        </w:rPr>
        <w:t>Division</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Multiple</w:t>
      </w:r>
      <w:proofErr w:type="spellEnd"/>
      <w:r w:rsidR="007E342C" w:rsidRPr="005841B3">
        <w:rPr>
          <w:rFonts w:ascii="Arial" w:eastAsia="MS Mincho" w:hAnsi="Arial"/>
          <w:sz w:val="22"/>
          <w:szCs w:val="22"/>
          <w:lang w:eastAsia="en-US"/>
        </w:rPr>
        <w:t xml:space="preserve"> Access - TDMA).</w:t>
      </w:r>
    </w:p>
    <w:p w14:paraId="54BFDA6E"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7E342C" w:rsidRPr="005841B3">
        <w:rPr>
          <w:rFonts w:ascii="Arial" w:eastAsia="MS Mincho" w:hAnsi="Arial"/>
          <w:sz w:val="22"/>
          <w:szCs w:val="22"/>
          <w:lang w:eastAsia="en-US"/>
        </w:rPr>
        <w:t xml:space="preserve"> Método de Encapsulamiento GEM (GPON </w:t>
      </w:r>
      <w:proofErr w:type="spellStart"/>
      <w:r w:rsidR="007E342C" w:rsidRPr="005841B3">
        <w:rPr>
          <w:rFonts w:ascii="Arial" w:eastAsia="MS Mincho" w:hAnsi="Arial"/>
          <w:sz w:val="22"/>
          <w:szCs w:val="22"/>
          <w:lang w:eastAsia="en-US"/>
        </w:rPr>
        <w:t>Encapsulation</w:t>
      </w:r>
      <w:proofErr w:type="spellEnd"/>
      <w:r w:rsidR="007E342C" w:rsidRPr="005841B3">
        <w:rPr>
          <w:rFonts w:ascii="Arial" w:eastAsia="MS Mincho" w:hAnsi="Arial"/>
          <w:sz w:val="22"/>
          <w:szCs w:val="22"/>
          <w:lang w:eastAsia="en-US"/>
        </w:rPr>
        <w:t xml:space="preserve"> Method): Permite encapsular eficientemente tramas Ethernet e IP con una sobrecarga mínima, logrando una eficiencia de transmisión superior al 93%.</w:t>
      </w:r>
    </w:p>
    <w:p w14:paraId="5F2B907D"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4.-</w:t>
      </w:r>
      <w:r w:rsidR="007E342C" w:rsidRPr="005841B3">
        <w:rPr>
          <w:rFonts w:ascii="Arial" w:eastAsia="MS Mincho" w:hAnsi="Arial"/>
          <w:sz w:val="22"/>
          <w:szCs w:val="22"/>
          <w:lang w:eastAsia="en-US"/>
        </w:rPr>
        <w:t xml:space="preserve"> Asignación Dinámica de Ancho de Banda (DBA): La OLT redistribuye los intervalos de transmisión de subida en tiempo real conforme a la demanda de cada ONT.</w:t>
      </w:r>
    </w:p>
    <w:p w14:paraId="25530625" w14:textId="77777777" w:rsidR="007E342C" w:rsidRPr="00B60908" w:rsidRDefault="007E342C" w:rsidP="007E342C">
      <w:pPr>
        <w:spacing w:before="160" w:after="80"/>
        <w:jc w:val="center"/>
        <w:rPr>
          <w:rFonts w:ascii="Arial" w:eastAsia="MS Mincho" w:hAnsi="Arial"/>
          <w:b/>
          <w:sz w:val="18"/>
          <w:lang w:eastAsia="en-US"/>
        </w:rPr>
      </w:pPr>
      <w:r w:rsidRPr="00B60908">
        <w:rPr>
          <w:rFonts w:ascii="Arial" w:eastAsia="MS Mincho" w:hAnsi="Arial"/>
          <w:b/>
          <w:sz w:val="18"/>
          <w:lang w:eastAsia="en-US"/>
        </w:rPr>
        <w:t>Tabla 2. Parámetros operativos del estándar GPON según ITU-T G.984.</w:t>
      </w:r>
    </w:p>
    <w:p w14:paraId="7D1F8125" w14:textId="77777777" w:rsidR="009A762B" w:rsidRPr="009A762B" w:rsidRDefault="009A762B" w:rsidP="007E342C">
      <w:pPr>
        <w:spacing w:before="160" w:after="80"/>
        <w:jc w:val="center"/>
        <w:rPr>
          <w:rFonts w:ascii="Arial" w:eastAsia="MS Mincho" w:hAnsi="Arial"/>
          <w:sz w:val="18"/>
          <w:szCs w:val="18"/>
          <w:lang w:eastAsia="en-US"/>
        </w:rPr>
      </w:pPr>
      <w:r>
        <w:rPr>
          <w:rFonts w:ascii="Arial" w:eastAsia="MS Mincho" w:hAnsi="Arial"/>
          <w:b/>
          <w:sz w:val="18"/>
          <w:szCs w:val="18"/>
          <w:lang w:eastAsia="en-US"/>
        </w:rPr>
        <w:t>Elaboración propia</w:t>
      </w:r>
    </w:p>
    <w:tbl>
      <w:tblPr>
        <w:tblStyle w:val="Tablaconcuadrcula"/>
        <w:tblW w:w="0" w:type="auto"/>
        <w:tblLook w:val="04A0" w:firstRow="1" w:lastRow="0" w:firstColumn="1" w:lastColumn="0" w:noHBand="0" w:noVBand="1"/>
      </w:tblPr>
      <w:tblGrid>
        <w:gridCol w:w="2929"/>
        <w:gridCol w:w="2929"/>
        <w:gridCol w:w="2929"/>
      </w:tblGrid>
      <w:tr w:rsidR="007E342C" w:rsidRPr="003444E5" w14:paraId="0451ED56" w14:textId="77777777" w:rsidTr="003444E5">
        <w:tc>
          <w:tcPr>
            <w:tcW w:w="2929" w:type="dxa"/>
          </w:tcPr>
          <w:p w14:paraId="3CAA6220"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Parámetro Técnico</w:t>
            </w:r>
          </w:p>
        </w:tc>
        <w:tc>
          <w:tcPr>
            <w:tcW w:w="2929" w:type="dxa"/>
          </w:tcPr>
          <w:p w14:paraId="6F833EDD"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Canal Descendente (</w:t>
            </w:r>
            <w:proofErr w:type="spellStart"/>
            <w:r w:rsidRPr="003444E5">
              <w:rPr>
                <w:rFonts w:ascii="Arial" w:hAnsi="Arial"/>
                <w:sz w:val="22"/>
                <w:szCs w:val="22"/>
              </w:rPr>
              <w:t>Downstream</w:t>
            </w:r>
            <w:proofErr w:type="spellEnd"/>
            <w:r w:rsidRPr="003444E5">
              <w:rPr>
                <w:rFonts w:ascii="Arial" w:hAnsi="Arial"/>
                <w:sz w:val="22"/>
                <w:szCs w:val="22"/>
              </w:rPr>
              <w:t>)</w:t>
            </w:r>
          </w:p>
        </w:tc>
        <w:tc>
          <w:tcPr>
            <w:tcW w:w="2929" w:type="dxa"/>
          </w:tcPr>
          <w:p w14:paraId="190F8AF1"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Canal Ascendente (</w:t>
            </w:r>
            <w:proofErr w:type="spellStart"/>
            <w:r w:rsidRPr="003444E5">
              <w:rPr>
                <w:rFonts w:ascii="Arial" w:hAnsi="Arial"/>
                <w:sz w:val="22"/>
                <w:szCs w:val="22"/>
              </w:rPr>
              <w:t>Upstream</w:t>
            </w:r>
            <w:proofErr w:type="spellEnd"/>
            <w:r w:rsidRPr="003444E5">
              <w:rPr>
                <w:rFonts w:ascii="Arial" w:hAnsi="Arial"/>
                <w:sz w:val="22"/>
                <w:szCs w:val="22"/>
              </w:rPr>
              <w:t>)</w:t>
            </w:r>
          </w:p>
        </w:tc>
      </w:tr>
      <w:tr w:rsidR="007E342C" w:rsidRPr="003444E5" w14:paraId="34A3985F" w14:textId="77777777" w:rsidTr="003444E5">
        <w:tc>
          <w:tcPr>
            <w:tcW w:w="2929" w:type="dxa"/>
          </w:tcPr>
          <w:p w14:paraId="560AAF0B"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Tasa de Transmisión Nominal</w:t>
            </w:r>
          </w:p>
        </w:tc>
        <w:tc>
          <w:tcPr>
            <w:tcW w:w="2929" w:type="dxa"/>
          </w:tcPr>
          <w:p w14:paraId="72EA18AD"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2.488 Gbps</w:t>
            </w:r>
          </w:p>
        </w:tc>
        <w:tc>
          <w:tcPr>
            <w:tcW w:w="2929" w:type="dxa"/>
          </w:tcPr>
          <w:p w14:paraId="19C1A354"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1.244 Gbps</w:t>
            </w:r>
          </w:p>
        </w:tc>
      </w:tr>
      <w:tr w:rsidR="007E342C" w:rsidRPr="003444E5" w14:paraId="657D6245" w14:textId="77777777" w:rsidTr="003444E5">
        <w:tc>
          <w:tcPr>
            <w:tcW w:w="2929" w:type="dxa"/>
          </w:tcPr>
          <w:p w14:paraId="0319399A"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Longitud de Onda Central</w:t>
            </w:r>
          </w:p>
        </w:tc>
        <w:tc>
          <w:tcPr>
            <w:tcW w:w="2929" w:type="dxa"/>
          </w:tcPr>
          <w:p w14:paraId="79C36830"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1490 nm (± 10 nm)</w:t>
            </w:r>
          </w:p>
        </w:tc>
        <w:tc>
          <w:tcPr>
            <w:tcW w:w="2929" w:type="dxa"/>
          </w:tcPr>
          <w:p w14:paraId="5880EFD3"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1310 nm (± 50 nm)</w:t>
            </w:r>
          </w:p>
        </w:tc>
      </w:tr>
      <w:tr w:rsidR="007E342C" w:rsidRPr="003444E5" w14:paraId="42BE62BD" w14:textId="77777777" w:rsidTr="003444E5">
        <w:tc>
          <w:tcPr>
            <w:tcW w:w="2929" w:type="dxa"/>
          </w:tcPr>
          <w:p w14:paraId="162FCB22"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lastRenderedPageBreak/>
              <w:t>Método de Acceso al Medio</w:t>
            </w:r>
          </w:p>
        </w:tc>
        <w:tc>
          <w:tcPr>
            <w:tcW w:w="2929" w:type="dxa"/>
          </w:tcPr>
          <w:p w14:paraId="42909791"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Radiodifusión TDM / GEM</w:t>
            </w:r>
          </w:p>
        </w:tc>
        <w:tc>
          <w:tcPr>
            <w:tcW w:w="2929" w:type="dxa"/>
          </w:tcPr>
          <w:p w14:paraId="401362B4"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Acceso Múltiple TDMA</w:t>
            </w:r>
          </w:p>
        </w:tc>
      </w:tr>
      <w:tr w:rsidR="007E342C" w:rsidRPr="003444E5" w14:paraId="68A87134" w14:textId="77777777" w:rsidTr="003444E5">
        <w:tc>
          <w:tcPr>
            <w:tcW w:w="2929" w:type="dxa"/>
          </w:tcPr>
          <w:p w14:paraId="1CDED437"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Alcance Lógico Máximo</w:t>
            </w:r>
          </w:p>
        </w:tc>
        <w:tc>
          <w:tcPr>
            <w:tcW w:w="2929" w:type="dxa"/>
          </w:tcPr>
          <w:p w14:paraId="2B7FF682"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60 km</w:t>
            </w:r>
          </w:p>
        </w:tc>
        <w:tc>
          <w:tcPr>
            <w:tcW w:w="2929" w:type="dxa"/>
          </w:tcPr>
          <w:p w14:paraId="6720995D"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60 km</w:t>
            </w:r>
          </w:p>
        </w:tc>
      </w:tr>
      <w:tr w:rsidR="007E342C" w:rsidRPr="003444E5" w14:paraId="5FAC92D5" w14:textId="77777777" w:rsidTr="003444E5">
        <w:tc>
          <w:tcPr>
            <w:tcW w:w="2929" w:type="dxa"/>
          </w:tcPr>
          <w:p w14:paraId="210BD1BA"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Alcance Físico Máximo</w:t>
            </w:r>
          </w:p>
        </w:tc>
        <w:tc>
          <w:tcPr>
            <w:tcW w:w="2929" w:type="dxa"/>
          </w:tcPr>
          <w:p w14:paraId="5D798D62"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20 km (Split 1:64)</w:t>
            </w:r>
          </w:p>
        </w:tc>
        <w:tc>
          <w:tcPr>
            <w:tcW w:w="2929" w:type="dxa"/>
          </w:tcPr>
          <w:p w14:paraId="1B31C704"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20 km (Split 1:64)</w:t>
            </w:r>
          </w:p>
        </w:tc>
      </w:tr>
      <w:tr w:rsidR="007E342C" w:rsidRPr="003444E5" w14:paraId="2F66C4C8" w14:textId="77777777" w:rsidTr="003444E5">
        <w:tc>
          <w:tcPr>
            <w:tcW w:w="2929" w:type="dxa"/>
          </w:tcPr>
          <w:p w14:paraId="7A89DFEC"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Relación de División Típica</w:t>
            </w:r>
          </w:p>
        </w:tc>
        <w:tc>
          <w:tcPr>
            <w:tcW w:w="2929" w:type="dxa"/>
          </w:tcPr>
          <w:p w14:paraId="16606C2E"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1:32 a 1:64 (Hasta 1:128)</w:t>
            </w:r>
          </w:p>
        </w:tc>
        <w:tc>
          <w:tcPr>
            <w:tcW w:w="2929" w:type="dxa"/>
          </w:tcPr>
          <w:p w14:paraId="0C22D58A"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1:32 a 1:64 (Hasta 1:128)</w:t>
            </w:r>
          </w:p>
        </w:tc>
      </w:tr>
      <w:tr w:rsidR="007E342C" w:rsidRPr="003444E5" w14:paraId="2D3E59C2" w14:textId="77777777" w:rsidTr="003444E5">
        <w:tc>
          <w:tcPr>
            <w:tcW w:w="2929" w:type="dxa"/>
          </w:tcPr>
          <w:p w14:paraId="14980899"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Formato de Codificación</w:t>
            </w:r>
          </w:p>
        </w:tc>
        <w:tc>
          <w:tcPr>
            <w:tcW w:w="2929" w:type="dxa"/>
          </w:tcPr>
          <w:p w14:paraId="278E8430"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NRZ</w:t>
            </w:r>
          </w:p>
        </w:tc>
        <w:tc>
          <w:tcPr>
            <w:tcW w:w="2929" w:type="dxa"/>
          </w:tcPr>
          <w:p w14:paraId="2171FE88"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NRZ</w:t>
            </w:r>
          </w:p>
        </w:tc>
      </w:tr>
    </w:tbl>
    <w:p w14:paraId="4C0643B6" w14:textId="77777777" w:rsidR="00B60908" w:rsidRDefault="00B60908" w:rsidP="007E342C">
      <w:pPr>
        <w:spacing w:before="200" w:after="120" w:line="276" w:lineRule="auto"/>
        <w:jc w:val="center"/>
        <w:rPr>
          <w:rFonts w:ascii="Arial" w:eastAsia="MS Mincho" w:hAnsi="Arial"/>
          <w:b/>
          <w:sz w:val="19"/>
          <w:szCs w:val="22"/>
          <w:lang w:eastAsia="en-US"/>
        </w:rPr>
      </w:pPr>
    </w:p>
    <w:p w14:paraId="27608DF6" w14:textId="77777777" w:rsidR="00FD1D53" w:rsidRDefault="00FD1D53" w:rsidP="00FD1D53">
      <w:pPr>
        <w:spacing w:after="80" w:line="276" w:lineRule="auto"/>
        <w:jc w:val="center"/>
        <w:rPr>
          <w:rFonts w:ascii="Arial" w:eastAsia="MS Mincho" w:hAnsi="Arial"/>
          <w:sz w:val="22"/>
          <w:szCs w:val="22"/>
          <w:lang w:eastAsia="en-US"/>
        </w:rPr>
      </w:pPr>
      <w:r w:rsidRPr="00FD1D53">
        <w:rPr>
          <w:rFonts w:ascii="Arial" w:eastAsia="MS Mincho" w:hAnsi="Arial"/>
          <w:noProof/>
          <w:sz w:val="22"/>
          <w:szCs w:val="22"/>
          <w:lang w:eastAsia="en-US"/>
        </w:rPr>
        <w:drawing>
          <wp:inline distT="0" distB="0" distL="0" distR="0" wp14:anchorId="0A90CA94" wp14:editId="02E90DF1">
            <wp:extent cx="5613400" cy="2509520"/>
            <wp:effectExtent l="0" t="0" r="6350" b="5080"/>
            <wp:docPr id="10557891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3400" cy="2509520"/>
                    </a:xfrm>
                    <a:prstGeom prst="rect">
                      <a:avLst/>
                    </a:prstGeom>
                    <a:noFill/>
                    <a:ln>
                      <a:noFill/>
                    </a:ln>
                  </pic:spPr>
                </pic:pic>
              </a:graphicData>
            </a:graphic>
          </wp:inline>
        </w:drawing>
      </w:r>
    </w:p>
    <w:p w14:paraId="3E32DEF9" w14:textId="77777777" w:rsidR="00B60908" w:rsidRDefault="00B60908" w:rsidP="00B60908">
      <w:pPr>
        <w:spacing w:before="200" w:after="120" w:line="276" w:lineRule="auto"/>
        <w:jc w:val="center"/>
        <w:rPr>
          <w:rFonts w:ascii="Arial" w:eastAsia="MS Mincho" w:hAnsi="Arial"/>
          <w:b/>
          <w:sz w:val="19"/>
          <w:szCs w:val="22"/>
          <w:lang w:eastAsia="en-US"/>
        </w:rPr>
      </w:pPr>
      <w:r w:rsidRPr="005841B3">
        <w:rPr>
          <w:rFonts w:ascii="Arial" w:eastAsia="MS Mincho" w:hAnsi="Arial"/>
          <w:b/>
          <w:sz w:val="18"/>
          <w:szCs w:val="22"/>
          <w:lang w:eastAsia="en-US"/>
        </w:rPr>
        <w:t>Figura 3. Espectro y plan de longitudes de onda en GPON (ITU-T G.984.2 WDM).</w:t>
      </w:r>
    </w:p>
    <w:p w14:paraId="40A0D0AC" w14:textId="77777777" w:rsidR="007E342C" w:rsidRPr="00B60908" w:rsidRDefault="00B60908" w:rsidP="00B60908">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747224A2"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2.2.4 Componentes de la Red de Distribución Óptica (ODN)</w:t>
      </w:r>
    </w:p>
    <w:p w14:paraId="59F445F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Red de Distribución Óptica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Distribution</w:t>
      </w:r>
      <w:proofErr w:type="spellEnd"/>
      <w:r w:rsidRPr="005841B3">
        <w:rPr>
          <w:rFonts w:ascii="Arial" w:eastAsia="MS Mincho" w:hAnsi="Arial"/>
          <w:sz w:val="22"/>
          <w:szCs w:val="22"/>
          <w:lang w:eastAsia="en-US"/>
        </w:rPr>
        <w:t xml:space="preserve"> Network - ODN) engloba los medios pasivos que unen la central con los usuarios (ITU-T G.984.1, 2008):</w:t>
      </w:r>
    </w:p>
    <w:p w14:paraId="0B2E3E4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1. Terminal de Línea Óptica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Line Terminal - OLT): Equipo activo instalado en la cabecera o NOC que modula la señal óptica y administra la sincronización de toda la red PON.</w:t>
      </w:r>
    </w:p>
    <w:p w14:paraId="0816E556"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2. Distribuidor Óptico Central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Distribution</w:t>
      </w:r>
      <w:proofErr w:type="spellEnd"/>
      <w:r w:rsidRPr="005841B3">
        <w:rPr>
          <w:rFonts w:ascii="Arial" w:eastAsia="MS Mincho" w:hAnsi="Arial"/>
          <w:sz w:val="22"/>
          <w:szCs w:val="22"/>
          <w:lang w:eastAsia="en-US"/>
        </w:rPr>
        <w:t xml:space="preserve"> </w:t>
      </w:r>
      <w:proofErr w:type="gramStart"/>
      <w:r w:rsidRPr="005841B3">
        <w:rPr>
          <w:rFonts w:ascii="Arial" w:eastAsia="MS Mincho" w:hAnsi="Arial"/>
          <w:sz w:val="22"/>
          <w:szCs w:val="22"/>
          <w:lang w:eastAsia="en-US"/>
        </w:rPr>
        <w:t>Frame</w:t>
      </w:r>
      <w:proofErr w:type="gramEnd"/>
      <w:r w:rsidRPr="005841B3">
        <w:rPr>
          <w:rFonts w:ascii="Arial" w:eastAsia="MS Mincho" w:hAnsi="Arial"/>
          <w:sz w:val="22"/>
          <w:szCs w:val="22"/>
          <w:lang w:eastAsia="en-US"/>
        </w:rPr>
        <w:t xml:space="preserve"> - ODF): Bastidor modular que permite organizar, conmutar y fusionar los puertos PON emisores con los cables troncales de salida.</w:t>
      </w:r>
    </w:p>
    <w:p w14:paraId="7168BDAD"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3. Fibra Troncal o Alimentador (</w:t>
      </w:r>
      <w:proofErr w:type="spellStart"/>
      <w:r w:rsidRPr="005841B3">
        <w:rPr>
          <w:rFonts w:ascii="Arial" w:eastAsia="MS Mincho" w:hAnsi="Arial"/>
          <w:sz w:val="22"/>
          <w:szCs w:val="22"/>
          <w:lang w:eastAsia="en-US"/>
        </w:rPr>
        <w:t>Feeder</w:t>
      </w:r>
      <w:proofErr w:type="spellEnd"/>
      <w:r w:rsidRPr="005841B3">
        <w:rPr>
          <w:rFonts w:ascii="Arial" w:eastAsia="MS Mincho" w:hAnsi="Arial"/>
          <w:sz w:val="22"/>
          <w:szCs w:val="22"/>
          <w:lang w:eastAsia="en-US"/>
        </w:rPr>
        <w:t xml:space="preserve"> Cable): Cable </w:t>
      </w:r>
      <w:proofErr w:type="spellStart"/>
      <w:r w:rsidRPr="005841B3">
        <w:rPr>
          <w:rFonts w:ascii="Arial" w:eastAsia="MS Mincho" w:hAnsi="Arial"/>
          <w:sz w:val="22"/>
          <w:szCs w:val="22"/>
          <w:lang w:eastAsia="en-US"/>
        </w:rPr>
        <w:t>multifibra</w:t>
      </w:r>
      <w:proofErr w:type="spellEnd"/>
      <w:r w:rsidRPr="005841B3">
        <w:rPr>
          <w:rFonts w:ascii="Arial" w:eastAsia="MS Mincho" w:hAnsi="Arial"/>
          <w:sz w:val="22"/>
          <w:szCs w:val="22"/>
          <w:lang w:eastAsia="en-US"/>
        </w:rPr>
        <w:t xml:space="preserve"> aéreo o subterráneo que conecta la central con los puntos de división primaria.</w:t>
      </w:r>
    </w:p>
    <w:p w14:paraId="5A4180D8"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4. Divisores Ópticos Pasivos (</w:t>
      </w:r>
      <w:proofErr w:type="spellStart"/>
      <w:r w:rsidRPr="005841B3">
        <w:rPr>
          <w:rFonts w:ascii="Arial" w:eastAsia="MS Mincho" w:hAnsi="Arial"/>
          <w:sz w:val="22"/>
          <w:szCs w:val="22"/>
          <w:lang w:eastAsia="en-US"/>
        </w:rPr>
        <w:t>Splitters</w:t>
      </w:r>
      <w:proofErr w:type="spellEnd"/>
      <w:r w:rsidRPr="005841B3">
        <w:rPr>
          <w:rFonts w:ascii="Arial" w:eastAsia="MS Mincho" w:hAnsi="Arial"/>
          <w:sz w:val="22"/>
          <w:szCs w:val="22"/>
          <w:lang w:eastAsia="en-US"/>
        </w:rPr>
        <w:t xml:space="preserve">): Dispositivos pasivos basados en tecnología PLC (Planar </w:t>
      </w:r>
      <w:proofErr w:type="spellStart"/>
      <w:r w:rsidRPr="005841B3">
        <w:rPr>
          <w:rFonts w:ascii="Arial" w:eastAsia="MS Mincho" w:hAnsi="Arial"/>
          <w:sz w:val="22"/>
          <w:szCs w:val="22"/>
          <w:lang w:eastAsia="en-US"/>
        </w:rPr>
        <w:t>Lightwave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Circuit</w:t>
      </w:r>
      <w:proofErr w:type="spellEnd"/>
      <w:r w:rsidRPr="005841B3">
        <w:rPr>
          <w:rFonts w:ascii="Arial" w:eastAsia="MS Mincho" w:hAnsi="Arial"/>
          <w:sz w:val="22"/>
          <w:szCs w:val="22"/>
          <w:lang w:eastAsia="en-US"/>
        </w:rPr>
        <w:t>) que dividen un haz luminoso de entrada en múltiples salidas equilibradas (1:2, 1:4, 1:8, 1:16, 1:32, 1:64). La pérdida teórica de inserción se rige por:</w:t>
      </w:r>
    </w:p>
    <w:p w14:paraId="1DF8C6FF"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Perdida_Splitter</w:t>
      </w:r>
      <w:proofErr w:type="spellEnd"/>
      <w:r w:rsidRPr="005841B3">
        <w:rPr>
          <w:rFonts w:ascii="Arial" w:eastAsia="MS Mincho" w:hAnsi="Arial"/>
          <w:sz w:val="22"/>
          <w:szCs w:val="22"/>
          <w:lang w:eastAsia="en-US"/>
        </w:rPr>
        <w:t xml:space="preserve"> (dB) = 10 · log10(N)</w:t>
      </w:r>
    </w:p>
    <w:p w14:paraId="6BF6E705"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donde N indica el número de puertos de salida. </w:t>
      </w:r>
    </w:p>
    <w:p w14:paraId="7A09A878"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5. Cajas Terminales de Distribución NAP (Network Access Point): Envolventes herméticas (IP65 o IP68) montadas en postes de luz, que alojan un divisor pasivo (habitualmente 1:16) y acopladores para interconectar los cables de acometida domiciliaria.</w:t>
      </w:r>
    </w:p>
    <w:p w14:paraId="5F90F4F5"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6. Cable de Acometida o Bajada (Drop Cable): Cable </w:t>
      </w:r>
      <w:proofErr w:type="spellStart"/>
      <w:r w:rsidRPr="005841B3">
        <w:rPr>
          <w:rFonts w:ascii="Arial" w:eastAsia="MS Mincho" w:hAnsi="Arial"/>
          <w:sz w:val="22"/>
          <w:szCs w:val="22"/>
          <w:lang w:eastAsia="en-US"/>
        </w:rPr>
        <w:t>autosoportado</w:t>
      </w:r>
      <w:proofErr w:type="spellEnd"/>
      <w:r w:rsidRPr="005841B3">
        <w:rPr>
          <w:rFonts w:ascii="Arial" w:eastAsia="MS Mincho" w:hAnsi="Arial"/>
          <w:sz w:val="22"/>
          <w:szCs w:val="22"/>
          <w:lang w:eastAsia="en-US"/>
        </w:rPr>
        <w:t xml:space="preserve"> con hilos de fibra G.657 y elementos de tracción dieléctricos que arriba hasta el hogar.</w:t>
      </w:r>
    </w:p>
    <w:p w14:paraId="57125476"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7. Conectores Ópticos y Tipos de Pulido (SC-PC vs. SC-APC): En GPON es mandatario el uso de conectores SC con pulido angular SC-APC (</w:t>
      </w:r>
      <w:proofErr w:type="spellStart"/>
      <w:r w:rsidRPr="005841B3">
        <w:rPr>
          <w:rFonts w:ascii="Arial" w:eastAsia="MS Mincho" w:hAnsi="Arial"/>
          <w:sz w:val="22"/>
          <w:szCs w:val="22"/>
          <w:lang w:eastAsia="en-US"/>
        </w:rPr>
        <w:t>Angled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Physical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Contact</w:t>
      </w:r>
      <w:proofErr w:type="spellEnd"/>
      <w:r w:rsidRPr="005841B3">
        <w:rPr>
          <w:rFonts w:ascii="Arial" w:eastAsia="MS Mincho" w:hAnsi="Arial"/>
          <w:sz w:val="22"/>
          <w:szCs w:val="22"/>
          <w:lang w:eastAsia="en-US"/>
        </w:rPr>
        <w:t>, de color verde). Su férula cuenta con un bisel de 8 grados que desvía la luz reflejada hacia el revestimiento, garantizando una pérdida de retorno óptico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Return</w:t>
      </w:r>
      <w:proofErr w:type="spellEnd"/>
      <w:r w:rsidRPr="005841B3">
        <w:rPr>
          <w:rFonts w:ascii="Arial" w:eastAsia="MS Mincho" w:hAnsi="Arial"/>
          <w:sz w:val="22"/>
          <w:szCs w:val="22"/>
          <w:lang w:eastAsia="en-US"/>
        </w:rPr>
        <w:t xml:space="preserve"> Loss - ORL) superior a -65 dB, a diferencia del pulido plano UPC (azul) cuya reflectancia de -50 dB desestabiliza los transmisores láser.</w:t>
      </w:r>
    </w:p>
    <w:p w14:paraId="753F1D9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8. Terminal de Red Óptica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Network Terminal - ONT): Dispositivo receptor activo en el predio del cliente que convierte los impulsos luminosos en puertos de red Ethernet y </w:t>
      </w:r>
      <w:proofErr w:type="spellStart"/>
      <w:r w:rsidRPr="005841B3">
        <w:rPr>
          <w:rFonts w:ascii="Arial" w:eastAsia="MS Mincho" w:hAnsi="Arial"/>
          <w:sz w:val="22"/>
          <w:szCs w:val="22"/>
          <w:lang w:eastAsia="en-US"/>
        </w:rPr>
        <w:t>Wi</w:t>
      </w:r>
      <w:proofErr w:type="spellEnd"/>
      <w:r w:rsidRPr="005841B3">
        <w:rPr>
          <w:rFonts w:ascii="Arial" w:eastAsia="MS Mincho" w:hAnsi="Arial"/>
          <w:sz w:val="22"/>
          <w:szCs w:val="22"/>
          <w:lang w:eastAsia="en-US"/>
        </w:rPr>
        <w:t>-Fi.</w:t>
      </w:r>
    </w:p>
    <w:p w14:paraId="115E1055" w14:textId="77777777" w:rsidR="007E342C" w:rsidRDefault="007E342C" w:rsidP="00FD1D53">
      <w:pPr>
        <w:spacing w:before="160" w:after="80"/>
        <w:jc w:val="center"/>
        <w:rPr>
          <w:rFonts w:ascii="Arial" w:eastAsia="MS Mincho" w:hAnsi="Arial"/>
          <w:b/>
          <w:sz w:val="19"/>
          <w:szCs w:val="22"/>
          <w:lang w:eastAsia="en-US"/>
        </w:rPr>
      </w:pPr>
      <w:r w:rsidRPr="005841B3">
        <w:rPr>
          <w:rFonts w:ascii="Arial" w:eastAsia="MS Mincho" w:hAnsi="Arial"/>
          <w:b/>
          <w:sz w:val="19"/>
          <w:szCs w:val="22"/>
          <w:lang w:eastAsia="en-US"/>
        </w:rPr>
        <w:t>Tabla 3. Pérdidas de inserción típicas introducidas por divisores ópticos pasivos (</w:t>
      </w:r>
      <w:proofErr w:type="spellStart"/>
      <w:r w:rsidRPr="005841B3">
        <w:rPr>
          <w:rFonts w:ascii="Arial" w:eastAsia="MS Mincho" w:hAnsi="Arial"/>
          <w:b/>
          <w:sz w:val="19"/>
          <w:szCs w:val="22"/>
          <w:lang w:eastAsia="en-US"/>
        </w:rPr>
        <w:t>Splitters</w:t>
      </w:r>
      <w:proofErr w:type="spellEnd"/>
      <w:r w:rsidRPr="005841B3">
        <w:rPr>
          <w:rFonts w:ascii="Arial" w:eastAsia="MS Mincho" w:hAnsi="Arial"/>
          <w:b/>
          <w:sz w:val="19"/>
          <w:szCs w:val="22"/>
          <w:lang w:eastAsia="en-US"/>
        </w:rPr>
        <w:t xml:space="preserve"> PLC).</w:t>
      </w:r>
    </w:p>
    <w:p w14:paraId="60A53976" w14:textId="77777777" w:rsidR="00FD1D53" w:rsidRPr="00FD1D53" w:rsidRDefault="00FD1D53" w:rsidP="00FD1D53">
      <w:pPr>
        <w:spacing w:before="160" w:after="80"/>
        <w:jc w:val="center"/>
        <w:rPr>
          <w:rFonts w:ascii="Arial" w:eastAsia="MS Mincho" w:hAnsi="Arial"/>
          <w:sz w:val="18"/>
          <w:lang w:eastAsia="en-US"/>
        </w:rPr>
      </w:pPr>
      <w:r>
        <w:rPr>
          <w:rFonts w:ascii="Arial" w:eastAsia="MS Mincho" w:hAnsi="Arial"/>
          <w:b/>
          <w:sz w:val="18"/>
          <w:lang w:eastAsia="en-US"/>
        </w:rPr>
        <w:t>Elaboración propia</w:t>
      </w:r>
    </w:p>
    <w:tbl>
      <w:tblPr>
        <w:tblStyle w:val="Tablaconcuadrcula"/>
        <w:tblW w:w="0" w:type="auto"/>
        <w:tblLook w:val="04A0" w:firstRow="1" w:lastRow="0" w:firstColumn="1" w:lastColumn="0" w:noHBand="0" w:noVBand="1"/>
      </w:tblPr>
      <w:tblGrid>
        <w:gridCol w:w="2197"/>
        <w:gridCol w:w="2197"/>
        <w:gridCol w:w="2197"/>
        <w:gridCol w:w="2197"/>
      </w:tblGrid>
      <w:tr w:rsidR="007E342C" w:rsidRPr="009615E7" w14:paraId="05B551F0" w14:textId="77777777" w:rsidTr="009615E7">
        <w:tc>
          <w:tcPr>
            <w:tcW w:w="2197" w:type="dxa"/>
          </w:tcPr>
          <w:p w14:paraId="3D9A40A1"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Relación de División</w:t>
            </w:r>
          </w:p>
        </w:tc>
        <w:tc>
          <w:tcPr>
            <w:tcW w:w="2197" w:type="dxa"/>
          </w:tcPr>
          <w:p w14:paraId="61AE3561"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Pérdida Teórica (dB)</w:t>
            </w:r>
          </w:p>
        </w:tc>
        <w:tc>
          <w:tcPr>
            <w:tcW w:w="2197" w:type="dxa"/>
          </w:tcPr>
          <w:p w14:paraId="7342C2B8"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Pérdida de Exceso Típica (dB)</w:t>
            </w:r>
          </w:p>
        </w:tc>
        <w:tc>
          <w:tcPr>
            <w:tcW w:w="2197" w:type="dxa"/>
          </w:tcPr>
          <w:p w14:paraId="6335100B"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Atenuación Total Práctica (dB)</w:t>
            </w:r>
          </w:p>
        </w:tc>
      </w:tr>
      <w:tr w:rsidR="007E342C" w:rsidRPr="009615E7" w14:paraId="517B5780" w14:textId="77777777" w:rsidTr="009615E7">
        <w:tc>
          <w:tcPr>
            <w:tcW w:w="2197" w:type="dxa"/>
          </w:tcPr>
          <w:p w14:paraId="181512CC"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Splitter 1:2</w:t>
            </w:r>
          </w:p>
        </w:tc>
        <w:tc>
          <w:tcPr>
            <w:tcW w:w="2197" w:type="dxa"/>
          </w:tcPr>
          <w:p w14:paraId="7B7ECED5"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3.01 dB</w:t>
            </w:r>
          </w:p>
        </w:tc>
        <w:tc>
          <w:tcPr>
            <w:tcW w:w="2197" w:type="dxa"/>
          </w:tcPr>
          <w:p w14:paraId="4AD1C075"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0.40 dB</w:t>
            </w:r>
          </w:p>
        </w:tc>
        <w:tc>
          <w:tcPr>
            <w:tcW w:w="2197" w:type="dxa"/>
          </w:tcPr>
          <w:p w14:paraId="6BD124BD"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3.50 dB</w:t>
            </w:r>
          </w:p>
        </w:tc>
      </w:tr>
      <w:tr w:rsidR="007E342C" w:rsidRPr="009615E7" w14:paraId="06B89686" w14:textId="77777777" w:rsidTr="009615E7">
        <w:tc>
          <w:tcPr>
            <w:tcW w:w="2197" w:type="dxa"/>
          </w:tcPr>
          <w:p w14:paraId="03D8B89F"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Splitter 1:4</w:t>
            </w:r>
          </w:p>
        </w:tc>
        <w:tc>
          <w:tcPr>
            <w:tcW w:w="2197" w:type="dxa"/>
          </w:tcPr>
          <w:p w14:paraId="2C2F6D8D"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6.02 dB</w:t>
            </w:r>
          </w:p>
        </w:tc>
        <w:tc>
          <w:tcPr>
            <w:tcW w:w="2197" w:type="dxa"/>
          </w:tcPr>
          <w:p w14:paraId="328A8022"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0.70 dB</w:t>
            </w:r>
          </w:p>
        </w:tc>
        <w:tc>
          <w:tcPr>
            <w:tcW w:w="2197" w:type="dxa"/>
          </w:tcPr>
          <w:p w14:paraId="06625DE4"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6.80 dB</w:t>
            </w:r>
          </w:p>
        </w:tc>
      </w:tr>
      <w:tr w:rsidR="007E342C" w:rsidRPr="009615E7" w14:paraId="4AFBFF10" w14:textId="77777777" w:rsidTr="009615E7">
        <w:tc>
          <w:tcPr>
            <w:tcW w:w="2197" w:type="dxa"/>
          </w:tcPr>
          <w:p w14:paraId="727349F9"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Splitter 1:8</w:t>
            </w:r>
          </w:p>
        </w:tc>
        <w:tc>
          <w:tcPr>
            <w:tcW w:w="2197" w:type="dxa"/>
          </w:tcPr>
          <w:p w14:paraId="4BE9D79B"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9.03 dB</w:t>
            </w:r>
          </w:p>
        </w:tc>
        <w:tc>
          <w:tcPr>
            <w:tcW w:w="2197" w:type="dxa"/>
          </w:tcPr>
          <w:p w14:paraId="650142C7"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1.00 dB</w:t>
            </w:r>
          </w:p>
        </w:tc>
        <w:tc>
          <w:tcPr>
            <w:tcW w:w="2197" w:type="dxa"/>
          </w:tcPr>
          <w:p w14:paraId="7C6BB497"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10.30 dB</w:t>
            </w:r>
          </w:p>
        </w:tc>
      </w:tr>
      <w:tr w:rsidR="007E342C" w:rsidRPr="009615E7" w14:paraId="024196C0" w14:textId="77777777" w:rsidTr="009615E7">
        <w:tc>
          <w:tcPr>
            <w:tcW w:w="2197" w:type="dxa"/>
          </w:tcPr>
          <w:p w14:paraId="4074EC8B"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Splitter 1:16</w:t>
            </w:r>
          </w:p>
        </w:tc>
        <w:tc>
          <w:tcPr>
            <w:tcW w:w="2197" w:type="dxa"/>
          </w:tcPr>
          <w:p w14:paraId="60A36144"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12.04 dB</w:t>
            </w:r>
          </w:p>
        </w:tc>
        <w:tc>
          <w:tcPr>
            <w:tcW w:w="2197" w:type="dxa"/>
          </w:tcPr>
          <w:p w14:paraId="76D7668F"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1.40 dB</w:t>
            </w:r>
          </w:p>
        </w:tc>
        <w:tc>
          <w:tcPr>
            <w:tcW w:w="2197" w:type="dxa"/>
          </w:tcPr>
          <w:p w14:paraId="40867BA1"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13.70 dB</w:t>
            </w:r>
          </w:p>
        </w:tc>
      </w:tr>
      <w:tr w:rsidR="007E342C" w:rsidRPr="009615E7" w14:paraId="32F7938F" w14:textId="77777777" w:rsidTr="009615E7">
        <w:tc>
          <w:tcPr>
            <w:tcW w:w="2197" w:type="dxa"/>
          </w:tcPr>
          <w:p w14:paraId="2940ED43"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Splitter 1:32</w:t>
            </w:r>
          </w:p>
        </w:tc>
        <w:tc>
          <w:tcPr>
            <w:tcW w:w="2197" w:type="dxa"/>
          </w:tcPr>
          <w:p w14:paraId="3ADAEEF2"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15.05 dB</w:t>
            </w:r>
          </w:p>
        </w:tc>
        <w:tc>
          <w:tcPr>
            <w:tcW w:w="2197" w:type="dxa"/>
          </w:tcPr>
          <w:p w14:paraId="7C0D8EF4"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1.80 dB</w:t>
            </w:r>
          </w:p>
        </w:tc>
        <w:tc>
          <w:tcPr>
            <w:tcW w:w="2197" w:type="dxa"/>
          </w:tcPr>
          <w:p w14:paraId="2F322D10"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17.10 dB</w:t>
            </w:r>
          </w:p>
        </w:tc>
      </w:tr>
      <w:tr w:rsidR="007E342C" w:rsidRPr="009615E7" w14:paraId="4E073CF7" w14:textId="77777777" w:rsidTr="009615E7">
        <w:tc>
          <w:tcPr>
            <w:tcW w:w="2197" w:type="dxa"/>
          </w:tcPr>
          <w:p w14:paraId="5EE49922"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lastRenderedPageBreak/>
              <w:t>Splitter 1:64</w:t>
            </w:r>
          </w:p>
        </w:tc>
        <w:tc>
          <w:tcPr>
            <w:tcW w:w="2197" w:type="dxa"/>
          </w:tcPr>
          <w:p w14:paraId="02D3926F"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18.06 dB</w:t>
            </w:r>
          </w:p>
        </w:tc>
        <w:tc>
          <w:tcPr>
            <w:tcW w:w="2197" w:type="dxa"/>
          </w:tcPr>
          <w:p w14:paraId="09A56114"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2.20 dB</w:t>
            </w:r>
          </w:p>
        </w:tc>
        <w:tc>
          <w:tcPr>
            <w:tcW w:w="2197" w:type="dxa"/>
          </w:tcPr>
          <w:p w14:paraId="2889EAF3"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20.50 dB</w:t>
            </w:r>
          </w:p>
        </w:tc>
      </w:tr>
    </w:tbl>
    <w:p w14:paraId="06BAB261"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2.2.5 Presupuesto Óptico de Potencia (</w:t>
      </w:r>
      <w:proofErr w:type="spellStart"/>
      <w:r w:rsidRPr="005841B3">
        <w:rPr>
          <w:rFonts w:ascii="Arial" w:eastAsia="MS Mincho" w:hAnsi="Arial"/>
          <w:sz w:val="23"/>
          <w:szCs w:val="22"/>
          <w:lang w:eastAsia="en-US"/>
        </w:rPr>
        <w:t>Optical</w:t>
      </w:r>
      <w:proofErr w:type="spellEnd"/>
      <w:r w:rsidRPr="005841B3">
        <w:rPr>
          <w:rFonts w:ascii="Arial" w:eastAsia="MS Mincho" w:hAnsi="Arial"/>
          <w:sz w:val="23"/>
          <w:szCs w:val="22"/>
          <w:lang w:eastAsia="en-US"/>
        </w:rPr>
        <w:t xml:space="preserve"> Power Budget)</w:t>
      </w:r>
    </w:p>
    <w:p w14:paraId="4359D88D"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Presupuesto Óptico de Potencia es el cálculo analítico que comprueba que la energía emitida por la OLT llegará a la ONT con un nivel comprendido dentro de su ventana de sensibilidad operativa (Keiser, 2011).</w:t>
      </w:r>
    </w:p>
    <w:p w14:paraId="68D58498"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potencia se expresa en decibelios-</w:t>
      </w:r>
      <w:proofErr w:type="spellStart"/>
      <w:r w:rsidRPr="005841B3">
        <w:rPr>
          <w:rFonts w:ascii="Arial" w:eastAsia="MS Mincho" w:hAnsi="Arial"/>
          <w:sz w:val="22"/>
          <w:szCs w:val="22"/>
          <w:lang w:eastAsia="en-US"/>
        </w:rPr>
        <w:t>milivatio</w:t>
      </w:r>
      <w:proofErr w:type="spellEnd"/>
      <w:r w:rsidRPr="005841B3">
        <w:rPr>
          <w:rFonts w:ascii="Arial" w:eastAsia="MS Mincho" w:hAnsi="Arial"/>
          <w:sz w:val="22"/>
          <w:szCs w:val="22"/>
          <w:lang w:eastAsia="en-US"/>
        </w:rPr>
        <w:t xml:space="preserve"> (dBm):</w:t>
      </w:r>
    </w:p>
    <w:p w14:paraId="624CA038" w14:textId="77777777" w:rsidR="007E342C" w:rsidRPr="005841B3" w:rsidRDefault="0074257C" w:rsidP="007E342C">
      <w:pPr>
        <w:spacing w:after="120" w:line="360" w:lineRule="auto"/>
        <w:rPr>
          <w:rFonts w:ascii="Arial" w:eastAsia="MS Mincho" w:hAnsi="Arial"/>
          <w:sz w:val="22"/>
          <w:szCs w:val="22"/>
          <w:lang w:eastAsia="en-US"/>
        </w:rPr>
      </w:pPr>
      <m:oMathPara>
        <m:oMath>
          <m:r>
            <w:rPr>
              <w:rFonts w:ascii="Cambria Math" w:eastAsia="MS Mincho" w:hAnsi="Cambria Math"/>
              <w:sz w:val="22"/>
              <w:szCs w:val="22"/>
            </w:rPr>
            <m:t>P</m:t>
          </m:r>
          <m:d>
            <m:dPr>
              <m:ctrlPr>
                <w:rPr>
                  <w:rFonts w:ascii="Cambria Math" w:eastAsia="MS Mincho" w:hAnsi="Cambria Math"/>
                  <w:sz w:val="22"/>
                  <w:szCs w:val="22"/>
                </w:rPr>
              </m:ctrlPr>
            </m:dPr>
            <m:e>
              <m:r>
                <w:rPr>
                  <w:rFonts w:ascii="Cambria Math" w:eastAsia="MS Mincho" w:hAnsi="Cambria Math"/>
                  <w:sz w:val="22"/>
                  <w:szCs w:val="22"/>
                </w:rPr>
                <m:t>dBm</m:t>
              </m:r>
            </m:e>
          </m:d>
          <m:r>
            <w:rPr>
              <w:rFonts w:ascii="Cambria Math" w:eastAsia="MS Mincho" w:hAnsi="Cambria Math"/>
              <w:sz w:val="22"/>
              <w:szCs w:val="22"/>
            </w:rPr>
            <m:t>=10*log10</m:t>
          </m:r>
          <m:d>
            <m:dPr>
              <m:ctrlPr>
                <w:rPr>
                  <w:rFonts w:ascii="Cambria Math" w:eastAsia="MS Mincho" w:hAnsi="Cambria Math"/>
                  <w:sz w:val="22"/>
                  <w:szCs w:val="22"/>
                </w:rPr>
              </m:ctrlPr>
            </m:dPr>
            <m:e>
              <m:r>
                <w:rPr>
                  <w:rFonts w:ascii="Cambria Math" w:eastAsia="MS Mincho" w:hAnsi="Cambria Math"/>
                  <w:sz w:val="22"/>
                  <w:szCs w:val="22"/>
                </w:rPr>
                <m:t>P</m:t>
              </m:r>
              <m:d>
                <m:dPr>
                  <m:ctrlPr>
                    <w:rPr>
                      <w:rFonts w:ascii="Cambria Math" w:eastAsia="MS Mincho" w:hAnsi="Cambria Math"/>
                      <w:sz w:val="22"/>
                      <w:szCs w:val="22"/>
                    </w:rPr>
                  </m:ctrlPr>
                </m:dPr>
                <m:e>
                  <m:r>
                    <w:rPr>
                      <w:rFonts w:ascii="Cambria Math" w:eastAsia="MS Mincho" w:hAnsi="Cambria Math"/>
                      <w:sz w:val="22"/>
                      <w:szCs w:val="22"/>
                    </w:rPr>
                    <m:t>mW</m:t>
                  </m:r>
                </m:e>
              </m:d>
              <m:r>
                <w:rPr>
                  <w:rFonts w:ascii="Cambria Math" w:eastAsia="MS Mincho" w:hAnsi="Cambria Math"/>
                  <w:sz w:val="22"/>
                  <w:szCs w:val="22"/>
                </w:rPr>
                <m:t>/1mW</m:t>
              </m:r>
            </m:e>
          </m:d>
        </m:oMath>
      </m:oMathPara>
    </w:p>
    <w:p w14:paraId="30AB7ED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potencia estimada en el receptor (</w:t>
      </w:r>
      <w:proofErr w:type="spellStart"/>
      <w:r w:rsidRPr="005841B3">
        <w:rPr>
          <w:rFonts w:ascii="Arial" w:eastAsia="MS Mincho" w:hAnsi="Arial"/>
          <w:sz w:val="22"/>
          <w:szCs w:val="22"/>
          <w:lang w:eastAsia="en-US"/>
        </w:rPr>
        <w:t>Prx</w:t>
      </w:r>
      <w:proofErr w:type="spellEnd"/>
      <w:r w:rsidRPr="005841B3">
        <w:rPr>
          <w:rFonts w:ascii="Arial" w:eastAsia="MS Mincho" w:hAnsi="Arial"/>
          <w:sz w:val="22"/>
          <w:szCs w:val="22"/>
          <w:lang w:eastAsia="en-US"/>
        </w:rPr>
        <w:t>) se formula restando a la potencia emitida (</w:t>
      </w:r>
      <w:proofErr w:type="spellStart"/>
      <w:r w:rsidRPr="005841B3">
        <w:rPr>
          <w:rFonts w:ascii="Arial" w:eastAsia="MS Mincho" w:hAnsi="Arial"/>
          <w:sz w:val="22"/>
          <w:szCs w:val="22"/>
          <w:lang w:eastAsia="en-US"/>
        </w:rPr>
        <w:t>Ptx</w:t>
      </w:r>
      <w:proofErr w:type="spellEnd"/>
      <w:r w:rsidRPr="005841B3">
        <w:rPr>
          <w:rFonts w:ascii="Arial" w:eastAsia="MS Mincho" w:hAnsi="Arial"/>
          <w:sz w:val="22"/>
          <w:szCs w:val="22"/>
          <w:lang w:eastAsia="en-US"/>
        </w:rPr>
        <w:t>) las pérdidas acumuladas en el trayecto:</w:t>
      </w:r>
    </w:p>
    <w:p w14:paraId="3E2E4A5C" w14:textId="77777777" w:rsidR="007E342C" w:rsidRPr="005841B3" w:rsidRDefault="0074257C" w:rsidP="007E342C">
      <w:pPr>
        <w:spacing w:after="120" w:line="360" w:lineRule="auto"/>
        <w:rPr>
          <w:rFonts w:ascii="Arial" w:eastAsia="MS Mincho" w:hAnsi="Arial"/>
          <w:sz w:val="22"/>
          <w:szCs w:val="22"/>
          <w:lang w:eastAsia="en-US"/>
        </w:rPr>
      </w:pPr>
      <m:oMathPara>
        <m:oMath>
          <m:r>
            <w:rPr>
              <w:rFonts w:ascii="Cambria Math" w:eastAsia="MS Mincho" w:hAnsi="Cambria Math"/>
              <w:sz w:val="22"/>
              <w:szCs w:val="22"/>
              <w:lang w:eastAsia="en-US"/>
            </w:rPr>
            <m:t>Prx = Ptx - [ (Longitud_Fibra · Atenuacion_km) + Perdida_Splitters + (N_Empalmes · 0.1 dB) + (N_Conectores · 0.3 dB) + Margen_Seguridad ]</m:t>
          </m:r>
        </m:oMath>
      </m:oMathPara>
    </w:p>
    <w:p w14:paraId="10E78B1C"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módulos transceptores GPON Clase B+, la potencia de transmisión en cabecera ronda entre +1.5 dBm y +5.0 dBm, mientras que la sensibilidad admisible en la ONT oscila entre -8.0 dBm (umbral de saturación óptica) y -27.0 dBm (límite de sensibilidad). Un nivel inferior a -27.0 dBm provoca degradación por errores de trama y desconexión recurrente del abonado.</w:t>
      </w:r>
    </w:p>
    <w:p w14:paraId="1DD062ED" w14:textId="77777777" w:rsidR="007E342C" w:rsidRPr="005841B3" w:rsidRDefault="007E342C" w:rsidP="007E342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2.3 sistemas de información geográfica (gis) y cartografía digital</w:t>
      </w:r>
    </w:p>
    <w:p w14:paraId="5E6FE8F3"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2.3.1 Fundamentos de los Sistemas de Información Geográfica (GIS)</w:t>
      </w:r>
    </w:p>
    <w:p w14:paraId="06489DB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Un Sistema de Información Geográfica (</w:t>
      </w:r>
      <w:proofErr w:type="spellStart"/>
      <w:r w:rsidRPr="005841B3">
        <w:rPr>
          <w:rFonts w:ascii="Arial" w:eastAsia="MS Mincho" w:hAnsi="Arial"/>
          <w:sz w:val="22"/>
          <w:szCs w:val="22"/>
          <w:lang w:eastAsia="en-US"/>
        </w:rPr>
        <w:t>Geographic</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Information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System</w:t>
      </w:r>
      <w:proofErr w:type="spellEnd"/>
      <w:r w:rsidRPr="005841B3">
        <w:rPr>
          <w:rFonts w:ascii="Arial" w:eastAsia="MS Mincho" w:hAnsi="Arial"/>
          <w:sz w:val="22"/>
          <w:szCs w:val="22"/>
          <w:lang w:eastAsia="en-US"/>
        </w:rPr>
        <w:t xml:space="preserve"> - GIS) es un entorno computacional para la captura, almacenamiento, análisis, modelado y representación de datos vinculados espacialmente a coordenadas terrestres (Longley et al., 2015). En telecomunicaciones, la conjunción de GIS y bases de datos relacionales viabiliza la administración georreferenciada de postes, trazos de fibra y zonas de cobertura.</w:t>
      </w:r>
    </w:p>
    <w:p w14:paraId="2AD7AE2E" w14:textId="77777777" w:rsidR="00FD1D53" w:rsidRDefault="00FD1D53" w:rsidP="000A3302">
      <w:pPr>
        <w:spacing w:after="80" w:line="276" w:lineRule="auto"/>
        <w:jc w:val="center"/>
        <w:rPr>
          <w:rFonts w:ascii="Arial" w:eastAsia="MS Mincho" w:hAnsi="Arial"/>
          <w:sz w:val="22"/>
          <w:szCs w:val="22"/>
          <w:lang w:eastAsia="en-US"/>
        </w:rPr>
      </w:pPr>
      <w:r w:rsidRPr="00FD1D53">
        <w:rPr>
          <w:rFonts w:ascii="Arial" w:eastAsia="MS Mincho" w:hAnsi="Arial"/>
          <w:noProof/>
          <w:sz w:val="22"/>
          <w:szCs w:val="22"/>
          <w:lang w:eastAsia="en-US"/>
        </w:rPr>
        <w:lastRenderedPageBreak/>
        <w:drawing>
          <wp:inline distT="0" distB="0" distL="0" distR="0" wp14:anchorId="044561AD" wp14:editId="79DE89D9">
            <wp:extent cx="5613400" cy="3042920"/>
            <wp:effectExtent l="0" t="0" r="6350" b="5080"/>
            <wp:docPr id="11635139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3400" cy="3042920"/>
                    </a:xfrm>
                    <a:prstGeom prst="rect">
                      <a:avLst/>
                    </a:prstGeom>
                    <a:noFill/>
                    <a:ln>
                      <a:noFill/>
                    </a:ln>
                  </pic:spPr>
                </pic:pic>
              </a:graphicData>
            </a:graphic>
          </wp:inline>
        </w:drawing>
      </w:r>
    </w:p>
    <w:p w14:paraId="2F41EABC" w14:textId="77777777" w:rsidR="00B60908" w:rsidRDefault="00B60908" w:rsidP="00B60908">
      <w:pPr>
        <w:spacing w:before="200" w:after="120" w:line="276" w:lineRule="auto"/>
        <w:jc w:val="center"/>
        <w:rPr>
          <w:rFonts w:ascii="Arial" w:eastAsia="MS Mincho" w:hAnsi="Arial"/>
          <w:b/>
          <w:sz w:val="19"/>
          <w:szCs w:val="22"/>
          <w:lang w:eastAsia="en-US"/>
        </w:rPr>
      </w:pPr>
      <w:r w:rsidRPr="005841B3">
        <w:rPr>
          <w:rFonts w:ascii="Arial" w:eastAsia="MS Mincho" w:hAnsi="Arial"/>
          <w:b/>
          <w:sz w:val="18"/>
          <w:szCs w:val="22"/>
          <w:lang w:eastAsia="en-US"/>
        </w:rPr>
        <w:t>Figura 4. Arquitectura de superposición de capas en un Sistema de Información Geográfica (GIS).</w:t>
      </w:r>
    </w:p>
    <w:p w14:paraId="0ED707D7" w14:textId="77777777" w:rsidR="00B60908" w:rsidRPr="00B60908" w:rsidRDefault="00B60908" w:rsidP="00B60908">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6A5478E7" w14:textId="77777777" w:rsidR="007E342C" w:rsidRPr="005841B3" w:rsidRDefault="007E342C" w:rsidP="007E342C">
      <w:pPr>
        <w:spacing w:after="80" w:line="276" w:lineRule="auto"/>
        <w:jc w:val="center"/>
        <w:rPr>
          <w:rFonts w:ascii="Arial" w:eastAsia="MS Mincho" w:hAnsi="Arial"/>
          <w:sz w:val="22"/>
          <w:szCs w:val="22"/>
          <w:lang w:eastAsia="en-US"/>
        </w:rPr>
      </w:pPr>
    </w:p>
    <w:p w14:paraId="45AF1FCB"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2.3.2 Modelos de Datos Espaciales: Vectorial frente a Ráster</w:t>
      </w:r>
    </w:p>
    <w:p w14:paraId="6A637B78"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Los datos geoespaciales se dividen en dos modelos fundamentales (Longley et al., 2015):</w:t>
      </w:r>
    </w:p>
    <w:p w14:paraId="0584AACD"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Modelo Vectorial: Representa entidades geográficas discretas mediante geometrías exactas: Puntos (postes, cajas NAP, domicilios de clientes), Líneas o Polilíneas (cables troncales y acometidas de fibra) y Polígonos (áreas territoriales o demarcaciones de colonia). Cada entidad asocia atributos alfanuméricos almacenados en tablas relacionales.</w:t>
      </w:r>
    </w:p>
    <w:p w14:paraId="4D9925C8"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7E342C" w:rsidRPr="005841B3">
        <w:rPr>
          <w:rFonts w:ascii="Arial" w:eastAsia="MS Mincho" w:hAnsi="Arial"/>
          <w:sz w:val="22"/>
          <w:szCs w:val="22"/>
          <w:lang w:eastAsia="en-US"/>
        </w:rPr>
        <w:t xml:space="preserve"> Modelo Ráster: Modela el espacio en una matriz uniforme de celdas o píxeles, propio de ortofotografías satelitales y capas base de mapas.</w:t>
      </w:r>
    </w:p>
    <w:p w14:paraId="074B430D"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sistema de gestión desarrollado sustenta la planta óptica en geometrías vectoriales proyectadas sobre teselas ráster de alta velocidad.</w:t>
      </w:r>
    </w:p>
    <w:p w14:paraId="6D57F195"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2.3.3 Sistemas Geodésicos de Referencia: WGS84 y Web Mercator</w:t>
      </w:r>
    </w:p>
    <w:p w14:paraId="61DBD33E"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ubicar objetos sobre el geoide terrestre se requieren sistemas de referencia formalizados (Bernhardsen, 2002):</w:t>
      </w:r>
    </w:p>
    <w:p w14:paraId="4943E3F0"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WGS84 (EPSG:4326): Datum elipsoidal universal empleado por el sistema de posicionamiento satelital (GPS), expresado en grados de Latitud y Longitud.</w:t>
      </w:r>
    </w:p>
    <w:p w14:paraId="4C8C560A"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lastRenderedPageBreak/>
        <w:t>2.-</w:t>
      </w:r>
      <w:r w:rsidR="007E342C" w:rsidRPr="005841B3">
        <w:rPr>
          <w:rFonts w:ascii="Arial" w:eastAsia="MS Mincho" w:hAnsi="Arial"/>
          <w:sz w:val="22"/>
          <w:szCs w:val="22"/>
          <w:lang w:eastAsia="en-US"/>
        </w:rPr>
        <w:t xml:space="preserve"> Web Mercator (EPSG:3857): Proyección cilíndrica conforme empleada por los navegadores web para componer mosaicos cartográficos planos (</w:t>
      </w:r>
      <w:proofErr w:type="spellStart"/>
      <w:r w:rsidR="007E342C" w:rsidRPr="005841B3">
        <w:rPr>
          <w:rFonts w:ascii="Arial" w:eastAsia="MS Mincho" w:hAnsi="Arial"/>
          <w:sz w:val="22"/>
          <w:szCs w:val="22"/>
          <w:lang w:eastAsia="en-US"/>
        </w:rPr>
        <w:t>slippy</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maps</w:t>
      </w:r>
      <w:proofErr w:type="spellEnd"/>
      <w:r w:rsidR="007E342C" w:rsidRPr="005841B3">
        <w:rPr>
          <w:rFonts w:ascii="Arial" w:eastAsia="MS Mincho" w:hAnsi="Arial"/>
          <w:sz w:val="22"/>
          <w:szCs w:val="22"/>
          <w:lang w:eastAsia="en-US"/>
        </w:rPr>
        <w:t>), transformando las coordenadas elipsoidales a un plano bidimensional euclidiano.</w:t>
      </w:r>
    </w:p>
    <w:p w14:paraId="3ECD8E08"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2.3.4 Cartografía Colaborativa: </w:t>
      </w:r>
      <w:proofErr w:type="spellStart"/>
      <w:r w:rsidRPr="005841B3">
        <w:rPr>
          <w:rFonts w:ascii="Arial" w:eastAsia="MS Mincho" w:hAnsi="Arial"/>
          <w:sz w:val="23"/>
          <w:szCs w:val="22"/>
          <w:lang w:eastAsia="en-US"/>
        </w:rPr>
        <w:t>OpenStreetMap</w:t>
      </w:r>
      <w:proofErr w:type="spellEnd"/>
      <w:r w:rsidRPr="005841B3">
        <w:rPr>
          <w:rFonts w:ascii="Arial" w:eastAsia="MS Mincho" w:hAnsi="Arial"/>
          <w:sz w:val="23"/>
          <w:szCs w:val="22"/>
          <w:lang w:eastAsia="en-US"/>
        </w:rPr>
        <w:t xml:space="preserve"> (OSM)</w:t>
      </w:r>
    </w:p>
    <w:p w14:paraId="6ECE9EEC"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OpenStreetMap</w:t>
      </w:r>
      <w:proofErr w:type="spellEnd"/>
      <w:r w:rsidRPr="005841B3">
        <w:rPr>
          <w:rFonts w:ascii="Arial" w:eastAsia="MS Mincho" w:hAnsi="Arial"/>
          <w:sz w:val="22"/>
          <w:szCs w:val="22"/>
          <w:lang w:eastAsia="en-US"/>
        </w:rPr>
        <w:t xml:space="preserve"> (OSM) es un proyecto colaborativo de datos geoespaciales de libre acceso y código abierto (</w:t>
      </w:r>
      <w:proofErr w:type="spellStart"/>
      <w:r w:rsidRPr="005841B3">
        <w:rPr>
          <w:rFonts w:ascii="Arial" w:eastAsia="MS Mincho" w:hAnsi="Arial"/>
          <w:sz w:val="22"/>
          <w:szCs w:val="22"/>
          <w:lang w:eastAsia="en-US"/>
        </w:rPr>
        <w:t>Haklay</w:t>
      </w:r>
      <w:proofErr w:type="spellEnd"/>
      <w:r w:rsidRPr="005841B3">
        <w:rPr>
          <w:rFonts w:ascii="Arial" w:eastAsia="MS Mincho" w:hAnsi="Arial"/>
          <w:sz w:val="22"/>
          <w:szCs w:val="22"/>
          <w:lang w:eastAsia="en-US"/>
        </w:rPr>
        <w:t xml:space="preserve"> y Weber, 2008). Permite la integración directa de servidores de teselas cartográficas en plataformas de software sin costos de licenciamiento por volumen de peticiones, garantizando la independencia tecnológica del sistema.</w:t>
      </w:r>
    </w:p>
    <w:p w14:paraId="07B3B1A8"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2.3.5 Librerías Cartográficas Web: </w:t>
      </w:r>
      <w:proofErr w:type="spellStart"/>
      <w:r w:rsidRPr="005841B3">
        <w:rPr>
          <w:rFonts w:ascii="Arial" w:eastAsia="MS Mincho" w:hAnsi="Arial"/>
          <w:sz w:val="23"/>
          <w:szCs w:val="22"/>
          <w:lang w:eastAsia="en-US"/>
        </w:rPr>
        <w:t>Leaflet</w:t>
      </w:r>
      <w:proofErr w:type="spellEnd"/>
      <w:r w:rsidRPr="005841B3">
        <w:rPr>
          <w:rFonts w:ascii="Arial" w:eastAsia="MS Mincho" w:hAnsi="Arial"/>
          <w:sz w:val="23"/>
          <w:szCs w:val="22"/>
          <w:lang w:eastAsia="en-US"/>
        </w:rPr>
        <w:t xml:space="preserve"> y </w:t>
      </w:r>
      <w:proofErr w:type="spellStart"/>
      <w:r w:rsidRPr="005841B3">
        <w:rPr>
          <w:rFonts w:ascii="Arial" w:eastAsia="MS Mincho" w:hAnsi="Arial"/>
          <w:sz w:val="23"/>
          <w:szCs w:val="22"/>
          <w:lang w:eastAsia="en-US"/>
        </w:rPr>
        <w:t>React-Leaflet</w:t>
      </w:r>
      <w:proofErr w:type="spellEnd"/>
    </w:p>
    <w:p w14:paraId="13B33F7E"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Leaflet</w:t>
      </w:r>
      <w:proofErr w:type="spellEnd"/>
      <w:r w:rsidRPr="005841B3">
        <w:rPr>
          <w:rFonts w:ascii="Arial" w:eastAsia="MS Mincho" w:hAnsi="Arial"/>
          <w:sz w:val="22"/>
          <w:szCs w:val="22"/>
          <w:lang w:eastAsia="en-US"/>
        </w:rPr>
        <w:t xml:space="preserve"> es una biblioteca JavaScript moderna y liviana para el renderizado de mapas interactivos en aplicaciones web (</w:t>
      </w:r>
      <w:proofErr w:type="spellStart"/>
      <w:r w:rsidRPr="005841B3">
        <w:rPr>
          <w:rFonts w:ascii="Arial" w:eastAsia="MS Mincho" w:hAnsi="Arial"/>
          <w:sz w:val="22"/>
          <w:szCs w:val="22"/>
          <w:lang w:eastAsia="en-US"/>
        </w:rPr>
        <w:t>Agafonkin</w:t>
      </w:r>
      <w:proofErr w:type="spellEnd"/>
      <w:r w:rsidRPr="005841B3">
        <w:rPr>
          <w:rFonts w:ascii="Arial" w:eastAsia="MS Mincho" w:hAnsi="Arial"/>
          <w:sz w:val="22"/>
          <w:szCs w:val="22"/>
          <w:lang w:eastAsia="en-US"/>
        </w:rPr>
        <w:t>, 2023). Posee un alto desempeño en dispositivos móviles y soporte nativo para eventos táctiles.</w:t>
      </w:r>
    </w:p>
    <w:p w14:paraId="5E9786DC" w14:textId="77777777" w:rsidR="007E342C"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React-Leaflet</w:t>
      </w:r>
      <w:proofErr w:type="spellEnd"/>
      <w:r w:rsidRPr="005841B3">
        <w:rPr>
          <w:rFonts w:ascii="Arial" w:eastAsia="MS Mincho" w:hAnsi="Arial"/>
          <w:sz w:val="22"/>
          <w:szCs w:val="22"/>
          <w:lang w:eastAsia="en-US"/>
        </w:rPr>
        <w:t xml:space="preserve"> provee enlaces declarativos que sincronizan el visor </w:t>
      </w:r>
      <w:proofErr w:type="spellStart"/>
      <w:r w:rsidRPr="005841B3">
        <w:rPr>
          <w:rFonts w:ascii="Arial" w:eastAsia="MS Mincho" w:hAnsi="Arial"/>
          <w:sz w:val="22"/>
          <w:szCs w:val="22"/>
          <w:lang w:eastAsia="en-US"/>
        </w:rPr>
        <w:t>Leaflet</w:t>
      </w:r>
      <w:proofErr w:type="spellEnd"/>
      <w:r w:rsidRPr="005841B3">
        <w:rPr>
          <w:rFonts w:ascii="Arial" w:eastAsia="MS Mincho" w:hAnsi="Arial"/>
          <w:sz w:val="22"/>
          <w:szCs w:val="22"/>
          <w:lang w:eastAsia="en-US"/>
        </w:rPr>
        <w:t xml:space="preserve"> con el estado y ciclo de vida de React.js, permitiendo renderizar marcadores de cajas NAP con colores dinámicos de saturación, polilíneas de fibra y modales de telemetría de forma reactiva y fluida.</w:t>
      </w:r>
    </w:p>
    <w:p w14:paraId="761D87B3" w14:textId="77777777" w:rsidR="0029400E" w:rsidRDefault="0029400E" w:rsidP="0029400E">
      <w:pPr>
        <w:spacing w:after="120" w:line="360" w:lineRule="auto"/>
        <w:jc w:val="center"/>
        <w:rPr>
          <w:rFonts w:ascii="Arial" w:eastAsia="MS Mincho" w:hAnsi="Arial"/>
          <w:sz w:val="22"/>
          <w:szCs w:val="22"/>
          <w:lang w:eastAsia="en-US"/>
        </w:rPr>
      </w:pPr>
      <w:r>
        <w:rPr>
          <w:noProof/>
        </w:rPr>
        <w:drawing>
          <wp:inline distT="0" distB="0" distL="0" distR="0" wp14:anchorId="0C6EB942" wp14:editId="176A2761">
            <wp:extent cx="3905250" cy="2196923"/>
            <wp:effectExtent l="76200" t="76200" r="133350" b="127635"/>
            <wp:docPr id="225923492" name="Imagen 10" descr="Interactive Maps in React with Leaf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nteractive Maps in React with Leafle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09764" cy="219946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5EBDFCD" w14:textId="77777777" w:rsidR="00B60908" w:rsidRDefault="00B60908" w:rsidP="00B60908">
      <w:pPr>
        <w:spacing w:before="200" w:after="120" w:line="276" w:lineRule="auto"/>
        <w:jc w:val="center"/>
        <w:rPr>
          <w:rFonts w:ascii="Arial" w:eastAsia="MS Mincho" w:hAnsi="Arial"/>
          <w:b/>
          <w:sz w:val="19"/>
          <w:szCs w:val="22"/>
          <w:lang w:eastAsia="en-US"/>
        </w:rPr>
      </w:pPr>
      <w:r w:rsidRPr="005841B3">
        <w:rPr>
          <w:rFonts w:ascii="Arial" w:eastAsia="MS Mincho" w:hAnsi="Arial"/>
          <w:b/>
          <w:sz w:val="18"/>
          <w:szCs w:val="22"/>
          <w:lang w:eastAsia="en-US"/>
        </w:rPr>
        <w:t xml:space="preserve">Figura </w:t>
      </w:r>
      <w:r>
        <w:rPr>
          <w:rFonts w:ascii="Arial" w:eastAsia="MS Mincho" w:hAnsi="Arial"/>
          <w:b/>
          <w:sz w:val="18"/>
          <w:szCs w:val="22"/>
          <w:lang w:eastAsia="en-US"/>
        </w:rPr>
        <w:t>5</w:t>
      </w:r>
      <w:r w:rsidRPr="005841B3">
        <w:rPr>
          <w:rFonts w:ascii="Arial" w:eastAsia="MS Mincho" w:hAnsi="Arial"/>
          <w:b/>
          <w:sz w:val="18"/>
          <w:szCs w:val="22"/>
          <w:lang w:eastAsia="en-US"/>
        </w:rPr>
        <w:t xml:space="preserve">. </w:t>
      </w:r>
      <w:r>
        <w:rPr>
          <w:rFonts w:ascii="Arial" w:eastAsia="MS Mincho" w:hAnsi="Arial"/>
          <w:b/>
          <w:sz w:val="18"/>
          <w:szCs w:val="22"/>
          <w:lang w:eastAsia="en-US"/>
        </w:rPr>
        <w:t xml:space="preserve">Librería </w:t>
      </w:r>
      <w:proofErr w:type="spellStart"/>
      <w:r>
        <w:rPr>
          <w:rFonts w:ascii="Arial" w:eastAsia="MS Mincho" w:hAnsi="Arial"/>
          <w:b/>
          <w:sz w:val="18"/>
          <w:szCs w:val="22"/>
          <w:lang w:eastAsia="en-US"/>
        </w:rPr>
        <w:t>Leaflet</w:t>
      </w:r>
      <w:proofErr w:type="spellEnd"/>
      <w:r>
        <w:rPr>
          <w:rFonts w:ascii="Arial" w:eastAsia="MS Mincho" w:hAnsi="Arial"/>
          <w:b/>
          <w:sz w:val="18"/>
          <w:szCs w:val="22"/>
          <w:lang w:eastAsia="en-US"/>
        </w:rPr>
        <w:t xml:space="preserve"> para mapas en </w:t>
      </w:r>
      <w:proofErr w:type="spellStart"/>
      <w:r>
        <w:rPr>
          <w:rFonts w:ascii="Arial" w:eastAsia="MS Mincho" w:hAnsi="Arial"/>
          <w:b/>
          <w:sz w:val="18"/>
          <w:szCs w:val="22"/>
          <w:lang w:eastAsia="en-US"/>
        </w:rPr>
        <w:t>react</w:t>
      </w:r>
      <w:proofErr w:type="spellEnd"/>
      <w:r w:rsidRPr="005841B3">
        <w:rPr>
          <w:rFonts w:ascii="Arial" w:eastAsia="MS Mincho" w:hAnsi="Arial"/>
          <w:b/>
          <w:sz w:val="18"/>
          <w:szCs w:val="22"/>
          <w:lang w:eastAsia="en-US"/>
        </w:rPr>
        <w:t>.</w:t>
      </w:r>
    </w:p>
    <w:p w14:paraId="24F5AC64" w14:textId="77777777" w:rsidR="00B60908" w:rsidRPr="00B60908" w:rsidRDefault="00B60908" w:rsidP="00B60908">
      <w:pPr>
        <w:spacing w:before="200" w:after="120" w:line="276" w:lineRule="auto"/>
        <w:jc w:val="center"/>
        <w:rPr>
          <w:rFonts w:ascii="Arial" w:eastAsia="MS Mincho" w:hAnsi="Arial"/>
          <w:sz w:val="18"/>
          <w:lang w:eastAsia="en-US"/>
        </w:rPr>
      </w:pPr>
      <w:r>
        <w:rPr>
          <w:rFonts w:ascii="Arial" w:eastAsia="MS Mincho" w:hAnsi="Arial"/>
          <w:b/>
          <w:sz w:val="18"/>
          <w:lang w:eastAsia="en-US"/>
        </w:rPr>
        <w:t xml:space="preserve">Recuperado de: </w:t>
      </w:r>
      <w:hyperlink r:id="rId22" w:history="1">
        <w:r w:rsidRPr="00B60908">
          <w:rPr>
            <w:rStyle w:val="Hipervnculo"/>
            <w:rFonts w:ascii="Arial" w:eastAsia="MS Mincho" w:hAnsi="Arial"/>
            <w:b/>
            <w:sz w:val="18"/>
            <w:lang w:eastAsia="en-US"/>
          </w:rPr>
          <w:t xml:space="preserve">Interactive </w:t>
        </w:r>
        <w:proofErr w:type="spellStart"/>
        <w:r w:rsidRPr="00B60908">
          <w:rPr>
            <w:rStyle w:val="Hipervnculo"/>
            <w:rFonts w:ascii="Arial" w:eastAsia="MS Mincho" w:hAnsi="Arial"/>
            <w:b/>
            <w:sz w:val="18"/>
            <w:lang w:eastAsia="en-US"/>
          </w:rPr>
          <w:t>Maps</w:t>
        </w:r>
        <w:proofErr w:type="spellEnd"/>
        <w:r w:rsidRPr="00B60908">
          <w:rPr>
            <w:rStyle w:val="Hipervnculo"/>
            <w:rFonts w:ascii="Arial" w:eastAsia="MS Mincho" w:hAnsi="Arial"/>
            <w:b/>
            <w:sz w:val="18"/>
            <w:lang w:eastAsia="en-US"/>
          </w:rPr>
          <w:t xml:space="preserve"> in </w:t>
        </w:r>
        <w:proofErr w:type="spellStart"/>
        <w:r w:rsidRPr="00B60908">
          <w:rPr>
            <w:rStyle w:val="Hipervnculo"/>
            <w:rFonts w:ascii="Arial" w:eastAsia="MS Mincho" w:hAnsi="Arial"/>
            <w:b/>
            <w:sz w:val="18"/>
            <w:lang w:eastAsia="en-US"/>
          </w:rPr>
          <w:t>React</w:t>
        </w:r>
        <w:proofErr w:type="spellEnd"/>
        <w:r w:rsidRPr="00B60908">
          <w:rPr>
            <w:rStyle w:val="Hipervnculo"/>
            <w:rFonts w:ascii="Arial" w:eastAsia="MS Mincho" w:hAnsi="Arial"/>
            <w:b/>
            <w:sz w:val="18"/>
            <w:lang w:eastAsia="en-US"/>
          </w:rPr>
          <w:t xml:space="preserve"> </w:t>
        </w:r>
        <w:proofErr w:type="spellStart"/>
        <w:r w:rsidRPr="00B60908">
          <w:rPr>
            <w:rStyle w:val="Hipervnculo"/>
            <w:rFonts w:ascii="Arial" w:eastAsia="MS Mincho" w:hAnsi="Arial"/>
            <w:b/>
            <w:sz w:val="18"/>
            <w:lang w:eastAsia="en-US"/>
          </w:rPr>
          <w:t>with</w:t>
        </w:r>
        <w:proofErr w:type="spellEnd"/>
        <w:r w:rsidRPr="00B60908">
          <w:rPr>
            <w:rStyle w:val="Hipervnculo"/>
            <w:rFonts w:ascii="Arial" w:eastAsia="MS Mincho" w:hAnsi="Arial"/>
            <w:b/>
            <w:sz w:val="18"/>
            <w:lang w:eastAsia="en-US"/>
          </w:rPr>
          <w:t xml:space="preserve"> </w:t>
        </w:r>
        <w:proofErr w:type="spellStart"/>
        <w:r w:rsidRPr="00B60908">
          <w:rPr>
            <w:rStyle w:val="Hipervnculo"/>
            <w:rFonts w:ascii="Arial" w:eastAsia="MS Mincho" w:hAnsi="Arial"/>
            <w:b/>
            <w:sz w:val="18"/>
            <w:lang w:eastAsia="en-US"/>
          </w:rPr>
          <w:t>Leaflet</w:t>
        </w:r>
        <w:proofErr w:type="spellEnd"/>
      </w:hyperlink>
    </w:p>
    <w:p w14:paraId="7FE347E6" w14:textId="77777777" w:rsidR="007E342C" w:rsidRPr="005841B3" w:rsidRDefault="007E342C" w:rsidP="007E342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2.4 sistemas gestores de bases de datos relacionales y concurrencia</w:t>
      </w:r>
    </w:p>
    <w:p w14:paraId="4D4A3F03"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2.4.1 Concepto de Base de Datos y Sistemas RDBMS</w:t>
      </w:r>
    </w:p>
    <w:p w14:paraId="346024B1"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Una base de datos es una colección persistente y estructurada de información interrelacionada, administrada sistemáticamente para optimizar su consulta, inserción y </w:t>
      </w:r>
      <w:r w:rsidRPr="005841B3">
        <w:rPr>
          <w:rFonts w:ascii="Arial" w:eastAsia="MS Mincho" w:hAnsi="Arial"/>
          <w:sz w:val="22"/>
          <w:szCs w:val="22"/>
          <w:lang w:eastAsia="en-US"/>
        </w:rPr>
        <w:lastRenderedPageBreak/>
        <w:t>mantenimiento (Silberschatz, Korth y Sudarshan, 2020). Un Sistema Gestor de Bases de Datos Relacionales (</w:t>
      </w:r>
      <w:proofErr w:type="spellStart"/>
      <w:r w:rsidRPr="005841B3">
        <w:rPr>
          <w:rFonts w:ascii="Arial" w:eastAsia="MS Mincho" w:hAnsi="Arial"/>
          <w:sz w:val="22"/>
          <w:szCs w:val="22"/>
          <w:lang w:eastAsia="en-US"/>
        </w:rPr>
        <w:t>Relational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Database</w:t>
      </w:r>
      <w:proofErr w:type="spellEnd"/>
      <w:r w:rsidRPr="005841B3">
        <w:rPr>
          <w:rFonts w:ascii="Arial" w:eastAsia="MS Mincho" w:hAnsi="Arial"/>
          <w:sz w:val="22"/>
          <w:szCs w:val="22"/>
          <w:lang w:eastAsia="en-US"/>
        </w:rPr>
        <w:t xml:space="preserve"> Management </w:t>
      </w:r>
      <w:proofErr w:type="spellStart"/>
      <w:r w:rsidRPr="005841B3">
        <w:rPr>
          <w:rFonts w:ascii="Arial" w:eastAsia="MS Mincho" w:hAnsi="Arial"/>
          <w:sz w:val="22"/>
          <w:szCs w:val="22"/>
          <w:lang w:eastAsia="en-US"/>
        </w:rPr>
        <w:t>System</w:t>
      </w:r>
      <w:proofErr w:type="spellEnd"/>
      <w:r w:rsidRPr="005841B3">
        <w:rPr>
          <w:rFonts w:ascii="Arial" w:eastAsia="MS Mincho" w:hAnsi="Arial"/>
          <w:sz w:val="22"/>
          <w:szCs w:val="22"/>
          <w:lang w:eastAsia="en-US"/>
        </w:rPr>
        <w:t xml:space="preserve"> </w:t>
      </w:r>
      <w:r w:rsidR="00127BD2">
        <w:rPr>
          <w:rFonts w:ascii="Arial" w:eastAsia="MS Mincho" w:hAnsi="Arial"/>
          <w:sz w:val="22"/>
          <w:szCs w:val="22"/>
          <w:lang w:eastAsia="en-US"/>
        </w:rPr>
        <w:t>-</w:t>
      </w:r>
      <w:r w:rsidRPr="005841B3">
        <w:rPr>
          <w:rFonts w:ascii="Arial" w:eastAsia="MS Mincho" w:hAnsi="Arial"/>
          <w:sz w:val="22"/>
          <w:szCs w:val="22"/>
          <w:lang w:eastAsia="en-US"/>
        </w:rPr>
        <w:t xml:space="preserve"> RDBMS) implementa el modelo relacional de Edgar F. Codd, organizando los registros en tablas con claves primarias y foráneas que imponen integridad referencial matemática estricta.</w:t>
      </w:r>
    </w:p>
    <w:p w14:paraId="676C6288"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2.4.2 El Motor Relacional PostgreSQL y Tipos de Datos Avanzados</w:t>
      </w:r>
    </w:p>
    <w:p w14:paraId="440CD924"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PostgreSQL es un gestor objeto-relacional de alto rendimiento reconocido por su estricto cumplimiento de los estándares SQL y su robusto motor de Control de Concurrencia </w:t>
      </w:r>
      <w:proofErr w:type="spellStart"/>
      <w:r w:rsidRPr="005841B3">
        <w:rPr>
          <w:rFonts w:ascii="Arial" w:eastAsia="MS Mincho" w:hAnsi="Arial"/>
          <w:sz w:val="22"/>
          <w:szCs w:val="22"/>
          <w:lang w:eastAsia="en-US"/>
        </w:rPr>
        <w:t>Multiversión</w:t>
      </w:r>
      <w:proofErr w:type="spellEnd"/>
      <w:r w:rsidRPr="005841B3">
        <w:rPr>
          <w:rFonts w:ascii="Arial" w:eastAsia="MS Mincho" w:hAnsi="Arial"/>
          <w:sz w:val="22"/>
          <w:szCs w:val="22"/>
          <w:lang w:eastAsia="en-US"/>
        </w:rPr>
        <w:t xml:space="preserve"> (Multi-</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Concurrency</w:t>
      </w:r>
      <w:proofErr w:type="spellEnd"/>
      <w:r w:rsidRPr="005841B3">
        <w:rPr>
          <w:rFonts w:ascii="Arial" w:eastAsia="MS Mincho" w:hAnsi="Arial"/>
          <w:sz w:val="22"/>
          <w:szCs w:val="22"/>
          <w:lang w:eastAsia="en-US"/>
        </w:rPr>
        <w:t xml:space="preserve"> Control - MVCC) (PostgreSQL Global </w:t>
      </w:r>
      <w:proofErr w:type="spellStart"/>
      <w:r w:rsidRPr="005841B3">
        <w:rPr>
          <w:rFonts w:ascii="Arial" w:eastAsia="MS Mincho" w:hAnsi="Arial"/>
          <w:sz w:val="22"/>
          <w:szCs w:val="22"/>
          <w:lang w:eastAsia="en-US"/>
        </w:rPr>
        <w:t>Development</w:t>
      </w:r>
      <w:proofErr w:type="spellEnd"/>
      <w:r w:rsidRPr="005841B3">
        <w:rPr>
          <w:rFonts w:ascii="Arial" w:eastAsia="MS Mincho" w:hAnsi="Arial"/>
          <w:sz w:val="22"/>
          <w:szCs w:val="22"/>
          <w:lang w:eastAsia="en-US"/>
        </w:rPr>
        <w:t xml:space="preserve"> Group, 2023).</w:t>
      </w:r>
    </w:p>
    <w:p w14:paraId="3BF31CD6" w14:textId="77777777" w:rsidR="007E342C"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Soporta tipos de datos avanzados como identificadores universales únicos (UUID v4) para evitar colisiones en ambientes distribuidos, y estructuras binarias JSONB, que posibilitan almacenar y consultar atributos geoespaciales ({</w:t>
      </w:r>
      <w:proofErr w:type="spellStart"/>
      <w:r w:rsidRPr="005841B3">
        <w:rPr>
          <w:rFonts w:ascii="Arial" w:eastAsia="MS Mincho" w:hAnsi="Arial"/>
          <w:sz w:val="22"/>
          <w:szCs w:val="22"/>
          <w:lang w:eastAsia="en-US"/>
        </w:rPr>
        <w:t>lat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lng</w:t>
      </w:r>
      <w:proofErr w:type="spellEnd"/>
      <w:r w:rsidRPr="005841B3">
        <w:rPr>
          <w:rFonts w:ascii="Arial" w:eastAsia="MS Mincho" w:hAnsi="Arial"/>
          <w:sz w:val="22"/>
          <w:szCs w:val="22"/>
          <w:lang w:eastAsia="en-US"/>
        </w:rPr>
        <w:t>}) con indexación B-Tree de alta velocidad.</w:t>
      </w:r>
    </w:p>
    <w:p w14:paraId="78A600A6" w14:textId="77777777" w:rsidR="0029400E" w:rsidRDefault="0029400E" w:rsidP="0029400E">
      <w:pPr>
        <w:spacing w:after="120" w:line="360" w:lineRule="auto"/>
        <w:jc w:val="center"/>
        <w:rPr>
          <w:rFonts w:ascii="Arial" w:eastAsia="MS Mincho" w:hAnsi="Arial"/>
          <w:sz w:val="22"/>
          <w:szCs w:val="22"/>
          <w:lang w:eastAsia="en-US"/>
        </w:rPr>
      </w:pPr>
      <w:r>
        <w:rPr>
          <w:noProof/>
        </w:rPr>
        <w:drawing>
          <wp:inline distT="0" distB="0" distL="0" distR="0" wp14:anchorId="4D3A37CA" wp14:editId="2456C43E">
            <wp:extent cx="1796757" cy="1800000"/>
            <wp:effectExtent l="76200" t="76200" r="127635" b="124460"/>
            <wp:docPr id="1100341669" name="Imagen 11" descr="PostgreSQL vs. SQL Server: Which Is Better For You? | Airby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ostgreSQL vs. SQL Server: Which Is Better For You? | Airbyt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796757" cy="180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373E861" w14:textId="77777777" w:rsidR="00B60908" w:rsidRDefault="00B60908" w:rsidP="00B60908">
      <w:pPr>
        <w:spacing w:before="200" w:after="120" w:line="276" w:lineRule="auto"/>
        <w:jc w:val="center"/>
        <w:rPr>
          <w:rFonts w:ascii="Arial" w:eastAsia="MS Mincho" w:hAnsi="Arial"/>
          <w:b/>
          <w:sz w:val="19"/>
          <w:szCs w:val="22"/>
          <w:lang w:eastAsia="en-US"/>
        </w:rPr>
      </w:pPr>
      <w:r w:rsidRPr="005841B3">
        <w:rPr>
          <w:rFonts w:ascii="Arial" w:eastAsia="MS Mincho" w:hAnsi="Arial"/>
          <w:b/>
          <w:sz w:val="18"/>
          <w:szCs w:val="22"/>
          <w:lang w:eastAsia="en-US"/>
        </w:rPr>
        <w:t xml:space="preserve">Figura </w:t>
      </w:r>
      <w:r>
        <w:rPr>
          <w:rFonts w:ascii="Arial" w:eastAsia="MS Mincho" w:hAnsi="Arial"/>
          <w:b/>
          <w:sz w:val="18"/>
          <w:szCs w:val="22"/>
          <w:lang w:eastAsia="en-US"/>
        </w:rPr>
        <w:t>6</w:t>
      </w:r>
      <w:r w:rsidRPr="005841B3">
        <w:rPr>
          <w:rFonts w:ascii="Arial" w:eastAsia="MS Mincho" w:hAnsi="Arial"/>
          <w:b/>
          <w:sz w:val="18"/>
          <w:szCs w:val="22"/>
          <w:lang w:eastAsia="en-US"/>
        </w:rPr>
        <w:t xml:space="preserve">. </w:t>
      </w:r>
      <w:r>
        <w:rPr>
          <w:rFonts w:ascii="Arial" w:eastAsia="MS Mincho" w:hAnsi="Arial"/>
          <w:b/>
          <w:sz w:val="18"/>
          <w:szCs w:val="22"/>
          <w:lang w:eastAsia="en-US"/>
        </w:rPr>
        <w:t>Base de datos PostgreSQL</w:t>
      </w:r>
      <w:r w:rsidRPr="005841B3">
        <w:rPr>
          <w:rFonts w:ascii="Arial" w:eastAsia="MS Mincho" w:hAnsi="Arial"/>
          <w:b/>
          <w:sz w:val="18"/>
          <w:szCs w:val="22"/>
          <w:lang w:eastAsia="en-US"/>
        </w:rPr>
        <w:t>.</w:t>
      </w:r>
    </w:p>
    <w:p w14:paraId="60A67F51" w14:textId="77777777" w:rsidR="00B60908" w:rsidRPr="00B60908" w:rsidRDefault="00B60908" w:rsidP="00B60908">
      <w:pPr>
        <w:spacing w:before="200" w:after="120" w:line="276" w:lineRule="auto"/>
        <w:jc w:val="center"/>
        <w:rPr>
          <w:rFonts w:ascii="Arial" w:eastAsia="MS Mincho" w:hAnsi="Arial"/>
          <w:sz w:val="18"/>
          <w:lang w:eastAsia="en-US"/>
        </w:rPr>
      </w:pPr>
      <w:r>
        <w:rPr>
          <w:rFonts w:ascii="Arial" w:eastAsia="MS Mincho" w:hAnsi="Arial"/>
          <w:b/>
          <w:sz w:val="18"/>
          <w:lang w:eastAsia="en-US"/>
        </w:rPr>
        <w:t xml:space="preserve">Recuperado de: </w:t>
      </w:r>
      <w:hyperlink r:id="rId24" w:history="1">
        <w:r w:rsidR="00AC1D00" w:rsidRPr="00AC1D00">
          <w:rPr>
            <w:rStyle w:val="Hipervnculo"/>
            <w:rFonts w:ascii="Arial" w:eastAsia="MS Mincho" w:hAnsi="Arial"/>
            <w:b/>
            <w:sz w:val="18"/>
            <w:lang w:eastAsia="en-US"/>
          </w:rPr>
          <w:t xml:space="preserve">PostgreSQL logo, blue </w:t>
        </w:r>
        <w:proofErr w:type="spellStart"/>
        <w:r w:rsidR="00AC1D00" w:rsidRPr="00AC1D00">
          <w:rPr>
            <w:rStyle w:val="Hipervnculo"/>
            <w:rFonts w:ascii="Arial" w:eastAsia="MS Mincho" w:hAnsi="Arial"/>
            <w:b/>
            <w:sz w:val="18"/>
            <w:lang w:eastAsia="en-US"/>
          </w:rPr>
          <w:t>elephant</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icon</w:t>
        </w:r>
        <w:proofErr w:type="spellEnd"/>
        <w:r w:rsidR="00AC1D00" w:rsidRPr="00AC1D00">
          <w:rPr>
            <w:rStyle w:val="Hipervnculo"/>
            <w:rFonts w:ascii="Arial" w:eastAsia="MS Mincho" w:hAnsi="Arial"/>
            <w:b/>
            <w:sz w:val="18"/>
            <w:lang w:eastAsia="en-US"/>
          </w:rPr>
          <w:t>, open-</w:t>
        </w:r>
        <w:proofErr w:type="spellStart"/>
        <w:r w:rsidR="00AC1D00" w:rsidRPr="00AC1D00">
          <w:rPr>
            <w:rStyle w:val="Hipervnculo"/>
            <w:rFonts w:ascii="Arial" w:eastAsia="MS Mincho" w:hAnsi="Arial"/>
            <w:b/>
            <w:sz w:val="18"/>
            <w:lang w:eastAsia="en-US"/>
          </w:rPr>
          <w:t>source</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database</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system</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relational</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database</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management</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database</w:t>
        </w:r>
        <w:proofErr w:type="spellEnd"/>
        <w:r w:rsidR="00AC1D00" w:rsidRPr="00AC1D00">
          <w:rPr>
            <w:rStyle w:val="Hipervnculo"/>
            <w:rFonts w:ascii="Arial" w:eastAsia="MS Mincho" w:hAnsi="Arial"/>
            <w:b/>
            <w:sz w:val="18"/>
            <w:lang w:eastAsia="en-US"/>
          </w:rPr>
          <w:t xml:space="preserve"> software branding, PostgreSQL </w:t>
        </w:r>
        <w:proofErr w:type="spellStart"/>
        <w:r w:rsidR="00AC1D00" w:rsidRPr="00AC1D00">
          <w:rPr>
            <w:rStyle w:val="Hipervnculo"/>
            <w:rFonts w:ascii="Arial" w:eastAsia="MS Mincho" w:hAnsi="Arial"/>
            <w:b/>
            <w:sz w:val="18"/>
            <w:lang w:eastAsia="en-US"/>
          </w:rPr>
          <w:t>community</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resources</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database</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technology</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illustration</w:t>
        </w:r>
        <w:proofErr w:type="spellEnd"/>
        <w:r w:rsidR="00AC1D00" w:rsidRPr="00AC1D00">
          <w:rPr>
            <w:rStyle w:val="Hipervnculo"/>
            <w:rFonts w:ascii="Arial" w:eastAsia="MS Mincho" w:hAnsi="Arial"/>
            <w:b/>
            <w:sz w:val="18"/>
            <w:lang w:eastAsia="en-US"/>
          </w:rPr>
          <w:t xml:space="preserve">, PNG | </w:t>
        </w:r>
        <w:proofErr w:type="spellStart"/>
        <w:r w:rsidR="00AC1D00" w:rsidRPr="00AC1D00">
          <w:rPr>
            <w:rStyle w:val="Hipervnculo"/>
            <w:rFonts w:ascii="Arial" w:eastAsia="MS Mincho" w:hAnsi="Arial"/>
            <w:b/>
            <w:sz w:val="18"/>
            <w:lang w:eastAsia="en-US"/>
          </w:rPr>
          <w:t>UIDownload</w:t>
        </w:r>
        <w:proofErr w:type="spellEnd"/>
      </w:hyperlink>
    </w:p>
    <w:p w14:paraId="6E6F3B76"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2.4.3 Propiedades ACID en Transacciones de Datos</w:t>
      </w:r>
    </w:p>
    <w:p w14:paraId="3C49136E"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asegurar la validez de las operaciones críticas en la red de fibra óptica, las transacciones deben garantizar las propiedades ACID (Silberschatz et al., 2020):</w:t>
      </w:r>
    </w:p>
    <w:p w14:paraId="5A7B3CA6"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Atomicidad (</w:t>
      </w:r>
      <w:proofErr w:type="spellStart"/>
      <w:r w:rsidR="007E342C" w:rsidRPr="005841B3">
        <w:rPr>
          <w:rFonts w:ascii="Arial" w:eastAsia="MS Mincho" w:hAnsi="Arial"/>
          <w:sz w:val="22"/>
          <w:szCs w:val="22"/>
          <w:lang w:eastAsia="en-US"/>
        </w:rPr>
        <w:t>Atomicity</w:t>
      </w:r>
      <w:proofErr w:type="spellEnd"/>
      <w:r w:rsidR="007E342C" w:rsidRPr="005841B3">
        <w:rPr>
          <w:rFonts w:ascii="Arial" w:eastAsia="MS Mincho" w:hAnsi="Arial"/>
          <w:sz w:val="22"/>
          <w:szCs w:val="22"/>
          <w:lang w:eastAsia="en-US"/>
        </w:rPr>
        <w:t>): Todas las operaciones de una transacción se ejecutan con éxito o se revierten por completo (ROLLBACK).</w:t>
      </w:r>
    </w:p>
    <w:p w14:paraId="44D29667"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7E342C" w:rsidRPr="005841B3">
        <w:rPr>
          <w:rFonts w:ascii="Arial" w:eastAsia="MS Mincho" w:hAnsi="Arial"/>
          <w:sz w:val="22"/>
          <w:szCs w:val="22"/>
          <w:lang w:eastAsia="en-US"/>
        </w:rPr>
        <w:t xml:space="preserve"> Consistencia (</w:t>
      </w:r>
      <w:proofErr w:type="spellStart"/>
      <w:r w:rsidR="007E342C" w:rsidRPr="005841B3">
        <w:rPr>
          <w:rFonts w:ascii="Arial" w:eastAsia="MS Mincho" w:hAnsi="Arial"/>
          <w:sz w:val="22"/>
          <w:szCs w:val="22"/>
          <w:lang w:eastAsia="en-US"/>
        </w:rPr>
        <w:t>Consistency</w:t>
      </w:r>
      <w:proofErr w:type="spellEnd"/>
      <w:r w:rsidR="007E342C" w:rsidRPr="005841B3">
        <w:rPr>
          <w:rFonts w:ascii="Arial" w:eastAsia="MS Mincho" w:hAnsi="Arial"/>
          <w:sz w:val="22"/>
          <w:szCs w:val="22"/>
          <w:lang w:eastAsia="en-US"/>
        </w:rPr>
        <w:t>): Cada transacción transforma la base de datos de un estado válido a otro igualmente válido conforme a las reglas del dominio.</w:t>
      </w:r>
    </w:p>
    <w:p w14:paraId="5DE0CF0C"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lastRenderedPageBreak/>
        <w:t>3.-</w:t>
      </w:r>
      <w:r w:rsidR="007E342C" w:rsidRPr="005841B3">
        <w:rPr>
          <w:rFonts w:ascii="Arial" w:eastAsia="MS Mincho" w:hAnsi="Arial"/>
          <w:sz w:val="22"/>
          <w:szCs w:val="22"/>
          <w:lang w:eastAsia="en-US"/>
        </w:rPr>
        <w:t xml:space="preserve"> Aislamiento (</w:t>
      </w:r>
      <w:proofErr w:type="spellStart"/>
      <w:r w:rsidR="007E342C" w:rsidRPr="005841B3">
        <w:rPr>
          <w:rFonts w:ascii="Arial" w:eastAsia="MS Mincho" w:hAnsi="Arial"/>
          <w:sz w:val="22"/>
          <w:szCs w:val="22"/>
          <w:lang w:eastAsia="en-US"/>
        </w:rPr>
        <w:t>Isolation</w:t>
      </w:r>
      <w:proofErr w:type="spellEnd"/>
      <w:r w:rsidR="007E342C" w:rsidRPr="005841B3">
        <w:rPr>
          <w:rFonts w:ascii="Arial" w:eastAsia="MS Mincho" w:hAnsi="Arial"/>
          <w:sz w:val="22"/>
          <w:szCs w:val="22"/>
          <w:lang w:eastAsia="en-US"/>
        </w:rPr>
        <w:t>): Las modificaciones en curso permanecen invisibles para otras transacciones simultáneas hasta su confirmación formal.</w:t>
      </w:r>
    </w:p>
    <w:p w14:paraId="1473F334"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4.-</w:t>
      </w:r>
      <w:r w:rsidR="007E342C" w:rsidRPr="005841B3">
        <w:rPr>
          <w:rFonts w:ascii="Arial" w:eastAsia="MS Mincho" w:hAnsi="Arial"/>
          <w:sz w:val="22"/>
          <w:szCs w:val="22"/>
          <w:lang w:eastAsia="en-US"/>
        </w:rPr>
        <w:t xml:space="preserve"> Durabilidad (</w:t>
      </w:r>
      <w:proofErr w:type="spellStart"/>
      <w:r w:rsidR="007E342C" w:rsidRPr="005841B3">
        <w:rPr>
          <w:rFonts w:ascii="Arial" w:eastAsia="MS Mincho" w:hAnsi="Arial"/>
          <w:sz w:val="22"/>
          <w:szCs w:val="22"/>
          <w:lang w:eastAsia="en-US"/>
        </w:rPr>
        <w:t>Durability</w:t>
      </w:r>
      <w:proofErr w:type="spellEnd"/>
      <w:r w:rsidR="007E342C" w:rsidRPr="005841B3">
        <w:rPr>
          <w:rFonts w:ascii="Arial" w:eastAsia="MS Mincho" w:hAnsi="Arial"/>
          <w:sz w:val="22"/>
          <w:szCs w:val="22"/>
          <w:lang w:eastAsia="en-US"/>
        </w:rPr>
        <w:t>): Una vez efectuada la confirmación (COMMIT), los cambios persisten de manera irreversible en el almacenamiento persistente.</w:t>
      </w:r>
    </w:p>
    <w:p w14:paraId="3F45BE53"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2.4.4 Concurrencia de Datos y Anomalías Transaccionales</w:t>
      </w:r>
    </w:p>
    <w:p w14:paraId="71A344F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Cuando varios técnicos u operadores interactúan con los mismos registros simultáneamente, pueden originarse anomalías graves:</w:t>
      </w:r>
    </w:p>
    <w:p w14:paraId="1F9A07F5"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Actualizaciones Perdidas (</w:t>
      </w:r>
      <w:proofErr w:type="spellStart"/>
      <w:r w:rsidR="007E342C" w:rsidRPr="005841B3">
        <w:rPr>
          <w:rFonts w:ascii="Arial" w:eastAsia="MS Mincho" w:hAnsi="Arial"/>
          <w:sz w:val="22"/>
          <w:szCs w:val="22"/>
          <w:lang w:eastAsia="en-US"/>
        </w:rPr>
        <w:t>Lost</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Updates</w:t>
      </w:r>
      <w:proofErr w:type="spellEnd"/>
      <w:r w:rsidR="007E342C" w:rsidRPr="005841B3">
        <w:rPr>
          <w:rFonts w:ascii="Arial" w:eastAsia="MS Mincho" w:hAnsi="Arial"/>
          <w:sz w:val="22"/>
          <w:szCs w:val="22"/>
          <w:lang w:eastAsia="en-US"/>
        </w:rPr>
        <w:t>): Dos transacciones leen el mismo estado y ambas intentan escribir</w:t>
      </w:r>
      <w:r>
        <w:rPr>
          <w:rFonts w:ascii="Arial" w:eastAsia="MS Mincho" w:hAnsi="Arial"/>
          <w:sz w:val="22"/>
          <w:szCs w:val="22"/>
          <w:lang w:eastAsia="en-US"/>
        </w:rPr>
        <w:t>:</w:t>
      </w:r>
      <w:r w:rsidR="007E342C" w:rsidRPr="005841B3">
        <w:rPr>
          <w:rFonts w:ascii="Arial" w:eastAsia="MS Mincho" w:hAnsi="Arial"/>
          <w:sz w:val="22"/>
          <w:szCs w:val="22"/>
          <w:lang w:eastAsia="en-US"/>
        </w:rPr>
        <w:t xml:space="preserve"> la última sobrescribe destructivamente la modificación de la primera.</w:t>
      </w:r>
    </w:p>
    <w:p w14:paraId="73301373"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7E342C" w:rsidRPr="005841B3">
        <w:rPr>
          <w:rFonts w:ascii="Arial" w:eastAsia="MS Mincho" w:hAnsi="Arial"/>
          <w:sz w:val="22"/>
          <w:szCs w:val="22"/>
          <w:lang w:eastAsia="en-US"/>
        </w:rPr>
        <w:t xml:space="preserve"> Condiciones de Carrera (</w:t>
      </w:r>
      <w:proofErr w:type="spellStart"/>
      <w:r w:rsidR="007E342C" w:rsidRPr="005841B3">
        <w:rPr>
          <w:rFonts w:ascii="Arial" w:eastAsia="MS Mincho" w:hAnsi="Arial"/>
          <w:sz w:val="22"/>
          <w:szCs w:val="22"/>
          <w:lang w:eastAsia="en-US"/>
        </w:rPr>
        <w:t>Race</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Conditions</w:t>
      </w:r>
      <w:proofErr w:type="spellEnd"/>
      <w:r w:rsidR="007E342C" w:rsidRPr="005841B3">
        <w:rPr>
          <w:rFonts w:ascii="Arial" w:eastAsia="MS Mincho" w:hAnsi="Arial"/>
          <w:sz w:val="22"/>
          <w:szCs w:val="22"/>
          <w:lang w:eastAsia="en-US"/>
        </w:rPr>
        <w:t>): El resultado de la operación queda supeditado al orden impredecible de llegada de paquetes de red. En una red GPON, dos cuadrillas asignando un cliente al mismo puerto simultáneamente provocarían la asignación de dos abonados a un único puerto físico.</w:t>
      </w:r>
    </w:p>
    <w:p w14:paraId="16670DA1"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7E342C" w:rsidRPr="005841B3">
        <w:rPr>
          <w:rFonts w:ascii="Arial" w:eastAsia="MS Mincho" w:hAnsi="Arial"/>
          <w:sz w:val="22"/>
          <w:szCs w:val="22"/>
          <w:lang w:eastAsia="en-US"/>
        </w:rPr>
        <w:t xml:space="preserve"> Lecturas Sucias (</w:t>
      </w:r>
      <w:proofErr w:type="spellStart"/>
      <w:r w:rsidR="007E342C" w:rsidRPr="005841B3">
        <w:rPr>
          <w:rFonts w:ascii="Arial" w:eastAsia="MS Mincho" w:hAnsi="Arial"/>
          <w:sz w:val="22"/>
          <w:szCs w:val="22"/>
          <w:lang w:eastAsia="en-US"/>
        </w:rPr>
        <w:t>Dirty</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Reads</w:t>
      </w:r>
      <w:proofErr w:type="spellEnd"/>
      <w:r w:rsidR="007E342C" w:rsidRPr="005841B3">
        <w:rPr>
          <w:rFonts w:ascii="Arial" w:eastAsia="MS Mincho" w:hAnsi="Arial"/>
          <w:sz w:val="22"/>
          <w:szCs w:val="22"/>
          <w:lang w:eastAsia="en-US"/>
        </w:rPr>
        <w:t>): Una transacción consulta modificaciones preliminares de otra transacción que más tarde resulta abortada.</w:t>
      </w:r>
    </w:p>
    <w:p w14:paraId="0A828DDE"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2.4.5 Mecanismos de Control de Concurrencia: Bloqueo Optimista vs. Bloqueo Pesimista</w:t>
      </w:r>
    </w:p>
    <w:p w14:paraId="4D892FD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mitigar los conflictos de concurrencia se distinguen dos aproximaciones (Silberschatz et al., 2020):</w:t>
      </w:r>
    </w:p>
    <w:p w14:paraId="22FD8C7F"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Bloqueo Optimista (</w:t>
      </w:r>
      <w:proofErr w:type="spellStart"/>
      <w:r w:rsidR="007E342C" w:rsidRPr="005841B3">
        <w:rPr>
          <w:rFonts w:ascii="Arial" w:eastAsia="MS Mincho" w:hAnsi="Arial"/>
          <w:sz w:val="22"/>
          <w:szCs w:val="22"/>
          <w:lang w:eastAsia="en-US"/>
        </w:rPr>
        <w:t>Optimistic</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Locking</w:t>
      </w:r>
      <w:proofErr w:type="spellEnd"/>
      <w:r w:rsidR="007E342C" w:rsidRPr="005841B3">
        <w:rPr>
          <w:rFonts w:ascii="Arial" w:eastAsia="MS Mincho" w:hAnsi="Arial"/>
          <w:sz w:val="22"/>
          <w:szCs w:val="22"/>
          <w:lang w:eastAsia="en-US"/>
        </w:rPr>
        <w:t>): Permite transacciones libres de bloqueos y verifica al confirmar (mediante una columna de versión) si el registro cambió. Si fue alterado, la transacción se anula.</w:t>
      </w:r>
    </w:p>
    <w:p w14:paraId="7403B6DB"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7E342C" w:rsidRPr="005841B3">
        <w:rPr>
          <w:rFonts w:ascii="Arial" w:eastAsia="MS Mincho" w:hAnsi="Arial"/>
          <w:sz w:val="22"/>
          <w:szCs w:val="22"/>
          <w:lang w:eastAsia="en-US"/>
        </w:rPr>
        <w:t xml:space="preserve"> Bloqueo Pesimista a Nivel de Fila (</w:t>
      </w:r>
      <w:proofErr w:type="spellStart"/>
      <w:r w:rsidR="007E342C" w:rsidRPr="005841B3">
        <w:rPr>
          <w:rFonts w:ascii="Arial" w:eastAsia="MS Mincho" w:hAnsi="Arial"/>
          <w:sz w:val="22"/>
          <w:szCs w:val="22"/>
          <w:lang w:eastAsia="en-US"/>
        </w:rPr>
        <w:t>Pessimistic</w:t>
      </w:r>
      <w:proofErr w:type="spellEnd"/>
      <w:r w:rsidR="007E342C" w:rsidRPr="005841B3">
        <w:rPr>
          <w:rFonts w:ascii="Arial" w:eastAsia="MS Mincho" w:hAnsi="Arial"/>
          <w:sz w:val="22"/>
          <w:szCs w:val="22"/>
          <w:lang w:eastAsia="en-US"/>
        </w:rPr>
        <w:t xml:space="preserve"> Row-Level </w:t>
      </w:r>
      <w:proofErr w:type="spellStart"/>
      <w:r w:rsidR="007E342C" w:rsidRPr="005841B3">
        <w:rPr>
          <w:rFonts w:ascii="Arial" w:eastAsia="MS Mincho" w:hAnsi="Arial"/>
          <w:sz w:val="22"/>
          <w:szCs w:val="22"/>
          <w:lang w:eastAsia="en-US"/>
        </w:rPr>
        <w:t>Locking</w:t>
      </w:r>
      <w:proofErr w:type="spellEnd"/>
      <w:r w:rsidR="007E342C" w:rsidRPr="005841B3">
        <w:rPr>
          <w:rFonts w:ascii="Arial" w:eastAsia="MS Mincho" w:hAnsi="Arial"/>
          <w:sz w:val="22"/>
          <w:szCs w:val="22"/>
          <w:lang w:eastAsia="en-US"/>
        </w:rPr>
        <w:t xml:space="preserve">): Asume que el conflicto es factible y de consecuencias graves. Al leer el registro del puerto, el motor ejecuta un bloqueo exclusivo de fila mediante la sentencia SQL </w:t>
      </w:r>
      <w:r w:rsidR="001038C2">
        <w:rPr>
          <w:rFonts w:ascii="Arial" w:eastAsia="MS Mincho" w:hAnsi="Arial"/>
          <w:sz w:val="22"/>
          <w:szCs w:val="22"/>
          <w:lang w:eastAsia="en-US"/>
        </w:rPr>
        <w:t>‘</w:t>
      </w:r>
      <w:r w:rsidR="007E342C" w:rsidRPr="005841B3">
        <w:rPr>
          <w:rFonts w:ascii="Arial" w:eastAsia="MS Mincho" w:hAnsi="Arial"/>
          <w:sz w:val="22"/>
          <w:szCs w:val="22"/>
          <w:lang w:eastAsia="en-US"/>
        </w:rPr>
        <w:t>SELECT ... FOR UPDATE</w:t>
      </w:r>
      <w:r w:rsidR="001038C2">
        <w:rPr>
          <w:rFonts w:ascii="Arial" w:eastAsia="MS Mincho" w:hAnsi="Arial"/>
          <w:sz w:val="22"/>
          <w:szCs w:val="22"/>
          <w:lang w:eastAsia="en-US"/>
        </w:rPr>
        <w:t>’</w:t>
      </w:r>
      <w:r w:rsidR="007E342C" w:rsidRPr="005841B3">
        <w:rPr>
          <w:rFonts w:ascii="Arial" w:eastAsia="MS Mincho" w:hAnsi="Arial"/>
          <w:sz w:val="22"/>
          <w:szCs w:val="22"/>
          <w:lang w:eastAsia="en-US"/>
        </w:rPr>
        <w:t>. Si otra transacción intenta acceder a la misma fila, queda retenida en espera hasta que la primera confirma (COMMIT) o revierte (ROLLBACK). Este mecanismo pesimista es el implementado en el sistema para garantizar la asignación unívoca e indivisible de puertos de fibra.</w:t>
      </w:r>
    </w:p>
    <w:p w14:paraId="4D8ADDC7"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lastRenderedPageBreak/>
        <w:t xml:space="preserve">2.4.6 Mapeo Objeto-Relacional (ORM) y la Biblioteca </w:t>
      </w:r>
      <w:proofErr w:type="spellStart"/>
      <w:r w:rsidRPr="005841B3">
        <w:rPr>
          <w:rFonts w:ascii="Arial" w:eastAsia="MS Mincho" w:hAnsi="Arial"/>
          <w:sz w:val="23"/>
          <w:szCs w:val="22"/>
          <w:lang w:eastAsia="en-US"/>
        </w:rPr>
        <w:t>Sequelize</w:t>
      </w:r>
      <w:proofErr w:type="spellEnd"/>
    </w:p>
    <w:p w14:paraId="636AFC9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Mapeo Objeto-Relacional (</w:t>
      </w:r>
      <w:proofErr w:type="spellStart"/>
      <w:r w:rsidRPr="005841B3">
        <w:rPr>
          <w:rFonts w:ascii="Arial" w:eastAsia="MS Mincho" w:hAnsi="Arial"/>
          <w:sz w:val="22"/>
          <w:szCs w:val="22"/>
          <w:lang w:eastAsia="en-US"/>
        </w:rPr>
        <w:t>Object-Relational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Mapping</w:t>
      </w:r>
      <w:proofErr w:type="spellEnd"/>
      <w:r w:rsidRPr="005841B3">
        <w:rPr>
          <w:rFonts w:ascii="Arial" w:eastAsia="MS Mincho" w:hAnsi="Arial"/>
          <w:sz w:val="22"/>
          <w:szCs w:val="22"/>
          <w:lang w:eastAsia="en-US"/>
        </w:rPr>
        <w:t xml:space="preserve"> - ORM) solventa el desfase de impedancia entre la programación orientada a objetos y el modelo de datos relacional (Fowler, 2002).</w:t>
      </w:r>
    </w:p>
    <w:p w14:paraId="1A6A5E18"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Sequelize</w:t>
      </w:r>
      <w:proofErr w:type="spellEnd"/>
      <w:r w:rsidRPr="005841B3">
        <w:rPr>
          <w:rFonts w:ascii="Arial" w:eastAsia="MS Mincho" w:hAnsi="Arial"/>
          <w:sz w:val="22"/>
          <w:szCs w:val="22"/>
          <w:lang w:eastAsia="en-US"/>
        </w:rPr>
        <w:t xml:space="preserve"> es un ORM consolidado para Node.js y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que mapea tablas como clases y filas como instancias de datos. Provee validaciones automáticas, previene ataques de inyección SQL mediante consultas parametrizadas y ofrece soporte nativo para transacciones atómicas y bloqueos pesimistas (</w:t>
      </w:r>
      <w:r w:rsidR="001038C2">
        <w:rPr>
          <w:rFonts w:ascii="Arial" w:eastAsia="MS Mincho" w:hAnsi="Arial"/>
          <w:sz w:val="22"/>
          <w:szCs w:val="22"/>
          <w:lang w:eastAsia="en-US"/>
        </w:rPr>
        <w:t>‘</w:t>
      </w:r>
      <w:proofErr w:type="spellStart"/>
      <w:proofErr w:type="gramStart"/>
      <w:r w:rsidRPr="005841B3">
        <w:rPr>
          <w:rFonts w:ascii="Arial" w:eastAsia="MS Mincho" w:hAnsi="Arial"/>
          <w:sz w:val="22"/>
          <w:szCs w:val="22"/>
          <w:lang w:eastAsia="en-US"/>
        </w:rPr>
        <w:t>Transaction.LOCK.UPDATE</w:t>
      </w:r>
      <w:proofErr w:type="spellEnd"/>
      <w:proofErr w:type="gramEnd"/>
      <w:r w:rsidR="001038C2">
        <w:rPr>
          <w:rFonts w:ascii="Arial" w:eastAsia="MS Mincho" w:hAnsi="Arial"/>
          <w:sz w:val="22"/>
          <w:szCs w:val="22"/>
          <w:lang w:eastAsia="en-US"/>
        </w:rPr>
        <w:t>’</w:t>
      </w:r>
      <w:r w:rsidRPr="005841B3">
        <w:rPr>
          <w:rFonts w:ascii="Arial" w:eastAsia="MS Mincho" w:hAnsi="Arial"/>
          <w:sz w:val="22"/>
          <w:szCs w:val="22"/>
          <w:lang w:eastAsia="en-US"/>
        </w:rPr>
        <w:t>).</w:t>
      </w:r>
    </w:p>
    <w:p w14:paraId="7DA87BA2" w14:textId="77777777" w:rsidR="007E342C" w:rsidRPr="005841B3" w:rsidRDefault="00190D15" w:rsidP="00190D15">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2.5 tecnologías y arquitectura para el desarrollo web moderno</w:t>
      </w:r>
    </w:p>
    <w:p w14:paraId="439BE98A"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2.5.1 El Modelo Cliente-Servidor y Servicios Web </w:t>
      </w:r>
      <w:proofErr w:type="spellStart"/>
      <w:r w:rsidRPr="005841B3">
        <w:rPr>
          <w:rFonts w:ascii="Arial" w:eastAsia="MS Mincho" w:hAnsi="Arial"/>
          <w:sz w:val="23"/>
          <w:szCs w:val="22"/>
          <w:lang w:eastAsia="en-US"/>
        </w:rPr>
        <w:t>RESTful</w:t>
      </w:r>
      <w:proofErr w:type="spellEnd"/>
    </w:p>
    <w:p w14:paraId="4F5B3E5B"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arquitectura Cliente-Servidor es un modelo de diseño de software distribuido en el cual las tareas se reparten entre los proveedores de recursos o servicios, llamados servidores, y los demandantes de dichos servicios, denominados clientes (Fielding, 2000).</w:t>
      </w:r>
    </w:p>
    <w:p w14:paraId="7A74001F" w14:textId="77777777" w:rsidR="007E342C"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Transferencia de Estado Representacional (</w:t>
      </w:r>
      <w:proofErr w:type="spellStart"/>
      <w:r w:rsidRPr="005841B3">
        <w:rPr>
          <w:rFonts w:ascii="Arial" w:eastAsia="MS Mincho" w:hAnsi="Arial"/>
          <w:sz w:val="22"/>
          <w:szCs w:val="22"/>
          <w:lang w:eastAsia="en-US"/>
        </w:rPr>
        <w:t>Representational</w:t>
      </w:r>
      <w:proofErr w:type="spellEnd"/>
      <w:r w:rsidRPr="005841B3">
        <w:rPr>
          <w:rFonts w:ascii="Arial" w:eastAsia="MS Mincho" w:hAnsi="Arial"/>
          <w:sz w:val="22"/>
          <w:szCs w:val="22"/>
          <w:lang w:eastAsia="en-US"/>
        </w:rPr>
        <w:t xml:space="preserve"> State Transfer - REST) es un estilo arquitectónico para sistemas hipermedia distribuidos que se apoya en los verbos estándar del protocolo HTTP (GET, POST, PUT, DELETE, PATCH). Se fundamenta en principios cardinales: comunicación sin estado (</w:t>
      </w:r>
      <w:proofErr w:type="spellStart"/>
      <w:r w:rsidRPr="005841B3">
        <w:rPr>
          <w:rFonts w:ascii="Arial" w:eastAsia="MS Mincho" w:hAnsi="Arial"/>
          <w:sz w:val="22"/>
          <w:szCs w:val="22"/>
          <w:lang w:eastAsia="en-US"/>
        </w:rPr>
        <w:t>stateless</w:t>
      </w:r>
      <w:proofErr w:type="spellEnd"/>
      <w:r w:rsidRPr="005841B3">
        <w:rPr>
          <w:rFonts w:ascii="Arial" w:eastAsia="MS Mincho" w:hAnsi="Arial"/>
          <w:sz w:val="22"/>
          <w:szCs w:val="22"/>
          <w:lang w:eastAsia="en-US"/>
        </w:rPr>
        <w:t xml:space="preserve">), interfaz uniforme basada en recursos identificados por URI, representación de entidades mediante formatos estándar (JSON) y códigos de estado semánticos (200 OK, 201 </w:t>
      </w:r>
      <w:proofErr w:type="spellStart"/>
      <w:r w:rsidRPr="005841B3">
        <w:rPr>
          <w:rFonts w:ascii="Arial" w:eastAsia="MS Mincho" w:hAnsi="Arial"/>
          <w:sz w:val="22"/>
          <w:szCs w:val="22"/>
          <w:lang w:eastAsia="en-US"/>
        </w:rPr>
        <w:t>Created</w:t>
      </w:r>
      <w:proofErr w:type="spellEnd"/>
      <w:r w:rsidRPr="005841B3">
        <w:rPr>
          <w:rFonts w:ascii="Arial" w:eastAsia="MS Mincho" w:hAnsi="Arial"/>
          <w:sz w:val="22"/>
          <w:szCs w:val="22"/>
          <w:lang w:eastAsia="en-US"/>
        </w:rPr>
        <w:t xml:space="preserve">, 400 Bad </w:t>
      </w:r>
      <w:proofErr w:type="spellStart"/>
      <w:r w:rsidRPr="005841B3">
        <w:rPr>
          <w:rFonts w:ascii="Arial" w:eastAsia="MS Mincho" w:hAnsi="Arial"/>
          <w:sz w:val="22"/>
          <w:szCs w:val="22"/>
          <w:lang w:eastAsia="en-US"/>
        </w:rPr>
        <w:t>Request</w:t>
      </w:r>
      <w:proofErr w:type="spellEnd"/>
      <w:r w:rsidRPr="005841B3">
        <w:rPr>
          <w:rFonts w:ascii="Arial" w:eastAsia="MS Mincho" w:hAnsi="Arial"/>
          <w:sz w:val="22"/>
          <w:szCs w:val="22"/>
          <w:lang w:eastAsia="en-US"/>
        </w:rPr>
        <w:t xml:space="preserve">, 401 </w:t>
      </w:r>
      <w:proofErr w:type="spellStart"/>
      <w:r w:rsidRPr="005841B3">
        <w:rPr>
          <w:rFonts w:ascii="Arial" w:eastAsia="MS Mincho" w:hAnsi="Arial"/>
          <w:sz w:val="22"/>
          <w:szCs w:val="22"/>
          <w:lang w:eastAsia="en-US"/>
        </w:rPr>
        <w:t>Unauthorized</w:t>
      </w:r>
      <w:proofErr w:type="spellEnd"/>
      <w:r w:rsidRPr="005841B3">
        <w:rPr>
          <w:rFonts w:ascii="Arial" w:eastAsia="MS Mincho" w:hAnsi="Arial"/>
          <w:sz w:val="22"/>
          <w:szCs w:val="22"/>
          <w:lang w:eastAsia="en-US"/>
        </w:rPr>
        <w:t xml:space="preserve">, 403 </w:t>
      </w:r>
      <w:proofErr w:type="spellStart"/>
      <w:r w:rsidRPr="005841B3">
        <w:rPr>
          <w:rFonts w:ascii="Arial" w:eastAsia="MS Mincho" w:hAnsi="Arial"/>
          <w:sz w:val="22"/>
          <w:szCs w:val="22"/>
          <w:lang w:eastAsia="en-US"/>
        </w:rPr>
        <w:t>Forbidden</w:t>
      </w:r>
      <w:proofErr w:type="spellEnd"/>
      <w:r w:rsidRPr="005841B3">
        <w:rPr>
          <w:rFonts w:ascii="Arial" w:eastAsia="MS Mincho" w:hAnsi="Arial"/>
          <w:sz w:val="22"/>
          <w:szCs w:val="22"/>
          <w:lang w:eastAsia="en-US"/>
        </w:rPr>
        <w:t xml:space="preserve">, 409 </w:t>
      </w:r>
      <w:proofErr w:type="spellStart"/>
      <w:r w:rsidRPr="005841B3">
        <w:rPr>
          <w:rFonts w:ascii="Arial" w:eastAsia="MS Mincho" w:hAnsi="Arial"/>
          <w:sz w:val="22"/>
          <w:szCs w:val="22"/>
          <w:lang w:eastAsia="en-US"/>
        </w:rPr>
        <w:t>Conflict</w:t>
      </w:r>
      <w:proofErr w:type="spellEnd"/>
      <w:r w:rsidRPr="005841B3">
        <w:rPr>
          <w:rFonts w:ascii="Arial" w:eastAsia="MS Mincho" w:hAnsi="Arial"/>
          <w:sz w:val="22"/>
          <w:szCs w:val="22"/>
          <w:lang w:eastAsia="en-US"/>
        </w:rPr>
        <w:t xml:space="preserve"> y 500 </w:t>
      </w:r>
      <w:proofErr w:type="spellStart"/>
      <w:r w:rsidRPr="005841B3">
        <w:rPr>
          <w:rFonts w:ascii="Arial" w:eastAsia="MS Mincho" w:hAnsi="Arial"/>
          <w:sz w:val="22"/>
          <w:szCs w:val="22"/>
          <w:lang w:eastAsia="en-US"/>
        </w:rPr>
        <w:t>Internal</w:t>
      </w:r>
      <w:proofErr w:type="spellEnd"/>
      <w:r w:rsidRPr="005841B3">
        <w:rPr>
          <w:rFonts w:ascii="Arial" w:eastAsia="MS Mincho" w:hAnsi="Arial"/>
          <w:sz w:val="22"/>
          <w:szCs w:val="22"/>
          <w:lang w:eastAsia="en-US"/>
        </w:rPr>
        <w:t xml:space="preserve"> Server Error). Dicha separación desacopla la persistencia de datos en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de la experiencia de usuario en el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w:t>
      </w:r>
    </w:p>
    <w:p w14:paraId="4F35A803" w14:textId="77777777" w:rsidR="0029400E" w:rsidRDefault="0029400E" w:rsidP="0029400E">
      <w:pPr>
        <w:spacing w:after="120" w:line="360" w:lineRule="auto"/>
        <w:jc w:val="center"/>
        <w:rPr>
          <w:rFonts w:ascii="Arial" w:eastAsia="MS Mincho" w:hAnsi="Arial"/>
          <w:sz w:val="22"/>
          <w:szCs w:val="22"/>
          <w:lang w:eastAsia="en-US"/>
        </w:rPr>
      </w:pPr>
      <w:r w:rsidRPr="0029400E">
        <w:rPr>
          <w:rFonts w:ascii="Arial" w:eastAsia="MS Mincho" w:hAnsi="Arial"/>
          <w:noProof/>
          <w:sz w:val="22"/>
          <w:szCs w:val="22"/>
          <w:lang w:eastAsia="en-US"/>
        </w:rPr>
        <w:lastRenderedPageBreak/>
        <w:drawing>
          <wp:inline distT="0" distB="0" distL="0" distR="0" wp14:anchorId="37C14035" wp14:editId="3BE6E7C8">
            <wp:extent cx="4404706" cy="2880000"/>
            <wp:effectExtent l="76200" t="76200" r="129540" b="130175"/>
            <wp:docPr id="34595200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04706" cy="288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87B5394" w14:textId="77777777" w:rsidR="00AC1D00" w:rsidRDefault="00AC1D00" w:rsidP="00AC1D00">
      <w:pPr>
        <w:spacing w:before="200" w:after="120" w:line="276" w:lineRule="auto"/>
        <w:jc w:val="center"/>
        <w:rPr>
          <w:rFonts w:ascii="Arial" w:eastAsia="MS Mincho" w:hAnsi="Arial"/>
          <w:b/>
          <w:sz w:val="19"/>
          <w:szCs w:val="22"/>
          <w:lang w:eastAsia="en-US"/>
        </w:rPr>
      </w:pPr>
      <w:r w:rsidRPr="005841B3">
        <w:rPr>
          <w:rFonts w:ascii="Arial" w:eastAsia="MS Mincho" w:hAnsi="Arial"/>
          <w:b/>
          <w:sz w:val="18"/>
          <w:szCs w:val="22"/>
          <w:lang w:eastAsia="en-US"/>
        </w:rPr>
        <w:t xml:space="preserve">Figura </w:t>
      </w:r>
      <w:r>
        <w:rPr>
          <w:rFonts w:ascii="Arial" w:eastAsia="MS Mincho" w:hAnsi="Arial"/>
          <w:b/>
          <w:sz w:val="18"/>
          <w:szCs w:val="22"/>
          <w:lang w:eastAsia="en-US"/>
        </w:rPr>
        <w:t>7</w:t>
      </w:r>
      <w:r w:rsidRPr="005841B3">
        <w:rPr>
          <w:rFonts w:ascii="Arial" w:eastAsia="MS Mincho" w:hAnsi="Arial"/>
          <w:b/>
          <w:sz w:val="18"/>
          <w:szCs w:val="22"/>
          <w:lang w:eastAsia="en-US"/>
        </w:rPr>
        <w:t xml:space="preserve">. </w:t>
      </w:r>
      <w:r>
        <w:rPr>
          <w:rFonts w:ascii="Arial" w:eastAsia="MS Mincho" w:hAnsi="Arial"/>
          <w:b/>
          <w:sz w:val="18"/>
          <w:szCs w:val="22"/>
          <w:lang w:eastAsia="en-US"/>
        </w:rPr>
        <w:t>Arquitectura Cliente-Servidor</w:t>
      </w:r>
      <w:r w:rsidRPr="005841B3">
        <w:rPr>
          <w:rFonts w:ascii="Arial" w:eastAsia="MS Mincho" w:hAnsi="Arial"/>
          <w:b/>
          <w:sz w:val="18"/>
          <w:szCs w:val="22"/>
          <w:lang w:eastAsia="en-US"/>
        </w:rPr>
        <w:t>.</w:t>
      </w:r>
    </w:p>
    <w:p w14:paraId="0E424277" w14:textId="77777777" w:rsidR="00AC1D00" w:rsidRPr="00AC1D00" w:rsidRDefault="00AC1D00" w:rsidP="00AC1D00">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1EFC7FB6" w14:textId="77777777" w:rsidR="0029400E" w:rsidRPr="005841B3" w:rsidRDefault="0029400E" w:rsidP="0029400E">
      <w:pPr>
        <w:spacing w:after="120" w:line="360" w:lineRule="auto"/>
        <w:jc w:val="center"/>
        <w:rPr>
          <w:rFonts w:ascii="Arial" w:eastAsia="MS Mincho" w:hAnsi="Arial"/>
          <w:sz w:val="22"/>
          <w:szCs w:val="22"/>
          <w:lang w:eastAsia="en-US"/>
        </w:rPr>
      </w:pPr>
    </w:p>
    <w:p w14:paraId="57BC3099"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2.5.2 Entorno de Ejecución en Servidor: Node.js y el Bucle de Eventos (</w:t>
      </w:r>
      <w:proofErr w:type="spellStart"/>
      <w:r w:rsidRPr="005841B3">
        <w:rPr>
          <w:rFonts w:ascii="Arial" w:eastAsia="MS Mincho" w:hAnsi="Arial"/>
          <w:sz w:val="23"/>
          <w:szCs w:val="22"/>
          <w:lang w:eastAsia="en-US"/>
        </w:rPr>
        <w:t>Event</w:t>
      </w:r>
      <w:proofErr w:type="spellEnd"/>
      <w:r w:rsidRPr="005841B3">
        <w:rPr>
          <w:rFonts w:ascii="Arial" w:eastAsia="MS Mincho" w:hAnsi="Arial"/>
          <w:sz w:val="23"/>
          <w:szCs w:val="22"/>
          <w:lang w:eastAsia="en-US"/>
        </w:rPr>
        <w:t xml:space="preserve"> Loop)</w:t>
      </w:r>
    </w:p>
    <w:p w14:paraId="69A1425C"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Node.js es un entorno de ejecución para JavaScript multiplataforma y de código abierto construido sobre el motor V8 de Google Chrome (</w:t>
      </w:r>
      <w:proofErr w:type="spellStart"/>
      <w:r w:rsidRPr="005841B3">
        <w:rPr>
          <w:rFonts w:ascii="Arial" w:eastAsia="MS Mincho" w:hAnsi="Arial"/>
          <w:sz w:val="22"/>
          <w:szCs w:val="22"/>
          <w:lang w:eastAsia="en-US"/>
        </w:rPr>
        <w:t>Tilkov</w:t>
      </w:r>
      <w:proofErr w:type="spellEnd"/>
      <w:r w:rsidRPr="005841B3">
        <w:rPr>
          <w:rFonts w:ascii="Arial" w:eastAsia="MS Mincho" w:hAnsi="Arial"/>
          <w:sz w:val="22"/>
          <w:szCs w:val="22"/>
          <w:lang w:eastAsia="en-US"/>
        </w:rPr>
        <w:t xml:space="preserve"> y Vinoski, 2010). Opera bajo un modelo de entrada/salida no bloqueante y dirigido por eventos (</w:t>
      </w:r>
      <w:proofErr w:type="spellStart"/>
      <w:r w:rsidRPr="005841B3">
        <w:rPr>
          <w:rFonts w:ascii="Arial" w:eastAsia="MS Mincho" w:hAnsi="Arial"/>
          <w:sz w:val="22"/>
          <w:szCs w:val="22"/>
          <w:lang w:eastAsia="en-US"/>
        </w:rPr>
        <w:t>Event-Driven</w:t>
      </w:r>
      <w:proofErr w:type="spellEnd"/>
      <w:r w:rsidRPr="005841B3">
        <w:rPr>
          <w:rFonts w:ascii="Arial" w:eastAsia="MS Mincho" w:hAnsi="Arial"/>
          <w:sz w:val="22"/>
          <w:szCs w:val="22"/>
          <w:lang w:eastAsia="en-US"/>
        </w:rPr>
        <w:t xml:space="preserve"> Non-</w:t>
      </w:r>
      <w:proofErr w:type="spellStart"/>
      <w:r w:rsidRPr="005841B3">
        <w:rPr>
          <w:rFonts w:ascii="Arial" w:eastAsia="MS Mincho" w:hAnsi="Arial"/>
          <w:sz w:val="22"/>
          <w:szCs w:val="22"/>
          <w:lang w:eastAsia="en-US"/>
        </w:rPr>
        <w:t>Blocking</w:t>
      </w:r>
      <w:proofErr w:type="spellEnd"/>
      <w:r w:rsidRPr="005841B3">
        <w:rPr>
          <w:rFonts w:ascii="Arial" w:eastAsia="MS Mincho" w:hAnsi="Arial"/>
          <w:sz w:val="22"/>
          <w:szCs w:val="22"/>
          <w:lang w:eastAsia="en-US"/>
        </w:rPr>
        <w:t xml:space="preserve"> I/O).</w:t>
      </w:r>
    </w:p>
    <w:p w14:paraId="6A7BA906"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A diferencia de los servidores web tradicionales multihilo que asignan un hilo de sistema operativo por cada conexión entrante (lo cual satura la memoria RAM ante miles de usuarios simultáneos), Node.js gestiona miles de conexiones concurrentes en un único hilo principal mediante el mecanismo del Bucle de Eventos (</w:t>
      </w:r>
      <w:proofErr w:type="spellStart"/>
      <w:r w:rsidRPr="005841B3">
        <w:rPr>
          <w:rFonts w:ascii="Arial" w:eastAsia="MS Mincho" w:hAnsi="Arial"/>
          <w:sz w:val="22"/>
          <w:szCs w:val="22"/>
          <w:lang w:eastAsia="en-US"/>
        </w:rPr>
        <w:t>Event</w:t>
      </w:r>
      <w:proofErr w:type="spellEnd"/>
      <w:r w:rsidRPr="005841B3">
        <w:rPr>
          <w:rFonts w:ascii="Arial" w:eastAsia="MS Mincho" w:hAnsi="Arial"/>
          <w:sz w:val="22"/>
          <w:szCs w:val="22"/>
          <w:lang w:eastAsia="en-US"/>
        </w:rPr>
        <w:t xml:space="preserve"> Loop). Las operaciones costosas de entrada/salida como consultas a bases de datos o lecturas de disco se delegan de manera asíncrona al grupo de hilos interno de </w:t>
      </w:r>
      <w:proofErr w:type="spellStart"/>
      <w:r w:rsidRPr="005841B3">
        <w:rPr>
          <w:rFonts w:ascii="Arial" w:eastAsia="MS Mincho" w:hAnsi="Arial"/>
          <w:sz w:val="22"/>
          <w:szCs w:val="22"/>
          <w:lang w:eastAsia="en-US"/>
        </w:rPr>
        <w:t>libuv</w:t>
      </w:r>
      <w:proofErr w:type="spellEnd"/>
      <w:r w:rsidRPr="005841B3">
        <w:rPr>
          <w:rFonts w:ascii="Arial" w:eastAsia="MS Mincho" w:hAnsi="Arial"/>
          <w:sz w:val="22"/>
          <w:szCs w:val="22"/>
          <w:lang w:eastAsia="en-US"/>
        </w:rPr>
        <w:t>, permitiendo que el servidor continúe atendiendo nuevas peticiones con alta eficiencia de procesamiento.</w:t>
      </w:r>
    </w:p>
    <w:p w14:paraId="251030B6"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lastRenderedPageBreak/>
        <w:t xml:space="preserve">2.5.3 Framework de </w:t>
      </w:r>
      <w:proofErr w:type="spellStart"/>
      <w:r w:rsidRPr="005841B3">
        <w:rPr>
          <w:rFonts w:ascii="Arial" w:eastAsia="MS Mincho" w:hAnsi="Arial"/>
          <w:sz w:val="23"/>
          <w:szCs w:val="22"/>
          <w:lang w:eastAsia="en-US"/>
        </w:rPr>
        <w:t>Backend</w:t>
      </w:r>
      <w:proofErr w:type="spellEnd"/>
      <w:r w:rsidRPr="005841B3">
        <w:rPr>
          <w:rFonts w:ascii="Arial" w:eastAsia="MS Mincho" w:hAnsi="Arial"/>
          <w:sz w:val="23"/>
          <w:szCs w:val="22"/>
          <w:lang w:eastAsia="en-US"/>
        </w:rPr>
        <w:t>: Express.js y Arquitectura de Middlewares</w:t>
      </w:r>
    </w:p>
    <w:p w14:paraId="79296E4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Express.js es un marco de trabajo minimalista y flexible para Node.js que proporciona un conjunto robusto de utilidades para el desarrollo de servidores web y </w:t>
      </w:r>
      <w:proofErr w:type="spellStart"/>
      <w:r w:rsidRPr="005841B3">
        <w:rPr>
          <w:rFonts w:ascii="Arial" w:eastAsia="MS Mincho" w:hAnsi="Arial"/>
          <w:sz w:val="22"/>
          <w:szCs w:val="22"/>
          <w:lang w:eastAsia="en-US"/>
        </w:rPr>
        <w:t>APIs</w:t>
      </w:r>
      <w:proofErr w:type="spellEnd"/>
      <w:r w:rsidRPr="005841B3">
        <w:rPr>
          <w:rFonts w:ascii="Arial" w:eastAsia="MS Mincho" w:hAnsi="Arial"/>
          <w:sz w:val="22"/>
          <w:szCs w:val="22"/>
          <w:lang w:eastAsia="en-US"/>
        </w:rPr>
        <w:t xml:space="preserve"> REST (</w:t>
      </w:r>
      <w:proofErr w:type="spellStart"/>
      <w:r w:rsidRPr="005841B3">
        <w:rPr>
          <w:rFonts w:ascii="Arial" w:eastAsia="MS Mincho" w:hAnsi="Arial"/>
          <w:sz w:val="22"/>
          <w:szCs w:val="22"/>
          <w:lang w:eastAsia="en-US"/>
        </w:rPr>
        <w:t>Haverbeke</w:t>
      </w:r>
      <w:proofErr w:type="spellEnd"/>
      <w:r w:rsidRPr="005841B3">
        <w:rPr>
          <w:rFonts w:ascii="Arial" w:eastAsia="MS Mincho" w:hAnsi="Arial"/>
          <w:sz w:val="22"/>
          <w:szCs w:val="22"/>
          <w:lang w:eastAsia="en-US"/>
        </w:rPr>
        <w:t>, 2018).</w:t>
      </w:r>
    </w:p>
    <w:p w14:paraId="4579D5BE"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Su arquitectura se basa en el patrón de cadena de responsabilidades o middlewares: funciones que tienen acceso al objeto de solicitud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req</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al objeto de respuesta (</w:t>
      </w:r>
      <w:r w:rsidR="001038C2">
        <w:rPr>
          <w:rFonts w:ascii="Arial" w:eastAsia="MS Mincho" w:hAnsi="Arial"/>
          <w:sz w:val="22"/>
          <w:szCs w:val="22"/>
          <w:lang w:eastAsia="en-US"/>
        </w:rPr>
        <w:t>‘</w:t>
      </w:r>
      <w:r w:rsidRPr="005841B3">
        <w:rPr>
          <w:rFonts w:ascii="Arial" w:eastAsia="MS Mincho" w:hAnsi="Arial"/>
          <w:sz w:val="22"/>
          <w:szCs w:val="22"/>
          <w:lang w:eastAsia="en-US"/>
        </w:rPr>
        <w:t>res</w:t>
      </w:r>
      <w:r w:rsidR="001038C2">
        <w:rPr>
          <w:rFonts w:ascii="Arial" w:eastAsia="MS Mincho" w:hAnsi="Arial"/>
          <w:sz w:val="22"/>
          <w:szCs w:val="22"/>
          <w:lang w:eastAsia="en-US"/>
        </w:rPr>
        <w:t>’</w:t>
      </w:r>
      <w:r w:rsidRPr="005841B3">
        <w:rPr>
          <w:rFonts w:ascii="Arial" w:eastAsia="MS Mincho" w:hAnsi="Arial"/>
          <w:sz w:val="22"/>
          <w:szCs w:val="22"/>
          <w:lang w:eastAsia="en-US"/>
        </w:rPr>
        <w:t>) y a la siguiente función middleware en el ciclo de solicitud-respuesta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next</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Este patrón posibilita encadenar de forma modular validaciones de seguridad, decodificación de tokens de autenticación, control de acceso basado en roles y captura unificada de errores antes de alcanzar los controladores del negocio.</w:t>
      </w:r>
    </w:p>
    <w:p w14:paraId="6E09BC67"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2.5.4 Lenguaje y Sistema de Tipado Estático: </w:t>
      </w:r>
      <w:proofErr w:type="spellStart"/>
      <w:r w:rsidRPr="005841B3">
        <w:rPr>
          <w:rFonts w:ascii="Arial" w:eastAsia="MS Mincho" w:hAnsi="Arial"/>
          <w:sz w:val="23"/>
          <w:szCs w:val="22"/>
          <w:lang w:eastAsia="en-US"/>
        </w:rPr>
        <w:t>TypeScript</w:t>
      </w:r>
      <w:proofErr w:type="spellEnd"/>
    </w:p>
    <w:p w14:paraId="068DA838"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es un superconjunto tipado de JavaScript desarrollado por Microsoft que compila a código JavaScript estándar (Bierman, Abadi y Torgersen, 2014).</w:t>
      </w:r>
    </w:p>
    <w:p w14:paraId="037B15E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Al incorporar tipado estático opcional, interfaces formales, tipos genéricos y detección de errores en tiempo de compilación,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previene de raíz errores comunes en tiempo de ejecución (como excepciones de tipo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undefined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not</w:t>
      </w:r>
      <w:proofErr w:type="spellEnd"/>
      <w:r w:rsidRPr="005841B3">
        <w:rPr>
          <w:rFonts w:ascii="Arial" w:eastAsia="MS Mincho" w:hAnsi="Arial"/>
          <w:sz w:val="22"/>
          <w:szCs w:val="22"/>
          <w:lang w:eastAsia="en-US"/>
        </w:rPr>
        <w:t xml:space="preserve"> a </w:t>
      </w:r>
      <w:proofErr w:type="spellStart"/>
      <w:r w:rsidRPr="005841B3">
        <w:rPr>
          <w:rFonts w:ascii="Arial" w:eastAsia="MS Mincho" w:hAnsi="Arial"/>
          <w:sz w:val="22"/>
          <w:szCs w:val="22"/>
          <w:lang w:eastAsia="en-US"/>
        </w:rPr>
        <w:t>function</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xml:space="preserve">). En sistemas de infraestructura crítica como el mapeo GPON,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garantiza que los modelos de datos (puertos, atenuaciones, coordenadas y contratos) mantengan una estructura contractual uniforme tanto en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como en el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w:t>
      </w:r>
    </w:p>
    <w:p w14:paraId="24051E09"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2.5.5 Biblioteca de Interfaz de Usuario: React.js, Virtual DOM y Hooks</w:t>
      </w:r>
    </w:p>
    <w:p w14:paraId="735DF93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React.js es una biblioteca de JavaScript de código abierto desarrollada por Meta orientada a la creación de interfaces de usuario declarativas y reactivas basadas en componentes autónomos y reutilizables (Banks y Porcello, 2020).</w:t>
      </w:r>
    </w:p>
    <w:p w14:paraId="772D8FEF"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implementa el concepto de DOM Virtual (Virtual DOM), una representación ligera en memoria del árbol de elementos del navegador. Cuando el estado de la aplicación se modifica, </w:t>
      </w: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calcula la diferencia mínima necesaria mediante un algoritmo de reconciliación (</w:t>
      </w:r>
      <w:proofErr w:type="spellStart"/>
      <w:r w:rsidRPr="005841B3">
        <w:rPr>
          <w:rFonts w:ascii="Arial" w:eastAsia="MS Mincho" w:hAnsi="Arial"/>
          <w:sz w:val="22"/>
          <w:szCs w:val="22"/>
          <w:lang w:eastAsia="en-US"/>
        </w:rPr>
        <w:t>diffing</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algorithm</w:t>
      </w:r>
      <w:proofErr w:type="spellEnd"/>
      <w:r w:rsidRPr="005841B3">
        <w:rPr>
          <w:rFonts w:ascii="Arial" w:eastAsia="MS Mincho" w:hAnsi="Arial"/>
          <w:sz w:val="22"/>
          <w:szCs w:val="22"/>
          <w:lang w:eastAsia="en-US"/>
        </w:rPr>
        <w:t>) y actualiza únicamente los nodos específicos del DOM real, evitando repintados computacionalmente costosos.</w:t>
      </w:r>
    </w:p>
    <w:p w14:paraId="29F7BA7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Mediante los Hooks de </w:t>
      </w: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useState</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xml:space="preserve">,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useEffect</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xml:space="preserve">,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useContext</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xml:space="preserve">,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useCallback</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xml:space="preserve">), los componentes funcionales administran su ciclo de vida y estado interno de forma predecible, </w:t>
      </w:r>
      <w:r w:rsidRPr="005841B3">
        <w:rPr>
          <w:rFonts w:ascii="Arial" w:eastAsia="MS Mincho" w:hAnsi="Arial"/>
          <w:sz w:val="22"/>
          <w:szCs w:val="22"/>
          <w:lang w:eastAsia="en-US"/>
        </w:rPr>
        <w:lastRenderedPageBreak/>
        <w:t>facilitando la construcción de matrices interactivas complejas como el chasis de puertos de una caja NAP.</w:t>
      </w:r>
    </w:p>
    <w:p w14:paraId="1FB822D9"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2.5.6 Framework de Estilos: </w:t>
      </w:r>
      <w:proofErr w:type="spellStart"/>
      <w:r w:rsidRPr="005841B3">
        <w:rPr>
          <w:rFonts w:ascii="Arial" w:eastAsia="MS Mincho" w:hAnsi="Arial"/>
          <w:sz w:val="23"/>
          <w:szCs w:val="22"/>
          <w:lang w:eastAsia="en-US"/>
        </w:rPr>
        <w:t>Tailwind</w:t>
      </w:r>
      <w:proofErr w:type="spellEnd"/>
      <w:r w:rsidRPr="005841B3">
        <w:rPr>
          <w:rFonts w:ascii="Arial" w:eastAsia="MS Mincho" w:hAnsi="Arial"/>
          <w:sz w:val="23"/>
          <w:szCs w:val="22"/>
          <w:lang w:eastAsia="en-US"/>
        </w:rPr>
        <w:t xml:space="preserve"> CSS y Paradigma </w:t>
      </w:r>
      <w:proofErr w:type="spellStart"/>
      <w:r w:rsidRPr="005841B3">
        <w:rPr>
          <w:rFonts w:ascii="Arial" w:eastAsia="MS Mincho" w:hAnsi="Arial"/>
          <w:sz w:val="23"/>
          <w:szCs w:val="22"/>
          <w:lang w:eastAsia="en-US"/>
        </w:rPr>
        <w:t>Utility</w:t>
      </w:r>
      <w:proofErr w:type="spellEnd"/>
      <w:r w:rsidRPr="005841B3">
        <w:rPr>
          <w:rFonts w:ascii="Arial" w:eastAsia="MS Mincho" w:hAnsi="Arial"/>
          <w:sz w:val="23"/>
          <w:szCs w:val="22"/>
          <w:lang w:eastAsia="en-US"/>
        </w:rPr>
        <w:t>-First</w:t>
      </w:r>
    </w:p>
    <w:p w14:paraId="761D8F3C"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Tailwind</w:t>
      </w:r>
      <w:proofErr w:type="spellEnd"/>
      <w:r w:rsidRPr="005841B3">
        <w:rPr>
          <w:rFonts w:ascii="Arial" w:eastAsia="MS Mincho" w:hAnsi="Arial"/>
          <w:sz w:val="22"/>
          <w:szCs w:val="22"/>
          <w:lang w:eastAsia="en-US"/>
        </w:rPr>
        <w:t xml:space="preserve"> CSS es un marco de trabajo de diseño web que promueve el enfoque </w:t>
      </w:r>
      <w:proofErr w:type="spellStart"/>
      <w:r w:rsidRPr="005841B3">
        <w:rPr>
          <w:rFonts w:ascii="Arial" w:eastAsia="MS Mincho" w:hAnsi="Arial"/>
          <w:sz w:val="22"/>
          <w:szCs w:val="22"/>
          <w:lang w:eastAsia="en-US"/>
        </w:rPr>
        <w:t>Utility</w:t>
      </w:r>
      <w:proofErr w:type="spellEnd"/>
      <w:r w:rsidRPr="005841B3">
        <w:rPr>
          <w:rFonts w:ascii="Arial" w:eastAsia="MS Mincho" w:hAnsi="Arial"/>
          <w:sz w:val="22"/>
          <w:szCs w:val="22"/>
          <w:lang w:eastAsia="en-US"/>
        </w:rPr>
        <w:t xml:space="preserve">-First (Wathan et al., 2020). En lugar de proveer componentes visuales preconcebidos y rígidos (como botones o tarjetas tradicionales), </w:t>
      </w:r>
      <w:proofErr w:type="spellStart"/>
      <w:r w:rsidRPr="005841B3">
        <w:rPr>
          <w:rFonts w:ascii="Arial" w:eastAsia="MS Mincho" w:hAnsi="Arial"/>
          <w:sz w:val="22"/>
          <w:szCs w:val="22"/>
          <w:lang w:eastAsia="en-US"/>
        </w:rPr>
        <w:t>Tailwind</w:t>
      </w:r>
      <w:proofErr w:type="spellEnd"/>
      <w:r w:rsidRPr="005841B3">
        <w:rPr>
          <w:rFonts w:ascii="Arial" w:eastAsia="MS Mincho" w:hAnsi="Arial"/>
          <w:sz w:val="22"/>
          <w:szCs w:val="22"/>
          <w:lang w:eastAsia="en-US"/>
        </w:rPr>
        <w:t xml:space="preserve"> suministra clases de utilidad atómicas de bajo nivel (como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flex</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xml:space="preserve">, </w:t>
      </w:r>
      <w:r w:rsidR="001038C2">
        <w:rPr>
          <w:rFonts w:ascii="Arial" w:eastAsia="MS Mincho" w:hAnsi="Arial"/>
          <w:sz w:val="22"/>
          <w:szCs w:val="22"/>
          <w:lang w:eastAsia="en-US"/>
        </w:rPr>
        <w:t>‘</w:t>
      </w:r>
      <w:r w:rsidRPr="005841B3">
        <w:rPr>
          <w:rFonts w:ascii="Arial" w:eastAsia="MS Mincho" w:hAnsi="Arial"/>
          <w:sz w:val="22"/>
          <w:szCs w:val="22"/>
          <w:lang w:eastAsia="en-US"/>
        </w:rPr>
        <w:t>pt-4</w:t>
      </w:r>
      <w:r w:rsidR="001038C2">
        <w:rPr>
          <w:rFonts w:ascii="Arial" w:eastAsia="MS Mincho" w:hAnsi="Arial"/>
          <w:sz w:val="22"/>
          <w:szCs w:val="22"/>
          <w:lang w:eastAsia="en-US"/>
        </w:rPr>
        <w:t>’</w:t>
      </w:r>
      <w:r w:rsidRPr="005841B3">
        <w:rPr>
          <w:rFonts w:ascii="Arial" w:eastAsia="MS Mincho" w:hAnsi="Arial"/>
          <w:sz w:val="22"/>
          <w:szCs w:val="22"/>
          <w:lang w:eastAsia="en-US"/>
        </w:rPr>
        <w:t xml:space="preserve">,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text</w:t>
      </w:r>
      <w:proofErr w:type="spellEnd"/>
      <w:r w:rsidRPr="005841B3">
        <w:rPr>
          <w:rFonts w:ascii="Arial" w:eastAsia="MS Mincho" w:hAnsi="Arial"/>
          <w:sz w:val="22"/>
          <w:szCs w:val="22"/>
          <w:lang w:eastAsia="en-US"/>
        </w:rPr>
        <w:t>-center</w:t>
      </w:r>
      <w:r w:rsidR="001038C2">
        <w:rPr>
          <w:rFonts w:ascii="Arial" w:eastAsia="MS Mincho" w:hAnsi="Arial"/>
          <w:sz w:val="22"/>
          <w:szCs w:val="22"/>
          <w:lang w:eastAsia="en-US"/>
        </w:rPr>
        <w:t>’</w:t>
      </w:r>
      <w:r w:rsidRPr="005841B3">
        <w:rPr>
          <w:rFonts w:ascii="Arial" w:eastAsia="MS Mincho" w:hAnsi="Arial"/>
          <w:sz w:val="22"/>
          <w:szCs w:val="22"/>
          <w:lang w:eastAsia="en-US"/>
        </w:rPr>
        <w:t xml:space="preserve">, </w:t>
      </w:r>
      <w:r w:rsidR="001038C2">
        <w:rPr>
          <w:rFonts w:ascii="Arial" w:eastAsia="MS Mincho" w:hAnsi="Arial"/>
          <w:sz w:val="22"/>
          <w:szCs w:val="22"/>
          <w:lang w:eastAsia="en-US"/>
        </w:rPr>
        <w:t>‘</w:t>
      </w:r>
      <w:r w:rsidRPr="005841B3">
        <w:rPr>
          <w:rFonts w:ascii="Arial" w:eastAsia="MS Mincho" w:hAnsi="Arial"/>
          <w:sz w:val="22"/>
          <w:szCs w:val="22"/>
          <w:lang w:eastAsia="en-US"/>
        </w:rPr>
        <w:t>bg-slate-900</w:t>
      </w:r>
      <w:r w:rsidR="001038C2">
        <w:rPr>
          <w:rFonts w:ascii="Arial" w:eastAsia="MS Mincho" w:hAnsi="Arial"/>
          <w:sz w:val="22"/>
          <w:szCs w:val="22"/>
          <w:lang w:eastAsia="en-US"/>
        </w:rPr>
        <w:t>’</w:t>
      </w:r>
      <w:r w:rsidRPr="005841B3">
        <w:rPr>
          <w:rFonts w:ascii="Arial" w:eastAsia="MS Mincho" w:hAnsi="Arial"/>
          <w:sz w:val="22"/>
          <w:szCs w:val="22"/>
          <w:lang w:eastAsia="en-US"/>
        </w:rPr>
        <w:t>) que se componen directamente en el marcado HTML.</w:t>
      </w:r>
    </w:p>
    <w:p w14:paraId="670CD7AC"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Cuenta con un compilador en tiempo de ejecución Just-In-Time (JIT) que escanea el código fuente y genera un archivo CSS optimizado que contiene exclusivamente las clases utilizadas, reduciendo el tamaño del archivo final a unos pocos kilobytes. Asimismo, simplifica la implementación de interfaces responsivas y temas oscuros (Dark Mode), esenciales para centros de control NOC y para cuadrillas técnicas que operan en exteriores bajo luz solar intensa.</w:t>
      </w:r>
    </w:p>
    <w:p w14:paraId="72BACA75"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2.5.7 Herramienta de Compilación y Empaquetado: Vite</w:t>
      </w:r>
    </w:p>
    <w:p w14:paraId="02F5D6B4"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Vite es una herramienta de construcción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 xml:space="preserve"> de nueva generación que transforma sustancialmente la experiencia de desarrollo (You, 2021). Aprovecha los módulos ES nativos (Native ES Modules - ESM) en los navegadores modernos para servir el código fuente instantáneamente sin empaquetado previo durante el desarrollo, ofreciendo reemplazo de módulos en caliente (Hot Module </w:t>
      </w:r>
      <w:proofErr w:type="spellStart"/>
      <w:r w:rsidRPr="005841B3">
        <w:rPr>
          <w:rFonts w:ascii="Arial" w:eastAsia="MS Mincho" w:hAnsi="Arial"/>
          <w:sz w:val="22"/>
          <w:szCs w:val="22"/>
          <w:lang w:eastAsia="en-US"/>
        </w:rPr>
        <w:t>Replacement</w:t>
      </w:r>
      <w:proofErr w:type="spellEnd"/>
      <w:r w:rsidRPr="005841B3">
        <w:rPr>
          <w:rFonts w:ascii="Arial" w:eastAsia="MS Mincho" w:hAnsi="Arial"/>
          <w:sz w:val="22"/>
          <w:szCs w:val="22"/>
          <w:lang w:eastAsia="en-US"/>
        </w:rPr>
        <w:t xml:space="preserve"> - HMR) en milisegundos. Para el entorno de producción, Vite utiliza </w:t>
      </w:r>
      <w:proofErr w:type="spellStart"/>
      <w:r w:rsidRPr="005841B3">
        <w:rPr>
          <w:rFonts w:ascii="Arial" w:eastAsia="MS Mincho" w:hAnsi="Arial"/>
          <w:sz w:val="22"/>
          <w:szCs w:val="22"/>
          <w:lang w:eastAsia="en-US"/>
        </w:rPr>
        <w:t>Rollup</w:t>
      </w:r>
      <w:proofErr w:type="spellEnd"/>
      <w:r w:rsidRPr="005841B3">
        <w:rPr>
          <w:rFonts w:ascii="Arial" w:eastAsia="MS Mincho" w:hAnsi="Arial"/>
          <w:sz w:val="22"/>
          <w:szCs w:val="22"/>
          <w:lang w:eastAsia="en-US"/>
        </w:rPr>
        <w:t xml:space="preserve"> para generar paquetes altamente optimizados con división de código (</w:t>
      </w:r>
      <w:proofErr w:type="spellStart"/>
      <w:r w:rsidRPr="005841B3">
        <w:rPr>
          <w:rFonts w:ascii="Arial" w:eastAsia="MS Mincho" w:hAnsi="Arial"/>
          <w:sz w:val="22"/>
          <w:szCs w:val="22"/>
          <w:lang w:eastAsia="en-US"/>
        </w:rPr>
        <w:t>code-splitting</w:t>
      </w:r>
      <w:proofErr w:type="spellEnd"/>
      <w:r w:rsidRPr="005841B3">
        <w:rPr>
          <w:rFonts w:ascii="Arial" w:eastAsia="MS Mincho" w:hAnsi="Arial"/>
          <w:sz w:val="22"/>
          <w:szCs w:val="22"/>
          <w:lang w:eastAsia="en-US"/>
        </w:rPr>
        <w:t>) y sacudida de árbol (</w:t>
      </w:r>
      <w:proofErr w:type="spellStart"/>
      <w:r w:rsidRPr="005841B3">
        <w:rPr>
          <w:rFonts w:ascii="Arial" w:eastAsia="MS Mincho" w:hAnsi="Arial"/>
          <w:sz w:val="22"/>
          <w:szCs w:val="22"/>
          <w:lang w:eastAsia="en-US"/>
        </w:rPr>
        <w:t>tree-shaking</w:t>
      </w:r>
      <w:proofErr w:type="spellEnd"/>
      <w:r w:rsidRPr="005841B3">
        <w:rPr>
          <w:rFonts w:ascii="Arial" w:eastAsia="MS Mincho" w:hAnsi="Arial"/>
          <w:sz w:val="22"/>
          <w:szCs w:val="22"/>
          <w:lang w:eastAsia="en-US"/>
        </w:rPr>
        <w:t>).</w:t>
      </w:r>
    </w:p>
    <w:p w14:paraId="2C3A75F5"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2.5.8 Generación Dinámica de Reportes en el Servidor: </w:t>
      </w:r>
      <w:proofErr w:type="spellStart"/>
      <w:r w:rsidRPr="005841B3">
        <w:rPr>
          <w:rFonts w:ascii="Arial" w:eastAsia="MS Mincho" w:hAnsi="Arial"/>
          <w:sz w:val="23"/>
          <w:szCs w:val="22"/>
          <w:lang w:eastAsia="en-US"/>
        </w:rPr>
        <w:t>PDFKit</w:t>
      </w:r>
      <w:proofErr w:type="spellEnd"/>
      <w:r w:rsidRPr="005841B3">
        <w:rPr>
          <w:rFonts w:ascii="Arial" w:eastAsia="MS Mincho" w:hAnsi="Arial"/>
          <w:sz w:val="23"/>
          <w:szCs w:val="22"/>
          <w:lang w:eastAsia="en-US"/>
        </w:rPr>
        <w:t xml:space="preserve"> y Streaming</w:t>
      </w:r>
    </w:p>
    <w:p w14:paraId="59CC052E"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PDFKit</w:t>
      </w:r>
      <w:proofErr w:type="spellEnd"/>
      <w:r w:rsidRPr="005841B3">
        <w:rPr>
          <w:rFonts w:ascii="Arial" w:eastAsia="MS Mincho" w:hAnsi="Arial"/>
          <w:sz w:val="22"/>
          <w:szCs w:val="22"/>
          <w:lang w:eastAsia="en-US"/>
        </w:rPr>
        <w:t xml:space="preserve"> es una biblioteca para Node.js que posibilita la generación programática de documentos PDF complejos mediante código declarativo (</w:t>
      </w:r>
      <w:proofErr w:type="spellStart"/>
      <w:r w:rsidRPr="005841B3">
        <w:rPr>
          <w:rFonts w:ascii="Arial" w:eastAsia="MS Mincho" w:hAnsi="Arial"/>
          <w:sz w:val="22"/>
          <w:szCs w:val="22"/>
          <w:lang w:eastAsia="en-US"/>
        </w:rPr>
        <w:t>PDFKit</w:t>
      </w:r>
      <w:proofErr w:type="spellEnd"/>
      <w:r w:rsidRPr="005841B3">
        <w:rPr>
          <w:rFonts w:ascii="Arial" w:eastAsia="MS Mincho" w:hAnsi="Arial"/>
          <w:sz w:val="22"/>
          <w:szCs w:val="22"/>
          <w:lang w:eastAsia="en-US"/>
        </w:rPr>
        <w:t xml:space="preserve"> Team, 2023). Permite el control vectorial exacto de tipografías, tablas, diagramas de cuadrícula y encabezados institucionales.</w:t>
      </w:r>
    </w:p>
    <w:p w14:paraId="02EFAA01"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Su ventaja técnica radica en la canalización por flujos (Streams con </w:t>
      </w:r>
      <w:r w:rsidR="001038C2">
        <w:rPr>
          <w:rFonts w:ascii="Arial" w:eastAsia="MS Mincho" w:hAnsi="Arial"/>
          <w:sz w:val="22"/>
          <w:szCs w:val="22"/>
          <w:lang w:eastAsia="en-US"/>
        </w:rPr>
        <w:t>‘</w:t>
      </w:r>
      <w:proofErr w:type="spellStart"/>
      <w:proofErr w:type="gramStart"/>
      <w:r w:rsidRPr="005841B3">
        <w:rPr>
          <w:rFonts w:ascii="Arial" w:eastAsia="MS Mincho" w:hAnsi="Arial"/>
          <w:sz w:val="22"/>
          <w:szCs w:val="22"/>
          <w:lang w:eastAsia="en-US"/>
        </w:rPr>
        <w:t>doc.pipe</w:t>
      </w:r>
      <w:proofErr w:type="spellEnd"/>
      <w:proofErr w:type="gramEnd"/>
      <w:r w:rsidRPr="005841B3">
        <w:rPr>
          <w:rFonts w:ascii="Arial" w:eastAsia="MS Mincho" w:hAnsi="Arial"/>
          <w:sz w:val="22"/>
          <w:szCs w:val="22"/>
          <w:lang w:eastAsia="en-US"/>
        </w:rPr>
        <w:t>(res)</w:t>
      </w:r>
      <w:r w:rsidR="001038C2">
        <w:rPr>
          <w:rFonts w:ascii="Arial" w:eastAsia="MS Mincho" w:hAnsi="Arial"/>
          <w:sz w:val="22"/>
          <w:szCs w:val="22"/>
          <w:lang w:eastAsia="en-US"/>
        </w:rPr>
        <w:t>’</w:t>
      </w:r>
      <w:r w:rsidRPr="005841B3">
        <w:rPr>
          <w:rFonts w:ascii="Arial" w:eastAsia="MS Mincho" w:hAnsi="Arial"/>
          <w:sz w:val="22"/>
          <w:szCs w:val="22"/>
          <w:lang w:eastAsia="en-US"/>
        </w:rPr>
        <w:t>): el documento PDF se transmite en tiempo real hacia el cliente a medida que sus páginas se construyen en memoria, evitando almacenar archivos temporales en el disco duro del servidor y garantizando un consumo mínimo de memoria RAM ante múltiples descargas simultáneas.</w:t>
      </w:r>
    </w:p>
    <w:p w14:paraId="3F59983E" w14:textId="77777777" w:rsidR="007E342C" w:rsidRPr="005841B3" w:rsidRDefault="00190D15" w:rsidP="00190D15">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lastRenderedPageBreak/>
        <w:t>2.6 aplicaciones web progresivas (</w:t>
      </w:r>
      <w:proofErr w:type="spellStart"/>
      <w:r w:rsidRPr="005841B3">
        <w:rPr>
          <w:rFonts w:ascii="Arial" w:eastAsia="MS Mincho" w:hAnsi="Arial"/>
          <w:iCs w:val="0"/>
          <w:smallCaps w:val="0"/>
          <w:sz w:val="24"/>
          <w:szCs w:val="22"/>
          <w:lang w:eastAsia="en-US"/>
        </w:rPr>
        <w:t>pwa</w:t>
      </w:r>
      <w:proofErr w:type="spellEnd"/>
      <w:r w:rsidRPr="005841B3">
        <w:rPr>
          <w:rFonts w:ascii="Arial" w:eastAsia="MS Mincho" w:hAnsi="Arial"/>
          <w:iCs w:val="0"/>
          <w:smallCaps w:val="0"/>
          <w:sz w:val="24"/>
          <w:szCs w:val="22"/>
          <w:lang w:eastAsia="en-US"/>
        </w:rPr>
        <w:t>) y arquitectura sin conexión (offline-</w:t>
      </w:r>
      <w:proofErr w:type="spellStart"/>
      <w:r w:rsidRPr="005841B3">
        <w:rPr>
          <w:rFonts w:ascii="Arial" w:eastAsia="MS Mincho" w:hAnsi="Arial"/>
          <w:iCs w:val="0"/>
          <w:smallCaps w:val="0"/>
          <w:sz w:val="24"/>
          <w:szCs w:val="22"/>
          <w:lang w:eastAsia="en-US"/>
        </w:rPr>
        <w:t>first</w:t>
      </w:r>
      <w:proofErr w:type="spellEnd"/>
      <w:r w:rsidRPr="005841B3">
        <w:rPr>
          <w:rFonts w:ascii="Arial" w:eastAsia="MS Mincho" w:hAnsi="Arial"/>
          <w:iCs w:val="0"/>
          <w:smallCaps w:val="0"/>
          <w:sz w:val="24"/>
          <w:szCs w:val="22"/>
          <w:lang w:eastAsia="en-US"/>
        </w:rPr>
        <w:t>)</w:t>
      </w:r>
    </w:p>
    <w:p w14:paraId="6B325EFC"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2.6.1 Concepto de </w:t>
      </w:r>
      <w:proofErr w:type="spellStart"/>
      <w:r w:rsidRPr="005841B3">
        <w:rPr>
          <w:rFonts w:ascii="Arial" w:eastAsia="MS Mincho" w:hAnsi="Arial"/>
          <w:sz w:val="23"/>
          <w:szCs w:val="22"/>
          <w:lang w:eastAsia="en-US"/>
        </w:rPr>
        <w:t>Progressive</w:t>
      </w:r>
      <w:proofErr w:type="spellEnd"/>
      <w:r w:rsidRPr="005841B3">
        <w:rPr>
          <w:rFonts w:ascii="Arial" w:eastAsia="MS Mincho" w:hAnsi="Arial"/>
          <w:sz w:val="23"/>
          <w:szCs w:val="22"/>
          <w:lang w:eastAsia="en-US"/>
        </w:rPr>
        <w:t xml:space="preserve"> Web App (PWA)</w:t>
      </w:r>
    </w:p>
    <w:p w14:paraId="0672DFF0" w14:textId="77777777" w:rsidR="007E342C" w:rsidRPr="009615E7" w:rsidRDefault="007E342C" w:rsidP="007E342C">
      <w:pPr>
        <w:spacing w:after="120" w:line="360" w:lineRule="auto"/>
        <w:rPr>
          <w:rFonts w:ascii="Arial" w:eastAsia="MS Mincho" w:hAnsi="Arial" w:cs="Arial"/>
          <w:sz w:val="22"/>
          <w:szCs w:val="22"/>
          <w:lang w:eastAsia="en-US"/>
        </w:rPr>
      </w:pPr>
      <w:r w:rsidRPr="009615E7">
        <w:rPr>
          <w:rFonts w:ascii="Arial" w:hAnsi="Arial" w:cs="Arial"/>
          <w:sz w:val="22"/>
          <w:szCs w:val="22"/>
        </w:rPr>
        <w:t>Una Aplicación Web Progresiva (Progressive Web App - PWA) es una aplicación construida con tecnologías web estándar (HTML, CSS, JavaScript) que incorpora capacidades avanzadas de experiencia nativa móvil (Russell, 2015, LePage, 2020). Las PWAs combinan el alcance universal de la web con atributos propios de aplicaciones móviles instalables: acceso sin conexión a internet, notificaciones push, ejecución a pantalla completa sin la barra del navegador e instalación directa desde el propio navegador sin intermediación de tiendas comerciales.</w:t>
      </w:r>
    </w:p>
    <w:p w14:paraId="0005AD5E"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2.6.2 Service </w:t>
      </w:r>
      <w:proofErr w:type="spellStart"/>
      <w:r w:rsidRPr="005841B3">
        <w:rPr>
          <w:rFonts w:ascii="Arial" w:eastAsia="MS Mincho" w:hAnsi="Arial"/>
          <w:sz w:val="23"/>
          <w:szCs w:val="22"/>
          <w:lang w:eastAsia="en-US"/>
        </w:rPr>
        <w:t>Workers</w:t>
      </w:r>
      <w:proofErr w:type="spellEnd"/>
      <w:r w:rsidRPr="005841B3">
        <w:rPr>
          <w:rFonts w:ascii="Arial" w:eastAsia="MS Mincho" w:hAnsi="Arial"/>
          <w:sz w:val="23"/>
          <w:szCs w:val="22"/>
          <w:lang w:eastAsia="en-US"/>
        </w:rPr>
        <w:t>: Ciclo de Vida e Intercepción de Red</w:t>
      </w:r>
    </w:p>
    <w:p w14:paraId="74D8A4F2"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Un Service Worker es un script que el navegador ejecuta en segundo plano en un hilo separado de la interfaz de usuario, actuando como un proxy programable entre la aplicación web, el navegador y la red de internet (Gaunt, 2019).</w:t>
      </w:r>
    </w:p>
    <w:p w14:paraId="363CC1CA" w14:textId="77777777" w:rsidR="007E342C" w:rsidRPr="009615E7" w:rsidRDefault="007E342C" w:rsidP="007E342C">
      <w:pPr>
        <w:spacing w:after="120" w:line="360" w:lineRule="auto"/>
        <w:rPr>
          <w:rFonts w:ascii="Arial" w:eastAsia="MS Mincho" w:hAnsi="Arial" w:cs="Arial"/>
          <w:sz w:val="22"/>
          <w:szCs w:val="22"/>
          <w:lang w:eastAsia="en-US"/>
        </w:rPr>
      </w:pPr>
      <w:r w:rsidRPr="009615E7">
        <w:rPr>
          <w:rFonts w:ascii="Arial" w:hAnsi="Arial" w:cs="Arial"/>
          <w:sz w:val="22"/>
          <w:szCs w:val="22"/>
        </w:rPr>
        <w:t>Su ciclo de vida comprende tres fases: Registro, Instalación (donde precarga en la memoria caché del navegador los archivos críticos de la interfaz: HTML, CSS, JS e iconos) y Activación. Al escuchar el evento ‘fetch’, el Service Worker intercepta todas las peticiones salientes, si el dispositivo no posee conectividad celular, sirve los recursos directamente desde el almacenamiento en caché local (Cache Storage), asegurando que la interfaz cargue de manera instantánea aun en modo avión.</w:t>
      </w:r>
    </w:p>
    <w:p w14:paraId="53E33CF8"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2.6.3 Manifiesto de la Aplicación Web (Web App </w:t>
      </w:r>
      <w:proofErr w:type="spellStart"/>
      <w:r w:rsidRPr="005841B3">
        <w:rPr>
          <w:rFonts w:ascii="Arial" w:eastAsia="MS Mincho" w:hAnsi="Arial"/>
          <w:sz w:val="23"/>
          <w:szCs w:val="22"/>
          <w:lang w:eastAsia="en-US"/>
        </w:rPr>
        <w:t>Manifest</w:t>
      </w:r>
      <w:proofErr w:type="spellEnd"/>
      <w:r w:rsidRPr="005841B3">
        <w:rPr>
          <w:rFonts w:ascii="Arial" w:eastAsia="MS Mincho" w:hAnsi="Arial"/>
          <w:sz w:val="23"/>
          <w:szCs w:val="22"/>
          <w:lang w:eastAsia="en-US"/>
        </w:rPr>
        <w:t>)</w:t>
      </w:r>
    </w:p>
    <w:p w14:paraId="4FA6E716"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Manifiesto de la Aplicación Web (</w:t>
      </w:r>
      <w:r w:rsidR="0026738B">
        <w:rPr>
          <w:rFonts w:ascii="Arial" w:eastAsia="MS Mincho" w:hAnsi="Arial"/>
          <w:sz w:val="22"/>
          <w:szCs w:val="22"/>
          <w:lang w:eastAsia="en-US"/>
        </w:rPr>
        <w:t>‘</w:t>
      </w:r>
      <w:proofErr w:type="spellStart"/>
      <w:proofErr w:type="gramStart"/>
      <w:r w:rsidRPr="005841B3">
        <w:rPr>
          <w:rFonts w:ascii="Arial" w:eastAsia="MS Mincho" w:hAnsi="Arial"/>
          <w:sz w:val="22"/>
          <w:szCs w:val="22"/>
          <w:lang w:eastAsia="en-US"/>
        </w:rPr>
        <w:t>manifest.json</w:t>
      </w:r>
      <w:proofErr w:type="spellEnd"/>
      <w:proofErr w:type="gramEnd"/>
      <w:r w:rsidR="0026738B">
        <w:rPr>
          <w:rFonts w:ascii="Arial" w:eastAsia="MS Mincho" w:hAnsi="Arial"/>
          <w:sz w:val="22"/>
          <w:szCs w:val="22"/>
          <w:lang w:eastAsia="en-US"/>
        </w:rPr>
        <w:t>’</w:t>
      </w:r>
      <w:r w:rsidRPr="005841B3">
        <w:rPr>
          <w:rFonts w:ascii="Arial" w:eastAsia="MS Mincho" w:hAnsi="Arial"/>
          <w:sz w:val="22"/>
          <w:szCs w:val="22"/>
          <w:lang w:eastAsia="en-US"/>
        </w:rPr>
        <w:t>) es un archivo JSON formal estandarizado por el W3C que proporciona metadatos sobre cómo debe comportarse la aplicación al ser instalada en un dispositivo móvil o de escritorio (W3C, 2021). Define el nombre de la aplicación, colores temáticos de la barra de estado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theme_color</w:t>
      </w:r>
      <w:proofErr w:type="spellEnd"/>
      <w:r w:rsidR="0026738B">
        <w:rPr>
          <w:rFonts w:ascii="Arial" w:eastAsia="MS Mincho" w:hAnsi="Arial"/>
          <w:sz w:val="22"/>
          <w:szCs w:val="22"/>
          <w:lang w:eastAsia="en-US"/>
        </w:rPr>
        <w:t>’</w:t>
      </w:r>
      <w:r w:rsidRPr="005841B3">
        <w:rPr>
          <w:rFonts w:ascii="Arial" w:eastAsia="MS Mincho" w:hAnsi="Arial"/>
          <w:sz w:val="22"/>
          <w:szCs w:val="22"/>
          <w:lang w:eastAsia="en-US"/>
        </w:rPr>
        <w:t>), color de fondo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background_color</w:t>
      </w:r>
      <w:proofErr w:type="spellEnd"/>
      <w:r w:rsidR="0026738B">
        <w:rPr>
          <w:rFonts w:ascii="Arial" w:eastAsia="MS Mincho" w:hAnsi="Arial"/>
          <w:sz w:val="22"/>
          <w:szCs w:val="22"/>
          <w:lang w:eastAsia="en-US"/>
        </w:rPr>
        <w:t>’</w:t>
      </w:r>
      <w:r w:rsidRPr="005841B3">
        <w:rPr>
          <w:rFonts w:ascii="Arial" w:eastAsia="MS Mincho" w:hAnsi="Arial"/>
          <w:sz w:val="22"/>
          <w:szCs w:val="22"/>
          <w:lang w:eastAsia="en-US"/>
        </w:rPr>
        <w:t>), modo de despliegue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display</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standalone</w:t>
      </w:r>
      <w:proofErr w:type="spellEnd"/>
      <w:r w:rsidR="0026738B">
        <w:rPr>
          <w:rFonts w:ascii="Arial" w:eastAsia="MS Mincho" w:hAnsi="Arial"/>
          <w:sz w:val="22"/>
          <w:szCs w:val="22"/>
          <w:lang w:eastAsia="en-US"/>
        </w:rPr>
        <w:t>’</w:t>
      </w:r>
      <w:r w:rsidRPr="005841B3">
        <w:rPr>
          <w:rFonts w:ascii="Arial" w:eastAsia="MS Mincho" w:hAnsi="Arial"/>
          <w:sz w:val="22"/>
          <w:szCs w:val="22"/>
          <w:lang w:eastAsia="en-US"/>
        </w:rPr>
        <w:t>) y un catálogo de iconos adaptativos en diversas resoluciones (192x192 y 512x512 píxeles).</w:t>
      </w:r>
    </w:p>
    <w:p w14:paraId="50FC0D89"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2.6.4 Almacenamiento Local Estructurado en el Navegador: </w:t>
      </w:r>
      <w:proofErr w:type="spellStart"/>
      <w:r w:rsidRPr="005841B3">
        <w:rPr>
          <w:rFonts w:ascii="Arial" w:eastAsia="MS Mincho" w:hAnsi="Arial"/>
          <w:sz w:val="23"/>
          <w:szCs w:val="22"/>
          <w:lang w:eastAsia="en-US"/>
        </w:rPr>
        <w:t>IndexedDB</w:t>
      </w:r>
      <w:proofErr w:type="spellEnd"/>
      <w:r w:rsidRPr="005841B3">
        <w:rPr>
          <w:rFonts w:ascii="Arial" w:eastAsia="MS Mincho" w:hAnsi="Arial"/>
          <w:sz w:val="23"/>
          <w:szCs w:val="22"/>
          <w:lang w:eastAsia="en-US"/>
        </w:rPr>
        <w:t xml:space="preserve"> y Dexie.js</w:t>
      </w:r>
    </w:p>
    <w:p w14:paraId="70A012BD"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 diferencia de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localStorage</w:t>
      </w:r>
      <w:proofErr w:type="spellEnd"/>
      <w:r w:rsidR="0026738B">
        <w:rPr>
          <w:rFonts w:ascii="Arial" w:eastAsia="MS Mincho" w:hAnsi="Arial"/>
          <w:sz w:val="22"/>
          <w:szCs w:val="22"/>
          <w:lang w:eastAsia="en-US"/>
        </w:rPr>
        <w:t>’</w:t>
      </w:r>
      <w:r w:rsidRPr="005841B3">
        <w:rPr>
          <w:rFonts w:ascii="Arial" w:eastAsia="MS Mincho" w:hAnsi="Arial"/>
          <w:sz w:val="22"/>
          <w:szCs w:val="22"/>
          <w:lang w:eastAsia="en-US"/>
        </w:rPr>
        <w:t xml:space="preserve"> cuyo almacenamiento está limitado a cadenas de texto plano de 5 MB y cuya ejecución es síncrona y bloqueante para la interfaz, la API </w:t>
      </w:r>
      <w:proofErr w:type="spellStart"/>
      <w:r w:rsidRPr="005841B3">
        <w:rPr>
          <w:rFonts w:ascii="Arial" w:eastAsia="MS Mincho" w:hAnsi="Arial"/>
          <w:sz w:val="22"/>
          <w:szCs w:val="22"/>
          <w:lang w:eastAsia="en-US"/>
        </w:rPr>
        <w:t>IndexedDB</w:t>
      </w:r>
      <w:proofErr w:type="spellEnd"/>
      <w:r w:rsidRPr="005841B3">
        <w:rPr>
          <w:rFonts w:ascii="Arial" w:eastAsia="MS Mincho" w:hAnsi="Arial"/>
          <w:sz w:val="22"/>
          <w:szCs w:val="22"/>
          <w:lang w:eastAsia="en-US"/>
        </w:rPr>
        <w:t xml:space="preserve"> es una base de datos NoSQL transaccional, indexada y asíncrona integrada en todos los </w:t>
      </w:r>
      <w:r w:rsidRPr="005841B3">
        <w:rPr>
          <w:rFonts w:ascii="Arial" w:eastAsia="MS Mincho" w:hAnsi="Arial"/>
          <w:sz w:val="22"/>
          <w:szCs w:val="22"/>
          <w:lang w:eastAsia="en-US"/>
        </w:rPr>
        <w:lastRenderedPageBreak/>
        <w:t>navegadores modernos, con capacidad para almacenar cientos de megabytes de objetos estructurados binarios y JSON (W3C, 2020).</w:t>
      </w:r>
    </w:p>
    <w:p w14:paraId="47FBD1EC"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Dexie.js es una biblioteca de abstracción elegante sobre </w:t>
      </w:r>
      <w:proofErr w:type="spellStart"/>
      <w:r w:rsidRPr="005841B3">
        <w:rPr>
          <w:rFonts w:ascii="Arial" w:eastAsia="MS Mincho" w:hAnsi="Arial"/>
          <w:sz w:val="22"/>
          <w:szCs w:val="22"/>
          <w:lang w:eastAsia="en-US"/>
        </w:rPr>
        <w:t>IndexedDB</w:t>
      </w:r>
      <w:proofErr w:type="spellEnd"/>
      <w:r w:rsidRPr="005841B3">
        <w:rPr>
          <w:rFonts w:ascii="Arial" w:eastAsia="MS Mincho" w:hAnsi="Arial"/>
          <w:sz w:val="22"/>
          <w:szCs w:val="22"/>
          <w:lang w:eastAsia="en-US"/>
        </w:rPr>
        <w:t xml:space="preserve"> que simplifica la creación de esquemas, consultas </w:t>
      </w:r>
      <w:proofErr w:type="spellStart"/>
      <w:r w:rsidRPr="005841B3">
        <w:rPr>
          <w:rFonts w:ascii="Arial" w:eastAsia="MS Mincho" w:hAnsi="Arial"/>
          <w:sz w:val="22"/>
          <w:szCs w:val="22"/>
          <w:lang w:eastAsia="en-US"/>
        </w:rPr>
        <w:t>tipadas</w:t>
      </w:r>
      <w:proofErr w:type="spellEnd"/>
      <w:r w:rsidRPr="005841B3">
        <w:rPr>
          <w:rFonts w:ascii="Arial" w:eastAsia="MS Mincho" w:hAnsi="Arial"/>
          <w:sz w:val="22"/>
          <w:szCs w:val="22"/>
          <w:lang w:eastAsia="en-US"/>
        </w:rPr>
        <w:t xml:space="preserve"> con promesas y transacciones seguras (</w:t>
      </w:r>
      <w:proofErr w:type="spellStart"/>
      <w:r w:rsidRPr="005841B3">
        <w:rPr>
          <w:rFonts w:ascii="Arial" w:eastAsia="MS Mincho" w:hAnsi="Arial"/>
          <w:sz w:val="22"/>
          <w:szCs w:val="22"/>
          <w:lang w:eastAsia="en-US"/>
        </w:rPr>
        <w:t>Fahlander</w:t>
      </w:r>
      <w:proofErr w:type="spellEnd"/>
      <w:r w:rsidRPr="005841B3">
        <w:rPr>
          <w:rFonts w:ascii="Arial" w:eastAsia="MS Mincho" w:hAnsi="Arial"/>
          <w:sz w:val="22"/>
          <w:szCs w:val="22"/>
          <w:lang w:eastAsia="en-US"/>
        </w:rPr>
        <w:t xml:space="preserve">, 2023). </w:t>
      </w:r>
    </w:p>
    <w:p w14:paraId="22B12EEA"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2.6.5 Patrón de Sincronización en Diferido (</w:t>
      </w:r>
      <w:proofErr w:type="spellStart"/>
      <w:r w:rsidRPr="005841B3">
        <w:rPr>
          <w:rFonts w:ascii="Arial" w:eastAsia="MS Mincho" w:hAnsi="Arial"/>
          <w:sz w:val="23"/>
          <w:szCs w:val="22"/>
          <w:lang w:eastAsia="en-US"/>
        </w:rPr>
        <w:t>Queue</w:t>
      </w:r>
      <w:proofErr w:type="spellEnd"/>
      <w:r w:rsidRPr="005841B3">
        <w:rPr>
          <w:rFonts w:ascii="Arial" w:eastAsia="MS Mincho" w:hAnsi="Arial"/>
          <w:sz w:val="23"/>
          <w:szCs w:val="22"/>
          <w:lang w:eastAsia="en-US"/>
        </w:rPr>
        <w:t xml:space="preserve">-Based </w:t>
      </w:r>
      <w:proofErr w:type="spellStart"/>
      <w:r w:rsidRPr="005841B3">
        <w:rPr>
          <w:rFonts w:ascii="Arial" w:eastAsia="MS Mincho" w:hAnsi="Arial"/>
          <w:sz w:val="23"/>
          <w:szCs w:val="22"/>
          <w:lang w:eastAsia="en-US"/>
        </w:rPr>
        <w:t>Synchronization</w:t>
      </w:r>
      <w:proofErr w:type="spellEnd"/>
      <w:r w:rsidRPr="005841B3">
        <w:rPr>
          <w:rFonts w:ascii="Arial" w:eastAsia="MS Mincho" w:hAnsi="Arial"/>
          <w:sz w:val="23"/>
          <w:szCs w:val="22"/>
          <w:lang w:eastAsia="en-US"/>
        </w:rPr>
        <w:t>)</w:t>
      </w:r>
    </w:p>
    <w:p w14:paraId="02619B3B"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paradigma Offline-First establece que la aplicación debe asumir como condición normal la ausencia de red, operando localmente y posponiendo el intercambio de datos con el servidor (</w:t>
      </w:r>
      <w:proofErr w:type="spellStart"/>
      <w:r w:rsidRPr="005841B3">
        <w:rPr>
          <w:rFonts w:ascii="Arial" w:eastAsia="MS Mincho" w:hAnsi="Arial"/>
          <w:sz w:val="22"/>
          <w:szCs w:val="22"/>
          <w:lang w:eastAsia="en-US"/>
        </w:rPr>
        <w:t>Grigorik</w:t>
      </w:r>
      <w:proofErr w:type="spellEnd"/>
      <w:r w:rsidRPr="005841B3">
        <w:rPr>
          <w:rFonts w:ascii="Arial" w:eastAsia="MS Mincho" w:hAnsi="Arial"/>
          <w:sz w:val="22"/>
          <w:szCs w:val="22"/>
          <w:lang w:eastAsia="en-US"/>
        </w:rPr>
        <w:t>, 2013).</w:t>
      </w:r>
    </w:p>
    <w:p w14:paraId="758CE033"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Bajo este patrón, cuando un técnico en campo realiza una asignación de cliente o captura de GPS en una zona sin cobertura celular, la aplicación aplica la mutación localmente en </w:t>
      </w:r>
      <w:proofErr w:type="spellStart"/>
      <w:r w:rsidRPr="005841B3">
        <w:rPr>
          <w:rFonts w:ascii="Arial" w:eastAsia="MS Mincho" w:hAnsi="Arial"/>
          <w:sz w:val="22"/>
          <w:szCs w:val="22"/>
          <w:lang w:eastAsia="en-US"/>
        </w:rPr>
        <w:t>IndexedDB</w:t>
      </w:r>
      <w:proofErr w:type="spellEnd"/>
      <w:r w:rsidRPr="005841B3">
        <w:rPr>
          <w:rFonts w:ascii="Arial" w:eastAsia="MS Mincho" w:hAnsi="Arial"/>
          <w:sz w:val="22"/>
          <w:szCs w:val="22"/>
          <w:lang w:eastAsia="en-US"/>
        </w:rPr>
        <w:t xml:space="preserve"> y añade un registro de operación a la cola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pending_mutations</w:t>
      </w:r>
      <w:proofErr w:type="spellEnd"/>
      <w:r w:rsidR="0026738B">
        <w:rPr>
          <w:rFonts w:ascii="Arial" w:eastAsia="MS Mincho" w:hAnsi="Arial"/>
          <w:sz w:val="22"/>
          <w:szCs w:val="22"/>
          <w:lang w:eastAsia="en-US"/>
        </w:rPr>
        <w:t>’</w:t>
      </w:r>
      <w:r w:rsidRPr="005841B3">
        <w:rPr>
          <w:rFonts w:ascii="Arial" w:eastAsia="MS Mincho" w:hAnsi="Arial"/>
          <w:sz w:val="22"/>
          <w:szCs w:val="22"/>
          <w:lang w:eastAsia="en-US"/>
        </w:rPr>
        <w:t>. La aplicación escucha de forma continua los eventos de conectividad (</w:t>
      </w:r>
      <w:r w:rsidR="0026738B">
        <w:rPr>
          <w:rFonts w:ascii="Arial" w:eastAsia="MS Mincho" w:hAnsi="Arial"/>
          <w:sz w:val="22"/>
          <w:szCs w:val="22"/>
          <w:lang w:eastAsia="en-US"/>
        </w:rPr>
        <w:t>‘</w:t>
      </w:r>
      <w:proofErr w:type="spellStart"/>
      <w:proofErr w:type="gramStart"/>
      <w:r w:rsidRPr="005841B3">
        <w:rPr>
          <w:rFonts w:ascii="Arial" w:eastAsia="MS Mincho" w:hAnsi="Arial"/>
          <w:sz w:val="22"/>
          <w:szCs w:val="22"/>
          <w:lang w:eastAsia="en-US"/>
        </w:rPr>
        <w:t>window.addEventListener</w:t>
      </w:r>
      <w:proofErr w:type="spellEnd"/>
      <w:proofErr w:type="gramEnd"/>
      <w:r w:rsidRPr="005841B3">
        <w:rPr>
          <w:rFonts w:ascii="Arial" w:eastAsia="MS Mincho" w:hAnsi="Arial"/>
          <w:sz w:val="22"/>
          <w:szCs w:val="22"/>
          <w:lang w:eastAsia="en-US"/>
        </w:rPr>
        <w:t>("online")</w:t>
      </w:r>
      <w:r w:rsidR="0026738B">
        <w:rPr>
          <w:rFonts w:ascii="Arial" w:eastAsia="MS Mincho" w:hAnsi="Arial"/>
          <w:sz w:val="22"/>
          <w:szCs w:val="22"/>
          <w:lang w:eastAsia="en-US"/>
        </w:rPr>
        <w:t>’</w:t>
      </w:r>
      <w:r w:rsidRPr="005841B3">
        <w:rPr>
          <w:rFonts w:ascii="Arial" w:eastAsia="MS Mincho" w:hAnsi="Arial"/>
          <w:sz w:val="22"/>
          <w:szCs w:val="22"/>
          <w:lang w:eastAsia="en-US"/>
        </w:rPr>
        <w:t>)</w:t>
      </w:r>
      <w:r w:rsidR="0026738B">
        <w:rPr>
          <w:rFonts w:ascii="Arial" w:eastAsia="MS Mincho" w:hAnsi="Arial"/>
          <w:sz w:val="22"/>
          <w:szCs w:val="22"/>
          <w:lang w:eastAsia="en-US"/>
        </w:rPr>
        <w:t>:</w:t>
      </w:r>
      <w:r w:rsidRPr="005841B3">
        <w:rPr>
          <w:rFonts w:ascii="Arial" w:eastAsia="MS Mincho" w:hAnsi="Arial"/>
          <w:sz w:val="22"/>
          <w:szCs w:val="22"/>
          <w:lang w:eastAsia="en-US"/>
        </w:rPr>
        <w:t xml:space="preserve"> en cuanto la señal se restablece, un proceso de sincronización en segundo plano envía secuencialmente las mutaciones pendientes hacia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REST y elimina de la cola las operaciones confirmadas exitosamente.</w:t>
      </w:r>
    </w:p>
    <w:p w14:paraId="38820675" w14:textId="77777777" w:rsidR="007E342C" w:rsidRPr="005841B3" w:rsidRDefault="00190D15" w:rsidP="00190D15">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2.7 seguridad informática, autenticación y autorización</w:t>
      </w:r>
    </w:p>
    <w:p w14:paraId="6F3E7FB5"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2.7.1 Principios Fundamentales: Confidencialidad, Integridad y Disponibilidad (Tríada CIA)</w:t>
      </w:r>
    </w:p>
    <w:p w14:paraId="4BB62E5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seguridad de la información descansa sobre tres principios esenciales conocidos como la Tríada CIA (Bishop, 2018):</w:t>
      </w:r>
    </w:p>
    <w:p w14:paraId="271D063E"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Confidencialidad: Garantiza que la información técnica de la red, credenciales de acceso y datos personales de los suscriptores solo sean accesibles por usuarios expresamente autorizados.</w:t>
      </w:r>
    </w:p>
    <w:p w14:paraId="1F85404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Integridad: Asegura que los datos no sufran alteraciones no autorizadas, corrupciones o modificaciones accidentales durante su transmisión o almacenamiento.</w:t>
      </w:r>
    </w:p>
    <w:p w14:paraId="5600CAA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Disponibilidad: Garantiza que los sistemas de inventario, cartografía y servicios de consulta permanezcan accesibles para los operadores en cualquier instante requerido.</w:t>
      </w:r>
    </w:p>
    <w:p w14:paraId="776A313E"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lastRenderedPageBreak/>
        <w:t xml:space="preserve">2.7.2 Funciones Criptográficas de Dispersión Unidireccional: Algoritmo </w:t>
      </w:r>
      <w:proofErr w:type="spellStart"/>
      <w:r w:rsidRPr="005841B3">
        <w:rPr>
          <w:rFonts w:ascii="Arial" w:eastAsia="MS Mincho" w:hAnsi="Arial"/>
          <w:sz w:val="23"/>
          <w:szCs w:val="22"/>
          <w:lang w:eastAsia="en-US"/>
        </w:rPr>
        <w:t>bcrypt</w:t>
      </w:r>
      <w:proofErr w:type="spellEnd"/>
    </w:p>
    <w:p w14:paraId="3FEFFE8D"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Las contraseñas de los usuarios jamás deben almacenarse en texto plano en una base de datos. Para protegerlas, se utilizan algoritmos de dispersión criptográfica unidireccional (</w:t>
      </w:r>
      <w:proofErr w:type="spellStart"/>
      <w:r w:rsidRPr="005841B3">
        <w:rPr>
          <w:rFonts w:ascii="Arial" w:eastAsia="MS Mincho" w:hAnsi="Arial"/>
          <w:sz w:val="22"/>
          <w:szCs w:val="22"/>
          <w:lang w:eastAsia="en-US"/>
        </w:rPr>
        <w:t>Hashing</w:t>
      </w:r>
      <w:proofErr w:type="spellEnd"/>
      <w:r w:rsidRPr="005841B3">
        <w:rPr>
          <w:rFonts w:ascii="Arial" w:eastAsia="MS Mincho" w:hAnsi="Arial"/>
          <w:sz w:val="22"/>
          <w:szCs w:val="22"/>
          <w:lang w:eastAsia="en-US"/>
        </w:rPr>
        <w:t>) (NIST SP 800-132, 2010).</w:t>
      </w:r>
    </w:p>
    <w:p w14:paraId="750537C5"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bcrypt</w:t>
      </w:r>
      <w:proofErr w:type="spellEnd"/>
      <w:r w:rsidRPr="005841B3">
        <w:rPr>
          <w:rFonts w:ascii="Arial" w:eastAsia="MS Mincho" w:hAnsi="Arial"/>
          <w:sz w:val="22"/>
          <w:szCs w:val="22"/>
          <w:lang w:eastAsia="en-US"/>
        </w:rPr>
        <w:t xml:space="preserve"> es un algoritmo de derivación de claves basado en el cifrado </w:t>
      </w:r>
      <w:proofErr w:type="spellStart"/>
      <w:r w:rsidRPr="005841B3">
        <w:rPr>
          <w:rFonts w:ascii="Arial" w:eastAsia="MS Mincho" w:hAnsi="Arial"/>
          <w:sz w:val="22"/>
          <w:szCs w:val="22"/>
          <w:lang w:eastAsia="en-US"/>
        </w:rPr>
        <w:t>Blowfish</w:t>
      </w:r>
      <w:proofErr w:type="spellEnd"/>
      <w:r w:rsidRPr="005841B3">
        <w:rPr>
          <w:rFonts w:ascii="Arial" w:eastAsia="MS Mincho" w:hAnsi="Arial"/>
          <w:sz w:val="22"/>
          <w:szCs w:val="22"/>
          <w:lang w:eastAsia="en-US"/>
        </w:rPr>
        <w:t xml:space="preserve"> diseñado por Niels Provos y David Mazières (1999). Incorpora dos mecanismos vitales: la generación aleatoria de una sal (</w:t>
      </w:r>
      <w:proofErr w:type="spellStart"/>
      <w:r w:rsidRPr="005841B3">
        <w:rPr>
          <w:rFonts w:ascii="Arial" w:eastAsia="MS Mincho" w:hAnsi="Arial"/>
          <w:sz w:val="22"/>
          <w:szCs w:val="22"/>
          <w:lang w:eastAsia="en-US"/>
        </w:rPr>
        <w:t>salt</w:t>
      </w:r>
      <w:proofErr w:type="spellEnd"/>
      <w:r w:rsidRPr="005841B3">
        <w:rPr>
          <w:rFonts w:ascii="Arial" w:eastAsia="MS Mincho" w:hAnsi="Arial"/>
          <w:sz w:val="22"/>
          <w:szCs w:val="22"/>
          <w:lang w:eastAsia="en-US"/>
        </w:rPr>
        <w:t xml:space="preserve">) única de 16 bytes que neutraliza ataques basados en tablas </w:t>
      </w:r>
      <w:proofErr w:type="spellStart"/>
      <w:r w:rsidRPr="005841B3">
        <w:rPr>
          <w:rFonts w:ascii="Arial" w:eastAsia="MS Mincho" w:hAnsi="Arial"/>
          <w:sz w:val="22"/>
          <w:szCs w:val="22"/>
          <w:lang w:eastAsia="en-US"/>
        </w:rPr>
        <w:t>precalculadas</w:t>
      </w:r>
      <w:proofErr w:type="spellEnd"/>
      <w:r w:rsidRPr="005841B3">
        <w:rPr>
          <w:rFonts w:ascii="Arial" w:eastAsia="MS Mincho" w:hAnsi="Arial"/>
          <w:sz w:val="22"/>
          <w:szCs w:val="22"/>
          <w:lang w:eastAsia="en-US"/>
        </w:rPr>
        <w:t xml:space="preserve"> de arcoíris (</w:t>
      </w:r>
      <w:proofErr w:type="spellStart"/>
      <w:r w:rsidRPr="005841B3">
        <w:rPr>
          <w:rFonts w:ascii="Arial" w:eastAsia="MS Mincho" w:hAnsi="Arial"/>
          <w:sz w:val="22"/>
          <w:szCs w:val="22"/>
          <w:lang w:eastAsia="en-US"/>
        </w:rPr>
        <w:t>rainbow</w:t>
      </w:r>
      <w:proofErr w:type="spellEnd"/>
      <w:r w:rsidRPr="005841B3">
        <w:rPr>
          <w:rFonts w:ascii="Arial" w:eastAsia="MS Mincho" w:hAnsi="Arial"/>
          <w:sz w:val="22"/>
          <w:szCs w:val="22"/>
          <w:lang w:eastAsia="en-US"/>
        </w:rPr>
        <w:t xml:space="preserve"> tables), y un factor de costo computacional ajustable (</w:t>
      </w:r>
      <w:proofErr w:type="spellStart"/>
      <w:r w:rsidRPr="005841B3">
        <w:rPr>
          <w:rFonts w:ascii="Arial" w:eastAsia="MS Mincho" w:hAnsi="Arial"/>
          <w:sz w:val="22"/>
          <w:szCs w:val="22"/>
          <w:lang w:eastAsia="en-US"/>
        </w:rPr>
        <w:t>salt</w:t>
      </w:r>
      <w:proofErr w:type="spellEnd"/>
      <w:r w:rsidRPr="005841B3">
        <w:rPr>
          <w:rFonts w:ascii="Arial" w:eastAsia="MS Mincho" w:hAnsi="Arial"/>
          <w:sz w:val="22"/>
          <w:szCs w:val="22"/>
          <w:lang w:eastAsia="en-US"/>
        </w:rPr>
        <w:t xml:space="preserve"> rounds). En el presente sistema se emplea un factor de 10 iteraciones, lo que demanda un tiempo de procesamiento deliberado que vuelve computacionalmente inviables los ataques de fuerza bruta.</w:t>
      </w:r>
    </w:p>
    <w:p w14:paraId="64396485"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2.7.3 Autenticación sin Estado mediante JSON Web Tokens (JWT)</w:t>
      </w:r>
    </w:p>
    <w:p w14:paraId="08D22826"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estándar JSON Web Token (JWT), normalizado por el IETF bajo la RFC 7519, es un formato compacto y seguro para transmitir aseveraciones (</w:t>
      </w:r>
      <w:proofErr w:type="spellStart"/>
      <w:r w:rsidRPr="005841B3">
        <w:rPr>
          <w:rFonts w:ascii="Arial" w:eastAsia="MS Mincho" w:hAnsi="Arial"/>
          <w:sz w:val="22"/>
          <w:szCs w:val="22"/>
          <w:lang w:eastAsia="en-US"/>
        </w:rPr>
        <w:t>claims</w:t>
      </w:r>
      <w:proofErr w:type="spellEnd"/>
      <w:r w:rsidRPr="005841B3">
        <w:rPr>
          <w:rFonts w:ascii="Arial" w:eastAsia="MS Mincho" w:hAnsi="Arial"/>
          <w:sz w:val="22"/>
          <w:szCs w:val="22"/>
          <w:lang w:eastAsia="en-US"/>
        </w:rPr>
        <w:t xml:space="preserve">) firmadas digitalmente entre dos partes (Jones, Bradley y </w:t>
      </w:r>
      <w:proofErr w:type="spellStart"/>
      <w:r w:rsidRPr="005841B3">
        <w:rPr>
          <w:rFonts w:ascii="Arial" w:eastAsia="MS Mincho" w:hAnsi="Arial"/>
          <w:sz w:val="22"/>
          <w:szCs w:val="22"/>
          <w:lang w:eastAsia="en-US"/>
        </w:rPr>
        <w:t>Sakimura</w:t>
      </w:r>
      <w:proofErr w:type="spellEnd"/>
      <w:r w:rsidRPr="005841B3">
        <w:rPr>
          <w:rFonts w:ascii="Arial" w:eastAsia="MS Mincho" w:hAnsi="Arial"/>
          <w:sz w:val="22"/>
          <w:szCs w:val="22"/>
          <w:lang w:eastAsia="en-US"/>
        </w:rPr>
        <w:t>, 2015).</w:t>
      </w:r>
    </w:p>
    <w:p w14:paraId="015AE784"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Un token JWT está conformado por tres secciones codificadas en Base64URL separadas por puntos:</w:t>
      </w:r>
    </w:p>
    <w:p w14:paraId="17705EC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1. Encabezado (Header): Especifica el tipo de token (JWT) y el algoritmo criptográfico de firma empleado (ej. HMAC SHA-256 / HS256).</w:t>
      </w:r>
    </w:p>
    <w:p w14:paraId="4CF128D3"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2. Carga Útil (</w:t>
      </w:r>
      <w:proofErr w:type="spellStart"/>
      <w:r w:rsidRPr="005841B3">
        <w:rPr>
          <w:rFonts w:ascii="Arial" w:eastAsia="MS Mincho" w:hAnsi="Arial"/>
          <w:sz w:val="22"/>
          <w:szCs w:val="22"/>
          <w:lang w:eastAsia="en-US"/>
        </w:rPr>
        <w:t>Payload</w:t>
      </w:r>
      <w:proofErr w:type="spellEnd"/>
      <w:r w:rsidRPr="005841B3">
        <w:rPr>
          <w:rFonts w:ascii="Arial" w:eastAsia="MS Mincho" w:hAnsi="Arial"/>
          <w:sz w:val="22"/>
          <w:szCs w:val="22"/>
          <w:lang w:eastAsia="en-US"/>
        </w:rPr>
        <w:t>): Contiene los datos de identidad y autorización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id_usuario</w:t>
      </w:r>
      <w:proofErr w:type="spellEnd"/>
      <w:r w:rsidR="0026738B">
        <w:rPr>
          <w:rFonts w:ascii="Arial" w:eastAsia="MS Mincho" w:hAnsi="Arial"/>
          <w:sz w:val="22"/>
          <w:szCs w:val="22"/>
          <w:lang w:eastAsia="en-US"/>
        </w:rPr>
        <w:t>’</w:t>
      </w:r>
      <w:r w:rsidRPr="005841B3">
        <w:rPr>
          <w:rFonts w:ascii="Arial" w:eastAsia="MS Mincho" w:hAnsi="Arial"/>
          <w:sz w:val="22"/>
          <w:szCs w:val="22"/>
          <w:lang w:eastAsia="en-US"/>
        </w:rPr>
        <w:t xml:space="preserve">, </w:t>
      </w:r>
      <w:r w:rsidR="0026738B">
        <w:rPr>
          <w:rFonts w:ascii="Arial" w:eastAsia="MS Mincho" w:hAnsi="Arial"/>
          <w:sz w:val="22"/>
          <w:szCs w:val="22"/>
          <w:lang w:eastAsia="en-US"/>
        </w:rPr>
        <w:t>‘</w:t>
      </w:r>
      <w:r w:rsidRPr="005841B3">
        <w:rPr>
          <w:rFonts w:ascii="Arial" w:eastAsia="MS Mincho" w:hAnsi="Arial"/>
          <w:sz w:val="22"/>
          <w:szCs w:val="22"/>
          <w:lang w:eastAsia="en-US"/>
        </w:rPr>
        <w:t>nombre</w:t>
      </w:r>
      <w:r w:rsidR="0026738B">
        <w:rPr>
          <w:rFonts w:ascii="Arial" w:eastAsia="MS Mincho" w:hAnsi="Arial"/>
          <w:sz w:val="22"/>
          <w:szCs w:val="22"/>
          <w:lang w:eastAsia="en-US"/>
        </w:rPr>
        <w:t>’</w:t>
      </w:r>
      <w:r w:rsidRPr="005841B3">
        <w:rPr>
          <w:rFonts w:ascii="Arial" w:eastAsia="MS Mincho" w:hAnsi="Arial"/>
          <w:sz w:val="22"/>
          <w:szCs w:val="22"/>
          <w:lang w:eastAsia="en-US"/>
        </w:rPr>
        <w:t xml:space="preserve">, </w:t>
      </w:r>
      <w:r w:rsidR="0026738B">
        <w:rPr>
          <w:rFonts w:ascii="Arial" w:eastAsia="MS Mincho" w:hAnsi="Arial"/>
          <w:sz w:val="22"/>
          <w:szCs w:val="22"/>
          <w:lang w:eastAsia="en-US"/>
        </w:rPr>
        <w:t>‘</w:t>
      </w:r>
      <w:r w:rsidRPr="005841B3">
        <w:rPr>
          <w:rFonts w:ascii="Arial" w:eastAsia="MS Mincho" w:hAnsi="Arial"/>
          <w:sz w:val="22"/>
          <w:szCs w:val="22"/>
          <w:lang w:eastAsia="en-US"/>
        </w:rPr>
        <w:t>rol</w:t>
      </w:r>
      <w:r w:rsidR="0026738B">
        <w:rPr>
          <w:rFonts w:ascii="Arial" w:eastAsia="MS Mincho" w:hAnsi="Arial"/>
          <w:sz w:val="22"/>
          <w:szCs w:val="22"/>
          <w:lang w:eastAsia="en-US"/>
        </w:rPr>
        <w:t>’</w:t>
      </w:r>
      <w:r w:rsidRPr="005841B3">
        <w:rPr>
          <w:rFonts w:ascii="Arial" w:eastAsia="MS Mincho" w:hAnsi="Arial"/>
          <w:sz w:val="22"/>
          <w:szCs w:val="22"/>
          <w:lang w:eastAsia="en-US"/>
        </w:rPr>
        <w:t xml:space="preserve">,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exp</w:t>
      </w:r>
      <w:proofErr w:type="spellEnd"/>
      <w:r w:rsidR="0026738B">
        <w:rPr>
          <w:rFonts w:ascii="Arial" w:eastAsia="MS Mincho" w:hAnsi="Arial"/>
          <w:sz w:val="22"/>
          <w:szCs w:val="22"/>
          <w:lang w:eastAsia="en-US"/>
        </w:rPr>
        <w:t>’</w:t>
      </w:r>
      <w:r w:rsidRPr="005841B3">
        <w:rPr>
          <w:rFonts w:ascii="Arial" w:eastAsia="MS Mincho" w:hAnsi="Arial"/>
          <w:sz w:val="22"/>
          <w:szCs w:val="22"/>
          <w:lang w:eastAsia="en-US"/>
        </w:rPr>
        <w:t xml:space="preserve"> de caducidad temporal).</w:t>
      </w:r>
    </w:p>
    <w:p w14:paraId="5AB809E5"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3. Firma (</w:t>
      </w:r>
      <w:proofErr w:type="spellStart"/>
      <w:r w:rsidRPr="005841B3">
        <w:rPr>
          <w:rFonts w:ascii="Arial" w:eastAsia="MS Mincho" w:hAnsi="Arial"/>
          <w:sz w:val="22"/>
          <w:szCs w:val="22"/>
          <w:lang w:eastAsia="en-US"/>
        </w:rPr>
        <w:t>Signature</w:t>
      </w:r>
      <w:proofErr w:type="spellEnd"/>
      <w:r w:rsidRPr="005841B3">
        <w:rPr>
          <w:rFonts w:ascii="Arial" w:eastAsia="MS Mincho" w:hAnsi="Arial"/>
          <w:sz w:val="22"/>
          <w:szCs w:val="22"/>
          <w:lang w:eastAsia="en-US"/>
        </w:rPr>
        <w:t>): Se genera calculando el resumen criptográfico del encabezado y la carga útil mediante una clave secreta privada que solo conoce el servidor (</w:t>
      </w:r>
      <w:r w:rsidR="0026738B">
        <w:rPr>
          <w:rFonts w:ascii="Arial" w:eastAsia="MS Mincho" w:hAnsi="Arial"/>
          <w:sz w:val="22"/>
          <w:szCs w:val="22"/>
          <w:lang w:eastAsia="en-US"/>
        </w:rPr>
        <w:t>‘</w:t>
      </w:r>
      <w:r w:rsidRPr="005841B3">
        <w:rPr>
          <w:rFonts w:ascii="Arial" w:eastAsia="MS Mincho" w:hAnsi="Arial"/>
          <w:sz w:val="22"/>
          <w:szCs w:val="22"/>
          <w:lang w:eastAsia="en-US"/>
        </w:rPr>
        <w:t>JWT_SECRET</w:t>
      </w:r>
      <w:r w:rsidR="0026738B">
        <w:rPr>
          <w:rFonts w:ascii="Arial" w:eastAsia="MS Mincho" w:hAnsi="Arial"/>
          <w:sz w:val="22"/>
          <w:szCs w:val="22"/>
          <w:lang w:eastAsia="en-US"/>
        </w:rPr>
        <w:t>’</w:t>
      </w:r>
      <w:r w:rsidRPr="005841B3">
        <w:rPr>
          <w:rFonts w:ascii="Arial" w:eastAsia="MS Mincho" w:hAnsi="Arial"/>
          <w:sz w:val="22"/>
          <w:szCs w:val="22"/>
          <w:lang w:eastAsia="en-US"/>
        </w:rPr>
        <w:t>).</w:t>
      </w:r>
    </w:p>
    <w:p w14:paraId="6160734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Al recibir una petición con la cabecera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Authorization</w:t>
      </w:r>
      <w:proofErr w:type="spellEnd"/>
      <w:r w:rsidRPr="005841B3">
        <w:rPr>
          <w:rFonts w:ascii="Arial" w:eastAsia="MS Mincho" w:hAnsi="Arial"/>
          <w:sz w:val="22"/>
          <w:szCs w:val="22"/>
          <w:lang w:eastAsia="en-US"/>
        </w:rPr>
        <w:t>: Bearer &lt;TOKEN&gt;</w:t>
      </w:r>
      <w:r w:rsidR="0026738B">
        <w:rPr>
          <w:rFonts w:ascii="Arial" w:eastAsia="MS Mincho" w:hAnsi="Arial"/>
          <w:sz w:val="22"/>
          <w:szCs w:val="22"/>
          <w:lang w:eastAsia="en-US"/>
        </w:rPr>
        <w:t>’</w:t>
      </w:r>
      <w:r w:rsidRPr="005841B3">
        <w:rPr>
          <w:rFonts w:ascii="Arial" w:eastAsia="MS Mincho" w:hAnsi="Arial"/>
          <w:sz w:val="22"/>
          <w:szCs w:val="22"/>
          <w:lang w:eastAsia="en-US"/>
        </w:rPr>
        <w:t xml:space="preserve">,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valida la firma sin necesidad de consultar la base de datos en cada llamada, facilitando la escalabilidad horizontal y el desacoplamiento.</w:t>
      </w:r>
    </w:p>
    <w:p w14:paraId="4C324F04"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2.7.4 Control de Acceso Basado en Roles (Role-Based Access Control - RBAC)</w:t>
      </w:r>
    </w:p>
    <w:p w14:paraId="410E3474"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Control de Acceso Basado en Roles (RBAC) es un modelo formal de autorización estandarizado por el ANSI/INCITS 359-2004 en el cual los permisos se asignan a roles </w:t>
      </w:r>
      <w:r w:rsidRPr="005841B3">
        <w:rPr>
          <w:rFonts w:ascii="Arial" w:eastAsia="MS Mincho" w:hAnsi="Arial"/>
          <w:sz w:val="22"/>
          <w:szCs w:val="22"/>
          <w:lang w:eastAsia="en-US"/>
        </w:rPr>
        <w:lastRenderedPageBreak/>
        <w:t>organizacionales en lugar de a usuarios individuales (Ferraiolo, Sandhu, Gavrila, Kuhn y Chandramouli, 2001).</w:t>
      </w:r>
    </w:p>
    <w:p w14:paraId="58FF247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Bajo el principio de mínimo privilegio (</w:t>
      </w:r>
      <w:proofErr w:type="spellStart"/>
      <w:r w:rsidRPr="005841B3">
        <w:rPr>
          <w:rFonts w:ascii="Arial" w:eastAsia="MS Mincho" w:hAnsi="Arial"/>
          <w:sz w:val="22"/>
          <w:szCs w:val="22"/>
          <w:lang w:eastAsia="en-US"/>
        </w:rPr>
        <w:t>Principle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Least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Privilege</w:t>
      </w:r>
      <w:proofErr w:type="spellEnd"/>
      <w:r w:rsidRPr="005841B3">
        <w:rPr>
          <w:rFonts w:ascii="Arial" w:eastAsia="MS Mincho" w:hAnsi="Arial"/>
          <w:sz w:val="22"/>
          <w:szCs w:val="22"/>
          <w:lang w:eastAsia="en-US"/>
        </w:rPr>
        <w:t>), cada usuario recibe únicamente los privilegios indispensables para el desempeño de su labor. En el sistema se definen tres niveles jerárquicos:</w:t>
      </w:r>
    </w:p>
    <w:p w14:paraId="4F272A18"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Administrador: Privilegios globales de configuración, alta de infraestructura, gestión de usuarios y generación de reportes.</w:t>
      </w:r>
    </w:p>
    <w:p w14:paraId="2C86C964"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Soporte Técnico: Privilegios para registrar cajas NAP, alterar estados técnicos de puertos (Dañado/Mantenimiento) y desvincular clientes.</w:t>
      </w:r>
    </w:p>
    <w:p w14:paraId="49E8BFAB"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Técnico de Campo: Privilegios acotados a lectura cartográfica, calibración GPS y asignación inicial en puertos libres. Toda acción de edición o desvinculación es bloqueada con el código de estado HTTP 403 </w:t>
      </w:r>
      <w:proofErr w:type="spellStart"/>
      <w:r w:rsidRPr="005841B3">
        <w:rPr>
          <w:rFonts w:ascii="Arial" w:eastAsia="MS Mincho" w:hAnsi="Arial"/>
          <w:sz w:val="22"/>
          <w:szCs w:val="22"/>
          <w:lang w:eastAsia="en-US"/>
        </w:rPr>
        <w:t>Forbidden</w:t>
      </w:r>
      <w:proofErr w:type="spellEnd"/>
      <w:r w:rsidRPr="005841B3">
        <w:rPr>
          <w:rFonts w:ascii="Arial" w:eastAsia="MS Mincho" w:hAnsi="Arial"/>
          <w:sz w:val="22"/>
          <w:szCs w:val="22"/>
          <w:lang w:eastAsia="en-US"/>
        </w:rPr>
        <w:t>.</w:t>
      </w:r>
    </w:p>
    <w:p w14:paraId="010DE1C2"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2.7.5 Validación y Sanitización Estricta de Datos con Zod</w:t>
      </w:r>
    </w:p>
    <w:p w14:paraId="0C9A92C4"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Zod es una biblioteca de declaración y validación de esquemas tipados para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(Coles, 2023). Permite validar la estructura, tipos de datos y formatos específicos de todas las entradas provenientes de peticiones HTTP en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antes de que alcancen los controladores o la capa de base de datos.</w:t>
      </w:r>
    </w:p>
    <w:p w14:paraId="20FD2107"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Permite imponer reglas de negocio estrictas mediante expresiones regulares como el formato canónico de direcciones MAC ópticas, identificadores UUID v4 y rangos válidos de latitud (-90 a +90) y longitud (-180 a +180), garantizando la sanitización total contra inyecciones y cargas maliciosas.</w:t>
      </w:r>
    </w:p>
    <w:p w14:paraId="29E8D4E3" w14:textId="77777777" w:rsidR="007E342C" w:rsidRPr="005841B3" w:rsidRDefault="00190D15" w:rsidP="00190D15">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2.8 contenedores de software y entornos de despliegue en la nube</w:t>
      </w:r>
    </w:p>
    <w:p w14:paraId="643BC14C"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2.8.1 Virtualización Ligera mediante Contenedores: Docker</w:t>
      </w:r>
    </w:p>
    <w:p w14:paraId="637364F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Docker es una plataforma de virtualización a nivel de sistema operativo que permite empaquetar una aplicación con todas sus bibliotecas y dependencias en unidades portables y estandarizadas llamadas contenedores (Merkel, 2014).</w:t>
      </w:r>
    </w:p>
    <w:p w14:paraId="5CF59D3D"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A diferencia de las máquinas virtuales basadas en hipervisores (que emulan hardware completo y requieren un sistema operativo invitado por instancia), los contenedores comparten el núcleo (</w:t>
      </w:r>
      <w:proofErr w:type="spellStart"/>
      <w:r w:rsidRPr="005841B3">
        <w:rPr>
          <w:rFonts w:ascii="Arial" w:eastAsia="MS Mincho" w:hAnsi="Arial"/>
          <w:sz w:val="22"/>
          <w:szCs w:val="22"/>
          <w:lang w:eastAsia="en-US"/>
        </w:rPr>
        <w:t>kernel</w:t>
      </w:r>
      <w:proofErr w:type="spellEnd"/>
      <w:r w:rsidRPr="005841B3">
        <w:rPr>
          <w:rFonts w:ascii="Arial" w:eastAsia="MS Mincho" w:hAnsi="Arial"/>
          <w:sz w:val="22"/>
          <w:szCs w:val="22"/>
          <w:lang w:eastAsia="en-US"/>
        </w:rPr>
        <w:t>) del sistema operativo anfitrión, aislándose en espacios de nombres (</w:t>
      </w:r>
      <w:proofErr w:type="spellStart"/>
      <w:r w:rsidRPr="005841B3">
        <w:rPr>
          <w:rFonts w:ascii="Arial" w:eastAsia="MS Mincho" w:hAnsi="Arial"/>
          <w:sz w:val="22"/>
          <w:szCs w:val="22"/>
          <w:lang w:eastAsia="en-US"/>
        </w:rPr>
        <w:t>namespaces</w:t>
      </w:r>
      <w:proofErr w:type="spellEnd"/>
      <w:r w:rsidRPr="005841B3">
        <w:rPr>
          <w:rFonts w:ascii="Arial" w:eastAsia="MS Mincho" w:hAnsi="Arial"/>
          <w:sz w:val="22"/>
          <w:szCs w:val="22"/>
          <w:lang w:eastAsia="en-US"/>
        </w:rPr>
        <w:t>) y grupos de control (</w:t>
      </w:r>
      <w:proofErr w:type="spellStart"/>
      <w:r w:rsidRPr="005841B3">
        <w:rPr>
          <w:rFonts w:ascii="Arial" w:eastAsia="MS Mincho" w:hAnsi="Arial"/>
          <w:sz w:val="22"/>
          <w:szCs w:val="22"/>
          <w:lang w:eastAsia="en-US"/>
        </w:rPr>
        <w:t>cgroups</w:t>
      </w:r>
      <w:proofErr w:type="spellEnd"/>
      <w:r w:rsidRPr="005841B3">
        <w:rPr>
          <w:rFonts w:ascii="Arial" w:eastAsia="MS Mincho" w:hAnsi="Arial"/>
          <w:sz w:val="22"/>
          <w:szCs w:val="22"/>
          <w:lang w:eastAsia="en-US"/>
        </w:rPr>
        <w:t xml:space="preserve">). Esto se traduce en arranques casi instantáneos (fracciones de segundo) y un consumo mínimo de recursos de CPU y memoria </w:t>
      </w:r>
      <w:r w:rsidRPr="005841B3">
        <w:rPr>
          <w:rFonts w:ascii="Arial" w:eastAsia="MS Mincho" w:hAnsi="Arial"/>
          <w:sz w:val="22"/>
          <w:szCs w:val="22"/>
          <w:lang w:eastAsia="en-US"/>
        </w:rPr>
        <w:lastRenderedPageBreak/>
        <w:t>RAM, garantizando que la aplicación se ejecute de manera idéntica en entornos de desarrollo, pruebas y producción.</w:t>
      </w:r>
    </w:p>
    <w:p w14:paraId="559E25DE"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2.8.2 Orquestación </w:t>
      </w:r>
      <w:proofErr w:type="spellStart"/>
      <w:r w:rsidRPr="005841B3">
        <w:rPr>
          <w:rFonts w:ascii="Arial" w:eastAsia="MS Mincho" w:hAnsi="Arial"/>
          <w:sz w:val="23"/>
          <w:szCs w:val="22"/>
          <w:lang w:eastAsia="en-US"/>
        </w:rPr>
        <w:t>Multicontenedor</w:t>
      </w:r>
      <w:proofErr w:type="spellEnd"/>
      <w:r w:rsidRPr="005841B3">
        <w:rPr>
          <w:rFonts w:ascii="Arial" w:eastAsia="MS Mincho" w:hAnsi="Arial"/>
          <w:sz w:val="23"/>
          <w:szCs w:val="22"/>
          <w:lang w:eastAsia="en-US"/>
        </w:rPr>
        <w:t xml:space="preserve">: Docker </w:t>
      </w:r>
      <w:proofErr w:type="spellStart"/>
      <w:r w:rsidRPr="005841B3">
        <w:rPr>
          <w:rFonts w:ascii="Arial" w:eastAsia="MS Mincho" w:hAnsi="Arial"/>
          <w:sz w:val="23"/>
          <w:szCs w:val="22"/>
          <w:lang w:eastAsia="en-US"/>
        </w:rPr>
        <w:t>Compose</w:t>
      </w:r>
      <w:proofErr w:type="spellEnd"/>
    </w:p>
    <w:p w14:paraId="2F1FA764"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Docker </w:t>
      </w:r>
      <w:proofErr w:type="spellStart"/>
      <w:r w:rsidRPr="005841B3">
        <w:rPr>
          <w:rFonts w:ascii="Arial" w:eastAsia="MS Mincho" w:hAnsi="Arial"/>
          <w:sz w:val="22"/>
          <w:szCs w:val="22"/>
          <w:lang w:eastAsia="en-US"/>
        </w:rPr>
        <w:t>Compose</w:t>
      </w:r>
      <w:proofErr w:type="spellEnd"/>
      <w:r w:rsidRPr="005841B3">
        <w:rPr>
          <w:rFonts w:ascii="Arial" w:eastAsia="MS Mincho" w:hAnsi="Arial"/>
          <w:sz w:val="22"/>
          <w:szCs w:val="22"/>
          <w:lang w:eastAsia="en-US"/>
        </w:rPr>
        <w:t xml:space="preserve"> es una herramienta para definir y ejecutar aplicaciones Docker multiservicio mediante archivos de configuración YAML (`</w:t>
      </w:r>
      <w:proofErr w:type="spellStart"/>
      <w:r w:rsidRPr="005841B3">
        <w:rPr>
          <w:rFonts w:ascii="Arial" w:eastAsia="MS Mincho" w:hAnsi="Arial"/>
          <w:sz w:val="22"/>
          <w:szCs w:val="22"/>
          <w:lang w:eastAsia="en-US"/>
        </w:rPr>
        <w:t>docker-compose.yml</w:t>
      </w:r>
      <w:proofErr w:type="spellEnd"/>
      <w:r w:rsidRPr="005841B3">
        <w:rPr>
          <w:rFonts w:ascii="Arial" w:eastAsia="MS Mincho" w:hAnsi="Arial"/>
          <w:sz w:val="22"/>
          <w:szCs w:val="22"/>
          <w:lang w:eastAsia="en-US"/>
        </w:rPr>
        <w:t>`) (Turnbull, 2014). Permite especificar de manera declarativa redes virtuales aisladas, volúmenes de persistencia para la base de datos PostgreSQL, variables de entorno y dependencias de arranque (</w:t>
      </w:r>
      <w:r w:rsidR="00297A7F">
        <w:rPr>
          <w:rFonts w:ascii="Arial" w:eastAsia="MS Mincho" w:hAnsi="Arial"/>
          <w:sz w:val="22"/>
          <w:szCs w:val="22"/>
          <w:lang w:eastAsia="en-US"/>
        </w:rPr>
        <w:t>‘</w:t>
      </w:r>
      <w:proofErr w:type="spellStart"/>
      <w:r w:rsidRPr="005841B3">
        <w:rPr>
          <w:rFonts w:ascii="Arial" w:eastAsia="MS Mincho" w:hAnsi="Arial"/>
          <w:sz w:val="22"/>
          <w:szCs w:val="22"/>
          <w:lang w:eastAsia="en-US"/>
        </w:rPr>
        <w:t>depends_on</w:t>
      </w:r>
      <w:proofErr w:type="spellEnd"/>
      <w:r w:rsidR="00297A7F">
        <w:rPr>
          <w:rFonts w:ascii="Arial" w:eastAsia="MS Mincho" w:hAnsi="Arial"/>
          <w:sz w:val="22"/>
          <w:szCs w:val="22"/>
          <w:lang w:eastAsia="en-US"/>
        </w:rPr>
        <w:t>’</w:t>
      </w:r>
      <w:r w:rsidRPr="005841B3">
        <w:rPr>
          <w:rFonts w:ascii="Arial" w:eastAsia="MS Mincho" w:hAnsi="Arial"/>
          <w:sz w:val="22"/>
          <w:szCs w:val="22"/>
          <w:lang w:eastAsia="en-US"/>
        </w:rPr>
        <w:t xml:space="preserve">), permitiendo levantar todo el ecosistema (PostgreSQL,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Express y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Nginx</w:t>
      </w:r>
      <w:proofErr w:type="spellEnd"/>
      <w:r w:rsidRPr="005841B3">
        <w:rPr>
          <w:rFonts w:ascii="Arial" w:eastAsia="MS Mincho" w:hAnsi="Arial"/>
          <w:sz w:val="22"/>
          <w:szCs w:val="22"/>
          <w:lang w:eastAsia="en-US"/>
        </w:rPr>
        <w:t>) con una única instrucción de consola.</w:t>
      </w:r>
    </w:p>
    <w:p w14:paraId="6C6576D3"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2.8.</w:t>
      </w:r>
      <w:r w:rsidR="00297A7F">
        <w:rPr>
          <w:rFonts w:ascii="Arial" w:eastAsia="MS Mincho" w:hAnsi="Arial"/>
          <w:sz w:val="23"/>
          <w:szCs w:val="22"/>
          <w:lang w:eastAsia="en-US"/>
        </w:rPr>
        <w:t>3</w:t>
      </w:r>
      <w:r w:rsidRPr="005841B3">
        <w:rPr>
          <w:rFonts w:ascii="Arial" w:eastAsia="MS Mincho" w:hAnsi="Arial"/>
          <w:sz w:val="23"/>
          <w:szCs w:val="22"/>
          <w:lang w:eastAsia="en-US"/>
        </w:rPr>
        <w:t xml:space="preserve"> Modelos de Infraestructura en la Nube: </w:t>
      </w:r>
      <w:proofErr w:type="spellStart"/>
      <w:r w:rsidRPr="005841B3">
        <w:rPr>
          <w:rFonts w:ascii="Arial" w:eastAsia="MS Mincho" w:hAnsi="Arial"/>
          <w:sz w:val="23"/>
          <w:szCs w:val="22"/>
          <w:lang w:eastAsia="en-US"/>
        </w:rPr>
        <w:t>DBaaS</w:t>
      </w:r>
      <w:proofErr w:type="spellEnd"/>
      <w:r w:rsidRPr="005841B3">
        <w:rPr>
          <w:rFonts w:ascii="Arial" w:eastAsia="MS Mincho" w:hAnsi="Arial"/>
          <w:sz w:val="23"/>
          <w:szCs w:val="22"/>
          <w:lang w:eastAsia="en-US"/>
        </w:rPr>
        <w:t xml:space="preserve"> y PaaS</w:t>
      </w:r>
    </w:p>
    <w:p w14:paraId="0B8C7225"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computación en la nube ofrece modelos de entrega de servicios escalables sin la necesidad de administrar hardware físico (Mell y Grance, 2011):</w:t>
      </w:r>
    </w:p>
    <w:p w14:paraId="2603A1B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Base de Datos como Servicio (</w:t>
      </w:r>
      <w:proofErr w:type="spellStart"/>
      <w:r w:rsidRPr="005841B3">
        <w:rPr>
          <w:rFonts w:ascii="Arial" w:eastAsia="MS Mincho" w:hAnsi="Arial"/>
          <w:sz w:val="22"/>
          <w:szCs w:val="22"/>
          <w:lang w:eastAsia="en-US"/>
        </w:rPr>
        <w:t>Database</w:t>
      </w:r>
      <w:proofErr w:type="spellEnd"/>
      <w:r w:rsidRPr="005841B3">
        <w:rPr>
          <w:rFonts w:ascii="Arial" w:eastAsia="MS Mincho" w:hAnsi="Arial"/>
          <w:sz w:val="22"/>
          <w:szCs w:val="22"/>
          <w:lang w:eastAsia="en-US"/>
        </w:rPr>
        <w:t xml:space="preserve"> as a Service - </w:t>
      </w:r>
      <w:proofErr w:type="spellStart"/>
      <w:r w:rsidRPr="005841B3">
        <w:rPr>
          <w:rFonts w:ascii="Arial" w:eastAsia="MS Mincho" w:hAnsi="Arial"/>
          <w:sz w:val="22"/>
          <w:szCs w:val="22"/>
          <w:lang w:eastAsia="en-US"/>
        </w:rPr>
        <w:t>DBaaS</w:t>
      </w:r>
      <w:proofErr w:type="spellEnd"/>
      <w:r w:rsidRPr="005841B3">
        <w:rPr>
          <w:rFonts w:ascii="Arial" w:eastAsia="MS Mincho" w:hAnsi="Arial"/>
          <w:sz w:val="22"/>
          <w:szCs w:val="22"/>
          <w:lang w:eastAsia="en-US"/>
        </w:rPr>
        <w:t xml:space="preserve">): Servicios como Neon y </w:t>
      </w:r>
      <w:proofErr w:type="spellStart"/>
      <w:r w:rsidRPr="005841B3">
        <w:rPr>
          <w:rFonts w:ascii="Arial" w:eastAsia="MS Mincho" w:hAnsi="Arial"/>
          <w:sz w:val="22"/>
          <w:szCs w:val="22"/>
          <w:lang w:eastAsia="en-US"/>
        </w:rPr>
        <w:t>Supabase</w:t>
      </w:r>
      <w:proofErr w:type="spellEnd"/>
      <w:r w:rsidRPr="005841B3">
        <w:rPr>
          <w:rFonts w:ascii="Arial" w:eastAsia="MS Mincho" w:hAnsi="Arial"/>
          <w:sz w:val="22"/>
          <w:szCs w:val="22"/>
          <w:lang w:eastAsia="en-US"/>
        </w:rPr>
        <w:t xml:space="preserve"> proporcionan instancias gestionadas de PostgreSQL en la nube con escalabilidad automática, copias de seguridad continuas y alta disponibilidad geográfica.</w:t>
      </w:r>
    </w:p>
    <w:p w14:paraId="74601D75"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Plataforma como Servicio (</w:t>
      </w:r>
      <w:proofErr w:type="spellStart"/>
      <w:r w:rsidRPr="005841B3">
        <w:rPr>
          <w:rFonts w:ascii="Arial" w:eastAsia="MS Mincho" w:hAnsi="Arial"/>
          <w:sz w:val="22"/>
          <w:szCs w:val="22"/>
          <w:lang w:eastAsia="en-US"/>
        </w:rPr>
        <w:t>Platform</w:t>
      </w:r>
      <w:proofErr w:type="spellEnd"/>
      <w:r w:rsidRPr="005841B3">
        <w:rPr>
          <w:rFonts w:ascii="Arial" w:eastAsia="MS Mincho" w:hAnsi="Arial"/>
          <w:sz w:val="22"/>
          <w:szCs w:val="22"/>
          <w:lang w:eastAsia="en-US"/>
        </w:rPr>
        <w:t xml:space="preserve"> as a Service - PaaS): Plataformas como Render, </w:t>
      </w:r>
      <w:proofErr w:type="spellStart"/>
      <w:r w:rsidRPr="005841B3">
        <w:rPr>
          <w:rFonts w:ascii="Arial" w:eastAsia="MS Mincho" w:hAnsi="Arial"/>
          <w:sz w:val="22"/>
          <w:szCs w:val="22"/>
          <w:lang w:eastAsia="en-US"/>
        </w:rPr>
        <w:t>Railway</w:t>
      </w:r>
      <w:proofErr w:type="spellEnd"/>
      <w:r w:rsidRPr="005841B3">
        <w:rPr>
          <w:rFonts w:ascii="Arial" w:eastAsia="MS Mincho" w:hAnsi="Arial"/>
          <w:sz w:val="22"/>
          <w:szCs w:val="22"/>
          <w:lang w:eastAsia="en-US"/>
        </w:rPr>
        <w:t xml:space="preserve"> y </w:t>
      </w:r>
      <w:proofErr w:type="spellStart"/>
      <w:r w:rsidRPr="005841B3">
        <w:rPr>
          <w:rFonts w:ascii="Arial" w:eastAsia="MS Mincho" w:hAnsi="Arial"/>
          <w:sz w:val="22"/>
          <w:szCs w:val="22"/>
          <w:lang w:eastAsia="en-US"/>
        </w:rPr>
        <w:t>Vercel</w:t>
      </w:r>
      <w:proofErr w:type="spellEnd"/>
      <w:r w:rsidRPr="005841B3">
        <w:rPr>
          <w:rFonts w:ascii="Arial" w:eastAsia="MS Mincho" w:hAnsi="Arial"/>
          <w:sz w:val="22"/>
          <w:szCs w:val="22"/>
          <w:lang w:eastAsia="en-US"/>
        </w:rPr>
        <w:t xml:space="preserve"> permiten el despliegue automatizado continuo (</w:t>
      </w:r>
      <w:proofErr w:type="spellStart"/>
      <w:r w:rsidRPr="005841B3">
        <w:rPr>
          <w:rFonts w:ascii="Arial" w:eastAsia="MS Mincho" w:hAnsi="Arial"/>
          <w:sz w:val="22"/>
          <w:szCs w:val="22"/>
          <w:lang w:eastAsia="en-US"/>
        </w:rPr>
        <w:t>Continuous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Deployment</w:t>
      </w:r>
      <w:proofErr w:type="spellEnd"/>
      <w:r w:rsidRPr="005841B3">
        <w:rPr>
          <w:rFonts w:ascii="Arial" w:eastAsia="MS Mincho" w:hAnsi="Arial"/>
          <w:sz w:val="22"/>
          <w:szCs w:val="22"/>
          <w:lang w:eastAsia="en-US"/>
        </w:rPr>
        <w:t xml:space="preserve">) desde repositorios de control de versiones Git, encargándose de la construcción de contenedores, la provisión de certificados criptográficos SSL/TLS gratuitos mediante </w:t>
      </w:r>
      <w:proofErr w:type="spellStart"/>
      <w:r w:rsidRPr="005841B3">
        <w:rPr>
          <w:rFonts w:ascii="Arial" w:eastAsia="MS Mincho" w:hAnsi="Arial"/>
          <w:sz w:val="22"/>
          <w:szCs w:val="22"/>
          <w:lang w:eastAsia="en-US"/>
        </w:rPr>
        <w:t>Let's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Encrypt</w:t>
      </w:r>
      <w:proofErr w:type="spellEnd"/>
      <w:r w:rsidRPr="005841B3">
        <w:rPr>
          <w:rFonts w:ascii="Arial" w:eastAsia="MS Mincho" w:hAnsi="Arial"/>
          <w:sz w:val="22"/>
          <w:szCs w:val="22"/>
          <w:lang w:eastAsia="en-US"/>
        </w:rPr>
        <w:t xml:space="preserve"> y la distribución de contenido estático a través de redes de distribución global (Content </w:t>
      </w:r>
      <w:proofErr w:type="spellStart"/>
      <w:r w:rsidRPr="005841B3">
        <w:rPr>
          <w:rFonts w:ascii="Arial" w:eastAsia="MS Mincho" w:hAnsi="Arial"/>
          <w:sz w:val="22"/>
          <w:szCs w:val="22"/>
          <w:lang w:eastAsia="en-US"/>
        </w:rPr>
        <w:t>Delivery</w:t>
      </w:r>
      <w:proofErr w:type="spellEnd"/>
      <w:r w:rsidRPr="005841B3">
        <w:rPr>
          <w:rFonts w:ascii="Arial" w:eastAsia="MS Mincho" w:hAnsi="Arial"/>
          <w:sz w:val="22"/>
          <w:szCs w:val="22"/>
          <w:lang w:eastAsia="en-US"/>
        </w:rPr>
        <w:t xml:space="preserve"> Networks - CDN).</w:t>
      </w:r>
    </w:p>
    <w:p w14:paraId="2656F6E2" w14:textId="77777777" w:rsidR="0024300E" w:rsidRPr="005841B3" w:rsidRDefault="0024300E" w:rsidP="0024300E"/>
    <w:p w14:paraId="714A0CCC" w14:textId="77777777" w:rsidR="000872D4" w:rsidRPr="005841B3" w:rsidRDefault="000872D4">
      <w:pPr>
        <w:rPr>
          <w:rFonts w:ascii="Arial" w:hAnsi="Arial" w:cs="Arial"/>
          <w:b/>
          <w:bCs/>
          <w:caps/>
          <w:sz w:val="28"/>
          <w:szCs w:val="28"/>
        </w:rPr>
      </w:pPr>
    </w:p>
    <w:p w14:paraId="40D9E000" w14:textId="77777777" w:rsidR="000872D4" w:rsidRPr="005841B3" w:rsidRDefault="000872D4">
      <w:pPr>
        <w:rPr>
          <w:rFonts w:ascii="Arial" w:hAnsi="Arial" w:cs="Arial"/>
          <w:b/>
          <w:bCs/>
          <w:caps/>
          <w:sz w:val="28"/>
          <w:szCs w:val="28"/>
        </w:rPr>
      </w:pPr>
    </w:p>
    <w:p w14:paraId="01733D71" w14:textId="77777777" w:rsidR="000872D4" w:rsidRPr="005841B3" w:rsidRDefault="000872D4">
      <w:pPr>
        <w:rPr>
          <w:rFonts w:ascii="Arial" w:hAnsi="Arial" w:cs="Arial"/>
          <w:b/>
          <w:bCs/>
          <w:caps/>
          <w:sz w:val="28"/>
          <w:szCs w:val="28"/>
        </w:rPr>
      </w:pPr>
    </w:p>
    <w:p w14:paraId="3D08B892" w14:textId="77777777" w:rsidR="000872D4" w:rsidRPr="005841B3" w:rsidRDefault="000872D4">
      <w:pPr>
        <w:rPr>
          <w:rFonts w:ascii="Arial" w:hAnsi="Arial" w:cs="Arial"/>
          <w:b/>
          <w:bCs/>
          <w:caps/>
          <w:sz w:val="28"/>
          <w:szCs w:val="28"/>
        </w:rPr>
      </w:pPr>
    </w:p>
    <w:p w14:paraId="129D8C70" w14:textId="77777777" w:rsidR="000872D4" w:rsidRPr="005841B3" w:rsidRDefault="000872D4">
      <w:pPr>
        <w:rPr>
          <w:rFonts w:ascii="Arial" w:hAnsi="Arial" w:cs="Arial"/>
          <w:b/>
          <w:bCs/>
          <w:caps/>
          <w:sz w:val="28"/>
          <w:szCs w:val="28"/>
        </w:rPr>
      </w:pPr>
    </w:p>
    <w:p w14:paraId="412169FF" w14:textId="77777777" w:rsidR="000872D4" w:rsidRPr="005841B3" w:rsidRDefault="000872D4">
      <w:pPr>
        <w:rPr>
          <w:rFonts w:ascii="Arial" w:hAnsi="Arial" w:cs="Arial"/>
          <w:b/>
          <w:bCs/>
          <w:caps/>
          <w:sz w:val="28"/>
          <w:szCs w:val="28"/>
        </w:rPr>
      </w:pPr>
    </w:p>
    <w:p w14:paraId="39EC3627" w14:textId="77777777" w:rsidR="000872D4" w:rsidRPr="005841B3" w:rsidRDefault="000872D4">
      <w:pPr>
        <w:rPr>
          <w:rFonts w:ascii="Arial" w:hAnsi="Arial" w:cs="Arial"/>
          <w:b/>
          <w:bCs/>
          <w:caps/>
          <w:sz w:val="28"/>
          <w:szCs w:val="28"/>
        </w:rPr>
      </w:pPr>
    </w:p>
    <w:p w14:paraId="35E639D4" w14:textId="77777777" w:rsidR="000872D4" w:rsidRPr="005841B3" w:rsidRDefault="000872D4">
      <w:pPr>
        <w:rPr>
          <w:rFonts w:ascii="Arial" w:hAnsi="Arial" w:cs="Arial"/>
          <w:b/>
          <w:bCs/>
          <w:caps/>
          <w:sz w:val="28"/>
          <w:szCs w:val="28"/>
        </w:rPr>
      </w:pPr>
    </w:p>
    <w:p w14:paraId="5C4554AD" w14:textId="77777777" w:rsidR="000872D4" w:rsidRPr="005841B3" w:rsidRDefault="000872D4">
      <w:pPr>
        <w:rPr>
          <w:rFonts w:ascii="Arial" w:hAnsi="Arial" w:cs="Arial"/>
          <w:b/>
          <w:bCs/>
          <w:caps/>
          <w:sz w:val="28"/>
          <w:szCs w:val="28"/>
        </w:rPr>
      </w:pPr>
    </w:p>
    <w:p w14:paraId="6ACE68CE" w14:textId="77777777" w:rsidR="000872D4" w:rsidRPr="005841B3" w:rsidRDefault="000872D4">
      <w:pPr>
        <w:rPr>
          <w:rFonts w:ascii="Arial" w:hAnsi="Arial" w:cs="Arial"/>
          <w:b/>
          <w:bCs/>
          <w:caps/>
          <w:sz w:val="28"/>
          <w:szCs w:val="28"/>
        </w:rPr>
      </w:pPr>
    </w:p>
    <w:p w14:paraId="0B979FA0" w14:textId="77777777" w:rsidR="000872D4" w:rsidRPr="005841B3" w:rsidRDefault="000872D4"/>
    <w:p w14:paraId="52D3691B" w14:textId="77777777" w:rsidR="000872D4" w:rsidRPr="005841B3" w:rsidRDefault="000872D4"/>
    <w:p w14:paraId="1374228E" w14:textId="77777777" w:rsidR="000872D4" w:rsidRPr="005841B3" w:rsidRDefault="000872D4" w:rsidP="000872D4">
      <w:pPr>
        <w:spacing w:before="200" w:after="280" w:line="360" w:lineRule="auto"/>
        <w:rPr>
          <w:rFonts w:ascii="Arial" w:eastAsia="MS Mincho" w:hAnsi="Arial"/>
          <w:b/>
          <w:bCs/>
          <w:sz w:val="22"/>
          <w:szCs w:val="22"/>
          <w:lang w:eastAsia="en-US"/>
        </w:rPr>
      </w:pPr>
    </w:p>
    <w:p w14:paraId="695E4AB8" w14:textId="77777777" w:rsidR="000872D4" w:rsidRPr="005841B3" w:rsidRDefault="000872D4" w:rsidP="000872D4">
      <w:pPr>
        <w:spacing w:before="200" w:after="280" w:line="360" w:lineRule="auto"/>
        <w:rPr>
          <w:rFonts w:ascii="Arial" w:eastAsia="MS Mincho" w:hAnsi="Arial"/>
          <w:b/>
          <w:bCs/>
          <w:sz w:val="22"/>
          <w:szCs w:val="22"/>
          <w:lang w:eastAsia="en-US"/>
        </w:rPr>
      </w:pPr>
    </w:p>
    <w:p w14:paraId="61656A54" w14:textId="77777777" w:rsidR="00FA1D93" w:rsidRDefault="00000000">
      <w:pPr>
        <w:pStyle w:val="Ttulo3"/>
        <w:spacing w:before="280" w:line="276" w:lineRule="auto"/>
        <w:jc w:val="left"/>
      </w:pPr>
      <w:r>
        <w:rPr>
          <w:rFonts w:ascii="Arial" w:hAnsi="Arial"/>
          <w:sz w:val="22"/>
        </w:rPr>
        <w:t>2.8.4 Arquitectura de Base de Datos Serverless en la Nube: Neon Database</w:t>
      </w:r>
    </w:p>
    <w:p w14:paraId="0AAD1187" w14:textId="77777777" w:rsidR="00FA1D93" w:rsidRPr="003444E5" w:rsidRDefault="00000000">
      <w:pPr>
        <w:spacing w:before="200" w:after="280" w:line="360" w:lineRule="auto"/>
        <w:rPr>
          <w:rFonts w:ascii="Arial" w:hAnsi="Arial" w:cs="Arial"/>
          <w:sz w:val="22"/>
          <w:szCs w:val="22"/>
        </w:rPr>
      </w:pPr>
      <w:r w:rsidRPr="003444E5">
        <w:rPr>
          <w:rFonts w:ascii="Arial" w:hAnsi="Arial" w:cs="Arial"/>
          <w:sz w:val="22"/>
          <w:szCs w:val="22"/>
        </w:rPr>
        <w:t>La evolución contemporánea de los motores relacionales hacia la computación en la nube ha propiciado la aparición de plataformas Serverless nativas, entre las cuales Neon destaca como una de las implementaciones de código abierto más robustas y avanzadas sobre el motor PostgreSQL estándar (Neon Inc., 2023). A diferencia de los despliegues tradicionales autogestionados o las instancias gestionadas monolíticas -donde una máquina virtual asigna de forma acoplada núcleos de CPU, memoria RAM y capacidad de almacenamiento en disco local-, Neon rompe de raíz esta arquitectura mediante el desacoplamiento estricto e integral entre la capa de cómputo (Compute Layer) y la capa de almacenamiento distribuido (Storage Layer).</w:t>
      </w:r>
    </w:p>
    <w:p w14:paraId="2C8628EF" w14:textId="77777777" w:rsidR="00FA1D93" w:rsidRDefault="00000000">
      <w:pPr>
        <w:spacing w:before="200" w:after="280" w:line="360" w:lineRule="auto"/>
      </w:pPr>
      <w:r>
        <w:rPr>
          <w:rFonts w:ascii="Arial" w:hAnsi="Arial"/>
          <w:sz w:val="22"/>
        </w:rPr>
        <w:t>En esta arquitectura desacoplada, la capa de cómputo opera mediante contenedores efímeros y ligeros (Stateless Postgres Nodes) encargados de parsear las sentencias SQL, compilar planes de ejecución, mantener las memorias intermedias (Buffer Cache) y gestionar las conexiones entrantes. Al carecer por completo de almacenamiento de persistencia en su sistema de archivos local, los nodos de procesamiento pueden aprovisionarse, redimensionarse verticalmente o destruirse de forma elástica en milisegundos sin comprometer jamás la persistencia de los datos almacenados.</w:t>
      </w:r>
    </w:p>
    <w:p w14:paraId="31DD17D7" w14:textId="77777777" w:rsidR="00FA1D93" w:rsidRPr="003444E5" w:rsidRDefault="00000000">
      <w:pPr>
        <w:spacing w:before="200" w:after="280" w:line="360" w:lineRule="auto"/>
        <w:rPr>
          <w:rFonts w:ascii="Arial" w:hAnsi="Arial" w:cs="Arial"/>
          <w:sz w:val="22"/>
          <w:szCs w:val="22"/>
        </w:rPr>
      </w:pPr>
      <w:r w:rsidRPr="003444E5">
        <w:rPr>
          <w:rFonts w:ascii="Arial" w:hAnsi="Arial" w:cs="Arial"/>
          <w:sz w:val="22"/>
          <w:szCs w:val="22"/>
        </w:rPr>
        <w:t>Por su parte, la capa de almacenamiento distribuido se articula en dos subsistemas coordinados: los Pageservers y los Safekeepers. Los Safekeepers forman un conjunto distribuido de consenso tolerante a fallos (implementando una variante optimizada del algoritmo Paxos/Raft), su cometido fundamental es recibir secuencialmente los registros del log de escritura anticipada (Write-Ahead Log - WAL) generados por el nodo de cómputo, replicarlos de forma síncrona a través de múltiples zonas de disponibilidad geográficas (Multi-AZ) y confirmar la transacción a la aplicación cliente únicamente cuando la mayoría absoluta de los nodos Safekeeper ha asegurado el registro en unidades de estado sólido NVMe. Posteriormente, los Pageservers ingieren y procesan este flujo WAL para reconstruir dinámicamente bloques de datos de 8 KB que son suministrados en memoria bajo demanda al nodo de cómputo, descargando de forma continua las versiones históricas inmutables hacia almacenamiento de objetos de ultra alta durabilidad (Amazon Simple Storage Service - S3).</w:t>
      </w:r>
    </w:p>
    <w:p w14:paraId="09E863BB" w14:textId="3EE346CF" w:rsidR="00FA1D93" w:rsidRPr="003444E5" w:rsidRDefault="00000000">
      <w:pPr>
        <w:spacing w:before="200" w:after="280" w:line="360" w:lineRule="auto"/>
        <w:rPr>
          <w:rFonts w:ascii="Arial" w:hAnsi="Arial" w:cs="Arial"/>
          <w:sz w:val="22"/>
          <w:szCs w:val="22"/>
        </w:rPr>
      </w:pPr>
      <w:r w:rsidRPr="003444E5">
        <w:rPr>
          <w:rFonts w:ascii="Arial" w:hAnsi="Arial" w:cs="Arial"/>
          <w:sz w:val="22"/>
          <w:szCs w:val="22"/>
        </w:rPr>
        <w:lastRenderedPageBreak/>
        <w:t xml:space="preserve">Una de las propiedades más distintivas y disruptivas de Neon es la capacidad de ramificación instantánea de la base de datos (Database Branching), cuyo funcionamiento es conceptual y prácticamente análogo al sistema de ramas de Git. Mediante la técnica de Copy-on-Write (CoW) sobre los bloques de almacenamiento persistidos, Neon permite bifurcar una base de datos completa de producción con cientos de miles de registros en una fracción de segundo, requiriendo inicialmente </w:t>
      </w:r>
      <w:proofErr w:type="gramStart"/>
      <w:r w:rsidRPr="003444E5">
        <w:rPr>
          <w:rFonts w:ascii="Arial" w:hAnsi="Arial" w:cs="Arial"/>
          <w:sz w:val="22"/>
          <w:szCs w:val="22"/>
        </w:rPr>
        <w:t>cero almacenamiento físico adicional</w:t>
      </w:r>
      <w:proofErr w:type="gramEnd"/>
      <w:r w:rsidRPr="003444E5">
        <w:rPr>
          <w:rFonts w:ascii="Arial" w:hAnsi="Arial" w:cs="Arial"/>
          <w:sz w:val="22"/>
          <w:szCs w:val="22"/>
        </w:rPr>
        <w:t xml:space="preserve">. La nueva rama generada comparte las mismas páginas inmutables de solo lectura con su rama de origen, únicamente cuando se suscitan mutaciones (INSERT, UPDATE o DELETE) en el nuevo entorno, se escriben bloques diferenciales aislados. </w:t>
      </w:r>
    </w:p>
    <w:p w14:paraId="3346C17E" w14:textId="77777777" w:rsidR="00FA1D93" w:rsidRDefault="00000000">
      <w:pPr>
        <w:spacing w:before="200" w:after="280" w:line="360" w:lineRule="auto"/>
      </w:pPr>
      <w:r>
        <w:rPr>
          <w:rFonts w:ascii="Arial" w:hAnsi="Arial"/>
          <w:sz w:val="22"/>
        </w:rPr>
        <w:t>Asimismo, Neon introduce el mecanismo de auto-suspensión y escalado a cero (Scale-to-Zero), mediante el cual el contenedor de cómputo se apaga automáticamente tras un lapso determinado de inactividad operativa (por ejemplo, durante la noche cuando las cuadrillas de campo no realizan asignaciones). Durante la suspensión, el coste computacional desciende a cero, manteniéndose únicamente el almacenamiento pasivo. Al arribar una nueva solicitud de red desde la API REST o la aplicación web, un balanceador de conexiones inteligente basado en PgBouncer intercepta el socket TCP y reactiva el nodo de cómputo en menos de 500 milisegundos, despachando la consulta de manera totalmente transparente para el cliente sin interrupciones de servicio.</w:t>
      </w:r>
    </w:p>
    <w:p>
      <w:pPr>
        <w:jc w:val="center"/>
      </w:pPr>
      <w:r>
        <w:rPr>
          <w:rFonts w:ascii="Arial" w:hAnsi="Arial"/>
          <w:color w:val="000000"/>
          <w:sz w:val="20"/>
        </w:rPr>
        <w:t>TEST INSERT AFTER 433</w:t>
      </w:r>
    </w:p>
    <w:p w14:paraId="4C6E0028" w14:textId="77777777" w:rsidR="003444E5" w:rsidRDefault="003444E5" w:rsidP="000872D4">
      <w:pPr>
        <w:pStyle w:val="Ttulo1"/>
        <w:jc w:val="left"/>
        <w:rPr>
          <w:rFonts w:ascii="Arial" w:eastAsia="MS Mincho" w:hAnsi="Arial"/>
          <w:sz w:val="72"/>
          <w:szCs w:val="72"/>
          <w:lang w:eastAsia="en-US"/>
        </w:rPr>
      </w:pPr>
    </w:p>
    <w:p w14:paraId="78BCFF83" w14:textId="77777777" w:rsidR="003444E5" w:rsidRDefault="003444E5" w:rsidP="000872D4">
      <w:pPr>
        <w:pStyle w:val="Ttulo1"/>
        <w:jc w:val="left"/>
        <w:rPr>
          <w:rFonts w:ascii="Arial" w:eastAsia="MS Mincho" w:hAnsi="Arial"/>
          <w:sz w:val="72"/>
          <w:szCs w:val="72"/>
          <w:lang w:eastAsia="en-US"/>
        </w:rPr>
      </w:pPr>
    </w:p>
    <w:p w14:paraId="62D25A15" w14:textId="77777777" w:rsidR="003444E5" w:rsidRDefault="003444E5" w:rsidP="000872D4">
      <w:pPr>
        <w:pStyle w:val="Ttulo1"/>
        <w:jc w:val="left"/>
        <w:rPr>
          <w:rFonts w:ascii="Arial" w:eastAsia="MS Mincho" w:hAnsi="Arial"/>
          <w:sz w:val="72"/>
          <w:szCs w:val="72"/>
          <w:lang w:eastAsia="en-US"/>
        </w:rPr>
      </w:pPr>
    </w:p>
    <w:p w14:paraId="5A742DFA" w14:textId="77777777" w:rsidR="003444E5" w:rsidRDefault="003444E5" w:rsidP="000872D4">
      <w:pPr>
        <w:pStyle w:val="Ttulo1"/>
        <w:jc w:val="left"/>
        <w:rPr>
          <w:rFonts w:ascii="Arial" w:eastAsia="MS Mincho" w:hAnsi="Arial"/>
          <w:sz w:val="72"/>
          <w:szCs w:val="72"/>
          <w:lang w:eastAsia="en-US"/>
        </w:rPr>
      </w:pPr>
    </w:p>
    <w:p w14:paraId="2A9FE363" w14:textId="3614C7B5" w:rsidR="000872D4" w:rsidRPr="005841B3" w:rsidRDefault="000872D4" w:rsidP="000872D4">
      <w:pPr>
        <w:pStyle w:val="Ttulo1"/>
        <w:jc w:val="left"/>
        <w:rPr>
          <w:rFonts w:ascii="Arial" w:eastAsia="MS Mincho" w:hAnsi="Arial"/>
          <w:sz w:val="72"/>
          <w:szCs w:val="72"/>
          <w:lang w:eastAsia="en-US"/>
        </w:rPr>
      </w:pPr>
      <w:r w:rsidRPr="005841B3">
        <w:rPr>
          <w:rFonts w:ascii="Arial" w:eastAsia="MS Mincho" w:hAnsi="Arial"/>
          <w:sz w:val="72"/>
          <w:szCs w:val="72"/>
          <w:lang w:eastAsia="en-US"/>
        </w:rPr>
        <w:t>CAPITULO III. DESARROLLO DEL PROYECTO</w:t>
      </w:r>
    </w:p>
    <w:p w14:paraId="52E323E1" w14:textId="77777777" w:rsidR="000872D4" w:rsidRPr="005841B3" w:rsidRDefault="000872D4" w:rsidP="000872D4">
      <w:pPr>
        <w:spacing w:before="200" w:after="280" w:line="360" w:lineRule="auto"/>
        <w:rPr>
          <w:rFonts w:ascii="Arial" w:eastAsia="MS Mincho" w:hAnsi="Arial"/>
          <w:sz w:val="22"/>
          <w:szCs w:val="22"/>
          <w:lang w:eastAsia="en-US"/>
        </w:rPr>
      </w:pPr>
    </w:p>
    <w:p w14:paraId="6EE4638D" w14:textId="77777777" w:rsidR="000872D4" w:rsidRPr="005841B3" w:rsidRDefault="000872D4" w:rsidP="000872D4">
      <w:pPr>
        <w:spacing w:before="200" w:after="280" w:line="360" w:lineRule="auto"/>
        <w:rPr>
          <w:rFonts w:ascii="Arial" w:eastAsia="MS Mincho" w:hAnsi="Arial"/>
          <w:sz w:val="22"/>
          <w:szCs w:val="22"/>
          <w:lang w:eastAsia="en-US"/>
        </w:rPr>
      </w:pPr>
    </w:p>
    <w:p w14:paraId="4ACBF8E1" w14:textId="77777777" w:rsidR="000872D4" w:rsidRPr="005841B3" w:rsidRDefault="000872D4" w:rsidP="000872D4">
      <w:pPr>
        <w:spacing w:before="200" w:after="28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En el presente capítulo se detallan las actividades de ingeniería, análisis, diseño e implementación ejecutadas durante la estancia de residencia profesional en la empresa GPON TELECOM S.A. de C.V. Se describe la metodología de trabajo adoptada desde la recolección inicial de información en San José del Rincón, el levantamiento exhaustivo de requerimientos técnicos, el modelado y blindaje transaccional de la base de datos relacional PostgreSQL, el desarrollo de la API REST modular en Node.js y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la construcción de la interfaz reactiva con visor cartográfico y matriz de chasis de 16 puertos, la instrumentación de la arquitectura móvil Offline-First con sincronización automatizada, el motor de reportes ejecutivos en PDF y la estrategia de contenerización con Docker.</w:t>
      </w:r>
    </w:p>
    <w:p w14:paraId="0E17B5DE" w14:textId="77777777" w:rsidR="000B181E" w:rsidRPr="005841B3" w:rsidRDefault="00A11615">
      <w:r w:rsidRPr="005841B3">
        <w:br w:type="page"/>
      </w:r>
    </w:p>
    <w:p w14:paraId="3EA8CF3A" w14:textId="77777777" w:rsidR="00B5381C" w:rsidRPr="005841B3" w:rsidRDefault="00143D4E" w:rsidP="00143D4E">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lastRenderedPageBreak/>
        <w:t>3.1 recolección y levantamiento de información de planta externa</w:t>
      </w:r>
    </w:p>
    <w:p w14:paraId="6D22CC25" w14:textId="77777777" w:rsidR="00B5381C" w:rsidRPr="005841B3" w:rsidRDefault="00B5381C" w:rsidP="00143D4E">
      <w:pPr>
        <w:pStyle w:val="Ttulo3"/>
        <w:rPr>
          <w:rFonts w:ascii="Arial" w:eastAsia="MS Mincho" w:hAnsi="Arial"/>
          <w:sz w:val="22"/>
          <w:szCs w:val="22"/>
          <w:lang w:eastAsia="en-US"/>
        </w:rPr>
      </w:pPr>
      <w:r w:rsidRPr="005841B3">
        <w:rPr>
          <w:rFonts w:ascii="Arial" w:eastAsia="MS Mincho" w:hAnsi="Arial"/>
          <w:sz w:val="22"/>
          <w:szCs w:val="22"/>
          <w:lang w:eastAsia="en-US"/>
        </w:rPr>
        <w:t>3.1.1 Contexto Geográfico, Orografía y Diagnóstico Operativo en San José del Rincón</w:t>
      </w:r>
    </w:p>
    <w:p w14:paraId="6AFE8CBE"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municipio de San José del Rincón se localiza en la zona noroeste del Estado de México, en una región montañosa perteneciente a la provincia fisiográfica del Eje Neovolcánico, con altitudes que oscilan entre los 2,600 y los 3,020 metros sobre el nivel del mar. La cabecera municipal y sus localidades circundantes presentan una topografía accidentada, caracterizada por lomas pronunciadas, cañadas y densas masas boscosas de coníferas, así como un clima templado subhúmedo con temperaturas que descienden con frecuencia por debajo de los 0 °C durante el periodo invernal y un régimen pluvial severo durante los meses de junio a septiembre.</w:t>
      </w:r>
    </w:p>
    <w:p w14:paraId="426A450B"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Esta configuración orográfica y climatológica impone restricciones severas al despliegue y mantenimiento de infraestructuras de telecomunicaciones. En primer término, las redes de telefonía celular comercial (tecnologías 3G, 4G LTE y </w:t>
      </w:r>
      <w:r w:rsidR="009E6EFB">
        <w:rPr>
          <w:rFonts w:ascii="Arial" w:eastAsia="MS Mincho" w:hAnsi="Arial"/>
          <w:sz w:val="22"/>
          <w:szCs w:val="22"/>
          <w:lang w:eastAsia="en-US"/>
        </w:rPr>
        <w:t>4.5</w:t>
      </w:r>
      <w:r w:rsidRPr="005841B3">
        <w:rPr>
          <w:rFonts w:ascii="Arial" w:eastAsia="MS Mincho" w:hAnsi="Arial"/>
          <w:sz w:val="22"/>
          <w:szCs w:val="22"/>
          <w:lang w:eastAsia="en-US"/>
        </w:rPr>
        <w:t xml:space="preserve">G) presentan extensas 'zonas de sombra' o valles de cobertura nula, particularmente en las colonias periféricas y comunidades rurales como San Joaquín del Monte, Guadalupe y los barrios altos de San Pedro. En segundo término, el tendido aéreo de cables de fibra óptica sobre la </w:t>
      </w:r>
      <w:proofErr w:type="spellStart"/>
      <w:r w:rsidRPr="005841B3">
        <w:rPr>
          <w:rFonts w:ascii="Arial" w:eastAsia="MS Mincho" w:hAnsi="Arial"/>
          <w:sz w:val="22"/>
          <w:szCs w:val="22"/>
          <w:lang w:eastAsia="en-US"/>
        </w:rPr>
        <w:t>postería</w:t>
      </w:r>
      <w:proofErr w:type="spellEnd"/>
      <w:r w:rsidRPr="005841B3">
        <w:rPr>
          <w:rFonts w:ascii="Arial" w:eastAsia="MS Mincho" w:hAnsi="Arial"/>
          <w:sz w:val="22"/>
          <w:szCs w:val="22"/>
          <w:lang w:eastAsia="en-US"/>
        </w:rPr>
        <w:t xml:space="preserve"> compartida con la Comisión Federal de Electricidad (CFE) y empresas de telefonía tradicional queda expuesto a esfuerzos mecánicos por vientos </w:t>
      </w:r>
      <w:r w:rsidR="00297A7F" w:rsidRPr="005841B3">
        <w:rPr>
          <w:rFonts w:ascii="Arial" w:eastAsia="MS Mincho" w:hAnsi="Arial"/>
          <w:sz w:val="22"/>
          <w:szCs w:val="22"/>
          <w:lang w:eastAsia="en-US"/>
        </w:rPr>
        <w:t>declarados</w:t>
      </w:r>
      <w:r w:rsidRPr="005841B3">
        <w:rPr>
          <w:rFonts w:ascii="Arial" w:eastAsia="MS Mincho" w:hAnsi="Arial"/>
          <w:sz w:val="22"/>
          <w:szCs w:val="22"/>
          <w:lang w:eastAsia="en-US"/>
        </w:rPr>
        <w:t>, ramas de árboles y variaciones térmicas que demandan un riguroso control técnico de los radios de curvatura y la atenuación de empalmes.</w:t>
      </w:r>
    </w:p>
    <w:p w14:paraId="01E77FC1"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Al iniciar el periodo de residencia profesional, la empresa GPON TELECOM S.A. de C.V. operaba una red óptica pasiva en fase de expansión acelerada en el municipio, contando con una cabecera central (NOC) situada en Calle Hidalgo #10, un distribuidor óptico general (ODF) de 48 puertos acoplado a un chasis OLT Huawei </w:t>
      </w:r>
      <w:proofErr w:type="spellStart"/>
      <w:r w:rsidRPr="005841B3">
        <w:rPr>
          <w:rFonts w:ascii="Arial" w:eastAsia="MS Mincho" w:hAnsi="Arial"/>
          <w:sz w:val="22"/>
          <w:szCs w:val="22"/>
          <w:lang w:eastAsia="en-US"/>
        </w:rPr>
        <w:t>SmartAX</w:t>
      </w:r>
      <w:proofErr w:type="spellEnd"/>
      <w:r w:rsidRPr="005841B3">
        <w:rPr>
          <w:rFonts w:ascii="Arial" w:eastAsia="MS Mincho" w:hAnsi="Arial"/>
          <w:sz w:val="22"/>
          <w:szCs w:val="22"/>
          <w:lang w:eastAsia="en-US"/>
        </w:rPr>
        <w:t xml:space="preserve"> MA5608T, y una planta externa conformada por 48 cajas terminales de acceso óptico (NAP) distribuidas en postes. No obstante, la totalidad de la gestión operativa del inventario se realizaba mediante bitácoras físicas manuscritas en papel y hojas de cálculo locales desarticuladas en computadoras individuales de oficina.</w:t>
      </w:r>
    </w:p>
    <w:p w14:paraId="291CD0E7"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Este esquema artesanal generaba fricciones críticas: las cuadrillas de instalación en campo debían comunicarse por llamada telefónica o radiofrecuencia con el personal de oficina para consultar si una caja NAP disponía de puertos libres antes de tender la acometida </w:t>
      </w:r>
      <w:proofErr w:type="spellStart"/>
      <w:r w:rsidRPr="005841B3">
        <w:rPr>
          <w:rFonts w:ascii="Arial" w:eastAsia="MS Mincho" w:hAnsi="Arial"/>
          <w:sz w:val="22"/>
          <w:szCs w:val="22"/>
          <w:lang w:eastAsia="en-US"/>
        </w:rPr>
        <w:t>drop</w:t>
      </w:r>
      <w:proofErr w:type="spellEnd"/>
      <w:r w:rsidRPr="005841B3">
        <w:rPr>
          <w:rFonts w:ascii="Arial" w:eastAsia="MS Mincho" w:hAnsi="Arial"/>
          <w:sz w:val="22"/>
          <w:szCs w:val="22"/>
          <w:lang w:eastAsia="en-US"/>
        </w:rPr>
        <w:t xml:space="preserve"> hacia la vivienda del suscriptor. En múltiples ocasiones, debido a la falta de cobertura celular </w:t>
      </w:r>
      <w:r w:rsidRPr="005841B3">
        <w:rPr>
          <w:rFonts w:ascii="Arial" w:eastAsia="MS Mincho" w:hAnsi="Arial"/>
          <w:sz w:val="22"/>
          <w:szCs w:val="22"/>
          <w:lang w:eastAsia="en-US"/>
        </w:rPr>
        <w:lastRenderedPageBreak/>
        <w:t>en el poste, el técnico no lograba comunicarse y procedía a conectar físicamente la fibra en un conector aparentemente desocupado, descubriendo posteriormente que dicho puerto ya pertenecía a un cliente previo o que se encontraba dañado por atenuación excesiva. Las consecuencias inmediatas eran la saturación descontrolada de cajas, duplicidad de asignaciones, quejas masivas por cortes involuntarios de servicio y traslados infructuosos con pérdidas sustanciales de combustible y horas-hombre.</w:t>
      </w:r>
    </w:p>
    <w:p w14:paraId="5186F3D4" w14:textId="77777777" w:rsidR="00B5381C" w:rsidRPr="005841B3" w:rsidRDefault="00B5381C" w:rsidP="00143D4E">
      <w:pPr>
        <w:pStyle w:val="Ttulo3"/>
        <w:rPr>
          <w:rFonts w:ascii="Arial" w:eastAsia="MS Mincho" w:hAnsi="Arial"/>
          <w:szCs w:val="20"/>
          <w:lang w:eastAsia="en-US"/>
        </w:rPr>
      </w:pPr>
      <w:r w:rsidRPr="005841B3">
        <w:rPr>
          <w:rFonts w:ascii="Arial" w:eastAsia="MS Mincho" w:hAnsi="Arial"/>
          <w:sz w:val="22"/>
          <w:szCs w:val="20"/>
          <w:lang w:eastAsia="en-US"/>
        </w:rPr>
        <w:t>3.1.2 Protocolo Metodológico y Técnicas de Levantamiento de Campo</w:t>
      </w:r>
    </w:p>
    <w:p w14:paraId="4144E88D"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transformar este entorno empírico en un sistema de ingeniería formal, se estructuró un protocolo metodológico de investigación aplicada y desarrollo tecnológico, dividido en cuatro técnicas instrumentales de recolección:</w:t>
      </w:r>
    </w:p>
    <w:p w14:paraId="0B9A4F94"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1. Entrevistas Semiestructuradas con Personal Estratégico y Operativo: Se diseñaron y aplicaron guías de entrevista a profundidad con el Coordinador del Centro de Operaciones de Red (NOC) y con cuatro técnicos líderes de cuadrillas de instalación y mantenimiento domiciliario. Se recopilaron datos cuantitativos alarmantes: el 70% de las órdenes de servicio de nuevas altas experimentaba demoras superiores a 35 minutos únicamente en la verificación de factibilidad de puerto</w:t>
      </w:r>
      <w:r w:rsidR="009E6EFB">
        <w:rPr>
          <w:rFonts w:ascii="Arial" w:eastAsia="MS Mincho" w:hAnsi="Arial"/>
          <w:sz w:val="22"/>
          <w:szCs w:val="22"/>
          <w:lang w:eastAsia="en-US"/>
        </w:rPr>
        <w:t>:</w:t>
      </w:r>
      <w:r w:rsidRPr="005841B3">
        <w:rPr>
          <w:rFonts w:ascii="Arial" w:eastAsia="MS Mincho" w:hAnsi="Arial"/>
          <w:sz w:val="22"/>
          <w:szCs w:val="22"/>
          <w:lang w:eastAsia="en-US"/>
        </w:rPr>
        <w:t xml:space="preserve"> el 35% de los registros en libretas manuales presentaba tachaduras o incongruencias de numeración</w:t>
      </w:r>
      <w:r w:rsidR="009E6EFB">
        <w:rPr>
          <w:rFonts w:ascii="Arial" w:eastAsia="MS Mincho" w:hAnsi="Arial"/>
          <w:sz w:val="22"/>
          <w:szCs w:val="22"/>
          <w:lang w:eastAsia="en-US"/>
        </w:rPr>
        <w:t>:</w:t>
      </w:r>
      <w:r w:rsidRPr="005841B3">
        <w:rPr>
          <w:rFonts w:ascii="Arial" w:eastAsia="MS Mincho" w:hAnsi="Arial"/>
          <w:sz w:val="22"/>
          <w:szCs w:val="22"/>
          <w:lang w:eastAsia="en-US"/>
        </w:rPr>
        <w:t xml:space="preserve"> y se computaba un promedio de 8 visitas fallidas por semana a cajas que resultaban estar 100% saturadas.</w:t>
      </w:r>
    </w:p>
    <w:p w14:paraId="39EB98E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2. Observación Directa Participante en Rutas de Cuadrilla: El residente acompañó a las cuadrillas de campo durante 12 jornadas de trabajo en terreno a bordo de las unidades vehiculares de servicio en los sectores Centro, Barrio San Pedro y Colonia Guadalupe. Se documentaron los pasos físicos reales que ejecuta un instalador: ascenso en escalera telescópica con arnés de seguridad, apertura de la caja NAP con llave maestra triangular, identificación visual de adaptadores SC-APC verdes, medición de potencia con medidor óptico portátil (Power Meter PON) y reporte manuscrito en libreta de campo con lápiz debido a la lluvia frecuente.</w:t>
      </w:r>
    </w:p>
    <w:p w14:paraId="1E55182E"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3. Auditoría Física y Catastro de Cabecera (NOC): Se procedió a la inspección directa del rack de 19 pulgadas en la oficina central, registrando el número de serie, versión de firmware y capacidad de tarjetas de servicio GPON (tarjeta GPBD de 8 puertos con módulos SFP Clase B+ de potencia nominal +4.5 dBm en 1490 nm). Se catalogaron los 48 adaptadores del bastidor ODF central, mapeando los tubos holgados y colores de hilos de fibra troncal según la norma internacional TIA/EIA-598-A hacia los cables dieléctricos de salida a la vía pública.</w:t>
      </w:r>
    </w:p>
    <w:p w14:paraId="418D5CC6"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 xml:space="preserve">4. Análisis Documental Forense de Libretas y Hojas de Cálculo: Se recopilaron y cotejaron las 3 libretas de notas manuscritas empleadas por los técnicos y los 2 libros de cálculo Excel desfasados de la administración. Se identificaron 18 casos documentados de doble asignación sobre el mismo conector físico, 14 cajas NAP cuyas coordenadas geográficas no correspondían con su ubicación real en el poste (con errores superiores a 400 metros) y más de 30 clientes dados de alta en el </w:t>
      </w:r>
      <w:r w:rsidR="00036608" w:rsidRPr="005841B3">
        <w:rPr>
          <w:rFonts w:ascii="Arial" w:eastAsia="MS Mincho" w:hAnsi="Arial"/>
          <w:sz w:val="22"/>
          <w:szCs w:val="22"/>
          <w:lang w:eastAsia="en-US"/>
        </w:rPr>
        <w:t>padrón,</w:t>
      </w:r>
      <w:r w:rsidRPr="005841B3">
        <w:rPr>
          <w:rFonts w:ascii="Arial" w:eastAsia="MS Mincho" w:hAnsi="Arial"/>
          <w:sz w:val="22"/>
          <w:szCs w:val="22"/>
          <w:lang w:eastAsia="en-US"/>
        </w:rPr>
        <w:t xml:space="preserve"> pero sin trazabilidad sobre la caja y el puerto que les suministraba el servicio.</w:t>
      </w:r>
    </w:p>
    <w:p w14:paraId="672CFD61" w14:textId="77777777" w:rsidR="006A0A33" w:rsidRDefault="006A0A33" w:rsidP="006A0A33">
      <w:pPr>
        <w:spacing w:after="120" w:line="360" w:lineRule="auto"/>
        <w:jc w:val="center"/>
        <w:rPr>
          <w:rFonts w:ascii="Arial" w:eastAsia="MS Mincho" w:hAnsi="Arial"/>
          <w:sz w:val="22"/>
          <w:szCs w:val="22"/>
          <w:lang w:eastAsia="en-US"/>
        </w:rPr>
      </w:pPr>
      <w:r>
        <w:rPr>
          <w:rFonts w:ascii="Arial" w:eastAsia="MS Mincho" w:hAnsi="Arial"/>
          <w:noProof/>
          <w:sz w:val="22"/>
          <w:szCs w:val="22"/>
          <w:lang w:eastAsia="en-US"/>
        </w:rPr>
        <w:drawing>
          <wp:inline distT="0" distB="0" distL="0" distR="0" wp14:anchorId="118154CD" wp14:editId="49F00084">
            <wp:extent cx="5613400" cy="2503805"/>
            <wp:effectExtent l="0" t="0" r="6350" b="0"/>
            <wp:docPr id="18545948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94809" name="Imagen 185459480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13400" cy="2503805"/>
                    </a:xfrm>
                    <a:prstGeom prst="rect">
                      <a:avLst/>
                    </a:prstGeom>
                  </pic:spPr>
                </pic:pic>
              </a:graphicData>
            </a:graphic>
          </wp:inline>
        </w:drawing>
      </w:r>
    </w:p>
    <w:p w14:paraId="44017031" w14:textId="77777777" w:rsidR="006A0A33" w:rsidRPr="005841B3" w:rsidRDefault="006A0A33" w:rsidP="006A0A33">
      <w:pPr>
        <w:spacing w:after="120" w:line="360" w:lineRule="auto"/>
        <w:jc w:val="center"/>
        <w:rPr>
          <w:rFonts w:ascii="Arial" w:eastAsia="MS Mincho" w:hAnsi="Arial"/>
          <w:sz w:val="22"/>
          <w:szCs w:val="22"/>
          <w:lang w:eastAsia="en-US"/>
        </w:rPr>
      </w:pPr>
    </w:p>
    <w:p w14:paraId="0639EE9B" w14:textId="77777777" w:rsidR="00B5381C" w:rsidRPr="005841B3" w:rsidRDefault="00B5381C" w:rsidP="00143D4E">
      <w:pPr>
        <w:pStyle w:val="Ttulo3"/>
        <w:rPr>
          <w:rFonts w:ascii="Arial" w:eastAsia="MS Mincho" w:hAnsi="Arial"/>
          <w:szCs w:val="20"/>
          <w:lang w:eastAsia="en-US"/>
        </w:rPr>
      </w:pPr>
      <w:r w:rsidRPr="005841B3">
        <w:rPr>
          <w:rFonts w:ascii="Arial" w:eastAsia="MS Mincho" w:hAnsi="Arial"/>
          <w:sz w:val="22"/>
          <w:szCs w:val="20"/>
          <w:lang w:eastAsia="en-US"/>
        </w:rPr>
        <w:t>3.1.3 Formulación de la Estrategia de Solución de Ingeniería</w:t>
      </w:r>
    </w:p>
    <w:p w14:paraId="77836BE0"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diagnóstico situacional evidenció que cualquier solución que dependiera exclusivamente de conectividad a internet en tiempo real fracasaría inevitablemente en San José del Rincón debido a la orografía del municipio. Por consiguiente, se determinó que la solución de software debía concebirse bajo cinco pilares arquitectónicos innegociables:</w:t>
      </w:r>
    </w:p>
    <w:p w14:paraId="07CE59B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 Cartografía Digital Georreferenciada: Mapeo visual interactivo sobre </w:t>
      </w:r>
      <w:proofErr w:type="spellStart"/>
      <w:r w:rsidRPr="005841B3">
        <w:rPr>
          <w:rFonts w:ascii="Arial" w:eastAsia="MS Mincho" w:hAnsi="Arial"/>
          <w:sz w:val="22"/>
          <w:szCs w:val="22"/>
          <w:lang w:eastAsia="en-US"/>
        </w:rPr>
        <w:t>OpenStreetMap</w:t>
      </w:r>
      <w:proofErr w:type="spellEnd"/>
      <w:r w:rsidRPr="005841B3">
        <w:rPr>
          <w:rFonts w:ascii="Arial" w:eastAsia="MS Mincho" w:hAnsi="Arial"/>
          <w:sz w:val="22"/>
          <w:szCs w:val="22"/>
          <w:lang w:eastAsia="en-US"/>
        </w:rPr>
        <w:t xml:space="preserve"> (OSM) y </w:t>
      </w:r>
      <w:proofErr w:type="spellStart"/>
      <w:r w:rsidRPr="005841B3">
        <w:rPr>
          <w:rFonts w:ascii="Arial" w:eastAsia="MS Mincho" w:hAnsi="Arial"/>
          <w:sz w:val="22"/>
          <w:szCs w:val="22"/>
          <w:lang w:eastAsia="en-US"/>
        </w:rPr>
        <w:t>Leaflet</w:t>
      </w:r>
      <w:proofErr w:type="spellEnd"/>
      <w:r w:rsidRPr="005841B3">
        <w:rPr>
          <w:rFonts w:ascii="Arial" w:eastAsia="MS Mincho" w:hAnsi="Arial"/>
          <w:sz w:val="22"/>
          <w:szCs w:val="22"/>
          <w:lang w:eastAsia="en-US"/>
        </w:rPr>
        <w:t>, proyectando cada caja NAP y cada tramo de fibra en coordenadas geodésicas WGS84, con semaforización cromática automática según el nivel de saturación de puertos.</w:t>
      </w:r>
    </w:p>
    <w:p w14:paraId="1254F709"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b) Blindaje Transaccional contra Condiciones de Carrera: Implementación en la base de datos de transacciones con bloqueo pesimista a nivel de fila (</w:t>
      </w:r>
      <w:r w:rsidR="00297A7F">
        <w:rPr>
          <w:rFonts w:ascii="Arial" w:eastAsia="MS Mincho" w:hAnsi="Arial"/>
          <w:sz w:val="22"/>
          <w:szCs w:val="22"/>
          <w:lang w:eastAsia="en-US"/>
        </w:rPr>
        <w:t>‘</w:t>
      </w:r>
      <w:r w:rsidRPr="005841B3">
        <w:rPr>
          <w:rFonts w:ascii="Arial" w:eastAsia="MS Mincho" w:hAnsi="Arial"/>
          <w:sz w:val="22"/>
          <w:szCs w:val="22"/>
          <w:lang w:eastAsia="en-US"/>
        </w:rPr>
        <w:t>SELECT ... FOR UPDATE</w:t>
      </w:r>
      <w:r w:rsidR="00297A7F">
        <w:rPr>
          <w:rFonts w:ascii="Arial" w:eastAsia="MS Mincho" w:hAnsi="Arial"/>
          <w:sz w:val="22"/>
          <w:szCs w:val="22"/>
          <w:lang w:eastAsia="en-US"/>
        </w:rPr>
        <w:t>’</w:t>
      </w:r>
      <w:r w:rsidRPr="005841B3">
        <w:rPr>
          <w:rFonts w:ascii="Arial" w:eastAsia="MS Mincho" w:hAnsi="Arial"/>
          <w:sz w:val="22"/>
          <w:szCs w:val="22"/>
          <w:lang w:eastAsia="en-US"/>
        </w:rPr>
        <w:t>), garantizando que dos técnicos intentando asignar el mismo puerto libre simultáneamente sean aislados de forma serializada bajo las propiedades ACID.</w:t>
      </w:r>
    </w:p>
    <w:p w14:paraId="6095CC2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 xml:space="preserve">c) Arquitectura Móvil Sin Conexión (Offline-First): Integración de una </w:t>
      </w:r>
      <w:proofErr w:type="spellStart"/>
      <w:r w:rsidRPr="005841B3">
        <w:rPr>
          <w:rFonts w:ascii="Arial" w:eastAsia="MS Mincho" w:hAnsi="Arial"/>
          <w:sz w:val="22"/>
          <w:szCs w:val="22"/>
          <w:lang w:eastAsia="en-US"/>
        </w:rPr>
        <w:t>Progressive</w:t>
      </w:r>
      <w:proofErr w:type="spellEnd"/>
      <w:r w:rsidRPr="005841B3">
        <w:rPr>
          <w:rFonts w:ascii="Arial" w:eastAsia="MS Mincho" w:hAnsi="Arial"/>
          <w:sz w:val="22"/>
          <w:szCs w:val="22"/>
          <w:lang w:eastAsia="en-US"/>
        </w:rPr>
        <w:t xml:space="preserve"> Web App (PWA) gobernada por Service </w:t>
      </w:r>
      <w:proofErr w:type="spellStart"/>
      <w:r w:rsidRPr="005841B3">
        <w:rPr>
          <w:rFonts w:ascii="Arial" w:eastAsia="MS Mincho" w:hAnsi="Arial"/>
          <w:sz w:val="22"/>
          <w:szCs w:val="22"/>
          <w:lang w:eastAsia="en-US"/>
        </w:rPr>
        <w:t>Workers</w:t>
      </w:r>
      <w:proofErr w:type="spellEnd"/>
      <w:r w:rsidRPr="005841B3">
        <w:rPr>
          <w:rFonts w:ascii="Arial" w:eastAsia="MS Mincho" w:hAnsi="Arial"/>
          <w:sz w:val="22"/>
          <w:szCs w:val="22"/>
          <w:lang w:eastAsia="en-US"/>
        </w:rPr>
        <w:t xml:space="preserve"> y una base de datos local transaccional </w:t>
      </w:r>
      <w:proofErr w:type="spellStart"/>
      <w:r w:rsidRPr="005841B3">
        <w:rPr>
          <w:rFonts w:ascii="Arial" w:eastAsia="MS Mincho" w:hAnsi="Arial"/>
          <w:sz w:val="22"/>
          <w:szCs w:val="22"/>
          <w:lang w:eastAsia="en-US"/>
        </w:rPr>
        <w:t>IndexedDB</w:t>
      </w:r>
      <w:proofErr w:type="spellEnd"/>
      <w:r w:rsidRPr="005841B3">
        <w:rPr>
          <w:rFonts w:ascii="Arial" w:eastAsia="MS Mincho" w:hAnsi="Arial"/>
          <w:sz w:val="22"/>
          <w:szCs w:val="22"/>
          <w:lang w:eastAsia="en-US"/>
        </w:rPr>
        <w:t xml:space="preserve"> (mediante la biblioteca Dexie.js), permitiendo a los técnicos consultar el inventario y encolar mutaciones de asignación en parajes sin señal celular, con sincronización atómica automática al recuperar conectividad.</w:t>
      </w:r>
    </w:p>
    <w:p w14:paraId="6DC6546D"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d) Auditoría y Automatización de Reportes Técnicos: Motor de renderizado en streaming en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PDFKit</w:t>
      </w:r>
      <w:proofErr w:type="spellEnd"/>
      <w:r w:rsidRPr="005841B3">
        <w:rPr>
          <w:rFonts w:ascii="Arial" w:eastAsia="MS Mincho" w:hAnsi="Arial"/>
          <w:sz w:val="22"/>
          <w:szCs w:val="22"/>
          <w:lang w:eastAsia="en-US"/>
        </w:rPr>
        <w:t>) para generar dictámenes ejecutivos en PDF de ocupación de cajas NAP en menos de 500 milisegundos sin almacenamiento temporal en disco.</w:t>
      </w:r>
    </w:p>
    <w:p w14:paraId="6CA1CC6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 Infraestructura Contenerizada y Modular: Desacoplamiento de componentes mediante Docker y Docker </w:t>
      </w:r>
      <w:proofErr w:type="spellStart"/>
      <w:r w:rsidRPr="005841B3">
        <w:rPr>
          <w:rFonts w:ascii="Arial" w:eastAsia="MS Mincho" w:hAnsi="Arial"/>
          <w:sz w:val="22"/>
          <w:szCs w:val="22"/>
          <w:lang w:eastAsia="en-US"/>
        </w:rPr>
        <w:t>Compose</w:t>
      </w:r>
      <w:proofErr w:type="spellEnd"/>
      <w:r w:rsidRPr="005841B3">
        <w:rPr>
          <w:rFonts w:ascii="Arial" w:eastAsia="MS Mincho" w:hAnsi="Arial"/>
          <w:sz w:val="22"/>
          <w:szCs w:val="22"/>
          <w:lang w:eastAsia="en-US"/>
        </w:rPr>
        <w:t xml:space="preserve"> para asegurar la reproducibilidad, escalabilidad y portabilidad de la solución en la nube.</w:t>
      </w:r>
    </w:p>
    <w:p w14:paraId="162AD64C" w14:textId="77777777" w:rsidR="00B5381C" w:rsidRPr="005841B3" w:rsidRDefault="00143D4E" w:rsidP="00143D4E">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3.2 Especificación formal de requerimientos de software (</w:t>
      </w:r>
      <w:proofErr w:type="spellStart"/>
      <w:r w:rsidRPr="005841B3">
        <w:rPr>
          <w:rFonts w:ascii="Arial" w:eastAsia="MS Mincho" w:hAnsi="Arial"/>
          <w:iCs w:val="0"/>
          <w:smallCaps w:val="0"/>
          <w:sz w:val="24"/>
          <w:szCs w:val="22"/>
          <w:lang w:eastAsia="en-US"/>
        </w:rPr>
        <w:t>srs</w:t>
      </w:r>
      <w:proofErr w:type="spellEnd"/>
      <w:r w:rsidRPr="005841B3">
        <w:rPr>
          <w:rFonts w:ascii="Arial" w:eastAsia="MS Mincho" w:hAnsi="Arial"/>
          <w:iCs w:val="0"/>
          <w:smallCaps w:val="0"/>
          <w:sz w:val="24"/>
          <w:szCs w:val="22"/>
          <w:lang w:eastAsia="en-US"/>
        </w:rPr>
        <w:t>)</w:t>
      </w:r>
    </w:p>
    <w:p w14:paraId="046BDD7B" w14:textId="77777777" w:rsidR="00B5381C" w:rsidRPr="005841B3" w:rsidRDefault="00B5381C" w:rsidP="00143D4E">
      <w:pPr>
        <w:pStyle w:val="Ttulo3"/>
        <w:rPr>
          <w:rFonts w:ascii="Arial" w:eastAsia="MS Mincho" w:hAnsi="Arial"/>
          <w:szCs w:val="20"/>
          <w:lang w:eastAsia="en-US"/>
        </w:rPr>
      </w:pPr>
      <w:r w:rsidRPr="005841B3">
        <w:rPr>
          <w:rFonts w:ascii="Arial" w:eastAsia="MS Mincho" w:hAnsi="Arial"/>
          <w:sz w:val="22"/>
          <w:szCs w:val="20"/>
          <w:lang w:eastAsia="en-US"/>
        </w:rPr>
        <w:t>3.2.1 Modelado de Actores y Control de Acceso Basado en Roles (RBAC)</w:t>
      </w:r>
    </w:p>
    <w:p w14:paraId="391C702E"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A partir de la dinámica operativa observada, se definieron tres perfiles de usuario formalizados mediante el modelo RBAC (Role-Based Access Control):</w:t>
      </w:r>
    </w:p>
    <w:p w14:paraId="13086CE8"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ACT-01 Administrador NOC: Ingeniero de cabecera con autoridad integral. Cuenta con facultades irrestrictas para crear y dar de baja usuarios, autorizar nuevas cajas NAP en cartografía, modificar y reasignar puertos, consultar auditorías completas, descargar reportes ejecutivos en PDF y modificar configuraciones de red.</w:t>
      </w:r>
    </w:p>
    <w:p w14:paraId="4546ABBD"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ACT-02 Soporte Técnico: Personal encargado del monitoreo y resolución de incidencias en segundo nivel. Autorizado para consultar el inventario global, marcar puertos en estado 'Dañado' o 'En Mantenimiento', desvincular abonados morosos o cancelados y generar dictámenes técnicos.</w:t>
      </w:r>
    </w:p>
    <w:p w14:paraId="433758FD" w14:textId="77777777" w:rsidR="00B5381C"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B5381C" w:rsidRPr="005841B3">
        <w:rPr>
          <w:rFonts w:ascii="Arial" w:eastAsia="MS Mincho" w:hAnsi="Arial"/>
          <w:sz w:val="22"/>
          <w:szCs w:val="22"/>
          <w:lang w:eastAsia="en-US"/>
        </w:rPr>
        <w:t xml:space="preserve"> ACT-03 Técnico de Campo: Personal operativo que labora a la intemperie equipado con teléfonos celulares inteligentes. Autorizado para navegar el visor cartográfico, calibrar las coordenadas GPS de las cajas NAP mediante el sensor satelital del móvil y efectuar la asignación inicial de nuevos suscriptores únicamente en puertos en estado 'Libre'. Posee una restricción estricta de seguridad: tiene prohibido modificar, liberar o dar de baja puertos ya ocupados o editar infraestructura, retornando el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 xml:space="preserve"> de forma tajante el código de error HTTP 403 </w:t>
      </w:r>
      <w:proofErr w:type="spellStart"/>
      <w:r w:rsidR="00B5381C" w:rsidRPr="005841B3">
        <w:rPr>
          <w:rFonts w:ascii="Arial" w:eastAsia="MS Mincho" w:hAnsi="Arial"/>
          <w:sz w:val="22"/>
          <w:szCs w:val="22"/>
          <w:lang w:eastAsia="en-US"/>
        </w:rPr>
        <w:t>Forbidden</w:t>
      </w:r>
      <w:proofErr w:type="spellEnd"/>
      <w:r w:rsidR="00B5381C" w:rsidRPr="005841B3">
        <w:rPr>
          <w:rFonts w:ascii="Arial" w:eastAsia="MS Mincho" w:hAnsi="Arial"/>
          <w:sz w:val="22"/>
          <w:szCs w:val="22"/>
          <w:lang w:eastAsia="en-US"/>
        </w:rPr>
        <w:t xml:space="preserve"> ante cualquier intento de vulneración.</w:t>
      </w:r>
    </w:p>
    <w:p w14:paraId="3D5DA7E5" w14:textId="77777777" w:rsidR="008808AD" w:rsidRPr="005841B3" w:rsidRDefault="008808AD" w:rsidP="008808AD">
      <w:pPr>
        <w:spacing w:after="120" w:line="360" w:lineRule="auto"/>
        <w:jc w:val="center"/>
        <w:rPr>
          <w:rFonts w:ascii="Arial" w:eastAsia="MS Mincho" w:hAnsi="Arial"/>
          <w:sz w:val="22"/>
          <w:szCs w:val="22"/>
          <w:lang w:eastAsia="en-US"/>
        </w:rPr>
      </w:pPr>
      <w:r w:rsidRPr="008808AD">
        <w:rPr>
          <w:rFonts w:ascii="Arial" w:eastAsia="MS Mincho" w:hAnsi="Arial"/>
          <w:noProof/>
          <w:sz w:val="22"/>
          <w:szCs w:val="22"/>
          <w:lang w:eastAsia="en-US"/>
        </w:rPr>
        <w:lastRenderedPageBreak/>
        <w:drawing>
          <wp:inline distT="0" distB="0" distL="0" distR="0" wp14:anchorId="795BE9AB" wp14:editId="13A2F736">
            <wp:extent cx="5613400" cy="2258060"/>
            <wp:effectExtent l="0" t="0" r="6350" b="8890"/>
            <wp:docPr id="1968828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28888" name=""/>
                    <pic:cNvPicPr/>
                  </pic:nvPicPr>
                  <pic:blipFill>
                    <a:blip r:embed="rId27"/>
                    <a:stretch>
                      <a:fillRect/>
                    </a:stretch>
                  </pic:blipFill>
                  <pic:spPr>
                    <a:xfrm>
                      <a:off x="0" y="0"/>
                      <a:ext cx="5613400" cy="2258060"/>
                    </a:xfrm>
                    <a:prstGeom prst="rect">
                      <a:avLst/>
                    </a:prstGeom>
                  </pic:spPr>
                </pic:pic>
              </a:graphicData>
            </a:graphic>
          </wp:inline>
        </w:drawing>
      </w:r>
    </w:p>
    <w:p w14:paraId="4CFEC8B1" w14:textId="77777777" w:rsidR="00FA1D93" w:rsidRDefault="00000000">
      <w:pPr>
        <w:pStyle w:val="Ttulo3"/>
        <w:spacing w:before="280" w:line="276" w:lineRule="auto"/>
        <w:jc w:val="left"/>
      </w:pPr>
      <w:r>
        <w:rPr>
          <w:rFonts w:ascii="Arial" w:hAnsi="Arial"/>
          <w:sz w:val="22"/>
        </w:rPr>
        <w:t>3.2.2 Diagrama General de Casos de Uso del Sistema (UML)</w:t>
      </w:r>
    </w:p>
    <w:p w14:paraId="65661999" w14:textId="3C69B43B" w:rsidR="00FA1D93" w:rsidRDefault="00000000">
      <w:pPr>
        <w:spacing w:before="200" w:after="280" w:line="360" w:lineRule="auto"/>
      </w:pPr>
      <w:r>
        <w:rPr>
          <w:rFonts w:ascii="Arial" w:hAnsi="Arial"/>
          <w:sz w:val="22"/>
        </w:rPr>
        <w:t>Para modelar de forma precisa el comportamiento funcional del sistema y estandarizar las interacciones entre los diferentes actores de la organización y los módulos de software, se elaboró el Diagrama General de Casos de Uso bajo el estándar internacional de la Object Management Group (OMG / UML). La especificación integra un total de 16 casos de uso primarios (CU-01 a CU-16), categorizados dentro de cuatro módulos cardinales y vinculados mediante relaciones formales de asociación, inclusión (</w:t>
      </w:r>
      <w:proofErr w:type="spellStart"/>
      <w:r>
        <w:rPr>
          <w:rFonts w:ascii="Arial" w:hAnsi="Arial"/>
          <w:sz w:val="22"/>
        </w:rPr>
        <w:t>include</w:t>
      </w:r>
      <w:proofErr w:type="spellEnd"/>
      <w:r>
        <w:rPr>
          <w:rFonts w:ascii="Arial" w:hAnsi="Arial"/>
          <w:sz w:val="22"/>
        </w:rPr>
        <w:t>) y dependencia operativa con tres actores humanos del modelo RBAC y un actor externo cartográfico.</w:t>
      </w:r>
    </w:p>
    <w:p w14:paraId="18F0E09F" w14:textId="77777777" w:rsidR="00FA1D93" w:rsidRDefault="00000000">
      <w:pPr>
        <w:spacing w:before="240" w:after="80"/>
        <w:jc w:val="center"/>
      </w:pPr>
      <w:r>
        <w:rPr>
          <w:noProof/>
        </w:rPr>
        <w:lastRenderedPageBreak/>
        <w:drawing>
          <wp:inline distT="0" distB="0" distL="0" distR="0" wp14:anchorId="37DB9FA1" wp14:editId="7F87A3A0">
            <wp:extent cx="5486400" cy="3649055"/>
            <wp:effectExtent l="0" t="0" r="0" b="0"/>
            <wp:docPr id="2107409582" name="Picture 2107409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486400" cy="3649055"/>
                    </a:xfrm>
                    <a:prstGeom prst="rect">
                      <a:avLst/>
                    </a:prstGeom>
                  </pic:spPr>
                </pic:pic>
              </a:graphicData>
            </a:graphic>
          </wp:inline>
        </w:drawing>
      </w:r>
    </w:p>
    <w:p w14:paraId="6BE5E5A9" w14:textId="77777777" w:rsidR="00FA1D93" w:rsidRDefault="00000000">
      <w:pPr>
        <w:spacing w:before="80" w:after="40"/>
        <w:jc w:val="center"/>
      </w:pPr>
      <w:r>
        <w:rPr>
          <w:rFonts w:ascii="Arial" w:hAnsi="Arial"/>
          <w:b/>
          <w:sz w:val="18"/>
        </w:rPr>
        <w:t>Figura 5. Diagrama general de casos de uso del sistema bajo estándar UML.</w:t>
      </w:r>
    </w:p>
    <w:p w14:paraId="6DA8838C" w14:textId="77777777" w:rsidR="00FA1D93" w:rsidRDefault="00000000">
      <w:pPr>
        <w:spacing w:after="240"/>
        <w:jc w:val="center"/>
      </w:pPr>
      <w:r>
        <w:rPr>
          <w:rFonts w:ascii="Arial" w:hAnsi="Arial"/>
          <w:i/>
          <w:sz w:val="17"/>
        </w:rPr>
        <w:t>Fuente: Elaboración propia a partir del levantamiento de requerimientos en GPON TELECOM S.A. de C.V.</w:t>
      </w:r>
    </w:p>
    <w:p w14:paraId="74CB7523" w14:textId="77777777" w:rsidR="00FA1D93" w:rsidRDefault="00000000">
      <w:pPr>
        <w:spacing w:before="200" w:after="280" w:line="360" w:lineRule="auto"/>
      </w:pPr>
      <w:r>
        <w:rPr>
          <w:rFonts w:ascii="Arial" w:hAnsi="Arial"/>
          <w:sz w:val="22"/>
        </w:rPr>
        <w:t>A continuación, se detalla formalmente la composición funcional de cada uno de los cuatro módulos modelados en el diagrama:</w:t>
      </w:r>
    </w:p>
    <w:p w14:paraId="3C59B37B" w14:textId="77777777" w:rsidR="00FA1D93" w:rsidRDefault="00000000">
      <w:pPr>
        <w:spacing w:before="200" w:after="280" w:line="360" w:lineRule="auto"/>
      </w:pPr>
      <w:r>
        <w:rPr>
          <w:rFonts w:ascii="Arial" w:hAnsi="Arial"/>
          <w:sz w:val="22"/>
        </w:rPr>
        <w:t>1. Módulo 1: Seguridad, Autenticación y Control de Acceso (RBAC): Agrupa los casos de uso dedicados al control de identidad y gestión perimetral: CU-01 (Iniciar Sesión y Autenticación con JWT), CU-02 (Conmutar Perfil de Evaluación / Role Switcher) y CU-03 (Administrar Cuentas y Directorio de Usuarios). El caso de uso CU-01 implementa una relación obligatoria de inclusión («include») hacia la rutina de verificación del hash unidireccional con el algoritmo bcrypt (costo de cómputo salt rounds = 10) y la generación del token criptográfico Bearer JWT. A su vez, todos los accesos posteriores a rutas privilegiadas están blindados mediante la relación «include» hacia el middleware requireRoles, el cual intercepta el vector de permisos del usuario y deniega operaciones no autorizadas emitiendo de forma determinista una respuesta con código HTTP 403 Forbidden.</w:t>
      </w:r>
    </w:p>
    <w:p w14:paraId="58474196" w14:textId="77777777" w:rsidR="00FA1D93" w:rsidRDefault="00000000">
      <w:pPr>
        <w:spacing w:before="200" w:after="280" w:line="360" w:lineRule="auto"/>
      </w:pPr>
      <w:r>
        <w:rPr>
          <w:rFonts w:ascii="Arial" w:hAnsi="Arial"/>
          <w:sz w:val="22"/>
        </w:rPr>
        <w:t xml:space="preserve">2. Módulo 2: Cartografía GIS, Trazado Troncal y Cajas Terminales NAP: Comprende los casos de uso CU-04 (Consultar Mapa GIS, Rutas y Semáforo de Saturación), CU-05 </w:t>
      </w:r>
      <w:r>
        <w:rPr>
          <w:rFonts w:ascii="Arial" w:hAnsi="Arial"/>
          <w:sz w:val="22"/>
        </w:rPr>
        <w:lastRenderedPageBreak/>
        <w:t>(Calibrar Coordenadas GPS de NAP en Sitio) y CU-06 (Registrar Nueva Caja NAP en Inventario). Este módulo interactúa bidireccionalmente con el actor externo API Geoespacial GPS / Leaflet (OpenStreetMap) para renderizar mapas cartográficos y proyectar coordenadas geodésicas en formato WGS-84. Al registrar una nueva caja terminal (CU-06), el sistema ejecuta una relación de inclusión «include» para aprovisionar automáticamente de manera transaccional la matriz de 16 puertos físicos SC-APC inicializados en estado 'Libre', eliminando la necesidad de altas manuales individuales.</w:t>
      </w:r>
    </w:p>
    <w:p w14:paraId="40ABF168" w14:textId="77777777" w:rsidR="00FA1D93" w:rsidRDefault="00000000">
      <w:pPr>
        <w:spacing w:before="200" w:after="280" w:line="360" w:lineRule="auto"/>
      </w:pPr>
      <w:r>
        <w:rPr>
          <w:rFonts w:ascii="Arial" w:hAnsi="Arial"/>
          <w:sz w:val="22"/>
        </w:rPr>
        <w:t>3. Módulo 3: Operación de Puertos Físicos, Concurrencia ACID y Abonados: Constituye el núcleo neurálgico de la plataforma e integra seis casos de uso: CU-07 (Visualizar Matriz del Chasis de 16 Puertos), CU-08 (Asignar Abonado a Puerto Libre de Fibra), CU-09 (Liberar Puerto y Desvincular Abonado), CU-10 (Cambiar Estado Técnico a Dañado o Mantenimiento), CU-11 (Consultar y Filtrar Padrón de Clientes FTTx) y CU-12 (Actualizar Expediente de Abonado en Servicio). Durante la ejecución de CU-08, se detona una relación «include» crítica hacia el mecanismo de Bloqueo Pesimista de Fila (SELECT ... FOR UPDATE) en PostgreSQL, garantizando aislamiento transaccional y neutralizando colisiones concurrentes (Race Conditions). Asimismo, se ejecuta la relación «include» para validar y almacenar los parámetros de telemetría del suscriptor: número de contrato, modelo ONT, dirección MAC con filtro regex y potencia de recepción estimada en decibelios-milivatio (dBm).</w:t>
      </w:r>
    </w:p>
    <w:p w14:paraId="1F58FB6C" w14:textId="77777777" w:rsidR="00FA1D93" w:rsidRDefault="00000000">
      <w:pPr>
        <w:spacing w:before="200" w:after="280" w:line="360" w:lineRule="auto"/>
      </w:pPr>
      <w:r>
        <w:rPr>
          <w:rFonts w:ascii="Arial" w:hAnsi="Arial"/>
          <w:sz w:val="22"/>
        </w:rPr>
        <w:t>4. Módulo 4: Operación Móvil Offline-First y Generación de Reportes Ejecutivos PDF: Específicamente concebido para cuadrillas que operan en localidades rurales sin cobertura celular o en zonas de sombra electromagnética. Comprende CU-13 (Operar en Modo Offline con Caché Local IndexedDB / Dexie.js), CU-14 (Encolar Asignaciones en Zonas Sin Cobertura), CU-15 (Sincronizar Mutaciones de Forma Automática o Manual) y CU-16 (Generar y Descargar Reporte Ejecutivo PDF por Streaming). Al solicitar la emisión del reporte (CU-16), se invocan las relaciones «include» para Calcular Diagnóstico Global y Semáforo de Capacidad (clasificación de cajas en Normal o Crítico según umbral del 80%) y Construir Directorio Detallado de Clientes con Atenuaciones Ópticas, canalizando el documento binario directamente a través de flujos en memoria mediante la biblioteca PDFKit.</w:t>
      </w:r>
    </w:p>
    <w:p w14:paraId="33B23381" w14:textId="77777777" w:rsidR="00FA1D93" w:rsidRDefault="00000000">
      <w:pPr>
        <w:spacing w:before="200" w:after="280" w:line="360" w:lineRule="auto"/>
      </w:pPr>
      <w:r>
        <w:rPr>
          <w:rFonts w:ascii="Arial" w:hAnsi="Arial"/>
          <w:sz w:val="22"/>
        </w:rPr>
        <w:t>Asimismo, el diagrama formaliza la interacción y responsabilidades operativas de los cuatro actores identificados:</w:t>
      </w:r>
    </w:p>
    <w:p w14:paraId="566EAA76" w14:textId="77777777" w:rsidR="00FA1D93" w:rsidRDefault="00000000">
      <w:pPr>
        <w:spacing w:before="200" w:after="280" w:line="360" w:lineRule="auto"/>
      </w:pPr>
      <w:r>
        <w:rPr>
          <w:rFonts w:ascii="Arial" w:hAnsi="Arial"/>
          <w:sz w:val="22"/>
        </w:rPr>
        <w:lastRenderedPageBreak/>
        <w:t>• ACT-01 Administrador NOC: Cuenta con privilegios irrestrictos en los cuatro módulos. Es el único perfil facultado para la administración integral de usuarios (CU-03) y la configuración global de la infraestructura.</w:t>
      </w:r>
    </w:p>
    <w:p w14:paraId="6E8E5F75" w14:textId="77777777" w:rsidR="00FA1D93" w:rsidRDefault="00000000">
      <w:pPr>
        <w:spacing w:before="200" w:after="280" w:line="360" w:lineRule="auto"/>
      </w:pPr>
      <w:r>
        <w:rPr>
          <w:rFonts w:ascii="Arial" w:hAnsi="Arial"/>
          <w:sz w:val="22"/>
        </w:rPr>
        <w:t>• ACT-02 Soporte Técnico: Autorizado para la supervisión cartográfica (CU-04), calibración GPS (CU-05), alta de cajas (CU-06), operación de puertos (CU-07 a CU-10), gestión de clientes (CU-11, CU-12) y descarga de reportes ejecutivos (CU-16). Posee restricciones para la gestión de cuentas de usuario.</w:t>
      </w:r>
    </w:p>
    <w:p w14:paraId="66F10F9A" w14:textId="77777777" w:rsidR="00FA1D93" w:rsidRDefault="00000000">
      <w:pPr>
        <w:spacing w:before="200" w:after="280" w:line="360" w:lineRule="auto"/>
      </w:pPr>
      <w:r>
        <w:rPr>
          <w:rFonts w:ascii="Arial" w:hAnsi="Arial"/>
          <w:sz w:val="22"/>
        </w:rPr>
        <w:t>• ACT-03 Técnico de Campo (Móvil): Perfil diseñado para operar a la intemperie desde dispositivos móviles PWA. Puede consultar el mapa GIS (CU-04), calibrar coordenadas GPS en sitio (CU-05), visualizar el chasis (CU-07) y ejecutar altas de abonados exclusivamente en puertos con estado Libre (CU-08). Tiene estrictamente vedado liberar puertos ocupados (CU-09) o cambiar estados técnicos de infraestructura (CU-10), recibiendo en dichos intentos el rechazo con código HTTP 403 Forbidden.</w:t>
      </w:r>
    </w:p>
    <w:p w14:paraId="48F069C7" w14:textId="77777777" w:rsidR="00FA1D93" w:rsidRDefault="00000000">
      <w:pPr>
        <w:spacing w:before="200" w:after="280" w:line="360" w:lineRule="auto"/>
      </w:pPr>
      <w:r>
        <w:rPr>
          <w:rFonts w:ascii="Arial" w:hAnsi="Arial"/>
          <w:sz w:val="22"/>
        </w:rPr>
        <w:t>• API Geoespacial GPS / Leaflet (OpenStreetMap): Actor externo del sistema que suministra las capas cartográficas vectoriales, mosaicos de imágenes satelitales y lecturas nativas del sensor geodésico de los dispositivos para la fijación de cajas NAP.</w:t>
      </w:r>
    </w:p>
    <w:p w14:paraId="4A16C12C" w14:textId="77777777" w:rsidR="00B5381C" w:rsidRPr="005841B3" w:rsidRDefault="00B5381C" w:rsidP="00143D4E">
      <w:pPr>
        <w:pStyle w:val="Ttulo3"/>
        <w:rPr>
          <w:rFonts w:ascii="Arial" w:eastAsia="MS Mincho" w:hAnsi="Arial"/>
          <w:szCs w:val="20"/>
          <w:lang w:eastAsia="en-US"/>
        </w:rPr>
      </w:pPr>
      <w:r>
        <w:t>3.2.3 Catálogo Formal de Requerimientos Funcionales (RF-01 a RF-27)</w:t>
      </w:r>
    </w:p>
    <w:p w14:paraId="2C8687DC" w14:textId="48E27B20" w:rsidR="00B5381C" w:rsidRPr="005841B3" w:rsidRDefault="00B5381C" w:rsidP="003444E5">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Los requerimientos funcionales especifican el comportamiento exacto y las operaciones del sistema, estructurados en siete módulos técnicos:</w:t>
      </w:r>
    </w:p>
    <w:p w14:paraId="4016DE69" w14:textId="77777777" w:rsidR="00FA1D93" w:rsidRPr="003444E5" w:rsidRDefault="00000000" w:rsidP="009615E7">
      <w:pPr>
        <w:spacing w:before="200" w:after="60" w:line="360" w:lineRule="auto"/>
        <w:rPr>
          <w:sz w:val="22"/>
          <w:szCs w:val="22"/>
        </w:rPr>
      </w:pPr>
      <w:r w:rsidRPr="003444E5">
        <w:rPr>
          <w:rFonts w:ascii="Arial" w:hAnsi="Arial"/>
          <w:b/>
          <w:sz w:val="22"/>
          <w:szCs w:val="22"/>
        </w:rPr>
        <w:t>1. Módulo: Seguridad</w:t>
      </w:r>
    </w:p>
    <w:p w14:paraId="485F33AB" w14:textId="7EB79986" w:rsidR="00FA1D93" w:rsidRPr="003444E5" w:rsidRDefault="00000000" w:rsidP="009615E7">
      <w:pPr>
        <w:spacing w:before="60" w:after="20" w:line="360" w:lineRule="auto"/>
        <w:rPr>
          <w:sz w:val="22"/>
          <w:szCs w:val="22"/>
        </w:rPr>
      </w:pPr>
      <w:r w:rsidRPr="003444E5">
        <w:rPr>
          <w:rFonts w:ascii="Arial" w:hAnsi="Arial"/>
          <w:b/>
          <w:sz w:val="22"/>
          <w:szCs w:val="22"/>
        </w:rPr>
        <w:t xml:space="preserve">Autenticación JWT (Prioridad: Alta): </w:t>
      </w:r>
      <w:r w:rsidRPr="003444E5">
        <w:rPr>
          <w:rFonts w:ascii="Arial" w:hAnsi="Arial"/>
          <w:sz w:val="22"/>
          <w:szCs w:val="22"/>
        </w:rPr>
        <w:t>Inicio de sesión seguro mediante correo y contraseña cifrada con emisión de token JWT firmado con vigencia de 24 horas.</w:t>
      </w:r>
    </w:p>
    <w:p w14:paraId="074DF294" w14:textId="54AFBFD9" w:rsidR="00FA1D93" w:rsidRPr="003444E5" w:rsidRDefault="00000000" w:rsidP="009615E7">
      <w:pPr>
        <w:spacing w:before="60" w:after="20" w:line="360" w:lineRule="auto"/>
        <w:rPr>
          <w:sz w:val="22"/>
          <w:szCs w:val="22"/>
        </w:rPr>
      </w:pPr>
      <w:r w:rsidRPr="003444E5">
        <w:rPr>
          <w:rFonts w:ascii="Arial" w:hAnsi="Arial"/>
          <w:b/>
          <w:sz w:val="22"/>
          <w:szCs w:val="22"/>
        </w:rPr>
        <w:t xml:space="preserve">Control RBAC y Bloqueo 403 (Prioridad: Alta): </w:t>
      </w:r>
      <w:r w:rsidRPr="003444E5">
        <w:rPr>
          <w:rFonts w:ascii="Arial" w:hAnsi="Arial"/>
          <w:sz w:val="22"/>
          <w:szCs w:val="22"/>
        </w:rPr>
        <w:t>Validación de privilegios en cada endpoint HTTP, rechazando accesos no autorizados con código de estado HTTP 403.</w:t>
      </w:r>
    </w:p>
    <w:p w14:paraId="545FC7DE" w14:textId="10C2AF5E" w:rsidR="00FA1D93" w:rsidRPr="003444E5" w:rsidRDefault="00000000" w:rsidP="009615E7">
      <w:pPr>
        <w:spacing w:before="60" w:after="20" w:line="360" w:lineRule="auto"/>
        <w:rPr>
          <w:sz w:val="22"/>
          <w:szCs w:val="22"/>
        </w:rPr>
      </w:pPr>
      <w:r w:rsidRPr="003444E5">
        <w:rPr>
          <w:rFonts w:ascii="Arial" w:hAnsi="Arial"/>
          <w:b/>
          <w:sz w:val="22"/>
          <w:szCs w:val="22"/>
        </w:rPr>
        <w:t xml:space="preserve">Conmutador Demo Roles (Prioridad: Media): </w:t>
      </w:r>
      <w:r w:rsidRPr="003444E5">
        <w:rPr>
          <w:rFonts w:ascii="Arial" w:hAnsi="Arial"/>
          <w:sz w:val="22"/>
          <w:szCs w:val="22"/>
        </w:rPr>
        <w:t>Selector en la barra superior para alternar perfiles (Admin, Soporte, Técnico) con un solo clic con fines de auditoría y pruebas.</w:t>
      </w:r>
    </w:p>
    <w:p w14:paraId="79838103" w14:textId="613A6983" w:rsidR="00FA1D93" w:rsidRPr="003444E5" w:rsidRDefault="00000000" w:rsidP="009615E7">
      <w:pPr>
        <w:spacing w:before="60" w:after="20" w:line="360" w:lineRule="auto"/>
        <w:rPr>
          <w:sz w:val="22"/>
          <w:szCs w:val="22"/>
        </w:rPr>
      </w:pPr>
      <w:r w:rsidRPr="003444E5">
        <w:rPr>
          <w:rFonts w:ascii="Arial" w:hAnsi="Arial"/>
          <w:b/>
          <w:sz w:val="22"/>
          <w:szCs w:val="22"/>
        </w:rPr>
        <w:t xml:space="preserve">Gestión de Cuentas (Prioridad: Media): </w:t>
      </w:r>
      <w:r w:rsidRPr="003444E5">
        <w:rPr>
          <w:rFonts w:ascii="Arial" w:hAnsi="Arial"/>
          <w:sz w:val="22"/>
          <w:szCs w:val="22"/>
        </w:rPr>
        <w:t>Listado, consulta y actualización de perfiles de usuario (nombre, contraseña cifrada, rol y estado operativo).</w:t>
      </w:r>
    </w:p>
    <w:p w14:paraId="44F94979" w14:textId="77777777" w:rsidR="00FA1D93" w:rsidRPr="003444E5" w:rsidRDefault="00000000" w:rsidP="009615E7">
      <w:pPr>
        <w:spacing w:before="200" w:after="60" w:line="360" w:lineRule="auto"/>
        <w:rPr>
          <w:sz w:val="22"/>
          <w:szCs w:val="22"/>
        </w:rPr>
      </w:pPr>
      <w:r w:rsidRPr="003444E5">
        <w:rPr>
          <w:rFonts w:ascii="Arial" w:hAnsi="Arial"/>
          <w:b/>
          <w:sz w:val="22"/>
          <w:szCs w:val="22"/>
        </w:rPr>
        <w:t>2. Módulo: Cabecera (Central / OLT / ODF)</w:t>
      </w:r>
    </w:p>
    <w:p w14:paraId="2A848AB0" w14:textId="199B1EF3" w:rsidR="00FA1D93" w:rsidRPr="003444E5" w:rsidRDefault="00000000" w:rsidP="009615E7">
      <w:pPr>
        <w:spacing w:before="60" w:after="20" w:line="360" w:lineRule="auto"/>
        <w:rPr>
          <w:sz w:val="22"/>
          <w:szCs w:val="22"/>
        </w:rPr>
      </w:pPr>
      <w:r w:rsidRPr="003444E5">
        <w:rPr>
          <w:rFonts w:ascii="Arial" w:hAnsi="Arial"/>
          <w:b/>
          <w:sz w:val="22"/>
          <w:szCs w:val="22"/>
        </w:rPr>
        <w:lastRenderedPageBreak/>
        <w:t xml:space="preserve">Monitoreo de Panel ODF (Prioridad: Media): </w:t>
      </w:r>
      <w:r w:rsidRPr="003444E5">
        <w:rPr>
          <w:rFonts w:ascii="Arial" w:hAnsi="Arial"/>
          <w:sz w:val="22"/>
          <w:szCs w:val="22"/>
        </w:rPr>
        <w:t>Visualización de panel ODF central de 48 puertos con ubicación física y capacidad de hilos troncales.</w:t>
      </w:r>
    </w:p>
    <w:p w14:paraId="39C952B6" w14:textId="497366F2" w:rsidR="00FA1D93" w:rsidRPr="003444E5" w:rsidRDefault="00000000" w:rsidP="009615E7">
      <w:pPr>
        <w:spacing w:before="60" w:after="20" w:line="360" w:lineRule="auto"/>
        <w:rPr>
          <w:sz w:val="22"/>
          <w:szCs w:val="22"/>
        </w:rPr>
      </w:pPr>
      <w:r w:rsidRPr="003444E5">
        <w:rPr>
          <w:rFonts w:ascii="Arial" w:hAnsi="Arial"/>
          <w:b/>
          <w:sz w:val="22"/>
          <w:szCs w:val="22"/>
        </w:rPr>
        <w:t xml:space="preserve">Trazabilidad Puertos PON (Prioridad: Alta): </w:t>
      </w:r>
      <w:r w:rsidRPr="003444E5">
        <w:rPr>
          <w:rFonts w:ascii="Arial" w:hAnsi="Arial"/>
          <w:sz w:val="22"/>
          <w:szCs w:val="22"/>
        </w:rPr>
        <w:t>Inventario de puertos PON OLT (tarjeta, slot, potencia emitida en dBm y tasa nominal 2.488/1.244 Gbps).</w:t>
      </w:r>
    </w:p>
    <w:p w14:paraId="7B76E29C" w14:textId="41127BF0" w:rsidR="00FA1D93" w:rsidRPr="003444E5" w:rsidRDefault="00000000" w:rsidP="009615E7">
      <w:pPr>
        <w:spacing w:before="60" w:after="20" w:line="360" w:lineRule="auto"/>
        <w:rPr>
          <w:sz w:val="22"/>
          <w:szCs w:val="22"/>
        </w:rPr>
      </w:pPr>
      <w:r w:rsidRPr="003444E5">
        <w:rPr>
          <w:rFonts w:ascii="Arial" w:hAnsi="Arial"/>
          <w:b/>
          <w:sz w:val="22"/>
          <w:szCs w:val="22"/>
        </w:rPr>
        <w:t xml:space="preserve">Inventario Hilos Fibra (Prioridad: Media): </w:t>
      </w:r>
      <w:r w:rsidRPr="003444E5">
        <w:rPr>
          <w:rFonts w:ascii="Arial" w:hAnsi="Arial"/>
          <w:sz w:val="22"/>
          <w:szCs w:val="22"/>
        </w:rPr>
        <w:t>Registro de hilos ópticos desde el ODF hacia derivaciones primarias, categorizados como Activo, Reserva o Muerto.</w:t>
      </w:r>
    </w:p>
    <w:p w14:paraId="1AE07A5A" w14:textId="77777777" w:rsidR="00FA1D93" w:rsidRPr="003444E5" w:rsidRDefault="00000000" w:rsidP="009615E7">
      <w:pPr>
        <w:spacing w:before="200" w:after="60" w:line="360" w:lineRule="auto"/>
        <w:rPr>
          <w:sz w:val="22"/>
          <w:szCs w:val="22"/>
        </w:rPr>
      </w:pPr>
      <w:r w:rsidRPr="003444E5">
        <w:rPr>
          <w:rFonts w:ascii="Arial" w:hAnsi="Arial"/>
          <w:b/>
          <w:sz w:val="22"/>
          <w:szCs w:val="22"/>
        </w:rPr>
        <w:t>3. Módulo: Cajas NAP</w:t>
      </w:r>
    </w:p>
    <w:p w14:paraId="30C295F4" w14:textId="3A6C71DF" w:rsidR="00FA1D93" w:rsidRPr="003444E5" w:rsidRDefault="00000000" w:rsidP="009615E7">
      <w:pPr>
        <w:spacing w:before="60" w:after="20" w:line="360" w:lineRule="auto"/>
        <w:rPr>
          <w:sz w:val="22"/>
          <w:szCs w:val="22"/>
        </w:rPr>
      </w:pPr>
      <w:r w:rsidRPr="003444E5">
        <w:rPr>
          <w:rFonts w:ascii="Arial" w:hAnsi="Arial"/>
          <w:b/>
          <w:sz w:val="22"/>
          <w:szCs w:val="22"/>
        </w:rPr>
        <w:t xml:space="preserve">Alta de Cajas NAP (Prioridad: Alta): </w:t>
      </w:r>
      <w:r w:rsidRPr="003444E5">
        <w:rPr>
          <w:rFonts w:ascii="Arial" w:hAnsi="Arial"/>
          <w:sz w:val="22"/>
          <w:szCs w:val="22"/>
        </w:rPr>
        <w:t>Registro de nueva caja terminal con código único, ubicación geográfica WGS84 y autogeneración de sus 16 puertos.</w:t>
      </w:r>
    </w:p>
    <w:p w14:paraId="33FF8184" w14:textId="187D54A9" w:rsidR="00FA1D93" w:rsidRPr="003444E5" w:rsidRDefault="00000000" w:rsidP="009615E7">
      <w:pPr>
        <w:spacing w:before="60" w:after="20" w:line="360" w:lineRule="auto"/>
        <w:rPr>
          <w:sz w:val="22"/>
          <w:szCs w:val="22"/>
        </w:rPr>
      </w:pPr>
      <w:r w:rsidRPr="003444E5">
        <w:rPr>
          <w:rFonts w:ascii="Arial" w:hAnsi="Arial"/>
          <w:b/>
          <w:sz w:val="22"/>
          <w:szCs w:val="22"/>
        </w:rPr>
        <w:t xml:space="preserve">Saturación Dinámica (Prioridad: Alta): </w:t>
      </w:r>
      <w:r w:rsidRPr="003444E5">
        <w:rPr>
          <w:rFonts w:ascii="Arial" w:hAnsi="Arial"/>
          <w:sz w:val="22"/>
          <w:szCs w:val="22"/>
        </w:rPr>
        <w:t>Cálculo en tiempo real del porcentaje de ocupación clasificando en: Verde (&lt;80%), Amarillo (80-99%) y Rojo (100%).</w:t>
      </w:r>
    </w:p>
    <w:p w14:paraId="6C18708E" w14:textId="0C7545DB" w:rsidR="00FA1D93" w:rsidRPr="003444E5" w:rsidRDefault="00000000" w:rsidP="009615E7">
      <w:pPr>
        <w:spacing w:before="60" w:after="20" w:line="360" w:lineRule="auto"/>
        <w:rPr>
          <w:sz w:val="22"/>
          <w:szCs w:val="22"/>
        </w:rPr>
      </w:pPr>
      <w:r w:rsidRPr="003444E5">
        <w:rPr>
          <w:rFonts w:ascii="Arial" w:hAnsi="Arial"/>
          <w:b/>
          <w:sz w:val="22"/>
          <w:szCs w:val="22"/>
        </w:rPr>
        <w:t xml:space="preserve">Búsqueda Cartográfica (Prioridad: Alta): </w:t>
      </w:r>
      <w:r w:rsidRPr="003444E5">
        <w:rPr>
          <w:rFonts w:ascii="Arial" w:hAnsi="Arial"/>
          <w:sz w:val="22"/>
          <w:szCs w:val="22"/>
        </w:rPr>
        <w:t xml:space="preserve">Buscador predictivo por código de caja, dirección o zona con centrado y </w:t>
      </w:r>
      <w:proofErr w:type="gramStart"/>
      <w:r w:rsidRPr="003444E5">
        <w:rPr>
          <w:rFonts w:ascii="Arial" w:hAnsi="Arial"/>
          <w:sz w:val="22"/>
          <w:szCs w:val="22"/>
        </w:rPr>
        <w:t>zoom</w:t>
      </w:r>
      <w:proofErr w:type="gramEnd"/>
      <w:r w:rsidRPr="003444E5">
        <w:rPr>
          <w:rFonts w:ascii="Arial" w:hAnsi="Arial"/>
          <w:sz w:val="22"/>
          <w:szCs w:val="22"/>
        </w:rPr>
        <w:t xml:space="preserve"> automático en el mapa.</w:t>
      </w:r>
    </w:p>
    <w:p w14:paraId="00A2DBFE" w14:textId="157050E4" w:rsidR="00FA1D93" w:rsidRPr="003444E5" w:rsidRDefault="00000000" w:rsidP="009615E7">
      <w:pPr>
        <w:spacing w:before="60" w:after="20" w:line="360" w:lineRule="auto"/>
        <w:rPr>
          <w:sz w:val="22"/>
          <w:szCs w:val="22"/>
        </w:rPr>
      </w:pPr>
      <w:r w:rsidRPr="003444E5">
        <w:rPr>
          <w:rFonts w:ascii="Arial" w:hAnsi="Arial"/>
          <w:b/>
          <w:sz w:val="22"/>
          <w:szCs w:val="22"/>
        </w:rPr>
        <w:t xml:space="preserve">Edición de Metadatos (Prioridad: Media): </w:t>
      </w:r>
      <w:r w:rsidRPr="003444E5">
        <w:rPr>
          <w:rFonts w:ascii="Arial" w:hAnsi="Arial"/>
          <w:sz w:val="22"/>
          <w:szCs w:val="22"/>
        </w:rPr>
        <w:t>Actualización de código, capacidad, atenuación óptica calculada y notas de campo de la caja NAP.</w:t>
      </w:r>
    </w:p>
    <w:p w14:paraId="02DE620A" w14:textId="605D777D" w:rsidR="00FA1D93" w:rsidRPr="003444E5" w:rsidRDefault="00000000" w:rsidP="009615E7">
      <w:pPr>
        <w:spacing w:before="60" w:after="20" w:line="360" w:lineRule="auto"/>
        <w:rPr>
          <w:sz w:val="22"/>
          <w:szCs w:val="22"/>
        </w:rPr>
      </w:pPr>
      <w:r w:rsidRPr="003444E5">
        <w:rPr>
          <w:rFonts w:ascii="Arial" w:hAnsi="Arial"/>
          <w:b/>
          <w:sz w:val="22"/>
          <w:szCs w:val="22"/>
        </w:rPr>
        <w:t xml:space="preserve">Eliminación Controlada (Prioridad: Alta): </w:t>
      </w:r>
      <w:r w:rsidRPr="003444E5">
        <w:rPr>
          <w:rFonts w:ascii="Arial" w:hAnsi="Arial"/>
          <w:sz w:val="22"/>
          <w:szCs w:val="22"/>
        </w:rPr>
        <w:t>Baja lógica de la caja terminal condicionada a que la totalidad de sus puertos se encuentren en estado Libre.</w:t>
      </w:r>
    </w:p>
    <w:p w14:paraId="2863C70B" w14:textId="1C2113F0" w:rsidR="00FA1D93" w:rsidRPr="003444E5" w:rsidRDefault="00000000" w:rsidP="009615E7">
      <w:pPr>
        <w:spacing w:before="60" w:after="20" w:line="360" w:lineRule="auto"/>
        <w:rPr>
          <w:sz w:val="22"/>
          <w:szCs w:val="22"/>
        </w:rPr>
      </w:pPr>
      <w:r w:rsidRPr="003444E5">
        <w:rPr>
          <w:rFonts w:ascii="Arial" w:hAnsi="Arial"/>
          <w:b/>
          <w:sz w:val="22"/>
          <w:szCs w:val="22"/>
        </w:rPr>
        <w:t xml:space="preserve">Calibración GPS en Sitio (Prioridad: Alta): </w:t>
      </w:r>
      <w:r w:rsidRPr="003444E5">
        <w:rPr>
          <w:rFonts w:ascii="Arial" w:hAnsi="Arial"/>
          <w:sz w:val="22"/>
          <w:szCs w:val="22"/>
        </w:rPr>
        <w:t>Captura satelital de coordenadas de alta precisión mediante la API nativa de geolocalización del dispositivo móvil del técnico.</w:t>
      </w:r>
    </w:p>
    <w:p w14:paraId="16D7B2D2" w14:textId="77777777" w:rsidR="00FA1D93" w:rsidRPr="003444E5" w:rsidRDefault="00000000" w:rsidP="009615E7">
      <w:pPr>
        <w:spacing w:before="200" w:after="60" w:line="360" w:lineRule="auto"/>
        <w:rPr>
          <w:sz w:val="22"/>
          <w:szCs w:val="22"/>
        </w:rPr>
      </w:pPr>
      <w:r w:rsidRPr="003444E5">
        <w:rPr>
          <w:rFonts w:ascii="Arial" w:hAnsi="Arial"/>
          <w:b/>
          <w:sz w:val="22"/>
          <w:szCs w:val="22"/>
        </w:rPr>
        <w:t>4. Módulo: Puertos</w:t>
      </w:r>
    </w:p>
    <w:p w14:paraId="6BF3E7DC" w14:textId="6495E6D7" w:rsidR="00FA1D93" w:rsidRPr="003444E5" w:rsidRDefault="00000000" w:rsidP="009615E7">
      <w:pPr>
        <w:spacing w:before="60" w:after="20" w:line="360" w:lineRule="auto"/>
        <w:rPr>
          <w:sz w:val="22"/>
          <w:szCs w:val="22"/>
        </w:rPr>
      </w:pPr>
      <w:r w:rsidRPr="003444E5">
        <w:rPr>
          <w:rFonts w:ascii="Arial" w:hAnsi="Arial"/>
          <w:b/>
          <w:sz w:val="22"/>
          <w:szCs w:val="22"/>
        </w:rPr>
        <w:t xml:space="preserve">Matriz Visual 16 Puertos (Prioridad: Alta): </w:t>
      </w:r>
      <w:r w:rsidRPr="003444E5">
        <w:rPr>
          <w:rFonts w:ascii="Arial" w:hAnsi="Arial"/>
          <w:sz w:val="22"/>
          <w:szCs w:val="22"/>
        </w:rPr>
        <w:t>Representación gráfica interactiva del chasis físico de 16 adaptadores SC-APC con código de colores LED indicativo de estado.</w:t>
      </w:r>
    </w:p>
    <w:p w14:paraId="0712C2A6" w14:textId="6BC37F7F" w:rsidR="00FA1D93" w:rsidRPr="003444E5" w:rsidRDefault="00000000" w:rsidP="009615E7">
      <w:pPr>
        <w:spacing w:before="60" w:after="20" w:line="360" w:lineRule="auto"/>
        <w:rPr>
          <w:sz w:val="22"/>
          <w:szCs w:val="22"/>
        </w:rPr>
      </w:pPr>
      <w:r w:rsidRPr="003444E5">
        <w:rPr>
          <w:rFonts w:ascii="Arial" w:hAnsi="Arial"/>
          <w:b/>
          <w:sz w:val="22"/>
          <w:szCs w:val="22"/>
        </w:rPr>
        <w:t xml:space="preserve">Asignación Transaccional (Prioridad: Alta): </w:t>
      </w:r>
      <w:r w:rsidRPr="003444E5">
        <w:rPr>
          <w:rFonts w:ascii="Arial" w:hAnsi="Arial"/>
          <w:sz w:val="22"/>
          <w:szCs w:val="22"/>
        </w:rPr>
        <w:t>Vinculación atómica de puerto libre a cliente mediante bloqueo pesimista ACID (SELECT ... FOR UPDATE).</w:t>
      </w:r>
    </w:p>
    <w:p w14:paraId="5636F34E" w14:textId="77777777" w:rsidR="003444E5" w:rsidRDefault="00000000" w:rsidP="009615E7">
      <w:pPr>
        <w:spacing w:before="60" w:after="20" w:line="360" w:lineRule="auto"/>
        <w:rPr>
          <w:sz w:val="22"/>
          <w:szCs w:val="22"/>
        </w:rPr>
      </w:pPr>
      <w:r w:rsidRPr="003444E5">
        <w:rPr>
          <w:rFonts w:ascii="Arial" w:hAnsi="Arial"/>
          <w:b/>
          <w:sz w:val="22"/>
          <w:szCs w:val="22"/>
        </w:rPr>
        <w:t xml:space="preserve">Liberación de Puertos (Prioridad: Alta): </w:t>
      </w:r>
      <w:r w:rsidRPr="003444E5">
        <w:rPr>
          <w:rFonts w:ascii="Arial" w:hAnsi="Arial"/>
          <w:sz w:val="22"/>
          <w:szCs w:val="22"/>
        </w:rPr>
        <w:t xml:space="preserve">Desvinculación de abonado y restitución del puerto al estado Libre, reservado a roles </w:t>
      </w:r>
      <w:proofErr w:type="spellStart"/>
      <w:r w:rsidRPr="003444E5">
        <w:rPr>
          <w:rFonts w:ascii="Arial" w:hAnsi="Arial"/>
          <w:sz w:val="22"/>
          <w:szCs w:val="22"/>
        </w:rPr>
        <w:t>Admin</w:t>
      </w:r>
      <w:proofErr w:type="spellEnd"/>
      <w:r w:rsidRPr="003444E5">
        <w:rPr>
          <w:rFonts w:ascii="Arial" w:hAnsi="Arial"/>
          <w:sz w:val="22"/>
          <w:szCs w:val="22"/>
        </w:rPr>
        <w:t xml:space="preserve"> y Soporte.</w:t>
      </w:r>
    </w:p>
    <w:p w14:paraId="2DFCA155" w14:textId="5303DCB5" w:rsidR="00FA1D93" w:rsidRPr="003444E5" w:rsidRDefault="00000000" w:rsidP="009615E7">
      <w:pPr>
        <w:spacing w:before="60" w:after="20" w:line="360" w:lineRule="auto"/>
        <w:rPr>
          <w:sz w:val="22"/>
          <w:szCs w:val="22"/>
        </w:rPr>
      </w:pPr>
      <w:r w:rsidRPr="003444E5">
        <w:rPr>
          <w:rFonts w:ascii="Arial" w:hAnsi="Arial"/>
          <w:b/>
          <w:sz w:val="22"/>
          <w:szCs w:val="22"/>
        </w:rPr>
        <w:t xml:space="preserve">Mantenimiento de Puertos (Prioridad: Alta): </w:t>
      </w:r>
      <w:r w:rsidRPr="003444E5">
        <w:rPr>
          <w:rFonts w:ascii="Arial" w:hAnsi="Arial"/>
          <w:sz w:val="22"/>
          <w:szCs w:val="22"/>
        </w:rPr>
        <w:t>Marcado de puerto como Dañado o Reservado para impedir asignaciones durante fallas mecánicas o inspecciones.</w:t>
      </w:r>
    </w:p>
    <w:p w14:paraId="4FC6106C" w14:textId="272DBB36" w:rsidR="00FA1D93" w:rsidRPr="003444E5" w:rsidRDefault="00000000" w:rsidP="009615E7">
      <w:pPr>
        <w:spacing w:before="60" w:after="20" w:line="360" w:lineRule="auto"/>
        <w:rPr>
          <w:sz w:val="22"/>
          <w:szCs w:val="22"/>
        </w:rPr>
      </w:pPr>
      <w:r w:rsidRPr="003444E5">
        <w:rPr>
          <w:rFonts w:ascii="Arial" w:hAnsi="Arial"/>
          <w:b/>
          <w:sz w:val="22"/>
          <w:szCs w:val="22"/>
        </w:rPr>
        <w:t xml:space="preserve">Historial de Asignaciones (Prioridad: Media): </w:t>
      </w:r>
      <w:r w:rsidRPr="003444E5">
        <w:rPr>
          <w:rFonts w:ascii="Arial" w:hAnsi="Arial"/>
          <w:sz w:val="22"/>
          <w:szCs w:val="22"/>
        </w:rPr>
        <w:t>Registro inmutable con marca de tiempo (timestamp) de fecha, hora y usuario responsable de la asignación o liberación del puerto.</w:t>
      </w:r>
    </w:p>
    <w:p w14:paraId="7C70D134" w14:textId="77777777" w:rsidR="00FA1D93" w:rsidRPr="003444E5" w:rsidRDefault="00000000" w:rsidP="009615E7">
      <w:pPr>
        <w:spacing w:before="200" w:after="60" w:line="360" w:lineRule="auto"/>
        <w:rPr>
          <w:sz w:val="22"/>
          <w:szCs w:val="22"/>
        </w:rPr>
      </w:pPr>
      <w:r w:rsidRPr="003444E5">
        <w:rPr>
          <w:rFonts w:ascii="Arial" w:hAnsi="Arial"/>
          <w:b/>
          <w:sz w:val="22"/>
          <w:szCs w:val="22"/>
        </w:rPr>
        <w:lastRenderedPageBreak/>
        <w:t>5. Módulo: Abonados / Clientes</w:t>
      </w:r>
    </w:p>
    <w:p w14:paraId="0F16AD28" w14:textId="157FDC52" w:rsidR="00FA1D93" w:rsidRPr="003444E5" w:rsidRDefault="00000000" w:rsidP="009615E7">
      <w:pPr>
        <w:spacing w:before="60" w:after="20" w:line="360" w:lineRule="auto"/>
        <w:rPr>
          <w:sz w:val="22"/>
          <w:szCs w:val="22"/>
        </w:rPr>
      </w:pPr>
      <w:r w:rsidRPr="003444E5">
        <w:rPr>
          <w:rFonts w:ascii="Arial" w:hAnsi="Arial"/>
          <w:b/>
          <w:sz w:val="22"/>
          <w:szCs w:val="22"/>
        </w:rPr>
        <w:t xml:space="preserve">Alta de Suscriptores (Prioridad: Alta): </w:t>
      </w:r>
      <w:r w:rsidRPr="003444E5">
        <w:rPr>
          <w:rFonts w:ascii="Arial" w:hAnsi="Arial"/>
          <w:sz w:val="22"/>
          <w:szCs w:val="22"/>
        </w:rPr>
        <w:t>Registro de abonado con contrato único, nombres, dirección física, plan de velocidad (Mbps) y teléfono de contacto.</w:t>
      </w:r>
    </w:p>
    <w:p w14:paraId="73FD9558" w14:textId="1588505C" w:rsidR="00FA1D93" w:rsidRPr="003444E5" w:rsidRDefault="00000000" w:rsidP="009615E7">
      <w:pPr>
        <w:spacing w:before="60" w:after="20" w:line="360" w:lineRule="auto"/>
        <w:rPr>
          <w:sz w:val="22"/>
          <w:szCs w:val="22"/>
        </w:rPr>
      </w:pPr>
      <w:r w:rsidRPr="003444E5">
        <w:rPr>
          <w:rFonts w:ascii="Arial" w:hAnsi="Arial"/>
          <w:b/>
          <w:sz w:val="22"/>
          <w:szCs w:val="22"/>
        </w:rPr>
        <w:t xml:space="preserve">Directorio y Filtros (Prioridad: Alta): </w:t>
      </w:r>
      <w:r w:rsidRPr="003444E5">
        <w:rPr>
          <w:rFonts w:ascii="Arial" w:hAnsi="Arial"/>
          <w:sz w:val="22"/>
          <w:szCs w:val="22"/>
        </w:rPr>
        <w:t>Búsqueda de clientes por contrato, nombre o caja NAP asociada con paginación optimizada.</w:t>
      </w:r>
    </w:p>
    <w:p w14:paraId="62574B8D" w14:textId="1C89AE06" w:rsidR="00FA1D93" w:rsidRPr="003444E5" w:rsidRDefault="00000000" w:rsidP="009615E7">
      <w:pPr>
        <w:spacing w:before="60" w:after="20" w:line="360" w:lineRule="auto"/>
        <w:rPr>
          <w:sz w:val="22"/>
          <w:szCs w:val="22"/>
        </w:rPr>
      </w:pPr>
      <w:r w:rsidRPr="003444E5">
        <w:rPr>
          <w:rFonts w:ascii="Arial" w:hAnsi="Arial"/>
          <w:b/>
          <w:sz w:val="22"/>
          <w:szCs w:val="22"/>
        </w:rPr>
        <w:t xml:space="preserve">Expediente Técnico (Prioridad: Media): </w:t>
      </w:r>
      <w:r w:rsidRPr="003444E5">
        <w:rPr>
          <w:rFonts w:ascii="Arial" w:hAnsi="Arial"/>
          <w:sz w:val="22"/>
          <w:szCs w:val="22"/>
        </w:rPr>
        <w:t>Visualización de caja terminal, puerto de conexión, atenuación óptica calculada y coordenadas de domicilio.</w:t>
      </w:r>
    </w:p>
    <w:p w14:paraId="49FA405B" w14:textId="550B5E4E" w:rsidR="00FA1D93" w:rsidRPr="003444E5" w:rsidRDefault="00000000" w:rsidP="009615E7">
      <w:pPr>
        <w:spacing w:before="60" w:after="20" w:line="360" w:lineRule="auto"/>
        <w:rPr>
          <w:sz w:val="22"/>
          <w:szCs w:val="22"/>
        </w:rPr>
      </w:pPr>
      <w:r w:rsidRPr="003444E5">
        <w:rPr>
          <w:rFonts w:ascii="Arial" w:hAnsi="Arial"/>
          <w:b/>
          <w:sz w:val="22"/>
          <w:szCs w:val="22"/>
        </w:rPr>
        <w:t xml:space="preserve">Modificación de Datos (Prioridad: Media): </w:t>
      </w:r>
      <w:r w:rsidRPr="003444E5">
        <w:rPr>
          <w:rFonts w:ascii="Arial" w:hAnsi="Arial"/>
          <w:sz w:val="22"/>
          <w:szCs w:val="22"/>
        </w:rPr>
        <w:t>Actualización de domicilio, teléfono, plan de ancho de banda o cambio de estado operativo del cliente.</w:t>
      </w:r>
    </w:p>
    <w:p w14:paraId="2083BEA0" w14:textId="77777777" w:rsidR="00FA1D93" w:rsidRPr="003444E5" w:rsidRDefault="00000000" w:rsidP="009615E7">
      <w:pPr>
        <w:spacing w:before="200" w:after="60" w:line="360" w:lineRule="auto"/>
        <w:rPr>
          <w:sz w:val="22"/>
          <w:szCs w:val="22"/>
        </w:rPr>
      </w:pPr>
      <w:r w:rsidRPr="003444E5">
        <w:rPr>
          <w:rFonts w:ascii="Arial" w:hAnsi="Arial"/>
          <w:b/>
          <w:sz w:val="22"/>
          <w:szCs w:val="22"/>
        </w:rPr>
        <w:t>6. Módulo: Operación Offline</w:t>
      </w:r>
    </w:p>
    <w:p w14:paraId="7934B240" w14:textId="6314884B" w:rsidR="00FA1D93" w:rsidRPr="003444E5" w:rsidRDefault="00000000" w:rsidP="009615E7">
      <w:pPr>
        <w:spacing w:before="60" w:after="20" w:line="360" w:lineRule="auto"/>
        <w:rPr>
          <w:sz w:val="22"/>
          <w:szCs w:val="22"/>
        </w:rPr>
      </w:pPr>
      <w:r w:rsidRPr="003444E5">
        <w:rPr>
          <w:rFonts w:ascii="Arial" w:hAnsi="Arial"/>
          <w:b/>
          <w:sz w:val="22"/>
          <w:szCs w:val="22"/>
        </w:rPr>
        <w:t xml:space="preserve">Caché de Aplicación PWA (Prioridad: Alta): </w:t>
      </w:r>
      <w:r w:rsidRPr="003444E5">
        <w:rPr>
          <w:rFonts w:ascii="Arial" w:hAnsi="Arial"/>
          <w:sz w:val="22"/>
          <w:szCs w:val="22"/>
        </w:rPr>
        <w:t>Pre-carga e instalación en el dispositivo móvil de todos los activos estáticos mediante Service Worker.</w:t>
      </w:r>
    </w:p>
    <w:p w14:paraId="75A72EF1" w14:textId="76B7C780" w:rsidR="00FA1D93" w:rsidRPr="003444E5" w:rsidRDefault="00000000" w:rsidP="009615E7">
      <w:pPr>
        <w:spacing w:before="60" w:after="20" w:line="360" w:lineRule="auto"/>
        <w:rPr>
          <w:sz w:val="22"/>
          <w:szCs w:val="22"/>
        </w:rPr>
      </w:pPr>
      <w:r w:rsidRPr="003444E5">
        <w:rPr>
          <w:rFonts w:ascii="Arial" w:hAnsi="Arial"/>
          <w:b/>
          <w:sz w:val="22"/>
          <w:szCs w:val="22"/>
        </w:rPr>
        <w:t xml:space="preserve">Almacenamiento IndexedDB (Prioridad: Alta): </w:t>
      </w:r>
      <w:r w:rsidRPr="003444E5">
        <w:rPr>
          <w:rFonts w:ascii="Arial" w:hAnsi="Arial"/>
          <w:sz w:val="22"/>
          <w:szCs w:val="22"/>
        </w:rPr>
        <w:t>Persistencia local en el navegador (vía Dexie.js) de cajas NAP, puertos y clientes para consulta en campo sin red.</w:t>
      </w:r>
    </w:p>
    <w:p w14:paraId="29C0D0C2" w14:textId="170E60BB" w:rsidR="00FA1D93" w:rsidRPr="003444E5" w:rsidRDefault="00000000" w:rsidP="009615E7">
      <w:pPr>
        <w:spacing w:before="60" w:after="20" w:line="360" w:lineRule="auto"/>
        <w:rPr>
          <w:sz w:val="22"/>
          <w:szCs w:val="22"/>
        </w:rPr>
      </w:pPr>
      <w:r w:rsidRPr="003444E5">
        <w:rPr>
          <w:rFonts w:ascii="Arial" w:hAnsi="Arial"/>
          <w:b/>
          <w:sz w:val="22"/>
          <w:szCs w:val="22"/>
        </w:rPr>
        <w:t xml:space="preserve">Sincronización por Cola (Prioridad: Alta): </w:t>
      </w:r>
      <w:r w:rsidRPr="003444E5">
        <w:rPr>
          <w:rFonts w:ascii="Arial" w:hAnsi="Arial"/>
          <w:sz w:val="22"/>
          <w:szCs w:val="22"/>
        </w:rPr>
        <w:t>Encolamiento local de órdenes de asignación en modo offline y despacho automático en ráfaga al restablecer conectividad.</w:t>
      </w:r>
    </w:p>
    <w:p w14:paraId="65156A08" w14:textId="77777777" w:rsidR="00FA1D93" w:rsidRPr="003444E5" w:rsidRDefault="00000000" w:rsidP="009615E7">
      <w:pPr>
        <w:spacing w:before="200" w:after="60" w:line="360" w:lineRule="auto"/>
        <w:rPr>
          <w:sz w:val="22"/>
          <w:szCs w:val="22"/>
        </w:rPr>
      </w:pPr>
      <w:r w:rsidRPr="003444E5">
        <w:rPr>
          <w:rFonts w:ascii="Arial" w:hAnsi="Arial"/>
          <w:b/>
          <w:sz w:val="22"/>
          <w:szCs w:val="22"/>
        </w:rPr>
        <w:t>7. Módulo: Reportes</w:t>
      </w:r>
    </w:p>
    <w:p w14:paraId="0191A0A8" w14:textId="5CE8B2E8" w:rsidR="00FA1D93" w:rsidRPr="003444E5" w:rsidRDefault="00000000" w:rsidP="009615E7">
      <w:pPr>
        <w:spacing w:before="60" w:after="20" w:line="360" w:lineRule="auto"/>
        <w:rPr>
          <w:sz w:val="22"/>
          <w:szCs w:val="22"/>
        </w:rPr>
      </w:pPr>
      <w:r w:rsidRPr="003444E5">
        <w:rPr>
          <w:rFonts w:ascii="Arial" w:hAnsi="Arial"/>
          <w:b/>
          <w:sz w:val="22"/>
          <w:szCs w:val="22"/>
        </w:rPr>
        <w:t xml:space="preserve">Reporte PDF en Streaming (Prioridad: Alta): </w:t>
      </w:r>
      <w:r w:rsidRPr="003444E5">
        <w:rPr>
          <w:rFonts w:ascii="Arial" w:hAnsi="Arial"/>
          <w:sz w:val="22"/>
          <w:szCs w:val="22"/>
        </w:rPr>
        <w:t>Generación en tiempo real y descarga de reporte técnico de caja NAP y clientes asociados vía PDFKit.</w:t>
      </w:r>
    </w:p>
    <w:p w14:paraId="4ACD0826" w14:textId="77777777" w:rsidR="00FA1D93" w:rsidRPr="003444E5" w:rsidRDefault="00000000" w:rsidP="009615E7">
      <w:pPr>
        <w:spacing w:before="200" w:after="60" w:line="360" w:lineRule="auto"/>
        <w:rPr>
          <w:sz w:val="22"/>
          <w:szCs w:val="22"/>
        </w:rPr>
      </w:pPr>
      <w:r w:rsidRPr="003444E5">
        <w:rPr>
          <w:rFonts w:ascii="Arial" w:hAnsi="Arial"/>
          <w:b/>
          <w:sz w:val="22"/>
          <w:szCs w:val="22"/>
        </w:rPr>
        <w:t>8. Módulo: Asistente</w:t>
      </w:r>
    </w:p>
    <w:p w14:paraId="36BE7FB6" w14:textId="1D64CB98" w:rsidR="00FA1D93" w:rsidRPr="003444E5" w:rsidRDefault="00000000" w:rsidP="009615E7">
      <w:pPr>
        <w:spacing w:before="60" w:after="20" w:line="360" w:lineRule="auto"/>
        <w:rPr>
          <w:sz w:val="22"/>
          <w:szCs w:val="22"/>
        </w:rPr>
      </w:pPr>
      <w:proofErr w:type="spellStart"/>
      <w:r w:rsidRPr="003444E5">
        <w:rPr>
          <w:rFonts w:ascii="Arial" w:hAnsi="Arial"/>
          <w:b/>
          <w:sz w:val="22"/>
          <w:szCs w:val="22"/>
        </w:rPr>
        <w:t>Chatbot</w:t>
      </w:r>
      <w:proofErr w:type="spellEnd"/>
      <w:r w:rsidRPr="003444E5">
        <w:rPr>
          <w:rFonts w:ascii="Arial" w:hAnsi="Arial"/>
          <w:b/>
          <w:sz w:val="22"/>
          <w:szCs w:val="22"/>
        </w:rPr>
        <w:t xml:space="preserve"> Técnico Integrado (Prioridad: Media): </w:t>
      </w:r>
      <w:r w:rsidRPr="003444E5">
        <w:rPr>
          <w:rFonts w:ascii="Arial" w:hAnsi="Arial"/>
          <w:sz w:val="22"/>
          <w:szCs w:val="22"/>
        </w:rPr>
        <w:t>Módulo de soporte virtual con base de conocimientos del código de colores de fibra TIA/EIA-598-A y diagnóstico de fallas ópticas.</w:t>
      </w:r>
    </w:p>
    <w:p w14:paraId="45362941" w14:textId="77777777" w:rsidR="00B5381C" w:rsidRPr="005841B3" w:rsidRDefault="00B5381C" w:rsidP="002C1AFA">
      <w:pPr>
        <w:pStyle w:val="Ttulo3"/>
        <w:rPr>
          <w:rFonts w:ascii="Arial" w:eastAsia="MS Mincho" w:hAnsi="Arial"/>
          <w:szCs w:val="20"/>
          <w:lang w:eastAsia="en-US"/>
        </w:rPr>
      </w:pPr>
      <w:r>
        <w:t>3.2.4 Especificación Rigurosa de Requerimientos No Funcionales (ISO/IEC 25010)</w:t>
      </w:r>
    </w:p>
    <w:p w14:paraId="49D98F09"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asegurar que el sistema cumpla con los estándares internacionales de calidad de software, los Requerimientos No Funcionales se formularon rigurosamente bajo las directrices de la norma internacional ISO/IEC 25010 (</w:t>
      </w:r>
      <w:proofErr w:type="spellStart"/>
      <w:r w:rsidRPr="005841B3">
        <w:rPr>
          <w:rFonts w:ascii="Arial" w:eastAsia="MS Mincho" w:hAnsi="Arial"/>
          <w:sz w:val="22"/>
          <w:szCs w:val="22"/>
          <w:lang w:eastAsia="en-US"/>
        </w:rPr>
        <w:t>Systems</w:t>
      </w:r>
      <w:proofErr w:type="spellEnd"/>
      <w:r w:rsidRPr="005841B3">
        <w:rPr>
          <w:rFonts w:ascii="Arial" w:eastAsia="MS Mincho" w:hAnsi="Arial"/>
          <w:sz w:val="22"/>
          <w:szCs w:val="22"/>
          <w:lang w:eastAsia="en-US"/>
        </w:rPr>
        <w:t xml:space="preserve"> and software </w:t>
      </w:r>
      <w:proofErr w:type="spellStart"/>
      <w:r w:rsidRPr="005841B3">
        <w:rPr>
          <w:rFonts w:ascii="Arial" w:eastAsia="MS Mincho" w:hAnsi="Arial"/>
          <w:sz w:val="22"/>
          <w:szCs w:val="22"/>
          <w:lang w:eastAsia="en-US"/>
        </w:rPr>
        <w:t>engineering</w:t>
      </w:r>
      <w:proofErr w:type="spellEnd"/>
      <w:r w:rsidRPr="005841B3">
        <w:rPr>
          <w:rFonts w:ascii="Arial" w:eastAsia="MS Mincho" w:hAnsi="Arial"/>
          <w:sz w:val="22"/>
          <w:szCs w:val="22"/>
          <w:lang w:eastAsia="en-US"/>
        </w:rPr>
        <w:t xml:space="preserve"> - </w:t>
      </w:r>
      <w:proofErr w:type="spellStart"/>
      <w:r w:rsidRPr="005841B3">
        <w:rPr>
          <w:rFonts w:ascii="Arial" w:eastAsia="MS Mincho" w:hAnsi="Arial"/>
          <w:sz w:val="22"/>
          <w:szCs w:val="22"/>
          <w:lang w:eastAsia="en-US"/>
        </w:rPr>
        <w:t>Systems</w:t>
      </w:r>
      <w:proofErr w:type="spellEnd"/>
      <w:r w:rsidRPr="005841B3">
        <w:rPr>
          <w:rFonts w:ascii="Arial" w:eastAsia="MS Mincho" w:hAnsi="Arial"/>
          <w:sz w:val="22"/>
          <w:szCs w:val="22"/>
          <w:lang w:eastAsia="en-US"/>
        </w:rPr>
        <w:t xml:space="preserve"> and software </w:t>
      </w:r>
      <w:proofErr w:type="spellStart"/>
      <w:r w:rsidRPr="005841B3">
        <w:rPr>
          <w:rFonts w:ascii="Arial" w:eastAsia="MS Mincho" w:hAnsi="Arial"/>
          <w:sz w:val="22"/>
          <w:szCs w:val="22"/>
          <w:lang w:eastAsia="en-US"/>
        </w:rPr>
        <w:t>Quality</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Requirements</w:t>
      </w:r>
      <w:proofErr w:type="spellEnd"/>
      <w:r w:rsidRPr="005841B3">
        <w:rPr>
          <w:rFonts w:ascii="Arial" w:eastAsia="MS Mincho" w:hAnsi="Arial"/>
          <w:sz w:val="22"/>
          <w:szCs w:val="22"/>
          <w:lang w:eastAsia="en-US"/>
        </w:rPr>
        <w:t xml:space="preserve"> and </w:t>
      </w:r>
      <w:proofErr w:type="spellStart"/>
      <w:r w:rsidRPr="005841B3">
        <w:rPr>
          <w:rFonts w:ascii="Arial" w:eastAsia="MS Mincho" w:hAnsi="Arial"/>
          <w:sz w:val="22"/>
          <w:szCs w:val="22"/>
          <w:lang w:eastAsia="en-US"/>
        </w:rPr>
        <w:t>Evaluation</w:t>
      </w:r>
      <w:proofErr w:type="spellEnd"/>
      <w:r w:rsidRPr="005841B3">
        <w:rPr>
          <w:rFonts w:ascii="Arial" w:eastAsia="MS Mincho" w:hAnsi="Arial"/>
          <w:sz w:val="22"/>
          <w:szCs w:val="22"/>
          <w:lang w:eastAsia="en-US"/>
        </w:rPr>
        <w:t>):</w:t>
      </w:r>
    </w:p>
    <w:p w14:paraId="3A511FBE"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Adecuación Funcional: El sistema garantiza exactitud matemática absoluta (100%) en el inventario de puertos. Se prohíbe de manera categórica cualquier discrepancia entre los puertos físicos disponibles y los registrados en base de datos.</w:t>
      </w:r>
    </w:p>
    <w:p w14:paraId="553B7CD6"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lastRenderedPageBreak/>
        <w:t>2.-</w:t>
      </w:r>
      <w:r w:rsidR="00B5381C" w:rsidRPr="005841B3">
        <w:rPr>
          <w:rFonts w:ascii="Arial" w:eastAsia="MS Mincho" w:hAnsi="Arial"/>
          <w:sz w:val="22"/>
          <w:szCs w:val="22"/>
          <w:lang w:eastAsia="en-US"/>
        </w:rPr>
        <w:t xml:space="preserve"> Eficiencia de Desempeño: Las peticiones de lectura y escritura al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 xml:space="preserve"> REST deben completarse en un tiempo medio inferior a 180 ms bajo condiciones normales de red. La generación en streaming de reportes en PDF no debe exceder los 500 ms. El consumo de memoria RAM del servicio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 xml:space="preserve"> en producción no debe sobrepasar los 200 MB, garantizando eficiencia en servidores de bajo costo.</w:t>
      </w:r>
    </w:p>
    <w:p w14:paraId="6630FC26"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B5381C" w:rsidRPr="005841B3">
        <w:rPr>
          <w:rFonts w:ascii="Arial" w:eastAsia="MS Mincho" w:hAnsi="Arial"/>
          <w:sz w:val="22"/>
          <w:szCs w:val="22"/>
          <w:lang w:eastAsia="en-US"/>
        </w:rPr>
        <w:t xml:space="preserve"> Compatibilidad e Interoperabilidad: La interfaz de usuario debe ejecutarse de forma fluida y transparente en los motores de navegación modernos (Google Chrome / </w:t>
      </w:r>
      <w:proofErr w:type="spellStart"/>
      <w:r w:rsidR="00B5381C" w:rsidRPr="005841B3">
        <w:rPr>
          <w:rFonts w:ascii="Arial" w:eastAsia="MS Mincho" w:hAnsi="Arial"/>
          <w:sz w:val="22"/>
          <w:szCs w:val="22"/>
          <w:lang w:eastAsia="en-US"/>
        </w:rPr>
        <w:t>Chromium</w:t>
      </w:r>
      <w:proofErr w:type="spellEnd"/>
      <w:r w:rsidR="00B5381C" w:rsidRPr="005841B3">
        <w:rPr>
          <w:rFonts w:ascii="Arial" w:eastAsia="MS Mincho" w:hAnsi="Arial"/>
          <w:sz w:val="22"/>
          <w:szCs w:val="22"/>
          <w:lang w:eastAsia="en-US"/>
        </w:rPr>
        <w:t xml:space="preserve"> v110+, Mozilla Firefox v115+, Apple Safari v16+) tanto en dispositivos móviles (Android 10+, iOS 15+) como en terminales de escritorio Windows y Linux.</w:t>
      </w:r>
    </w:p>
    <w:p w14:paraId="004638EB"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4.-</w:t>
      </w:r>
      <w:r w:rsidR="00B5381C" w:rsidRPr="005841B3">
        <w:rPr>
          <w:rFonts w:ascii="Arial" w:eastAsia="MS Mincho" w:hAnsi="Arial"/>
          <w:sz w:val="22"/>
          <w:szCs w:val="22"/>
          <w:lang w:eastAsia="en-US"/>
        </w:rPr>
        <w:t xml:space="preserve"> Usabilidad y Accesibilidad: El diseño de la interfaz responde al principio Mobile-First con </w:t>
      </w:r>
      <w:proofErr w:type="spellStart"/>
      <w:r w:rsidR="00B5381C" w:rsidRPr="005841B3">
        <w:rPr>
          <w:rFonts w:ascii="Arial" w:eastAsia="MS Mincho" w:hAnsi="Arial"/>
          <w:sz w:val="22"/>
          <w:szCs w:val="22"/>
          <w:lang w:eastAsia="en-US"/>
        </w:rPr>
        <w:t>Tailwind</w:t>
      </w:r>
      <w:proofErr w:type="spellEnd"/>
      <w:r w:rsidR="00B5381C" w:rsidRPr="005841B3">
        <w:rPr>
          <w:rFonts w:ascii="Arial" w:eastAsia="MS Mincho" w:hAnsi="Arial"/>
          <w:sz w:val="22"/>
          <w:szCs w:val="22"/>
          <w:lang w:eastAsia="en-US"/>
        </w:rPr>
        <w:t xml:space="preserve"> CSS, garantizando áreas mínimas de contacto táctil de 48 x 48 píxeles para facilitar la pulsación con una sola mano por técnicos equipados con guantes de liniero. El contraste cromático entre texto y fondo cumple con el estándar WCAG 2.1 nivel AA.</w:t>
      </w:r>
    </w:p>
    <w:p w14:paraId="21022D32"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5.-</w:t>
      </w:r>
      <w:r w:rsidR="00B5381C" w:rsidRPr="005841B3">
        <w:rPr>
          <w:rFonts w:ascii="Arial" w:eastAsia="MS Mincho" w:hAnsi="Arial"/>
          <w:sz w:val="22"/>
          <w:szCs w:val="22"/>
          <w:lang w:eastAsia="en-US"/>
        </w:rPr>
        <w:t xml:space="preserve"> Fiabilidad y Tolerancia a Fallos: Disponibilidad operativa objetivo de la plataforma del 99.9%. Ante una pérdida imprevista de conexión de datos celulares en campo, el sistema no experimenta congelamiento ni pérdida de datos, conmutando de forma imperceptible hacia la base de datos local Dexie.js (</w:t>
      </w:r>
      <w:proofErr w:type="spellStart"/>
      <w:r w:rsidR="00B5381C" w:rsidRPr="005841B3">
        <w:rPr>
          <w:rFonts w:ascii="Arial" w:eastAsia="MS Mincho" w:hAnsi="Arial"/>
          <w:sz w:val="22"/>
          <w:szCs w:val="22"/>
          <w:lang w:eastAsia="en-US"/>
        </w:rPr>
        <w:t>IndexedDB</w:t>
      </w:r>
      <w:proofErr w:type="spellEnd"/>
      <w:r w:rsidR="00B5381C" w:rsidRPr="005841B3">
        <w:rPr>
          <w:rFonts w:ascii="Arial" w:eastAsia="MS Mincho" w:hAnsi="Arial"/>
          <w:sz w:val="22"/>
          <w:szCs w:val="22"/>
          <w:lang w:eastAsia="en-US"/>
        </w:rPr>
        <w:t>).</w:t>
      </w:r>
    </w:p>
    <w:p w14:paraId="6B8C95E1"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6.-</w:t>
      </w:r>
      <w:r w:rsidR="00B5381C" w:rsidRPr="005841B3">
        <w:rPr>
          <w:rFonts w:ascii="Arial" w:eastAsia="MS Mincho" w:hAnsi="Arial"/>
          <w:sz w:val="22"/>
          <w:szCs w:val="22"/>
          <w:lang w:eastAsia="en-US"/>
        </w:rPr>
        <w:t xml:space="preserve"> Seguridad Criptográfica: Las contraseñas de usuario se procesan mediante la función criptográfica unidireccional </w:t>
      </w:r>
      <w:proofErr w:type="spellStart"/>
      <w:r w:rsidR="00B5381C" w:rsidRPr="005841B3">
        <w:rPr>
          <w:rFonts w:ascii="Arial" w:eastAsia="MS Mincho" w:hAnsi="Arial"/>
          <w:sz w:val="22"/>
          <w:szCs w:val="22"/>
          <w:lang w:eastAsia="en-US"/>
        </w:rPr>
        <w:t>bcrypt</w:t>
      </w:r>
      <w:proofErr w:type="spellEnd"/>
      <w:r w:rsidR="00B5381C" w:rsidRPr="005841B3">
        <w:rPr>
          <w:rFonts w:ascii="Arial" w:eastAsia="MS Mincho" w:hAnsi="Arial"/>
          <w:sz w:val="22"/>
          <w:szCs w:val="22"/>
          <w:lang w:eastAsia="en-US"/>
        </w:rPr>
        <w:t xml:space="preserve"> incorporando un factor de costo de trabajo computacional (</w:t>
      </w:r>
      <w:proofErr w:type="spellStart"/>
      <w:r w:rsidR="00B5381C" w:rsidRPr="005841B3">
        <w:rPr>
          <w:rFonts w:ascii="Arial" w:eastAsia="MS Mincho" w:hAnsi="Arial"/>
          <w:sz w:val="22"/>
          <w:szCs w:val="22"/>
          <w:lang w:eastAsia="en-US"/>
        </w:rPr>
        <w:t>cost</w:t>
      </w:r>
      <w:proofErr w:type="spellEnd"/>
      <w:r w:rsidR="00B5381C" w:rsidRPr="005841B3">
        <w:rPr>
          <w:rFonts w:ascii="Arial" w:eastAsia="MS Mincho" w:hAnsi="Arial"/>
          <w:sz w:val="22"/>
          <w:szCs w:val="22"/>
          <w:lang w:eastAsia="en-US"/>
        </w:rPr>
        <w:t xml:space="preserve"> factor = 10) y sal aleatoria. Las comunicaciones cliente-servidor se canalizan sobre túneles seguros cifrados TLS 1.3 (HTTPS). Las consultas a base de datos están blindadas contra ataques de inyección SQL mediante consultas parametrizadas generadas por el ORM </w:t>
      </w:r>
      <w:proofErr w:type="spellStart"/>
      <w:r w:rsidR="00B5381C" w:rsidRPr="005841B3">
        <w:rPr>
          <w:rFonts w:ascii="Arial" w:eastAsia="MS Mincho" w:hAnsi="Arial"/>
          <w:sz w:val="22"/>
          <w:szCs w:val="22"/>
          <w:lang w:eastAsia="en-US"/>
        </w:rPr>
        <w:t>Sequelize</w:t>
      </w:r>
      <w:proofErr w:type="spellEnd"/>
      <w:r w:rsidR="00B5381C" w:rsidRPr="005841B3">
        <w:rPr>
          <w:rFonts w:ascii="Arial" w:eastAsia="MS Mincho" w:hAnsi="Arial"/>
          <w:sz w:val="22"/>
          <w:szCs w:val="22"/>
          <w:lang w:eastAsia="en-US"/>
        </w:rPr>
        <w:t>.</w:t>
      </w:r>
    </w:p>
    <w:p w14:paraId="0B5EC23E"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7.-</w:t>
      </w:r>
      <w:r w:rsidR="00B5381C" w:rsidRPr="005841B3">
        <w:rPr>
          <w:rFonts w:ascii="Arial" w:eastAsia="MS Mincho" w:hAnsi="Arial"/>
          <w:sz w:val="22"/>
          <w:szCs w:val="22"/>
          <w:lang w:eastAsia="en-US"/>
        </w:rPr>
        <w:t xml:space="preserve"> Mantenibilidad y Modularidad: El 100% de la base de código está escrita bajo el sistema de tipado estático estricto de </w:t>
      </w:r>
      <w:proofErr w:type="spellStart"/>
      <w:r w:rsidR="00B5381C" w:rsidRPr="005841B3">
        <w:rPr>
          <w:rFonts w:ascii="Arial" w:eastAsia="MS Mincho" w:hAnsi="Arial"/>
          <w:sz w:val="22"/>
          <w:szCs w:val="22"/>
          <w:lang w:eastAsia="en-US"/>
        </w:rPr>
        <w:t>TypeScript</w:t>
      </w:r>
      <w:proofErr w:type="spellEnd"/>
      <w:r w:rsidR="00B5381C" w:rsidRPr="005841B3">
        <w:rPr>
          <w:rFonts w:ascii="Arial" w:eastAsia="MS Mincho" w:hAnsi="Arial"/>
          <w:sz w:val="22"/>
          <w:szCs w:val="22"/>
          <w:lang w:eastAsia="en-US"/>
        </w:rPr>
        <w:t xml:space="preserve"> tanto en </w:t>
      </w:r>
      <w:proofErr w:type="spellStart"/>
      <w:r w:rsidR="00B5381C" w:rsidRPr="005841B3">
        <w:rPr>
          <w:rFonts w:ascii="Arial" w:eastAsia="MS Mincho" w:hAnsi="Arial"/>
          <w:sz w:val="22"/>
          <w:szCs w:val="22"/>
          <w:lang w:eastAsia="en-US"/>
        </w:rPr>
        <w:t>frontend</w:t>
      </w:r>
      <w:proofErr w:type="spellEnd"/>
      <w:r w:rsidR="00B5381C" w:rsidRPr="005841B3">
        <w:rPr>
          <w:rFonts w:ascii="Arial" w:eastAsia="MS Mincho" w:hAnsi="Arial"/>
          <w:sz w:val="22"/>
          <w:szCs w:val="22"/>
          <w:lang w:eastAsia="en-US"/>
        </w:rPr>
        <w:t xml:space="preserve"> como en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 eliminando errores de tipado en tiempo de ejecución. La arquitectura se desacopla en capas independientes de configuración, modelos, controladores, middlewares y rutas.</w:t>
      </w:r>
    </w:p>
    <w:p w14:paraId="4D4E6E68"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8.-</w:t>
      </w:r>
      <w:r w:rsidR="00B5381C" w:rsidRPr="005841B3">
        <w:rPr>
          <w:rFonts w:ascii="Arial" w:eastAsia="MS Mincho" w:hAnsi="Arial"/>
          <w:sz w:val="22"/>
          <w:szCs w:val="22"/>
          <w:lang w:eastAsia="en-US"/>
        </w:rPr>
        <w:t xml:space="preserve"> Portabilidad: La aplicación completa está contenerizada con Docker y Docker </w:t>
      </w:r>
      <w:proofErr w:type="spellStart"/>
      <w:r w:rsidR="00B5381C" w:rsidRPr="005841B3">
        <w:rPr>
          <w:rFonts w:ascii="Arial" w:eastAsia="MS Mincho" w:hAnsi="Arial"/>
          <w:sz w:val="22"/>
          <w:szCs w:val="22"/>
          <w:lang w:eastAsia="en-US"/>
        </w:rPr>
        <w:t>Compose</w:t>
      </w:r>
      <w:proofErr w:type="spellEnd"/>
      <w:r w:rsidR="00B5381C" w:rsidRPr="005841B3">
        <w:rPr>
          <w:rFonts w:ascii="Arial" w:eastAsia="MS Mincho" w:hAnsi="Arial"/>
          <w:sz w:val="22"/>
          <w:szCs w:val="22"/>
          <w:lang w:eastAsia="en-US"/>
        </w:rPr>
        <w:t xml:space="preserve">, permitiendo desplegar la base de datos, el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 xml:space="preserve"> y el </w:t>
      </w:r>
      <w:proofErr w:type="spellStart"/>
      <w:r w:rsidR="00B5381C" w:rsidRPr="005841B3">
        <w:rPr>
          <w:rFonts w:ascii="Arial" w:eastAsia="MS Mincho" w:hAnsi="Arial"/>
          <w:sz w:val="22"/>
          <w:szCs w:val="22"/>
          <w:lang w:eastAsia="en-US"/>
        </w:rPr>
        <w:t>frontend</w:t>
      </w:r>
      <w:proofErr w:type="spellEnd"/>
      <w:r w:rsidR="00B5381C" w:rsidRPr="005841B3">
        <w:rPr>
          <w:rFonts w:ascii="Arial" w:eastAsia="MS Mincho" w:hAnsi="Arial"/>
          <w:sz w:val="22"/>
          <w:szCs w:val="22"/>
          <w:lang w:eastAsia="en-US"/>
        </w:rPr>
        <w:t xml:space="preserve"> en cualquier infraestructura </w:t>
      </w:r>
      <w:proofErr w:type="spellStart"/>
      <w:r w:rsidR="00B5381C" w:rsidRPr="005841B3">
        <w:rPr>
          <w:rFonts w:ascii="Arial" w:eastAsia="MS Mincho" w:hAnsi="Arial"/>
          <w:sz w:val="22"/>
          <w:szCs w:val="22"/>
          <w:lang w:eastAsia="en-US"/>
        </w:rPr>
        <w:t>cloud</w:t>
      </w:r>
      <w:proofErr w:type="spellEnd"/>
      <w:r w:rsidR="00B5381C" w:rsidRPr="005841B3">
        <w:rPr>
          <w:rFonts w:ascii="Arial" w:eastAsia="MS Mincho" w:hAnsi="Arial"/>
          <w:sz w:val="22"/>
          <w:szCs w:val="22"/>
          <w:lang w:eastAsia="en-US"/>
        </w:rPr>
        <w:t xml:space="preserve"> o servidor local en menos de tres minutos mediante un único comando.</w:t>
      </w:r>
    </w:p>
    <w:p w14:paraId="54EE7A39" w14:textId="77777777" w:rsidR="00B5381C" w:rsidRPr="005841B3" w:rsidRDefault="00B5381C" w:rsidP="002C1AFA">
      <w:pPr>
        <w:pStyle w:val="Ttulo3"/>
        <w:rPr>
          <w:rFonts w:ascii="Arial" w:eastAsia="MS Mincho" w:hAnsi="Arial"/>
          <w:szCs w:val="20"/>
          <w:lang w:eastAsia="en-US"/>
        </w:rPr>
      </w:pPr>
      <w:r>
        <w:lastRenderedPageBreak/>
        <w:t>3.2.5 Matriz de Trazabilidad de Permisos por Rol y Códigos HTTP</w:t>
      </w:r>
    </w:p>
    <w:p w14:paraId="5BD3D2DE"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 </w:t>
      </w:r>
      <w:r w:rsidR="002C1AFA" w:rsidRPr="005841B3">
        <w:rPr>
          <w:rFonts w:ascii="Arial" w:eastAsia="MS Mincho" w:hAnsi="Arial"/>
          <w:sz w:val="22"/>
          <w:szCs w:val="22"/>
          <w:lang w:eastAsia="en-US"/>
        </w:rPr>
        <w:t>continuación,</w:t>
      </w:r>
      <w:r w:rsidRPr="005841B3">
        <w:rPr>
          <w:rFonts w:ascii="Arial" w:eastAsia="MS Mincho" w:hAnsi="Arial"/>
          <w:sz w:val="22"/>
          <w:szCs w:val="22"/>
          <w:lang w:eastAsia="en-US"/>
        </w:rPr>
        <w:t xml:space="preserve"> se presenta la matriz formal de seguridad que relaciona cada acción del sistema con los roles RBAC autorizados y los códigos de respuesta del protocolo HTTP:</w:t>
      </w:r>
    </w:p>
    <w:p w14:paraId="684D79A5" w14:textId="77777777" w:rsidR="00B5381C" w:rsidRPr="008808AD" w:rsidRDefault="00B5381C" w:rsidP="00B5381C">
      <w:pPr>
        <w:spacing w:before="160" w:after="80"/>
        <w:jc w:val="center"/>
        <w:rPr>
          <w:rFonts w:ascii="Arial" w:eastAsia="MS Mincho" w:hAnsi="Arial"/>
          <w:b/>
          <w:sz w:val="18"/>
          <w:lang w:eastAsia="en-US"/>
        </w:rPr>
      </w:pPr>
      <w:r>
        <w:t>Tabla 4. Matriz de trazabilidad de permisos por rol y respuestas HTTP</w:t>
      </w:r>
    </w:p>
    <w:p w14:paraId="7F409776" w14:textId="77777777" w:rsidR="008808AD" w:rsidRPr="008808AD" w:rsidRDefault="008808AD" w:rsidP="00B5381C">
      <w:pPr>
        <w:spacing w:before="160" w:after="80"/>
        <w:jc w:val="center"/>
        <w:rPr>
          <w:rFonts w:ascii="Arial" w:eastAsia="MS Mincho" w:hAnsi="Arial"/>
          <w:sz w:val="18"/>
          <w:lang w:eastAsia="en-US"/>
        </w:rPr>
      </w:pPr>
      <w:r>
        <w:rPr>
          <w:rFonts w:ascii="Arial" w:eastAsia="MS Mincho" w:hAnsi="Arial"/>
          <w:b/>
          <w:sz w:val="18"/>
          <w:lang w:eastAsia="en-US"/>
        </w:rPr>
        <w:t>Elaboración propia</w:t>
      </w:r>
    </w:p>
    <w:tbl>
      <w:tblPr>
        <w:tblStyle w:val="Tablaconcuadrcula"/>
        <w:tblW w:w="0" w:type="auto"/>
        <w:tblLook w:val="04A0" w:firstRow="1" w:lastRow="0" w:firstColumn="1" w:lastColumn="0" w:noHBand="0" w:noVBand="1"/>
      </w:tblPr>
      <w:tblGrid>
        <w:gridCol w:w="1302"/>
        <w:gridCol w:w="1880"/>
        <w:gridCol w:w="1053"/>
        <w:gridCol w:w="690"/>
        <w:gridCol w:w="802"/>
        <w:gridCol w:w="802"/>
        <w:gridCol w:w="1090"/>
        <w:gridCol w:w="1211"/>
      </w:tblGrid>
      <w:tr w:rsidR="00B5381C" w:rsidRPr="009615E7" w14:paraId="25EC8584" w14:textId="77777777" w:rsidTr="009615E7">
        <w:tc>
          <w:tcPr>
            <w:tcW w:w="1098" w:type="dxa"/>
          </w:tcPr>
          <w:p w14:paraId="6BFF98FA"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Acción Operativa en el Sistema</w:t>
            </w:r>
          </w:p>
        </w:tc>
        <w:tc>
          <w:tcPr>
            <w:tcW w:w="1098" w:type="dxa"/>
          </w:tcPr>
          <w:p w14:paraId="479CACA0" w14:textId="77777777" w:rsidR="00B5381C" w:rsidRPr="009615E7" w:rsidRDefault="00B5381C" w:rsidP="009615E7">
            <w:pPr>
              <w:spacing w:line="360" w:lineRule="auto"/>
              <w:jc w:val="center"/>
              <w:rPr>
                <w:rFonts w:ascii="Arial" w:hAnsi="Arial" w:cs="Arial"/>
                <w:sz w:val="22"/>
                <w:szCs w:val="22"/>
              </w:rPr>
            </w:pPr>
            <w:proofErr w:type="spellStart"/>
            <w:r w:rsidRPr="009615E7">
              <w:rPr>
                <w:rFonts w:ascii="Arial" w:hAnsi="Arial" w:cs="Arial"/>
                <w:sz w:val="22"/>
                <w:szCs w:val="22"/>
              </w:rPr>
              <w:t>Endpoint</w:t>
            </w:r>
            <w:proofErr w:type="spellEnd"/>
            <w:r w:rsidRPr="009615E7">
              <w:rPr>
                <w:rFonts w:ascii="Arial" w:hAnsi="Arial" w:cs="Arial"/>
                <w:sz w:val="22"/>
                <w:szCs w:val="22"/>
              </w:rPr>
              <w:t xml:space="preserve"> REST</w:t>
            </w:r>
          </w:p>
        </w:tc>
        <w:tc>
          <w:tcPr>
            <w:tcW w:w="1098" w:type="dxa"/>
          </w:tcPr>
          <w:p w14:paraId="60974F10"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Método</w:t>
            </w:r>
          </w:p>
        </w:tc>
        <w:tc>
          <w:tcPr>
            <w:tcW w:w="1098" w:type="dxa"/>
          </w:tcPr>
          <w:p w14:paraId="27C109F5" w14:textId="77777777" w:rsidR="00B5381C" w:rsidRPr="009615E7" w:rsidRDefault="00B5381C" w:rsidP="009615E7">
            <w:pPr>
              <w:spacing w:line="360" w:lineRule="auto"/>
              <w:jc w:val="center"/>
              <w:rPr>
                <w:rFonts w:ascii="Arial" w:hAnsi="Arial" w:cs="Arial"/>
                <w:sz w:val="22"/>
                <w:szCs w:val="22"/>
              </w:rPr>
            </w:pPr>
            <w:proofErr w:type="spellStart"/>
            <w:r w:rsidRPr="009615E7">
              <w:rPr>
                <w:rFonts w:ascii="Arial" w:hAnsi="Arial" w:cs="Arial"/>
                <w:sz w:val="22"/>
                <w:szCs w:val="22"/>
              </w:rPr>
              <w:t>Admin</w:t>
            </w:r>
            <w:proofErr w:type="spellEnd"/>
          </w:p>
        </w:tc>
        <w:tc>
          <w:tcPr>
            <w:tcW w:w="1098" w:type="dxa"/>
          </w:tcPr>
          <w:p w14:paraId="33A7BA1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Soporte</w:t>
            </w:r>
          </w:p>
        </w:tc>
        <w:tc>
          <w:tcPr>
            <w:tcW w:w="1098" w:type="dxa"/>
          </w:tcPr>
          <w:p w14:paraId="449C00FE"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Técnico</w:t>
            </w:r>
          </w:p>
        </w:tc>
        <w:tc>
          <w:tcPr>
            <w:tcW w:w="1098" w:type="dxa"/>
          </w:tcPr>
          <w:p w14:paraId="2FDEDFE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Respuesta Exitosa</w:t>
            </w:r>
          </w:p>
        </w:tc>
        <w:tc>
          <w:tcPr>
            <w:tcW w:w="1098" w:type="dxa"/>
          </w:tcPr>
          <w:p w14:paraId="14413DC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Respuesta Bloqueo</w:t>
            </w:r>
          </w:p>
        </w:tc>
      </w:tr>
      <w:tr w:rsidR="00B5381C" w:rsidRPr="009615E7" w14:paraId="02FA8DB4" w14:textId="77777777" w:rsidTr="009615E7">
        <w:tc>
          <w:tcPr>
            <w:tcW w:w="1098" w:type="dxa"/>
          </w:tcPr>
          <w:p w14:paraId="7DCADA96"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Iniciar Sesión / Login</w:t>
            </w:r>
          </w:p>
        </w:tc>
        <w:tc>
          <w:tcPr>
            <w:tcW w:w="1098" w:type="dxa"/>
          </w:tcPr>
          <w:p w14:paraId="6A30B130"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auth</w:t>
            </w:r>
            <w:proofErr w:type="spellEnd"/>
            <w:r w:rsidRPr="009615E7">
              <w:rPr>
                <w:rFonts w:ascii="Arial" w:hAnsi="Arial" w:cs="Arial"/>
                <w:sz w:val="22"/>
                <w:szCs w:val="22"/>
              </w:rPr>
              <w:t>/login</w:t>
            </w:r>
          </w:p>
        </w:tc>
        <w:tc>
          <w:tcPr>
            <w:tcW w:w="1098" w:type="dxa"/>
          </w:tcPr>
          <w:p w14:paraId="690A72A6"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POST</w:t>
            </w:r>
          </w:p>
        </w:tc>
        <w:tc>
          <w:tcPr>
            <w:tcW w:w="1098" w:type="dxa"/>
          </w:tcPr>
          <w:p w14:paraId="50DD3FF1"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52EAE122"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17CBB45D"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7CD3138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 (JWT)</w:t>
            </w:r>
          </w:p>
        </w:tc>
        <w:tc>
          <w:tcPr>
            <w:tcW w:w="1098" w:type="dxa"/>
          </w:tcPr>
          <w:p w14:paraId="48A1D1CD"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401 </w:t>
            </w:r>
            <w:proofErr w:type="spellStart"/>
            <w:r w:rsidRPr="009615E7">
              <w:rPr>
                <w:rFonts w:ascii="Arial" w:hAnsi="Arial" w:cs="Arial"/>
                <w:sz w:val="22"/>
                <w:szCs w:val="22"/>
              </w:rPr>
              <w:t>Unauthorized</w:t>
            </w:r>
            <w:proofErr w:type="spellEnd"/>
          </w:p>
        </w:tc>
      </w:tr>
      <w:tr w:rsidR="00B5381C" w:rsidRPr="009615E7" w14:paraId="2131C970" w14:textId="77777777" w:rsidTr="009615E7">
        <w:tc>
          <w:tcPr>
            <w:tcW w:w="1098" w:type="dxa"/>
          </w:tcPr>
          <w:p w14:paraId="611AD8E7"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Consultar Perfil Propio</w:t>
            </w:r>
          </w:p>
        </w:tc>
        <w:tc>
          <w:tcPr>
            <w:tcW w:w="1098" w:type="dxa"/>
          </w:tcPr>
          <w:p w14:paraId="5DFFFDB2"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auth</w:t>
            </w:r>
            <w:proofErr w:type="spellEnd"/>
            <w:r w:rsidRPr="009615E7">
              <w:rPr>
                <w:rFonts w:ascii="Arial" w:hAnsi="Arial" w:cs="Arial"/>
                <w:sz w:val="22"/>
                <w:szCs w:val="22"/>
              </w:rPr>
              <w:t>/</w:t>
            </w:r>
            <w:proofErr w:type="spellStart"/>
            <w:r w:rsidRPr="009615E7">
              <w:rPr>
                <w:rFonts w:ascii="Arial" w:hAnsi="Arial" w:cs="Arial"/>
                <w:sz w:val="22"/>
                <w:szCs w:val="22"/>
              </w:rPr>
              <w:t>profile</w:t>
            </w:r>
            <w:proofErr w:type="spellEnd"/>
          </w:p>
        </w:tc>
        <w:tc>
          <w:tcPr>
            <w:tcW w:w="1098" w:type="dxa"/>
          </w:tcPr>
          <w:p w14:paraId="40B47619"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GET</w:t>
            </w:r>
          </w:p>
        </w:tc>
        <w:tc>
          <w:tcPr>
            <w:tcW w:w="1098" w:type="dxa"/>
          </w:tcPr>
          <w:p w14:paraId="66236E27"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7845BC89"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265EC2F7"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1C6A467D"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 (Datos)</w:t>
            </w:r>
          </w:p>
        </w:tc>
        <w:tc>
          <w:tcPr>
            <w:tcW w:w="1098" w:type="dxa"/>
          </w:tcPr>
          <w:p w14:paraId="341EEB33"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401 </w:t>
            </w:r>
            <w:proofErr w:type="spellStart"/>
            <w:r w:rsidRPr="009615E7">
              <w:rPr>
                <w:rFonts w:ascii="Arial" w:hAnsi="Arial" w:cs="Arial"/>
                <w:sz w:val="22"/>
                <w:szCs w:val="22"/>
              </w:rPr>
              <w:t>Unauthorized</w:t>
            </w:r>
            <w:proofErr w:type="spellEnd"/>
          </w:p>
        </w:tc>
      </w:tr>
      <w:tr w:rsidR="00B5381C" w:rsidRPr="009615E7" w14:paraId="341484DC" w14:textId="77777777" w:rsidTr="009615E7">
        <w:tc>
          <w:tcPr>
            <w:tcW w:w="1098" w:type="dxa"/>
          </w:tcPr>
          <w:p w14:paraId="0E099339"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Listar Directorio Usuarios</w:t>
            </w:r>
          </w:p>
        </w:tc>
        <w:tc>
          <w:tcPr>
            <w:tcW w:w="1098" w:type="dxa"/>
          </w:tcPr>
          <w:p w14:paraId="2061BAC4"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users</w:t>
            </w:r>
            <w:proofErr w:type="spellEnd"/>
          </w:p>
        </w:tc>
        <w:tc>
          <w:tcPr>
            <w:tcW w:w="1098" w:type="dxa"/>
          </w:tcPr>
          <w:p w14:paraId="6046A880"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GET</w:t>
            </w:r>
          </w:p>
        </w:tc>
        <w:tc>
          <w:tcPr>
            <w:tcW w:w="1098" w:type="dxa"/>
          </w:tcPr>
          <w:p w14:paraId="11BB124A"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50B967EA"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73D45D56"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350DAA93"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 (Lista)</w:t>
            </w:r>
          </w:p>
        </w:tc>
        <w:tc>
          <w:tcPr>
            <w:tcW w:w="1098" w:type="dxa"/>
          </w:tcPr>
          <w:p w14:paraId="68558677"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403 </w:t>
            </w:r>
            <w:proofErr w:type="spellStart"/>
            <w:r w:rsidRPr="009615E7">
              <w:rPr>
                <w:rFonts w:ascii="Arial" w:hAnsi="Arial" w:cs="Arial"/>
                <w:sz w:val="22"/>
                <w:szCs w:val="22"/>
              </w:rPr>
              <w:t>Forbidden</w:t>
            </w:r>
            <w:proofErr w:type="spellEnd"/>
          </w:p>
        </w:tc>
      </w:tr>
      <w:tr w:rsidR="00B5381C" w:rsidRPr="009615E7" w14:paraId="66CDE71C" w14:textId="77777777" w:rsidTr="009615E7">
        <w:tc>
          <w:tcPr>
            <w:tcW w:w="1098" w:type="dxa"/>
          </w:tcPr>
          <w:p w14:paraId="1239A88B"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Crear / Editar Usuario</w:t>
            </w:r>
          </w:p>
        </w:tc>
        <w:tc>
          <w:tcPr>
            <w:tcW w:w="1098" w:type="dxa"/>
          </w:tcPr>
          <w:p w14:paraId="49038DF3"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users</w:t>
            </w:r>
            <w:proofErr w:type="spellEnd"/>
          </w:p>
        </w:tc>
        <w:tc>
          <w:tcPr>
            <w:tcW w:w="1098" w:type="dxa"/>
          </w:tcPr>
          <w:p w14:paraId="2869789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POST/PUT</w:t>
            </w:r>
          </w:p>
        </w:tc>
        <w:tc>
          <w:tcPr>
            <w:tcW w:w="1098" w:type="dxa"/>
          </w:tcPr>
          <w:p w14:paraId="71454154"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08E81DFE"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4BD35118"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04DAEBED"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201 / 200</w:t>
            </w:r>
          </w:p>
        </w:tc>
        <w:tc>
          <w:tcPr>
            <w:tcW w:w="1098" w:type="dxa"/>
          </w:tcPr>
          <w:p w14:paraId="5D998D48"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403 </w:t>
            </w:r>
            <w:proofErr w:type="spellStart"/>
            <w:r w:rsidRPr="009615E7">
              <w:rPr>
                <w:rFonts w:ascii="Arial" w:hAnsi="Arial" w:cs="Arial"/>
                <w:sz w:val="22"/>
                <w:szCs w:val="22"/>
              </w:rPr>
              <w:t>Forbidden</w:t>
            </w:r>
            <w:proofErr w:type="spellEnd"/>
          </w:p>
        </w:tc>
      </w:tr>
      <w:tr w:rsidR="00B5381C" w:rsidRPr="009615E7" w14:paraId="09F8795F" w14:textId="77777777" w:rsidTr="009615E7">
        <w:tc>
          <w:tcPr>
            <w:tcW w:w="1098" w:type="dxa"/>
          </w:tcPr>
          <w:p w14:paraId="042802DB"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Consultar Cajas NAP (Mapa)</w:t>
            </w:r>
          </w:p>
        </w:tc>
        <w:tc>
          <w:tcPr>
            <w:tcW w:w="1098" w:type="dxa"/>
          </w:tcPr>
          <w:p w14:paraId="0E022B55"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naps</w:t>
            </w:r>
            <w:proofErr w:type="spellEnd"/>
          </w:p>
        </w:tc>
        <w:tc>
          <w:tcPr>
            <w:tcW w:w="1098" w:type="dxa"/>
          </w:tcPr>
          <w:p w14:paraId="04450FF5"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GET</w:t>
            </w:r>
          </w:p>
        </w:tc>
        <w:tc>
          <w:tcPr>
            <w:tcW w:w="1098" w:type="dxa"/>
          </w:tcPr>
          <w:p w14:paraId="6881E6B2"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5A7C1972"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65E921F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3BCA2FF1"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 (</w:t>
            </w:r>
            <w:proofErr w:type="spellStart"/>
            <w:r w:rsidRPr="009615E7">
              <w:rPr>
                <w:rFonts w:ascii="Arial" w:hAnsi="Arial" w:cs="Arial"/>
                <w:sz w:val="22"/>
                <w:szCs w:val="22"/>
              </w:rPr>
              <w:t>GeoJSON</w:t>
            </w:r>
            <w:proofErr w:type="spellEnd"/>
            <w:r w:rsidRPr="009615E7">
              <w:rPr>
                <w:rFonts w:ascii="Arial" w:hAnsi="Arial" w:cs="Arial"/>
                <w:sz w:val="22"/>
                <w:szCs w:val="22"/>
              </w:rPr>
              <w:t>)</w:t>
            </w:r>
          </w:p>
        </w:tc>
        <w:tc>
          <w:tcPr>
            <w:tcW w:w="1098" w:type="dxa"/>
          </w:tcPr>
          <w:p w14:paraId="569E1780"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401 </w:t>
            </w:r>
            <w:proofErr w:type="spellStart"/>
            <w:r w:rsidRPr="009615E7">
              <w:rPr>
                <w:rFonts w:ascii="Arial" w:hAnsi="Arial" w:cs="Arial"/>
                <w:sz w:val="22"/>
                <w:szCs w:val="22"/>
              </w:rPr>
              <w:t>Unauthorized</w:t>
            </w:r>
            <w:proofErr w:type="spellEnd"/>
          </w:p>
        </w:tc>
      </w:tr>
      <w:tr w:rsidR="00B5381C" w:rsidRPr="009615E7" w14:paraId="50ED0962" w14:textId="77777777" w:rsidTr="009615E7">
        <w:tc>
          <w:tcPr>
            <w:tcW w:w="1098" w:type="dxa"/>
          </w:tcPr>
          <w:p w14:paraId="1C54EC42"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Crear Nueva Caja NAP</w:t>
            </w:r>
          </w:p>
        </w:tc>
        <w:tc>
          <w:tcPr>
            <w:tcW w:w="1098" w:type="dxa"/>
          </w:tcPr>
          <w:p w14:paraId="00F8630B"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naps</w:t>
            </w:r>
            <w:proofErr w:type="spellEnd"/>
          </w:p>
        </w:tc>
        <w:tc>
          <w:tcPr>
            <w:tcW w:w="1098" w:type="dxa"/>
          </w:tcPr>
          <w:p w14:paraId="53FC3FE9"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POST</w:t>
            </w:r>
          </w:p>
        </w:tc>
        <w:tc>
          <w:tcPr>
            <w:tcW w:w="1098" w:type="dxa"/>
          </w:tcPr>
          <w:p w14:paraId="0F2CC037"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42D6B281"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418AE55E"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088E0D36"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201 </w:t>
            </w:r>
            <w:proofErr w:type="spellStart"/>
            <w:r w:rsidRPr="009615E7">
              <w:rPr>
                <w:rFonts w:ascii="Arial" w:hAnsi="Arial" w:cs="Arial"/>
                <w:sz w:val="22"/>
                <w:szCs w:val="22"/>
              </w:rPr>
              <w:t>Created</w:t>
            </w:r>
            <w:proofErr w:type="spellEnd"/>
          </w:p>
        </w:tc>
        <w:tc>
          <w:tcPr>
            <w:tcW w:w="1098" w:type="dxa"/>
          </w:tcPr>
          <w:p w14:paraId="4C9D7DB9"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403 </w:t>
            </w:r>
            <w:proofErr w:type="spellStart"/>
            <w:r w:rsidRPr="009615E7">
              <w:rPr>
                <w:rFonts w:ascii="Arial" w:hAnsi="Arial" w:cs="Arial"/>
                <w:sz w:val="22"/>
                <w:szCs w:val="22"/>
              </w:rPr>
              <w:t>Forbidden</w:t>
            </w:r>
            <w:proofErr w:type="spellEnd"/>
          </w:p>
        </w:tc>
      </w:tr>
      <w:tr w:rsidR="00B5381C" w:rsidRPr="009615E7" w14:paraId="5FD4B328" w14:textId="77777777" w:rsidTr="009615E7">
        <w:tc>
          <w:tcPr>
            <w:tcW w:w="1098" w:type="dxa"/>
          </w:tcPr>
          <w:p w14:paraId="308DD303"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Actualizar Metadatos NAP</w:t>
            </w:r>
          </w:p>
        </w:tc>
        <w:tc>
          <w:tcPr>
            <w:tcW w:w="1098" w:type="dxa"/>
          </w:tcPr>
          <w:p w14:paraId="4BE4EED5"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naps</w:t>
            </w:r>
            <w:proofErr w:type="spellEnd"/>
            <w:r w:rsidRPr="009615E7">
              <w:rPr>
                <w:rFonts w:ascii="Arial" w:hAnsi="Arial" w:cs="Arial"/>
                <w:sz w:val="22"/>
                <w:szCs w:val="22"/>
              </w:rPr>
              <w:t>/:id</w:t>
            </w:r>
          </w:p>
        </w:tc>
        <w:tc>
          <w:tcPr>
            <w:tcW w:w="1098" w:type="dxa"/>
          </w:tcPr>
          <w:p w14:paraId="28AB4BEE"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PUT</w:t>
            </w:r>
          </w:p>
        </w:tc>
        <w:tc>
          <w:tcPr>
            <w:tcW w:w="1098" w:type="dxa"/>
          </w:tcPr>
          <w:p w14:paraId="4E8CA82D"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051CA177"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366B00E9"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420ECAB4"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w:t>
            </w:r>
          </w:p>
        </w:tc>
        <w:tc>
          <w:tcPr>
            <w:tcW w:w="1098" w:type="dxa"/>
          </w:tcPr>
          <w:p w14:paraId="4C832FF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403 </w:t>
            </w:r>
            <w:proofErr w:type="spellStart"/>
            <w:r w:rsidRPr="009615E7">
              <w:rPr>
                <w:rFonts w:ascii="Arial" w:hAnsi="Arial" w:cs="Arial"/>
                <w:sz w:val="22"/>
                <w:szCs w:val="22"/>
              </w:rPr>
              <w:t>Forbidden</w:t>
            </w:r>
            <w:proofErr w:type="spellEnd"/>
          </w:p>
        </w:tc>
      </w:tr>
      <w:tr w:rsidR="00B5381C" w:rsidRPr="009615E7" w14:paraId="536E9B1E" w14:textId="77777777" w:rsidTr="009615E7">
        <w:tc>
          <w:tcPr>
            <w:tcW w:w="1098" w:type="dxa"/>
          </w:tcPr>
          <w:p w14:paraId="7DE9F2D9"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Eliminar Caja NAP Vacía</w:t>
            </w:r>
          </w:p>
        </w:tc>
        <w:tc>
          <w:tcPr>
            <w:tcW w:w="1098" w:type="dxa"/>
          </w:tcPr>
          <w:p w14:paraId="13166F90"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naps</w:t>
            </w:r>
            <w:proofErr w:type="spellEnd"/>
            <w:r w:rsidRPr="009615E7">
              <w:rPr>
                <w:rFonts w:ascii="Arial" w:hAnsi="Arial" w:cs="Arial"/>
                <w:sz w:val="22"/>
                <w:szCs w:val="22"/>
              </w:rPr>
              <w:t>/:id</w:t>
            </w:r>
          </w:p>
        </w:tc>
        <w:tc>
          <w:tcPr>
            <w:tcW w:w="1098" w:type="dxa"/>
          </w:tcPr>
          <w:p w14:paraId="5EC29D2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DELETE</w:t>
            </w:r>
          </w:p>
        </w:tc>
        <w:tc>
          <w:tcPr>
            <w:tcW w:w="1098" w:type="dxa"/>
          </w:tcPr>
          <w:p w14:paraId="6B1504EA"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206A73FB"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2EF0181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4BD9BF4A"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w:t>
            </w:r>
          </w:p>
        </w:tc>
        <w:tc>
          <w:tcPr>
            <w:tcW w:w="1098" w:type="dxa"/>
          </w:tcPr>
          <w:p w14:paraId="7B8C60E8"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403 </w:t>
            </w:r>
            <w:proofErr w:type="spellStart"/>
            <w:r w:rsidRPr="009615E7">
              <w:rPr>
                <w:rFonts w:ascii="Arial" w:hAnsi="Arial" w:cs="Arial"/>
                <w:sz w:val="22"/>
                <w:szCs w:val="22"/>
              </w:rPr>
              <w:t>Forbidden</w:t>
            </w:r>
            <w:proofErr w:type="spellEnd"/>
          </w:p>
        </w:tc>
      </w:tr>
      <w:tr w:rsidR="00B5381C" w:rsidRPr="009615E7" w14:paraId="58DB4956" w14:textId="77777777" w:rsidTr="009615E7">
        <w:tc>
          <w:tcPr>
            <w:tcW w:w="1098" w:type="dxa"/>
          </w:tcPr>
          <w:p w14:paraId="5541AB09"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lastRenderedPageBreak/>
              <w:t>Calibrar GPS Caja NAP</w:t>
            </w:r>
          </w:p>
        </w:tc>
        <w:tc>
          <w:tcPr>
            <w:tcW w:w="1098" w:type="dxa"/>
          </w:tcPr>
          <w:p w14:paraId="534B49A4"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naps</w:t>
            </w:r>
            <w:proofErr w:type="spellEnd"/>
            <w:r w:rsidRPr="009615E7">
              <w:rPr>
                <w:rFonts w:ascii="Arial" w:hAnsi="Arial" w:cs="Arial"/>
                <w:sz w:val="22"/>
                <w:szCs w:val="22"/>
              </w:rPr>
              <w:t>/:id/</w:t>
            </w:r>
            <w:proofErr w:type="spellStart"/>
            <w:r w:rsidRPr="009615E7">
              <w:rPr>
                <w:rFonts w:ascii="Arial" w:hAnsi="Arial" w:cs="Arial"/>
                <w:sz w:val="22"/>
                <w:szCs w:val="22"/>
              </w:rPr>
              <w:t>gps</w:t>
            </w:r>
            <w:proofErr w:type="spellEnd"/>
          </w:p>
        </w:tc>
        <w:tc>
          <w:tcPr>
            <w:tcW w:w="1098" w:type="dxa"/>
          </w:tcPr>
          <w:p w14:paraId="0A54FC76"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PATCH</w:t>
            </w:r>
          </w:p>
        </w:tc>
        <w:tc>
          <w:tcPr>
            <w:tcW w:w="1098" w:type="dxa"/>
          </w:tcPr>
          <w:p w14:paraId="7965F336"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57304F3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735C8AE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404AE05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w:t>
            </w:r>
          </w:p>
        </w:tc>
        <w:tc>
          <w:tcPr>
            <w:tcW w:w="1098" w:type="dxa"/>
          </w:tcPr>
          <w:p w14:paraId="138E6592"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403 </w:t>
            </w:r>
            <w:proofErr w:type="spellStart"/>
            <w:r w:rsidRPr="009615E7">
              <w:rPr>
                <w:rFonts w:ascii="Arial" w:hAnsi="Arial" w:cs="Arial"/>
                <w:sz w:val="22"/>
                <w:szCs w:val="22"/>
              </w:rPr>
              <w:t>Forbidden</w:t>
            </w:r>
            <w:proofErr w:type="spellEnd"/>
          </w:p>
        </w:tc>
      </w:tr>
      <w:tr w:rsidR="00B5381C" w:rsidRPr="009615E7" w14:paraId="6AEB625F" w14:textId="77777777" w:rsidTr="009615E7">
        <w:tc>
          <w:tcPr>
            <w:tcW w:w="1098" w:type="dxa"/>
          </w:tcPr>
          <w:p w14:paraId="6F994407"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Consultar Puertos de NAP</w:t>
            </w:r>
          </w:p>
        </w:tc>
        <w:tc>
          <w:tcPr>
            <w:tcW w:w="1098" w:type="dxa"/>
          </w:tcPr>
          <w:p w14:paraId="65D3ADF0"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naps</w:t>
            </w:r>
            <w:proofErr w:type="spellEnd"/>
            <w:r w:rsidRPr="009615E7">
              <w:rPr>
                <w:rFonts w:ascii="Arial" w:hAnsi="Arial" w:cs="Arial"/>
                <w:sz w:val="22"/>
                <w:szCs w:val="22"/>
              </w:rPr>
              <w:t>/:id/</w:t>
            </w:r>
            <w:proofErr w:type="spellStart"/>
            <w:r w:rsidRPr="009615E7">
              <w:rPr>
                <w:rFonts w:ascii="Arial" w:hAnsi="Arial" w:cs="Arial"/>
                <w:sz w:val="22"/>
                <w:szCs w:val="22"/>
              </w:rPr>
              <w:t>ports</w:t>
            </w:r>
            <w:proofErr w:type="spellEnd"/>
          </w:p>
        </w:tc>
        <w:tc>
          <w:tcPr>
            <w:tcW w:w="1098" w:type="dxa"/>
          </w:tcPr>
          <w:p w14:paraId="04C4B186"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GET</w:t>
            </w:r>
          </w:p>
        </w:tc>
        <w:tc>
          <w:tcPr>
            <w:tcW w:w="1098" w:type="dxa"/>
          </w:tcPr>
          <w:p w14:paraId="08DB1349"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577F946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546E5A03"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28801050"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200 OK (16 </w:t>
            </w:r>
            <w:proofErr w:type="spellStart"/>
            <w:r w:rsidRPr="009615E7">
              <w:rPr>
                <w:rFonts w:ascii="Arial" w:hAnsi="Arial" w:cs="Arial"/>
                <w:sz w:val="22"/>
                <w:szCs w:val="22"/>
              </w:rPr>
              <w:t>Ptos</w:t>
            </w:r>
            <w:proofErr w:type="spellEnd"/>
            <w:r w:rsidRPr="009615E7">
              <w:rPr>
                <w:rFonts w:ascii="Arial" w:hAnsi="Arial" w:cs="Arial"/>
                <w:sz w:val="22"/>
                <w:szCs w:val="22"/>
              </w:rPr>
              <w:t>)</w:t>
            </w:r>
          </w:p>
        </w:tc>
        <w:tc>
          <w:tcPr>
            <w:tcW w:w="1098" w:type="dxa"/>
          </w:tcPr>
          <w:p w14:paraId="53FEA421"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401 </w:t>
            </w:r>
            <w:proofErr w:type="spellStart"/>
            <w:r w:rsidRPr="009615E7">
              <w:rPr>
                <w:rFonts w:ascii="Arial" w:hAnsi="Arial" w:cs="Arial"/>
                <w:sz w:val="22"/>
                <w:szCs w:val="22"/>
              </w:rPr>
              <w:t>Unauthorized</w:t>
            </w:r>
            <w:proofErr w:type="spellEnd"/>
          </w:p>
        </w:tc>
      </w:tr>
      <w:tr w:rsidR="00B5381C" w:rsidRPr="009615E7" w14:paraId="1844E719" w14:textId="77777777" w:rsidTr="009615E7">
        <w:tc>
          <w:tcPr>
            <w:tcW w:w="1098" w:type="dxa"/>
          </w:tcPr>
          <w:p w14:paraId="6329D54A"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Asignar Puerto a Cliente</w:t>
            </w:r>
          </w:p>
        </w:tc>
        <w:tc>
          <w:tcPr>
            <w:tcW w:w="1098" w:type="dxa"/>
          </w:tcPr>
          <w:p w14:paraId="56E85E9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ports</w:t>
            </w:r>
            <w:proofErr w:type="spellEnd"/>
            <w:r w:rsidRPr="009615E7">
              <w:rPr>
                <w:rFonts w:ascii="Arial" w:hAnsi="Arial" w:cs="Arial"/>
                <w:sz w:val="22"/>
                <w:szCs w:val="22"/>
              </w:rPr>
              <w:t>/:id/</w:t>
            </w:r>
            <w:proofErr w:type="spellStart"/>
            <w:r w:rsidRPr="009615E7">
              <w:rPr>
                <w:rFonts w:ascii="Arial" w:hAnsi="Arial" w:cs="Arial"/>
                <w:sz w:val="22"/>
                <w:szCs w:val="22"/>
              </w:rPr>
              <w:t>assign</w:t>
            </w:r>
            <w:proofErr w:type="spellEnd"/>
          </w:p>
        </w:tc>
        <w:tc>
          <w:tcPr>
            <w:tcW w:w="1098" w:type="dxa"/>
          </w:tcPr>
          <w:p w14:paraId="2B8261A3"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POST</w:t>
            </w:r>
          </w:p>
        </w:tc>
        <w:tc>
          <w:tcPr>
            <w:tcW w:w="1098" w:type="dxa"/>
          </w:tcPr>
          <w:p w14:paraId="43E87152"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47503F17"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6C912933"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17E66D2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201 </w:t>
            </w:r>
            <w:proofErr w:type="spellStart"/>
            <w:r w:rsidRPr="009615E7">
              <w:rPr>
                <w:rFonts w:ascii="Arial" w:hAnsi="Arial" w:cs="Arial"/>
                <w:sz w:val="22"/>
                <w:szCs w:val="22"/>
              </w:rPr>
              <w:t>Created</w:t>
            </w:r>
            <w:proofErr w:type="spellEnd"/>
          </w:p>
        </w:tc>
        <w:tc>
          <w:tcPr>
            <w:tcW w:w="1098" w:type="dxa"/>
          </w:tcPr>
          <w:p w14:paraId="7DF76E06"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409 </w:t>
            </w:r>
            <w:proofErr w:type="spellStart"/>
            <w:r w:rsidRPr="009615E7">
              <w:rPr>
                <w:rFonts w:ascii="Arial" w:hAnsi="Arial" w:cs="Arial"/>
                <w:sz w:val="22"/>
                <w:szCs w:val="22"/>
              </w:rPr>
              <w:t>Conflict</w:t>
            </w:r>
            <w:proofErr w:type="spellEnd"/>
            <w:r w:rsidRPr="009615E7">
              <w:rPr>
                <w:rFonts w:ascii="Arial" w:hAnsi="Arial" w:cs="Arial"/>
                <w:sz w:val="22"/>
                <w:szCs w:val="22"/>
              </w:rPr>
              <w:t xml:space="preserve"> (Colisión)</w:t>
            </w:r>
          </w:p>
        </w:tc>
      </w:tr>
      <w:tr w:rsidR="00B5381C" w:rsidRPr="009615E7" w14:paraId="36CF241C" w14:textId="77777777" w:rsidTr="009615E7">
        <w:tc>
          <w:tcPr>
            <w:tcW w:w="1098" w:type="dxa"/>
          </w:tcPr>
          <w:p w14:paraId="26627AEE"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Liberar Puerto Ocupado</w:t>
            </w:r>
          </w:p>
        </w:tc>
        <w:tc>
          <w:tcPr>
            <w:tcW w:w="1098" w:type="dxa"/>
          </w:tcPr>
          <w:p w14:paraId="2B12D5ED"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ports</w:t>
            </w:r>
            <w:proofErr w:type="spellEnd"/>
            <w:r w:rsidRPr="009615E7">
              <w:rPr>
                <w:rFonts w:ascii="Arial" w:hAnsi="Arial" w:cs="Arial"/>
                <w:sz w:val="22"/>
                <w:szCs w:val="22"/>
              </w:rPr>
              <w:t>/:id/</w:t>
            </w:r>
            <w:proofErr w:type="spellStart"/>
            <w:r w:rsidRPr="009615E7">
              <w:rPr>
                <w:rFonts w:ascii="Arial" w:hAnsi="Arial" w:cs="Arial"/>
                <w:sz w:val="22"/>
                <w:szCs w:val="22"/>
              </w:rPr>
              <w:t>release</w:t>
            </w:r>
            <w:proofErr w:type="spellEnd"/>
          </w:p>
        </w:tc>
        <w:tc>
          <w:tcPr>
            <w:tcW w:w="1098" w:type="dxa"/>
          </w:tcPr>
          <w:p w14:paraId="0CA5BA4B"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POST</w:t>
            </w:r>
          </w:p>
        </w:tc>
        <w:tc>
          <w:tcPr>
            <w:tcW w:w="1098" w:type="dxa"/>
          </w:tcPr>
          <w:p w14:paraId="4CE896E1"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11F10218"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65EA09B7"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5E8397C2"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w:t>
            </w:r>
          </w:p>
        </w:tc>
        <w:tc>
          <w:tcPr>
            <w:tcW w:w="1098" w:type="dxa"/>
          </w:tcPr>
          <w:p w14:paraId="7961C4FD"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403 </w:t>
            </w:r>
            <w:proofErr w:type="spellStart"/>
            <w:r w:rsidRPr="009615E7">
              <w:rPr>
                <w:rFonts w:ascii="Arial" w:hAnsi="Arial" w:cs="Arial"/>
                <w:sz w:val="22"/>
                <w:szCs w:val="22"/>
              </w:rPr>
              <w:t>Forbidden</w:t>
            </w:r>
            <w:proofErr w:type="spellEnd"/>
          </w:p>
        </w:tc>
      </w:tr>
      <w:tr w:rsidR="00B5381C" w:rsidRPr="009615E7" w14:paraId="0E2D0CAC" w14:textId="77777777" w:rsidTr="009615E7">
        <w:tc>
          <w:tcPr>
            <w:tcW w:w="1098" w:type="dxa"/>
          </w:tcPr>
          <w:p w14:paraId="43A905F0"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Cambiar Estado (Dañado/Res)</w:t>
            </w:r>
          </w:p>
        </w:tc>
        <w:tc>
          <w:tcPr>
            <w:tcW w:w="1098" w:type="dxa"/>
          </w:tcPr>
          <w:p w14:paraId="465591C4"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ports</w:t>
            </w:r>
            <w:proofErr w:type="spellEnd"/>
            <w:r w:rsidRPr="009615E7">
              <w:rPr>
                <w:rFonts w:ascii="Arial" w:hAnsi="Arial" w:cs="Arial"/>
                <w:sz w:val="22"/>
                <w:szCs w:val="22"/>
              </w:rPr>
              <w:t>/:id/</w:t>
            </w:r>
            <w:proofErr w:type="gramStart"/>
            <w:r w:rsidRPr="009615E7">
              <w:rPr>
                <w:rFonts w:ascii="Arial" w:hAnsi="Arial" w:cs="Arial"/>
                <w:sz w:val="22"/>
                <w:szCs w:val="22"/>
              </w:rPr>
              <w:t>status</w:t>
            </w:r>
            <w:proofErr w:type="gramEnd"/>
          </w:p>
        </w:tc>
        <w:tc>
          <w:tcPr>
            <w:tcW w:w="1098" w:type="dxa"/>
          </w:tcPr>
          <w:p w14:paraId="5BC5F447"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PUT</w:t>
            </w:r>
          </w:p>
        </w:tc>
        <w:tc>
          <w:tcPr>
            <w:tcW w:w="1098" w:type="dxa"/>
          </w:tcPr>
          <w:p w14:paraId="54392D18"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3083E1BD"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4E77D857"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66B362C9"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w:t>
            </w:r>
          </w:p>
        </w:tc>
        <w:tc>
          <w:tcPr>
            <w:tcW w:w="1098" w:type="dxa"/>
          </w:tcPr>
          <w:p w14:paraId="0AE1A96A"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403 </w:t>
            </w:r>
            <w:proofErr w:type="spellStart"/>
            <w:r w:rsidRPr="009615E7">
              <w:rPr>
                <w:rFonts w:ascii="Arial" w:hAnsi="Arial" w:cs="Arial"/>
                <w:sz w:val="22"/>
                <w:szCs w:val="22"/>
              </w:rPr>
              <w:t>Forbidden</w:t>
            </w:r>
            <w:proofErr w:type="spellEnd"/>
          </w:p>
        </w:tc>
      </w:tr>
      <w:tr w:rsidR="00B5381C" w:rsidRPr="009615E7" w14:paraId="7AA3C212" w14:textId="77777777" w:rsidTr="009615E7">
        <w:tc>
          <w:tcPr>
            <w:tcW w:w="1098" w:type="dxa"/>
          </w:tcPr>
          <w:p w14:paraId="714BC8B2"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Descargar Reporte PDF</w:t>
            </w:r>
          </w:p>
        </w:tc>
        <w:tc>
          <w:tcPr>
            <w:tcW w:w="1098" w:type="dxa"/>
          </w:tcPr>
          <w:p w14:paraId="035F46E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reports</w:t>
            </w:r>
            <w:proofErr w:type="spellEnd"/>
            <w:r w:rsidRPr="009615E7">
              <w:rPr>
                <w:rFonts w:ascii="Arial" w:hAnsi="Arial" w:cs="Arial"/>
                <w:sz w:val="22"/>
                <w:szCs w:val="22"/>
              </w:rPr>
              <w:t>/</w:t>
            </w:r>
            <w:proofErr w:type="spellStart"/>
            <w:r w:rsidRPr="009615E7">
              <w:rPr>
                <w:rFonts w:ascii="Arial" w:hAnsi="Arial" w:cs="Arial"/>
                <w:sz w:val="22"/>
                <w:szCs w:val="22"/>
              </w:rPr>
              <w:t>nap</w:t>
            </w:r>
            <w:proofErr w:type="spellEnd"/>
            <w:r w:rsidRPr="009615E7">
              <w:rPr>
                <w:rFonts w:ascii="Arial" w:hAnsi="Arial" w:cs="Arial"/>
                <w:sz w:val="22"/>
                <w:szCs w:val="22"/>
              </w:rPr>
              <w:t>/:id/</w:t>
            </w:r>
            <w:proofErr w:type="spellStart"/>
            <w:r w:rsidRPr="009615E7">
              <w:rPr>
                <w:rFonts w:ascii="Arial" w:hAnsi="Arial" w:cs="Arial"/>
                <w:sz w:val="22"/>
                <w:szCs w:val="22"/>
              </w:rPr>
              <w:t>pdf</w:t>
            </w:r>
            <w:proofErr w:type="spellEnd"/>
          </w:p>
        </w:tc>
        <w:tc>
          <w:tcPr>
            <w:tcW w:w="1098" w:type="dxa"/>
          </w:tcPr>
          <w:p w14:paraId="7930F272"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GET</w:t>
            </w:r>
          </w:p>
        </w:tc>
        <w:tc>
          <w:tcPr>
            <w:tcW w:w="1098" w:type="dxa"/>
          </w:tcPr>
          <w:p w14:paraId="65D20562"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4525781D"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497DBF82"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7828C94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 (Stream)</w:t>
            </w:r>
          </w:p>
        </w:tc>
        <w:tc>
          <w:tcPr>
            <w:tcW w:w="1098" w:type="dxa"/>
          </w:tcPr>
          <w:p w14:paraId="4FBF581A"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403 </w:t>
            </w:r>
            <w:proofErr w:type="spellStart"/>
            <w:r w:rsidRPr="009615E7">
              <w:rPr>
                <w:rFonts w:ascii="Arial" w:hAnsi="Arial" w:cs="Arial"/>
                <w:sz w:val="22"/>
                <w:szCs w:val="22"/>
              </w:rPr>
              <w:t>Forbidden</w:t>
            </w:r>
            <w:proofErr w:type="spellEnd"/>
          </w:p>
        </w:tc>
      </w:tr>
      <w:tr w:rsidR="00B5381C" w:rsidRPr="009615E7" w14:paraId="036ACC74" w14:textId="77777777" w:rsidTr="009615E7">
        <w:tc>
          <w:tcPr>
            <w:tcW w:w="1098" w:type="dxa"/>
          </w:tcPr>
          <w:p w14:paraId="77592A91"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Sincronización Batch Offline</w:t>
            </w:r>
          </w:p>
        </w:tc>
        <w:tc>
          <w:tcPr>
            <w:tcW w:w="1098" w:type="dxa"/>
          </w:tcPr>
          <w:p w14:paraId="32C2EA99"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sync</w:t>
            </w:r>
            <w:proofErr w:type="spellEnd"/>
            <w:r w:rsidRPr="009615E7">
              <w:rPr>
                <w:rFonts w:ascii="Arial" w:hAnsi="Arial" w:cs="Arial"/>
                <w:sz w:val="22"/>
                <w:szCs w:val="22"/>
              </w:rPr>
              <w:t>/</w:t>
            </w:r>
            <w:proofErr w:type="spellStart"/>
            <w:r w:rsidRPr="009615E7">
              <w:rPr>
                <w:rFonts w:ascii="Arial" w:hAnsi="Arial" w:cs="Arial"/>
                <w:sz w:val="22"/>
                <w:szCs w:val="22"/>
              </w:rPr>
              <w:t>batch</w:t>
            </w:r>
            <w:proofErr w:type="spellEnd"/>
          </w:p>
        </w:tc>
        <w:tc>
          <w:tcPr>
            <w:tcW w:w="1098" w:type="dxa"/>
          </w:tcPr>
          <w:p w14:paraId="7AAEB50A"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POST</w:t>
            </w:r>
          </w:p>
        </w:tc>
        <w:tc>
          <w:tcPr>
            <w:tcW w:w="1098" w:type="dxa"/>
          </w:tcPr>
          <w:p w14:paraId="1B642916"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6C88EC8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5BE8134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7139336E"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 (</w:t>
            </w:r>
            <w:proofErr w:type="spellStart"/>
            <w:r w:rsidRPr="009615E7">
              <w:rPr>
                <w:rFonts w:ascii="Arial" w:hAnsi="Arial" w:cs="Arial"/>
                <w:sz w:val="22"/>
                <w:szCs w:val="22"/>
              </w:rPr>
              <w:t>Sync</w:t>
            </w:r>
            <w:proofErr w:type="spellEnd"/>
            <w:r w:rsidRPr="009615E7">
              <w:rPr>
                <w:rFonts w:ascii="Arial" w:hAnsi="Arial" w:cs="Arial"/>
                <w:sz w:val="22"/>
                <w:szCs w:val="22"/>
              </w:rPr>
              <w:t>)</w:t>
            </w:r>
          </w:p>
        </w:tc>
        <w:tc>
          <w:tcPr>
            <w:tcW w:w="1098" w:type="dxa"/>
          </w:tcPr>
          <w:p w14:paraId="3A770796"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400 Bad </w:t>
            </w:r>
            <w:proofErr w:type="spellStart"/>
            <w:r w:rsidRPr="009615E7">
              <w:rPr>
                <w:rFonts w:ascii="Arial" w:hAnsi="Arial" w:cs="Arial"/>
                <w:sz w:val="22"/>
                <w:szCs w:val="22"/>
              </w:rPr>
              <w:t>Request</w:t>
            </w:r>
            <w:proofErr w:type="spellEnd"/>
          </w:p>
        </w:tc>
      </w:tr>
    </w:tbl>
    <w:p w14:paraId="33323224" w14:textId="77777777" w:rsidR="00B5381C" w:rsidRPr="005841B3" w:rsidRDefault="002C1AFA" w:rsidP="002C1AFA">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3.3 Arquitectura topológica de la red óptica y plan de atenuación</w:t>
      </w:r>
    </w:p>
    <w:p w14:paraId="27BA6B2B"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t>3.3.1 Estructura Jerárquica de Planta Externa Desplegada en San José del Rincón</w:t>
      </w:r>
    </w:p>
    <w:p w14:paraId="35AE0D2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La arquitectura de red óptica diseñada para GPON TELECOM adopta un esquema de doble nivel de división pasiva (Two-Stage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Splitting</w:t>
      </w:r>
      <w:proofErr w:type="spellEnd"/>
      <w:r w:rsidRPr="005841B3">
        <w:rPr>
          <w:rFonts w:ascii="Arial" w:eastAsia="MS Mincho" w:hAnsi="Arial"/>
          <w:sz w:val="22"/>
          <w:szCs w:val="22"/>
          <w:lang w:eastAsia="en-US"/>
        </w:rPr>
        <w:t>), optimizado para mitigar la dispersión territorial de las viviendas en San José del Rincón y minimizar el kilometraje total de fibra desplegada.</w:t>
      </w:r>
    </w:p>
    <w:p w14:paraId="713BD51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red se articula en cinco segmentos cardinales:</w:t>
      </w:r>
    </w:p>
    <w:p w14:paraId="1F6B4646"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1. Cabecera Central (NOC): Ubicada en la Calle Hidalgo #10. Aloja el chasis óptico OLT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Line Terminal) Huawei MA5608T, configurado con tarjetas de línea de 8 puertos PON con transceptores ópticos SFP Clase B+ bajo norma ITU-T G.984.2. Cada puerto </w:t>
      </w:r>
      <w:r w:rsidRPr="005841B3">
        <w:rPr>
          <w:rFonts w:ascii="Arial" w:eastAsia="MS Mincho" w:hAnsi="Arial"/>
          <w:sz w:val="22"/>
          <w:szCs w:val="22"/>
          <w:lang w:eastAsia="en-US"/>
        </w:rPr>
        <w:lastRenderedPageBreak/>
        <w:t>emite en 1490 nm con una potencia óptica normalizada entre +1.5 dBm y +5.0 dBm (valor medio nominal calibrado de +4.5 dBm), y recibe en 1310 nm con una sensibilidad de -28 dBm. Este chasis se interconecta mediante latiguillos simplex SC-APC a un bastidor ODF central de 48 puertos montado en rack de 19 pulgadas.</w:t>
      </w:r>
    </w:p>
    <w:p w14:paraId="7173C0C5"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2. Red Troncal Primaria: Constituida por cables ópticos dieléctricos </w:t>
      </w:r>
      <w:proofErr w:type="spellStart"/>
      <w:r w:rsidRPr="005841B3">
        <w:rPr>
          <w:rFonts w:ascii="Arial" w:eastAsia="MS Mincho" w:hAnsi="Arial"/>
          <w:sz w:val="22"/>
          <w:szCs w:val="22"/>
          <w:lang w:eastAsia="en-US"/>
        </w:rPr>
        <w:t>autosoportados</w:t>
      </w:r>
      <w:proofErr w:type="spellEnd"/>
      <w:r w:rsidRPr="005841B3">
        <w:rPr>
          <w:rFonts w:ascii="Arial" w:eastAsia="MS Mincho" w:hAnsi="Arial"/>
          <w:sz w:val="22"/>
          <w:szCs w:val="22"/>
          <w:lang w:eastAsia="en-US"/>
        </w:rPr>
        <w:t xml:space="preserve"> ADSS (</w:t>
      </w:r>
      <w:proofErr w:type="spellStart"/>
      <w:r w:rsidRPr="005841B3">
        <w:rPr>
          <w:rFonts w:ascii="Arial" w:eastAsia="MS Mincho" w:hAnsi="Arial"/>
          <w:sz w:val="22"/>
          <w:szCs w:val="22"/>
          <w:lang w:eastAsia="en-US"/>
        </w:rPr>
        <w:t>All-Dielectric</w:t>
      </w:r>
      <w:proofErr w:type="spellEnd"/>
      <w:r w:rsidRPr="005841B3">
        <w:rPr>
          <w:rFonts w:ascii="Arial" w:eastAsia="MS Mincho" w:hAnsi="Arial"/>
          <w:sz w:val="22"/>
          <w:szCs w:val="22"/>
          <w:lang w:eastAsia="en-US"/>
        </w:rPr>
        <w:t xml:space="preserve"> Self-</w:t>
      </w:r>
      <w:proofErr w:type="spellStart"/>
      <w:r w:rsidRPr="005841B3">
        <w:rPr>
          <w:rFonts w:ascii="Arial" w:eastAsia="MS Mincho" w:hAnsi="Arial"/>
          <w:sz w:val="22"/>
          <w:szCs w:val="22"/>
          <w:lang w:eastAsia="en-US"/>
        </w:rPr>
        <w:t>Supporting</w:t>
      </w:r>
      <w:proofErr w:type="spellEnd"/>
      <w:r w:rsidRPr="005841B3">
        <w:rPr>
          <w:rFonts w:ascii="Arial" w:eastAsia="MS Mincho" w:hAnsi="Arial"/>
          <w:sz w:val="22"/>
          <w:szCs w:val="22"/>
          <w:lang w:eastAsia="en-US"/>
        </w:rPr>
        <w:t xml:space="preserve">) de 24 hilos monomodo estándar ITU-T G.652.D. La cubierta externa de polietileno de alta densidad (HDPE) protege el núcleo de vidrio contra la radiación ultravioleta y las descargas eléctricas atmosféricas frecuentes en la serranía mexiquense. Los cables troncales discurren por </w:t>
      </w:r>
      <w:proofErr w:type="spellStart"/>
      <w:r w:rsidRPr="005841B3">
        <w:rPr>
          <w:rFonts w:ascii="Arial" w:eastAsia="MS Mincho" w:hAnsi="Arial"/>
          <w:sz w:val="22"/>
          <w:szCs w:val="22"/>
          <w:lang w:eastAsia="en-US"/>
        </w:rPr>
        <w:t>postería</w:t>
      </w:r>
      <w:proofErr w:type="spellEnd"/>
      <w:r w:rsidRPr="005841B3">
        <w:rPr>
          <w:rFonts w:ascii="Arial" w:eastAsia="MS Mincho" w:hAnsi="Arial"/>
          <w:sz w:val="22"/>
          <w:szCs w:val="22"/>
          <w:lang w:eastAsia="en-US"/>
        </w:rPr>
        <w:t xml:space="preserve"> de concreto de CFE a lo largo de las avenidas principales hacia puntos neurálgicos de distribución.</w:t>
      </w:r>
    </w:p>
    <w:p w14:paraId="00B74181"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3. Nodos de División Primaria (</w:t>
      </w:r>
      <w:proofErr w:type="spellStart"/>
      <w:r w:rsidRPr="005841B3">
        <w:rPr>
          <w:rFonts w:ascii="Arial" w:eastAsia="MS Mincho" w:hAnsi="Arial"/>
          <w:sz w:val="22"/>
          <w:szCs w:val="22"/>
          <w:lang w:eastAsia="en-US"/>
        </w:rPr>
        <w:t>Splitters</w:t>
      </w:r>
      <w:proofErr w:type="spellEnd"/>
      <w:r w:rsidRPr="005841B3">
        <w:rPr>
          <w:rFonts w:ascii="Arial" w:eastAsia="MS Mincho" w:hAnsi="Arial"/>
          <w:sz w:val="22"/>
          <w:szCs w:val="22"/>
          <w:lang w:eastAsia="en-US"/>
        </w:rPr>
        <w:t xml:space="preserve"> 1:4): En cierres de empalme herméticos tipo domo (</w:t>
      </w:r>
      <w:proofErr w:type="spellStart"/>
      <w:r w:rsidRPr="005841B3">
        <w:rPr>
          <w:rFonts w:ascii="Arial" w:eastAsia="MS Mincho" w:hAnsi="Arial"/>
          <w:sz w:val="22"/>
          <w:szCs w:val="22"/>
          <w:lang w:eastAsia="en-US"/>
        </w:rPr>
        <w:t>muffas</w:t>
      </w:r>
      <w:proofErr w:type="spellEnd"/>
      <w:r w:rsidRPr="005841B3">
        <w:rPr>
          <w:rFonts w:ascii="Arial" w:eastAsia="MS Mincho" w:hAnsi="Arial"/>
          <w:sz w:val="22"/>
          <w:szCs w:val="22"/>
          <w:lang w:eastAsia="en-US"/>
        </w:rPr>
        <w:t xml:space="preserve">) suspendidos en poste, el hilo troncal activo se fusiona a la entrada de un divisor óptico pasivo balanceado de tecnología PLC (Planar </w:t>
      </w:r>
      <w:proofErr w:type="spellStart"/>
      <w:r w:rsidRPr="005841B3">
        <w:rPr>
          <w:rFonts w:ascii="Arial" w:eastAsia="MS Mincho" w:hAnsi="Arial"/>
          <w:sz w:val="22"/>
          <w:szCs w:val="22"/>
          <w:lang w:eastAsia="en-US"/>
        </w:rPr>
        <w:t>Lightwave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Circuit</w:t>
      </w:r>
      <w:proofErr w:type="spellEnd"/>
      <w:r w:rsidRPr="005841B3">
        <w:rPr>
          <w:rFonts w:ascii="Arial" w:eastAsia="MS Mincho" w:hAnsi="Arial"/>
          <w:sz w:val="22"/>
          <w:szCs w:val="22"/>
          <w:lang w:eastAsia="en-US"/>
        </w:rPr>
        <w:t>) con relación de división 1:4. Este dispositivo divide la potencia lumínica de forma homogénea en 4 ramas de salida, introduciendo una pérdida de inserción teórica de 6.02 dB y una pérdida real de fábrica con conectores de 7.25 dB.</w:t>
      </w:r>
    </w:p>
    <w:p w14:paraId="11588FC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4. Red de Distribución y Cajas Terminales NAP (</w:t>
      </w:r>
      <w:proofErr w:type="spellStart"/>
      <w:r w:rsidRPr="005841B3">
        <w:rPr>
          <w:rFonts w:ascii="Arial" w:eastAsia="MS Mincho" w:hAnsi="Arial"/>
          <w:sz w:val="22"/>
          <w:szCs w:val="22"/>
          <w:lang w:eastAsia="en-US"/>
        </w:rPr>
        <w:t>Splitters</w:t>
      </w:r>
      <w:proofErr w:type="spellEnd"/>
      <w:r w:rsidRPr="005841B3">
        <w:rPr>
          <w:rFonts w:ascii="Arial" w:eastAsia="MS Mincho" w:hAnsi="Arial"/>
          <w:sz w:val="22"/>
          <w:szCs w:val="22"/>
          <w:lang w:eastAsia="en-US"/>
        </w:rPr>
        <w:t xml:space="preserve"> 1:16): Cada una de las 4 salidas del divisor primario alimenta una caja terminal de acceso NAP instalada en el centro de carga de un cuadrante habitacional. En el interior de la caja NAP se aloja un divisor secundario PLC 1:16, cuyas 16 salidas se rematan en acopladores mecánicos simplex SC-APC en chasis frontal, listos para la conexión de acometidas. La relación total de división de la red es de 1:64 (1x4 x 1x16 = 64 abonados por cada puerto PON de la OLT).</w:t>
      </w:r>
    </w:p>
    <w:p w14:paraId="0D8FF187"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5. Acometida Domiciliaria (Fibra Drop) y Premisa del Suscriptor: Conexión final desde el conector hembra SC-APC de la caja NAP hasta el módem ONT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Network Terminal) instalado en la vivienda. Se emplea cable </w:t>
      </w:r>
      <w:proofErr w:type="spellStart"/>
      <w:r w:rsidRPr="005841B3">
        <w:rPr>
          <w:rFonts w:ascii="Arial" w:eastAsia="MS Mincho" w:hAnsi="Arial"/>
          <w:sz w:val="22"/>
          <w:szCs w:val="22"/>
          <w:lang w:eastAsia="en-US"/>
        </w:rPr>
        <w:t>drop</w:t>
      </w:r>
      <w:proofErr w:type="spellEnd"/>
      <w:r w:rsidRPr="005841B3">
        <w:rPr>
          <w:rFonts w:ascii="Arial" w:eastAsia="MS Mincho" w:hAnsi="Arial"/>
          <w:sz w:val="22"/>
          <w:szCs w:val="22"/>
          <w:lang w:eastAsia="en-US"/>
        </w:rPr>
        <w:t xml:space="preserve"> monomodo con fibra de radio de curvatura insensible estándar ITU-T G.657.A2 (radio admisible de hasta 7.5 mm sin incremento de atenuación), dotado de chaqueta </w:t>
      </w:r>
      <w:proofErr w:type="spellStart"/>
      <w:r w:rsidRPr="005841B3">
        <w:rPr>
          <w:rFonts w:ascii="Arial" w:eastAsia="MS Mincho" w:hAnsi="Arial"/>
          <w:sz w:val="22"/>
          <w:szCs w:val="22"/>
          <w:lang w:eastAsia="en-US"/>
        </w:rPr>
        <w:t>auto-soportada</w:t>
      </w:r>
      <w:proofErr w:type="spellEnd"/>
      <w:r w:rsidRPr="005841B3">
        <w:rPr>
          <w:rFonts w:ascii="Arial" w:eastAsia="MS Mincho" w:hAnsi="Arial"/>
          <w:sz w:val="22"/>
          <w:szCs w:val="22"/>
          <w:lang w:eastAsia="en-US"/>
        </w:rPr>
        <w:t xml:space="preserve"> con miembro de tracción de alambre de acero fosfatado y conectores mecánicos SC-APC </w:t>
      </w:r>
      <w:proofErr w:type="spellStart"/>
      <w:r w:rsidRPr="005841B3">
        <w:rPr>
          <w:rFonts w:ascii="Arial" w:eastAsia="MS Mincho" w:hAnsi="Arial"/>
          <w:sz w:val="22"/>
          <w:szCs w:val="22"/>
          <w:lang w:eastAsia="en-US"/>
        </w:rPr>
        <w:t>pre-pulidos</w:t>
      </w:r>
      <w:proofErr w:type="spellEnd"/>
      <w:r w:rsidRPr="005841B3">
        <w:rPr>
          <w:rFonts w:ascii="Arial" w:eastAsia="MS Mincho" w:hAnsi="Arial"/>
          <w:sz w:val="22"/>
          <w:szCs w:val="22"/>
          <w:lang w:eastAsia="en-US"/>
        </w:rPr>
        <w:t xml:space="preserve"> de fábrica (pérdida típica de retorno &gt; 60 dB).</w:t>
      </w:r>
    </w:p>
    <w:p w14:paraId="6631842C" w14:textId="77777777" w:rsidR="008808AD" w:rsidRPr="005841B3" w:rsidRDefault="008808AD" w:rsidP="00B5381C">
      <w:pPr>
        <w:spacing w:after="120" w:line="360" w:lineRule="auto"/>
        <w:rPr>
          <w:rFonts w:ascii="Arial" w:eastAsia="MS Mincho" w:hAnsi="Arial"/>
          <w:sz w:val="22"/>
          <w:szCs w:val="22"/>
          <w:lang w:eastAsia="en-US"/>
        </w:rPr>
      </w:pPr>
      <w:r w:rsidRPr="008808AD">
        <w:rPr>
          <w:rFonts w:ascii="Arial" w:eastAsia="MS Mincho" w:hAnsi="Arial"/>
          <w:noProof/>
          <w:sz w:val="22"/>
          <w:szCs w:val="22"/>
          <w:lang w:eastAsia="en-US"/>
        </w:rPr>
        <w:lastRenderedPageBreak/>
        <w:drawing>
          <wp:inline distT="0" distB="0" distL="0" distR="0" wp14:anchorId="49A81C3B" wp14:editId="716E42FB">
            <wp:extent cx="5613400" cy="3053080"/>
            <wp:effectExtent l="0" t="0" r="6350" b="0"/>
            <wp:docPr id="985519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19259" name=""/>
                    <pic:cNvPicPr/>
                  </pic:nvPicPr>
                  <pic:blipFill>
                    <a:blip r:embed="rId29"/>
                    <a:stretch>
                      <a:fillRect/>
                    </a:stretch>
                  </pic:blipFill>
                  <pic:spPr>
                    <a:xfrm>
                      <a:off x="0" y="0"/>
                      <a:ext cx="5613400" cy="3053080"/>
                    </a:xfrm>
                    <a:prstGeom prst="rect">
                      <a:avLst/>
                    </a:prstGeom>
                  </pic:spPr>
                </pic:pic>
              </a:graphicData>
            </a:graphic>
          </wp:inline>
        </w:drawing>
      </w:r>
    </w:p>
    <w:p w14:paraId="14A8700E"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t>3.3.2 Cálculo Matemático Formal del Presupuesto Óptico de Potencia (</w:t>
      </w:r>
      <w:proofErr w:type="spellStart"/>
      <w:r w:rsidRPr="005841B3">
        <w:rPr>
          <w:rFonts w:ascii="Arial" w:eastAsia="MS Mincho" w:hAnsi="Arial"/>
          <w:sz w:val="22"/>
          <w:szCs w:val="20"/>
          <w:lang w:eastAsia="en-US"/>
        </w:rPr>
        <w:t>Optical</w:t>
      </w:r>
      <w:proofErr w:type="spellEnd"/>
      <w:r w:rsidRPr="005841B3">
        <w:rPr>
          <w:rFonts w:ascii="Arial" w:eastAsia="MS Mincho" w:hAnsi="Arial"/>
          <w:sz w:val="22"/>
          <w:szCs w:val="20"/>
          <w:lang w:eastAsia="en-US"/>
        </w:rPr>
        <w:t xml:space="preserve"> Power Budget)</w:t>
      </w:r>
    </w:p>
    <w:p w14:paraId="1CDF7FA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certificar la factibilidad física de la red y garantizar que la totalidad de los suscriptores reciban una señal óptica dentro del rango dinámico operativo del módem ONT (sensibilidad admisible entre -8.0 dBm y -27.0 dBm según ITU-T G.984 Clase B+), se desarrolló el modelo matemático del balance de potencia óptica para el enlace más distante y desfavorable de la red (la caja terminal NAP-SJR-18 en la localidad de Guadalupe, situada a una longitud total de tendido de 12.4 km de fibra desde la central NOC):</w:t>
      </w:r>
    </w:p>
    <w:p w14:paraId="45304CAF"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ecuación general de atenuación total de enlace se define como:</w:t>
      </w:r>
    </w:p>
    <w:p w14:paraId="68FA9F74" w14:textId="77777777" w:rsidR="00B5381C" w:rsidRPr="005841B3" w:rsidRDefault="00000000" w:rsidP="00B5381C">
      <w:pPr>
        <w:spacing w:after="120" w:line="360" w:lineRule="auto"/>
        <w:rPr>
          <w:rFonts w:ascii="Arial" w:eastAsia="MS Mincho" w:hAnsi="Arial"/>
          <w:sz w:val="22"/>
          <w:szCs w:val="22"/>
          <w:lang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t</m:t>
              </m:r>
            </m:sub>
          </m:sSub>
          <m:r>
            <m:rPr>
              <m:sty m:val="p"/>
            </m:rPr>
            <w:rPr>
              <w:rFonts w:ascii="Cambria Math" w:eastAsia="MS Mincho" w:hAnsi="Cambria Math"/>
              <w:sz w:val="22"/>
              <w:szCs w:val="22"/>
              <w:lang w:eastAsia="en-US"/>
            </w:rPr>
            <m:t>otal=</m:t>
          </m:r>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L⋅</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f</m:t>
                  </m:r>
                </m:sub>
              </m:sSub>
              <m:r>
                <m:rPr>
                  <m:sty m:val="p"/>
                </m:rPr>
                <w:rPr>
                  <w:rFonts w:ascii="Cambria Math" w:eastAsia="MS Mincho" w:hAnsi="Cambria Math"/>
                  <w:sz w:val="22"/>
                  <w:szCs w:val="22"/>
                  <w:lang w:eastAsia="en-US"/>
                </w:rPr>
                <m:t>ibra</m:t>
              </m:r>
            </m:e>
          </m:d>
          <m:r>
            <m:rPr>
              <m:sty m:val="p"/>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e</m:t>
                  </m:r>
                </m:sub>
              </m:sSub>
              <m:r>
                <m:rPr>
                  <m:sty m:val="p"/>
                </m:rPr>
                <w:rPr>
                  <w:rFonts w:ascii="Cambria Math" w:eastAsia="MS Mincho" w:hAnsi="Cambria Math"/>
                  <w:sz w:val="22"/>
                  <w:szCs w:val="22"/>
                  <w:lang w:eastAsia="en-US"/>
                </w:rPr>
                <m:t>mp⋅</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m:t>
                  </m:r>
                </m:sub>
              </m:sSub>
              <m:r>
                <m:rPr>
                  <m:sty m:val="p"/>
                </m:rPr>
                <w:rPr>
                  <w:rFonts w:ascii="Cambria Math" w:eastAsia="MS Mincho" w:hAnsi="Cambria Math"/>
                  <w:sz w:val="22"/>
                  <w:szCs w:val="22"/>
                  <w:lang w:eastAsia="en-US"/>
                </w:rPr>
                <m:t>mp</m:t>
              </m:r>
            </m:e>
          </m:d>
          <m:r>
            <m:rPr>
              <m:sty m:val="p"/>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c</m:t>
                  </m:r>
                </m:sub>
              </m:sSub>
              <m:r>
                <m:rPr>
                  <m:sty m:val="p"/>
                </m:rPr>
                <w:rPr>
                  <w:rFonts w:ascii="Cambria Math" w:eastAsia="MS Mincho" w:hAnsi="Cambria Math"/>
                  <w:sz w:val="22"/>
                  <w:szCs w:val="22"/>
                  <w:lang w:eastAsia="en-US"/>
                </w:rPr>
                <m:t>on⋅</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c</m:t>
                  </m:r>
                </m:sub>
              </m:sSub>
              <m:r>
                <m:rPr>
                  <m:sty m:val="p"/>
                </m:rPr>
                <w:rPr>
                  <w:rFonts w:ascii="Cambria Math" w:eastAsia="MS Mincho" w:hAnsi="Cambria Math"/>
                  <w:sz w:val="22"/>
                  <w:szCs w:val="22"/>
                  <w:lang w:eastAsia="en-US"/>
                </w:rPr>
                <m:t>on</m:t>
              </m:r>
            </m:e>
          </m:d>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split1:4</m:t>
                  </m:r>
                </m:e>
              </m:d>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split1:16</m:t>
                  </m:r>
                </m:e>
              </m:d>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M</m:t>
              </m:r>
            </m:e>
            <m:sub>
              <m:r>
                <m:rPr>
                  <m:sty m:val="p"/>
                </m:rPr>
                <w:rPr>
                  <w:rFonts w:ascii="Cambria Math" w:eastAsia="MS Mincho" w:hAnsi="Cambria Math"/>
                  <w:sz w:val="22"/>
                  <w:szCs w:val="22"/>
                  <w:lang w:eastAsia="en-US"/>
                </w:rPr>
                <m:t>s</m:t>
              </m:r>
            </m:sub>
          </m:sSub>
          <m:r>
            <m:rPr>
              <m:sty m:val="p"/>
            </m:rPr>
            <w:rPr>
              <w:rFonts w:ascii="Cambria Math" w:eastAsia="MS Mincho" w:hAnsi="Cambria Math"/>
              <w:sz w:val="22"/>
              <w:szCs w:val="22"/>
              <w:lang w:eastAsia="en-US"/>
            </w:rPr>
            <m:t>eg</m:t>
          </m:r>
        </m:oMath>
      </m:oMathPara>
    </w:p>
    <w:p w14:paraId="71C402B9"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Donde las variables y coeficientes normados corresponden a:</w:t>
      </w:r>
    </w:p>
    <w:p w14:paraId="07A96E65"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r>
          <m:rPr>
            <m:sty m:val="p"/>
          </m:rPr>
          <w:rPr>
            <w:rFonts w:ascii="Cambria Math" w:eastAsia="MS Mincho" w:hAnsi="Cambria Math"/>
            <w:sz w:val="22"/>
            <w:szCs w:val="22"/>
            <w:lang w:eastAsia="en-US"/>
          </w:rPr>
          <m:t>L=12.4</m:t>
        </m:r>
        <m:r>
          <m:rPr>
            <m:nor/>
          </m:rPr>
          <w:rPr>
            <w:rFonts w:ascii="Arial" w:eastAsia="MS Mincho" w:hAnsi="Arial"/>
            <w:sz w:val="22"/>
            <w:szCs w:val="22"/>
            <w:lang w:eastAsia="en-US"/>
          </w:rPr>
          <m:t> km</m:t>
        </m:r>
      </m:oMath>
      <w:r w:rsidRPr="005841B3">
        <w:rPr>
          <w:rFonts w:ascii="Arial" w:eastAsia="MS Mincho" w:hAnsi="Arial"/>
          <w:sz w:val="22"/>
          <w:szCs w:val="22"/>
          <w:lang w:eastAsia="en-US"/>
        </w:rPr>
        <w:t>: Longitud física total del cable de fibra óptica monomodo desplegado.</w:t>
      </w:r>
    </w:p>
    <w:p w14:paraId="09FCBD7C"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fibra</m:t>
            </m:r>
          </m:sub>
        </m:sSub>
        <m:r>
          <m:rPr>
            <m:sty m:val="p"/>
          </m:rPr>
          <w:rPr>
            <w:rFonts w:ascii="Cambria Math" w:eastAsia="MS Mincho" w:hAnsi="Cambria Math"/>
            <w:sz w:val="22"/>
            <w:szCs w:val="22"/>
            <w:lang w:eastAsia="en-US"/>
          </w:rPr>
          <m:t>=0.35</m:t>
        </m:r>
        <m:r>
          <m:rPr>
            <m:nor/>
          </m:rPr>
          <w:rPr>
            <w:rFonts w:ascii="Arial" w:eastAsia="MS Mincho" w:hAnsi="Arial"/>
            <w:sz w:val="22"/>
            <w:szCs w:val="22"/>
            <w:lang w:eastAsia="en-US"/>
          </w:rPr>
          <m:t> dB/km</m:t>
        </m:r>
      </m:oMath>
      <w:r w:rsidRPr="005841B3">
        <w:rPr>
          <w:rFonts w:ascii="Arial" w:eastAsia="MS Mincho" w:hAnsi="Arial"/>
          <w:sz w:val="22"/>
          <w:szCs w:val="22"/>
          <w:lang w:eastAsia="en-US"/>
        </w:rPr>
        <w:t>: Coeficiente de atenuación unitaria de la fibra monomodo G.652.D en la segunda ventana de transmisión (</w:t>
      </w:r>
      <m:oMath>
        <m:r>
          <m:rPr>
            <m:sty m:val="p"/>
          </m:rPr>
          <w:rPr>
            <w:rFonts w:ascii="Cambria Math" w:eastAsia="MS Mincho" w:hAnsi="Cambria Math"/>
            <w:sz w:val="22"/>
            <w:szCs w:val="22"/>
            <w:lang w:eastAsia="en-US"/>
          </w:rPr>
          <m:t>λ=1310</m:t>
        </m:r>
        <m:r>
          <m:rPr>
            <m:nor/>
          </m:rPr>
          <w:rPr>
            <w:rFonts w:ascii="Arial" w:eastAsia="MS Mincho" w:hAnsi="Arial"/>
            <w:sz w:val="22"/>
            <w:szCs w:val="22"/>
            <w:lang w:eastAsia="en-US"/>
          </w:rPr>
          <m:t> nm</m:t>
        </m:r>
      </m:oMath>
      <w:r w:rsidRPr="005841B3">
        <w:rPr>
          <w:rFonts w:ascii="Arial" w:eastAsia="MS Mincho" w:hAnsi="Arial"/>
          <w:sz w:val="22"/>
          <w:szCs w:val="22"/>
          <w:lang w:eastAsia="en-US"/>
        </w:rPr>
        <w:t>, caso más crítico de mayor pérdida espectral).</w:t>
      </w:r>
    </w:p>
    <w:p w14:paraId="3FFDF8A4"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emp</m:t>
            </m:r>
          </m:sub>
        </m:sSub>
        <m:r>
          <m:rPr>
            <m:sty m:val="p"/>
          </m:rPr>
          <w:rPr>
            <w:rFonts w:ascii="Cambria Math" w:eastAsia="MS Mincho" w:hAnsi="Cambria Math"/>
            <w:sz w:val="22"/>
            <w:szCs w:val="22"/>
            <w:lang w:eastAsia="en-US"/>
          </w:rPr>
          <m:t>=4</m:t>
        </m:r>
      </m:oMath>
      <w:r w:rsidRPr="005841B3">
        <w:rPr>
          <w:rFonts w:ascii="Arial" w:eastAsia="MS Mincho" w:hAnsi="Arial"/>
          <w:sz w:val="22"/>
          <w:szCs w:val="22"/>
          <w:lang w:eastAsia="en-US"/>
        </w:rPr>
        <w:t>: Número total de empalmes por fusión en la trayectoria (salida de ODF, entrada a splitter primario, derivación y entrada a caja NAP).</w:t>
      </w:r>
    </w:p>
    <w:p w14:paraId="0D388712"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emp</m:t>
            </m:r>
          </m:sub>
        </m:sSub>
        <m:r>
          <m:rPr>
            <m:sty m:val="p"/>
          </m:rPr>
          <w:rPr>
            <w:rFonts w:ascii="Cambria Math" w:eastAsia="MS Mincho" w:hAnsi="Cambria Math"/>
            <w:sz w:val="22"/>
            <w:szCs w:val="22"/>
            <w:lang w:eastAsia="en-US"/>
          </w:rPr>
          <m:t>=0.10</m:t>
        </m:r>
        <m:r>
          <m:rPr>
            <m:nor/>
          </m:rPr>
          <w:rPr>
            <w:rFonts w:ascii="Arial" w:eastAsia="MS Mincho" w:hAnsi="Arial"/>
            <w:sz w:val="22"/>
            <w:szCs w:val="22"/>
            <w:lang w:eastAsia="en-US"/>
          </w:rPr>
          <m:t> dB</m:t>
        </m:r>
      </m:oMath>
      <w:r w:rsidRPr="005841B3">
        <w:rPr>
          <w:rFonts w:ascii="Arial" w:eastAsia="MS Mincho" w:hAnsi="Arial"/>
          <w:sz w:val="22"/>
          <w:szCs w:val="22"/>
          <w:lang w:eastAsia="en-US"/>
        </w:rPr>
        <w:t>: Pérdida media por empalme por fusión ejecutado con alineación de núcleo.</w:t>
      </w:r>
    </w:p>
    <w:p w14:paraId="4CA268B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con</m:t>
            </m:r>
          </m:sub>
        </m:sSub>
        <m:r>
          <m:rPr>
            <m:sty m:val="p"/>
          </m:rPr>
          <w:rPr>
            <w:rFonts w:ascii="Cambria Math" w:eastAsia="MS Mincho" w:hAnsi="Cambria Math"/>
            <w:sz w:val="22"/>
            <w:szCs w:val="22"/>
            <w:lang w:eastAsia="en-US"/>
          </w:rPr>
          <m:t>=4</m:t>
        </m:r>
      </m:oMath>
      <w:r w:rsidRPr="005841B3">
        <w:rPr>
          <w:rFonts w:ascii="Arial" w:eastAsia="MS Mincho" w:hAnsi="Arial"/>
          <w:sz w:val="22"/>
          <w:szCs w:val="22"/>
          <w:lang w:eastAsia="en-US"/>
        </w:rPr>
        <w:t>: Número de pares conectorizados acoplados (salida OLT, puerto ODF, salida splitter y conector drop SC-APC).</w:t>
      </w:r>
    </w:p>
    <w:p w14:paraId="0D97667C"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con</m:t>
            </m:r>
          </m:sub>
        </m:sSub>
        <m:r>
          <m:rPr>
            <m:sty m:val="p"/>
          </m:rPr>
          <w:rPr>
            <w:rFonts w:ascii="Cambria Math" w:eastAsia="MS Mincho" w:hAnsi="Cambria Math"/>
            <w:sz w:val="22"/>
            <w:szCs w:val="22"/>
            <w:lang w:eastAsia="en-US"/>
          </w:rPr>
          <m:t>=0.30</m:t>
        </m:r>
        <m:r>
          <m:rPr>
            <m:nor/>
          </m:rPr>
          <w:rPr>
            <w:rFonts w:ascii="Arial" w:eastAsia="MS Mincho" w:hAnsi="Arial"/>
            <w:sz w:val="22"/>
            <w:szCs w:val="22"/>
            <w:lang w:eastAsia="en-US"/>
          </w:rPr>
          <m:t> dB</m:t>
        </m:r>
      </m:oMath>
      <w:r w:rsidRPr="005841B3">
        <w:rPr>
          <w:rFonts w:ascii="Arial" w:eastAsia="MS Mincho" w:hAnsi="Arial"/>
          <w:sz w:val="22"/>
          <w:szCs w:val="22"/>
          <w:lang w:eastAsia="en-US"/>
        </w:rPr>
        <w:t>: Pérdida de inserción típica por par de conectores SC-APC limpios.</w:t>
      </w:r>
    </w:p>
    <w:p w14:paraId="04435328"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split1:4</m:t>
            </m:r>
          </m:sub>
        </m:sSub>
        <m:r>
          <m:rPr>
            <m:sty m:val="p"/>
          </m:rPr>
          <w:rPr>
            <w:rFonts w:ascii="Cambria Math" w:eastAsia="MS Mincho" w:hAnsi="Cambria Math"/>
            <w:sz w:val="22"/>
            <w:szCs w:val="22"/>
            <w:lang w:eastAsia="en-US"/>
          </w:rPr>
          <m:t>=7.25</m:t>
        </m:r>
        <m:r>
          <m:rPr>
            <m:nor/>
          </m:rPr>
          <w:rPr>
            <w:rFonts w:ascii="Arial" w:eastAsia="MS Mincho" w:hAnsi="Arial"/>
            <w:sz w:val="22"/>
            <w:szCs w:val="22"/>
            <w:lang w:eastAsia="en-US"/>
          </w:rPr>
          <m:t> dB</m:t>
        </m:r>
      </m:oMath>
      <w:r w:rsidRPr="005841B3">
        <w:rPr>
          <w:rFonts w:ascii="Arial" w:eastAsia="MS Mincho" w:hAnsi="Arial"/>
          <w:sz w:val="22"/>
          <w:szCs w:val="22"/>
          <w:lang w:eastAsia="en-US"/>
        </w:rPr>
        <w:t>: Pérdida de inserción del divisor óptico primario PLC 1:4.</w:t>
      </w:r>
    </w:p>
    <w:p w14:paraId="25D9CA2C"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split1:16</m:t>
            </m:r>
          </m:sub>
        </m:sSub>
        <m:r>
          <m:rPr>
            <m:sty m:val="p"/>
          </m:rPr>
          <w:rPr>
            <w:rFonts w:ascii="Cambria Math" w:eastAsia="MS Mincho" w:hAnsi="Cambria Math"/>
            <w:sz w:val="22"/>
            <w:szCs w:val="22"/>
            <w:lang w:eastAsia="en-US"/>
          </w:rPr>
          <m:t>=13.80</m:t>
        </m:r>
        <m:r>
          <m:rPr>
            <m:nor/>
          </m:rPr>
          <w:rPr>
            <w:rFonts w:ascii="Arial" w:eastAsia="MS Mincho" w:hAnsi="Arial"/>
            <w:sz w:val="22"/>
            <w:szCs w:val="22"/>
            <w:lang w:eastAsia="en-US"/>
          </w:rPr>
          <m:t> dB</m:t>
        </m:r>
      </m:oMath>
      <w:r w:rsidRPr="005841B3">
        <w:rPr>
          <w:rFonts w:ascii="Arial" w:eastAsia="MS Mincho" w:hAnsi="Arial"/>
          <w:sz w:val="22"/>
          <w:szCs w:val="22"/>
          <w:lang w:eastAsia="en-US"/>
        </w:rPr>
        <w:t>: Pérdida de inserción del divisor óptico secundario PLC 1:16 de la caja NAP.</w:t>
      </w:r>
    </w:p>
    <w:p w14:paraId="2F2DCD02"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M</m:t>
            </m:r>
          </m:e>
          <m:sub>
            <m:r>
              <m:rPr>
                <m:sty m:val="p"/>
              </m:rPr>
              <w:rPr>
                <w:rFonts w:ascii="Cambria Math" w:eastAsia="MS Mincho" w:hAnsi="Cambria Math"/>
                <w:sz w:val="22"/>
                <w:szCs w:val="22"/>
                <w:lang w:eastAsia="en-US"/>
              </w:rPr>
              <m:t>seg</m:t>
            </m:r>
          </m:sub>
        </m:sSub>
        <m:r>
          <m:rPr>
            <m:sty m:val="p"/>
          </m:rPr>
          <w:rPr>
            <w:rFonts w:ascii="Cambria Math" w:eastAsia="MS Mincho" w:hAnsi="Cambria Math"/>
            <w:sz w:val="22"/>
            <w:szCs w:val="22"/>
            <w:lang w:eastAsia="en-US"/>
          </w:rPr>
          <m:t>=3.00</m:t>
        </m:r>
        <m:r>
          <m:rPr>
            <m:nor/>
          </m:rPr>
          <w:rPr>
            <w:rFonts w:ascii="Arial" w:eastAsia="MS Mincho" w:hAnsi="Arial"/>
            <w:sz w:val="22"/>
            <w:szCs w:val="22"/>
            <w:lang w:eastAsia="en-US"/>
          </w:rPr>
          <m:t> dB</m:t>
        </m:r>
      </m:oMath>
      <w:r w:rsidRPr="005841B3">
        <w:rPr>
          <w:rFonts w:ascii="Arial" w:eastAsia="MS Mincho" w:hAnsi="Arial"/>
          <w:sz w:val="22"/>
          <w:szCs w:val="22"/>
          <w:lang w:eastAsia="en-US"/>
        </w:rPr>
        <w:t>: Margen de seguridad para contingencias, degradación temporal y futuras reparaciones por rotura.</w:t>
      </w:r>
    </w:p>
    <w:p w14:paraId="0B1E8319"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Sustituyendo los valores cuantitativos en la formulación:</w:t>
      </w:r>
    </w:p>
    <w:p w14:paraId="2C98007E" w14:textId="77777777" w:rsidR="00B5381C" w:rsidRPr="005841B3" w:rsidRDefault="00000000" w:rsidP="00B5381C">
      <w:pPr>
        <w:spacing w:after="120" w:line="360" w:lineRule="auto"/>
        <w:rPr>
          <w:rFonts w:ascii="Cambria Math" w:eastAsia="MS Mincho" w:hAnsi="Cambria Math"/>
          <w:sz w:val="22"/>
          <w:szCs w:val="22"/>
          <w:lang w:eastAsia="en-US"/>
          <w:oMath/>
        </w:rPr>
      </w:pPr>
      <m:oMathPara>
        <m:oMath>
          <m:sSub>
            <m:sSubPr>
              <m:ctrlPr>
                <w:rPr>
                  <w:rFonts w:ascii="Cambria Math" w:eastAsia="MS Mincho" w:hAnsi="Cambria Math"/>
                  <w:sz w:val="22"/>
                  <w:szCs w:val="22"/>
                  <w:lang w:eastAsia="en-US"/>
                </w:rPr>
              </m:ctrlPr>
            </m:sSubPr>
            <m:e>
              <m:r>
                <m:rPr>
                  <m:nor/>
                </m:rPr>
                <w:rPr>
                  <w:rFonts w:ascii="Cambria Math" w:eastAsia="MS Mincho" w:hAnsi="Cambria Math"/>
                  <w:sz w:val="22"/>
                  <w:szCs w:val="22"/>
                  <w:lang w:eastAsia="en-US"/>
                </w:rPr>
                <m:t>α</m:t>
              </m:r>
            </m:e>
            <m:sub>
              <m:r>
                <m:rPr>
                  <m:nor/>
                </m:rPr>
                <w:rPr>
                  <w:rFonts w:ascii="Cambria Math" w:eastAsia="MS Mincho" w:hAnsi="Cambria Math"/>
                  <w:sz w:val="22"/>
                  <w:szCs w:val="22"/>
                  <w:lang w:eastAsia="en-US"/>
                </w:rPr>
                <m:t>total</m:t>
              </m:r>
            </m:sub>
          </m:sSub>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12.4⋅0.35</m:t>
              </m:r>
            </m:e>
          </m:d>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4⋅0.10</m:t>
              </m:r>
            </m:e>
          </m:d>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4⋅0.30</m:t>
              </m:r>
            </m:e>
          </m:d>
          <m:r>
            <m:rPr>
              <m:nor/>
            </m:rPr>
            <w:rPr>
              <w:rFonts w:ascii="Cambria Math" w:eastAsia="MS Mincho" w:hAnsi="Cambria Math"/>
              <w:sz w:val="22"/>
              <w:szCs w:val="22"/>
              <w:lang w:eastAsia="en-US"/>
            </w:rPr>
            <m:t>+7.25+13.80+3.00</m:t>
          </m:r>
        </m:oMath>
      </m:oMathPara>
    </w:p>
    <w:p w14:paraId="5E57B445" w14:textId="77777777" w:rsidR="00B5381C" w:rsidRPr="005841B3" w:rsidRDefault="00000000" w:rsidP="00B5381C">
      <w:pPr>
        <w:spacing w:after="120" w:line="360" w:lineRule="auto"/>
        <w:rPr>
          <w:rFonts w:ascii="Cambria Math" w:eastAsia="MS Mincho" w:hAnsi="Cambria Math"/>
          <w:sz w:val="22"/>
          <w:szCs w:val="22"/>
          <w:lang w:eastAsia="en-US"/>
          <w:oMath/>
        </w:rPr>
      </w:pPr>
      <m:oMathPara>
        <m:oMath>
          <m:sSub>
            <m:sSubPr>
              <m:ctrlPr>
                <w:rPr>
                  <w:rFonts w:ascii="Cambria Math" w:eastAsia="MS Mincho" w:hAnsi="Cambria Math"/>
                  <w:sz w:val="22"/>
                  <w:szCs w:val="22"/>
                  <w:lang w:eastAsia="en-US"/>
                </w:rPr>
              </m:ctrlPr>
            </m:sSubPr>
            <m:e>
              <m:r>
                <m:rPr>
                  <m:nor/>
                </m:rPr>
                <w:rPr>
                  <w:rFonts w:ascii="Cambria Math" w:eastAsia="MS Mincho" w:hAnsi="Cambria Math"/>
                  <w:sz w:val="22"/>
                  <w:szCs w:val="22"/>
                  <w:lang w:eastAsia="en-US"/>
                </w:rPr>
                <m:t>α</m:t>
              </m:r>
            </m:e>
            <m:sub>
              <m:r>
                <m:rPr>
                  <m:nor/>
                </m:rPr>
                <w:rPr>
                  <w:rFonts w:ascii="Cambria Math" w:eastAsia="MS Mincho" w:hAnsi="Cambria Math"/>
                  <w:sz w:val="22"/>
                  <w:szCs w:val="22"/>
                  <w:lang w:eastAsia="en-US"/>
                </w:rPr>
                <m:t>total</m:t>
              </m:r>
            </m:sub>
          </m:sSub>
          <m:r>
            <m:rPr>
              <m:nor/>
            </m:rPr>
            <w:rPr>
              <w:rFonts w:ascii="Cambria Math" w:eastAsia="MS Mincho" w:hAnsi="Cambria Math"/>
              <w:sz w:val="22"/>
              <w:szCs w:val="22"/>
              <w:lang w:eastAsia="en-US"/>
            </w:rPr>
            <m:t>=4.34 dB+0.40 dB+1.20 dB+7.25 dB+13.80 dB+3.00 dB=29.99 dB</m:t>
          </m:r>
        </m:oMath>
      </m:oMathPara>
    </w:p>
    <w:p w14:paraId="65AB9461"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Si consideramos la potencia de emisión calibrada en el puerto de la OLT central de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P</m:t>
            </m:r>
          </m:e>
          <m:sub>
            <m:r>
              <m:rPr>
                <m:sty m:val="p"/>
              </m:rPr>
              <w:rPr>
                <w:rFonts w:ascii="Cambria Math" w:eastAsia="MS Mincho" w:hAnsi="Cambria Math"/>
                <w:sz w:val="22"/>
                <w:szCs w:val="22"/>
                <w:lang w:eastAsia="en-US"/>
              </w:rPr>
              <m:t>Tx</m:t>
            </m:r>
          </m:sub>
        </m:sSub>
        <m:r>
          <m:rPr>
            <m:sty m:val="p"/>
          </m:rPr>
          <w:rPr>
            <w:rFonts w:ascii="Cambria Math" w:eastAsia="MS Mincho" w:hAnsi="Cambria Math"/>
            <w:sz w:val="22"/>
            <w:szCs w:val="22"/>
            <w:lang w:eastAsia="en-US"/>
          </w:rPr>
          <m:t>=+4.5</m:t>
        </m:r>
        <m:r>
          <m:rPr>
            <m:nor/>
          </m:rPr>
          <w:rPr>
            <w:rFonts w:ascii="Arial" w:eastAsia="MS Mincho" w:hAnsi="Arial"/>
            <w:sz w:val="22"/>
            <w:szCs w:val="22"/>
            <w:lang w:eastAsia="en-US"/>
          </w:rPr>
          <m:t> dBm</m:t>
        </m:r>
      </m:oMath>
      <w:r w:rsidRPr="005841B3">
        <w:rPr>
          <w:rFonts w:ascii="Arial" w:eastAsia="MS Mincho" w:hAnsi="Arial"/>
          <w:sz w:val="22"/>
          <w:szCs w:val="22"/>
          <w:lang w:eastAsia="en-US"/>
        </w:rPr>
        <w:t>, la potencia óptica neta calculada en el conector de entrada del módem ONT del suscriptor (excluyendo el margen de reserva operativa $M_{</w:t>
      </w:r>
      <w:proofErr w:type="spellStart"/>
      <w:r w:rsidRPr="005841B3">
        <w:rPr>
          <w:rFonts w:ascii="Arial" w:eastAsia="MS Mincho" w:hAnsi="Arial"/>
          <w:sz w:val="22"/>
          <w:szCs w:val="22"/>
          <w:lang w:eastAsia="en-US"/>
        </w:rPr>
        <w:t>seg</w:t>
      </w:r>
      <w:proofErr w:type="spellEnd"/>
      <w:r w:rsidRPr="005841B3">
        <w:rPr>
          <w:rFonts w:ascii="Arial" w:eastAsia="MS Mincho" w:hAnsi="Arial"/>
          <w:sz w:val="22"/>
          <w:szCs w:val="22"/>
          <w:lang w:eastAsia="en-US"/>
        </w:rPr>
        <w:t>}$) es:</w:t>
      </w:r>
    </w:p>
    <w:p w14:paraId="02683ADD" w14:textId="77777777" w:rsidR="00B5381C" w:rsidRPr="005841B3" w:rsidRDefault="00000000" w:rsidP="00B5381C">
      <w:pPr>
        <w:spacing w:after="120" w:line="360" w:lineRule="auto"/>
        <w:rPr>
          <w:rFonts w:ascii="Arial" w:eastAsia="MS Mincho" w:hAnsi="Arial"/>
          <w:sz w:val="22"/>
          <w:szCs w:val="22"/>
          <w:lang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enlace_real</m:t>
              </m:r>
            </m:sub>
          </m:sSub>
          <m:r>
            <m:rPr>
              <m:sty m:val="p"/>
            </m:rPr>
            <w:rPr>
              <w:rFonts w:ascii="Cambria Math" w:eastAsia="MS Mincho" w:hAnsi="Cambria Math"/>
              <w:sz w:val="22"/>
              <w:szCs w:val="22"/>
              <w:lang w:eastAsia="en-US"/>
            </w:rPr>
            <m:t>=4.34+0.40+1.20+7.25+13.80=26.99</m:t>
          </m:r>
          <m:r>
            <m:rPr>
              <m:nor/>
            </m:rPr>
            <w:rPr>
              <w:rFonts w:ascii="Arial" w:eastAsia="MS Mincho" w:hAnsi="Arial"/>
              <w:sz w:val="22"/>
              <w:szCs w:val="22"/>
              <w:lang w:eastAsia="en-US"/>
            </w:rPr>
            <m:t> dB</m:t>
          </m:r>
        </m:oMath>
      </m:oMathPara>
    </w:p>
    <w:p w14:paraId="73A6D9CB" w14:textId="77777777" w:rsidR="00B5381C" w:rsidRPr="005841B3" w:rsidRDefault="00000000" w:rsidP="00B5381C">
      <w:pPr>
        <w:spacing w:after="120" w:line="360" w:lineRule="auto"/>
        <w:rPr>
          <w:rFonts w:ascii="Arial" w:eastAsia="MS Mincho" w:hAnsi="Arial"/>
          <w:sz w:val="22"/>
          <w:szCs w:val="22"/>
          <w:lang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P</m:t>
              </m:r>
            </m:e>
            <m:sub>
              <m:r>
                <m:rPr>
                  <m:sty m:val="p"/>
                </m:rPr>
                <w:rPr>
                  <w:rFonts w:ascii="Cambria Math" w:eastAsia="MS Mincho" w:hAnsi="Cambria Math"/>
                  <w:sz w:val="22"/>
                  <w:szCs w:val="22"/>
                  <w:lang w:eastAsia="en-US"/>
                </w:rPr>
                <m:t>Rx</m:t>
              </m:r>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P</m:t>
              </m:r>
            </m:e>
            <m:sub>
              <m:r>
                <m:rPr>
                  <m:sty m:val="p"/>
                </m:rPr>
                <w:rPr>
                  <w:rFonts w:ascii="Cambria Math" w:eastAsia="MS Mincho" w:hAnsi="Cambria Math"/>
                  <w:sz w:val="22"/>
                  <w:szCs w:val="22"/>
                  <w:lang w:eastAsia="en-US"/>
                </w:rPr>
                <m:t>Tx</m:t>
              </m:r>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enlace_real</m:t>
              </m:r>
            </m:sub>
          </m:sSub>
          <m:r>
            <m:rPr>
              <m:sty m:val="p"/>
            </m:rPr>
            <w:rPr>
              <w:rFonts w:ascii="Cambria Math" w:eastAsia="MS Mincho" w:hAnsi="Cambria Math"/>
              <w:sz w:val="22"/>
              <w:szCs w:val="22"/>
              <w:lang w:eastAsia="en-US"/>
            </w:rPr>
            <m:t>=+4.5</m:t>
          </m:r>
          <m:r>
            <m:rPr>
              <m:nor/>
            </m:rPr>
            <w:rPr>
              <w:rFonts w:ascii="Arial" w:eastAsia="MS Mincho" w:hAnsi="Arial"/>
              <w:sz w:val="22"/>
              <w:szCs w:val="22"/>
              <w:lang w:eastAsia="en-US"/>
            </w:rPr>
            <m:t> dBm</m:t>
          </m:r>
          <m:r>
            <m:rPr>
              <m:sty m:val="p"/>
            </m:rPr>
            <w:rPr>
              <w:rFonts w:ascii="Cambria Math" w:eastAsia="MS Mincho" w:hAnsi="Cambria Math"/>
              <w:sz w:val="22"/>
              <w:szCs w:val="22"/>
              <w:lang w:eastAsia="en-US"/>
            </w:rPr>
            <m:t>-26.99</m:t>
          </m:r>
          <m:r>
            <m:rPr>
              <m:nor/>
            </m:rPr>
            <w:rPr>
              <w:rFonts w:ascii="Arial" w:eastAsia="MS Mincho" w:hAnsi="Arial"/>
              <w:sz w:val="22"/>
              <w:szCs w:val="22"/>
              <w:lang w:eastAsia="en-US"/>
            </w:rPr>
            <m:t> dB</m:t>
          </m:r>
          <m:r>
            <m:rPr>
              <m:sty m:val="p"/>
            </m:rPr>
            <w:rPr>
              <w:rFonts w:ascii="Cambria Math" w:eastAsia="MS Mincho" w:hAnsi="Cambria Math"/>
              <w:sz w:val="22"/>
              <w:szCs w:val="22"/>
              <w:lang w:eastAsia="en-US"/>
            </w:rPr>
            <m:t>=-22.49</m:t>
          </m:r>
          <m:r>
            <m:rPr>
              <m:nor/>
            </m:rPr>
            <w:rPr>
              <w:rFonts w:ascii="Arial" w:eastAsia="MS Mincho" w:hAnsi="Arial"/>
              <w:sz w:val="22"/>
              <w:szCs w:val="22"/>
              <w:lang w:eastAsia="en-US"/>
            </w:rPr>
            <m:t> dBm</m:t>
          </m:r>
        </m:oMath>
      </m:oMathPara>
    </w:p>
    <w:p w14:paraId="62FE32B6"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valor resultante de potencia recibida de </w:t>
      </w:r>
      <m:oMath>
        <m:r>
          <m:rPr>
            <m:sty m:val="p"/>
          </m:rPr>
          <w:rPr>
            <w:rFonts w:ascii="Cambria Math" w:eastAsia="MS Mincho" w:hAnsi="Cambria Math"/>
            <w:sz w:val="22"/>
            <w:szCs w:val="22"/>
            <w:lang w:eastAsia="en-US"/>
          </w:rPr>
          <m:t>-22.49</m:t>
        </m:r>
        <m:r>
          <m:rPr>
            <m:nor/>
          </m:rPr>
          <w:rPr>
            <w:rFonts w:ascii="Arial" w:eastAsia="MS Mincho" w:hAnsi="Arial"/>
            <w:sz w:val="22"/>
            <w:szCs w:val="22"/>
            <w:lang w:eastAsia="en-US"/>
          </w:rPr>
          <m:t> dBm</m:t>
        </m:r>
      </m:oMath>
      <w:r w:rsidRPr="005841B3">
        <w:rPr>
          <w:rFonts w:ascii="Arial" w:eastAsia="MS Mincho" w:hAnsi="Arial"/>
          <w:sz w:val="22"/>
          <w:szCs w:val="22"/>
          <w:lang w:eastAsia="en-US"/>
        </w:rPr>
        <w:t xml:space="preserve"> se sitúa plenamente dentro del umbral normativo Clase B+ </w:t>
      </w:r>
      <m:oMath>
        <m:r>
          <m:rPr>
            <m:nor/>
          </m:rPr>
          <w:rPr>
            <w:rFonts w:ascii="Cambria Math" w:eastAsia="MS Mincho" w:hAnsi="Cambria Math"/>
            <w:sz w:val="22"/>
            <w:szCs w:val="22"/>
            <w:lang w:eastAsia="en-US"/>
          </w:rPr>
          <m:t>(-8.0 dBm-27.0 </m:t>
        </m:r>
        <w:proofErr w:type="gramStart"/>
        <m:r>
          <m:rPr>
            <m:nor/>
          </m:rPr>
          <w:rPr>
            <w:rFonts w:ascii="Cambria Math" w:eastAsia="MS Mincho" w:hAnsi="Cambria Math"/>
            <w:sz w:val="22"/>
            <w:szCs w:val="22"/>
            <w:lang w:eastAsia="en-US"/>
          </w:rPr>
          <m:t xml:space="preserve">dBm </m:t>
        </m:r>
      </m:oMath>
      <w:r w:rsidRPr="005841B3">
        <w:rPr>
          <w:rFonts w:ascii="Arial" w:eastAsia="MS Mincho" w:hAnsi="Arial"/>
          <w:sz w:val="22"/>
          <w:szCs w:val="22"/>
          <w:lang w:eastAsia="en-US"/>
        </w:rPr>
        <w:t>)</w:t>
      </w:r>
      <w:proofErr w:type="gramEnd"/>
      <w:r w:rsidRPr="005841B3">
        <w:rPr>
          <w:rFonts w:ascii="Arial" w:eastAsia="MS Mincho" w:hAnsi="Arial"/>
          <w:sz w:val="22"/>
          <w:szCs w:val="22"/>
          <w:lang w:eastAsia="en-US"/>
        </w:rPr>
        <w:t xml:space="preserve">, contando con un margen neto de tolerancia de </w:t>
      </w:r>
      <m:oMath>
        <m:r>
          <m:rPr>
            <m:sty m:val="p"/>
          </m:rPr>
          <w:rPr>
            <w:rFonts w:ascii="Cambria Math" w:eastAsia="MS Mincho" w:hAnsi="Cambria Math"/>
            <w:sz w:val="22"/>
            <w:szCs w:val="22"/>
            <w:lang w:eastAsia="en-US"/>
          </w:rPr>
          <m:t>4.51</m:t>
        </m:r>
        <m:r>
          <m:rPr>
            <m:nor/>
          </m:rPr>
          <w:rPr>
            <w:rFonts w:ascii="Arial" w:eastAsia="MS Mincho" w:hAnsi="Arial"/>
            <w:sz w:val="22"/>
            <w:szCs w:val="22"/>
            <w:lang w:eastAsia="en-US"/>
          </w:rPr>
          <m:t> dB</m:t>
        </m:r>
      </m:oMath>
      <w:r w:rsidRPr="005841B3">
        <w:rPr>
          <w:rFonts w:ascii="Arial" w:eastAsia="MS Mincho" w:hAnsi="Arial"/>
          <w:sz w:val="22"/>
          <w:szCs w:val="22"/>
          <w:lang w:eastAsia="en-US"/>
        </w:rPr>
        <w:t xml:space="preserve"> por encima del umbral de corte de la ONT </w:t>
      </w:r>
      <m:oMath>
        <m:r>
          <m:rPr>
            <m:sty m:val="p"/>
          </m:rPr>
          <w:rPr>
            <w:rFonts w:ascii="Cambria Math" w:eastAsia="MS Mincho" w:hAnsi="Cambria Math"/>
            <w:sz w:val="22"/>
            <w:szCs w:val="22"/>
            <w:lang w:eastAsia="en-US"/>
          </w:rPr>
          <m:t>-27.0 dBm</m:t>
        </m:r>
      </m:oMath>
      <w:r w:rsidRPr="005841B3">
        <w:rPr>
          <w:rFonts w:ascii="Arial" w:eastAsia="MS Mincho" w:hAnsi="Arial"/>
          <w:sz w:val="22"/>
          <w:szCs w:val="22"/>
          <w:lang w:eastAsia="en-US"/>
        </w:rPr>
        <w:t>. Este cálculo matemático formal valida que el diseño de topología y presupuestos ópticos implementado garantiza estabilidad, tasa cero de errores por paquetes degradados y ausencia de cortes por atenuación excesiva en el extremo más distante de San José del Rincón.</w:t>
      </w:r>
    </w:p>
    <w:p w14:paraId="4CEC6B86" w14:textId="77777777" w:rsidR="00B5381C" w:rsidRPr="005841B3" w:rsidRDefault="00B5381C" w:rsidP="00B5381C">
      <w:pPr>
        <w:spacing w:after="80" w:line="276" w:lineRule="auto"/>
        <w:jc w:val="center"/>
        <w:rPr>
          <w:rFonts w:ascii="Arial" w:eastAsia="MS Mincho" w:hAnsi="Arial"/>
          <w:sz w:val="22"/>
          <w:szCs w:val="22"/>
          <w:lang w:eastAsia="en-US"/>
        </w:rPr>
      </w:pPr>
    </w:p>
    <w:p w14:paraId="24E5D3BD" w14:textId="77777777" w:rsidR="00B5381C" w:rsidRPr="005841B3" w:rsidRDefault="002C1AFA" w:rsidP="002C1AFA">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3.4 Modelado conceptual, lógico y físico de la base de datos relacional</w:t>
      </w:r>
    </w:p>
    <w:p w14:paraId="1FF8CE42"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t>3.4.1 Justificación del Motor PostgreSQL y Proceso de Normalización en 3FN</w:t>
      </w:r>
    </w:p>
    <w:p w14:paraId="270D703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La selección de PostgreSQL como sistema de gestión de base de datos relacional (RDBMS) obedeció a su riguroso apego a los estándares ANSI/ISO SQL, su soporte inquebrantable de las propiedades transaccionales ACID, su avanzada implementación del control de </w:t>
      </w:r>
      <w:r w:rsidRPr="005841B3">
        <w:rPr>
          <w:rFonts w:ascii="Arial" w:eastAsia="MS Mincho" w:hAnsi="Arial"/>
          <w:sz w:val="22"/>
          <w:szCs w:val="22"/>
          <w:lang w:eastAsia="en-US"/>
        </w:rPr>
        <w:lastRenderedPageBreak/>
        <w:t>concurrencia mediante versiones múltiples (MVCC) y la disponibilidad de tipos de datos avanzados como identificadores únicos universales (UUIDv4) nativos.</w:t>
      </w:r>
    </w:p>
    <w:p w14:paraId="49972807"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erradicar anomalías de inserción, actualización y borrado, el esquema de datos se sometió a un riguroso proceso de normalización matemática hasta alcanzar la Tercera Forma Normal (3FN):</w:t>
      </w:r>
    </w:p>
    <w:p w14:paraId="46E76EE8"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Primera Forma Normal (1FN): Se aseguró la atomicidad de todos los atributos en cada tabla, eliminando listas, arreglos o grupos repetitivos. Los nombres, apellidos, coordenadas geográficas (latitud y longitud separadas numéricamente con precisión de 7 decimales) y direcciones se descompusieron en columnas escalares individuales.</w:t>
      </w:r>
    </w:p>
    <w:p w14:paraId="3796965E"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Segunda Forma Normal (2FN): Al contar cada tabla con una clave primaria única inmutable (UUIDv4 generado mediante la función criptográfica `uuid_generate_v4</w:t>
      </w:r>
      <w:proofErr w:type="gramStart"/>
      <w:r w:rsidR="00B5381C" w:rsidRPr="005841B3">
        <w:rPr>
          <w:rFonts w:ascii="Arial" w:eastAsia="MS Mincho" w:hAnsi="Arial"/>
          <w:sz w:val="22"/>
          <w:szCs w:val="22"/>
          <w:lang w:eastAsia="en-US"/>
        </w:rPr>
        <w:t>()`</w:t>
      </w:r>
      <w:proofErr w:type="gramEnd"/>
      <w:r w:rsidR="00B5381C" w:rsidRPr="005841B3">
        <w:rPr>
          <w:rFonts w:ascii="Arial" w:eastAsia="MS Mincho" w:hAnsi="Arial"/>
          <w:sz w:val="22"/>
          <w:szCs w:val="22"/>
          <w:lang w:eastAsia="en-US"/>
        </w:rPr>
        <w:t>), todos los atributos no clave presentan dependencia funcional completa respecto a la clave primaria, eliminando dependencias parciales.</w:t>
      </w:r>
    </w:p>
    <w:p w14:paraId="2713770E"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B5381C" w:rsidRPr="005841B3">
        <w:rPr>
          <w:rFonts w:ascii="Arial" w:eastAsia="MS Mincho" w:hAnsi="Arial"/>
          <w:sz w:val="22"/>
          <w:szCs w:val="22"/>
          <w:lang w:eastAsia="en-US"/>
        </w:rPr>
        <w:t xml:space="preserve"> Tercera Forma Normal (3FN): Se extirparon todas las dependencias transitivas entre atributos. Por ejemplo, los datos del cliente no se almacenan redundantemente dentro del registro del puerto ni de la caja NAP</w:t>
      </w:r>
      <w:r w:rsidR="00C5767B">
        <w:rPr>
          <w:rFonts w:ascii="Arial" w:eastAsia="MS Mincho" w:hAnsi="Arial"/>
          <w:sz w:val="22"/>
          <w:szCs w:val="22"/>
          <w:lang w:eastAsia="en-US"/>
        </w:rPr>
        <w:t>:</w:t>
      </w:r>
      <w:r w:rsidR="00B5381C" w:rsidRPr="005841B3">
        <w:rPr>
          <w:rFonts w:ascii="Arial" w:eastAsia="MS Mincho" w:hAnsi="Arial"/>
          <w:sz w:val="22"/>
          <w:szCs w:val="22"/>
          <w:lang w:eastAsia="en-US"/>
        </w:rPr>
        <w:t xml:space="preserve"> el puerto únicamente almacena la clave foránea </w:t>
      </w:r>
      <w:r w:rsidR="00C5767B">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client_id</w:t>
      </w:r>
      <w:proofErr w:type="spellEnd"/>
      <w:r w:rsidR="00C5767B">
        <w:rPr>
          <w:rFonts w:ascii="Arial" w:eastAsia="MS Mincho" w:hAnsi="Arial"/>
          <w:sz w:val="22"/>
          <w:szCs w:val="22"/>
          <w:lang w:eastAsia="en-US"/>
        </w:rPr>
        <w:t>’</w:t>
      </w:r>
      <w:r w:rsidR="00B5381C" w:rsidRPr="005841B3">
        <w:rPr>
          <w:rFonts w:ascii="Arial" w:eastAsia="MS Mincho" w:hAnsi="Arial"/>
          <w:sz w:val="22"/>
          <w:szCs w:val="22"/>
          <w:lang w:eastAsia="en-US"/>
        </w:rPr>
        <w:t xml:space="preserve"> apuntando a la tabla maestra </w:t>
      </w:r>
      <w:r w:rsidR="00C5767B">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clients</w:t>
      </w:r>
      <w:proofErr w:type="spellEnd"/>
      <w:r w:rsidR="00C5767B">
        <w:rPr>
          <w:rFonts w:ascii="Arial" w:eastAsia="MS Mincho" w:hAnsi="Arial"/>
          <w:sz w:val="22"/>
          <w:szCs w:val="22"/>
          <w:lang w:eastAsia="en-US"/>
        </w:rPr>
        <w:t>’</w:t>
      </w:r>
      <w:r w:rsidR="00B5381C" w:rsidRPr="005841B3">
        <w:rPr>
          <w:rFonts w:ascii="Arial" w:eastAsia="MS Mincho" w:hAnsi="Arial"/>
          <w:sz w:val="22"/>
          <w:szCs w:val="22"/>
          <w:lang w:eastAsia="en-US"/>
        </w:rPr>
        <w:t>, de modo que cualquier actualización en el contrato o teléfono del suscriptor se refleja instantáneamente en el sistema sin inconsistencias.</w:t>
      </w:r>
    </w:p>
    <w:p w14:paraId="30CB24EF"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t>3.4.2 Diagrama Entidad-Relación (DER) del Sistema</w:t>
      </w:r>
    </w:p>
    <w:p w14:paraId="7C54BE49"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modelo relacional se compone de siete entidades fundamentales que reflejan fielmente la topología de telecomunicaciones: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users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 xml:space="preserve">,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odf_panels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 xml:space="preserve">,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pon_ports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 xml:space="preserve">,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fiber_threads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 xml:space="preserve">,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nap_boxes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 xml:space="preserve">,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nap_ports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 xml:space="preserve"> y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clients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w:t>
      </w:r>
    </w:p>
    <w:p w14:paraId="5A14F213" w14:textId="77777777" w:rsidR="00B5381C" w:rsidRPr="003444E5" w:rsidRDefault="00B5381C" w:rsidP="00B5381C">
      <w:pPr>
        <w:spacing w:after="120" w:line="360" w:lineRule="auto"/>
        <w:rPr>
          <w:rFonts w:ascii="Arial" w:eastAsia="MS Mincho" w:hAnsi="Arial" w:cs="Arial"/>
          <w:sz w:val="22"/>
          <w:szCs w:val="22"/>
          <w:lang w:eastAsia="en-US"/>
        </w:rPr>
      </w:pPr>
      <w:r w:rsidRPr="003444E5">
        <w:rPr>
          <w:rFonts w:ascii="Arial" w:hAnsi="Arial" w:cs="Arial"/>
          <w:sz w:val="22"/>
          <w:szCs w:val="22"/>
        </w:rPr>
        <w:t>La entidad ‘odf_panels’ mantiene una relación uno a muchos (</w:t>
      </w:r>
      <w:proofErr w:type="gramStart"/>
      <w:r w:rsidRPr="003444E5">
        <w:rPr>
          <w:rFonts w:ascii="Arial" w:hAnsi="Arial" w:cs="Arial"/>
          <w:sz w:val="22"/>
          <w:szCs w:val="22"/>
        </w:rPr>
        <w:t>1:N</w:t>
      </w:r>
      <w:proofErr w:type="gramEnd"/>
      <w:r w:rsidRPr="003444E5">
        <w:rPr>
          <w:rFonts w:ascii="Arial" w:hAnsi="Arial" w:cs="Arial"/>
          <w:sz w:val="22"/>
          <w:szCs w:val="22"/>
        </w:rPr>
        <w:t>) con ‘pon_ports’: cada ‘pon_port’ se vincula uno a muchos (</w:t>
      </w:r>
      <w:proofErr w:type="gramStart"/>
      <w:r w:rsidRPr="003444E5">
        <w:rPr>
          <w:rFonts w:ascii="Arial" w:hAnsi="Arial" w:cs="Arial"/>
          <w:sz w:val="22"/>
          <w:szCs w:val="22"/>
        </w:rPr>
        <w:t>1:N</w:t>
      </w:r>
      <w:proofErr w:type="gramEnd"/>
      <w:r w:rsidRPr="003444E5">
        <w:rPr>
          <w:rFonts w:ascii="Arial" w:hAnsi="Arial" w:cs="Arial"/>
          <w:sz w:val="22"/>
          <w:szCs w:val="22"/>
        </w:rPr>
        <w:t>) con los ‘fiber_threads’ del cable troncal, cada hilo de fibra alimenta en una relación uno a uno (1:1) a una ‘nap_boxes’: cada caja NAP se relaciona uno a muchos (1:16) con sus ‘nap_ports’ físicos, y cada ‘nap_ports’ en estado ocupado se asocia en una relación uno a uno condicional (1:1) con un registro de la entidad ‘clients’.</w:t>
      </w:r>
    </w:p>
    <w:p w14:paraId="7097B0F8" w14:textId="77777777" w:rsidR="00B5381C" w:rsidRDefault="00B5381C" w:rsidP="00B5381C">
      <w:pPr>
        <w:spacing w:before="200" w:after="120" w:line="276" w:lineRule="auto"/>
        <w:jc w:val="center"/>
        <w:rPr>
          <w:rFonts w:ascii="Arial" w:eastAsia="MS Mincho" w:hAnsi="Arial"/>
          <w:b/>
          <w:sz w:val="19"/>
          <w:szCs w:val="22"/>
          <w:lang w:eastAsia="en-US"/>
        </w:rPr>
      </w:pPr>
      <w:r w:rsidRPr="005841B3">
        <w:rPr>
          <w:rFonts w:ascii="Arial" w:eastAsia="MS Mincho" w:hAnsi="Arial"/>
          <w:b/>
          <w:sz w:val="18"/>
          <w:szCs w:val="22"/>
          <w:lang w:eastAsia="en-US"/>
        </w:rPr>
        <w:t>Figura 6. Diagrama Entidad-Relación (DER) del sistema de inventario GPON en PostgreSQL.</w:t>
      </w:r>
    </w:p>
    <w:p w14:paraId="066D13C8" w14:textId="77777777" w:rsidR="006A0A33" w:rsidRPr="006A0A33" w:rsidRDefault="006A0A33" w:rsidP="00B5381C">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219C9289" w14:textId="77777777" w:rsidR="006A0A33" w:rsidRPr="006A0A33" w:rsidRDefault="006A0A33" w:rsidP="006A0A33">
      <w:pPr>
        <w:spacing w:after="80" w:line="276" w:lineRule="auto"/>
        <w:jc w:val="center"/>
        <w:rPr>
          <w:rFonts w:ascii="Arial" w:eastAsia="MS Mincho" w:hAnsi="Arial"/>
          <w:sz w:val="22"/>
          <w:szCs w:val="22"/>
          <w:lang w:eastAsia="en-US"/>
        </w:rPr>
      </w:pPr>
      <w:r w:rsidRPr="006A0A33">
        <w:rPr>
          <w:rFonts w:ascii="Arial" w:eastAsia="MS Mincho" w:hAnsi="Arial"/>
          <w:noProof/>
          <w:sz w:val="22"/>
          <w:szCs w:val="22"/>
          <w:lang w:eastAsia="en-US"/>
        </w:rPr>
        <w:lastRenderedPageBreak/>
        <w:drawing>
          <wp:inline distT="0" distB="0" distL="0" distR="0" wp14:anchorId="6CB0592E" wp14:editId="682616EF">
            <wp:extent cx="5613400" cy="2901315"/>
            <wp:effectExtent l="0" t="0" r="6350" b="0"/>
            <wp:docPr id="24302728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13400" cy="2901315"/>
                    </a:xfrm>
                    <a:prstGeom prst="rect">
                      <a:avLst/>
                    </a:prstGeom>
                    <a:noFill/>
                    <a:ln>
                      <a:noFill/>
                    </a:ln>
                  </pic:spPr>
                </pic:pic>
              </a:graphicData>
            </a:graphic>
          </wp:inline>
        </w:drawing>
      </w:r>
    </w:p>
    <w:p w14:paraId="0EAE5210" w14:textId="77777777" w:rsidR="00B5381C" w:rsidRPr="005841B3" w:rsidRDefault="00B5381C" w:rsidP="00B5381C">
      <w:pPr>
        <w:spacing w:after="80" w:line="276" w:lineRule="auto"/>
        <w:jc w:val="center"/>
        <w:rPr>
          <w:rFonts w:ascii="Arial" w:eastAsia="MS Mincho" w:hAnsi="Arial"/>
          <w:sz w:val="22"/>
          <w:szCs w:val="22"/>
          <w:lang w:eastAsia="en-US"/>
        </w:rPr>
      </w:pPr>
    </w:p>
    <w:p w14:paraId="508EDD71" w14:textId="77777777" w:rsidR="00B5381C" w:rsidRPr="005841B3" w:rsidRDefault="00B5381C" w:rsidP="00B5381C">
      <w:pPr>
        <w:spacing w:before="120" w:after="120" w:line="360" w:lineRule="auto"/>
        <w:rPr>
          <w:rFonts w:ascii="Arial" w:eastAsia="MS Mincho" w:hAnsi="Arial"/>
          <w:sz w:val="22"/>
          <w:szCs w:val="22"/>
          <w:lang w:eastAsia="en-US"/>
        </w:rPr>
      </w:pPr>
      <w:r w:rsidRPr="005841B3">
        <w:rPr>
          <w:rFonts w:ascii="Arial" w:eastAsia="MS Mincho" w:hAnsi="Arial"/>
          <w:sz w:val="22"/>
          <w:szCs w:val="22"/>
          <w:lang w:eastAsia="en-US"/>
        </w:rPr>
        <w:t>A continuación, se presentan las tablas exhaustivas del Diccionario de Datos para cada una de las siete entidades físicas implementadas, detallando atributo, tipo de dato nativo, restricciones y descripción funcional de negocio:</w:t>
      </w:r>
    </w:p>
    <w:p w14:paraId="13D229A5" w14:textId="77777777" w:rsidR="00B5381C" w:rsidRDefault="00B5381C" w:rsidP="00A772C9">
      <w:pPr>
        <w:spacing w:before="160" w:after="80"/>
        <w:jc w:val="center"/>
        <w:rPr>
          <w:rFonts w:ascii="Arial" w:eastAsia="MS Mincho" w:hAnsi="Arial"/>
          <w:b/>
          <w:sz w:val="18"/>
          <w:lang w:eastAsia="en-US"/>
        </w:rPr>
      </w:pPr>
      <w:r>
        <w:t>Tabla 5. Diccionario de datos: Entidad Users (Usuarios).</w:t>
      </w:r>
    </w:p>
    <w:p w14:paraId="00946082" w14:textId="77777777" w:rsidR="00A772C9" w:rsidRPr="00A772C9" w:rsidRDefault="00A772C9" w:rsidP="00A772C9">
      <w:pPr>
        <w:spacing w:before="160" w:after="80"/>
        <w:jc w:val="center"/>
        <w:rPr>
          <w:rFonts w:ascii="Arial" w:eastAsia="MS Mincho" w:hAnsi="Arial"/>
          <w:lang w:eastAsia="en-US"/>
        </w:rPr>
      </w:pPr>
      <w:r>
        <w:rPr>
          <w:rFonts w:ascii="Arial" w:eastAsia="MS Mincho" w:hAnsi="Arial"/>
          <w:b/>
          <w:sz w:val="18"/>
          <w:lang w:eastAsia="en-US"/>
        </w:rPr>
        <w:t>Elaboración propia</w:t>
      </w:r>
    </w:p>
    <w:tbl>
      <w:tblPr>
        <w:tblStyle w:val="Tablaconcuadrcula"/>
        <w:tblW w:w="0" w:type="auto"/>
        <w:tblLook w:val="04A0" w:firstRow="1" w:lastRow="0" w:firstColumn="1" w:lastColumn="0" w:noHBand="0" w:noVBand="1"/>
      </w:tblPr>
      <w:tblGrid>
        <w:gridCol w:w="2197"/>
        <w:gridCol w:w="2197"/>
        <w:gridCol w:w="2197"/>
        <w:gridCol w:w="2197"/>
      </w:tblGrid>
      <w:tr w:rsidR="00B5381C" w:rsidRPr="009615E7" w14:paraId="161B41C0" w14:textId="77777777" w:rsidTr="009615E7">
        <w:tc>
          <w:tcPr>
            <w:tcW w:w="2197" w:type="dxa"/>
          </w:tcPr>
          <w:p w14:paraId="57470C3B"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Atributo</w:t>
            </w:r>
          </w:p>
        </w:tc>
        <w:tc>
          <w:tcPr>
            <w:tcW w:w="2197" w:type="dxa"/>
          </w:tcPr>
          <w:p w14:paraId="5BAD0554"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Tipo de dato</w:t>
            </w:r>
          </w:p>
        </w:tc>
        <w:tc>
          <w:tcPr>
            <w:tcW w:w="2197" w:type="dxa"/>
          </w:tcPr>
          <w:p w14:paraId="17B26147"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Restricción</w:t>
            </w:r>
          </w:p>
        </w:tc>
        <w:tc>
          <w:tcPr>
            <w:tcW w:w="2197" w:type="dxa"/>
          </w:tcPr>
          <w:p w14:paraId="314A9AA4"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Descripción funcional</w:t>
            </w:r>
          </w:p>
        </w:tc>
      </w:tr>
      <w:tr w:rsidR="00B5381C" w:rsidRPr="009615E7" w14:paraId="7650601C" w14:textId="77777777" w:rsidTr="009615E7">
        <w:tc>
          <w:tcPr>
            <w:tcW w:w="2197" w:type="dxa"/>
          </w:tcPr>
          <w:p w14:paraId="2EB610C2"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id_usuario</w:t>
            </w:r>
            <w:proofErr w:type="spellEnd"/>
          </w:p>
        </w:tc>
        <w:tc>
          <w:tcPr>
            <w:tcW w:w="2197" w:type="dxa"/>
          </w:tcPr>
          <w:p w14:paraId="19ADAA30"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ID</w:t>
            </w:r>
          </w:p>
        </w:tc>
        <w:tc>
          <w:tcPr>
            <w:tcW w:w="2197" w:type="dxa"/>
          </w:tcPr>
          <w:p w14:paraId="3666A065"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 xml:space="preserve">PK, </w:t>
            </w:r>
            <w:proofErr w:type="spellStart"/>
            <w:r w:rsidRPr="009615E7">
              <w:rPr>
                <w:rFonts w:ascii="Arial" w:hAnsi="Arial"/>
                <w:sz w:val="22"/>
                <w:szCs w:val="22"/>
              </w:rPr>
              <w:t>gen_random_</w:t>
            </w:r>
            <w:proofErr w:type="gramStart"/>
            <w:r w:rsidRPr="009615E7">
              <w:rPr>
                <w:rFonts w:ascii="Arial" w:hAnsi="Arial"/>
                <w:sz w:val="22"/>
                <w:szCs w:val="22"/>
              </w:rPr>
              <w:t>uuid</w:t>
            </w:r>
            <w:proofErr w:type="spellEnd"/>
            <w:r w:rsidRPr="009615E7">
              <w:rPr>
                <w:rFonts w:ascii="Arial" w:hAnsi="Arial"/>
                <w:sz w:val="22"/>
                <w:szCs w:val="22"/>
              </w:rPr>
              <w:t>(</w:t>
            </w:r>
            <w:proofErr w:type="gramEnd"/>
            <w:r w:rsidRPr="009615E7">
              <w:rPr>
                <w:rFonts w:ascii="Arial" w:hAnsi="Arial"/>
                <w:sz w:val="22"/>
                <w:szCs w:val="22"/>
              </w:rPr>
              <w:t>)</w:t>
            </w:r>
          </w:p>
        </w:tc>
        <w:tc>
          <w:tcPr>
            <w:tcW w:w="2197" w:type="dxa"/>
          </w:tcPr>
          <w:p w14:paraId="1A241BEF"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Identificador universal único e inmutable del colaborador.</w:t>
            </w:r>
          </w:p>
        </w:tc>
      </w:tr>
      <w:tr w:rsidR="00B5381C" w:rsidRPr="009615E7" w14:paraId="6DD6A07E" w14:textId="77777777" w:rsidTr="009615E7">
        <w:tc>
          <w:tcPr>
            <w:tcW w:w="2197" w:type="dxa"/>
          </w:tcPr>
          <w:p w14:paraId="04840C89"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nombre_completo</w:t>
            </w:r>
            <w:proofErr w:type="spellEnd"/>
          </w:p>
        </w:tc>
        <w:tc>
          <w:tcPr>
            <w:tcW w:w="2197" w:type="dxa"/>
          </w:tcPr>
          <w:p w14:paraId="58E188B5" w14:textId="77777777" w:rsidR="00B5381C" w:rsidRPr="009615E7" w:rsidRDefault="00B5381C" w:rsidP="009615E7">
            <w:pPr>
              <w:spacing w:line="360" w:lineRule="auto"/>
              <w:jc w:val="center"/>
              <w:rPr>
                <w:rFonts w:ascii="Arial" w:hAnsi="Arial"/>
                <w:sz w:val="22"/>
                <w:szCs w:val="22"/>
              </w:rPr>
            </w:pPr>
            <w:proofErr w:type="gramStart"/>
            <w:r w:rsidRPr="009615E7">
              <w:rPr>
                <w:rFonts w:ascii="Arial" w:hAnsi="Arial"/>
                <w:sz w:val="22"/>
                <w:szCs w:val="22"/>
              </w:rPr>
              <w:t>VARCHAR(</w:t>
            </w:r>
            <w:proofErr w:type="gramEnd"/>
            <w:r w:rsidRPr="009615E7">
              <w:rPr>
                <w:rFonts w:ascii="Arial" w:hAnsi="Arial"/>
                <w:sz w:val="22"/>
                <w:szCs w:val="22"/>
              </w:rPr>
              <w:t>150)</w:t>
            </w:r>
          </w:p>
        </w:tc>
        <w:tc>
          <w:tcPr>
            <w:tcW w:w="2197" w:type="dxa"/>
          </w:tcPr>
          <w:p w14:paraId="5F4676A5"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w:t>
            </w:r>
          </w:p>
        </w:tc>
        <w:tc>
          <w:tcPr>
            <w:tcW w:w="2197" w:type="dxa"/>
          </w:tcPr>
          <w:p w14:paraId="2D42918D"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Nombre y apellidos del colaborador operativo o de cabecera.</w:t>
            </w:r>
          </w:p>
        </w:tc>
      </w:tr>
      <w:tr w:rsidR="00B5381C" w:rsidRPr="009615E7" w14:paraId="6E553678" w14:textId="77777777" w:rsidTr="009615E7">
        <w:tc>
          <w:tcPr>
            <w:tcW w:w="2197" w:type="dxa"/>
          </w:tcPr>
          <w:p w14:paraId="5DD7EC8B"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credencial_acceso</w:t>
            </w:r>
            <w:proofErr w:type="spellEnd"/>
          </w:p>
        </w:tc>
        <w:tc>
          <w:tcPr>
            <w:tcW w:w="2197" w:type="dxa"/>
          </w:tcPr>
          <w:p w14:paraId="3F9A8A8E" w14:textId="77777777" w:rsidR="00B5381C" w:rsidRPr="009615E7" w:rsidRDefault="00B5381C" w:rsidP="009615E7">
            <w:pPr>
              <w:spacing w:line="360" w:lineRule="auto"/>
              <w:jc w:val="center"/>
              <w:rPr>
                <w:rFonts w:ascii="Arial" w:hAnsi="Arial"/>
                <w:sz w:val="22"/>
                <w:szCs w:val="22"/>
              </w:rPr>
            </w:pPr>
            <w:proofErr w:type="gramStart"/>
            <w:r w:rsidRPr="009615E7">
              <w:rPr>
                <w:rFonts w:ascii="Arial" w:hAnsi="Arial"/>
                <w:sz w:val="22"/>
                <w:szCs w:val="22"/>
              </w:rPr>
              <w:t>VARCHAR(</w:t>
            </w:r>
            <w:proofErr w:type="gramEnd"/>
            <w:r w:rsidRPr="009615E7">
              <w:rPr>
                <w:rFonts w:ascii="Arial" w:hAnsi="Arial"/>
                <w:sz w:val="22"/>
                <w:szCs w:val="22"/>
              </w:rPr>
              <w:t>100)</w:t>
            </w:r>
          </w:p>
        </w:tc>
        <w:tc>
          <w:tcPr>
            <w:tcW w:w="2197" w:type="dxa"/>
          </w:tcPr>
          <w:p w14:paraId="26C23F4E"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 UNIQUE</w:t>
            </w:r>
          </w:p>
        </w:tc>
        <w:tc>
          <w:tcPr>
            <w:tcW w:w="2197" w:type="dxa"/>
          </w:tcPr>
          <w:p w14:paraId="05036563"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Correo electrónico institucional o identificador único de ingreso.</w:t>
            </w:r>
          </w:p>
        </w:tc>
      </w:tr>
      <w:tr w:rsidR="00B5381C" w:rsidRPr="009615E7" w14:paraId="091C81C8" w14:textId="77777777" w:rsidTr="009615E7">
        <w:tc>
          <w:tcPr>
            <w:tcW w:w="2197" w:type="dxa"/>
          </w:tcPr>
          <w:p w14:paraId="56177993"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lastRenderedPageBreak/>
              <w:t>password_hash</w:t>
            </w:r>
            <w:proofErr w:type="spellEnd"/>
          </w:p>
        </w:tc>
        <w:tc>
          <w:tcPr>
            <w:tcW w:w="2197" w:type="dxa"/>
          </w:tcPr>
          <w:p w14:paraId="5D9FF077" w14:textId="77777777" w:rsidR="00B5381C" w:rsidRPr="009615E7" w:rsidRDefault="00B5381C" w:rsidP="009615E7">
            <w:pPr>
              <w:spacing w:line="360" w:lineRule="auto"/>
              <w:jc w:val="center"/>
              <w:rPr>
                <w:rFonts w:ascii="Arial" w:hAnsi="Arial"/>
                <w:sz w:val="22"/>
                <w:szCs w:val="22"/>
              </w:rPr>
            </w:pPr>
            <w:proofErr w:type="gramStart"/>
            <w:r w:rsidRPr="009615E7">
              <w:rPr>
                <w:rFonts w:ascii="Arial" w:hAnsi="Arial"/>
                <w:sz w:val="22"/>
                <w:szCs w:val="22"/>
              </w:rPr>
              <w:t>VARCHAR(</w:t>
            </w:r>
            <w:proofErr w:type="gramEnd"/>
            <w:r w:rsidRPr="009615E7">
              <w:rPr>
                <w:rFonts w:ascii="Arial" w:hAnsi="Arial"/>
                <w:sz w:val="22"/>
                <w:szCs w:val="22"/>
              </w:rPr>
              <w:t>255)</w:t>
            </w:r>
          </w:p>
        </w:tc>
        <w:tc>
          <w:tcPr>
            <w:tcW w:w="2197" w:type="dxa"/>
          </w:tcPr>
          <w:p w14:paraId="5BD8ECEE"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w:t>
            </w:r>
          </w:p>
        </w:tc>
        <w:tc>
          <w:tcPr>
            <w:tcW w:w="2197" w:type="dxa"/>
          </w:tcPr>
          <w:p w14:paraId="2C064F4A"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 xml:space="preserve">Clave criptográfica procesada con algoritmo </w:t>
            </w:r>
            <w:proofErr w:type="spellStart"/>
            <w:r w:rsidRPr="009615E7">
              <w:rPr>
                <w:rFonts w:ascii="Arial" w:hAnsi="Arial"/>
                <w:sz w:val="22"/>
                <w:szCs w:val="22"/>
              </w:rPr>
              <w:t>bcrypt</w:t>
            </w:r>
            <w:proofErr w:type="spellEnd"/>
            <w:r w:rsidRPr="009615E7">
              <w:rPr>
                <w:rFonts w:ascii="Arial" w:hAnsi="Arial"/>
                <w:sz w:val="22"/>
                <w:szCs w:val="22"/>
              </w:rPr>
              <w:t xml:space="preserve"> (10 </w:t>
            </w:r>
            <w:proofErr w:type="spellStart"/>
            <w:r w:rsidRPr="009615E7">
              <w:rPr>
                <w:rFonts w:ascii="Arial" w:hAnsi="Arial"/>
                <w:sz w:val="22"/>
                <w:szCs w:val="22"/>
              </w:rPr>
              <w:t>salt</w:t>
            </w:r>
            <w:proofErr w:type="spellEnd"/>
            <w:r w:rsidRPr="009615E7">
              <w:rPr>
                <w:rFonts w:ascii="Arial" w:hAnsi="Arial"/>
                <w:sz w:val="22"/>
                <w:szCs w:val="22"/>
              </w:rPr>
              <w:t xml:space="preserve"> rounds).</w:t>
            </w:r>
          </w:p>
        </w:tc>
      </w:tr>
      <w:tr w:rsidR="00B5381C" w:rsidRPr="009615E7" w14:paraId="78E4FEA7" w14:textId="77777777" w:rsidTr="009615E7">
        <w:tc>
          <w:tcPr>
            <w:tcW w:w="2197" w:type="dxa"/>
          </w:tcPr>
          <w:p w14:paraId="25AB9C77"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rol</w:t>
            </w:r>
          </w:p>
        </w:tc>
        <w:tc>
          <w:tcPr>
            <w:tcW w:w="2197" w:type="dxa"/>
          </w:tcPr>
          <w:p w14:paraId="439E4DA8"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ENUM</w:t>
            </w:r>
          </w:p>
        </w:tc>
        <w:tc>
          <w:tcPr>
            <w:tcW w:w="2197" w:type="dxa"/>
          </w:tcPr>
          <w:p w14:paraId="2B160A5D"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 DEFAULT '</w:t>
            </w:r>
            <w:proofErr w:type="spellStart"/>
            <w:r w:rsidRPr="009615E7">
              <w:rPr>
                <w:rFonts w:ascii="Arial" w:hAnsi="Arial"/>
                <w:sz w:val="22"/>
                <w:szCs w:val="22"/>
              </w:rPr>
              <w:t>Tecnico</w:t>
            </w:r>
            <w:proofErr w:type="spellEnd"/>
            <w:r w:rsidRPr="009615E7">
              <w:rPr>
                <w:rFonts w:ascii="Arial" w:hAnsi="Arial"/>
                <w:sz w:val="22"/>
                <w:szCs w:val="22"/>
              </w:rPr>
              <w:t>'</w:t>
            </w:r>
          </w:p>
        </w:tc>
        <w:tc>
          <w:tcPr>
            <w:tcW w:w="2197" w:type="dxa"/>
          </w:tcPr>
          <w:p w14:paraId="07984D95"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Clasificación de acceso RBAC: '</w:t>
            </w:r>
            <w:proofErr w:type="spellStart"/>
            <w:r w:rsidRPr="009615E7">
              <w:rPr>
                <w:rFonts w:ascii="Arial" w:hAnsi="Arial"/>
                <w:sz w:val="22"/>
                <w:szCs w:val="22"/>
              </w:rPr>
              <w:t>Admin</w:t>
            </w:r>
            <w:proofErr w:type="spellEnd"/>
            <w:r w:rsidRPr="009615E7">
              <w:rPr>
                <w:rFonts w:ascii="Arial" w:hAnsi="Arial"/>
                <w:sz w:val="22"/>
                <w:szCs w:val="22"/>
              </w:rPr>
              <w:t>', 'Soporte', '</w:t>
            </w:r>
            <w:proofErr w:type="spellStart"/>
            <w:r w:rsidRPr="009615E7">
              <w:rPr>
                <w:rFonts w:ascii="Arial" w:hAnsi="Arial"/>
                <w:sz w:val="22"/>
                <w:szCs w:val="22"/>
              </w:rPr>
              <w:t>Tecnico</w:t>
            </w:r>
            <w:proofErr w:type="spellEnd"/>
            <w:r w:rsidRPr="009615E7">
              <w:rPr>
                <w:rFonts w:ascii="Arial" w:hAnsi="Arial"/>
                <w:sz w:val="22"/>
                <w:szCs w:val="22"/>
              </w:rPr>
              <w:t>'.</w:t>
            </w:r>
          </w:p>
        </w:tc>
      </w:tr>
      <w:tr w:rsidR="00B5381C" w:rsidRPr="009615E7" w14:paraId="5FC68CEF" w14:textId="77777777" w:rsidTr="009615E7">
        <w:tc>
          <w:tcPr>
            <w:tcW w:w="2197" w:type="dxa"/>
          </w:tcPr>
          <w:p w14:paraId="040A4F59"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createdAt</w:t>
            </w:r>
            <w:proofErr w:type="spellEnd"/>
          </w:p>
        </w:tc>
        <w:tc>
          <w:tcPr>
            <w:tcW w:w="2197" w:type="dxa"/>
          </w:tcPr>
          <w:p w14:paraId="1A92B46B"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TIMESTAMPTZ</w:t>
            </w:r>
          </w:p>
        </w:tc>
        <w:tc>
          <w:tcPr>
            <w:tcW w:w="2197" w:type="dxa"/>
          </w:tcPr>
          <w:p w14:paraId="0920315C"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 xml:space="preserve">NOT NULL, DEFAULT </w:t>
            </w:r>
            <w:proofErr w:type="gramStart"/>
            <w:r w:rsidRPr="009615E7">
              <w:rPr>
                <w:rFonts w:ascii="Arial" w:hAnsi="Arial"/>
                <w:sz w:val="22"/>
                <w:szCs w:val="22"/>
              </w:rPr>
              <w:t>NOW(</w:t>
            </w:r>
            <w:proofErr w:type="gramEnd"/>
            <w:r w:rsidRPr="009615E7">
              <w:rPr>
                <w:rFonts w:ascii="Arial" w:hAnsi="Arial"/>
                <w:sz w:val="22"/>
                <w:szCs w:val="22"/>
              </w:rPr>
              <w:t>)</w:t>
            </w:r>
          </w:p>
        </w:tc>
        <w:tc>
          <w:tcPr>
            <w:tcW w:w="2197" w:type="dxa"/>
          </w:tcPr>
          <w:p w14:paraId="33124AA6"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Marca temporal de creación del registro del usuario.</w:t>
            </w:r>
          </w:p>
        </w:tc>
      </w:tr>
      <w:tr w:rsidR="00B5381C" w:rsidRPr="009615E7" w14:paraId="7FF7811E" w14:textId="77777777" w:rsidTr="009615E7">
        <w:tc>
          <w:tcPr>
            <w:tcW w:w="2197" w:type="dxa"/>
          </w:tcPr>
          <w:p w14:paraId="5F19835D"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updatedAt</w:t>
            </w:r>
            <w:proofErr w:type="spellEnd"/>
          </w:p>
        </w:tc>
        <w:tc>
          <w:tcPr>
            <w:tcW w:w="2197" w:type="dxa"/>
          </w:tcPr>
          <w:p w14:paraId="70D17F1E"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TIMESTAMPTZ</w:t>
            </w:r>
          </w:p>
        </w:tc>
        <w:tc>
          <w:tcPr>
            <w:tcW w:w="2197" w:type="dxa"/>
          </w:tcPr>
          <w:p w14:paraId="3006972A"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 xml:space="preserve">NOT NULL, DEFAULT </w:t>
            </w:r>
            <w:proofErr w:type="gramStart"/>
            <w:r w:rsidRPr="009615E7">
              <w:rPr>
                <w:rFonts w:ascii="Arial" w:hAnsi="Arial"/>
                <w:sz w:val="22"/>
                <w:szCs w:val="22"/>
              </w:rPr>
              <w:t>NOW(</w:t>
            </w:r>
            <w:proofErr w:type="gramEnd"/>
            <w:r w:rsidRPr="009615E7">
              <w:rPr>
                <w:rFonts w:ascii="Arial" w:hAnsi="Arial"/>
                <w:sz w:val="22"/>
                <w:szCs w:val="22"/>
              </w:rPr>
              <w:t>)</w:t>
            </w:r>
          </w:p>
        </w:tc>
        <w:tc>
          <w:tcPr>
            <w:tcW w:w="2197" w:type="dxa"/>
          </w:tcPr>
          <w:p w14:paraId="07E1E414"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Marca temporal de última modificación del usuario.</w:t>
            </w:r>
          </w:p>
        </w:tc>
      </w:tr>
    </w:tbl>
    <w:p w14:paraId="55216265" w14:textId="77777777" w:rsidR="00B5381C" w:rsidRPr="005841B3" w:rsidRDefault="00B5381C" w:rsidP="00B5381C">
      <w:pPr>
        <w:spacing w:before="60" w:after="200"/>
        <w:jc w:val="left"/>
        <w:rPr>
          <w:rFonts w:ascii="Arial" w:eastAsia="MS Mincho" w:hAnsi="Arial"/>
          <w:sz w:val="22"/>
          <w:szCs w:val="22"/>
          <w:lang w:eastAsia="en-US"/>
        </w:rPr>
      </w:pPr>
      <w:r w:rsidRPr="005841B3">
        <w:rPr>
          <w:rFonts w:ascii="Arial" w:eastAsia="MS Mincho" w:hAnsi="Arial"/>
          <w:color w:val="475569"/>
          <w:sz w:val="17"/>
          <w:szCs w:val="22"/>
          <w:lang w:eastAsia="en-US"/>
        </w:rPr>
        <w:t>Fuente: Elaboración propia con base en el esquema físico relacional de PostgreSQL.</w:t>
      </w:r>
    </w:p>
    <w:p w14:paraId="7CC89853" w14:textId="77777777" w:rsidR="00B5381C" w:rsidRPr="005841B3" w:rsidRDefault="00B5381C" w:rsidP="00B5381C">
      <w:pPr>
        <w:spacing w:before="160" w:after="80"/>
        <w:jc w:val="left"/>
        <w:rPr>
          <w:rFonts w:ascii="Arial" w:eastAsia="MS Mincho" w:hAnsi="Arial"/>
          <w:sz w:val="22"/>
          <w:szCs w:val="22"/>
          <w:lang w:eastAsia="en-US"/>
        </w:rPr>
      </w:pPr>
      <w:r>
        <w:t>Tabla 6. Diccionario de datos: Entidad OdfPanels (Paneles ODF).</w:t>
      </w:r>
    </w:p>
    <w:tbl>
      <w:tblPr>
        <w:tblStyle w:val="Tablaconcuadrcula"/>
        <w:tblW w:w="0" w:type="auto"/>
        <w:tblLook w:val="04A0" w:firstRow="1" w:lastRow="0" w:firstColumn="1" w:lastColumn="0" w:noHBand="0" w:noVBand="1"/>
      </w:tblPr>
      <w:tblGrid>
        <w:gridCol w:w="2197"/>
        <w:gridCol w:w="2197"/>
        <w:gridCol w:w="2197"/>
        <w:gridCol w:w="2197"/>
      </w:tblGrid>
      <w:tr w:rsidR="00B5381C" w:rsidRPr="009615E7" w14:paraId="5A3A1712" w14:textId="77777777" w:rsidTr="009615E7">
        <w:tc>
          <w:tcPr>
            <w:tcW w:w="2197" w:type="dxa"/>
          </w:tcPr>
          <w:p w14:paraId="3688ADFA"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Atributo</w:t>
            </w:r>
          </w:p>
        </w:tc>
        <w:tc>
          <w:tcPr>
            <w:tcW w:w="2197" w:type="dxa"/>
          </w:tcPr>
          <w:p w14:paraId="3487132F"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Tipo de dato</w:t>
            </w:r>
          </w:p>
        </w:tc>
        <w:tc>
          <w:tcPr>
            <w:tcW w:w="2197" w:type="dxa"/>
          </w:tcPr>
          <w:p w14:paraId="3CF7B0DD"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Restricción</w:t>
            </w:r>
          </w:p>
        </w:tc>
        <w:tc>
          <w:tcPr>
            <w:tcW w:w="2197" w:type="dxa"/>
          </w:tcPr>
          <w:p w14:paraId="0548F05F"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Descripción funcional</w:t>
            </w:r>
          </w:p>
        </w:tc>
      </w:tr>
      <w:tr w:rsidR="00B5381C" w:rsidRPr="009615E7" w14:paraId="69CF8082" w14:textId="77777777" w:rsidTr="009615E7">
        <w:tc>
          <w:tcPr>
            <w:tcW w:w="2197" w:type="dxa"/>
          </w:tcPr>
          <w:p w14:paraId="0193EDFA"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id_odf</w:t>
            </w:r>
            <w:proofErr w:type="spellEnd"/>
          </w:p>
        </w:tc>
        <w:tc>
          <w:tcPr>
            <w:tcW w:w="2197" w:type="dxa"/>
          </w:tcPr>
          <w:p w14:paraId="231D3A88"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ID</w:t>
            </w:r>
          </w:p>
        </w:tc>
        <w:tc>
          <w:tcPr>
            <w:tcW w:w="2197" w:type="dxa"/>
          </w:tcPr>
          <w:p w14:paraId="335B3B6A"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 xml:space="preserve">PK, </w:t>
            </w:r>
            <w:proofErr w:type="spellStart"/>
            <w:r w:rsidRPr="009615E7">
              <w:rPr>
                <w:rFonts w:ascii="Arial" w:hAnsi="Arial"/>
                <w:sz w:val="22"/>
                <w:szCs w:val="22"/>
              </w:rPr>
              <w:t>gen_random_</w:t>
            </w:r>
            <w:proofErr w:type="gramStart"/>
            <w:r w:rsidRPr="009615E7">
              <w:rPr>
                <w:rFonts w:ascii="Arial" w:hAnsi="Arial"/>
                <w:sz w:val="22"/>
                <w:szCs w:val="22"/>
              </w:rPr>
              <w:t>uuid</w:t>
            </w:r>
            <w:proofErr w:type="spellEnd"/>
            <w:r w:rsidRPr="009615E7">
              <w:rPr>
                <w:rFonts w:ascii="Arial" w:hAnsi="Arial"/>
                <w:sz w:val="22"/>
                <w:szCs w:val="22"/>
              </w:rPr>
              <w:t>(</w:t>
            </w:r>
            <w:proofErr w:type="gramEnd"/>
            <w:r w:rsidRPr="009615E7">
              <w:rPr>
                <w:rFonts w:ascii="Arial" w:hAnsi="Arial"/>
                <w:sz w:val="22"/>
                <w:szCs w:val="22"/>
              </w:rPr>
              <w:t>)</w:t>
            </w:r>
          </w:p>
        </w:tc>
        <w:tc>
          <w:tcPr>
            <w:tcW w:w="2197" w:type="dxa"/>
          </w:tcPr>
          <w:p w14:paraId="4E0325D7"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Identificador único universal del bastidor ODF central.</w:t>
            </w:r>
          </w:p>
        </w:tc>
      </w:tr>
      <w:tr w:rsidR="00B5381C" w:rsidRPr="009615E7" w14:paraId="7B72D444" w14:textId="77777777" w:rsidTr="009615E7">
        <w:tc>
          <w:tcPr>
            <w:tcW w:w="2197" w:type="dxa"/>
          </w:tcPr>
          <w:p w14:paraId="5881E3D3"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nombre</w:t>
            </w:r>
          </w:p>
        </w:tc>
        <w:tc>
          <w:tcPr>
            <w:tcW w:w="2197" w:type="dxa"/>
          </w:tcPr>
          <w:p w14:paraId="0A0E0560" w14:textId="77777777" w:rsidR="00B5381C" w:rsidRPr="009615E7" w:rsidRDefault="00B5381C" w:rsidP="009615E7">
            <w:pPr>
              <w:spacing w:line="360" w:lineRule="auto"/>
              <w:jc w:val="center"/>
              <w:rPr>
                <w:rFonts w:ascii="Arial" w:hAnsi="Arial"/>
                <w:sz w:val="22"/>
                <w:szCs w:val="22"/>
              </w:rPr>
            </w:pPr>
            <w:proofErr w:type="gramStart"/>
            <w:r w:rsidRPr="009615E7">
              <w:rPr>
                <w:rFonts w:ascii="Arial" w:hAnsi="Arial"/>
                <w:sz w:val="22"/>
                <w:szCs w:val="22"/>
              </w:rPr>
              <w:t>VARCHAR(</w:t>
            </w:r>
            <w:proofErr w:type="gramEnd"/>
            <w:r w:rsidRPr="009615E7">
              <w:rPr>
                <w:rFonts w:ascii="Arial" w:hAnsi="Arial"/>
                <w:sz w:val="22"/>
                <w:szCs w:val="22"/>
              </w:rPr>
              <w:t>100)</w:t>
            </w:r>
          </w:p>
        </w:tc>
        <w:tc>
          <w:tcPr>
            <w:tcW w:w="2197" w:type="dxa"/>
          </w:tcPr>
          <w:p w14:paraId="56F0E0AE"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w:t>
            </w:r>
          </w:p>
        </w:tc>
        <w:tc>
          <w:tcPr>
            <w:tcW w:w="2197" w:type="dxa"/>
          </w:tcPr>
          <w:p w14:paraId="71E864E0"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Nombre identificador (ej. 'ODF Central San José del Rincón').</w:t>
            </w:r>
          </w:p>
        </w:tc>
      </w:tr>
      <w:tr w:rsidR="00B5381C" w:rsidRPr="009615E7" w14:paraId="433789BA" w14:textId="77777777" w:rsidTr="009615E7">
        <w:tc>
          <w:tcPr>
            <w:tcW w:w="2197" w:type="dxa"/>
          </w:tcPr>
          <w:p w14:paraId="7F462E4F"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ubicacion_central</w:t>
            </w:r>
            <w:proofErr w:type="spellEnd"/>
          </w:p>
        </w:tc>
        <w:tc>
          <w:tcPr>
            <w:tcW w:w="2197" w:type="dxa"/>
          </w:tcPr>
          <w:p w14:paraId="426B8569" w14:textId="77777777" w:rsidR="00B5381C" w:rsidRPr="009615E7" w:rsidRDefault="00B5381C" w:rsidP="009615E7">
            <w:pPr>
              <w:spacing w:line="360" w:lineRule="auto"/>
              <w:jc w:val="center"/>
              <w:rPr>
                <w:rFonts w:ascii="Arial" w:hAnsi="Arial"/>
                <w:sz w:val="22"/>
                <w:szCs w:val="22"/>
              </w:rPr>
            </w:pPr>
            <w:proofErr w:type="gramStart"/>
            <w:r w:rsidRPr="009615E7">
              <w:rPr>
                <w:rFonts w:ascii="Arial" w:hAnsi="Arial"/>
                <w:sz w:val="22"/>
                <w:szCs w:val="22"/>
              </w:rPr>
              <w:t>VARCHAR(</w:t>
            </w:r>
            <w:proofErr w:type="gramEnd"/>
            <w:r w:rsidRPr="009615E7">
              <w:rPr>
                <w:rFonts w:ascii="Arial" w:hAnsi="Arial"/>
                <w:sz w:val="22"/>
                <w:szCs w:val="22"/>
              </w:rPr>
              <w:t>255)</w:t>
            </w:r>
          </w:p>
        </w:tc>
        <w:tc>
          <w:tcPr>
            <w:tcW w:w="2197" w:type="dxa"/>
          </w:tcPr>
          <w:p w14:paraId="31E9D899"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w:t>
            </w:r>
          </w:p>
        </w:tc>
        <w:tc>
          <w:tcPr>
            <w:tcW w:w="2197" w:type="dxa"/>
          </w:tcPr>
          <w:p w14:paraId="73273C0C"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Dirección física de la sala técnica o cabecera de distribución.</w:t>
            </w:r>
          </w:p>
        </w:tc>
      </w:tr>
      <w:tr w:rsidR="00B5381C" w:rsidRPr="009615E7" w14:paraId="354715C0" w14:textId="77777777" w:rsidTr="009615E7">
        <w:tc>
          <w:tcPr>
            <w:tcW w:w="2197" w:type="dxa"/>
          </w:tcPr>
          <w:p w14:paraId="44AB77AA"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coordenadas_gps</w:t>
            </w:r>
            <w:proofErr w:type="spellEnd"/>
          </w:p>
        </w:tc>
        <w:tc>
          <w:tcPr>
            <w:tcW w:w="2197" w:type="dxa"/>
          </w:tcPr>
          <w:p w14:paraId="011A9F76"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JSONB</w:t>
            </w:r>
          </w:p>
        </w:tc>
        <w:tc>
          <w:tcPr>
            <w:tcW w:w="2197" w:type="dxa"/>
          </w:tcPr>
          <w:p w14:paraId="75641827"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w:t>
            </w:r>
          </w:p>
        </w:tc>
        <w:tc>
          <w:tcPr>
            <w:tcW w:w="2197" w:type="dxa"/>
          </w:tcPr>
          <w:p w14:paraId="1BFF8968"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 xml:space="preserve">Objeto estructurado con latitud y </w:t>
            </w:r>
            <w:r w:rsidRPr="009615E7">
              <w:rPr>
                <w:rFonts w:ascii="Arial" w:hAnsi="Arial"/>
                <w:sz w:val="22"/>
                <w:szCs w:val="22"/>
              </w:rPr>
              <w:lastRenderedPageBreak/>
              <w:t>longitud {'</w:t>
            </w:r>
            <w:proofErr w:type="spellStart"/>
            <w:r w:rsidRPr="009615E7">
              <w:rPr>
                <w:rFonts w:ascii="Arial" w:hAnsi="Arial"/>
                <w:sz w:val="22"/>
                <w:szCs w:val="22"/>
              </w:rPr>
              <w:t>lat</w:t>
            </w:r>
            <w:proofErr w:type="spellEnd"/>
            <w:r w:rsidRPr="009615E7">
              <w:rPr>
                <w:rFonts w:ascii="Arial" w:hAnsi="Arial"/>
                <w:sz w:val="22"/>
                <w:szCs w:val="22"/>
              </w:rPr>
              <w:t xml:space="preserve">': </w:t>
            </w:r>
            <w:proofErr w:type="spellStart"/>
            <w:r w:rsidRPr="009615E7">
              <w:rPr>
                <w:rFonts w:ascii="Arial" w:hAnsi="Arial"/>
                <w:sz w:val="22"/>
                <w:szCs w:val="22"/>
              </w:rPr>
              <w:t>Float</w:t>
            </w:r>
            <w:proofErr w:type="spellEnd"/>
            <w:r w:rsidRPr="009615E7">
              <w:rPr>
                <w:rFonts w:ascii="Arial" w:hAnsi="Arial"/>
                <w:sz w:val="22"/>
                <w:szCs w:val="22"/>
              </w:rPr>
              <w:t>, '</w:t>
            </w:r>
            <w:proofErr w:type="spellStart"/>
            <w:r w:rsidRPr="009615E7">
              <w:rPr>
                <w:rFonts w:ascii="Arial" w:hAnsi="Arial"/>
                <w:sz w:val="22"/>
                <w:szCs w:val="22"/>
              </w:rPr>
              <w:t>lng</w:t>
            </w:r>
            <w:proofErr w:type="spellEnd"/>
            <w:r w:rsidRPr="009615E7">
              <w:rPr>
                <w:rFonts w:ascii="Arial" w:hAnsi="Arial"/>
                <w:sz w:val="22"/>
                <w:szCs w:val="22"/>
              </w:rPr>
              <w:t xml:space="preserve">': </w:t>
            </w:r>
            <w:proofErr w:type="spellStart"/>
            <w:r w:rsidRPr="009615E7">
              <w:rPr>
                <w:rFonts w:ascii="Arial" w:hAnsi="Arial"/>
                <w:sz w:val="22"/>
                <w:szCs w:val="22"/>
              </w:rPr>
              <w:t>Float</w:t>
            </w:r>
            <w:proofErr w:type="spellEnd"/>
            <w:r w:rsidRPr="009615E7">
              <w:rPr>
                <w:rFonts w:ascii="Arial" w:hAnsi="Arial"/>
                <w:sz w:val="22"/>
                <w:szCs w:val="22"/>
              </w:rPr>
              <w:t>}.</w:t>
            </w:r>
          </w:p>
        </w:tc>
      </w:tr>
      <w:tr w:rsidR="00B5381C" w:rsidRPr="009615E7" w14:paraId="1CDD3B0D" w14:textId="77777777" w:rsidTr="009615E7">
        <w:tc>
          <w:tcPr>
            <w:tcW w:w="2197" w:type="dxa"/>
          </w:tcPr>
          <w:p w14:paraId="031A3EB8"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lastRenderedPageBreak/>
              <w:t>capacidad_hilos</w:t>
            </w:r>
            <w:proofErr w:type="spellEnd"/>
          </w:p>
        </w:tc>
        <w:tc>
          <w:tcPr>
            <w:tcW w:w="2197" w:type="dxa"/>
          </w:tcPr>
          <w:p w14:paraId="20E4D5C3"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INTEGER</w:t>
            </w:r>
          </w:p>
        </w:tc>
        <w:tc>
          <w:tcPr>
            <w:tcW w:w="2197" w:type="dxa"/>
          </w:tcPr>
          <w:p w14:paraId="05E9672C"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 DEFAULT 48</w:t>
            </w:r>
          </w:p>
        </w:tc>
        <w:tc>
          <w:tcPr>
            <w:tcW w:w="2197" w:type="dxa"/>
          </w:tcPr>
          <w:p w14:paraId="6627B87B"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Cantidad total de casetes y bandejas de empalme pasantes.</w:t>
            </w:r>
          </w:p>
        </w:tc>
      </w:tr>
      <w:tr w:rsidR="00B5381C" w:rsidRPr="009615E7" w14:paraId="26B867D5" w14:textId="77777777" w:rsidTr="009615E7">
        <w:tc>
          <w:tcPr>
            <w:tcW w:w="2197" w:type="dxa"/>
          </w:tcPr>
          <w:p w14:paraId="6E2F1891"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createdAt</w:t>
            </w:r>
            <w:proofErr w:type="spellEnd"/>
          </w:p>
        </w:tc>
        <w:tc>
          <w:tcPr>
            <w:tcW w:w="2197" w:type="dxa"/>
          </w:tcPr>
          <w:p w14:paraId="1FCE7162"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TIMESTAMPTZ</w:t>
            </w:r>
          </w:p>
        </w:tc>
        <w:tc>
          <w:tcPr>
            <w:tcW w:w="2197" w:type="dxa"/>
          </w:tcPr>
          <w:p w14:paraId="4DE07612"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 xml:space="preserve">NOT NULL, DEFAULT </w:t>
            </w:r>
            <w:proofErr w:type="gramStart"/>
            <w:r w:rsidRPr="009615E7">
              <w:rPr>
                <w:rFonts w:ascii="Arial" w:hAnsi="Arial"/>
                <w:sz w:val="22"/>
                <w:szCs w:val="22"/>
              </w:rPr>
              <w:t>NOW(</w:t>
            </w:r>
            <w:proofErr w:type="gramEnd"/>
            <w:r w:rsidRPr="009615E7">
              <w:rPr>
                <w:rFonts w:ascii="Arial" w:hAnsi="Arial"/>
                <w:sz w:val="22"/>
                <w:szCs w:val="22"/>
              </w:rPr>
              <w:t>)</w:t>
            </w:r>
          </w:p>
        </w:tc>
        <w:tc>
          <w:tcPr>
            <w:tcW w:w="2197" w:type="dxa"/>
          </w:tcPr>
          <w:p w14:paraId="371E7698"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Auditoría de fecha y hora de registro del panel ODF.</w:t>
            </w:r>
          </w:p>
        </w:tc>
      </w:tr>
      <w:tr w:rsidR="00B5381C" w:rsidRPr="009615E7" w14:paraId="32D5A066" w14:textId="77777777" w:rsidTr="009615E7">
        <w:tc>
          <w:tcPr>
            <w:tcW w:w="2197" w:type="dxa"/>
          </w:tcPr>
          <w:p w14:paraId="0B741C37"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updatedAt</w:t>
            </w:r>
            <w:proofErr w:type="spellEnd"/>
          </w:p>
        </w:tc>
        <w:tc>
          <w:tcPr>
            <w:tcW w:w="2197" w:type="dxa"/>
          </w:tcPr>
          <w:p w14:paraId="006B288D"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TIMESTAMPTZ</w:t>
            </w:r>
          </w:p>
        </w:tc>
        <w:tc>
          <w:tcPr>
            <w:tcW w:w="2197" w:type="dxa"/>
          </w:tcPr>
          <w:p w14:paraId="29FF500A"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 xml:space="preserve">NOT NULL, DEFAULT </w:t>
            </w:r>
            <w:proofErr w:type="gramStart"/>
            <w:r w:rsidRPr="009615E7">
              <w:rPr>
                <w:rFonts w:ascii="Arial" w:hAnsi="Arial"/>
                <w:sz w:val="22"/>
                <w:szCs w:val="22"/>
              </w:rPr>
              <w:t>NOW(</w:t>
            </w:r>
            <w:proofErr w:type="gramEnd"/>
            <w:r w:rsidRPr="009615E7">
              <w:rPr>
                <w:rFonts w:ascii="Arial" w:hAnsi="Arial"/>
                <w:sz w:val="22"/>
                <w:szCs w:val="22"/>
              </w:rPr>
              <w:t>)</w:t>
            </w:r>
          </w:p>
        </w:tc>
        <w:tc>
          <w:tcPr>
            <w:tcW w:w="2197" w:type="dxa"/>
          </w:tcPr>
          <w:p w14:paraId="42AE468E"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Auditoría de fecha y hora de modificación del panel ODF.</w:t>
            </w:r>
          </w:p>
        </w:tc>
      </w:tr>
    </w:tbl>
    <w:p w14:paraId="48772CF1" w14:textId="77777777" w:rsidR="00B5381C" w:rsidRPr="005841B3" w:rsidRDefault="00B5381C" w:rsidP="00B5381C">
      <w:pPr>
        <w:spacing w:before="60" w:after="200"/>
        <w:jc w:val="left"/>
        <w:rPr>
          <w:rFonts w:ascii="Arial" w:eastAsia="MS Mincho" w:hAnsi="Arial"/>
          <w:sz w:val="22"/>
          <w:szCs w:val="22"/>
          <w:lang w:eastAsia="en-US"/>
        </w:rPr>
      </w:pPr>
      <w:r w:rsidRPr="005841B3">
        <w:rPr>
          <w:rFonts w:ascii="Arial" w:eastAsia="MS Mincho" w:hAnsi="Arial"/>
          <w:color w:val="475569"/>
          <w:sz w:val="17"/>
          <w:szCs w:val="22"/>
          <w:lang w:eastAsia="en-US"/>
        </w:rPr>
        <w:t>Fuente: Elaboración propia con base en el esquema físico relacional de PostgreSQL.</w:t>
      </w:r>
    </w:p>
    <w:p w14:paraId="1F03E2C2" w14:textId="77777777" w:rsidR="00B5381C" w:rsidRPr="005841B3" w:rsidRDefault="00B5381C" w:rsidP="00B5381C">
      <w:pPr>
        <w:spacing w:before="160" w:after="80"/>
        <w:jc w:val="left"/>
        <w:rPr>
          <w:rFonts w:ascii="Arial" w:eastAsia="MS Mincho" w:hAnsi="Arial"/>
          <w:sz w:val="22"/>
          <w:szCs w:val="22"/>
          <w:lang w:eastAsia="en-US"/>
        </w:rPr>
      </w:pPr>
      <w:r>
        <w:t>Tabla 7. Diccionario de datos: Entidad PonPorts (Puertos PON OLT).</w:t>
      </w:r>
    </w:p>
    <w:tbl>
      <w:tblPr>
        <w:tblStyle w:val="Tablaconcuadrcula"/>
        <w:tblW w:w="0" w:type="auto"/>
        <w:tblLook w:val="04A0" w:firstRow="1" w:lastRow="0" w:firstColumn="1" w:lastColumn="0" w:noHBand="0" w:noVBand="1"/>
      </w:tblPr>
      <w:tblGrid>
        <w:gridCol w:w="2197"/>
        <w:gridCol w:w="2197"/>
        <w:gridCol w:w="2197"/>
        <w:gridCol w:w="2197"/>
      </w:tblGrid>
      <w:tr w:rsidR="00B5381C" w:rsidRPr="009615E7" w14:paraId="72521D64" w14:textId="77777777" w:rsidTr="009615E7">
        <w:tc>
          <w:tcPr>
            <w:tcW w:w="2197" w:type="dxa"/>
          </w:tcPr>
          <w:p w14:paraId="731EF1B5"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Atributo</w:t>
            </w:r>
          </w:p>
        </w:tc>
        <w:tc>
          <w:tcPr>
            <w:tcW w:w="2197" w:type="dxa"/>
          </w:tcPr>
          <w:p w14:paraId="052BA6AB"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Tipo de dato</w:t>
            </w:r>
          </w:p>
        </w:tc>
        <w:tc>
          <w:tcPr>
            <w:tcW w:w="2197" w:type="dxa"/>
          </w:tcPr>
          <w:p w14:paraId="76A58F9C"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Restricción</w:t>
            </w:r>
          </w:p>
        </w:tc>
        <w:tc>
          <w:tcPr>
            <w:tcW w:w="2197" w:type="dxa"/>
          </w:tcPr>
          <w:p w14:paraId="48835B4B"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Descripción funcional</w:t>
            </w:r>
          </w:p>
        </w:tc>
      </w:tr>
      <w:tr w:rsidR="00B5381C" w:rsidRPr="009615E7" w14:paraId="3897AEA2" w14:textId="77777777" w:rsidTr="009615E7">
        <w:tc>
          <w:tcPr>
            <w:tcW w:w="2197" w:type="dxa"/>
          </w:tcPr>
          <w:p w14:paraId="533E7AAA"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id_puerto_pon</w:t>
            </w:r>
            <w:proofErr w:type="spellEnd"/>
          </w:p>
        </w:tc>
        <w:tc>
          <w:tcPr>
            <w:tcW w:w="2197" w:type="dxa"/>
          </w:tcPr>
          <w:p w14:paraId="1EF4B6FC"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ID</w:t>
            </w:r>
          </w:p>
        </w:tc>
        <w:tc>
          <w:tcPr>
            <w:tcW w:w="2197" w:type="dxa"/>
          </w:tcPr>
          <w:p w14:paraId="2D1C9240"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 xml:space="preserve">PK, </w:t>
            </w:r>
            <w:proofErr w:type="spellStart"/>
            <w:r w:rsidRPr="009615E7">
              <w:rPr>
                <w:rFonts w:ascii="Arial" w:hAnsi="Arial"/>
                <w:sz w:val="22"/>
                <w:szCs w:val="22"/>
              </w:rPr>
              <w:t>gen_random_</w:t>
            </w:r>
            <w:proofErr w:type="gramStart"/>
            <w:r w:rsidRPr="009615E7">
              <w:rPr>
                <w:rFonts w:ascii="Arial" w:hAnsi="Arial"/>
                <w:sz w:val="22"/>
                <w:szCs w:val="22"/>
              </w:rPr>
              <w:t>uuid</w:t>
            </w:r>
            <w:proofErr w:type="spellEnd"/>
            <w:r w:rsidRPr="009615E7">
              <w:rPr>
                <w:rFonts w:ascii="Arial" w:hAnsi="Arial"/>
                <w:sz w:val="22"/>
                <w:szCs w:val="22"/>
              </w:rPr>
              <w:t>(</w:t>
            </w:r>
            <w:proofErr w:type="gramEnd"/>
            <w:r w:rsidRPr="009615E7">
              <w:rPr>
                <w:rFonts w:ascii="Arial" w:hAnsi="Arial"/>
                <w:sz w:val="22"/>
                <w:szCs w:val="22"/>
              </w:rPr>
              <w:t>)</w:t>
            </w:r>
          </w:p>
        </w:tc>
        <w:tc>
          <w:tcPr>
            <w:tcW w:w="2197" w:type="dxa"/>
          </w:tcPr>
          <w:p w14:paraId="3C237DA3"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Identificador universal del puerto emisor PON.</w:t>
            </w:r>
          </w:p>
        </w:tc>
      </w:tr>
      <w:tr w:rsidR="00B5381C" w:rsidRPr="009615E7" w14:paraId="7F0142BD" w14:textId="77777777" w:rsidTr="009615E7">
        <w:tc>
          <w:tcPr>
            <w:tcW w:w="2197" w:type="dxa"/>
          </w:tcPr>
          <w:p w14:paraId="2E133D37"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id_odf</w:t>
            </w:r>
            <w:proofErr w:type="spellEnd"/>
          </w:p>
        </w:tc>
        <w:tc>
          <w:tcPr>
            <w:tcW w:w="2197" w:type="dxa"/>
          </w:tcPr>
          <w:p w14:paraId="332041F2"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ID</w:t>
            </w:r>
          </w:p>
        </w:tc>
        <w:tc>
          <w:tcPr>
            <w:tcW w:w="2197" w:type="dxa"/>
          </w:tcPr>
          <w:p w14:paraId="778EA805"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 xml:space="preserve">FK hacia </w:t>
            </w:r>
            <w:proofErr w:type="spellStart"/>
            <w:r w:rsidRPr="009615E7">
              <w:rPr>
                <w:rFonts w:ascii="Arial" w:hAnsi="Arial"/>
                <w:sz w:val="22"/>
                <w:szCs w:val="22"/>
              </w:rPr>
              <w:t>odf_panels</w:t>
            </w:r>
            <w:proofErr w:type="spellEnd"/>
            <w:r w:rsidRPr="009615E7">
              <w:rPr>
                <w:rFonts w:ascii="Arial" w:hAnsi="Arial"/>
                <w:sz w:val="22"/>
                <w:szCs w:val="22"/>
              </w:rPr>
              <w:t>(</w:t>
            </w:r>
            <w:proofErr w:type="spellStart"/>
            <w:r w:rsidRPr="009615E7">
              <w:rPr>
                <w:rFonts w:ascii="Arial" w:hAnsi="Arial"/>
                <w:sz w:val="22"/>
                <w:szCs w:val="22"/>
              </w:rPr>
              <w:t>id_odf</w:t>
            </w:r>
            <w:proofErr w:type="spellEnd"/>
            <w:r w:rsidRPr="009615E7">
              <w:rPr>
                <w:rFonts w:ascii="Arial" w:hAnsi="Arial"/>
                <w:sz w:val="22"/>
                <w:szCs w:val="22"/>
              </w:rPr>
              <w:t>)</w:t>
            </w:r>
          </w:p>
        </w:tc>
        <w:tc>
          <w:tcPr>
            <w:tcW w:w="2197" w:type="dxa"/>
          </w:tcPr>
          <w:p w14:paraId="36D0B01E"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Referencia al bastidor ODF emisor (ON DELETE CASCADE).</w:t>
            </w:r>
          </w:p>
        </w:tc>
      </w:tr>
      <w:tr w:rsidR="00B5381C" w:rsidRPr="009615E7" w14:paraId="25574543" w14:textId="77777777" w:rsidTr="009615E7">
        <w:tc>
          <w:tcPr>
            <w:tcW w:w="2197" w:type="dxa"/>
          </w:tcPr>
          <w:p w14:paraId="6E6A56AD"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numero_slot</w:t>
            </w:r>
            <w:proofErr w:type="spellEnd"/>
          </w:p>
        </w:tc>
        <w:tc>
          <w:tcPr>
            <w:tcW w:w="2197" w:type="dxa"/>
          </w:tcPr>
          <w:p w14:paraId="008C1B2B"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INTEGER</w:t>
            </w:r>
          </w:p>
        </w:tc>
        <w:tc>
          <w:tcPr>
            <w:tcW w:w="2197" w:type="dxa"/>
          </w:tcPr>
          <w:p w14:paraId="19FAFEE4"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 DEFAULT 1</w:t>
            </w:r>
          </w:p>
        </w:tc>
        <w:tc>
          <w:tcPr>
            <w:tcW w:w="2197" w:type="dxa"/>
          </w:tcPr>
          <w:p w14:paraId="4D112222"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Posición física de la ranura de la tarjeta dentro del chasis OLT.</w:t>
            </w:r>
          </w:p>
        </w:tc>
      </w:tr>
      <w:tr w:rsidR="00B5381C" w:rsidRPr="009615E7" w14:paraId="1FCCB935" w14:textId="77777777" w:rsidTr="009615E7">
        <w:tc>
          <w:tcPr>
            <w:tcW w:w="2197" w:type="dxa"/>
          </w:tcPr>
          <w:p w14:paraId="2008E17A"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numero_puerto</w:t>
            </w:r>
            <w:proofErr w:type="spellEnd"/>
          </w:p>
        </w:tc>
        <w:tc>
          <w:tcPr>
            <w:tcW w:w="2197" w:type="dxa"/>
          </w:tcPr>
          <w:p w14:paraId="0FBEB966"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INTEGER</w:t>
            </w:r>
          </w:p>
        </w:tc>
        <w:tc>
          <w:tcPr>
            <w:tcW w:w="2197" w:type="dxa"/>
          </w:tcPr>
          <w:p w14:paraId="22DB3AC0"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w:t>
            </w:r>
          </w:p>
        </w:tc>
        <w:tc>
          <w:tcPr>
            <w:tcW w:w="2197" w:type="dxa"/>
          </w:tcPr>
          <w:p w14:paraId="4F69902C"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Número del puerto físico transceptor asignado en la tarjeta (1 al 16).</w:t>
            </w:r>
          </w:p>
        </w:tc>
      </w:tr>
      <w:tr w:rsidR="00B5381C" w:rsidRPr="009615E7" w14:paraId="76BC4B1A" w14:textId="77777777" w:rsidTr="009615E7">
        <w:tc>
          <w:tcPr>
            <w:tcW w:w="2197" w:type="dxa"/>
          </w:tcPr>
          <w:p w14:paraId="0BE9FC33"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lastRenderedPageBreak/>
              <w:t>capacidad_maxima</w:t>
            </w:r>
            <w:proofErr w:type="spellEnd"/>
          </w:p>
        </w:tc>
        <w:tc>
          <w:tcPr>
            <w:tcW w:w="2197" w:type="dxa"/>
          </w:tcPr>
          <w:p w14:paraId="2A7CF11E"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INTEGER</w:t>
            </w:r>
          </w:p>
        </w:tc>
        <w:tc>
          <w:tcPr>
            <w:tcW w:w="2197" w:type="dxa"/>
          </w:tcPr>
          <w:p w14:paraId="163AD568"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 DEFAULT 64</w:t>
            </w:r>
          </w:p>
        </w:tc>
        <w:tc>
          <w:tcPr>
            <w:tcW w:w="2197" w:type="dxa"/>
          </w:tcPr>
          <w:p w14:paraId="6A19B186"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Capacidad máxima admisible de división óptica (Split 1:64 o 1:128).</w:t>
            </w:r>
          </w:p>
        </w:tc>
      </w:tr>
      <w:tr w:rsidR="00B5381C" w:rsidRPr="009615E7" w14:paraId="1869B815" w14:textId="77777777" w:rsidTr="009615E7">
        <w:tc>
          <w:tcPr>
            <w:tcW w:w="2197" w:type="dxa"/>
          </w:tcPr>
          <w:p w14:paraId="309A1417"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potencia_tx_dbm</w:t>
            </w:r>
            <w:proofErr w:type="spellEnd"/>
          </w:p>
        </w:tc>
        <w:tc>
          <w:tcPr>
            <w:tcW w:w="2197" w:type="dxa"/>
          </w:tcPr>
          <w:p w14:paraId="220182B6"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FLOAT</w:t>
            </w:r>
          </w:p>
        </w:tc>
        <w:tc>
          <w:tcPr>
            <w:tcW w:w="2197" w:type="dxa"/>
          </w:tcPr>
          <w:p w14:paraId="2F00371E"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 DEFAULT 4.5</w:t>
            </w:r>
          </w:p>
        </w:tc>
        <w:tc>
          <w:tcPr>
            <w:tcW w:w="2197" w:type="dxa"/>
          </w:tcPr>
          <w:p w14:paraId="364F39D0"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Nivel nominal de potencia óptica transmitida en dBm (+4.5 a +5.2 dBm).</w:t>
            </w:r>
          </w:p>
        </w:tc>
      </w:tr>
      <w:tr w:rsidR="00B5381C" w:rsidRPr="009615E7" w14:paraId="30C11043" w14:textId="77777777" w:rsidTr="009615E7">
        <w:tc>
          <w:tcPr>
            <w:tcW w:w="2197" w:type="dxa"/>
          </w:tcPr>
          <w:p w14:paraId="2AC7B71A"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createdAt</w:t>
            </w:r>
            <w:proofErr w:type="spellEnd"/>
          </w:p>
        </w:tc>
        <w:tc>
          <w:tcPr>
            <w:tcW w:w="2197" w:type="dxa"/>
          </w:tcPr>
          <w:p w14:paraId="4AC82022"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TIMESTAMPTZ</w:t>
            </w:r>
          </w:p>
        </w:tc>
        <w:tc>
          <w:tcPr>
            <w:tcW w:w="2197" w:type="dxa"/>
          </w:tcPr>
          <w:p w14:paraId="7A85A153"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 xml:space="preserve">NOT NULL, DEFAULT </w:t>
            </w:r>
            <w:proofErr w:type="gramStart"/>
            <w:r w:rsidRPr="009615E7">
              <w:rPr>
                <w:rFonts w:ascii="Arial" w:hAnsi="Arial"/>
                <w:sz w:val="22"/>
                <w:szCs w:val="22"/>
              </w:rPr>
              <w:t>NOW(</w:t>
            </w:r>
            <w:proofErr w:type="gramEnd"/>
            <w:r w:rsidRPr="009615E7">
              <w:rPr>
                <w:rFonts w:ascii="Arial" w:hAnsi="Arial"/>
                <w:sz w:val="22"/>
                <w:szCs w:val="22"/>
              </w:rPr>
              <w:t>)</w:t>
            </w:r>
          </w:p>
        </w:tc>
        <w:tc>
          <w:tcPr>
            <w:tcW w:w="2197" w:type="dxa"/>
          </w:tcPr>
          <w:p w14:paraId="738AD959"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Auditoría temporal de inserción del puerto PON.</w:t>
            </w:r>
          </w:p>
        </w:tc>
      </w:tr>
      <w:tr w:rsidR="00B5381C" w:rsidRPr="009615E7" w14:paraId="2E0E680B" w14:textId="77777777" w:rsidTr="009615E7">
        <w:tc>
          <w:tcPr>
            <w:tcW w:w="2197" w:type="dxa"/>
          </w:tcPr>
          <w:p w14:paraId="7999A796"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updatedAt</w:t>
            </w:r>
            <w:proofErr w:type="spellEnd"/>
          </w:p>
        </w:tc>
        <w:tc>
          <w:tcPr>
            <w:tcW w:w="2197" w:type="dxa"/>
          </w:tcPr>
          <w:p w14:paraId="16BF301D"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TIMESTAMPTZ</w:t>
            </w:r>
          </w:p>
        </w:tc>
        <w:tc>
          <w:tcPr>
            <w:tcW w:w="2197" w:type="dxa"/>
          </w:tcPr>
          <w:p w14:paraId="3FA57D83"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 xml:space="preserve">NOT NULL, DEFAULT </w:t>
            </w:r>
            <w:proofErr w:type="gramStart"/>
            <w:r w:rsidRPr="009615E7">
              <w:rPr>
                <w:rFonts w:ascii="Arial" w:hAnsi="Arial"/>
                <w:sz w:val="22"/>
                <w:szCs w:val="22"/>
              </w:rPr>
              <w:t>NOW(</w:t>
            </w:r>
            <w:proofErr w:type="gramEnd"/>
            <w:r w:rsidRPr="009615E7">
              <w:rPr>
                <w:rFonts w:ascii="Arial" w:hAnsi="Arial"/>
                <w:sz w:val="22"/>
                <w:szCs w:val="22"/>
              </w:rPr>
              <w:t>)</w:t>
            </w:r>
          </w:p>
        </w:tc>
        <w:tc>
          <w:tcPr>
            <w:tcW w:w="2197" w:type="dxa"/>
          </w:tcPr>
          <w:p w14:paraId="4ACCCE2D"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Auditoría temporal de actualización del puerto PON.</w:t>
            </w:r>
          </w:p>
        </w:tc>
      </w:tr>
    </w:tbl>
    <w:p w14:paraId="79BA43B6" w14:textId="77777777" w:rsidR="00B5381C" w:rsidRPr="005841B3" w:rsidRDefault="00B5381C" w:rsidP="00B5381C">
      <w:pPr>
        <w:spacing w:before="60" w:after="200"/>
        <w:jc w:val="left"/>
        <w:rPr>
          <w:rFonts w:ascii="Arial" w:eastAsia="MS Mincho" w:hAnsi="Arial"/>
          <w:sz w:val="22"/>
          <w:szCs w:val="22"/>
          <w:lang w:eastAsia="en-US"/>
        </w:rPr>
      </w:pPr>
      <w:r w:rsidRPr="005841B3">
        <w:rPr>
          <w:rFonts w:ascii="Arial" w:eastAsia="MS Mincho" w:hAnsi="Arial"/>
          <w:color w:val="475569"/>
          <w:sz w:val="17"/>
          <w:szCs w:val="22"/>
          <w:lang w:eastAsia="en-US"/>
        </w:rPr>
        <w:t>Fuente: Elaboración propia con base en el esquema físico relacional de PostgreSQL.</w:t>
      </w:r>
    </w:p>
    <w:p w14:paraId="79C49586" w14:textId="77777777" w:rsidR="00B5381C" w:rsidRPr="005841B3" w:rsidRDefault="00B5381C" w:rsidP="00B5381C">
      <w:pPr>
        <w:spacing w:before="160" w:after="80"/>
        <w:jc w:val="left"/>
        <w:rPr>
          <w:rFonts w:ascii="Arial" w:eastAsia="MS Mincho" w:hAnsi="Arial"/>
          <w:sz w:val="22"/>
          <w:szCs w:val="22"/>
          <w:lang w:eastAsia="en-US"/>
        </w:rPr>
      </w:pPr>
      <w:r>
        <w:t>Tabla 8. Diccionario de datos: Entidad FiberThreads (Hilos Troncales de Fibra).</w:t>
      </w:r>
    </w:p>
    <w:tbl>
      <w:tblPr>
        <w:tblStyle w:val="Tablanormal12"/>
        <w:tblW w:w="0" w:type="auto"/>
        <w:tblLook w:val="04A0" w:firstRow="1" w:lastRow="0" w:firstColumn="1" w:lastColumn="0" w:noHBand="0" w:noVBand="1"/>
      </w:tblPr>
      <w:tblGrid>
        <w:gridCol w:w="2197"/>
        <w:gridCol w:w="2197"/>
        <w:gridCol w:w="2197"/>
        <w:gridCol w:w="2197"/>
      </w:tblGrid>
      <w:tr w:rsidR="00B5381C" w:rsidRPr="005841B3" w14:paraId="5C07CB4B" w14:textId="77777777" w:rsidTr="00C82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05A931FD" w14:textId="77777777" w:rsidR="00B5381C" w:rsidRPr="005841B3" w:rsidRDefault="00B5381C" w:rsidP="00B5381C">
            <w:pPr>
              <w:jc w:val="center"/>
              <w:rPr>
                <w:rFonts w:ascii="Arial" w:hAnsi="Arial"/>
                <w:lang w:val="es-MX"/>
              </w:rPr>
            </w:pPr>
            <w:r w:rsidRPr="005841B3">
              <w:rPr>
                <w:rFonts w:ascii="Arial" w:hAnsi="Arial"/>
                <w:lang w:val="es-MX"/>
              </w:rPr>
              <w:t>Atributo</w:t>
            </w:r>
          </w:p>
        </w:tc>
        <w:tc>
          <w:tcPr>
            <w:tcW w:w="2197" w:type="dxa"/>
          </w:tcPr>
          <w:p w14:paraId="46EF7793"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Tipo de dato</w:t>
            </w:r>
          </w:p>
        </w:tc>
        <w:tc>
          <w:tcPr>
            <w:tcW w:w="2197" w:type="dxa"/>
          </w:tcPr>
          <w:p w14:paraId="6BCB12DF"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Restricción</w:t>
            </w:r>
          </w:p>
        </w:tc>
        <w:tc>
          <w:tcPr>
            <w:tcW w:w="2197" w:type="dxa"/>
          </w:tcPr>
          <w:p w14:paraId="689FF85C"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Descripción funcional</w:t>
            </w:r>
          </w:p>
        </w:tc>
      </w:tr>
      <w:tr w:rsidR="00B5381C" w:rsidRPr="005841B3" w14:paraId="0E0F8B04"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320EEF56" w14:textId="77777777" w:rsidR="00B5381C" w:rsidRPr="005841B3" w:rsidRDefault="00B5381C" w:rsidP="00B5381C">
            <w:pPr>
              <w:jc w:val="left"/>
              <w:rPr>
                <w:rFonts w:ascii="Arial" w:hAnsi="Arial"/>
                <w:lang w:val="es-MX"/>
              </w:rPr>
            </w:pPr>
            <w:proofErr w:type="spellStart"/>
            <w:r w:rsidRPr="005841B3">
              <w:rPr>
                <w:rFonts w:ascii="Arial" w:hAnsi="Arial"/>
                <w:lang w:val="es-MX"/>
              </w:rPr>
              <w:t>id_hilo</w:t>
            </w:r>
            <w:proofErr w:type="spellEnd"/>
          </w:p>
        </w:tc>
        <w:tc>
          <w:tcPr>
            <w:tcW w:w="2197" w:type="dxa"/>
          </w:tcPr>
          <w:p w14:paraId="02009016"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6AA4474C"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PK, </w:t>
            </w:r>
            <w:proofErr w:type="spellStart"/>
            <w:r w:rsidRPr="005841B3">
              <w:rPr>
                <w:rFonts w:ascii="Arial" w:hAnsi="Arial"/>
                <w:lang w:val="es-MX"/>
              </w:rPr>
              <w:t>gen_random_</w:t>
            </w:r>
            <w:proofErr w:type="gramStart"/>
            <w:r w:rsidRPr="005841B3">
              <w:rPr>
                <w:rFonts w:ascii="Arial" w:hAnsi="Arial"/>
                <w:lang w:val="es-MX"/>
              </w:rPr>
              <w:t>uuid</w:t>
            </w:r>
            <w:proofErr w:type="spellEnd"/>
            <w:r w:rsidRPr="005841B3">
              <w:rPr>
                <w:rFonts w:ascii="Arial" w:hAnsi="Arial"/>
                <w:lang w:val="es-MX"/>
              </w:rPr>
              <w:t>(</w:t>
            </w:r>
            <w:proofErr w:type="gramEnd"/>
            <w:r w:rsidRPr="005841B3">
              <w:rPr>
                <w:rFonts w:ascii="Arial" w:hAnsi="Arial"/>
                <w:lang w:val="es-MX"/>
              </w:rPr>
              <w:t>)</w:t>
            </w:r>
          </w:p>
        </w:tc>
        <w:tc>
          <w:tcPr>
            <w:tcW w:w="2197" w:type="dxa"/>
          </w:tcPr>
          <w:p w14:paraId="3B502E5D"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Identificador universal del hilo de fibra troncal.</w:t>
            </w:r>
          </w:p>
        </w:tc>
      </w:tr>
      <w:tr w:rsidR="00B5381C" w:rsidRPr="005841B3" w14:paraId="1EE655E9"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0554DB25" w14:textId="77777777" w:rsidR="00B5381C" w:rsidRPr="005841B3" w:rsidRDefault="00B5381C" w:rsidP="00B5381C">
            <w:pPr>
              <w:jc w:val="left"/>
              <w:rPr>
                <w:rFonts w:ascii="Arial" w:hAnsi="Arial"/>
                <w:lang w:val="es-MX"/>
              </w:rPr>
            </w:pPr>
            <w:proofErr w:type="spellStart"/>
            <w:r w:rsidRPr="005841B3">
              <w:rPr>
                <w:rFonts w:ascii="Arial" w:hAnsi="Arial"/>
                <w:lang w:val="es-MX"/>
              </w:rPr>
              <w:t>id_odf_origen</w:t>
            </w:r>
            <w:proofErr w:type="spellEnd"/>
          </w:p>
        </w:tc>
        <w:tc>
          <w:tcPr>
            <w:tcW w:w="2197" w:type="dxa"/>
          </w:tcPr>
          <w:p w14:paraId="2367C0E2"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5E5F588B"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FK hacia </w:t>
            </w:r>
            <w:proofErr w:type="spellStart"/>
            <w:r w:rsidRPr="005841B3">
              <w:rPr>
                <w:rFonts w:ascii="Arial" w:hAnsi="Arial"/>
                <w:lang w:val="es-MX"/>
              </w:rPr>
              <w:t>odf_panels</w:t>
            </w:r>
            <w:proofErr w:type="spellEnd"/>
            <w:r w:rsidRPr="005841B3">
              <w:rPr>
                <w:rFonts w:ascii="Arial" w:hAnsi="Arial"/>
                <w:lang w:val="es-MX"/>
              </w:rPr>
              <w:t>(</w:t>
            </w:r>
            <w:proofErr w:type="spellStart"/>
            <w:r w:rsidRPr="005841B3">
              <w:rPr>
                <w:rFonts w:ascii="Arial" w:hAnsi="Arial"/>
                <w:lang w:val="es-MX"/>
              </w:rPr>
              <w:t>id_odf</w:t>
            </w:r>
            <w:proofErr w:type="spellEnd"/>
            <w:r w:rsidRPr="005841B3">
              <w:rPr>
                <w:rFonts w:ascii="Arial" w:hAnsi="Arial"/>
                <w:lang w:val="es-MX"/>
              </w:rPr>
              <w:t>)</w:t>
            </w:r>
          </w:p>
        </w:tc>
        <w:tc>
          <w:tcPr>
            <w:tcW w:w="2197" w:type="dxa"/>
          </w:tcPr>
          <w:p w14:paraId="0AD4C06A"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Referencia foránea al bastidor central emisor (ON DELETE CASCADE).</w:t>
            </w:r>
          </w:p>
        </w:tc>
      </w:tr>
      <w:tr w:rsidR="00B5381C" w:rsidRPr="005841B3" w14:paraId="44A05C65"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057A965A" w14:textId="77777777" w:rsidR="00B5381C" w:rsidRPr="005841B3" w:rsidRDefault="00B5381C" w:rsidP="00B5381C">
            <w:pPr>
              <w:jc w:val="left"/>
              <w:rPr>
                <w:rFonts w:ascii="Arial" w:hAnsi="Arial"/>
                <w:lang w:val="es-MX"/>
              </w:rPr>
            </w:pPr>
            <w:proofErr w:type="spellStart"/>
            <w:r w:rsidRPr="005841B3">
              <w:rPr>
                <w:rFonts w:ascii="Arial" w:hAnsi="Arial"/>
                <w:lang w:val="es-MX"/>
              </w:rPr>
              <w:t>numero_hilo</w:t>
            </w:r>
            <w:proofErr w:type="spellEnd"/>
          </w:p>
        </w:tc>
        <w:tc>
          <w:tcPr>
            <w:tcW w:w="2197" w:type="dxa"/>
          </w:tcPr>
          <w:p w14:paraId="4AE6B1D8"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INTEGER</w:t>
            </w:r>
          </w:p>
        </w:tc>
        <w:tc>
          <w:tcPr>
            <w:tcW w:w="2197" w:type="dxa"/>
          </w:tcPr>
          <w:p w14:paraId="0F417953"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5DD80E10"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Posición del filamento (1 a 48) según código de colores TIA/EIA-598.</w:t>
            </w:r>
          </w:p>
        </w:tc>
      </w:tr>
      <w:tr w:rsidR="00B5381C" w:rsidRPr="005841B3" w14:paraId="37276A31"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57056DB3" w14:textId="77777777" w:rsidR="00B5381C" w:rsidRPr="005841B3" w:rsidRDefault="00B5381C" w:rsidP="00B5381C">
            <w:pPr>
              <w:jc w:val="left"/>
              <w:rPr>
                <w:rFonts w:ascii="Arial" w:hAnsi="Arial"/>
                <w:lang w:val="es-MX"/>
              </w:rPr>
            </w:pPr>
            <w:r w:rsidRPr="005841B3">
              <w:rPr>
                <w:rFonts w:ascii="Arial" w:hAnsi="Arial"/>
                <w:lang w:val="es-MX"/>
              </w:rPr>
              <w:t>estado</w:t>
            </w:r>
          </w:p>
        </w:tc>
        <w:tc>
          <w:tcPr>
            <w:tcW w:w="2197" w:type="dxa"/>
          </w:tcPr>
          <w:p w14:paraId="064E5229"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ENUM</w:t>
            </w:r>
          </w:p>
        </w:tc>
        <w:tc>
          <w:tcPr>
            <w:tcW w:w="2197" w:type="dxa"/>
          </w:tcPr>
          <w:p w14:paraId="05B2921D"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 DEFAULT 'Reserva'</w:t>
            </w:r>
          </w:p>
        </w:tc>
        <w:tc>
          <w:tcPr>
            <w:tcW w:w="2197" w:type="dxa"/>
          </w:tcPr>
          <w:p w14:paraId="2E9C2440"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Condición de continuidad operativa: 'Activo', 'Reserva' o 'Muerto'.</w:t>
            </w:r>
          </w:p>
        </w:tc>
      </w:tr>
      <w:tr w:rsidR="00B5381C" w:rsidRPr="005841B3" w14:paraId="1478EF9E"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7E21A374" w14:textId="77777777" w:rsidR="00B5381C" w:rsidRPr="005841B3" w:rsidRDefault="00B5381C" w:rsidP="00B5381C">
            <w:pPr>
              <w:jc w:val="left"/>
              <w:rPr>
                <w:rFonts w:ascii="Arial" w:hAnsi="Arial"/>
                <w:lang w:val="es-MX"/>
              </w:rPr>
            </w:pPr>
            <w:proofErr w:type="spellStart"/>
            <w:r w:rsidRPr="005841B3">
              <w:rPr>
                <w:rFonts w:ascii="Arial" w:hAnsi="Arial"/>
                <w:lang w:val="es-MX"/>
              </w:rPr>
              <w:t>createdAt</w:t>
            </w:r>
            <w:proofErr w:type="spellEnd"/>
          </w:p>
        </w:tc>
        <w:tc>
          <w:tcPr>
            <w:tcW w:w="2197" w:type="dxa"/>
          </w:tcPr>
          <w:p w14:paraId="6B88882F"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6FDD5467"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NOT NULL, DEFAULT </w:t>
            </w:r>
            <w:proofErr w:type="gramStart"/>
            <w:r w:rsidRPr="005841B3">
              <w:rPr>
                <w:rFonts w:ascii="Arial" w:hAnsi="Arial"/>
                <w:lang w:val="es-MX"/>
              </w:rPr>
              <w:t>NOW(</w:t>
            </w:r>
            <w:proofErr w:type="gramEnd"/>
            <w:r w:rsidRPr="005841B3">
              <w:rPr>
                <w:rFonts w:ascii="Arial" w:hAnsi="Arial"/>
                <w:lang w:val="es-MX"/>
              </w:rPr>
              <w:t>)</w:t>
            </w:r>
          </w:p>
        </w:tc>
        <w:tc>
          <w:tcPr>
            <w:tcW w:w="2197" w:type="dxa"/>
          </w:tcPr>
          <w:p w14:paraId="18FBF1D3"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Marca temporal de registro del hilo troncal.</w:t>
            </w:r>
          </w:p>
        </w:tc>
      </w:tr>
      <w:tr w:rsidR="00B5381C" w:rsidRPr="005841B3" w14:paraId="44B4ABDD"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7E8D2A34" w14:textId="77777777" w:rsidR="00B5381C" w:rsidRPr="005841B3" w:rsidRDefault="00B5381C" w:rsidP="00B5381C">
            <w:pPr>
              <w:jc w:val="left"/>
              <w:rPr>
                <w:rFonts w:ascii="Arial" w:hAnsi="Arial"/>
                <w:lang w:val="es-MX"/>
              </w:rPr>
            </w:pPr>
            <w:proofErr w:type="spellStart"/>
            <w:r w:rsidRPr="005841B3">
              <w:rPr>
                <w:rFonts w:ascii="Arial" w:hAnsi="Arial"/>
                <w:lang w:val="es-MX"/>
              </w:rPr>
              <w:t>updatedAt</w:t>
            </w:r>
            <w:proofErr w:type="spellEnd"/>
          </w:p>
        </w:tc>
        <w:tc>
          <w:tcPr>
            <w:tcW w:w="2197" w:type="dxa"/>
          </w:tcPr>
          <w:p w14:paraId="08991ABC"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74A34BED"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NOT NULL, DEFAULT </w:t>
            </w:r>
            <w:proofErr w:type="gramStart"/>
            <w:r w:rsidRPr="005841B3">
              <w:rPr>
                <w:rFonts w:ascii="Arial" w:hAnsi="Arial"/>
                <w:lang w:val="es-MX"/>
              </w:rPr>
              <w:t>NOW(</w:t>
            </w:r>
            <w:proofErr w:type="gramEnd"/>
            <w:r w:rsidRPr="005841B3">
              <w:rPr>
                <w:rFonts w:ascii="Arial" w:hAnsi="Arial"/>
                <w:lang w:val="es-MX"/>
              </w:rPr>
              <w:t>)</w:t>
            </w:r>
          </w:p>
        </w:tc>
        <w:tc>
          <w:tcPr>
            <w:tcW w:w="2197" w:type="dxa"/>
          </w:tcPr>
          <w:p w14:paraId="37A4B4B1"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Marca temporal de modificación de continuidad del hilo.</w:t>
            </w:r>
          </w:p>
        </w:tc>
      </w:tr>
    </w:tbl>
    <w:p w14:paraId="623214A6" w14:textId="77777777" w:rsidR="00B5381C" w:rsidRPr="005841B3" w:rsidRDefault="00B5381C" w:rsidP="00B5381C">
      <w:pPr>
        <w:spacing w:before="60" w:after="200"/>
        <w:jc w:val="left"/>
        <w:rPr>
          <w:rFonts w:ascii="Arial" w:eastAsia="MS Mincho" w:hAnsi="Arial"/>
          <w:sz w:val="22"/>
          <w:szCs w:val="22"/>
          <w:lang w:eastAsia="en-US"/>
        </w:rPr>
      </w:pPr>
      <w:r w:rsidRPr="005841B3">
        <w:rPr>
          <w:rFonts w:ascii="Arial" w:eastAsia="MS Mincho" w:hAnsi="Arial"/>
          <w:color w:val="475569"/>
          <w:sz w:val="17"/>
          <w:szCs w:val="22"/>
          <w:lang w:eastAsia="en-US"/>
        </w:rPr>
        <w:t>Fuente: Elaboración propia con base en el esquema físico relacional de PostgreSQL.</w:t>
      </w:r>
    </w:p>
    <w:p w14:paraId="364F1C91" w14:textId="77777777" w:rsidR="00B5381C" w:rsidRPr="005841B3" w:rsidRDefault="00B5381C" w:rsidP="00B5381C">
      <w:pPr>
        <w:spacing w:before="160" w:after="80"/>
        <w:jc w:val="left"/>
        <w:rPr>
          <w:rFonts w:ascii="Arial" w:eastAsia="MS Mincho" w:hAnsi="Arial"/>
          <w:sz w:val="22"/>
          <w:szCs w:val="22"/>
          <w:lang w:eastAsia="en-US"/>
        </w:rPr>
      </w:pPr>
      <w:r>
        <w:lastRenderedPageBreak/>
        <w:t>Tabla 9. Diccionario de datos: Entidad NapBoxes (Cajas Terminales NAP).</w:t>
      </w:r>
    </w:p>
    <w:tbl>
      <w:tblPr>
        <w:tblStyle w:val="Tablanormal12"/>
        <w:tblW w:w="0" w:type="auto"/>
        <w:tblLook w:val="04A0" w:firstRow="1" w:lastRow="0" w:firstColumn="1" w:lastColumn="0" w:noHBand="0" w:noVBand="1"/>
      </w:tblPr>
      <w:tblGrid>
        <w:gridCol w:w="2197"/>
        <w:gridCol w:w="2197"/>
        <w:gridCol w:w="2197"/>
        <w:gridCol w:w="2197"/>
      </w:tblGrid>
      <w:tr w:rsidR="00B5381C" w:rsidRPr="005841B3" w14:paraId="1B748547" w14:textId="77777777" w:rsidTr="00C82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1407AE9C" w14:textId="77777777" w:rsidR="00B5381C" w:rsidRPr="005841B3" w:rsidRDefault="00B5381C" w:rsidP="00B5381C">
            <w:pPr>
              <w:jc w:val="center"/>
              <w:rPr>
                <w:rFonts w:ascii="Arial" w:hAnsi="Arial"/>
                <w:lang w:val="es-MX"/>
              </w:rPr>
            </w:pPr>
            <w:r w:rsidRPr="005841B3">
              <w:rPr>
                <w:rFonts w:ascii="Arial" w:hAnsi="Arial"/>
                <w:lang w:val="es-MX"/>
              </w:rPr>
              <w:t>Atributo</w:t>
            </w:r>
          </w:p>
        </w:tc>
        <w:tc>
          <w:tcPr>
            <w:tcW w:w="2197" w:type="dxa"/>
          </w:tcPr>
          <w:p w14:paraId="05C2588A"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Tipo de dato</w:t>
            </w:r>
          </w:p>
        </w:tc>
        <w:tc>
          <w:tcPr>
            <w:tcW w:w="2197" w:type="dxa"/>
          </w:tcPr>
          <w:p w14:paraId="0BCB4CA6"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Restricción</w:t>
            </w:r>
          </w:p>
        </w:tc>
        <w:tc>
          <w:tcPr>
            <w:tcW w:w="2197" w:type="dxa"/>
          </w:tcPr>
          <w:p w14:paraId="11483DB8"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Descripción funcional</w:t>
            </w:r>
          </w:p>
        </w:tc>
      </w:tr>
      <w:tr w:rsidR="00B5381C" w:rsidRPr="005841B3" w14:paraId="22ADCF82"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6029A891" w14:textId="77777777" w:rsidR="00B5381C" w:rsidRPr="005841B3" w:rsidRDefault="00B5381C" w:rsidP="00B5381C">
            <w:pPr>
              <w:jc w:val="left"/>
              <w:rPr>
                <w:rFonts w:ascii="Arial" w:hAnsi="Arial"/>
                <w:lang w:val="es-MX"/>
              </w:rPr>
            </w:pPr>
            <w:proofErr w:type="spellStart"/>
            <w:r w:rsidRPr="005841B3">
              <w:rPr>
                <w:rFonts w:ascii="Arial" w:hAnsi="Arial"/>
                <w:lang w:val="es-MX"/>
              </w:rPr>
              <w:t>id_nap</w:t>
            </w:r>
            <w:proofErr w:type="spellEnd"/>
          </w:p>
        </w:tc>
        <w:tc>
          <w:tcPr>
            <w:tcW w:w="2197" w:type="dxa"/>
          </w:tcPr>
          <w:p w14:paraId="3934B039"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3559439D"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PK, </w:t>
            </w:r>
            <w:proofErr w:type="spellStart"/>
            <w:r w:rsidRPr="005841B3">
              <w:rPr>
                <w:rFonts w:ascii="Arial" w:hAnsi="Arial"/>
                <w:lang w:val="es-MX"/>
              </w:rPr>
              <w:t>gen_random_</w:t>
            </w:r>
            <w:proofErr w:type="gramStart"/>
            <w:r w:rsidRPr="005841B3">
              <w:rPr>
                <w:rFonts w:ascii="Arial" w:hAnsi="Arial"/>
                <w:lang w:val="es-MX"/>
              </w:rPr>
              <w:t>uuid</w:t>
            </w:r>
            <w:proofErr w:type="spellEnd"/>
            <w:r w:rsidRPr="005841B3">
              <w:rPr>
                <w:rFonts w:ascii="Arial" w:hAnsi="Arial"/>
                <w:lang w:val="es-MX"/>
              </w:rPr>
              <w:t>(</w:t>
            </w:r>
            <w:proofErr w:type="gramEnd"/>
            <w:r w:rsidRPr="005841B3">
              <w:rPr>
                <w:rFonts w:ascii="Arial" w:hAnsi="Arial"/>
                <w:lang w:val="es-MX"/>
              </w:rPr>
              <w:t>)</w:t>
            </w:r>
          </w:p>
        </w:tc>
        <w:tc>
          <w:tcPr>
            <w:tcW w:w="2197" w:type="dxa"/>
          </w:tcPr>
          <w:p w14:paraId="3C83ADC2"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Identificador universal único de la caja terminal NAP.</w:t>
            </w:r>
          </w:p>
        </w:tc>
      </w:tr>
      <w:tr w:rsidR="00B5381C" w:rsidRPr="005841B3" w14:paraId="3B3C747C"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00FE7483" w14:textId="77777777" w:rsidR="00B5381C" w:rsidRPr="005841B3" w:rsidRDefault="00B5381C" w:rsidP="00B5381C">
            <w:pPr>
              <w:jc w:val="left"/>
              <w:rPr>
                <w:rFonts w:ascii="Arial" w:hAnsi="Arial"/>
                <w:lang w:val="es-MX"/>
              </w:rPr>
            </w:pPr>
            <w:r w:rsidRPr="005841B3">
              <w:rPr>
                <w:rFonts w:ascii="Arial" w:hAnsi="Arial"/>
                <w:lang w:val="es-MX"/>
              </w:rPr>
              <w:t>identificador</w:t>
            </w:r>
          </w:p>
        </w:tc>
        <w:tc>
          <w:tcPr>
            <w:tcW w:w="2197" w:type="dxa"/>
          </w:tcPr>
          <w:p w14:paraId="3CC8879A"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proofErr w:type="gramStart"/>
            <w:r w:rsidRPr="005841B3">
              <w:rPr>
                <w:rFonts w:ascii="Arial" w:hAnsi="Arial"/>
                <w:lang w:val="es-MX"/>
              </w:rPr>
              <w:t>VARCHAR(</w:t>
            </w:r>
            <w:proofErr w:type="gramEnd"/>
            <w:r w:rsidRPr="005841B3">
              <w:rPr>
                <w:rFonts w:ascii="Arial" w:hAnsi="Arial"/>
                <w:lang w:val="es-MX"/>
              </w:rPr>
              <w:t>50)</w:t>
            </w:r>
          </w:p>
        </w:tc>
        <w:tc>
          <w:tcPr>
            <w:tcW w:w="2197" w:type="dxa"/>
          </w:tcPr>
          <w:p w14:paraId="7406F9C2"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 UNIQUE</w:t>
            </w:r>
          </w:p>
        </w:tc>
        <w:tc>
          <w:tcPr>
            <w:tcW w:w="2197" w:type="dxa"/>
          </w:tcPr>
          <w:p w14:paraId="4AA87279"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Código alfanumérico rotulado en poste (ej. 'NAP-SJR-01').</w:t>
            </w:r>
          </w:p>
        </w:tc>
      </w:tr>
      <w:tr w:rsidR="00B5381C" w:rsidRPr="005841B3" w14:paraId="79FB3C86"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194D7B70" w14:textId="77777777" w:rsidR="00B5381C" w:rsidRPr="005841B3" w:rsidRDefault="00B5381C" w:rsidP="00B5381C">
            <w:pPr>
              <w:jc w:val="left"/>
              <w:rPr>
                <w:rFonts w:ascii="Arial" w:hAnsi="Arial"/>
                <w:lang w:val="es-MX"/>
              </w:rPr>
            </w:pPr>
            <w:r w:rsidRPr="005841B3">
              <w:rPr>
                <w:rFonts w:ascii="Arial" w:hAnsi="Arial"/>
                <w:lang w:val="es-MX"/>
              </w:rPr>
              <w:t>zona</w:t>
            </w:r>
          </w:p>
        </w:tc>
        <w:tc>
          <w:tcPr>
            <w:tcW w:w="2197" w:type="dxa"/>
          </w:tcPr>
          <w:p w14:paraId="4C85289E"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proofErr w:type="gramStart"/>
            <w:r w:rsidRPr="005841B3">
              <w:rPr>
                <w:rFonts w:ascii="Arial" w:hAnsi="Arial"/>
                <w:lang w:val="es-MX"/>
              </w:rPr>
              <w:t>VARCHAR(</w:t>
            </w:r>
            <w:proofErr w:type="gramEnd"/>
            <w:r w:rsidRPr="005841B3">
              <w:rPr>
                <w:rFonts w:ascii="Arial" w:hAnsi="Arial"/>
                <w:lang w:val="es-MX"/>
              </w:rPr>
              <w:t>100)</w:t>
            </w:r>
          </w:p>
        </w:tc>
        <w:tc>
          <w:tcPr>
            <w:tcW w:w="2197" w:type="dxa"/>
          </w:tcPr>
          <w:p w14:paraId="2B740054"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1C3D6292"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Colonia, barrio, sector o cuadrante de cobertura territorial.</w:t>
            </w:r>
          </w:p>
        </w:tc>
      </w:tr>
      <w:tr w:rsidR="00B5381C" w:rsidRPr="005841B3" w14:paraId="48C624EA"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364DD771" w14:textId="77777777" w:rsidR="00B5381C" w:rsidRPr="005841B3" w:rsidRDefault="00B5381C" w:rsidP="00B5381C">
            <w:pPr>
              <w:jc w:val="left"/>
              <w:rPr>
                <w:rFonts w:ascii="Arial" w:hAnsi="Arial"/>
                <w:lang w:val="es-MX"/>
              </w:rPr>
            </w:pPr>
            <w:proofErr w:type="spellStart"/>
            <w:r w:rsidRPr="005841B3">
              <w:rPr>
                <w:rFonts w:ascii="Arial" w:hAnsi="Arial"/>
                <w:lang w:val="es-MX"/>
              </w:rPr>
              <w:t>id_puerto_pon</w:t>
            </w:r>
            <w:proofErr w:type="spellEnd"/>
          </w:p>
        </w:tc>
        <w:tc>
          <w:tcPr>
            <w:tcW w:w="2197" w:type="dxa"/>
          </w:tcPr>
          <w:p w14:paraId="634EE024"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63F9B9F7"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FK hacia </w:t>
            </w:r>
            <w:proofErr w:type="spellStart"/>
            <w:r w:rsidRPr="005841B3">
              <w:rPr>
                <w:rFonts w:ascii="Arial" w:hAnsi="Arial"/>
                <w:lang w:val="es-MX"/>
              </w:rPr>
              <w:t>pon_ports</w:t>
            </w:r>
            <w:proofErr w:type="spellEnd"/>
          </w:p>
        </w:tc>
        <w:tc>
          <w:tcPr>
            <w:tcW w:w="2197" w:type="dxa"/>
          </w:tcPr>
          <w:p w14:paraId="7E60205A"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Puerto PON que energiza ópticamente a la caja (ON DELETE RESTRICT).</w:t>
            </w:r>
          </w:p>
        </w:tc>
      </w:tr>
      <w:tr w:rsidR="00B5381C" w:rsidRPr="005841B3" w14:paraId="70DE1771"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74830789" w14:textId="77777777" w:rsidR="00B5381C" w:rsidRPr="005841B3" w:rsidRDefault="00B5381C" w:rsidP="00B5381C">
            <w:pPr>
              <w:jc w:val="left"/>
              <w:rPr>
                <w:rFonts w:ascii="Arial" w:hAnsi="Arial"/>
                <w:lang w:val="es-MX"/>
              </w:rPr>
            </w:pPr>
            <w:proofErr w:type="spellStart"/>
            <w:r w:rsidRPr="005841B3">
              <w:rPr>
                <w:rFonts w:ascii="Arial" w:hAnsi="Arial"/>
                <w:lang w:val="es-MX"/>
              </w:rPr>
              <w:t>total_puertos</w:t>
            </w:r>
            <w:proofErr w:type="spellEnd"/>
          </w:p>
        </w:tc>
        <w:tc>
          <w:tcPr>
            <w:tcW w:w="2197" w:type="dxa"/>
          </w:tcPr>
          <w:p w14:paraId="61C50D80"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INTEGER</w:t>
            </w:r>
          </w:p>
        </w:tc>
        <w:tc>
          <w:tcPr>
            <w:tcW w:w="2197" w:type="dxa"/>
          </w:tcPr>
          <w:p w14:paraId="5FA3D5B8"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 DEFAULT 16</w:t>
            </w:r>
          </w:p>
        </w:tc>
        <w:tc>
          <w:tcPr>
            <w:tcW w:w="2197" w:type="dxa"/>
          </w:tcPr>
          <w:p w14:paraId="2B4AD51A"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Capacidad nominal de acopladores ópticos pasivos (estándar 16).</w:t>
            </w:r>
          </w:p>
        </w:tc>
      </w:tr>
      <w:tr w:rsidR="00B5381C" w:rsidRPr="005841B3" w14:paraId="16309DA1"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13363174" w14:textId="77777777" w:rsidR="00B5381C" w:rsidRPr="005841B3" w:rsidRDefault="00B5381C" w:rsidP="00B5381C">
            <w:pPr>
              <w:jc w:val="left"/>
              <w:rPr>
                <w:rFonts w:ascii="Arial" w:hAnsi="Arial"/>
                <w:lang w:val="es-MX"/>
              </w:rPr>
            </w:pPr>
            <w:proofErr w:type="spellStart"/>
            <w:r w:rsidRPr="005841B3">
              <w:rPr>
                <w:rFonts w:ascii="Arial" w:hAnsi="Arial"/>
                <w:lang w:val="es-MX"/>
              </w:rPr>
              <w:t>direccion_texto</w:t>
            </w:r>
            <w:proofErr w:type="spellEnd"/>
          </w:p>
        </w:tc>
        <w:tc>
          <w:tcPr>
            <w:tcW w:w="2197" w:type="dxa"/>
          </w:tcPr>
          <w:p w14:paraId="2113FC18"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proofErr w:type="gramStart"/>
            <w:r w:rsidRPr="005841B3">
              <w:rPr>
                <w:rFonts w:ascii="Arial" w:hAnsi="Arial"/>
                <w:lang w:val="es-MX"/>
              </w:rPr>
              <w:t>VARCHAR(</w:t>
            </w:r>
            <w:proofErr w:type="gramEnd"/>
            <w:r w:rsidRPr="005841B3">
              <w:rPr>
                <w:rFonts w:ascii="Arial" w:hAnsi="Arial"/>
                <w:lang w:val="es-MX"/>
              </w:rPr>
              <w:t>255)</w:t>
            </w:r>
          </w:p>
        </w:tc>
        <w:tc>
          <w:tcPr>
            <w:tcW w:w="2197" w:type="dxa"/>
          </w:tcPr>
          <w:p w14:paraId="16BAED1A"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1C26C3C2"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Referencia física de ubicación en vía pública o número de poste CFE.</w:t>
            </w:r>
          </w:p>
        </w:tc>
      </w:tr>
      <w:tr w:rsidR="00B5381C" w:rsidRPr="005841B3" w14:paraId="4910CD0E"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621BED26" w14:textId="77777777" w:rsidR="00B5381C" w:rsidRPr="005841B3" w:rsidRDefault="00B5381C" w:rsidP="00B5381C">
            <w:pPr>
              <w:jc w:val="left"/>
              <w:rPr>
                <w:rFonts w:ascii="Arial" w:hAnsi="Arial"/>
                <w:lang w:val="es-MX"/>
              </w:rPr>
            </w:pPr>
            <w:proofErr w:type="spellStart"/>
            <w:r w:rsidRPr="005841B3">
              <w:rPr>
                <w:rFonts w:ascii="Arial" w:hAnsi="Arial"/>
                <w:lang w:val="es-MX"/>
              </w:rPr>
              <w:t>coordenadas_gps</w:t>
            </w:r>
            <w:proofErr w:type="spellEnd"/>
          </w:p>
        </w:tc>
        <w:tc>
          <w:tcPr>
            <w:tcW w:w="2197" w:type="dxa"/>
          </w:tcPr>
          <w:p w14:paraId="6465A577"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JSONB</w:t>
            </w:r>
          </w:p>
        </w:tc>
        <w:tc>
          <w:tcPr>
            <w:tcW w:w="2197" w:type="dxa"/>
          </w:tcPr>
          <w:p w14:paraId="2A89BE31"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0152303A"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Par de coordenadas {'</w:t>
            </w:r>
            <w:proofErr w:type="spellStart"/>
            <w:r w:rsidRPr="005841B3">
              <w:rPr>
                <w:rFonts w:ascii="Arial" w:hAnsi="Arial"/>
                <w:lang w:val="es-MX"/>
              </w:rPr>
              <w:t>lat</w:t>
            </w:r>
            <w:proofErr w:type="spellEnd"/>
            <w:r w:rsidRPr="005841B3">
              <w:rPr>
                <w:rFonts w:ascii="Arial" w:hAnsi="Arial"/>
                <w:lang w:val="es-MX"/>
              </w:rPr>
              <w:t xml:space="preserve">': </w:t>
            </w:r>
            <w:proofErr w:type="spellStart"/>
            <w:r w:rsidRPr="005841B3">
              <w:rPr>
                <w:rFonts w:ascii="Arial" w:hAnsi="Arial"/>
                <w:lang w:val="es-MX"/>
              </w:rPr>
              <w:t>Float</w:t>
            </w:r>
            <w:proofErr w:type="spellEnd"/>
            <w:r w:rsidRPr="005841B3">
              <w:rPr>
                <w:rFonts w:ascii="Arial" w:hAnsi="Arial"/>
                <w:lang w:val="es-MX"/>
              </w:rPr>
              <w:t>, '</w:t>
            </w:r>
            <w:proofErr w:type="spellStart"/>
            <w:r w:rsidRPr="005841B3">
              <w:rPr>
                <w:rFonts w:ascii="Arial" w:hAnsi="Arial"/>
                <w:lang w:val="es-MX"/>
              </w:rPr>
              <w:t>lng</w:t>
            </w:r>
            <w:proofErr w:type="spellEnd"/>
            <w:r w:rsidRPr="005841B3">
              <w:rPr>
                <w:rFonts w:ascii="Arial" w:hAnsi="Arial"/>
                <w:lang w:val="es-MX"/>
              </w:rPr>
              <w:t xml:space="preserve">': </w:t>
            </w:r>
            <w:proofErr w:type="spellStart"/>
            <w:r w:rsidRPr="005841B3">
              <w:rPr>
                <w:rFonts w:ascii="Arial" w:hAnsi="Arial"/>
                <w:lang w:val="es-MX"/>
              </w:rPr>
              <w:t>Float</w:t>
            </w:r>
            <w:proofErr w:type="spellEnd"/>
            <w:r w:rsidRPr="005841B3">
              <w:rPr>
                <w:rFonts w:ascii="Arial" w:hAnsi="Arial"/>
                <w:lang w:val="es-MX"/>
              </w:rPr>
              <w:t xml:space="preserve">} para mapa </w:t>
            </w:r>
            <w:proofErr w:type="spellStart"/>
            <w:r w:rsidRPr="005841B3">
              <w:rPr>
                <w:rFonts w:ascii="Arial" w:hAnsi="Arial"/>
                <w:lang w:val="es-MX"/>
              </w:rPr>
              <w:t>Leaflet</w:t>
            </w:r>
            <w:proofErr w:type="spellEnd"/>
            <w:r w:rsidRPr="005841B3">
              <w:rPr>
                <w:rFonts w:ascii="Arial" w:hAnsi="Arial"/>
                <w:lang w:val="es-MX"/>
              </w:rPr>
              <w:t>.</w:t>
            </w:r>
          </w:p>
        </w:tc>
      </w:tr>
      <w:tr w:rsidR="00B5381C" w:rsidRPr="005841B3" w14:paraId="11D956FF"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24975D78" w14:textId="77777777" w:rsidR="00B5381C" w:rsidRPr="005841B3" w:rsidRDefault="00B5381C" w:rsidP="00B5381C">
            <w:pPr>
              <w:jc w:val="left"/>
              <w:rPr>
                <w:rFonts w:ascii="Arial" w:hAnsi="Arial"/>
                <w:lang w:val="es-MX"/>
              </w:rPr>
            </w:pPr>
            <w:proofErr w:type="spellStart"/>
            <w:r w:rsidRPr="005841B3">
              <w:rPr>
                <w:rFonts w:ascii="Arial" w:hAnsi="Arial"/>
                <w:lang w:val="es-MX"/>
              </w:rPr>
              <w:t>createdAt</w:t>
            </w:r>
            <w:proofErr w:type="spellEnd"/>
          </w:p>
        </w:tc>
        <w:tc>
          <w:tcPr>
            <w:tcW w:w="2197" w:type="dxa"/>
          </w:tcPr>
          <w:p w14:paraId="5DE97931"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60DB3A45"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NOT NULL, DEFAULT </w:t>
            </w:r>
            <w:proofErr w:type="gramStart"/>
            <w:r w:rsidRPr="005841B3">
              <w:rPr>
                <w:rFonts w:ascii="Arial" w:hAnsi="Arial"/>
                <w:lang w:val="es-MX"/>
              </w:rPr>
              <w:t>NOW(</w:t>
            </w:r>
            <w:proofErr w:type="gramEnd"/>
            <w:r w:rsidRPr="005841B3">
              <w:rPr>
                <w:rFonts w:ascii="Arial" w:hAnsi="Arial"/>
                <w:lang w:val="es-MX"/>
              </w:rPr>
              <w:t>)</w:t>
            </w:r>
          </w:p>
        </w:tc>
        <w:tc>
          <w:tcPr>
            <w:tcW w:w="2197" w:type="dxa"/>
          </w:tcPr>
          <w:p w14:paraId="5557515E"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Marca temporal de alta física de la caja NAP.</w:t>
            </w:r>
          </w:p>
        </w:tc>
      </w:tr>
      <w:tr w:rsidR="00B5381C" w:rsidRPr="005841B3" w14:paraId="54E1EEC9"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59EB31ED" w14:textId="77777777" w:rsidR="00B5381C" w:rsidRPr="005841B3" w:rsidRDefault="00B5381C" w:rsidP="00B5381C">
            <w:pPr>
              <w:jc w:val="left"/>
              <w:rPr>
                <w:rFonts w:ascii="Arial" w:hAnsi="Arial"/>
                <w:lang w:val="es-MX"/>
              </w:rPr>
            </w:pPr>
            <w:proofErr w:type="spellStart"/>
            <w:r w:rsidRPr="005841B3">
              <w:rPr>
                <w:rFonts w:ascii="Arial" w:hAnsi="Arial"/>
                <w:lang w:val="es-MX"/>
              </w:rPr>
              <w:t>updatedAt</w:t>
            </w:r>
            <w:proofErr w:type="spellEnd"/>
          </w:p>
        </w:tc>
        <w:tc>
          <w:tcPr>
            <w:tcW w:w="2197" w:type="dxa"/>
          </w:tcPr>
          <w:p w14:paraId="2EE74144"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78BFA451"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NOT NULL, DEFAULT </w:t>
            </w:r>
            <w:proofErr w:type="gramStart"/>
            <w:r w:rsidRPr="005841B3">
              <w:rPr>
                <w:rFonts w:ascii="Arial" w:hAnsi="Arial"/>
                <w:lang w:val="es-MX"/>
              </w:rPr>
              <w:t>NOW(</w:t>
            </w:r>
            <w:proofErr w:type="gramEnd"/>
            <w:r w:rsidRPr="005841B3">
              <w:rPr>
                <w:rFonts w:ascii="Arial" w:hAnsi="Arial"/>
                <w:lang w:val="es-MX"/>
              </w:rPr>
              <w:t>)</w:t>
            </w:r>
          </w:p>
        </w:tc>
        <w:tc>
          <w:tcPr>
            <w:tcW w:w="2197" w:type="dxa"/>
          </w:tcPr>
          <w:p w14:paraId="6B0FB6BA"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Marca temporal de última calibración GPS o edición de la caja.</w:t>
            </w:r>
          </w:p>
        </w:tc>
      </w:tr>
    </w:tbl>
    <w:p w14:paraId="7A92808A" w14:textId="77777777" w:rsidR="00B5381C" w:rsidRPr="005841B3" w:rsidRDefault="00B5381C" w:rsidP="00B5381C">
      <w:pPr>
        <w:spacing w:before="60" w:after="200"/>
        <w:jc w:val="left"/>
        <w:rPr>
          <w:rFonts w:ascii="Arial" w:eastAsia="MS Mincho" w:hAnsi="Arial"/>
          <w:sz w:val="22"/>
          <w:szCs w:val="22"/>
          <w:lang w:eastAsia="en-US"/>
        </w:rPr>
      </w:pPr>
      <w:r w:rsidRPr="005841B3">
        <w:rPr>
          <w:rFonts w:ascii="Arial" w:eastAsia="MS Mincho" w:hAnsi="Arial"/>
          <w:color w:val="475569"/>
          <w:sz w:val="17"/>
          <w:szCs w:val="22"/>
          <w:lang w:eastAsia="en-US"/>
        </w:rPr>
        <w:t>Fuente: Elaboración propia con base en el esquema físico relacional de PostgreSQL.</w:t>
      </w:r>
    </w:p>
    <w:p w14:paraId="615A2112" w14:textId="77777777" w:rsidR="00B5381C" w:rsidRPr="005841B3" w:rsidRDefault="00B5381C" w:rsidP="00B5381C">
      <w:pPr>
        <w:spacing w:before="160" w:after="80"/>
        <w:jc w:val="left"/>
        <w:rPr>
          <w:rFonts w:ascii="Arial" w:eastAsia="MS Mincho" w:hAnsi="Arial"/>
          <w:sz w:val="22"/>
          <w:szCs w:val="22"/>
          <w:lang w:eastAsia="en-US"/>
        </w:rPr>
      </w:pPr>
      <w:r>
        <w:t>Tabla 10. Diccionario de datos: Entidad NapPorts (Puertos de Acceso SC-APC).</w:t>
      </w:r>
    </w:p>
    <w:tbl>
      <w:tblPr>
        <w:tblStyle w:val="Tablanormal12"/>
        <w:tblW w:w="0" w:type="auto"/>
        <w:tblLook w:val="04A0" w:firstRow="1" w:lastRow="0" w:firstColumn="1" w:lastColumn="0" w:noHBand="0" w:noVBand="1"/>
      </w:tblPr>
      <w:tblGrid>
        <w:gridCol w:w="2197"/>
        <w:gridCol w:w="2197"/>
        <w:gridCol w:w="2197"/>
        <w:gridCol w:w="2197"/>
      </w:tblGrid>
      <w:tr w:rsidR="00B5381C" w:rsidRPr="005841B3" w14:paraId="0AE16EEC" w14:textId="77777777" w:rsidTr="00C82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59B3A1F4" w14:textId="77777777" w:rsidR="00B5381C" w:rsidRPr="005841B3" w:rsidRDefault="00B5381C" w:rsidP="00B5381C">
            <w:pPr>
              <w:jc w:val="center"/>
              <w:rPr>
                <w:rFonts w:ascii="Arial" w:hAnsi="Arial"/>
                <w:lang w:val="es-MX"/>
              </w:rPr>
            </w:pPr>
            <w:r w:rsidRPr="005841B3">
              <w:rPr>
                <w:rFonts w:ascii="Arial" w:hAnsi="Arial"/>
                <w:lang w:val="es-MX"/>
              </w:rPr>
              <w:t>Atributo</w:t>
            </w:r>
          </w:p>
        </w:tc>
        <w:tc>
          <w:tcPr>
            <w:tcW w:w="2197" w:type="dxa"/>
          </w:tcPr>
          <w:p w14:paraId="5B58F57D"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Tipo de dato</w:t>
            </w:r>
          </w:p>
        </w:tc>
        <w:tc>
          <w:tcPr>
            <w:tcW w:w="2197" w:type="dxa"/>
          </w:tcPr>
          <w:p w14:paraId="7ECEB32B"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Restricción</w:t>
            </w:r>
          </w:p>
        </w:tc>
        <w:tc>
          <w:tcPr>
            <w:tcW w:w="2197" w:type="dxa"/>
          </w:tcPr>
          <w:p w14:paraId="5ABC7500"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Descripción funcional</w:t>
            </w:r>
          </w:p>
        </w:tc>
      </w:tr>
      <w:tr w:rsidR="00B5381C" w:rsidRPr="005841B3" w14:paraId="0EE2FCFB"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0569191F" w14:textId="77777777" w:rsidR="00B5381C" w:rsidRPr="005841B3" w:rsidRDefault="00B5381C" w:rsidP="00B5381C">
            <w:pPr>
              <w:jc w:val="left"/>
              <w:rPr>
                <w:rFonts w:ascii="Arial" w:hAnsi="Arial"/>
                <w:lang w:val="es-MX"/>
              </w:rPr>
            </w:pPr>
            <w:proofErr w:type="spellStart"/>
            <w:r w:rsidRPr="005841B3">
              <w:rPr>
                <w:rFonts w:ascii="Arial" w:hAnsi="Arial"/>
                <w:lang w:val="es-MX"/>
              </w:rPr>
              <w:t>id_puerto</w:t>
            </w:r>
            <w:proofErr w:type="spellEnd"/>
          </w:p>
        </w:tc>
        <w:tc>
          <w:tcPr>
            <w:tcW w:w="2197" w:type="dxa"/>
          </w:tcPr>
          <w:p w14:paraId="2BF57562"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02A4F025"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PK, </w:t>
            </w:r>
            <w:proofErr w:type="spellStart"/>
            <w:r w:rsidRPr="005841B3">
              <w:rPr>
                <w:rFonts w:ascii="Arial" w:hAnsi="Arial"/>
                <w:lang w:val="es-MX"/>
              </w:rPr>
              <w:t>gen_random_</w:t>
            </w:r>
            <w:proofErr w:type="gramStart"/>
            <w:r w:rsidRPr="005841B3">
              <w:rPr>
                <w:rFonts w:ascii="Arial" w:hAnsi="Arial"/>
                <w:lang w:val="es-MX"/>
              </w:rPr>
              <w:t>uuid</w:t>
            </w:r>
            <w:proofErr w:type="spellEnd"/>
            <w:r w:rsidRPr="005841B3">
              <w:rPr>
                <w:rFonts w:ascii="Arial" w:hAnsi="Arial"/>
                <w:lang w:val="es-MX"/>
              </w:rPr>
              <w:t>(</w:t>
            </w:r>
            <w:proofErr w:type="gramEnd"/>
            <w:r w:rsidRPr="005841B3">
              <w:rPr>
                <w:rFonts w:ascii="Arial" w:hAnsi="Arial"/>
                <w:lang w:val="es-MX"/>
              </w:rPr>
              <w:t>)</w:t>
            </w:r>
          </w:p>
        </w:tc>
        <w:tc>
          <w:tcPr>
            <w:tcW w:w="2197" w:type="dxa"/>
          </w:tcPr>
          <w:p w14:paraId="0C9D701F"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Identificador universal único del conector óptico individual.</w:t>
            </w:r>
          </w:p>
        </w:tc>
      </w:tr>
      <w:tr w:rsidR="00B5381C" w:rsidRPr="005841B3" w14:paraId="492DF4FD"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350FD7A1" w14:textId="77777777" w:rsidR="00B5381C" w:rsidRPr="005841B3" w:rsidRDefault="00B5381C" w:rsidP="00B5381C">
            <w:pPr>
              <w:jc w:val="left"/>
              <w:rPr>
                <w:rFonts w:ascii="Arial" w:hAnsi="Arial"/>
                <w:lang w:val="es-MX"/>
              </w:rPr>
            </w:pPr>
            <w:proofErr w:type="spellStart"/>
            <w:r w:rsidRPr="005841B3">
              <w:rPr>
                <w:rFonts w:ascii="Arial" w:hAnsi="Arial"/>
                <w:lang w:val="es-MX"/>
              </w:rPr>
              <w:t>id_nap</w:t>
            </w:r>
            <w:proofErr w:type="spellEnd"/>
          </w:p>
        </w:tc>
        <w:tc>
          <w:tcPr>
            <w:tcW w:w="2197" w:type="dxa"/>
          </w:tcPr>
          <w:p w14:paraId="3BD01DC2"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3A126AA4"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FK hacia </w:t>
            </w:r>
            <w:proofErr w:type="spellStart"/>
            <w:r w:rsidRPr="005841B3">
              <w:rPr>
                <w:rFonts w:ascii="Arial" w:hAnsi="Arial"/>
                <w:lang w:val="es-MX"/>
              </w:rPr>
              <w:t>nap_boxes</w:t>
            </w:r>
            <w:proofErr w:type="spellEnd"/>
            <w:r w:rsidRPr="005841B3">
              <w:rPr>
                <w:rFonts w:ascii="Arial" w:hAnsi="Arial"/>
                <w:lang w:val="es-MX"/>
              </w:rPr>
              <w:t>(</w:t>
            </w:r>
            <w:proofErr w:type="spellStart"/>
            <w:r w:rsidRPr="005841B3">
              <w:rPr>
                <w:rFonts w:ascii="Arial" w:hAnsi="Arial"/>
                <w:lang w:val="es-MX"/>
              </w:rPr>
              <w:t>id_nap</w:t>
            </w:r>
            <w:proofErr w:type="spellEnd"/>
            <w:r w:rsidRPr="005841B3">
              <w:rPr>
                <w:rFonts w:ascii="Arial" w:hAnsi="Arial"/>
                <w:lang w:val="es-MX"/>
              </w:rPr>
              <w:t>)</w:t>
            </w:r>
          </w:p>
        </w:tc>
        <w:tc>
          <w:tcPr>
            <w:tcW w:w="2197" w:type="dxa"/>
          </w:tcPr>
          <w:p w14:paraId="6F91D890"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Referencia foránea a la caja NAP </w:t>
            </w:r>
            <w:r w:rsidRPr="005841B3">
              <w:rPr>
                <w:rFonts w:ascii="Arial" w:hAnsi="Arial"/>
                <w:lang w:val="es-MX"/>
              </w:rPr>
              <w:lastRenderedPageBreak/>
              <w:t>contenedora (ON DELETE CASCADE).</w:t>
            </w:r>
          </w:p>
        </w:tc>
      </w:tr>
      <w:tr w:rsidR="00B5381C" w:rsidRPr="005841B3" w14:paraId="308BBA41"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031C5E50" w14:textId="77777777" w:rsidR="00B5381C" w:rsidRPr="005841B3" w:rsidRDefault="00B5381C" w:rsidP="00B5381C">
            <w:pPr>
              <w:jc w:val="left"/>
              <w:rPr>
                <w:rFonts w:ascii="Arial" w:hAnsi="Arial"/>
                <w:lang w:val="es-MX"/>
              </w:rPr>
            </w:pPr>
            <w:proofErr w:type="spellStart"/>
            <w:r w:rsidRPr="005841B3">
              <w:rPr>
                <w:rFonts w:ascii="Arial" w:hAnsi="Arial"/>
                <w:lang w:val="es-MX"/>
              </w:rPr>
              <w:lastRenderedPageBreak/>
              <w:t>indice_puerto</w:t>
            </w:r>
            <w:proofErr w:type="spellEnd"/>
          </w:p>
        </w:tc>
        <w:tc>
          <w:tcPr>
            <w:tcW w:w="2197" w:type="dxa"/>
          </w:tcPr>
          <w:p w14:paraId="725AD2B7"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INTEGER</w:t>
            </w:r>
          </w:p>
        </w:tc>
        <w:tc>
          <w:tcPr>
            <w:tcW w:w="2197" w:type="dxa"/>
          </w:tcPr>
          <w:p w14:paraId="2152A468"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7A79DFCD"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Número de puerto serigrafiado en el chasis físico (1 al 16).</w:t>
            </w:r>
          </w:p>
        </w:tc>
      </w:tr>
      <w:tr w:rsidR="00B5381C" w:rsidRPr="005841B3" w14:paraId="66179CB9"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7B750FF9" w14:textId="77777777" w:rsidR="00B5381C" w:rsidRPr="005841B3" w:rsidRDefault="00B5381C" w:rsidP="00B5381C">
            <w:pPr>
              <w:jc w:val="left"/>
              <w:rPr>
                <w:rFonts w:ascii="Arial" w:hAnsi="Arial"/>
                <w:lang w:val="es-MX"/>
              </w:rPr>
            </w:pPr>
            <w:r w:rsidRPr="005841B3">
              <w:rPr>
                <w:rFonts w:ascii="Arial" w:hAnsi="Arial"/>
                <w:lang w:val="es-MX"/>
              </w:rPr>
              <w:t>estado</w:t>
            </w:r>
          </w:p>
        </w:tc>
        <w:tc>
          <w:tcPr>
            <w:tcW w:w="2197" w:type="dxa"/>
          </w:tcPr>
          <w:p w14:paraId="54F2C4C8"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ENUM</w:t>
            </w:r>
          </w:p>
        </w:tc>
        <w:tc>
          <w:tcPr>
            <w:tcW w:w="2197" w:type="dxa"/>
          </w:tcPr>
          <w:p w14:paraId="00741A48"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 DEFAULT 'Libre'</w:t>
            </w:r>
          </w:p>
        </w:tc>
        <w:tc>
          <w:tcPr>
            <w:tcW w:w="2197" w:type="dxa"/>
          </w:tcPr>
          <w:p w14:paraId="0120E5AC"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Estado operativo: 'Libre', 'Ocupado', 'Dañado', 'Reservado', 'En Mantenimiento'.</w:t>
            </w:r>
          </w:p>
        </w:tc>
      </w:tr>
      <w:tr w:rsidR="00B5381C" w:rsidRPr="005841B3" w14:paraId="76B63775"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32E4551C" w14:textId="77777777" w:rsidR="00B5381C" w:rsidRPr="005841B3" w:rsidRDefault="00B5381C" w:rsidP="00B5381C">
            <w:pPr>
              <w:jc w:val="left"/>
              <w:rPr>
                <w:rFonts w:ascii="Arial" w:hAnsi="Arial"/>
                <w:lang w:val="es-MX"/>
              </w:rPr>
            </w:pPr>
            <w:proofErr w:type="spellStart"/>
            <w:r w:rsidRPr="005841B3">
              <w:rPr>
                <w:rFonts w:ascii="Arial" w:hAnsi="Arial"/>
                <w:lang w:val="es-MX"/>
              </w:rPr>
              <w:t>createdAt</w:t>
            </w:r>
            <w:proofErr w:type="spellEnd"/>
          </w:p>
        </w:tc>
        <w:tc>
          <w:tcPr>
            <w:tcW w:w="2197" w:type="dxa"/>
          </w:tcPr>
          <w:p w14:paraId="7CA1F3FA"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6C19B1BB"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NOT NULL, DEFAULT </w:t>
            </w:r>
            <w:proofErr w:type="gramStart"/>
            <w:r w:rsidRPr="005841B3">
              <w:rPr>
                <w:rFonts w:ascii="Arial" w:hAnsi="Arial"/>
                <w:lang w:val="es-MX"/>
              </w:rPr>
              <w:t>NOW(</w:t>
            </w:r>
            <w:proofErr w:type="gramEnd"/>
            <w:r w:rsidRPr="005841B3">
              <w:rPr>
                <w:rFonts w:ascii="Arial" w:hAnsi="Arial"/>
                <w:lang w:val="es-MX"/>
              </w:rPr>
              <w:t>)</w:t>
            </w:r>
          </w:p>
        </w:tc>
        <w:tc>
          <w:tcPr>
            <w:tcW w:w="2197" w:type="dxa"/>
          </w:tcPr>
          <w:p w14:paraId="30C45323"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Marca temporal de inserción del puerto.</w:t>
            </w:r>
          </w:p>
        </w:tc>
      </w:tr>
      <w:tr w:rsidR="00B5381C" w:rsidRPr="005841B3" w14:paraId="56B979F9"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477A8A3A" w14:textId="77777777" w:rsidR="00B5381C" w:rsidRPr="005841B3" w:rsidRDefault="00B5381C" w:rsidP="00B5381C">
            <w:pPr>
              <w:jc w:val="left"/>
              <w:rPr>
                <w:rFonts w:ascii="Arial" w:hAnsi="Arial"/>
                <w:lang w:val="es-MX"/>
              </w:rPr>
            </w:pPr>
            <w:proofErr w:type="spellStart"/>
            <w:r w:rsidRPr="005841B3">
              <w:rPr>
                <w:rFonts w:ascii="Arial" w:hAnsi="Arial"/>
                <w:lang w:val="es-MX"/>
              </w:rPr>
              <w:t>updatedAt</w:t>
            </w:r>
            <w:proofErr w:type="spellEnd"/>
          </w:p>
        </w:tc>
        <w:tc>
          <w:tcPr>
            <w:tcW w:w="2197" w:type="dxa"/>
          </w:tcPr>
          <w:p w14:paraId="43159D53"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2F415338"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NOT NULL, DEFAULT </w:t>
            </w:r>
            <w:proofErr w:type="gramStart"/>
            <w:r w:rsidRPr="005841B3">
              <w:rPr>
                <w:rFonts w:ascii="Arial" w:hAnsi="Arial"/>
                <w:lang w:val="es-MX"/>
              </w:rPr>
              <w:t>NOW(</w:t>
            </w:r>
            <w:proofErr w:type="gramEnd"/>
            <w:r w:rsidRPr="005841B3">
              <w:rPr>
                <w:rFonts w:ascii="Arial" w:hAnsi="Arial"/>
                <w:lang w:val="es-MX"/>
              </w:rPr>
              <w:t>)</w:t>
            </w:r>
          </w:p>
        </w:tc>
        <w:tc>
          <w:tcPr>
            <w:tcW w:w="2197" w:type="dxa"/>
          </w:tcPr>
          <w:p w14:paraId="78224B8E"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Marca temporal de última alteración de estado transaccional.</w:t>
            </w:r>
          </w:p>
        </w:tc>
      </w:tr>
    </w:tbl>
    <w:p w14:paraId="24893B2C" w14:textId="77777777" w:rsidR="00B5381C" w:rsidRPr="005841B3" w:rsidRDefault="00B5381C" w:rsidP="00B5381C">
      <w:pPr>
        <w:spacing w:before="60" w:after="200"/>
        <w:jc w:val="left"/>
        <w:rPr>
          <w:rFonts w:ascii="Arial" w:eastAsia="MS Mincho" w:hAnsi="Arial"/>
          <w:sz w:val="22"/>
          <w:szCs w:val="22"/>
          <w:lang w:eastAsia="en-US"/>
        </w:rPr>
      </w:pPr>
      <w:r w:rsidRPr="005841B3">
        <w:rPr>
          <w:rFonts w:ascii="Arial" w:eastAsia="MS Mincho" w:hAnsi="Arial"/>
          <w:color w:val="475569"/>
          <w:sz w:val="17"/>
          <w:szCs w:val="22"/>
          <w:lang w:eastAsia="en-US"/>
        </w:rPr>
        <w:t xml:space="preserve">Restricción estricta adicional: </w:t>
      </w:r>
      <w:proofErr w:type="gramStart"/>
      <w:r w:rsidRPr="005841B3">
        <w:rPr>
          <w:rFonts w:ascii="Arial" w:eastAsia="MS Mincho" w:hAnsi="Arial"/>
          <w:color w:val="475569"/>
          <w:sz w:val="17"/>
          <w:szCs w:val="22"/>
          <w:lang w:eastAsia="en-US"/>
        </w:rPr>
        <w:t>UNIQUE(</w:t>
      </w:r>
      <w:proofErr w:type="spellStart"/>
      <w:proofErr w:type="gramEnd"/>
      <w:r w:rsidRPr="005841B3">
        <w:rPr>
          <w:rFonts w:ascii="Arial" w:eastAsia="MS Mincho" w:hAnsi="Arial"/>
          <w:color w:val="475569"/>
          <w:sz w:val="17"/>
          <w:szCs w:val="22"/>
          <w:lang w:eastAsia="en-US"/>
        </w:rPr>
        <w:t>id_nap</w:t>
      </w:r>
      <w:proofErr w:type="spellEnd"/>
      <w:r w:rsidRPr="005841B3">
        <w:rPr>
          <w:rFonts w:ascii="Arial" w:eastAsia="MS Mincho" w:hAnsi="Arial"/>
          <w:color w:val="475569"/>
          <w:sz w:val="17"/>
          <w:szCs w:val="22"/>
          <w:lang w:eastAsia="en-US"/>
        </w:rPr>
        <w:t xml:space="preserve">, </w:t>
      </w:r>
      <w:proofErr w:type="spellStart"/>
      <w:r w:rsidRPr="005841B3">
        <w:rPr>
          <w:rFonts w:ascii="Arial" w:eastAsia="MS Mincho" w:hAnsi="Arial"/>
          <w:color w:val="475569"/>
          <w:sz w:val="17"/>
          <w:szCs w:val="22"/>
          <w:lang w:eastAsia="en-US"/>
        </w:rPr>
        <w:t>indice_puerto</w:t>
      </w:r>
      <w:proofErr w:type="spellEnd"/>
      <w:r w:rsidRPr="005841B3">
        <w:rPr>
          <w:rFonts w:ascii="Arial" w:eastAsia="MS Mincho" w:hAnsi="Arial"/>
          <w:color w:val="475569"/>
          <w:sz w:val="17"/>
          <w:szCs w:val="22"/>
          <w:lang w:eastAsia="en-US"/>
        </w:rPr>
        <w:t>) para evitar duplicidad de puertos en la misma caja.</w:t>
      </w:r>
    </w:p>
    <w:p w14:paraId="3FAFC82C" w14:textId="77777777" w:rsidR="00B5381C" w:rsidRPr="005841B3" w:rsidRDefault="00B5381C" w:rsidP="00B5381C">
      <w:pPr>
        <w:spacing w:before="160" w:after="80"/>
        <w:jc w:val="left"/>
        <w:rPr>
          <w:rFonts w:ascii="Arial" w:eastAsia="MS Mincho" w:hAnsi="Arial"/>
          <w:sz w:val="22"/>
          <w:szCs w:val="22"/>
          <w:lang w:eastAsia="en-US"/>
        </w:rPr>
      </w:pPr>
      <w:r>
        <w:t>Tabla 11. Diccionario de datos: Entidad Clients (Abonados FTTx).</w:t>
      </w:r>
    </w:p>
    <w:tbl>
      <w:tblPr>
        <w:tblStyle w:val="Tablanormal12"/>
        <w:tblW w:w="0" w:type="auto"/>
        <w:tblLook w:val="04A0" w:firstRow="1" w:lastRow="0" w:firstColumn="1" w:lastColumn="0" w:noHBand="0" w:noVBand="1"/>
      </w:tblPr>
      <w:tblGrid>
        <w:gridCol w:w="2511"/>
        <w:gridCol w:w="1795"/>
        <w:gridCol w:w="2123"/>
        <w:gridCol w:w="2401"/>
      </w:tblGrid>
      <w:tr w:rsidR="00B5381C" w:rsidRPr="005841B3" w14:paraId="53481046" w14:textId="77777777" w:rsidTr="00C82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559F1ADF" w14:textId="77777777" w:rsidR="00B5381C" w:rsidRPr="005841B3" w:rsidRDefault="00B5381C" w:rsidP="00B5381C">
            <w:pPr>
              <w:jc w:val="center"/>
              <w:rPr>
                <w:rFonts w:ascii="Arial" w:hAnsi="Arial"/>
                <w:lang w:val="es-MX"/>
              </w:rPr>
            </w:pPr>
            <w:r w:rsidRPr="005841B3">
              <w:rPr>
                <w:rFonts w:ascii="Arial" w:hAnsi="Arial"/>
                <w:lang w:val="es-MX"/>
              </w:rPr>
              <w:t>Atributo</w:t>
            </w:r>
          </w:p>
        </w:tc>
        <w:tc>
          <w:tcPr>
            <w:tcW w:w="2197" w:type="dxa"/>
          </w:tcPr>
          <w:p w14:paraId="53D6C383"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Tipo de dato</w:t>
            </w:r>
          </w:p>
        </w:tc>
        <w:tc>
          <w:tcPr>
            <w:tcW w:w="2197" w:type="dxa"/>
          </w:tcPr>
          <w:p w14:paraId="71176502"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Restricción</w:t>
            </w:r>
          </w:p>
        </w:tc>
        <w:tc>
          <w:tcPr>
            <w:tcW w:w="2197" w:type="dxa"/>
          </w:tcPr>
          <w:p w14:paraId="298AF790"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Descripción funcional</w:t>
            </w:r>
          </w:p>
        </w:tc>
      </w:tr>
      <w:tr w:rsidR="00B5381C" w:rsidRPr="005841B3" w14:paraId="7045ED2B"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0EA539C8" w14:textId="77777777" w:rsidR="00B5381C" w:rsidRPr="005841B3" w:rsidRDefault="00B5381C" w:rsidP="00B5381C">
            <w:pPr>
              <w:jc w:val="left"/>
              <w:rPr>
                <w:rFonts w:ascii="Arial" w:hAnsi="Arial"/>
                <w:lang w:val="es-MX"/>
              </w:rPr>
            </w:pPr>
            <w:proofErr w:type="spellStart"/>
            <w:r w:rsidRPr="005841B3">
              <w:rPr>
                <w:rFonts w:ascii="Arial" w:hAnsi="Arial"/>
                <w:lang w:val="es-MX"/>
              </w:rPr>
              <w:t>id_cliente</w:t>
            </w:r>
            <w:proofErr w:type="spellEnd"/>
          </w:p>
        </w:tc>
        <w:tc>
          <w:tcPr>
            <w:tcW w:w="2197" w:type="dxa"/>
          </w:tcPr>
          <w:p w14:paraId="73A653CB"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4EE97E0B"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PK, </w:t>
            </w:r>
            <w:proofErr w:type="spellStart"/>
            <w:r w:rsidRPr="005841B3">
              <w:rPr>
                <w:rFonts w:ascii="Arial" w:hAnsi="Arial"/>
                <w:lang w:val="es-MX"/>
              </w:rPr>
              <w:t>gen_random_</w:t>
            </w:r>
            <w:proofErr w:type="gramStart"/>
            <w:r w:rsidRPr="005841B3">
              <w:rPr>
                <w:rFonts w:ascii="Arial" w:hAnsi="Arial"/>
                <w:lang w:val="es-MX"/>
              </w:rPr>
              <w:t>uuid</w:t>
            </w:r>
            <w:proofErr w:type="spellEnd"/>
            <w:r w:rsidRPr="005841B3">
              <w:rPr>
                <w:rFonts w:ascii="Arial" w:hAnsi="Arial"/>
                <w:lang w:val="es-MX"/>
              </w:rPr>
              <w:t>(</w:t>
            </w:r>
            <w:proofErr w:type="gramEnd"/>
            <w:r w:rsidRPr="005841B3">
              <w:rPr>
                <w:rFonts w:ascii="Arial" w:hAnsi="Arial"/>
                <w:lang w:val="es-MX"/>
              </w:rPr>
              <w:t>)</w:t>
            </w:r>
          </w:p>
        </w:tc>
        <w:tc>
          <w:tcPr>
            <w:tcW w:w="2197" w:type="dxa"/>
          </w:tcPr>
          <w:p w14:paraId="6E954A07"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Identificador universal único del suscriptor contratado.</w:t>
            </w:r>
          </w:p>
        </w:tc>
      </w:tr>
      <w:tr w:rsidR="00B5381C" w:rsidRPr="005841B3" w14:paraId="0E70818E"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45A889ED" w14:textId="77777777" w:rsidR="00B5381C" w:rsidRPr="005841B3" w:rsidRDefault="00B5381C" w:rsidP="00B5381C">
            <w:pPr>
              <w:jc w:val="left"/>
              <w:rPr>
                <w:rFonts w:ascii="Arial" w:hAnsi="Arial"/>
                <w:lang w:val="es-MX"/>
              </w:rPr>
            </w:pPr>
            <w:proofErr w:type="spellStart"/>
            <w:r w:rsidRPr="005841B3">
              <w:rPr>
                <w:rFonts w:ascii="Arial" w:hAnsi="Arial"/>
                <w:lang w:val="es-MX"/>
              </w:rPr>
              <w:t>numero_cliente</w:t>
            </w:r>
            <w:proofErr w:type="spellEnd"/>
          </w:p>
        </w:tc>
        <w:tc>
          <w:tcPr>
            <w:tcW w:w="2197" w:type="dxa"/>
          </w:tcPr>
          <w:p w14:paraId="6DC013F3"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proofErr w:type="gramStart"/>
            <w:r w:rsidRPr="005841B3">
              <w:rPr>
                <w:rFonts w:ascii="Arial" w:hAnsi="Arial"/>
                <w:lang w:val="es-MX"/>
              </w:rPr>
              <w:t>VARCHAR(</w:t>
            </w:r>
            <w:proofErr w:type="gramEnd"/>
            <w:r w:rsidRPr="005841B3">
              <w:rPr>
                <w:rFonts w:ascii="Arial" w:hAnsi="Arial"/>
                <w:lang w:val="es-MX"/>
              </w:rPr>
              <w:t>50)</w:t>
            </w:r>
          </w:p>
        </w:tc>
        <w:tc>
          <w:tcPr>
            <w:tcW w:w="2197" w:type="dxa"/>
          </w:tcPr>
          <w:p w14:paraId="7CCA3CB9"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 UNIQUE</w:t>
            </w:r>
          </w:p>
        </w:tc>
        <w:tc>
          <w:tcPr>
            <w:tcW w:w="2197" w:type="dxa"/>
          </w:tcPr>
          <w:p w14:paraId="75887153"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Código de contrato o expediente de cliente (ej. 'CLI-00101').</w:t>
            </w:r>
          </w:p>
        </w:tc>
      </w:tr>
      <w:tr w:rsidR="00B5381C" w:rsidRPr="005841B3" w14:paraId="03685062"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0D26D691" w14:textId="77777777" w:rsidR="00B5381C" w:rsidRPr="005841B3" w:rsidRDefault="00B5381C" w:rsidP="00B5381C">
            <w:pPr>
              <w:jc w:val="left"/>
              <w:rPr>
                <w:rFonts w:ascii="Arial" w:hAnsi="Arial"/>
                <w:lang w:val="es-MX"/>
              </w:rPr>
            </w:pPr>
            <w:proofErr w:type="spellStart"/>
            <w:r w:rsidRPr="005841B3">
              <w:rPr>
                <w:rFonts w:ascii="Arial" w:hAnsi="Arial"/>
                <w:lang w:val="es-MX"/>
              </w:rPr>
              <w:t>nombre_completo</w:t>
            </w:r>
            <w:proofErr w:type="spellEnd"/>
          </w:p>
        </w:tc>
        <w:tc>
          <w:tcPr>
            <w:tcW w:w="2197" w:type="dxa"/>
          </w:tcPr>
          <w:p w14:paraId="26023213"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proofErr w:type="gramStart"/>
            <w:r w:rsidRPr="005841B3">
              <w:rPr>
                <w:rFonts w:ascii="Arial" w:hAnsi="Arial"/>
                <w:lang w:val="es-MX"/>
              </w:rPr>
              <w:t>VARCHAR(</w:t>
            </w:r>
            <w:proofErr w:type="gramEnd"/>
            <w:r w:rsidRPr="005841B3">
              <w:rPr>
                <w:rFonts w:ascii="Arial" w:hAnsi="Arial"/>
                <w:lang w:val="es-MX"/>
              </w:rPr>
              <w:t>150)</w:t>
            </w:r>
          </w:p>
        </w:tc>
        <w:tc>
          <w:tcPr>
            <w:tcW w:w="2197" w:type="dxa"/>
          </w:tcPr>
          <w:p w14:paraId="3D47BBA0"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03F5AFDC"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Nombre y apellidos completos del suscriptor del servicio.</w:t>
            </w:r>
          </w:p>
        </w:tc>
      </w:tr>
      <w:tr w:rsidR="00B5381C" w:rsidRPr="005841B3" w14:paraId="41E35AFB"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53E081B0" w14:textId="77777777" w:rsidR="00B5381C" w:rsidRPr="005841B3" w:rsidRDefault="00B5381C" w:rsidP="00B5381C">
            <w:pPr>
              <w:jc w:val="left"/>
              <w:rPr>
                <w:rFonts w:ascii="Arial" w:hAnsi="Arial"/>
                <w:lang w:val="es-MX"/>
              </w:rPr>
            </w:pPr>
            <w:proofErr w:type="spellStart"/>
            <w:r w:rsidRPr="005841B3">
              <w:rPr>
                <w:rFonts w:ascii="Arial" w:hAnsi="Arial"/>
                <w:lang w:val="es-MX"/>
              </w:rPr>
              <w:t>id_puerto_nap</w:t>
            </w:r>
            <w:proofErr w:type="spellEnd"/>
          </w:p>
        </w:tc>
        <w:tc>
          <w:tcPr>
            <w:tcW w:w="2197" w:type="dxa"/>
          </w:tcPr>
          <w:p w14:paraId="66DC1EB8"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25935442"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FK, UNIQUE hacia </w:t>
            </w:r>
            <w:proofErr w:type="spellStart"/>
            <w:r w:rsidRPr="005841B3">
              <w:rPr>
                <w:rFonts w:ascii="Arial" w:hAnsi="Arial"/>
                <w:lang w:val="es-MX"/>
              </w:rPr>
              <w:t>nap_ports</w:t>
            </w:r>
            <w:proofErr w:type="spellEnd"/>
          </w:p>
        </w:tc>
        <w:tc>
          <w:tcPr>
            <w:tcW w:w="2197" w:type="dxa"/>
          </w:tcPr>
          <w:p w14:paraId="20143288"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Vínculo 1:1 exclusivo al conector SC-APC físico asignado.</w:t>
            </w:r>
          </w:p>
        </w:tc>
      </w:tr>
      <w:tr w:rsidR="00B5381C" w:rsidRPr="005841B3" w14:paraId="6C532625"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4A262547" w14:textId="77777777" w:rsidR="00B5381C" w:rsidRPr="005841B3" w:rsidRDefault="00B5381C" w:rsidP="00B5381C">
            <w:pPr>
              <w:jc w:val="left"/>
              <w:rPr>
                <w:rFonts w:ascii="Arial" w:hAnsi="Arial"/>
                <w:lang w:val="es-MX"/>
              </w:rPr>
            </w:pPr>
            <w:proofErr w:type="spellStart"/>
            <w:r w:rsidRPr="005841B3">
              <w:rPr>
                <w:rFonts w:ascii="Arial" w:hAnsi="Arial"/>
                <w:lang w:val="es-MX"/>
              </w:rPr>
              <w:t>marca_ont</w:t>
            </w:r>
            <w:proofErr w:type="spellEnd"/>
          </w:p>
        </w:tc>
        <w:tc>
          <w:tcPr>
            <w:tcW w:w="2197" w:type="dxa"/>
          </w:tcPr>
          <w:p w14:paraId="3470E352"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ENUM</w:t>
            </w:r>
          </w:p>
        </w:tc>
        <w:tc>
          <w:tcPr>
            <w:tcW w:w="2197" w:type="dxa"/>
          </w:tcPr>
          <w:p w14:paraId="69CD820D"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 DEFAULT 'ZTE'</w:t>
            </w:r>
          </w:p>
        </w:tc>
        <w:tc>
          <w:tcPr>
            <w:tcW w:w="2197" w:type="dxa"/>
          </w:tcPr>
          <w:p w14:paraId="0C030E95"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Fabricante del módem terminal: 'ZTE', 'Huawei', 'V-SOL', 'TP-</w:t>
            </w:r>
            <w:proofErr w:type="gramStart"/>
            <w:r w:rsidRPr="005841B3">
              <w:rPr>
                <w:rFonts w:ascii="Arial" w:hAnsi="Arial"/>
                <w:lang w:val="es-MX"/>
              </w:rPr>
              <w:t>Link</w:t>
            </w:r>
            <w:proofErr w:type="gramEnd"/>
            <w:r w:rsidRPr="005841B3">
              <w:rPr>
                <w:rFonts w:ascii="Arial" w:hAnsi="Arial"/>
                <w:lang w:val="es-MX"/>
              </w:rPr>
              <w:t>'.</w:t>
            </w:r>
          </w:p>
        </w:tc>
      </w:tr>
      <w:tr w:rsidR="00B5381C" w:rsidRPr="005841B3" w14:paraId="67F5BC93"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4CEB463D" w14:textId="77777777" w:rsidR="00B5381C" w:rsidRPr="005841B3" w:rsidRDefault="00B5381C" w:rsidP="00B5381C">
            <w:pPr>
              <w:jc w:val="left"/>
              <w:rPr>
                <w:rFonts w:ascii="Arial" w:hAnsi="Arial"/>
                <w:lang w:val="es-MX"/>
              </w:rPr>
            </w:pPr>
            <w:proofErr w:type="spellStart"/>
            <w:r w:rsidRPr="005841B3">
              <w:rPr>
                <w:rFonts w:ascii="Arial" w:hAnsi="Arial"/>
                <w:lang w:val="es-MX"/>
              </w:rPr>
              <w:t>direccion</w:t>
            </w:r>
            <w:proofErr w:type="spellEnd"/>
          </w:p>
        </w:tc>
        <w:tc>
          <w:tcPr>
            <w:tcW w:w="2197" w:type="dxa"/>
          </w:tcPr>
          <w:p w14:paraId="78F2621B"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proofErr w:type="gramStart"/>
            <w:r w:rsidRPr="005841B3">
              <w:rPr>
                <w:rFonts w:ascii="Arial" w:hAnsi="Arial"/>
                <w:lang w:val="es-MX"/>
              </w:rPr>
              <w:t>VARCHAR(</w:t>
            </w:r>
            <w:proofErr w:type="gramEnd"/>
            <w:r w:rsidRPr="005841B3">
              <w:rPr>
                <w:rFonts w:ascii="Arial" w:hAnsi="Arial"/>
                <w:lang w:val="es-MX"/>
              </w:rPr>
              <w:t>255)</w:t>
            </w:r>
          </w:p>
        </w:tc>
        <w:tc>
          <w:tcPr>
            <w:tcW w:w="2197" w:type="dxa"/>
          </w:tcPr>
          <w:p w14:paraId="05AA9EBF"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7D98BF74"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Domicilio predial exacto donde se instala la acometida de fibra </w:t>
            </w:r>
            <w:proofErr w:type="spellStart"/>
            <w:r w:rsidRPr="005841B3">
              <w:rPr>
                <w:rFonts w:ascii="Arial" w:hAnsi="Arial"/>
                <w:lang w:val="es-MX"/>
              </w:rPr>
              <w:t>drop</w:t>
            </w:r>
            <w:proofErr w:type="spellEnd"/>
            <w:r w:rsidRPr="005841B3">
              <w:rPr>
                <w:rFonts w:ascii="Arial" w:hAnsi="Arial"/>
                <w:lang w:val="es-MX"/>
              </w:rPr>
              <w:t>.</w:t>
            </w:r>
          </w:p>
        </w:tc>
      </w:tr>
      <w:tr w:rsidR="00B5381C" w:rsidRPr="005841B3" w14:paraId="09284209"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595041EC" w14:textId="77777777" w:rsidR="00B5381C" w:rsidRPr="005841B3" w:rsidRDefault="00B5381C" w:rsidP="00B5381C">
            <w:pPr>
              <w:jc w:val="left"/>
              <w:rPr>
                <w:rFonts w:ascii="Arial" w:hAnsi="Arial"/>
                <w:lang w:val="es-MX"/>
              </w:rPr>
            </w:pPr>
            <w:proofErr w:type="spellStart"/>
            <w:r w:rsidRPr="005841B3">
              <w:rPr>
                <w:rFonts w:ascii="Arial" w:hAnsi="Arial"/>
                <w:lang w:val="es-MX"/>
              </w:rPr>
              <w:t>ont_mac</w:t>
            </w:r>
            <w:proofErr w:type="spellEnd"/>
          </w:p>
        </w:tc>
        <w:tc>
          <w:tcPr>
            <w:tcW w:w="2197" w:type="dxa"/>
          </w:tcPr>
          <w:p w14:paraId="76FDD180"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proofErr w:type="gramStart"/>
            <w:r w:rsidRPr="005841B3">
              <w:rPr>
                <w:rFonts w:ascii="Arial" w:hAnsi="Arial"/>
                <w:lang w:val="es-MX"/>
              </w:rPr>
              <w:t>VARCHAR(</w:t>
            </w:r>
            <w:proofErr w:type="gramEnd"/>
            <w:r w:rsidRPr="005841B3">
              <w:rPr>
                <w:rFonts w:ascii="Arial" w:hAnsi="Arial"/>
                <w:lang w:val="es-MX"/>
              </w:rPr>
              <w:t>17)</w:t>
            </w:r>
          </w:p>
        </w:tc>
        <w:tc>
          <w:tcPr>
            <w:tcW w:w="2197" w:type="dxa"/>
          </w:tcPr>
          <w:p w14:paraId="025B0261"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 UNIQUE</w:t>
            </w:r>
          </w:p>
        </w:tc>
        <w:tc>
          <w:tcPr>
            <w:tcW w:w="2197" w:type="dxa"/>
          </w:tcPr>
          <w:p w14:paraId="787705D9"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Dirección física MAC del módem ONT (formato </w:t>
            </w:r>
            <w:proofErr w:type="gramStart"/>
            <w:r w:rsidRPr="005841B3">
              <w:rPr>
                <w:rFonts w:ascii="Arial" w:hAnsi="Arial"/>
                <w:lang w:val="es-MX"/>
              </w:rPr>
              <w:t>XX:XX</w:t>
            </w:r>
            <w:proofErr w:type="gramEnd"/>
            <w:r w:rsidRPr="005841B3">
              <w:rPr>
                <w:rFonts w:ascii="Arial" w:hAnsi="Arial"/>
                <w:lang w:val="es-MX"/>
              </w:rPr>
              <w:t>:</w:t>
            </w:r>
            <w:proofErr w:type="gramStart"/>
            <w:r w:rsidRPr="005841B3">
              <w:rPr>
                <w:rFonts w:ascii="Arial" w:hAnsi="Arial"/>
                <w:lang w:val="es-MX"/>
              </w:rPr>
              <w:t>XX:XX</w:t>
            </w:r>
            <w:proofErr w:type="gramEnd"/>
            <w:r w:rsidRPr="005841B3">
              <w:rPr>
                <w:rFonts w:ascii="Arial" w:hAnsi="Arial"/>
                <w:lang w:val="es-MX"/>
              </w:rPr>
              <w:t>:</w:t>
            </w:r>
            <w:proofErr w:type="gramStart"/>
            <w:r w:rsidRPr="005841B3">
              <w:rPr>
                <w:rFonts w:ascii="Arial" w:hAnsi="Arial"/>
                <w:lang w:val="es-MX"/>
              </w:rPr>
              <w:t>XX:XX</w:t>
            </w:r>
            <w:proofErr w:type="gramEnd"/>
            <w:r w:rsidRPr="005841B3">
              <w:rPr>
                <w:rFonts w:ascii="Arial" w:hAnsi="Arial"/>
                <w:lang w:val="es-MX"/>
              </w:rPr>
              <w:t>).</w:t>
            </w:r>
          </w:p>
        </w:tc>
      </w:tr>
      <w:tr w:rsidR="00B5381C" w:rsidRPr="005841B3" w14:paraId="30DB8CF8"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687A028C" w14:textId="77777777" w:rsidR="00B5381C" w:rsidRPr="005841B3" w:rsidRDefault="00B5381C" w:rsidP="00B5381C">
            <w:pPr>
              <w:jc w:val="left"/>
              <w:rPr>
                <w:rFonts w:ascii="Arial" w:hAnsi="Arial"/>
                <w:lang w:val="es-MX"/>
              </w:rPr>
            </w:pPr>
            <w:proofErr w:type="spellStart"/>
            <w:r w:rsidRPr="005841B3">
              <w:rPr>
                <w:rFonts w:ascii="Arial" w:hAnsi="Arial"/>
                <w:lang w:val="es-MX"/>
              </w:rPr>
              <w:lastRenderedPageBreak/>
              <w:t>potencia_rx_estimada</w:t>
            </w:r>
            <w:proofErr w:type="spellEnd"/>
          </w:p>
        </w:tc>
        <w:tc>
          <w:tcPr>
            <w:tcW w:w="2197" w:type="dxa"/>
          </w:tcPr>
          <w:p w14:paraId="2BC0A64D"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FLOAT</w:t>
            </w:r>
          </w:p>
        </w:tc>
        <w:tc>
          <w:tcPr>
            <w:tcW w:w="2197" w:type="dxa"/>
          </w:tcPr>
          <w:p w14:paraId="18B8B1F7"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 DEFAULT -19.5</w:t>
            </w:r>
          </w:p>
        </w:tc>
        <w:tc>
          <w:tcPr>
            <w:tcW w:w="2197" w:type="dxa"/>
          </w:tcPr>
          <w:p w14:paraId="009009FB"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Potencia lumínica recibida calculada en dBm (-14 a -27 dBm).</w:t>
            </w:r>
          </w:p>
        </w:tc>
      </w:tr>
      <w:tr w:rsidR="00B5381C" w:rsidRPr="005841B3" w14:paraId="0DC10347"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71BBD511" w14:textId="77777777" w:rsidR="00B5381C" w:rsidRPr="005841B3" w:rsidRDefault="00B5381C" w:rsidP="00B5381C">
            <w:pPr>
              <w:jc w:val="left"/>
              <w:rPr>
                <w:rFonts w:ascii="Arial" w:hAnsi="Arial"/>
                <w:lang w:val="es-MX"/>
              </w:rPr>
            </w:pPr>
            <w:proofErr w:type="spellStart"/>
            <w:r w:rsidRPr="005841B3">
              <w:rPr>
                <w:rFonts w:ascii="Arial" w:hAnsi="Arial"/>
                <w:lang w:val="es-MX"/>
              </w:rPr>
              <w:t>createdAt</w:t>
            </w:r>
            <w:proofErr w:type="spellEnd"/>
          </w:p>
        </w:tc>
        <w:tc>
          <w:tcPr>
            <w:tcW w:w="2197" w:type="dxa"/>
          </w:tcPr>
          <w:p w14:paraId="4DE9E3C0"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20D314A5"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NOT NULL, DEFAULT </w:t>
            </w:r>
            <w:proofErr w:type="gramStart"/>
            <w:r w:rsidRPr="005841B3">
              <w:rPr>
                <w:rFonts w:ascii="Arial" w:hAnsi="Arial"/>
                <w:lang w:val="es-MX"/>
              </w:rPr>
              <w:t>NOW(</w:t>
            </w:r>
            <w:proofErr w:type="gramEnd"/>
            <w:r w:rsidRPr="005841B3">
              <w:rPr>
                <w:rFonts w:ascii="Arial" w:hAnsi="Arial"/>
                <w:lang w:val="es-MX"/>
              </w:rPr>
              <w:t>)</w:t>
            </w:r>
          </w:p>
        </w:tc>
        <w:tc>
          <w:tcPr>
            <w:tcW w:w="2197" w:type="dxa"/>
          </w:tcPr>
          <w:p w14:paraId="5CCBB3E3"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Marca temporal de contratación y conexión del servicio.</w:t>
            </w:r>
          </w:p>
        </w:tc>
      </w:tr>
      <w:tr w:rsidR="00B5381C" w:rsidRPr="005841B3" w14:paraId="0A2210CC"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40A77F47" w14:textId="77777777" w:rsidR="00B5381C" w:rsidRPr="005841B3" w:rsidRDefault="00B5381C" w:rsidP="00B5381C">
            <w:pPr>
              <w:jc w:val="left"/>
              <w:rPr>
                <w:rFonts w:ascii="Arial" w:hAnsi="Arial"/>
                <w:lang w:val="es-MX"/>
              </w:rPr>
            </w:pPr>
            <w:proofErr w:type="spellStart"/>
            <w:r w:rsidRPr="005841B3">
              <w:rPr>
                <w:rFonts w:ascii="Arial" w:hAnsi="Arial"/>
                <w:lang w:val="es-MX"/>
              </w:rPr>
              <w:t>updatedAt</w:t>
            </w:r>
            <w:proofErr w:type="spellEnd"/>
          </w:p>
        </w:tc>
        <w:tc>
          <w:tcPr>
            <w:tcW w:w="2197" w:type="dxa"/>
          </w:tcPr>
          <w:p w14:paraId="74CAA161"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1C9DF73C"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NOT NULL, DEFAULT </w:t>
            </w:r>
            <w:proofErr w:type="gramStart"/>
            <w:r w:rsidRPr="005841B3">
              <w:rPr>
                <w:rFonts w:ascii="Arial" w:hAnsi="Arial"/>
                <w:lang w:val="es-MX"/>
              </w:rPr>
              <w:t>NOW(</w:t>
            </w:r>
            <w:proofErr w:type="gramEnd"/>
            <w:r w:rsidRPr="005841B3">
              <w:rPr>
                <w:rFonts w:ascii="Arial" w:hAnsi="Arial"/>
                <w:lang w:val="es-MX"/>
              </w:rPr>
              <w:t>)</w:t>
            </w:r>
          </w:p>
        </w:tc>
        <w:tc>
          <w:tcPr>
            <w:tcW w:w="2197" w:type="dxa"/>
          </w:tcPr>
          <w:p w14:paraId="732268F9"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Marca temporal de modificación de expediente técnico.</w:t>
            </w:r>
          </w:p>
        </w:tc>
      </w:tr>
    </w:tbl>
    <w:p w14:paraId="57EB0ACB" w14:textId="77777777" w:rsidR="00B5381C" w:rsidRPr="005841B3" w:rsidRDefault="00B5381C" w:rsidP="00B5381C">
      <w:pPr>
        <w:spacing w:before="60" w:after="200"/>
        <w:jc w:val="left"/>
        <w:rPr>
          <w:rFonts w:ascii="Arial" w:eastAsia="MS Mincho" w:hAnsi="Arial"/>
          <w:sz w:val="22"/>
          <w:szCs w:val="22"/>
          <w:lang w:eastAsia="en-US"/>
        </w:rPr>
      </w:pPr>
      <w:r w:rsidRPr="005841B3">
        <w:rPr>
          <w:rFonts w:ascii="Arial" w:eastAsia="MS Mincho" w:hAnsi="Arial"/>
          <w:color w:val="475569"/>
          <w:sz w:val="17"/>
          <w:szCs w:val="22"/>
          <w:lang w:eastAsia="en-US"/>
        </w:rPr>
        <w:t xml:space="preserve">Restricción estricta adicional: </w:t>
      </w:r>
      <w:proofErr w:type="spellStart"/>
      <w:r w:rsidRPr="005841B3">
        <w:rPr>
          <w:rFonts w:ascii="Arial" w:eastAsia="MS Mincho" w:hAnsi="Arial"/>
          <w:color w:val="475569"/>
          <w:sz w:val="17"/>
          <w:szCs w:val="22"/>
          <w:lang w:eastAsia="en-US"/>
        </w:rPr>
        <w:t>id_puerto_nap</w:t>
      </w:r>
      <w:proofErr w:type="spellEnd"/>
      <w:r w:rsidRPr="005841B3">
        <w:rPr>
          <w:rFonts w:ascii="Arial" w:eastAsia="MS Mincho" w:hAnsi="Arial"/>
          <w:color w:val="475569"/>
          <w:sz w:val="17"/>
          <w:szCs w:val="22"/>
          <w:lang w:eastAsia="en-US"/>
        </w:rPr>
        <w:t xml:space="preserve"> es UNIQUE, impidiendo matemáticamente conectar dos clientes al mismo puerto.</w:t>
      </w:r>
    </w:p>
    <w:p w14:paraId="6F09FFC9" w14:textId="77777777" w:rsidR="00B5381C" w:rsidRPr="005841B3" w:rsidRDefault="002C1AFA" w:rsidP="002C1AFA">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 xml:space="preserve">3.5 Ingeniería de concurrencia transaccional </w:t>
      </w:r>
      <w:proofErr w:type="spellStart"/>
      <w:r w:rsidRPr="005841B3">
        <w:rPr>
          <w:rFonts w:ascii="Arial" w:eastAsia="MS Mincho" w:hAnsi="Arial"/>
          <w:iCs w:val="0"/>
          <w:smallCaps w:val="0"/>
          <w:sz w:val="24"/>
          <w:szCs w:val="22"/>
          <w:lang w:eastAsia="en-US"/>
        </w:rPr>
        <w:t>acid</w:t>
      </w:r>
      <w:proofErr w:type="spellEnd"/>
      <w:r w:rsidRPr="005841B3">
        <w:rPr>
          <w:rFonts w:ascii="Arial" w:eastAsia="MS Mincho" w:hAnsi="Arial"/>
          <w:iCs w:val="0"/>
          <w:smallCaps w:val="0"/>
          <w:sz w:val="24"/>
          <w:szCs w:val="22"/>
          <w:lang w:eastAsia="en-US"/>
        </w:rPr>
        <w:t xml:space="preserve"> y bloqueo pesimista</w:t>
      </w:r>
    </w:p>
    <w:p w14:paraId="6DA6AD64"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t>3.5.1 Análisis de la Problemática de Asignación Concurrente en Planta Externa</w:t>
      </w:r>
    </w:p>
    <w:p w14:paraId="2E56BA68"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En una empresa proveedora de servicios de telecomunicaciones por fibra óptica con múltiples cuadrillas de técnicos laborando en campo en forma simultánea, la asignación de puertos físicos en cajas NAP constituye la operación de negocio más sensible y propensa a fallas de concurrencia.</w:t>
      </w:r>
    </w:p>
    <w:p w14:paraId="503A02F8"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Considérese el escenario típico documentado durante el diagnóstico: el Técnico A se encuentra en una escalera en el Barrio San Pedro frente a la caja NAP-SJR-02, abriendo la aplicación móvil en su teléfono celular a las 11:30:15.000 AM</w:t>
      </w:r>
      <w:r w:rsidR="00983E25">
        <w:rPr>
          <w:rFonts w:ascii="Arial" w:eastAsia="MS Mincho" w:hAnsi="Arial"/>
          <w:sz w:val="22"/>
          <w:szCs w:val="22"/>
          <w:lang w:eastAsia="en-US"/>
        </w:rPr>
        <w:t>:</w:t>
      </w:r>
      <w:r w:rsidRPr="005841B3">
        <w:rPr>
          <w:rFonts w:ascii="Arial" w:eastAsia="MS Mincho" w:hAnsi="Arial"/>
          <w:sz w:val="22"/>
          <w:szCs w:val="22"/>
          <w:lang w:eastAsia="en-US"/>
        </w:rPr>
        <w:t xml:space="preserve"> el sistema le muestra que el Puerto #5 se encuentra en estado 'Libre'. En ese mismo instante, el Técnico B en la Colonia Centro consulta la misma caja NAP a través de la cartografía y observa idéntico estado. Ambos técnicos proceden a dar de alta la acometida de sus respectivos clientes y presionan el botón 'Asignar' con una diferencia de escasos milisegundos.</w:t>
      </w:r>
    </w:p>
    <w:p w14:paraId="5C90C01B" w14:textId="77777777" w:rsidR="00B5381C" w:rsidRPr="003444E5" w:rsidRDefault="00B5381C" w:rsidP="00B5381C">
      <w:pPr>
        <w:spacing w:after="120" w:line="360" w:lineRule="auto"/>
        <w:rPr>
          <w:rFonts w:ascii="Arial" w:eastAsia="MS Mincho" w:hAnsi="Arial" w:cs="Arial"/>
          <w:sz w:val="22"/>
          <w:szCs w:val="22"/>
          <w:lang w:eastAsia="en-US"/>
        </w:rPr>
      </w:pPr>
      <w:r w:rsidRPr="003444E5">
        <w:rPr>
          <w:rFonts w:ascii="Arial" w:hAnsi="Arial" w:cs="Arial"/>
          <w:sz w:val="22"/>
          <w:szCs w:val="22"/>
        </w:rPr>
        <w:t>En una arquitectura web convencional sin control transaccional estricto, ambas peticiones HTTP POST ingresan al servidor de aplicaciones en paralelo. Cada hilo de ejecución ejecuta una sentencia ordinaria ‘SELECT estado FROM nap_ports WHERE id = 5,’, leyendo 'Libre'. Acto seguido, ambas ejecutan ‘UPDATE nap_ports SET estado = 'Ocupado', client_id = ...,’. Como consecuencia, la última transacción sobreescribe a la primera (anomalía conocida como Lost Update o Actualización Perdida), asignando el puerto físico al segundo cliente mientras que el primer técnico cree haber concluido satisfactoriamente su orden, o bien vinculando a dos clientes diferentes al mismo conector físico. En campo, esto se traduce en una doble conexión física sobre la misma fibra, colapso de la atenuación óptica y desconexión intempestiva del abonado previo.</w:t>
      </w:r>
    </w:p>
    <w:p w14:paraId="3826A7BF"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lastRenderedPageBreak/>
        <w:t>3.5.2 Selección de la Estrategia de Bloqueo Pesimista (SELECT ... FOR UPDATE)</w:t>
      </w:r>
    </w:p>
    <w:p w14:paraId="3DFE1F5B"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solucionar esta deficiencia se evaluaron los dos grandes paradigmas de control de concurrencia en bases de datos relacionales: Bloqueo Optimista (</w:t>
      </w:r>
      <w:proofErr w:type="spellStart"/>
      <w:r w:rsidRPr="005841B3">
        <w:rPr>
          <w:rFonts w:ascii="Arial" w:eastAsia="MS Mincho" w:hAnsi="Arial"/>
          <w:sz w:val="22"/>
          <w:szCs w:val="22"/>
          <w:lang w:eastAsia="en-US"/>
        </w:rPr>
        <w:t>Optimistic</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Concurrency</w:t>
      </w:r>
      <w:proofErr w:type="spellEnd"/>
      <w:r w:rsidRPr="005841B3">
        <w:rPr>
          <w:rFonts w:ascii="Arial" w:eastAsia="MS Mincho" w:hAnsi="Arial"/>
          <w:sz w:val="22"/>
          <w:szCs w:val="22"/>
          <w:lang w:eastAsia="en-US"/>
        </w:rPr>
        <w:t xml:space="preserve"> Control) y Bloqueo Pesimista (</w:t>
      </w:r>
      <w:proofErr w:type="spellStart"/>
      <w:r w:rsidRPr="005841B3">
        <w:rPr>
          <w:rFonts w:ascii="Arial" w:eastAsia="MS Mincho" w:hAnsi="Arial"/>
          <w:sz w:val="22"/>
          <w:szCs w:val="22"/>
          <w:lang w:eastAsia="en-US"/>
        </w:rPr>
        <w:t>Pessimistic</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Locking</w:t>
      </w:r>
      <w:proofErr w:type="spellEnd"/>
      <w:r w:rsidRPr="005841B3">
        <w:rPr>
          <w:rFonts w:ascii="Arial" w:eastAsia="MS Mincho" w:hAnsi="Arial"/>
          <w:sz w:val="22"/>
          <w:szCs w:val="22"/>
          <w:lang w:eastAsia="en-US"/>
        </w:rPr>
        <w:t>):</w:t>
      </w:r>
    </w:p>
    <w:p w14:paraId="5905BF26" w14:textId="77777777" w:rsidR="00B5381C" w:rsidRPr="005841B3" w:rsidRDefault="00983E25"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El Bloqueo Optimista asume que los conflictos son raros y utiliza columnas de número de versión (`</w:t>
      </w:r>
      <w:proofErr w:type="spellStart"/>
      <w:r w:rsidR="00B5381C" w:rsidRPr="005841B3">
        <w:rPr>
          <w:rFonts w:ascii="Arial" w:eastAsia="MS Mincho" w:hAnsi="Arial"/>
          <w:sz w:val="22"/>
          <w:szCs w:val="22"/>
          <w:lang w:eastAsia="en-US"/>
        </w:rPr>
        <w:t>version_id</w:t>
      </w:r>
      <w:proofErr w:type="spellEnd"/>
      <w:r w:rsidR="00B5381C" w:rsidRPr="005841B3">
        <w:rPr>
          <w:rFonts w:ascii="Arial" w:eastAsia="MS Mincho" w:hAnsi="Arial"/>
          <w:sz w:val="22"/>
          <w:szCs w:val="22"/>
          <w:lang w:eastAsia="en-US"/>
        </w:rPr>
        <w:t xml:space="preserve">`). El sistema permite que ambas transacciones lean y procesen, pero al momento de guardar, la segunda transacción detecta que la versión cambió y es abortada. Si bien este enfoque es eficiente en sistemas de solo lectura, resulta profundamente inadecuado e inaceptable para cuadrillas de telecomunicaciones en campo: el técnico ya habría subido al poste, pelado el cable </w:t>
      </w:r>
      <w:proofErr w:type="spellStart"/>
      <w:r w:rsidR="00B5381C" w:rsidRPr="005841B3">
        <w:rPr>
          <w:rFonts w:ascii="Arial" w:eastAsia="MS Mincho" w:hAnsi="Arial"/>
          <w:sz w:val="22"/>
          <w:szCs w:val="22"/>
          <w:lang w:eastAsia="en-US"/>
        </w:rPr>
        <w:t>drop</w:t>
      </w:r>
      <w:proofErr w:type="spellEnd"/>
      <w:r w:rsidR="00B5381C" w:rsidRPr="005841B3">
        <w:rPr>
          <w:rFonts w:ascii="Arial" w:eastAsia="MS Mincho" w:hAnsi="Arial"/>
          <w:sz w:val="22"/>
          <w:szCs w:val="22"/>
          <w:lang w:eastAsia="en-US"/>
        </w:rPr>
        <w:t xml:space="preserve"> y conectado mecánicamente la fibra en el adaptador para luego recibir un error tardío de guardado al pie del poste, forzándolo a desconectar todo y buscar otra caja.</w:t>
      </w:r>
    </w:p>
    <w:p w14:paraId="4C82ED85" w14:textId="77777777" w:rsidR="00B5381C" w:rsidRPr="005841B3" w:rsidRDefault="00983E25"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El Bloqueo Pesimista, instrumentado mediante la sentencia SQL `SELECT ... FOR UPDATE`, reserva y bloquea de manera exclusiva la fila del registro a nivel de motor de almacenamiento antes de realizar cualquier validación o mutación. Cuando la primera transacción llega por un diferencial de 1 milisegundo, PostgreSQL aplica un cerrojo exclusivo (`</w:t>
      </w:r>
      <w:proofErr w:type="spellStart"/>
      <w:r w:rsidR="00B5381C" w:rsidRPr="005841B3">
        <w:rPr>
          <w:rFonts w:ascii="Arial" w:eastAsia="MS Mincho" w:hAnsi="Arial"/>
          <w:sz w:val="22"/>
          <w:szCs w:val="22"/>
          <w:lang w:eastAsia="en-US"/>
        </w:rPr>
        <w:t>ExclusiveLock</w:t>
      </w:r>
      <w:proofErr w:type="spellEnd"/>
      <w:r w:rsidR="00B5381C" w:rsidRPr="005841B3">
        <w:rPr>
          <w:rFonts w:ascii="Arial" w:eastAsia="MS Mincho" w:hAnsi="Arial"/>
          <w:sz w:val="22"/>
          <w:szCs w:val="22"/>
          <w:lang w:eastAsia="en-US"/>
        </w:rPr>
        <w:t>`) sobre la fila del puerto. La segunda transacción que intente leer ese mismo puerto queda automáticamente en estado de espera en el motor de base de datos (`</w:t>
      </w:r>
      <w:proofErr w:type="spellStart"/>
      <w:r w:rsidR="00B5381C" w:rsidRPr="005841B3">
        <w:rPr>
          <w:rFonts w:ascii="Arial" w:eastAsia="MS Mincho" w:hAnsi="Arial"/>
          <w:sz w:val="22"/>
          <w:szCs w:val="22"/>
          <w:lang w:eastAsia="en-US"/>
        </w:rPr>
        <w:t>lockwait</w:t>
      </w:r>
      <w:proofErr w:type="spellEnd"/>
      <w:r w:rsidR="00B5381C" w:rsidRPr="005841B3">
        <w:rPr>
          <w:rFonts w:ascii="Arial" w:eastAsia="MS Mincho" w:hAnsi="Arial"/>
          <w:sz w:val="22"/>
          <w:szCs w:val="22"/>
          <w:lang w:eastAsia="en-US"/>
        </w:rPr>
        <w:t xml:space="preserve">`). Cuando la Transacción 1 ejecuta `COMMIT`, la fila se actualiza a 'Ocupado' y el cerrojo se libera. La Transacción 2 despierta de inmediato y lee el estado actualizado ('Ocupado'), abortando su ejecución mediante `ROLLBACK` y retornando al Técnico B un código HTTP estandarizado 409 </w:t>
      </w:r>
      <w:proofErr w:type="spellStart"/>
      <w:r w:rsidR="00B5381C" w:rsidRPr="005841B3">
        <w:rPr>
          <w:rFonts w:ascii="Arial" w:eastAsia="MS Mincho" w:hAnsi="Arial"/>
          <w:sz w:val="22"/>
          <w:szCs w:val="22"/>
          <w:lang w:eastAsia="en-US"/>
        </w:rPr>
        <w:t>Conflict</w:t>
      </w:r>
      <w:proofErr w:type="spellEnd"/>
      <w:r w:rsidR="00B5381C" w:rsidRPr="005841B3">
        <w:rPr>
          <w:rFonts w:ascii="Arial" w:eastAsia="MS Mincho" w:hAnsi="Arial"/>
          <w:sz w:val="22"/>
          <w:szCs w:val="22"/>
          <w:lang w:eastAsia="en-US"/>
        </w:rPr>
        <w:t xml:space="preserve"> ('El puerto ha sido ocupado por otra cuadrilla').</w:t>
      </w:r>
    </w:p>
    <w:p w14:paraId="55DEE38D"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De este modo, se garantiza el 100% de aislamiento transaccional bajo el nivel Read </w:t>
      </w:r>
      <w:proofErr w:type="spellStart"/>
      <w:r w:rsidRPr="005841B3">
        <w:rPr>
          <w:rFonts w:ascii="Arial" w:eastAsia="MS Mincho" w:hAnsi="Arial"/>
          <w:sz w:val="22"/>
          <w:szCs w:val="22"/>
          <w:lang w:eastAsia="en-US"/>
        </w:rPr>
        <w:t>Committed</w:t>
      </w:r>
      <w:proofErr w:type="spellEnd"/>
      <w:r w:rsidRPr="005841B3">
        <w:rPr>
          <w:rFonts w:ascii="Arial" w:eastAsia="MS Mincho" w:hAnsi="Arial"/>
          <w:sz w:val="22"/>
          <w:szCs w:val="22"/>
          <w:lang w:eastAsia="en-US"/>
        </w:rPr>
        <w:t xml:space="preserve"> de PostgreSQL, preservando las cuatro propiedades ACID de forma matemática y erradicando cualquier posibilidad de doble asignación.</w:t>
      </w:r>
    </w:p>
    <w:p w14:paraId="62CC8910" w14:textId="77777777" w:rsidR="00B5381C" w:rsidRDefault="00B5381C" w:rsidP="00B5381C">
      <w:pPr>
        <w:spacing w:before="200" w:after="120" w:line="276" w:lineRule="auto"/>
        <w:jc w:val="center"/>
        <w:rPr>
          <w:rFonts w:ascii="Arial" w:eastAsia="MS Mincho" w:hAnsi="Arial"/>
          <w:b/>
          <w:sz w:val="18"/>
          <w:lang w:eastAsia="en-US"/>
        </w:rPr>
      </w:pPr>
      <w:r w:rsidRPr="00983E25">
        <w:rPr>
          <w:rFonts w:ascii="Arial" w:eastAsia="MS Mincho" w:hAnsi="Arial"/>
          <w:b/>
          <w:sz w:val="18"/>
          <w:lang w:eastAsia="en-US"/>
        </w:rPr>
        <w:t>Figura 7. Diagrama de secuencia transaccional de concurrencia con SELECT ... FOR UPDATE.</w:t>
      </w:r>
    </w:p>
    <w:p w14:paraId="5BB319C8" w14:textId="77777777" w:rsidR="00983E25" w:rsidRPr="00983E25" w:rsidRDefault="00983E25" w:rsidP="00B5381C">
      <w:pPr>
        <w:spacing w:before="200" w:after="120" w:line="276" w:lineRule="auto"/>
        <w:jc w:val="center"/>
        <w:rPr>
          <w:rFonts w:ascii="Arial" w:eastAsia="MS Mincho" w:hAnsi="Arial"/>
          <w:lang w:eastAsia="en-US"/>
        </w:rPr>
      </w:pPr>
      <w:r>
        <w:rPr>
          <w:rFonts w:ascii="Arial" w:eastAsia="MS Mincho" w:hAnsi="Arial"/>
          <w:b/>
          <w:sz w:val="18"/>
          <w:lang w:eastAsia="en-US"/>
        </w:rPr>
        <w:t>Elaboración propia</w:t>
      </w:r>
    </w:p>
    <w:p w14:paraId="00F0E7E0" w14:textId="77777777" w:rsidR="00B5381C" w:rsidRPr="005841B3" w:rsidRDefault="00983E25" w:rsidP="00B5381C">
      <w:pPr>
        <w:spacing w:after="80" w:line="276" w:lineRule="auto"/>
        <w:jc w:val="center"/>
        <w:rPr>
          <w:rFonts w:ascii="Arial" w:eastAsia="MS Mincho" w:hAnsi="Arial"/>
          <w:sz w:val="22"/>
          <w:szCs w:val="22"/>
          <w:lang w:eastAsia="en-US"/>
        </w:rPr>
      </w:pPr>
      <w:r w:rsidRPr="00983E25">
        <w:rPr>
          <w:rFonts w:ascii="Arial" w:eastAsia="MS Mincho" w:hAnsi="Arial"/>
          <w:noProof/>
          <w:sz w:val="22"/>
          <w:szCs w:val="22"/>
          <w:lang w:eastAsia="en-US"/>
        </w:rPr>
        <w:lastRenderedPageBreak/>
        <w:drawing>
          <wp:inline distT="0" distB="0" distL="0" distR="0" wp14:anchorId="25272B7F" wp14:editId="403CC9DD">
            <wp:extent cx="5613400" cy="3301365"/>
            <wp:effectExtent l="0" t="0" r="6350" b="0"/>
            <wp:docPr id="1014110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10601" name=""/>
                    <pic:cNvPicPr/>
                  </pic:nvPicPr>
                  <pic:blipFill>
                    <a:blip r:embed="rId31"/>
                    <a:stretch>
                      <a:fillRect/>
                    </a:stretch>
                  </pic:blipFill>
                  <pic:spPr>
                    <a:xfrm>
                      <a:off x="0" y="0"/>
                      <a:ext cx="5613400" cy="3301365"/>
                    </a:xfrm>
                    <a:prstGeom prst="rect">
                      <a:avLst/>
                    </a:prstGeom>
                  </pic:spPr>
                </pic:pic>
              </a:graphicData>
            </a:graphic>
          </wp:inline>
        </w:drawing>
      </w:r>
    </w:p>
    <w:p w14:paraId="34FC242A" w14:textId="77777777" w:rsidR="00B5381C" w:rsidRPr="005841B3" w:rsidRDefault="002C1AFA" w:rsidP="002C1AFA">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 xml:space="preserve">3.6 Construcción del </w:t>
      </w:r>
      <w:proofErr w:type="spellStart"/>
      <w:r w:rsidRPr="005841B3">
        <w:rPr>
          <w:rFonts w:ascii="Arial" w:eastAsia="MS Mincho" w:hAnsi="Arial"/>
          <w:iCs w:val="0"/>
          <w:smallCaps w:val="0"/>
          <w:sz w:val="24"/>
          <w:szCs w:val="22"/>
          <w:lang w:eastAsia="en-US"/>
        </w:rPr>
        <w:t>backend</w:t>
      </w:r>
      <w:proofErr w:type="spellEnd"/>
      <w:r w:rsidRPr="005841B3">
        <w:rPr>
          <w:rFonts w:ascii="Arial" w:eastAsia="MS Mincho" w:hAnsi="Arial"/>
          <w:iCs w:val="0"/>
          <w:smallCaps w:val="0"/>
          <w:sz w:val="24"/>
          <w:szCs w:val="22"/>
          <w:lang w:eastAsia="en-US"/>
        </w:rPr>
        <w:t xml:space="preserve"> y capa de servicios </w:t>
      </w:r>
      <w:proofErr w:type="spellStart"/>
      <w:r w:rsidRPr="005841B3">
        <w:rPr>
          <w:rFonts w:ascii="Arial" w:eastAsia="MS Mincho" w:hAnsi="Arial"/>
          <w:iCs w:val="0"/>
          <w:smallCaps w:val="0"/>
          <w:sz w:val="24"/>
          <w:szCs w:val="22"/>
          <w:lang w:eastAsia="en-US"/>
        </w:rPr>
        <w:t>restful</w:t>
      </w:r>
      <w:proofErr w:type="spellEnd"/>
    </w:p>
    <w:p w14:paraId="4804240B"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t>3.6.1 Arquitectura de Software Modular y Patrón por Capas</w:t>
      </w:r>
    </w:p>
    <w:p w14:paraId="61E79598"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servidor de aplicaciones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fue programado íntegramente en Node.js versión 20 LTS utilizando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como lenguaje rector y Express.js como </w:t>
      </w:r>
      <w:proofErr w:type="spellStart"/>
      <w:r w:rsidRPr="005841B3">
        <w:rPr>
          <w:rFonts w:ascii="Arial" w:eastAsia="MS Mincho" w:hAnsi="Arial"/>
          <w:sz w:val="22"/>
          <w:szCs w:val="22"/>
          <w:lang w:eastAsia="en-US"/>
        </w:rPr>
        <w:t>framework</w:t>
      </w:r>
      <w:proofErr w:type="spellEnd"/>
      <w:r w:rsidRPr="005841B3">
        <w:rPr>
          <w:rFonts w:ascii="Arial" w:eastAsia="MS Mincho" w:hAnsi="Arial"/>
          <w:sz w:val="22"/>
          <w:szCs w:val="22"/>
          <w:lang w:eastAsia="en-US"/>
        </w:rPr>
        <w:t xml:space="preserve"> de enrutamiento HTTP. Se adoptó un patrón arquitectónico por capas claramente desacopladas:</w:t>
      </w:r>
    </w:p>
    <w:p w14:paraId="0C62D76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1. Capa de Configuración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src</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config</w:t>
      </w:r>
      <w:proofErr w:type="spellEnd"/>
      <w:r w:rsidRPr="005841B3">
        <w:rPr>
          <w:rFonts w:ascii="Arial" w:eastAsia="MS Mincho" w:hAnsi="Arial"/>
          <w:sz w:val="22"/>
          <w:szCs w:val="22"/>
          <w:lang w:eastAsia="en-US"/>
        </w:rPr>
        <w:t>/</w:t>
      </w:r>
      <w:r w:rsidR="005432D6">
        <w:rPr>
          <w:rFonts w:ascii="Arial" w:eastAsia="MS Mincho" w:hAnsi="Arial"/>
          <w:sz w:val="22"/>
          <w:szCs w:val="22"/>
          <w:lang w:eastAsia="en-US"/>
        </w:rPr>
        <w:t>’</w:t>
      </w:r>
      <w:r w:rsidRPr="005841B3">
        <w:rPr>
          <w:rFonts w:ascii="Arial" w:eastAsia="MS Mincho" w:hAnsi="Arial"/>
          <w:sz w:val="22"/>
          <w:szCs w:val="22"/>
          <w:lang w:eastAsia="en-US"/>
        </w:rPr>
        <w:t xml:space="preserve">): Administra la inicialización segura del pool de conexiones a la base de datos PostgreSQL mediante </w:t>
      </w:r>
      <w:proofErr w:type="spellStart"/>
      <w:r w:rsidRPr="005841B3">
        <w:rPr>
          <w:rFonts w:ascii="Arial" w:eastAsia="MS Mincho" w:hAnsi="Arial"/>
          <w:sz w:val="22"/>
          <w:szCs w:val="22"/>
          <w:lang w:eastAsia="en-US"/>
        </w:rPr>
        <w:t>Sequelize</w:t>
      </w:r>
      <w:proofErr w:type="spellEnd"/>
      <w:r w:rsidRPr="005841B3">
        <w:rPr>
          <w:rFonts w:ascii="Arial" w:eastAsia="MS Mincho" w:hAnsi="Arial"/>
          <w:sz w:val="22"/>
          <w:szCs w:val="22"/>
          <w:lang w:eastAsia="en-US"/>
        </w:rPr>
        <w:t>, cargando credenciales y parámetros de entorno (</w:t>
      </w:r>
      <w:r w:rsidR="005432D6">
        <w:rPr>
          <w:rFonts w:ascii="Arial" w:eastAsia="MS Mincho" w:hAnsi="Arial"/>
          <w:sz w:val="22"/>
          <w:szCs w:val="22"/>
          <w:lang w:eastAsia="en-US"/>
        </w:rPr>
        <w:t>‘</w:t>
      </w:r>
      <w:r w:rsidRPr="005841B3">
        <w:rPr>
          <w:rFonts w:ascii="Arial" w:eastAsia="MS Mincho" w:hAnsi="Arial"/>
          <w:sz w:val="22"/>
          <w:szCs w:val="22"/>
          <w:lang w:eastAsia="en-US"/>
        </w:rPr>
        <w:t>DATABASE_URL</w:t>
      </w:r>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JWT_SECRET</w:t>
      </w:r>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PORT</w:t>
      </w:r>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NODE_ENV</w:t>
      </w:r>
      <w:r w:rsidR="005432D6">
        <w:rPr>
          <w:rFonts w:ascii="Arial" w:eastAsia="MS Mincho" w:hAnsi="Arial"/>
          <w:sz w:val="22"/>
          <w:szCs w:val="22"/>
          <w:lang w:eastAsia="en-US"/>
        </w:rPr>
        <w:t>’</w:t>
      </w:r>
      <w:r w:rsidRPr="005841B3">
        <w:rPr>
          <w:rFonts w:ascii="Arial" w:eastAsia="MS Mincho" w:hAnsi="Arial"/>
          <w:sz w:val="22"/>
          <w:szCs w:val="22"/>
          <w:lang w:eastAsia="en-US"/>
        </w:rPr>
        <w:t>) a través de la librería `</w:t>
      </w:r>
      <w:proofErr w:type="spellStart"/>
      <w:r w:rsidRPr="005841B3">
        <w:rPr>
          <w:rFonts w:ascii="Arial" w:eastAsia="MS Mincho" w:hAnsi="Arial"/>
          <w:sz w:val="22"/>
          <w:szCs w:val="22"/>
          <w:lang w:eastAsia="en-US"/>
        </w:rPr>
        <w:t>dotenv</w:t>
      </w:r>
      <w:proofErr w:type="spellEnd"/>
      <w:r w:rsidRPr="005841B3">
        <w:rPr>
          <w:rFonts w:ascii="Arial" w:eastAsia="MS Mincho" w:hAnsi="Arial"/>
          <w:sz w:val="22"/>
          <w:szCs w:val="22"/>
          <w:lang w:eastAsia="en-US"/>
        </w:rPr>
        <w:t>` con validación preventiva de variables requeridas.</w:t>
      </w:r>
    </w:p>
    <w:p w14:paraId="46EEC64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2. Capa de Modelos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src</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models</w:t>
      </w:r>
      <w:proofErr w:type="spellEnd"/>
      <w:r w:rsidRPr="005841B3">
        <w:rPr>
          <w:rFonts w:ascii="Arial" w:eastAsia="MS Mincho" w:hAnsi="Arial"/>
          <w:sz w:val="22"/>
          <w:szCs w:val="22"/>
          <w:lang w:eastAsia="en-US"/>
        </w:rPr>
        <w:t>/</w:t>
      </w:r>
      <w:r w:rsidR="005432D6">
        <w:rPr>
          <w:rFonts w:ascii="Arial" w:eastAsia="MS Mincho" w:hAnsi="Arial"/>
          <w:sz w:val="22"/>
          <w:szCs w:val="22"/>
          <w:lang w:eastAsia="en-US"/>
        </w:rPr>
        <w:t>’</w:t>
      </w:r>
      <w:r w:rsidRPr="005841B3">
        <w:rPr>
          <w:rFonts w:ascii="Arial" w:eastAsia="MS Mincho" w:hAnsi="Arial"/>
          <w:sz w:val="22"/>
          <w:szCs w:val="22"/>
          <w:lang w:eastAsia="en-US"/>
        </w:rPr>
        <w:t>): Define las siete entidades del dominio con sus respectivos atributos, tipos nativos de PostgreSQL (UUID, VARCHAR, ENUM, NUMERIC, BOOLEAN, TIMESTAMP), índices relacionales y métodos de asociación relacional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hasMany</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belongsTo</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w:t>
      </w:r>
    </w:p>
    <w:p w14:paraId="5138E07D"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3. Capa de Middlewares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src</w:t>
      </w:r>
      <w:proofErr w:type="spellEnd"/>
      <w:r w:rsidRPr="005841B3">
        <w:rPr>
          <w:rFonts w:ascii="Arial" w:eastAsia="MS Mincho" w:hAnsi="Arial"/>
          <w:sz w:val="22"/>
          <w:szCs w:val="22"/>
          <w:lang w:eastAsia="en-US"/>
        </w:rPr>
        <w:t>/middlewares/</w:t>
      </w:r>
      <w:r w:rsidR="005432D6">
        <w:rPr>
          <w:rFonts w:ascii="Arial" w:eastAsia="MS Mincho" w:hAnsi="Arial"/>
          <w:sz w:val="22"/>
          <w:szCs w:val="22"/>
          <w:lang w:eastAsia="en-US"/>
        </w:rPr>
        <w:t>’</w:t>
      </w:r>
      <w:r w:rsidRPr="005841B3">
        <w:rPr>
          <w:rFonts w:ascii="Arial" w:eastAsia="MS Mincho" w:hAnsi="Arial"/>
          <w:sz w:val="22"/>
          <w:szCs w:val="22"/>
          <w:lang w:eastAsia="en-US"/>
        </w:rPr>
        <w:t>): Interceptores de peticiones HTTP encargados de verificar la autenticidad del token Bearer JWT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authMiddleware.ts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validar que el rol del usuario posea autorización para el recurso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roleMiddleware.ts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y asegurar la integridad de los datos de entrada en el cuerpo de la petición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validateMiddleware.ts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w:t>
      </w:r>
    </w:p>
    <w:p w14:paraId="0E0907AF"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4. Capa de Controladores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src</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controllers</w:t>
      </w:r>
      <w:proofErr w:type="spellEnd"/>
      <w:r w:rsidRPr="005841B3">
        <w:rPr>
          <w:rFonts w:ascii="Arial" w:eastAsia="MS Mincho" w:hAnsi="Arial"/>
          <w:sz w:val="22"/>
          <w:szCs w:val="22"/>
          <w:lang w:eastAsia="en-US"/>
        </w:rPr>
        <w:t>/</w:t>
      </w:r>
      <w:r w:rsidR="005432D6">
        <w:rPr>
          <w:rFonts w:ascii="Arial" w:eastAsia="MS Mincho" w:hAnsi="Arial"/>
          <w:sz w:val="22"/>
          <w:szCs w:val="22"/>
          <w:lang w:eastAsia="en-US"/>
        </w:rPr>
        <w:t>’</w:t>
      </w:r>
      <w:r w:rsidRPr="005841B3">
        <w:rPr>
          <w:rFonts w:ascii="Arial" w:eastAsia="MS Mincho" w:hAnsi="Arial"/>
          <w:sz w:val="22"/>
          <w:szCs w:val="22"/>
          <w:lang w:eastAsia="en-US"/>
        </w:rPr>
        <w:t xml:space="preserve">): Contiene la lógica pura de negocio del sistema de telecomunicaciones: resolución de cálculos de saturación en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napController.ts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transacciones atómicas con bloqueo pesimista en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portController.ts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gestión del padrón de suscriptores en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clientController.ts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y ensamblado en memoria de documentos binarios en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reportController.ts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w:t>
      </w:r>
    </w:p>
    <w:p w14:paraId="0B788A1C"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5. Capa de Rutas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src</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routes</w:t>
      </w:r>
      <w:proofErr w:type="spellEnd"/>
      <w:r w:rsidRPr="005841B3">
        <w:rPr>
          <w:rFonts w:ascii="Arial" w:eastAsia="MS Mincho" w:hAnsi="Arial"/>
          <w:sz w:val="22"/>
          <w:szCs w:val="22"/>
          <w:lang w:eastAsia="en-US"/>
        </w:rPr>
        <w:t>/</w:t>
      </w:r>
      <w:r w:rsidR="005432D6">
        <w:rPr>
          <w:rFonts w:ascii="Arial" w:eastAsia="MS Mincho" w:hAnsi="Arial"/>
          <w:sz w:val="22"/>
          <w:szCs w:val="22"/>
          <w:lang w:eastAsia="en-US"/>
        </w:rPr>
        <w:t>’</w:t>
      </w:r>
      <w:r w:rsidRPr="005841B3">
        <w:rPr>
          <w:rFonts w:ascii="Arial" w:eastAsia="MS Mincho" w:hAnsi="Arial"/>
          <w:sz w:val="22"/>
          <w:szCs w:val="22"/>
          <w:lang w:eastAsia="en-US"/>
        </w:rPr>
        <w:t xml:space="preserve">): Define los puntos de enlace </w:t>
      </w:r>
      <w:proofErr w:type="spellStart"/>
      <w:r w:rsidRPr="005841B3">
        <w:rPr>
          <w:rFonts w:ascii="Arial" w:eastAsia="MS Mincho" w:hAnsi="Arial"/>
          <w:sz w:val="22"/>
          <w:szCs w:val="22"/>
          <w:lang w:eastAsia="en-US"/>
        </w:rPr>
        <w:t>RESTful</w:t>
      </w:r>
      <w:proofErr w:type="spellEnd"/>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/api/</w:t>
      </w:r>
      <w:proofErr w:type="spellStart"/>
      <w:r w:rsidRPr="005841B3">
        <w:rPr>
          <w:rFonts w:ascii="Arial" w:eastAsia="MS Mincho" w:hAnsi="Arial"/>
          <w:sz w:val="22"/>
          <w:szCs w:val="22"/>
          <w:lang w:eastAsia="en-US"/>
        </w:rPr>
        <w:t>auth</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/api/</w:t>
      </w:r>
      <w:proofErr w:type="spellStart"/>
      <w:r w:rsidRPr="005841B3">
        <w:rPr>
          <w:rFonts w:ascii="Arial" w:eastAsia="MS Mincho" w:hAnsi="Arial"/>
          <w:sz w:val="22"/>
          <w:szCs w:val="22"/>
          <w:lang w:eastAsia="en-US"/>
        </w:rPr>
        <w:t>naps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/api/</w:t>
      </w:r>
      <w:proofErr w:type="spellStart"/>
      <w:r w:rsidRPr="005841B3">
        <w:rPr>
          <w:rFonts w:ascii="Arial" w:eastAsia="MS Mincho" w:hAnsi="Arial"/>
          <w:sz w:val="22"/>
          <w:szCs w:val="22"/>
          <w:lang w:eastAsia="en-US"/>
        </w:rPr>
        <w:t>ports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/api/</w:t>
      </w:r>
      <w:proofErr w:type="spellStart"/>
      <w:r w:rsidRPr="005841B3">
        <w:rPr>
          <w:rFonts w:ascii="Arial" w:eastAsia="MS Mincho" w:hAnsi="Arial"/>
          <w:sz w:val="22"/>
          <w:szCs w:val="22"/>
          <w:lang w:eastAsia="en-US"/>
        </w:rPr>
        <w:t>clients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/api/</w:t>
      </w:r>
      <w:proofErr w:type="spellStart"/>
      <w:r w:rsidRPr="005841B3">
        <w:rPr>
          <w:rFonts w:ascii="Arial" w:eastAsia="MS Mincho" w:hAnsi="Arial"/>
          <w:sz w:val="22"/>
          <w:szCs w:val="22"/>
          <w:lang w:eastAsia="en-US"/>
        </w:rPr>
        <w:t>reports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/api/</w:t>
      </w:r>
      <w:proofErr w:type="spellStart"/>
      <w:r w:rsidRPr="005841B3">
        <w:rPr>
          <w:rFonts w:ascii="Arial" w:eastAsia="MS Mincho" w:hAnsi="Arial"/>
          <w:sz w:val="22"/>
          <w:szCs w:val="22"/>
          <w:lang w:eastAsia="en-US"/>
        </w:rPr>
        <w:t>sync</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asociando a cada verbo HTTP (GET, POST, PUT, DELETE, PATCH) su correspondiente pipeline de validación y control.</w:t>
      </w:r>
    </w:p>
    <w:p w14:paraId="2A571D3B"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t xml:space="preserve">3.6.2 Módulo de Autenticación Criptográfica, </w:t>
      </w:r>
      <w:proofErr w:type="spellStart"/>
      <w:r w:rsidRPr="005841B3">
        <w:rPr>
          <w:rFonts w:ascii="Arial" w:eastAsia="MS Mincho" w:hAnsi="Arial"/>
          <w:sz w:val="22"/>
          <w:szCs w:val="20"/>
          <w:lang w:eastAsia="en-US"/>
        </w:rPr>
        <w:t>Hashing</w:t>
      </w:r>
      <w:proofErr w:type="spellEnd"/>
      <w:r w:rsidRPr="005841B3">
        <w:rPr>
          <w:rFonts w:ascii="Arial" w:eastAsia="MS Mincho" w:hAnsi="Arial"/>
          <w:sz w:val="22"/>
          <w:szCs w:val="20"/>
          <w:lang w:eastAsia="en-US"/>
        </w:rPr>
        <w:t xml:space="preserve"> y Emisión de Tokens JWT</w:t>
      </w:r>
    </w:p>
    <w:p w14:paraId="6B0917B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salvaguardar la identidad y los privilegios de los operadores de la red, se implementó un esquema de autenticación sin estado (</w:t>
      </w:r>
      <w:proofErr w:type="spellStart"/>
      <w:r w:rsidRPr="005841B3">
        <w:rPr>
          <w:rFonts w:ascii="Arial" w:eastAsia="MS Mincho" w:hAnsi="Arial"/>
          <w:sz w:val="22"/>
          <w:szCs w:val="22"/>
          <w:lang w:eastAsia="en-US"/>
        </w:rPr>
        <w:t>Stateless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Authentication</w:t>
      </w:r>
      <w:proofErr w:type="spellEnd"/>
      <w:r w:rsidRPr="005841B3">
        <w:rPr>
          <w:rFonts w:ascii="Arial" w:eastAsia="MS Mincho" w:hAnsi="Arial"/>
          <w:sz w:val="22"/>
          <w:szCs w:val="22"/>
          <w:lang w:eastAsia="en-US"/>
        </w:rPr>
        <w:t>):</w:t>
      </w:r>
    </w:p>
    <w:p w14:paraId="56E03CB8" w14:textId="77777777" w:rsidR="00B5381C" w:rsidRPr="005841B3" w:rsidRDefault="00983E25"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Protección de Contraseñas: Al registrar un nuevo usuario en la tabla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users</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la contraseña en texto plano jamás se persiste directamente en el almacenamiento. En su lugar, el sistema la somete a la función criptográfica </w:t>
      </w:r>
      <w:r>
        <w:rPr>
          <w:rFonts w:ascii="Arial" w:eastAsia="MS Mincho" w:hAnsi="Arial"/>
          <w:sz w:val="22"/>
          <w:szCs w:val="22"/>
          <w:lang w:eastAsia="en-US"/>
        </w:rPr>
        <w:t>‘</w:t>
      </w:r>
      <w:proofErr w:type="spellStart"/>
      <w:proofErr w:type="gramStart"/>
      <w:r w:rsidR="00B5381C" w:rsidRPr="005841B3">
        <w:rPr>
          <w:rFonts w:ascii="Arial" w:eastAsia="MS Mincho" w:hAnsi="Arial"/>
          <w:sz w:val="22"/>
          <w:szCs w:val="22"/>
          <w:lang w:eastAsia="en-US"/>
        </w:rPr>
        <w:t>bcryptjs.hash</w:t>
      </w:r>
      <w:proofErr w:type="spellEnd"/>
      <w:proofErr w:type="gramEnd"/>
      <w:r w:rsidR="00B5381C" w:rsidRPr="005841B3">
        <w:rPr>
          <w:rFonts w:ascii="Arial" w:eastAsia="MS Mincho" w:hAnsi="Arial"/>
          <w:sz w:val="22"/>
          <w:szCs w:val="22"/>
          <w:lang w:eastAsia="en-US"/>
        </w:rPr>
        <w:t>()</w:t>
      </w:r>
      <w:r>
        <w:rPr>
          <w:rFonts w:ascii="Arial" w:eastAsia="MS Mincho" w:hAnsi="Arial"/>
          <w:sz w:val="22"/>
          <w:szCs w:val="22"/>
          <w:lang w:eastAsia="en-US"/>
        </w:rPr>
        <w:t>’</w:t>
      </w:r>
      <w:r w:rsidR="00B5381C" w:rsidRPr="005841B3">
        <w:rPr>
          <w:rFonts w:ascii="Arial" w:eastAsia="MS Mincho" w:hAnsi="Arial"/>
          <w:sz w:val="22"/>
          <w:szCs w:val="22"/>
          <w:lang w:eastAsia="en-US"/>
        </w:rPr>
        <w:t>, aplicando una sal aleatoria generada con 10 rondas de costo computacional (`</w:t>
      </w:r>
      <w:proofErr w:type="spellStart"/>
      <w:r w:rsidR="00B5381C" w:rsidRPr="005841B3">
        <w:rPr>
          <w:rFonts w:ascii="Arial" w:eastAsia="MS Mincho" w:hAnsi="Arial"/>
          <w:sz w:val="22"/>
          <w:szCs w:val="22"/>
          <w:lang w:eastAsia="en-US"/>
        </w:rPr>
        <w:t>saltRounds</w:t>
      </w:r>
      <w:proofErr w:type="spellEnd"/>
      <w:r w:rsidR="00B5381C" w:rsidRPr="005841B3">
        <w:rPr>
          <w:rFonts w:ascii="Arial" w:eastAsia="MS Mincho" w:hAnsi="Arial"/>
          <w:sz w:val="22"/>
          <w:szCs w:val="22"/>
          <w:lang w:eastAsia="en-US"/>
        </w:rPr>
        <w:t xml:space="preserve"> = 10`). Este algoritmo introduce un retraso matemático intencional (~80 milisegundos por cálculo) que neutraliza eficazmente ataques masivos de fuerza bruta y ataques por tablas arcoíris (Rainbow Tables).</w:t>
      </w:r>
    </w:p>
    <w:p w14:paraId="73864C50" w14:textId="77777777" w:rsidR="00B5381C" w:rsidRPr="005841B3" w:rsidRDefault="00983E25"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Verificación y Firma de Tokens JWT: Al iniciar sesión en el </w:t>
      </w:r>
      <w:proofErr w:type="spellStart"/>
      <w:r w:rsidR="00B5381C" w:rsidRPr="005841B3">
        <w:rPr>
          <w:rFonts w:ascii="Arial" w:eastAsia="MS Mincho" w:hAnsi="Arial"/>
          <w:sz w:val="22"/>
          <w:szCs w:val="22"/>
          <w:lang w:eastAsia="en-US"/>
        </w:rPr>
        <w:t>endpoint</w:t>
      </w:r>
      <w:proofErr w:type="spellEnd"/>
      <w:r w:rsidR="00B5381C" w:rsidRPr="005841B3">
        <w:rPr>
          <w:rFonts w:ascii="Arial" w:eastAsia="MS Mincho" w:hAnsi="Arial"/>
          <w:sz w:val="22"/>
          <w:szCs w:val="22"/>
          <w:lang w:eastAsia="en-US"/>
        </w:rPr>
        <w:t xml:space="preserve"> </w:t>
      </w:r>
      <w:r>
        <w:rPr>
          <w:rFonts w:ascii="Arial" w:eastAsia="MS Mincho" w:hAnsi="Arial"/>
          <w:sz w:val="22"/>
          <w:szCs w:val="22"/>
          <w:lang w:eastAsia="en-US"/>
        </w:rPr>
        <w:t>‘</w:t>
      </w:r>
      <w:r w:rsidR="00B5381C" w:rsidRPr="005841B3">
        <w:rPr>
          <w:rFonts w:ascii="Arial" w:eastAsia="MS Mincho" w:hAnsi="Arial"/>
          <w:sz w:val="22"/>
          <w:szCs w:val="22"/>
          <w:lang w:eastAsia="en-US"/>
        </w:rPr>
        <w:t>POST /api/</w:t>
      </w:r>
      <w:proofErr w:type="spellStart"/>
      <w:r w:rsidR="00B5381C" w:rsidRPr="005841B3">
        <w:rPr>
          <w:rFonts w:ascii="Arial" w:eastAsia="MS Mincho" w:hAnsi="Arial"/>
          <w:sz w:val="22"/>
          <w:szCs w:val="22"/>
          <w:lang w:eastAsia="en-US"/>
        </w:rPr>
        <w:t>auth</w:t>
      </w:r>
      <w:proofErr w:type="spellEnd"/>
      <w:r w:rsidR="00B5381C" w:rsidRPr="005841B3">
        <w:rPr>
          <w:rFonts w:ascii="Arial" w:eastAsia="MS Mincho" w:hAnsi="Arial"/>
          <w:sz w:val="22"/>
          <w:szCs w:val="22"/>
          <w:lang w:eastAsia="en-US"/>
        </w:rPr>
        <w:t>/login</w:t>
      </w:r>
      <w:r>
        <w:rPr>
          <w:rFonts w:ascii="Arial" w:eastAsia="MS Mincho" w:hAnsi="Arial"/>
          <w:sz w:val="22"/>
          <w:szCs w:val="22"/>
          <w:lang w:eastAsia="en-US"/>
        </w:rPr>
        <w:t>’</w:t>
      </w:r>
      <w:r w:rsidR="00B5381C" w:rsidRPr="005841B3">
        <w:rPr>
          <w:rFonts w:ascii="Arial" w:eastAsia="MS Mincho" w:hAnsi="Arial"/>
          <w:sz w:val="22"/>
          <w:szCs w:val="22"/>
          <w:lang w:eastAsia="en-US"/>
        </w:rPr>
        <w:t xml:space="preserve">, el sistema busca al usuario por correo electrónico y valida la contraseña suministrada mediante </w:t>
      </w:r>
      <w:r>
        <w:rPr>
          <w:rFonts w:ascii="Arial" w:eastAsia="MS Mincho" w:hAnsi="Arial"/>
          <w:sz w:val="22"/>
          <w:szCs w:val="22"/>
          <w:lang w:eastAsia="en-US"/>
        </w:rPr>
        <w:t>‘</w:t>
      </w:r>
      <w:proofErr w:type="spellStart"/>
      <w:proofErr w:type="gramStart"/>
      <w:r w:rsidR="00B5381C" w:rsidRPr="005841B3">
        <w:rPr>
          <w:rFonts w:ascii="Arial" w:eastAsia="MS Mincho" w:hAnsi="Arial"/>
          <w:sz w:val="22"/>
          <w:szCs w:val="22"/>
          <w:lang w:eastAsia="en-US"/>
        </w:rPr>
        <w:t>bcryptjs.compare</w:t>
      </w:r>
      <w:proofErr w:type="spellEnd"/>
      <w:proofErr w:type="gramEnd"/>
      <w:r w:rsidR="00B5381C" w:rsidRPr="005841B3">
        <w:rPr>
          <w:rFonts w:ascii="Arial" w:eastAsia="MS Mincho" w:hAnsi="Arial"/>
          <w:sz w:val="22"/>
          <w:szCs w:val="22"/>
          <w:lang w:eastAsia="en-US"/>
        </w:rPr>
        <w:t>()</w:t>
      </w:r>
      <w:r>
        <w:rPr>
          <w:rFonts w:ascii="Arial" w:eastAsia="MS Mincho" w:hAnsi="Arial"/>
          <w:sz w:val="22"/>
          <w:szCs w:val="22"/>
          <w:lang w:eastAsia="en-US"/>
        </w:rPr>
        <w:t>’</w:t>
      </w:r>
      <w:r w:rsidR="00B5381C" w:rsidRPr="005841B3">
        <w:rPr>
          <w:rFonts w:ascii="Arial" w:eastAsia="MS Mincho" w:hAnsi="Arial"/>
          <w:sz w:val="22"/>
          <w:szCs w:val="22"/>
          <w:lang w:eastAsia="en-US"/>
        </w:rPr>
        <w:t xml:space="preserve">. De resultar exitosa la comparación, el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 xml:space="preserve"> genera un token JSON Web Token (RFC 7519) firmado criptográficamente con el algoritmo simétrico HMAC-SHA256 utilizando la clave secreta institucional. El </w:t>
      </w:r>
      <w:proofErr w:type="spellStart"/>
      <w:r w:rsidR="00B5381C" w:rsidRPr="005841B3">
        <w:rPr>
          <w:rFonts w:ascii="Arial" w:eastAsia="MS Mincho" w:hAnsi="Arial"/>
          <w:sz w:val="22"/>
          <w:szCs w:val="22"/>
          <w:lang w:eastAsia="en-US"/>
        </w:rPr>
        <w:t>payload</w:t>
      </w:r>
      <w:proofErr w:type="spellEnd"/>
      <w:r w:rsidR="00B5381C" w:rsidRPr="005841B3">
        <w:rPr>
          <w:rFonts w:ascii="Arial" w:eastAsia="MS Mincho" w:hAnsi="Arial"/>
          <w:sz w:val="22"/>
          <w:szCs w:val="22"/>
          <w:lang w:eastAsia="en-US"/>
        </w:rPr>
        <w:t xml:space="preserve"> del token encapsula el identificador único del usuario (`id`), su nombre y su rol autorizado (`role`), estableciendo un periodo de vigencia estricto de 24 horas (`</w:t>
      </w:r>
      <w:proofErr w:type="spellStart"/>
      <w:r w:rsidR="00B5381C" w:rsidRPr="005841B3">
        <w:rPr>
          <w:rFonts w:ascii="Arial" w:eastAsia="MS Mincho" w:hAnsi="Arial"/>
          <w:sz w:val="22"/>
          <w:szCs w:val="22"/>
          <w:lang w:eastAsia="en-US"/>
        </w:rPr>
        <w:t>expiresIn</w:t>
      </w:r>
      <w:proofErr w:type="spellEnd"/>
      <w:r w:rsidR="00B5381C" w:rsidRPr="005841B3">
        <w:rPr>
          <w:rFonts w:ascii="Arial" w:eastAsia="MS Mincho" w:hAnsi="Arial"/>
          <w:sz w:val="22"/>
          <w:szCs w:val="22"/>
          <w:lang w:eastAsia="en-US"/>
        </w:rPr>
        <w:t>: '24h'`).</w:t>
      </w:r>
    </w:p>
    <w:p w14:paraId="022A815E" w14:textId="77777777" w:rsidR="00B5381C" w:rsidRPr="005841B3" w:rsidRDefault="00983E25"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B5381C" w:rsidRPr="005841B3">
        <w:rPr>
          <w:rFonts w:ascii="Arial" w:eastAsia="MS Mincho" w:hAnsi="Arial"/>
          <w:sz w:val="22"/>
          <w:szCs w:val="22"/>
          <w:lang w:eastAsia="en-US"/>
        </w:rPr>
        <w:t xml:space="preserve"> Control de Acceso Basado en Roles (RBAC): En cada petición posterior a recursos protegidos, el middleware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roleMiddleware</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inspecciona el token descifrado. Si un usuario autenticado como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Tecnico</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intenta ejecutar una petición </w:t>
      </w:r>
      <w:r>
        <w:rPr>
          <w:rFonts w:ascii="Arial" w:eastAsia="MS Mincho" w:hAnsi="Arial"/>
          <w:sz w:val="22"/>
          <w:szCs w:val="22"/>
          <w:lang w:eastAsia="en-US"/>
        </w:rPr>
        <w:t>‘</w:t>
      </w:r>
      <w:r w:rsidR="00B5381C" w:rsidRPr="005841B3">
        <w:rPr>
          <w:rFonts w:ascii="Arial" w:eastAsia="MS Mincho" w:hAnsi="Arial"/>
          <w:sz w:val="22"/>
          <w:szCs w:val="22"/>
          <w:lang w:eastAsia="en-US"/>
        </w:rPr>
        <w:t>POST /api/</w:t>
      </w:r>
      <w:proofErr w:type="spellStart"/>
      <w:r w:rsidR="00B5381C" w:rsidRPr="005841B3">
        <w:rPr>
          <w:rFonts w:ascii="Arial" w:eastAsia="MS Mincho" w:hAnsi="Arial"/>
          <w:sz w:val="22"/>
          <w:szCs w:val="22"/>
          <w:lang w:eastAsia="en-US"/>
        </w:rPr>
        <w:t>ports</w:t>
      </w:r>
      <w:proofErr w:type="spellEnd"/>
      <w:r w:rsidR="00B5381C" w:rsidRPr="005841B3">
        <w:rPr>
          <w:rFonts w:ascii="Arial" w:eastAsia="MS Mincho" w:hAnsi="Arial"/>
          <w:sz w:val="22"/>
          <w:szCs w:val="22"/>
          <w:lang w:eastAsia="en-US"/>
        </w:rPr>
        <w:t>/:id/</w:t>
      </w:r>
      <w:proofErr w:type="spellStart"/>
      <w:r w:rsidR="00B5381C" w:rsidRPr="005841B3">
        <w:rPr>
          <w:rFonts w:ascii="Arial" w:eastAsia="MS Mincho" w:hAnsi="Arial"/>
          <w:sz w:val="22"/>
          <w:szCs w:val="22"/>
          <w:lang w:eastAsia="en-US"/>
        </w:rPr>
        <w:t>release</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(liberación de puerto) o </w:t>
      </w:r>
      <w:r>
        <w:rPr>
          <w:rFonts w:ascii="Arial" w:eastAsia="MS Mincho" w:hAnsi="Arial"/>
          <w:sz w:val="22"/>
          <w:szCs w:val="22"/>
          <w:lang w:eastAsia="en-US"/>
        </w:rPr>
        <w:t>‘</w:t>
      </w:r>
      <w:r w:rsidR="00B5381C" w:rsidRPr="005841B3">
        <w:rPr>
          <w:rFonts w:ascii="Arial" w:eastAsia="MS Mincho" w:hAnsi="Arial"/>
          <w:sz w:val="22"/>
          <w:szCs w:val="22"/>
          <w:lang w:eastAsia="en-US"/>
        </w:rPr>
        <w:t>POST /api/</w:t>
      </w:r>
      <w:proofErr w:type="spellStart"/>
      <w:r w:rsidR="00B5381C" w:rsidRPr="005841B3">
        <w:rPr>
          <w:rFonts w:ascii="Arial" w:eastAsia="MS Mincho" w:hAnsi="Arial"/>
          <w:sz w:val="22"/>
          <w:szCs w:val="22"/>
          <w:lang w:eastAsia="en-US"/>
        </w:rPr>
        <w:t>naps</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(creación de caja), el middleware intercepta la petición antes de alcanzar la base de datos y retorna inmediatamente una respuesta JSON con código HTTP 403 </w:t>
      </w:r>
      <w:proofErr w:type="spellStart"/>
      <w:r w:rsidR="00B5381C" w:rsidRPr="005841B3">
        <w:rPr>
          <w:rFonts w:ascii="Arial" w:eastAsia="MS Mincho" w:hAnsi="Arial"/>
          <w:sz w:val="22"/>
          <w:szCs w:val="22"/>
          <w:lang w:eastAsia="en-US"/>
        </w:rPr>
        <w:t>Forbidden</w:t>
      </w:r>
      <w:proofErr w:type="spellEnd"/>
      <w:r w:rsidR="00B5381C" w:rsidRPr="005841B3">
        <w:rPr>
          <w:rFonts w:ascii="Arial" w:eastAsia="MS Mincho" w:hAnsi="Arial"/>
          <w:sz w:val="22"/>
          <w:szCs w:val="22"/>
          <w:lang w:eastAsia="en-US"/>
        </w:rPr>
        <w:t xml:space="preserve">: </w:t>
      </w:r>
      <w:r>
        <w:rPr>
          <w:rFonts w:ascii="Arial" w:eastAsia="MS Mincho" w:hAnsi="Arial"/>
          <w:sz w:val="22"/>
          <w:szCs w:val="22"/>
          <w:lang w:eastAsia="en-US"/>
        </w:rPr>
        <w:t>‘</w:t>
      </w:r>
      <w:r w:rsidR="00B5381C" w:rsidRPr="005841B3">
        <w:rPr>
          <w:rFonts w:ascii="Arial" w:eastAsia="MS Mincho" w:hAnsi="Arial"/>
          <w:sz w:val="22"/>
          <w:szCs w:val="22"/>
          <w:lang w:eastAsia="en-US"/>
        </w:rPr>
        <w:t>{"error": "Acceso denegado. Privilegios insuficientes para la operación solicitada."}</w:t>
      </w:r>
      <w:r>
        <w:rPr>
          <w:rFonts w:ascii="Arial" w:eastAsia="MS Mincho" w:hAnsi="Arial"/>
          <w:sz w:val="22"/>
          <w:szCs w:val="22"/>
          <w:lang w:eastAsia="en-US"/>
        </w:rPr>
        <w:t>’</w:t>
      </w:r>
      <w:r w:rsidR="00B5381C" w:rsidRPr="005841B3">
        <w:rPr>
          <w:rFonts w:ascii="Arial" w:eastAsia="MS Mincho" w:hAnsi="Arial"/>
          <w:sz w:val="22"/>
          <w:szCs w:val="22"/>
          <w:lang w:eastAsia="en-US"/>
        </w:rPr>
        <w:t>.</w:t>
      </w:r>
    </w:p>
    <w:p w14:paraId="33B1A0A2" w14:textId="77777777" w:rsidR="00B5381C" w:rsidRPr="005841B3" w:rsidRDefault="00B5381C" w:rsidP="002C1AFA">
      <w:pPr>
        <w:pStyle w:val="Ttulo3"/>
        <w:rPr>
          <w:rFonts w:ascii="Arial" w:eastAsia="MS Mincho" w:hAnsi="Arial"/>
          <w:sz w:val="22"/>
          <w:szCs w:val="22"/>
          <w:lang w:eastAsia="en-US"/>
        </w:rPr>
      </w:pPr>
      <w:r w:rsidRPr="005841B3">
        <w:rPr>
          <w:rFonts w:ascii="Arial" w:eastAsia="MS Mincho" w:hAnsi="Arial"/>
          <w:sz w:val="23"/>
          <w:szCs w:val="22"/>
          <w:lang w:eastAsia="en-US"/>
        </w:rPr>
        <w:lastRenderedPageBreak/>
        <w:t>3.6.3 Validación Declarativa y Sanitización de Entrada con Zod</w:t>
      </w:r>
    </w:p>
    <w:p w14:paraId="406C2425"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 fin de blindar los servicios web contra datos corruptos, cadenas maliciosas e inyecciones de código, se implementó la biblioteca de validación de esquemas </w:t>
      </w:r>
      <w:proofErr w:type="spellStart"/>
      <w:r w:rsidRPr="005841B3">
        <w:rPr>
          <w:rFonts w:ascii="Arial" w:eastAsia="MS Mincho" w:hAnsi="Arial"/>
          <w:sz w:val="22"/>
          <w:szCs w:val="22"/>
          <w:lang w:eastAsia="en-US"/>
        </w:rPr>
        <w:t>Zod</w:t>
      </w:r>
      <w:proofErr w:type="spellEnd"/>
      <w:r w:rsidRPr="005841B3">
        <w:rPr>
          <w:rFonts w:ascii="Arial" w:eastAsia="MS Mincho" w:hAnsi="Arial"/>
          <w:sz w:val="22"/>
          <w:szCs w:val="22"/>
          <w:lang w:eastAsia="en-US"/>
        </w:rPr>
        <w:t xml:space="preserve"> en todos los puntos de entrada HTTP:</w:t>
      </w:r>
    </w:p>
    <w:p w14:paraId="0FB38041"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Se diseñaron esquemas estrictos de validación en tiempo de ejecución, entre los que destacan:</w:t>
      </w:r>
    </w:p>
    <w:p w14:paraId="744BE4CC" w14:textId="77777777" w:rsidR="00B5381C" w:rsidRPr="005841B3" w:rsidRDefault="006C73F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createNapSchema</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Valida que el código de caja cumpla con la convención institucional (expresión regular </w:t>
      </w:r>
      <m:oMath>
        <m:sPre>
          <m:sPrePr>
            <m:ctrlPr>
              <w:rPr>
                <w:rFonts w:ascii="Cambria Math" w:eastAsia="MS Mincho" w:hAnsi="Cambria Math"/>
                <w:sz w:val="22"/>
                <w:szCs w:val="22"/>
              </w:rPr>
            </m:ctrlPr>
          </m:sPrePr>
          <m:sub>
            <m:r>
              <w:rPr>
                <w:rFonts w:ascii="Cambria Math" w:eastAsia="MS Mincho" w:hAnsi="Cambria Math"/>
                <w:sz w:val="22"/>
                <w:szCs w:val="22"/>
              </w:rPr>
              <m:t>​</m:t>
            </m:r>
          </m:sub>
          <m:sup>
            <m:r>
              <w:rPr>
                <w:rFonts w:ascii="Cambria Math" w:eastAsia="MS Mincho" w:hAnsi="Cambria Math"/>
                <w:sz w:val="22"/>
                <w:szCs w:val="22"/>
              </w:rPr>
              <m:t>N</m:t>
            </m:r>
          </m:sup>
          <m:e>
            <m:r>
              <w:rPr>
                <w:rFonts w:ascii="Cambria Math" w:eastAsia="MS Mincho" w:hAnsi="Cambria Math"/>
                <w:sz w:val="22"/>
                <w:szCs w:val="22"/>
              </w:rPr>
              <m:t>A</m:t>
            </m:r>
          </m:e>
        </m:sPre>
        <m:r>
          <w:rPr>
            <w:rFonts w:ascii="Cambria Math" w:eastAsia="MS Mincho" w:hAnsi="Cambria Math"/>
            <w:sz w:val="22"/>
            <w:szCs w:val="22"/>
          </w:rPr>
          <m:t>P-</m:t>
        </m:r>
        <m:d>
          <m:dPr>
            <m:begChr m:val="["/>
            <m:endChr m:val="]"/>
            <m:ctrlPr>
              <w:rPr>
                <w:rFonts w:ascii="Cambria Math" w:eastAsia="MS Mincho" w:hAnsi="Cambria Math"/>
                <w:sz w:val="22"/>
                <w:szCs w:val="22"/>
              </w:rPr>
            </m:ctrlPr>
          </m:dPr>
          <m:e>
            <m:r>
              <w:rPr>
                <w:rFonts w:ascii="Cambria Math" w:eastAsia="MS Mincho" w:hAnsi="Cambria Math"/>
                <w:sz w:val="22"/>
                <w:szCs w:val="22"/>
              </w:rPr>
              <m:t>A-Z</m:t>
            </m:r>
          </m:e>
        </m:d>
        <m:r>
          <w:rPr>
            <w:rFonts w:ascii="Cambria Math" w:eastAsia="MS Mincho" w:hAnsi="Cambria Math"/>
            <w:sz w:val="22"/>
            <w:szCs w:val="22"/>
          </w:rPr>
          <m:t>3-2</m:t>
        </m:r>
      </m:oMath>
      <w:r w:rsidR="00B5381C" w:rsidRPr="005841B3">
        <w:rPr>
          <w:rFonts w:ascii="Arial" w:eastAsia="MS Mincho" w:hAnsi="Arial"/>
          <w:sz w:val="22"/>
          <w:szCs w:val="22"/>
          <w:lang w:eastAsia="en-US"/>
        </w:rPr>
        <w:t xml:space="preserve">), que las coordenadas geográficas de latitud se sitúen en el rango </w:t>
      </w:r>
      <w:r>
        <w:rPr>
          <w:rFonts w:ascii="Arial" w:eastAsia="MS Mincho" w:hAnsi="Arial"/>
          <w:sz w:val="22"/>
          <w:szCs w:val="22"/>
          <w:lang w:eastAsia="en-US"/>
        </w:rPr>
        <w:t>‘</w:t>
      </w:r>
      <w:r w:rsidR="00B5381C" w:rsidRPr="005841B3">
        <w:rPr>
          <w:rFonts w:ascii="Arial" w:eastAsia="MS Mincho" w:hAnsi="Arial"/>
          <w:sz w:val="22"/>
          <w:szCs w:val="22"/>
          <w:lang w:eastAsia="en-US"/>
        </w:rPr>
        <w:t>[19.0, 20.5]</w:t>
      </w:r>
      <w:r>
        <w:rPr>
          <w:rFonts w:ascii="Arial" w:eastAsia="MS Mincho" w:hAnsi="Arial"/>
          <w:sz w:val="22"/>
          <w:szCs w:val="22"/>
          <w:lang w:eastAsia="en-US"/>
        </w:rPr>
        <w:t>’</w:t>
      </w:r>
      <w:r w:rsidR="00B5381C" w:rsidRPr="005841B3">
        <w:rPr>
          <w:rFonts w:ascii="Arial" w:eastAsia="MS Mincho" w:hAnsi="Arial"/>
          <w:sz w:val="22"/>
          <w:szCs w:val="22"/>
          <w:lang w:eastAsia="en-US"/>
        </w:rPr>
        <w:t xml:space="preserve"> y longitud en </w:t>
      </w:r>
      <w:r>
        <w:rPr>
          <w:rFonts w:ascii="Arial" w:eastAsia="MS Mincho" w:hAnsi="Arial"/>
          <w:sz w:val="22"/>
          <w:szCs w:val="22"/>
          <w:lang w:eastAsia="en-US"/>
        </w:rPr>
        <w:t>‘</w:t>
      </w:r>
      <w:r w:rsidR="00B5381C" w:rsidRPr="005841B3">
        <w:rPr>
          <w:rFonts w:ascii="Arial" w:eastAsia="MS Mincho" w:hAnsi="Arial"/>
          <w:sz w:val="22"/>
          <w:szCs w:val="22"/>
          <w:lang w:eastAsia="en-US"/>
        </w:rPr>
        <w:t>[-100.5, -99.5]</w:t>
      </w:r>
      <w:r>
        <w:rPr>
          <w:rFonts w:ascii="Arial" w:eastAsia="MS Mincho" w:hAnsi="Arial"/>
          <w:sz w:val="22"/>
          <w:szCs w:val="22"/>
          <w:lang w:eastAsia="en-US"/>
        </w:rPr>
        <w:t>’</w:t>
      </w:r>
      <w:r w:rsidR="00B5381C" w:rsidRPr="005841B3">
        <w:rPr>
          <w:rFonts w:ascii="Arial" w:eastAsia="MS Mincho" w:hAnsi="Arial"/>
          <w:sz w:val="22"/>
          <w:szCs w:val="22"/>
          <w:lang w:eastAsia="en-US"/>
        </w:rPr>
        <w:t xml:space="preserve"> correspondientes a la geografía del Estado de México, y que el total de puertos sea un entero positivo perteneciente al conjunto </w:t>
      </w:r>
      <w:r>
        <w:rPr>
          <w:rFonts w:ascii="Arial" w:eastAsia="MS Mincho" w:hAnsi="Arial"/>
          <w:sz w:val="22"/>
          <w:szCs w:val="22"/>
          <w:lang w:eastAsia="en-US"/>
        </w:rPr>
        <w:t>‘</w:t>
      </w:r>
      <w:r w:rsidR="00B5381C" w:rsidRPr="005841B3">
        <w:rPr>
          <w:rFonts w:ascii="Arial" w:eastAsia="MS Mincho" w:hAnsi="Arial"/>
          <w:sz w:val="22"/>
          <w:szCs w:val="22"/>
          <w:lang w:eastAsia="en-US"/>
        </w:rPr>
        <w:t>{8, 16, 24}</w:t>
      </w:r>
      <w:r>
        <w:rPr>
          <w:rFonts w:ascii="Arial" w:eastAsia="MS Mincho" w:hAnsi="Arial"/>
          <w:sz w:val="22"/>
          <w:szCs w:val="22"/>
          <w:lang w:eastAsia="en-US"/>
        </w:rPr>
        <w:t>’</w:t>
      </w:r>
      <w:r w:rsidR="00B5381C" w:rsidRPr="005841B3">
        <w:rPr>
          <w:rFonts w:ascii="Arial" w:eastAsia="MS Mincho" w:hAnsi="Arial"/>
          <w:sz w:val="22"/>
          <w:szCs w:val="22"/>
          <w:lang w:eastAsia="en-US"/>
        </w:rPr>
        <w:t>.</w:t>
      </w:r>
    </w:p>
    <w:p w14:paraId="1E95663D" w14:textId="77777777" w:rsidR="00B5381C" w:rsidRPr="005841B3" w:rsidRDefault="006C73F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assignPortSchema</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Valida que el identificador del puerto sea un UUIDv4 canónico válido y que el objeto cliente contenga un número de contrato formal no vacío, nombres válidos de al menos 3 caracteres y un número telefónico de 10 dígitos numéricos.</w:t>
      </w:r>
    </w:p>
    <w:p w14:paraId="647FFD0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Si una petición entrante transgrede cualquiera de estas reglas de tipado y formato, el middleware </w:t>
      </w:r>
      <w:r w:rsidR="006C73FA">
        <w:rPr>
          <w:rFonts w:ascii="Arial" w:eastAsia="MS Mincho" w:hAnsi="Arial"/>
          <w:sz w:val="22"/>
          <w:szCs w:val="22"/>
          <w:lang w:eastAsia="en-US"/>
        </w:rPr>
        <w:t>‘</w:t>
      </w:r>
      <w:proofErr w:type="spellStart"/>
      <w:r w:rsidRPr="005841B3">
        <w:rPr>
          <w:rFonts w:ascii="Arial" w:eastAsia="MS Mincho" w:hAnsi="Arial"/>
          <w:sz w:val="22"/>
          <w:szCs w:val="22"/>
          <w:lang w:eastAsia="en-US"/>
        </w:rPr>
        <w:t>validateRequest</w:t>
      </w:r>
      <w:proofErr w:type="spellEnd"/>
      <w:r w:rsidR="006C73FA">
        <w:rPr>
          <w:rFonts w:ascii="Arial" w:eastAsia="MS Mincho" w:hAnsi="Arial"/>
          <w:sz w:val="22"/>
          <w:szCs w:val="22"/>
          <w:lang w:eastAsia="en-US"/>
        </w:rPr>
        <w:t>’</w:t>
      </w:r>
      <w:r w:rsidRPr="005841B3">
        <w:rPr>
          <w:rFonts w:ascii="Arial" w:eastAsia="MS Mincho" w:hAnsi="Arial"/>
          <w:sz w:val="22"/>
          <w:szCs w:val="22"/>
          <w:lang w:eastAsia="en-US"/>
        </w:rPr>
        <w:t xml:space="preserve"> interrumpe el flujo y responde con un código HTTP 400 Bad </w:t>
      </w:r>
      <w:proofErr w:type="spellStart"/>
      <w:r w:rsidRPr="005841B3">
        <w:rPr>
          <w:rFonts w:ascii="Arial" w:eastAsia="MS Mincho" w:hAnsi="Arial"/>
          <w:sz w:val="22"/>
          <w:szCs w:val="22"/>
          <w:lang w:eastAsia="en-US"/>
        </w:rPr>
        <w:t>Request</w:t>
      </w:r>
      <w:proofErr w:type="spellEnd"/>
      <w:r w:rsidRPr="005841B3">
        <w:rPr>
          <w:rFonts w:ascii="Arial" w:eastAsia="MS Mincho" w:hAnsi="Arial"/>
          <w:sz w:val="22"/>
          <w:szCs w:val="22"/>
          <w:lang w:eastAsia="en-US"/>
        </w:rPr>
        <w:t>, devolviendo un arreglo detallado de los campos erróneos y previniendo la contaminación de la base de datos.</w:t>
      </w:r>
    </w:p>
    <w:p w14:paraId="1D1A478A" w14:textId="77777777" w:rsidR="00B5381C" w:rsidRPr="005841B3" w:rsidRDefault="00F1279C" w:rsidP="00F1279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3.7 Construcción de la interfaz de usuario y visor cartográfico</w:t>
      </w:r>
    </w:p>
    <w:p w14:paraId="14373EBF" w14:textId="77777777" w:rsidR="00FA1D93" w:rsidRDefault="00000000">
      <w:pPr>
        <w:pStyle w:val="Ttulo3"/>
        <w:spacing w:before="280" w:line="276" w:lineRule="auto"/>
        <w:jc w:val="left"/>
      </w:pPr>
      <w:r>
        <w:rPr>
          <w:rFonts w:ascii="Arial" w:hAnsi="Arial"/>
          <w:sz w:val="22"/>
        </w:rPr>
        <w:t>3.7.1 Diseño Centrado en el Usuario (UCD), Arquitectura de Información y Maquetado de Interfaces (Wireframing)</w:t>
      </w:r>
    </w:p>
    <w:p w14:paraId="266ECF0C" w14:textId="77777777" w:rsidR="00FA1D93" w:rsidRPr="003444E5" w:rsidRDefault="00000000">
      <w:pPr>
        <w:spacing w:before="200" w:after="280" w:line="360" w:lineRule="auto"/>
        <w:rPr>
          <w:rFonts w:ascii="Arial" w:hAnsi="Arial" w:cs="Arial"/>
          <w:sz w:val="22"/>
          <w:szCs w:val="22"/>
        </w:rPr>
      </w:pPr>
      <w:r w:rsidRPr="003444E5">
        <w:rPr>
          <w:rFonts w:ascii="Arial" w:hAnsi="Arial" w:cs="Arial"/>
          <w:sz w:val="22"/>
          <w:szCs w:val="22"/>
        </w:rPr>
        <w:t>El diseño de la experiencia de usuario (UX) y de las interfaces gráficas (UI) se fundamentó en la metodología de Diseño Centrado en el Usuario (User-Centered Design - UCD) combinada con el principio Mobile-First. Considerando las rigurosas condiciones operativas de las cuadrillas de campo en San José del Rincón -quienes manipulan dispositivos telefónicos a plena luz solar, sobre escaleras o en condiciones climatológicas adversas-, la arquitectura de información se estructuró con controles táctiles sobredimensionados (touch targets con área mínima de 48×48 píxeles), tipografías altamente legibles y una jerarquía visual orientada a minimizar el número de toques necesarios para completar una asignación de fibra.</w:t>
      </w:r>
    </w:p>
    <w:p w14:paraId="0409D8E7" w14:textId="77777777" w:rsidR="00FA1D93" w:rsidRDefault="00FA1D93">
      <w:pPr>
        <w:spacing w:before="200" w:after="280" w:line="360" w:lineRule="auto"/>
      </w:pPr>
    </w:p>
    <w:p w14:paraId="08D2CBB8" w14:textId="77777777" w:rsidR="00FA1D93" w:rsidRDefault="00FA1D93">
      <w:pPr>
        <w:spacing w:before="240" w:after="80"/>
        <w:jc w:val="center"/>
      </w:pPr>
    </w:p>
    <w:p w14:paraId="19DE155B" w14:textId="77777777" w:rsidR="00FA1D93" w:rsidRDefault="00FA1D93">
      <w:pPr>
        <w:spacing w:before="80" w:after="40"/>
        <w:jc w:val="center"/>
      </w:pPr>
    </w:p>
    <w:p w14:paraId="77E610C8" w14:textId="77777777" w:rsidR="00FA1D93" w:rsidRDefault="00FA1D93">
      <w:pPr>
        <w:spacing w:after="240"/>
        <w:jc w:val="center"/>
      </w:pPr>
    </w:p>
    <w:p w14:paraId="501EC8DC" w14:textId="77777777" w:rsidR="00FA1D93" w:rsidRDefault="00FA1D93">
      <w:pPr>
        <w:spacing w:before="200" w:after="280" w:line="360" w:lineRule="auto"/>
      </w:pPr>
    </w:p>
    <w:p w14:paraId="480C71AB" w14:textId="77777777" w:rsidR="00FA1D93" w:rsidRDefault="00FA1D93">
      <w:pPr>
        <w:spacing w:before="200" w:after="280" w:line="360" w:lineRule="auto"/>
      </w:pPr>
    </w:p>
    <w:p w14:paraId="20718D7B" w14:textId="77777777" w:rsidR="00FA1D93" w:rsidRDefault="00FA1D93">
      <w:pPr>
        <w:spacing w:before="240" w:after="80"/>
        <w:jc w:val="center"/>
      </w:pPr>
    </w:p>
    <w:p w14:paraId="3F4D71CA" w14:textId="77777777" w:rsidR="00FA1D93" w:rsidRDefault="00FA1D93">
      <w:pPr>
        <w:spacing w:before="80" w:after="40"/>
        <w:jc w:val="center"/>
      </w:pPr>
    </w:p>
    <w:p w14:paraId="19131E83" w14:textId="77777777" w:rsidR="00FA1D93" w:rsidRDefault="00FA1D93">
      <w:pPr>
        <w:spacing w:after="240"/>
        <w:jc w:val="center"/>
      </w:pPr>
    </w:p>
    <w:p w14:paraId="0D86500D" w14:textId="77777777" w:rsidR="00FA1D93" w:rsidRDefault="00FA1D93">
      <w:pPr>
        <w:spacing w:before="200" w:after="280" w:line="360" w:lineRule="auto"/>
      </w:pPr>
    </w:p>
    <w:p w14:paraId="74B9A8A2" w14:textId="77777777" w:rsidR="00FA1D93" w:rsidRDefault="00FA1D93">
      <w:pPr>
        <w:spacing w:before="240" w:after="80"/>
        <w:jc w:val="center"/>
      </w:pPr>
    </w:p>
    <w:p w14:paraId="11874B9C" w14:textId="77777777" w:rsidR="00FA1D93" w:rsidRDefault="00FA1D93">
      <w:pPr>
        <w:spacing w:before="80" w:after="40"/>
        <w:jc w:val="center"/>
      </w:pPr>
    </w:p>
    <w:p w14:paraId="0E6C63C9" w14:textId="77777777" w:rsidR="00FA1D93" w:rsidRDefault="00FA1D93">
      <w:pPr>
        <w:spacing w:after="240"/>
        <w:jc w:val="center"/>
      </w:pPr>
    </w:p>
    <w:p w14:paraId="6F3CCDC3" w14:textId="77777777" w:rsidR="00FA1D93" w:rsidRDefault="00FA1D93">
      <w:pPr>
        <w:spacing w:before="200" w:after="280" w:line="360" w:lineRule="auto"/>
      </w:pPr>
    </w:p>
    <w:p w14:paraId="0AAEB771" w14:textId="77777777" w:rsidR="00FA1D93" w:rsidRDefault="00FA1D93">
      <w:pPr>
        <w:spacing w:before="240" w:after="80"/>
        <w:jc w:val="center"/>
      </w:pPr>
    </w:p>
    <w:p w14:paraId="6BC0186E" w14:textId="77777777" w:rsidR="00FA1D93" w:rsidRDefault="00FA1D93">
      <w:pPr>
        <w:spacing w:before="80" w:after="40"/>
        <w:jc w:val="center"/>
      </w:pPr>
    </w:p>
    <w:p w14:paraId="43761E82" w14:textId="77777777" w:rsidR="00FA1D93" w:rsidRDefault="00FA1D93">
      <w:pPr>
        <w:spacing w:after="240"/>
        <w:jc w:val="center"/>
      </w:pPr>
    </w:p>
    <w:p w14:paraId="257D4675" w14:textId="77777777" w:rsidR="00FA1D93" w:rsidRDefault="00FA1D93">
      <w:pPr>
        <w:spacing w:before="200" w:after="280" w:line="360" w:lineRule="auto"/>
      </w:pPr>
    </w:p>
    <w:p w14:paraId="5204B930" w14:textId="77777777" w:rsidR="00FA1D93" w:rsidRDefault="00FA1D93">
      <w:pPr>
        <w:spacing w:before="240" w:after="80"/>
        <w:jc w:val="center"/>
      </w:pPr>
    </w:p>
    <w:p w14:paraId="1A41599B" w14:textId="77777777" w:rsidR="00FA1D93" w:rsidRDefault="00FA1D93">
      <w:pPr>
        <w:spacing w:before="80" w:after="40"/>
        <w:jc w:val="center"/>
      </w:pPr>
    </w:p>
    <w:p w14:paraId="581749C0" w14:textId="77777777" w:rsidR="00FA1D93" w:rsidRDefault="00FA1D93">
      <w:pPr>
        <w:spacing w:after="240"/>
        <w:jc w:val="center"/>
      </w:pPr>
    </w:p>
    <w:p w14:paraId="10753EAB" w14:textId="77777777" w:rsidR="00FA1D93" w:rsidRDefault="00FA1D93">
      <w:pPr>
        <w:spacing w:before="200" w:after="280" w:line="360" w:lineRule="auto"/>
      </w:pPr>
    </w:p>
    <w:p w14:paraId="7CF1D985" w14:textId="77777777" w:rsidR="00FA1D93" w:rsidRDefault="00FA1D93">
      <w:pPr>
        <w:spacing w:before="200" w:after="280" w:line="360" w:lineRule="auto"/>
      </w:pPr>
    </w:p>
    <w:p w14:paraId="6532B462" w14:textId="77777777" w:rsidR="00FA1D93" w:rsidRDefault="00FA1D93">
      <w:pPr>
        <w:spacing w:before="200" w:after="280" w:line="360" w:lineRule="auto"/>
      </w:pPr>
    </w:p>
    <w:p w14:paraId="653EF12F" w14:textId="77777777" w:rsidR="00FA1D93" w:rsidRDefault="00FA1D93">
      <w:pPr>
        <w:spacing w:before="200" w:after="280" w:line="360" w:lineRule="auto"/>
      </w:pPr>
    </w:p>
    <w:p w14:paraId="3AB79342" w14:textId="77777777" w:rsidR="00FA1D93" w:rsidRDefault="00FA1D93">
      <w:pPr>
        <w:spacing w:before="200" w:after="280" w:line="360" w:lineRule="auto"/>
      </w:pPr>
    </w:p>
    <w:p w14:paraId="2F991622" w14:textId="77777777" w:rsidR="00FA1D93" w:rsidRDefault="00000000">
      <w:pPr>
        <w:spacing w:before="120" w:after="120" w:line="360" w:lineRule="auto"/>
      </w:pPr>
      <w:r>
        <w:rPr>
          <w:rFonts w:ascii="Arial" w:hAnsi="Arial"/>
          <w:sz w:val="22"/>
        </w:rPr>
        <w:t>A continuación, se presentan las capturas reales del sistema en funcionamiento obtenidas del entorno de producción desplegado en la plataforma GPON TELECOM (https://redes-gpon-ft-txs.vercel.app/mapa):</w:t>
      </w:r>
    </w:p>
    <w:p w14:paraId="1EF2D0F3" w14:textId="77777777" w:rsidR="00FA1D93" w:rsidRDefault="00000000">
      <w:pPr>
        <w:spacing w:before="120" w:after="120" w:line="360" w:lineRule="auto"/>
      </w:pPr>
      <w:r>
        <w:rPr>
          <w:rFonts w:ascii="Arial" w:hAnsi="Arial"/>
          <w:sz w:val="22"/>
        </w:rPr>
        <w:lastRenderedPageBreak/>
        <w:t>1. Visor Cartográfico Geoespacial (GIS): Interfaz interactiva desarrollada sobre OpenStreetMap que ubica con precisión geodésica las cajas terminales NAP en San José del Rincón (ej. caja NAP-SJR-26 con indicador verde de capacidad 1/8) y controles de navegación satelital.</w:t>
      </w:r>
    </w:p>
    <w:p w14:paraId="6446AF66" w14:textId="77777777" w:rsidR="00FA1D93" w:rsidRDefault="00000000">
      <w:pPr>
        <w:spacing w:before="240" w:after="80"/>
        <w:jc w:val="center"/>
      </w:pPr>
      <w:r>
        <w:rPr>
          <w:noProof/>
        </w:rPr>
        <w:drawing>
          <wp:inline distT="0" distB="0" distL="0" distR="0" wp14:anchorId="119D1D8D" wp14:editId="53835767">
            <wp:extent cx="4389120" cy="4170813"/>
            <wp:effectExtent l="0" t="0" r="0" b="0"/>
            <wp:docPr id="2107409583" name="Picture 2107409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gis_map.png"/>
                    <pic:cNvPicPr/>
                  </pic:nvPicPr>
                  <pic:blipFill>
                    <a:blip r:embed="rId32"/>
                    <a:stretch>
                      <a:fillRect/>
                    </a:stretch>
                  </pic:blipFill>
                  <pic:spPr>
                    <a:xfrm>
                      <a:off x="0" y="0"/>
                      <a:ext cx="4389120" cy="4170813"/>
                    </a:xfrm>
                    <a:prstGeom prst="rect">
                      <a:avLst/>
                    </a:prstGeom>
                  </pic:spPr>
                </pic:pic>
              </a:graphicData>
            </a:graphic>
          </wp:inline>
        </w:drawing>
      </w:r>
    </w:p>
    <w:p w14:paraId="06C3D3F2" w14:textId="77777777" w:rsidR="00FA1D93" w:rsidRDefault="00000000">
      <w:pPr>
        <w:spacing w:before="80" w:after="40"/>
        <w:jc w:val="center"/>
      </w:pPr>
      <w:r>
        <w:rPr>
          <w:rFonts w:ascii="Arial" w:hAnsi="Arial"/>
          <w:b/>
          <w:sz w:val="18"/>
        </w:rPr>
        <w:t>Figura 8. Visor cartográfico geoespacial interactivo y localización de cajas NAP.</w:t>
      </w:r>
    </w:p>
    <w:p w14:paraId="21A69001" w14:textId="77777777" w:rsidR="00FA1D93" w:rsidRDefault="00000000">
      <w:pPr>
        <w:spacing w:after="240"/>
        <w:jc w:val="center"/>
      </w:pPr>
      <w:r>
        <w:rPr>
          <w:rFonts w:ascii="Arial" w:hAnsi="Arial"/>
          <w:i/>
          <w:sz w:val="17"/>
        </w:rPr>
        <w:t>Fuente: Plataforma GPON TELECOM (https://redes-gpon-ft-txs.vercel.app/mapa).</w:t>
      </w:r>
    </w:p>
    <w:p w14:paraId="0DEF4CD5" w14:textId="77777777" w:rsidR="00FA1D93" w:rsidRDefault="00000000">
      <w:pPr>
        <w:spacing w:before="120" w:after="120" w:line="360" w:lineRule="auto"/>
      </w:pPr>
      <w:r>
        <w:rPr>
          <w:rFonts w:ascii="Arial" w:hAnsi="Arial"/>
          <w:sz w:val="22"/>
        </w:rPr>
        <w:t>2. Matriz de Distribución FTTx (16 Puertos): Representación física interactiva del chasis interno de la caja terminal con 16 puertos adaptadores SC-APC y código semántico de colores (Verde: Libre, Azul: Ocupado, Ámbar: Reservado / Apartado).</w:t>
      </w:r>
    </w:p>
    <w:p w14:paraId="30635262" w14:textId="77777777" w:rsidR="00FA1D93" w:rsidRDefault="00000000">
      <w:pPr>
        <w:spacing w:before="240" w:after="80"/>
        <w:jc w:val="center"/>
      </w:pPr>
      <w:r>
        <w:rPr>
          <w:noProof/>
        </w:rPr>
        <w:lastRenderedPageBreak/>
        <w:drawing>
          <wp:inline distT="0" distB="0" distL="0" distR="0" wp14:anchorId="70BCF88F" wp14:editId="1C98869B">
            <wp:extent cx="4389120" cy="3242097"/>
            <wp:effectExtent l="0" t="0" r="0" b="0"/>
            <wp:docPr id="2107409584" name="Picture 2107409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chassis_matrix.png"/>
                    <pic:cNvPicPr/>
                  </pic:nvPicPr>
                  <pic:blipFill>
                    <a:blip r:embed="rId33"/>
                    <a:stretch>
                      <a:fillRect/>
                    </a:stretch>
                  </pic:blipFill>
                  <pic:spPr>
                    <a:xfrm>
                      <a:off x="0" y="0"/>
                      <a:ext cx="4389120" cy="3242097"/>
                    </a:xfrm>
                    <a:prstGeom prst="rect">
                      <a:avLst/>
                    </a:prstGeom>
                  </pic:spPr>
                </pic:pic>
              </a:graphicData>
            </a:graphic>
          </wp:inline>
        </w:drawing>
      </w:r>
    </w:p>
    <w:p w14:paraId="6D5C4C9F" w14:textId="77777777" w:rsidR="00FA1D93" w:rsidRDefault="00000000">
      <w:pPr>
        <w:spacing w:before="80" w:after="40"/>
        <w:jc w:val="center"/>
      </w:pPr>
      <w:r>
        <w:rPr>
          <w:rFonts w:ascii="Arial" w:hAnsi="Arial"/>
          <w:b/>
          <w:sz w:val="18"/>
        </w:rPr>
        <w:t>Figura 9. Matriz de distribución física FTTx de 16 puertos y código semántico de colores.</w:t>
      </w:r>
    </w:p>
    <w:p w14:paraId="08F4537F" w14:textId="77777777" w:rsidR="00FA1D93" w:rsidRDefault="00000000">
      <w:pPr>
        <w:spacing w:after="240"/>
        <w:jc w:val="center"/>
      </w:pPr>
      <w:r>
        <w:rPr>
          <w:rFonts w:ascii="Arial" w:hAnsi="Arial"/>
          <w:i/>
          <w:sz w:val="17"/>
        </w:rPr>
        <w:t>Fuente: Plataforma GPON TELECOM (https://redes-gpon-ft-txs.vercel.app/mapa).</w:t>
      </w:r>
    </w:p>
    <w:p w14:paraId="2033D9A0" w14:textId="77777777" w:rsidR="00FA1D93" w:rsidRDefault="00000000">
      <w:pPr>
        <w:spacing w:before="120" w:after="120" w:line="360" w:lineRule="auto"/>
      </w:pPr>
      <w:r>
        <w:rPr>
          <w:rFonts w:ascii="Arial" w:hAnsi="Arial"/>
          <w:sz w:val="22"/>
        </w:rPr>
        <w:t>3. Modal de Registro y Despliegue de Nueva Caja NAP: Formulario transaccional que permite registrar el identificador de caja (NAP-SJR-27), seleccionar la capacidad (16 puertos FTTx 1:16), capturar la dirección de poste y obtener las coordenadas GPS del dispositivo en tiempo real.</w:t>
      </w:r>
    </w:p>
    <w:p w14:paraId="0030823B" w14:textId="77777777" w:rsidR="00FA1D93" w:rsidRDefault="00000000">
      <w:pPr>
        <w:spacing w:before="240" w:after="80"/>
        <w:jc w:val="center"/>
      </w:pPr>
      <w:r>
        <w:rPr>
          <w:noProof/>
        </w:rPr>
        <w:lastRenderedPageBreak/>
        <w:drawing>
          <wp:inline distT="0" distB="0" distL="0" distR="0" wp14:anchorId="22709724" wp14:editId="546307B5">
            <wp:extent cx="4389120" cy="4354355"/>
            <wp:effectExtent l="0" t="0" r="0" b="0"/>
            <wp:docPr id="2107409585" name="Picture 2107409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modal_nap.png"/>
                    <pic:cNvPicPr/>
                  </pic:nvPicPr>
                  <pic:blipFill>
                    <a:blip r:embed="rId34"/>
                    <a:stretch>
                      <a:fillRect/>
                    </a:stretch>
                  </pic:blipFill>
                  <pic:spPr>
                    <a:xfrm>
                      <a:off x="0" y="0"/>
                      <a:ext cx="4389120" cy="4354355"/>
                    </a:xfrm>
                    <a:prstGeom prst="rect">
                      <a:avLst/>
                    </a:prstGeom>
                  </pic:spPr>
                </pic:pic>
              </a:graphicData>
            </a:graphic>
          </wp:inline>
        </w:drawing>
      </w:r>
    </w:p>
    <w:p w14:paraId="6000C043" w14:textId="77777777" w:rsidR="00FA1D93" w:rsidRDefault="00000000">
      <w:pPr>
        <w:spacing w:before="80" w:after="40"/>
        <w:jc w:val="center"/>
      </w:pPr>
      <w:r>
        <w:rPr>
          <w:rFonts w:ascii="Arial" w:hAnsi="Arial"/>
          <w:b/>
          <w:sz w:val="18"/>
        </w:rPr>
        <w:t>Figura 10. Interfaz modal para el registro, despliegue y geolocalización GPS de cajas NAP.</w:t>
      </w:r>
    </w:p>
    <w:p w14:paraId="17DCB857" w14:textId="77777777" w:rsidR="00FA1D93" w:rsidRDefault="00000000">
      <w:pPr>
        <w:spacing w:after="240"/>
        <w:jc w:val="center"/>
      </w:pPr>
      <w:r>
        <w:rPr>
          <w:rFonts w:ascii="Arial" w:hAnsi="Arial"/>
          <w:i/>
          <w:sz w:val="17"/>
        </w:rPr>
        <w:t>Fuente: Plataforma GPON TELECOM (https://redes-gpon-ft-txs.vercel.app/mapa).</w:t>
      </w:r>
    </w:p>
    <w:p w14:paraId="099895FC" w14:textId="77777777" w:rsidR="00FA1D93" w:rsidRDefault="00000000">
      <w:pPr>
        <w:spacing w:before="120" w:after="120" w:line="360" w:lineRule="auto"/>
      </w:pPr>
      <w:r>
        <w:rPr>
          <w:rFonts w:ascii="Arial" w:hAnsi="Arial"/>
          <w:sz w:val="22"/>
        </w:rPr>
        <w:t xml:space="preserve">4. </w:t>
      </w:r>
      <w:proofErr w:type="gramStart"/>
      <w:r>
        <w:rPr>
          <w:rFonts w:ascii="Arial" w:hAnsi="Arial"/>
          <w:sz w:val="22"/>
        </w:rPr>
        <w:t>Directorio General</w:t>
      </w:r>
      <w:proofErr w:type="gramEnd"/>
      <w:r>
        <w:rPr>
          <w:rFonts w:ascii="Arial" w:hAnsi="Arial"/>
          <w:sz w:val="22"/>
        </w:rPr>
        <w:t xml:space="preserve"> de Abonados FTTx: Padrón tabular centralizado que lista a los suscriptores conectados con su código de contrato, caja NAP, puerto asignado, fabricante de equipo ONT (V-SOL, Huawei, ZTE, TP-</w:t>
      </w:r>
      <w:proofErr w:type="gramStart"/>
      <w:r>
        <w:rPr>
          <w:rFonts w:ascii="Arial" w:hAnsi="Arial"/>
          <w:sz w:val="22"/>
        </w:rPr>
        <w:t>Link</w:t>
      </w:r>
      <w:proofErr w:type="gramEnd"/>
      <w:r>
        <w:rPr>
          <w:rFonts w:ascii="Arial" w:hAnsi="Arial"/>
          <w:sz w:val="22"/>
        </w:rPr>
        <w:t>), dirección MAC y potencia óptica de recepción (dBm).</w:t>
      </w:r>
    </w:p>
    <w:p w14:paraId="3DBE96C0" w14:textId="77777777" w:rsidR="00FA1D93" w:rsidRDefault="00000000">
      <w:pPr>
        <w:spacing w:before="240" w:after="80"/>
        <w:jc w:val="center"/>
      </w:pPr>
      <w:r>
        <w:rPr>
          <w:noProof/>
        </w:rPr>
        <w:lastRenderedPageBreak/>
        <w:drawing>
          <wp:inline distT="0" distB="0" distL="0" distR="0" wp14:anchorId="762B9D77" wp14:editId="0244E1F5">
            <wp:extent cx="5669280" cy="2624257"/>
            <wp:effectExtent l="0" t="0" r="0" b="0"/>
            <wp:docPr id="2107409586" name="Picture 2107409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clients_table.png"/>
                    <pic:cNvPicPr/>
                  </pic:nvPicPr>
                  <pic:blipFill>
                    <a:blip r:embed="rId35"/>
                    <a:stretch>
                      <a:fillRect/>
                    </a:stretch>
                  </pic:blipFill>
                  <pic:spPr>
                    <a:xfrm>
                      <a:off x="0" y="0"/>
                      <a:ext cx="5669280" cy="2624257"/>
                    </a:xfrm>
                    <a:prstGeom prst="rect">
                      <a:avLst/>
                    </a:prstGeom>
                  </pic:spPr>
                </pic:pic>
              </a:graphicData>
            </a:graphic>
          </wp:inline>
        </w:drawing>
      </w:r>
    </w:p>
    <w:p w14:paraId="53AA120D" w14:textId="77777777" w:rsidR="00FA1D93" w:rsidRDefault="00000000">
      <w:pPr>
        <w:spacing w:before="80" w:after="40"/>
        <w:jc w:val="center"/>
      </w:pPr>
      <w:r>
        <w:rPr>
          <w:rFonts w:ascii="Arial" w:hAnsi="Arial"/>
          <w:b/>
          <w:sz w:val="18"/>
        </w:rPr>
        <w:t>Figura 11. Directorio general de abonados FTTx y parámetros de potencia óptica de recepción.</w:t>
      </w:r>
    </w:p>
    <w:p w14:paraId="3E834F72" w14:textId="77777777" w:rsidR="00FA1D93" w:rsidRDefault="00000000">
      <w:pPr>
        <w:spacing w:after="240"/>
        <w:jc w:val="center"/>
      </w:pPr>
      <w:r>
        <w:rPr>
          <w:rFonts w:ascii="Arial" w:hAnsi="Arial"/>
          <w:i/>
          <w:sz w:val="17"/>
        </w:rPr>
        <w:t>Fuente: Plataforma GPON TELECOM (https://redes-gpon-ft-txs.vercel.app/mapa).</w:t>
      </w:r>
    </w:p>
    <w:p w14:paraId="4E8B9045" w14:textId="77777777" w:rsidR="00FA1D93" w:rsidRDefault="00000000">
      <w:pPr>
        <w:pStyle w:val="Ttulo3"/>
        <w:spacing w:before="280" w:line="276" w:lineRule="auto"/>
        <w:jc w:val="left"/>
      </w:pPr>
      <w:r>
        <w:rPr>
          <w:rFonts w:ascii="Arial" w:hAnsi="Arial"/>
          <w:sz w:val="22"/>
        </w:rPr>
        <w:t>3.7.2 Definición de la Paleta Cromática Institucional y Pruebas de Accesibilidad con Adobe Color</w:t>
      </w:r>
    </w:p>
    <w:p w14:paraId="5B2A8852" w14:textId="77777777" w:rsidR="00FA1D93" w:rsidRDefault="00000000">
      <w:pPr>
        <w:spacing w:before="200" w:after="280" w:line="360" w:lineRule="auto"/>
      </w:pPr>
      <w:r>
        <w:rPr>
          <w:rFonts w:ascii="Arial" w:hAnsi="Arial"/>
          <w:sz w:val="22"/>
        </w:rPr>
        <w:t>El diseño cromático de la plataforma requirió un tratamiento riguroso para asegurar identidad institucional, inteligibilidad técnica y estricto cumplimiento de los estándares internacionales de accesibilidad web. Utilizando la plataforma Adobe Color (Adobe Color Wheel y Accessibility Tools), se seleccionó un esquema de armonía personalizada fundamentado en la semiótica de redes de telecomunicaciones, estableciendo siete colores cardinales para los componentes de interfaz y el semáforo operativo de infraestructura.</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473"/>
        <w:gridCol w:w="1473"/>
        <w:gridCol w:w="1473"/>
        <w:gridCol w:w="1473"/>
        <w:gridCol w:w="1473"/>
        <w:gridCol w:w="1473"/>
      </w:tblGrid>
      <w:tr w:rsidR="00FA1D93" w14:paraId="154437D4" w14:textId="77777777">
        <w:trPr>
          <w:jc w:val="center"/>
        </w:trPr>
        <w:tc>
          <w:tcPr>
            <w:tcW w:w="1473" w:type="dxa"/>
            <w:shd w:val="clear" w:color="auto" w:fill="1E3A8A"/>
            <w:tcMar>
              <w:top w:w="120" w:type="dxa"/>
              <w:left w:w="100" w:type="dxa"/>
              <w:bottom w:w="120" w:type="dxa"/>
              <w:right w:w="100" w:type="dxa"/>
            </w:tcMar>
          </w:tcPr>
          <w:p w14:paraId="09BCA927" w14:textId="77777777" w:rsidR="00FA1D93" w:rsidRDefault="00000000">
            <w:pPr>
              <w:jc w:val="center"/>
            </w:pPr>
            <w:r>
              <w:rPr>
                <w:rFonts w:ascii="Arial" w:hAnsi="Arial"/>
                <w:b/>
                <w:color w:val="FFFFFF"/>
                <w:sz w:val="17"/>
              </w:rPr>
              <w:t>Rol de Interfaz</w:t>
            </w:r>
          </w:p>
        </w:tc>
        <w:tc>
          <w:tcPr>
            <w:tcW w:w="1473" w:type="dxa"/>
            <w:shd w:val="clear" w:color="auto" w:fill="1E3A8A"/>
            <w:tcMar>
              <w:top w:w="120" w:type="dxa"/>
              <w:left w:w="100" w:type="dxa"/>
              <w:bottom w:w="120" w:type="dxa"/>
              <w:right w:w="100" w:type="dxa"/>
            </w:tcMar>
          </w:tcPr>
          <w:p w14:paraId="25B1FE35" w14:textId="77777777" w:rsidR="00FA1D93" w:rsidRDefault="00000000">
            <w:pPr>
              <w:jc w:val="center"/>
            </w:pPr>
            <w:r>
              <w:rPr>
                <w:rFonts w:ascii="Arial" w:hAnsi="Arial"/>
                <w:b/>
                <w:color w:val="FFFFFF"/>
                <w:sz w:val="17"/>
              </w:rPr>
              <w:t>Denominación y Código HEX</w:t>
            </w:r>
          </w:p>
        </w:tc>
        <w:tc>
          <w:tcPr>
            <w:tcW w:w="1473" w:type="dxa"/>
            <w:shd w:val="clear" w:color="auto" w:fill="1E3A8A"/>
            <w:tcMar>
              <w:top w:w="120" w:type="dxa"/>
              <w:left w:w="100" w:type="dxa"/>
              <w:bottom w:w="120" w:type="dxa"/>
              <w:right w:w="100" w:type="dxa"/>
            </w:tcMar>
          </w:tcPr>
          <w:p w14:paraId="38720435" w14:textId="77777777" w:rsidR="00FA1D93" w:rsidRDefault="00000000">
            <w:pPr>
              <w:jc w:val="center"/>
            </w:pPr>
            <w:r>
              <w:rPr>
                <w:rFonts w:ascii="Arial" w:hAnsi="Arial"/>
                <w:b/>
                <w:color w:val="FFFFFF"/>
                <w:sz w:val="17"/>
              </w:rPr>
              <w:t>Función Semántica en el Sistema</w:t>
            </w:r>
          </w:p>
        </w:tc>
        <w:tc>
          <w:tcPr>
            <w:tcW w:w="1473" w:type="dxa"/>
            <w:shd w:val="clear" w:color="auto" w:fill="1E3A8A"/>
            <w:tcMar>
              <w:top w:w="120" w:type="dxa"/>
              <w:left w:w="100" w:type="dxa"/>
              <w:bottom w:w="120" w:type="dxa"/>
              <w:right w:w="100" w:type="dxa"/>
            </w:tcMar>
          </w:tcPr>
          <w:p w14:paraId="09182DA3" w14:textId="77777777" w:rsidR="00FA1D93" w:rsidRDefault="00000000">
            <w:pPr>
              <w:jc w:val="center"/>
            </w:pPr>
            <w:r>
              <w:rPr>
                <w:rFonts w:ascii="Arial" w:hAnsi="Arial"/>
                <w:b/>
                <w:color w:val="FFFFFF"/>
                <w:sz w:val="17"/>
              </w:rPr>
              <w:t>vs Fondo Blanco (#FFFFFF)</w:t>
            </w:r>
          </w:p>
        </w:tc>
        <w:tc>
          <w:tcPr>
            <w:tcW w:w="1473" w:type="dxa"/>
            <w:shd w:val="clear" w:color="auto" w:fill="1E3A8A"/>
            <w:tcMar>
              <w:top w:w="120" w:type="dxa"/>
              <w:left w:w="100" w:type="dxa"/>
              <w:bottom w:w="120" w:type="dxa"/>
              <w:right w:w="100" w:type="dxa"/>
            </w:tcMar>
          </w:tcPr>
          <w:p w14:paraId="7F9B8B85" w14:textId="77777777" w:rsidR="00FA1D93" w:rsidRDefault="00000000">
            <w:pPr>
              <w:jc w:val="center"/>
            </w:pPr>
            <w:r>
              <w:rPr>
                <w:rFonts w:ascii="Arial" w:hAnsi="Arial"/>
                <w:b/>
                <w:color w:val="FFFFFF"/>
                <w:sz w:val="17"/>
              </w:rPr>
              <w:t>vs Fondo Oscuro (#0F172A)</w:t>
            </w:r>
          </w:p>
        </w:tc>
        <w:tc>
          <w:tcPr>
            <w:tcW w:w="1473" w:type="dxa"/>
            <w:shd w:val="clear" w:color="auto" w:fill="1E3A8A"/>
            <w:tcMar>
              <w:top w:w="120" w:type="dxa"/>
              <w:left w:w="100" w:type="dxa"/>
              <w:bottom w:w="120" w:type="dxa"/>
              <w:right w:w="100" w:type="dxa"/>
            </w:tcMar>
          </w:tcPr>
          <w:p w14:paraId="0D446E32" w14:textId="77777777" w:rsidR="00FA1D93" w:rsidRDefault="00000000">
            <w:pPr>
              <w:jc w:val="center"/>
            </w:pPr>
            <w:r>
              <w:rPr>
                <w:rFonts w:ascii="Arial" w:hAnsi="Arial"/>
                <w:b/>
                <w:color w:val="FFFFFF"/>
                <w:sz w:val="17"/>
              </w:rPr>
              <w:t>Cumplimiento WCAG 2.1</w:t>
            </w:r>
          </w:p>
        </w:tc>
      </w:tr>
      <w:tr w:rsidR="00FA1D93" w14:paraId="129DC89F" w14:textId="77777777">
        <w:trPr>
          <w:jc w:val="center"/>
        </w:trPr>
        <w:tc>
          <w:tcPr>
            <w:tcW w:w="1473" w:type="dxa"/>
            <w:shd w:val="clear" w:color="auto" w:fill="FFFFFF"/>
            <w:tcMar>
              <w:top w:w="80" w:type="dxa"/>
              <w:left w:w="100" w:type="dxa"/>
              <w:bottom w:w="80" w:type="dxa"/>
              <w:right w:w="100" w:type="dxa"/>
            </w:tcMar>
          </w:tcPr>
          <w:p w14:paraId="751E7450" w14:textId="77777777" w:rsidR="00FA1D93" w:rsidRDefault="00000000">
            <w:pPr>
              <w:jc w:val="center"/>
            </w:pPr>
            <w:r>
              <w:rPr>
                <w:rFonts w:ascii="Arial" w:hAnsi="Arial"/>
                <w:b/>
                <w:sz w:val="16"/>
              </w:rPr>
              <w:t>Primario Institucional</w:t>
            </w:r>
          </w:p>
        </w:tc>
        <w:tc>
          <w:tcPr>
            <w:tcW w:w="1473" w:type="dxa"/>
            <w:shd w:val="clear" w:color="auto" w:fill="FFFFFF"/>
            <w:tcMar>
              <w:top w:w="80" w:type="dxa"/>
              <w:left w:w="100" w:type="dxa"/>
              <w:bottom w:w="80" w:type="dxa"/>
              <w:right w:w="100" w:type="dxa"/>
            </w:tcMar>
          </w:tcPr>
          <w:p w14:paraId="2C611906" w14:textId="77777777" w:rsidR="00FA1D93" w:rsidRDefault="00000000">
            <w:pPr>
              <w:jc w:val="center"/>
            </w:pPr>
            <w:r>
              <w:rPr>
                <w:rFonts w:ascii="Arial" w:hAnsi="Arial"/>
                <w:b/>
                <w:sz w:val="16"/>
              </w:rPr>
              <w:t>Azul Índigo Telecom</w:t>
            </w:r>
            <w:r>
              <w:rPr>
                <w:rFonts w:ascii="Arial" w:hAnsi="Arial"/>
                <w:b/>
                <w:sz w:val="16"/>
              </w:rPr>
              <w:br/>
              <w:t>#1E3A8A</w:t>
            </w:r>
          </w:p>
        </w:tc>
        <w:tc>
          <w:tcPr>
            <w:tcW w:w="1473" w:type="dxa"/>
            <w:shd w:val="clear" w:color="auto" w:fill="FFFFFF"/>
            <w:tcMar>
              <w:top w:w="80" w:type="dxa"/>
              <w:left w:w="100" w:type="dxa"/>
              <w:bottom w:w="80" w:type="dxa"/>
              <w:right w:w="100" w:type="dxa"/>
            </w:tcMar>
          </w:tcPr>
          <w:p w14:paraId="2409CDAE" w14:textId="77777777" w:rsidR="00FA1D93" w:rsidRDefault="00000000">
            <w:pPr>
              <w:jc w:val="left"/>
            </w:pPr>
            <w:r>
              <w:rPr>
                <w:rFonts w:ascii="Arial" w:hAnsi="Arial"/>
                <w:sz w:val="16"/>
              </w:rPr>
              <w:t>Barras de navegación fijas, cabeceras y branding corporativo.</w:t>
            </w:r>
          </w:p>
        </w:tc>
        <w:tc>
          <w:tcPr>
            <w:tcW w:w="1473" w:type="dxa"/>
            <w:shd w:val="clear" w:color="auto" w:fill="FFFFFF"/>
            <w:tcMar>
              <w:top w:w="80" w:type="dxa"/>
              <w:left w:w="100" w:type="dxa"/>
              <w:bottom w:w="80" w:type="dxa"/>
              <w:right w:w="100" w:type="dxa"/>
            </w:tcMar>
          </w:tcPr>
          <w:p w14:paraId="27243F2A" w14:textId="77777777" w:rsidR="00FA1D93" w:rsidRDefault="00000000">
            <w:pPr>
              <w:jc w:val="center"/>
            </w:pPr>
            <w:proofErr w:type="gramStart"/>
            <w:r>
              <w:rPr>
                <w:rFonts w:ascii="Arial" w:hAnsi="Arial"/>
                <w:sz w:val="16"/>
              </w:rPr>
              <w:t>10.36 :</w:t>
            </w:r>
            <w:proofErr w:type="gramEnd"/>
            <w:r>
              <w:rPr>
                <w:rFonts w:ascii="Arial" w:hAnsi="Arial"/>
                <w:sz w:val="16"/>
              </w:rPr>
              <w:t xml:space="preserve"> 1</w:t>
            </w:r>
            <w:r>
              <w:rPr>
                <w:rFonts w:ascii="Arial" w:hAnsi="Arial"/>
                <w:sz w:val="16"/>
              </w:rPr>
              <w:br/>
              <w:t>(Pasa AAA)</w:t>
            </w:r>
          </w:p>
        </w:tc>
        <w:tc>
          <w:tcPr>
            <w:tcW w:w="1473" w:type="dxa"/>
            <w:shd w:val="clear" w:color="auto" w:fill="FFFFFF"/>
            <w:tcMar>
              <w:top w:w="80" w:type="dxa"/>
              <w:left w:w="100" w:type="dxa"/>
              <w:bottom w:w="80" w:type="dxa"/>
              <w:right w:w="100" w:type="dxa"/>
            </w:tcMar>
          </w:tcPr>
          <w:p w14:paraId="3497F584" w14:textId="77777777" w:rsidR="00FA1D93" w:rsidRDefault="00000000">
            <w:pPr>
              <w:jc w:val="center"/>
            </w:pPr>
            <w:proofErr w:type="gramStart"/>
            <w:r>
              <w:rPr>
                <w:rFonts w:ascii="Arial" w:hAnsi="Arial"/>
                <w:sz w:val="16"/>
              </w:rPr>
              <w:t>1.72 :</w:t>
            </w:r>
            <w:proofErr w:type="gramEnd"/>
            <w:r>
              <w:rPr>
                <w:rFonts w:ascii="Arial" w:hAnsi="Arial"/>
                <w:sz w:val="16"/>
              </w:rPr>
              <w:t xml:space="preserve"> 1</w:t>
            </w:r>
            <w:r>
              <w:rPr>
                <w:rFonts w:ascii="Arial" w:hAnsi="Arial"/>
                <w:sz w:val="16"/>
              </w:rPr>
              <w:br/>
              <w:t>(Falla texto)</w:t>
            </w:r>
          </w:p>
        </w:tc>
        <w:tc>
          <w:tcPr>
            <w:tcW w:w="1473" w:type="dxa"/>
            <w:shd w:val="clear" w:color="auto" w:fill="FFFFFF"/>
            <w:tcMar>
              <w:top w:w="80" w:type="dxa"/>
              <w:left w:w="100" w:type="dxa"/>
              <w:bottom w:w="80" w:type="dxa"/>
              <w:right w:w="100" w:type="dxa"/>
            </w:tcMar>
          </w:tcPr>
          <w:p w14:paraId="44B298D4" w14:textId="77777777" w:rsidR="00FA1D93" w:rsidRDefault="00000000">
            <w:pPr>
              <w:jc w:val="left"/>
            </w:pPr>
            <w:r>
              <w:rPr>
                <w:rFonts w:ascii="Arial" w:hAnsi="Arial"/>
                <w:sz w:val="16"/>
              </w:rPr>
              <w:t>Pasa AAA para texto normal y grande sobre blanco.</w:t>
            </w:r>
          </w:p>
        </w:tc>
      </w:tr>
      <w:tr w:rsidR="00FA1D93" w14:paraId="4F5474DF" w14:textId="77777777">
        <w:trPr>
          <w:jc w:val="center"/>
        </w:trPr>
        <w:tc>
          <w:tcPr>
            <w:tcW w:w="1473" w:type="dxa"/>
            <w:shd w:val="clear" w:color="auto" w:fill="F8FAFC"/>
            <w:tcMar>
              <w:top w:w="80" w:type="dxa"/>
              <w:left w:w="100" w:type="dxa"/>
              <w:bottom w:w="80" w:type="dxa"/>
              <w:right w:w="100" w:type="dxa"/>
            </w:tcMar>
          </w:tcPr>
          <w:p w14:paraId="4A2639CD" w14:textId="77777777" w:rsidR="00FA1D93" w:rsidRDefault="00000000">
            <w:pPr>
              <w:jc w:val="center"/>
            </w:pPr>
            <w:r>
              <w:rPr>
                <w:rFonts w:ascii="Arial" w:hAnsi="Arial"/>
                <w:b/>
                <w:sz w:val="16"/>
              </w:rPr>
              <w:t>Acento Interactivo</w:t>
            </w:r>
          </w:p>
        </w:tc>
        <w:tc>
          <w:tcPr>
            <w:tcW w:w="1473" w:type="dxa"/>
            <w:shd w:val="clear" w:color="auto" w:fill="F8FAFC"/>
            <w:tcMar>
              <w:top w:w="80" w:type="dxa"/>
              <w:left w:w="100" w:type="dxa"/>
              <w:bottom w:w="80" w:type="dxa"/>
              <w:right w:w="100" w:type="dxa"/>
            </w:tcMar>
          </w:tcPr>
          <w:p w14:paraId="37845699" w14:textId="77777777" w:rsidR="00FA1D93" w:rsidRDefault="00000000">
            <w:pPr>
              <w:jc w:val="center"/>
            </w:pPr>
            <w:r>
              <w:rPr>
                <w:rFonts w:ascii="Arial" w:hAnsi="Arial"/>
                <w:b/>
                <w:sz w:val="16"/>
              </w:rPr>
              <w:t>Cian Técnico</w:t>
            </w:r>
            <w:r>
              <w:rPr>
                <w:rFonts w:ascii="Arial" w:hAnsi="Arial"/>
                <w:b/>
                <w:sz w:val="16"/>
              </w:rPr>
              <w:br/>
              <w:t>#0284C7</w:t>
            </w:r>
          </w:p>
        </w:tc>
        <w:tc>
          <w:tcPr>
            <w:tcW w:w="1473" w:type="dxa"/>
            <w:shd w:val="clear" w:color="auto" w:fill="F8FAFC"/>
            <w:tcMar>
              <w:top w:w="80" w:type="dxa"/>
              <w:left w:w="100" w:type="dxa"/>
              <w:bottom w:w="80" w:type="dxa"/>
              <w:right w:w="100" w:type="dxa"/>
            </w:tcMar>
          </w:tcPr>
          <w:p w14:paraId="6AFAFF59" w14:textId="77777777" w:rsidR="00FA1D93" w:rsidRDefault="00000000">
            <w:pPr>
              <w:jc w:val="left"/>
            </w:pPr>
            <w:r>
              <w:rPr>
                <w:rFonts w:ascii="Arial" w:hAnsi="Arial"/>
                <w:sz w:val="16"/>
              </w:rPr>
              <w:t>Botones de acción principal, enlaces activos y foco de selección.</w:t>
            </w:r>
          </w:p>
        </w:tc>
        <w:tc>
          <w:tcPr>
            <w:tcW w:w="1473" w:type="dxa"/>
            <w:shd w:val="clear" w:color="auto" w:fill="F8FAFC"/>
            <w:tcMar>
              <w:top w:w="80" w:type="dxa"/>
              <w:left w:w="100" w:type="dxa"/>
              <w:bottom w:w="80" w:type="dxa"/>
              <w:right w:w="100" w:type="dxa"/>
            </w:tcMar>
          </w:tcPr>
          <w:p w14:paraId="3A22FC62" w14:textId="77777777" w:rsidR="00FA1D93" w:rsidRDefault="00000000">
            <w:pPr>
              <w:jc w:val="center"/>
            </w:pPr>
            <w:proofErr w:type="gramStart"/>
            <w:r>
              <w:rPr>
                <w:rFonts w:ascii="Arial" w:hAnsi="Arial"/>
                <w:sz w:val="16"/>
              </w:rPr>
              <w:t>4.10 :</w:t>
            </w:r>
            <w:proofErr w:type="gramEnd"/>
            <w:r>
              <w:rPr>
                <w:rFonts w:ascii="Arial" w:hAnsi="Arial"/>
                <w:sz w:val="16"/>
              </w:rPr>
              <w:t xml:space="preserve"> 1</w:t>
            </w:r>
            <w:r>
              <w:rPr>
                <w:rFonts w:ascii="Arial" w:hAnsi="Arial"/>
                <w:sz w:val="16"/>
              </w:rPr>
              <w:br/>
              <w:t>(Pasa UI / AA)</w:t>
            </w:r>
          </w:p>
        </w:tc>
        <w:tc>
          <w:tcPr>
            <w:tcW w:w="1473" w:type="dxa"/>
            <w:shd w:val="clear" w:color="auto" w:fill="F8FAFC"/>
            <w:tcMar>
              <w:top w:w="80" w:type="dxa"/>
              <w:left w:w="100" w:type="dxa"/>
              <w:bottom w:w="80" w:type="dxa"/>
              <w:right w:w="100" w:type="dxa"/>
            </w:tcMar>
          </w:tcPr>
          <w:p w14:paraId="6B390999" w14:textId="77777777" w:rsidR="00FA1D93" w:rsidRDefault="00000000">
            <w:pPr>
              <w:jc w:val="center"/>
            </w:pPr>
            <w:proofErr w:type="gramStart"/>
            <w:r>
              <w:rPr>
                <w:rFonts w:ascii="Arial" w:hAnsi="Arial"/>
                <w:sz w:val="16"/>
              </w:rPr>
              <w:t>4.36 :</w:t>
            </w:r>
            <w:proofErr w:type="gramEnd"/>
            <w:r>
              <w:rPr>
                <w:rFonts w:ascii="Arial" w:hAnsi="Arial"/>
                <w:sz w:val="16"/>
              </w:rPr>
              <w:t xml:space="preserve"> 1</w:t>
            </w:r>
            <w:r>
              <w:rPr>
                <w:rFonts w:ascii="Arial" w:hAnsi="Arial"/>
                <w:sz w:val="16"/>
              </w:rPr>
              <w:br/>
              <w:t>(Pasa UI / AA)</w:t>
            </w:r>
          </w:p>
        </w:tc>
        <w:tc>
          <w:tcPr>
            <w:tcW w:w="1473" w:type="dxa"/>
            <w:shd w:val="clear" w:color="auto" w:fill="F8FAFC"/>
            <w:tcMar>
              <w:top w:w="80" w:type="dxa"/>
              <w:left w:w="100" w:type="dxa"/>
              <w:bottom w:w="80" w:type="dxa"/>
              <w:right w:w="100" w:type="dxa"/>
            </w:tcMar>
          </w:tcPr>
          <w:p w14:paraId="06323629" w14:textId="77777777" w:rsidR="00FA1D93" w:rsidRDefault="00000000">
            <w:pPr>
              <w:jc w:val="left"/>
            </w:pPr>
            <w:r>
              <w:rPr>
                <w:rFonts w:ascii="Arial" w:hAnsi="Arial"/>
                <w:sz w:val="16"/>
              </w:rPr>
              <w:t>Pasa AA para componentes de interfaz táctiles y texto grande.</w:t>
            </w:r>
          </w:p>
        </w:tc>
      </w:tr>
      <w:tr w:rsidR="00FA1D93" w14:paraId="7C4C891A" w14:textId="77777777">
        <w:trPr>
          <w:jc w:val="center"/>
        </w:trPr>
        <w:tc>
          <w:tcPr>
            <w:tcW w:w="1473" w:type="dxa"/>
            <w:shd w:val="clear" w:color="auto" w:fill="FFFFFF"/>
            <w:tcMar>
              <w:top w:w="80" w:type="dxa"/>
              <w:left w:w="100" w:type="dxa"/>
              <w:bottom w:w="80" w:type="dxa"/>
              <w:right w:w="100" w:type="dxa"/>
            </w:tcMar>
          </w:tcPr>
          <w:p w14:paraId="76146EC4" w14:textId="77777777" w:rsidR="00FA1D93" w:rsidRDefault="00000000">
            <w:pPr>
              <w:jc w:val="center"/>
            </w:pPr>
            <w:r>
              <w:rPr>
                <w:rFonts w:ascii="Arial" w:hAnsi="Arial"/>
                <w:b/>
                <w:sz w:val="16"/>
              </w:rPr>
              <w:t>Estado Óptimo / Libre</w:t>
            </w:r>
          </w:p>
        </w:tc>
        <w:tc>
          <w:tcPr>
            <w:tcW w:w="1473" w:type="dxa"/>
            <w:shd w:val="clear" w:color="auto" w:fill="FFFFFF"/>
            <w:tcMar>
              <w:top w:w="80" w:type="dxa"/>
              <w:left w:w="100" w:type="dxa"/>
              <w:bottom w:w="80" w:type="dxa"/>
              <w:right w:w="100" w:type="dxa"/>
            </w:tcMar>
          </w:tcPr>
          <w:p w14:paraId="08EA5AA7" w14:textId="77777777" w:rsidR="00FA1D93" w:rsidRDefault="00000000">
            <w:pPr>
              <w:jc w:val="center"/>
            </w:pPr>
            <w:r>
              <w:rPr>
                <w:rFonts w:ascii="Arial" w:hAnsi="Arial"/>
                <w:b/>
                <w:sz w:val="16"/>
              </w:rPr>
              <w:t>Verde Esmeralda</w:t>
            </w:r>
            <w:r>
              <w:rPr>
                <w:rFonts w:ascii="Arial" w:hAnsi="Arial"/>
                <w:b/>
                <w:sz w:val="16"/>
              </w:rPr>
              <w:br/>
              <w:t>#10B981</w:t>
            </w:r>
          </w:p>
        </w:tc>
        <w:tc>
          <w:tcPr>
            <w:tcW w:w="1473" w:type="dxa"/>
            <w:shd w:val="clear" w:color="auto" w:fill="FFFFFF"/>
            <w:tcMar>
              <w:top w:w="80" w:type="dxa"/>
              <w:left w:w="100" w:type="dxa"/>
              <w:bottom w:w="80" w:type="dxa"/>
              <w:right w:w="100" w:type="dxa"/>
            </w:tcMar>
          </w:tcPr>
          <w:p w14:paraId="21A47F7A" w14:textId="77777777" w:rsidR="00FA1D93" w:rsidRDefault="00000000">
            <w:pPr>
              <w:jc w:val="left"/>
            </w:pPr>
            <w:r>
              <w:rPr>
                <w:rFonts w:ascii="Arial" w:hAnsi="Arial"/>
                <w:sz w:val="16"/>
              </w:rPr>
              <w:t>Puertos libres habilitados, cajas con saturación &lt;80% y estado Online.</w:t>
            </w:r>
          </w:p>
        </w:tc>
        <w:tc>
          <w:tcPr>
            <w:tcW w:w="1473" w:type="dxa"/>
            <w:shd w:val="clear" w:color="auto" w:fill="FFFFFF"/>
            <w:tcMar>
              <w:top w:w="80" w:type="dxa"/>
              <w:left w:w="100" w:type="dxa"/>
              <w:bottom w:w="80" w:type="dxa"/>
              <w:right w:w="100" w:type="dxa"/>
            </w:tcMar>
          </w:tcPr>
          <w:p w14:paraId="3EBB37BF" w14:textId="77777777" w:rsidR="00FA1D93" w:rsidRDefault="00000000">
            <w:pPr>
              <w:jc w:val="center"/>
            </w:pPr>
            <w:proofErr w:type="gramStart"/>
            <w:r>
              <w:rPr>
                <w:rFonts w:ascii="Arial" w:hAnsi="Arial"/>
                <w:sz w:val="16"/>
              </w:rPr>
              <w:t>2.54 :</w:t>
            </w:r>
            <w:proofErr w:type="gramEnd"/>
            <w:r>
              <w:rPr>
                <w:rFonts w:ascii="Arial" w:hAnsi="Arial"/>
                <w:sz w:val="16"/>
              </w:rPr>
              <w:t xml:space="preserve"> 1</w:t>
            </w:r>
            <w:r>
              <w:rPr>
                <w:rFonts w:ascii="Arial" w:hAnsi="Arial"/>
                <w:sz w:val="16"/>
              </w:rPr>
              <w:br/>
              <w:t>(Ajuste #065F46: 7.8:1)</w:t>
            </w:r>
          </w:p>
        </w:tc>
        <w:tc>
          <w:tcPr>
            <w:tcW w:w="1473" w:type="dxa"/>
            <w:shd w:val="clear" w:color="auto" w:fill="FFFFFF"/>
            <w:tcMar>
              <w:top w:w="80" w:type="dxa"/>
              <w:left w:w="100" w:type="dxa"/>
              <w:bottom w:w="80" w:type="dxa"/>
              <w:right w:w="100" w:type="dxa"/>
            </w:tcMar>
          </w:tcPr>
          <w:p w14:paraId="2F567EB8" w14:textId="77777777" w:rsidR="00FA1D93" w:rsidRDefault="00000000">
            <w:pPr>
              <w:jc w:val="center"/>
            </w:pPr>
            <w:proofErr w:type="gramStart"/>
            <w:r>
              <w:rPr>
                <w:rFonts w:ascii="Arial" w:hAnsi="Arial"/>
                <w:sz w:val="16"/>
              </w:rPr>
              <w:t>7.04 :</w:t>
            </w:r>
            <w:proofErr w:type="gramEnd"/>
            <w:r>
              <w:rPr>
                <w:rFonts w:ascii="Arial" w:hAnsi="Arial"/>
                <w:sz w:val="16"/>
              </w:rPr>
              <w:t xml:space="preserve"> 1</w:t>
            </w:r>
            <w:r>
              <w:rPr>
                <w:rFonts w:ascii="Arial" w:hAnsi="Arial"/>
                <w:sz w:val="16"/>
              </w:rPr>
              <w:br/>
              <w:t>(Pasa AAA)</w:t>
            </w:r>
          </w:p>
        </w:tc>
        <w:tc>
          <w:tcPr>
            <w:tcW w:w="1473" w:type="dxa"/>
            <w:shd w:val="clear" w:color="auto" w:fill="FFFFFF"/>
            <w:tcMar>
              <w:top w:w="80" w:type="dxa"/>
              <w:left w:w="100" w:type="dxa"/>
              <w:bottom w:w="80" w:type="dxa"/>
              <w:right w:w="100" w:type="dxa"/>
            </w:tcMar>
          </w:tcPr>
          <w:p w14:paraId="244814A3" w14:textId="77777777" w:rsidR="00FA1D93" w:rsidRDefault="00000000">
            <w:pPr>
              <w:jc w:val="left"/>
            </w:pPr>
            <w:r>
              <w:rPr>
                <w:rFonts w:ascii="Arial" w:hAnsi="Arial"/>
                <w:sz w:val="16"/>
              </w:rPr>
              <w:t>Pasa AAA en modo oscuro. En modo claro se usa Verde Oscuro #065F46.</w:t>
            </w:r>
          </w:p>
        </w:tc>
      </w:tr>
      <w:tr w:rsidR="00FA1D93" w14:paraId="3ED2A151" w14:textId="77777777">
        <w:trPr>
          <w:jc w:val="center"/>
        </w:trPr>
        <w:tc>
          <w:tcPr>
            <w:tcW w:w="1473" w:type="dxa"/>
            <w:shd w:val="clear" w:color="auto" w:fill="F8FAFC"/>
            <w:tcMar>
              <w:top w:w="80" w:type="dxa"/>
              <w:left w:w="100" w:type="dxa"/>
              <w:bottom w:w="80" w:type="dxa"/>
              <w:right w:w="100" w:type="dxa"/>
            </w:tcMar>
          </w:tcPr>
          <w:p w14:paraId="1F34AD1F" w14:textId="77777777" w:rsidR="00FA1D93" w:rsidRDefault="00000000">
            <w:pPr>
              <w:jc w:val="center"/>
            </w:pPr>
            <w:r>
              <w:rPr>
                <w:rFonts w:ascii="Arial" w:hAnsi="Arial"/>
                <w:b/>
                <w:sz w:val="16"/>
              </w:rPr>
              <w:lastRenderedPageBreak/>
              <w:t>Estado Preventivo / Alerta</w:t>
            </w:r>
          </w:p>
        </w:tc>
        <w:tc>
          <w:tcPr>
            <w:tcW w:w="1473" w:type="dxa"/>
            <w:shd w:val="clear" w:color="auto" w:fill="F8FAFC"/>
            <w:tcMar>
              <w:top w:w="80" w:type="dxa"/>
              <w:left w:w="100" w:type="dxa"/>
              <w:bottom w:w="80" w:type="dxa"/>
              <w:right w:w="100" w:type="dxa"/>
            </w:tcMar>
          </w:tcPr>
          <w:p w14:paraId="42E24FB5" w14:textId="77777777" w:rsidR="00FA1D93" w:rsidRDefault="00000000">
            <w:pPr>
              <w:jc w:val="center"/>
            </w:pPr>
            <w:r>
              <w:rPr>
                <w:rFonts w:ascii="Arial" w:hAnsi="Arial"/>
                <w:b/>
                <w:sz w:val="16"/>
              </w:rPr>
              <w:t>Ámbar Alerta</w:t>
            </w:r>
            <w:r>
              <w:rPr>
                <w:rFonts w:ascii="Arial" w:hAnsi="Arial"/>
                <w:b/>
                <w:sz w:val="16"/>
              </w:rPr>
              <w:br/>
              <w:t>#F59E0B</w:t>
            </w:r>
          </w:p>
        </w:tc>
        <w:tc>
          <w:tcPr>
            <w:tcW w:w="1473" w:type="dxa"/>
            <w:shd w:val="clear" w:color="auto" w:fill="F8FAFC"/>
            <w:tcMar>
              <w:top w:w="80" w:type="dxa"/>
              <w:left w:w="100" w:type="dxa"/>
              <w:bottom w:w="80" w:type="dxa"/>
              <w:right w:w="100" w:type="dxa"/>
            </w:tcMar>
          </w:tcPr>
          <w:p w14:paraId="7F18BD99" w14:textId="77777777" w:rsidR="00FA1D93" w:rsidRDefault="00000000">
            <w:pPr>
              <w:jc w:val="left"/>
            </w:pPr>
            <w:r>
              <w:rPr>
                <w:rFonts w:ascii="Arial" w:hAnsi="Arial"/>
                <w:sz w:val="16"/>
              </w:rPr>
              <w:t>Puertos reservados, saturación 80-99% y sincronizaciones pendientes.</w:t>
            </w:r>
          </w:p>
        </w:tc>
        <w:tc>
          <w:tcPr>
            <w:tcW w:w="1473" w:type="dxa"/>
            <w:shd w:val="clear" w:color="auto" w:fill="F8FAFC"/>
            <w:tcMar>
              <w:top w:w="80" w:type="dxa"/>
              <w:left w:w="100" w:type="dxa"/>
              <w:bottom w:w="80" w:type="dxa"/>
              <w:right w:w="100" w:type="dxa"/>
            </w:tcMar>
          </w:tcPr>
          <w:p w14:paraId="732E9788" w14:textId="77777777" w:rsidR="00FA1D93" w:rsidRDefault="00000000">
            <w:pPr>
              <w:jc w:val="center"/>
            </w:pPr>
            <w:proofErr w:type="gramStart"/>
            <w:r>
              <w:rPr>
                <w:rFonts w:ascii="Arial" w:hAnsi="Arial"/>
                <w:sz w:val="16"/>
              </w:rPr>
              <w:t>2.15 :</w:t>
            </w:r>
            <w:proofErr w:type="gramEnd"/>
            <w:r>
              <w:rPr>
                <w:rFonts w:ascii="Arial" w:hAnsi="Arial"/>
                <w:sz w:val="16"/>
              </w:rPr>
              <w:t xml:space="preserve"> 1</w:t>
            </w:r>
            <w:r>
              <w:rPr>
                <w:rFonts w:ascii="Arial" w:hAnsi="Arial"/>
                <w:sz w:val="16"/>
              </w:rPr>
              <w:br/>
              <w:t>(Ajuste #92400E: 6.9:1)</w:t>
            </w:r>
          </w:p>
        </w:tc>
        <w:tc>
          <w:tcPr>
            <w:tcW w:w="1473" w:type="dxa"/>
            <w:shd w:val="clear" w:color="auto" w:fill="F8FAFC"/>
            <w:tcMar>
              <w:top w:w="80" w:type="dxa"/>
              <w:left w:w="100" w:type="dxa"/>
              <w:bottom w:w="80" w:type="dxa"/>
              <w:right w:w="100" w:type="dxa"/>
            </w:tcMar>
          </w:tcPr>
          <w:p w14:paraId="5D782D79" w14:textId="77777777" w:rsidR="00FA1D93" w:rsidRDefault="00000000">
            <w:pPr>
              <w:jc w:val="center"/>
            </w:pPr>
            <w:proofErr w:type="gramStart"/>
            <w:r>
              <w:rPr>
                <w:rFonts w:ascii="Arial" w:hAnsi="Arial"/>
                <w:sz w:val="16"/>
              </w:rPr>
              <w:t>8.31 :</w:t>
            </w:r>
            <w:proofErr w:type="gramEnd"/>
            <w:r>
              <w:rPr>
                <w:rFonts w:ascii="Arial" w:hAnsi="Arial"/>
                <w:sz w:val="16"/>
              </w:rPr>
              <w:t xml:space="preserve"> 1</w:t>
            </w:r>
            <w:r>
              <w:rPr>
                <w:rFonts w:ascii="Arial" w:hAnsi="Arial"/>
                <w:sz w:val="16"/>
              </w:rPr>
              <w:br/>
              <w:t>(Pasa AAA)</w:t>
            </w:r>
          </w:p>
        </w:tc>
        <w:tc>
          <w:tcPr>
            <w:tcW w:w="1473" w:type="dxa"/>
            <w:shd w:val="clear" w:color="auto" w:fill="F8FAFC"/>
            <w:tcMar>
              <w:top w:w="80" w:type="dxa"/>
              <w:left w:w="100" w:type="dxa"/>
              <w:bottom w:w="80" w:type="dxa"/>
              <w:right w:w="100" w:type="dxa"/>
            </w:tcMar>
          </w:tcPr>
          <w:p w14:paraId="6675588A" w14:textId="77777777" w:rsidR="00FA1D93" w:rsidRDefault="00000000">
            <w:pPr>
              <w:jc w:val="left"/>
            </w:pPr>
            <w:r>
              <w:rPr>
                <w:rFonts w:ascii="Arial" w:hAnsi="Arial"/>
                <w:sz w:val="16"/>
              </w:rPr>
              <w:t>Pasa AAA en modo oscuro. En modo claro se usa Ámbar Oscuro #92400E.</w:t>
            </w:r>
          </w:p>
        </w:tc>
      </w:tr>
      <w:tr w:rsidR="00FA1D93" w14:paraId="4E74FA7C" w14:textId="77777777">
        <w:trPr>
          <w:jc w:val="center"/>
        </w:trPr>
        <w:tc>
          <w:tcPr>
            <w:tcW w:w="1473" w:type="dxa"/>
            <w:shd w:val="clear" w:color="auto" w:fill="FFFFFF"/>
            <w:tcMar>
              <w:top w:w="80" w:type="dxa"/>
              <w:left w:w="100" w:type="dxa"/>
              <w:bottom w:w="80" w:type="dxa"/>
              <w:right w:w="100" w:type="dxa"/>
            </w:tcMar>
          </w:tcPr>
          <w:p w14:paraId="31836B94" w14:textId="77777777" w:rsidR="00FA1D93" w:rsidRDefault="00000000">
            <w:pPr>
              <w:jc w:val="center"/>
            </w:pPr>
            <w:r>
              <w:rPr>
                <w:rFonts w:ascii="Arial" w:hAnsi="Arial"/>
                <w:b/>
                <w:sz w:val="16"/>
              </w:rPr>
              <w:t>Estado Crítico / Dañado</w:t>
            </w:r>
          </w:p>
        </w:tc>
        <w:tc>
          <w:tcPr>
            <w:tcW w:w="1473" w:type="dxa"/>
            <w:shd w:val="clear" w:color="auto" w:fill="FFFFFF"/>
            <w:tcMar>
              <w:top w:w="80" w:type="dxa"/>
              <w:left w:w="100" w:type="dxa"/>
              <w:bottom w:w="80" w:type="dxa"/>
              <w:right w:w="100" w:type="dxa"/>
            </w:tcMar>
          </w:tcPr>
          <w:p w14:paraId="19C2EDBA" w14:textId="77777777" w:rsidR="00FA1D93" w:rsidRDefault="00000000">
            <w:pPr>
              <w:jc w:val="center"/>
            </w:pPr>
            <w:r>
              <w:rPr>
                <w:rFonts w:ascii="Arial" w:hAnsi="Arial"/>
                <w:b/>
                <w:sz w:val="16"/>
              </w:rPr>
              <w:t>Rojo Carmesí</w:t>
            </w:r>
            <w:r>
              <w:rPr>
                <w:rFonts w:ascii="Arial" w:hAnsi="Arial"/>
                <w:b/>
                <w:sz w:val="16"/>
              </w:rPr>
              <w:br/>
              <w:t>#EF4444</w:t>
            </w:r>
          </w:p>
        </w:tc>
        <w:tc>
          <w:tcPr>
            <w:tcW w:w="1473" w:type="dxa"/>
            <w:shd w:val="clear" w:color="auto" w:fill="FFFFFF"/>
            <w:tcMar>
              <w:top w:w="80" w:type="dxa"/>
              <w:left w:w="100" w:type="dxa"/>
              <w:bottom w:w="80" w:type="dxa"/>
              <w:right w:w="100" w:type="dxa"/>
            </w:tcMar>
          </w:tcPr>
          <w:p w14:paraId="6626ADB1" w14:textId="77777777" w:rsidR="00FA1D93" w:rsidRDefault="00000000">
            <w:pPr>
              <w:jc w:val="left"/>
            </w:pPr>
            <w:r>
              <w:rPr>
                <w:rFonts w:ascii="Arial" w:hAnsi="Arial"/>
                <w:sz w:val="16"/>
              </w:rPr>
              <w:t>Puertos dañados, cajas saturadas al 100% y anomalías ópticas.</w:t>
            </w:r>
          </w:p>
        </w:tc>
        <w:tc>
          <w:tcPr>
            <w:tcW w:w="1473" w:type="dxa"/>
            <w:shd w:val="clear" w:color="auto" w:fill="FFFFFF"/>
            <w:tcMar>
              <w:top w:w="80" w:type="dxa"/>
              <w:left w:w="100" w:type="dxa"/>
              <w:bottom w:w="80" w:type="dxa"/>
              <w:right w:w="100" w:type="dxa"/>
            </w:tcMar>
          </w:tcPr>
          <w:p w14:paraId="74E2572F" w14:textId="77777777" w:rsidR="00FA1D93" w:rsidRDefault="00000000">
            <w:pPr>
              <w:jc w:val="center"/>
            </w:pPr>
            <w:proofErr w:type="gramStart"/>
            <w:r>
              <w:rPr>
                <w:rFonts w:ascii="Arial" w:hAnsi="Arial"/>
                <w:sz w:val="16"/>
              </w:rPr>
              <w:t>3.76 :</w:t>
            </w:r>
            <w:proofErr w:type="gramEnd"/>
            <w:r>
              <w:rPr>
                <w:rFonts w:ascii="Arial" w:hAnsi="Arial"/>
                <w:sz w:val="16"/>
              </w:rPr>
              <w:t xml:space="preserve"> 1</w:t>
            </w:r>
            <w:r>
              <w:rPr>
                <w:rFonts w:ascii="Arial" w:hAnsi="Arial"/>
                <w:sz w:val="16"/>
              </w:rPr>
              <w:br/>
              <w:t>(Ajuste #991B1B: 7.2:1)</w:t>
            </w:r>
          </w:p>
        </w:tc>
        <w:tc>
          <w:tcPr>
            <w:tcW w:w="1473" w:type="dxa"/>
            <w:shd w:val="clear" w:color="auto" w:fill="FFFFFF"/>
            <w:tcMar>
              <w:top w:w="80" w:type="dxa"/>
              <w:left w:w="100" w:type="dxa"/>
              <w:bottom w:w="80" w:type="dxa"/>
              <w:right w:w="100" w:type="dxa"/>
            </w:tcMar>
          </w:tcPr>
          <w:p w14:paraId="2A3797E4" w14:textId="77777777" w:rsidR="00FA1D93" w:rsidRDefault="00000000">
            <w:pPr>
              <w:jc w:val="center"/>
            </w:pPr>
            <w:proofErr w:type="gramStart"/>
            <w:r>
              <w:rPr>
                <w:rFonts w:ascii="Arial" w:hAnsi="Arial"/>
                <w:sz w:val="16"/>
              </w:rPr>
              <w:t>4.74 :</w:t>
            </w:r>
            <w:proofErr w:type="gramEnd"/>
            <w:r>
              <w:rPr>
                <w:rFonts w:ascii="Arial" w:hAnsi="Arial"/>
                <w:sz w:val="16"/>
              </w:rPr>
              <w:t xml:space="preserve"> 1</w:t>
            </w:r>
            <w:r>
              <w:rPr>
                <w:rFonts w:ascii="Arial" w:hAnsi="Arial"/>
                <w:sz w:val="16"/>
              </w:rPr>
              <w:br/>
              <w:t>(Pasa AA)</w:t>
            </w:r>
          </w:p>
        </w:tc>
        <w:tc>
          <w:tcPr>
            <w:tcW w:w="1473" w:type="dxa"/>
            <w:shd w:val="clear" w:color="auto" w:fill="FFFFFF"/>
            <w:tcMar>
              <w:top w:w="80" w:type="dxa"/>
              <w:left w:w="100" w:type="dxa"/>
              <w:bottom w:w="80" w:type="dxa"/>
              <w:right w:w="100" w:type="dxa"/>
            </w:tcMar>
          </w:tcPr>
          <w:p w14:paraId="31CADC5F" w14:textId="77777777" w:rsidR="00FA1D93" w:rsidRDefault="00000000">
            <w:pPr>
              <w:jc w:val="left"/>
            </w:pPr>
            <w:r>
              <w:rPr>
                <w:rFonts w:ascii="Arial" w:hAnsi="Arial"/>
                <w:sz w:val="16"/>
              </w:rPr>
              <w:t>Pasa AA en modo oscuro. En modo claro para texto se usa Rojo #991B1B.</w:t>
            </w:r>
          </w:p>
        </w:tc>
      </w:tr>
      <w:tr w:rsidR="00FA1D93" w14:paraId="32D817BC" w14:textId="77777777">
        <w:trPr>
          <w:jc w:val="center"/>
        </w:trPr>
        <w:tc>
          <w:tcPr>
            <w:tcW w:w="1473" w:type="dxa"/>
            <w:shd w:val="clear" w:color="auto" w:fill="F8FAFC"/>
            <w:tcMar>
              <w:top w:w="80" w:type="dxa"/>
              <w:left w:w="100" w:type="dxa"/>
              <w:bottom w:w="80" w:type="dxa"/>
              <w:right w:w="100" w:type="dxa"/>
            </w:tcMar>
          </w:tcPr>
          <w:p w14:paraId="78BA35F1" w14:textId="77777777" w:rsidR="00FA1D93" w:rsidRDefault="00000000">
            <w:pPr>
              <w:jc w:val="center"/>
            </w:pPr>
            <w:r>
              <w:rPr>
                <w:rFonts w:ascii="Arial" w:hAnsi="Arial"/>
                <w:b/>
                <w:sz w:val="16"/>
              </w:rPr>
              <w:t>Perfil Administrador</w:t>
            </w:r>
          </w:p>
        </w:tc>
        <w:tc>
          <w:tcPr>
            <w:tcW w:w="1473" w:type="dxa"/>
            <w:shd w:val="clear" w:color="auto" w:fill="F8FAFC"/>
            <w:tcMar>
              <w:top w:w="80" w:type="dxa"/>
              <w:left w:w="100" w:type="dxa"/>
              <w:bottom w:w="80" w:type="dxa"/>
              <w:right w:w="100" w:type="dxa"/>
            </w:tcMar>
          </w:tcPr>
          <w:p w14:paraId="1AB46905" w14:textId="77777777" w:rsidR="00FA1D93" w:rsidRDefault="00000000">
            <w:pPr>
              <w:jc w:val="center"/>
            </w:pPr>
            <w:r>
              <w:rPr>
                <w:rFonts w:ascii="Arial" w:hAnsi="Arial"/>
                <w:b/>
                <w:sz w:val="16"/>
              </w:rPr>
              <w:t>Púrpura RBAC</w:t>
            </w:r>
            <w:r>
              <w:rPr>
                <w:rFonts w:ascii="Arial" w:hAnsi="Arial"/>
                <w:b/>
                <w:sz w:val="16"/>
              </w:rPr>
              <w:br/>
              <w:t>#7C3AED</w:t>
            </w:r>
          </w:p>
        </w:tc>
        <w:tc>
          <w:tcPr>
            <w:tcW w:w="1473" w:type="dxa"/>
            <w:shd w:val="clear" w:color="auto" w:fill="F8FAFC"/>
            <w:tcMar>
              <w:top w:w="80" w:type="dxa"/>
              <w:left w:w="100" w:type="dxa"/>
              <w:bottom w:w="80" w:type="dxa"/>
              <w:right w:w="100" w:type="dxa"/>
            </w:tcMar>
          </w:tcPr>
          <w:p w14:paraId="162DB212" w14:textId="77777777" w:rsidR="00FA1D93" w:rsidRDefault="00000000">
            <w:pPr>
              <w:jc w:val="left"/>
            </w:pPr>
            <w:r>
              <w:rPr>
                <w:rFonts w:ascii="Arial" w:hAnsi="Arial"/>
                <w:sz w:val="16"/>
              </w:rPr>
              <w:t>Identificación visual de perfil Admin en el conmutador de roles.</w:t>
            </w:r>
          </w:p>
        </w:tc>
        <w:tc>
          <w:tcPr>
            <w:tcW w:w="1473" w:type="dxa"/>
            <w:shd w:val="clear" w:color="auto" w:fill="F8FAFC"/>
            <w:tcMar>
              <w:top w:w="80" w:type="dxa"/>
              <w:left w:w="100" w:type="dxa"/>
              <w:bottom w:w="80" w:type="dxa"/>
              <w:right w:w="100" w:type="dxa"/>
            </w:tcMar>
          </w:tcPr>
          <w:p w14:paraId="72151A6D" w14:textId="77777777" w:rsidR="00FA1D93" w:rsidRDefault="00000000">
            <w:pPr>
              <w:jc w:val="center"/>
            </w:pPr>
            <w:proofErr w:type="gramStart"/>
            <w:r>
              <w:rPr>
                <w:rFonts w:ascii="Arial" w:hAnsi="Arial"/>
                <w:sz w:val="16"/>
              </w:rPr>
              <w:t>5.70 :</w:t>
            </w:r>
            <w:proofErr w:type="gramEnd"/>
            <w:r>
              <w:rPr>
                <w:rFonts w:ascii="Arial" w:hAnsi="Arial"/>
                <w:sz w:val="16"/>
              </w:rPr>
              <w:t xml:space="preserve"> 1</w:t>
            </w:r>
            <w:r>
              <w:rPr>
                <w:rFonts w:ascii="Arial" w:hAnsi="Arial"/>
                <w:sz w:val="16"/>
              </w:rPr>
              <w:br/>
              <w:t>(Pasa AA)</w:t>
            </w:r>
          </w:p>
        </w:tc>
        <w:tc>
          <w:tcPr>
            <w:tcW w:w="1473" w:type="dxa"/>
            <w:shd w:val="clear" w:color="auto" w:fill="F8FAFC"/>
            <w:tcMar>
              <w:top w:w="80" w:type="dxa"/>
              <w:left w:w="100" w:type="dxa"/>
              <w:bottom w:w="80" w:type="dxa"/>
              <w:right w:w="100" w:type="dxa"/>
            </w:tcMar>
          </w:tcPr>
          <w:p w14:paraId="2EA3C926" w14:textId="77777777" w:rsidR="00FA1D93" w:rsidRDefault="00000000">
            <w:pPr>
              <w:jc w:val="center"/>
            </w:pPr>
            <w:proofErr w:type="gramStart"/>
            <w:r>
              <w:rPr>
                <w:rFonts w:ascii="Arial" w:hAnsi="Arial"/>
                <w:sz w:val="16"/>
              </w:rPr>
              <w:t>3.13 :</w:t>
            </w:r>
            <w:proofErr w:type="gramEnd"/>
            <w:r>
              <w:rPr>
                <w:rFonts w:ascii="Arial" w:hAnsi="Arial"/>
                <w:sz w:val="16"/>
              </w:rPr>
              <w:t xml:space="preserve"> 1</w:t>
            </w:r>
            <w:r>
              <w:rPr>
                <w:rFonts w:ascii="Arial" w:hAnsi="Arial"/>
                <w:sz w:val="16"/>
              </w:rPr>
              <w:br/>
              <w:t>(Pasa UI 3:1)</w:t>
            </w:r>
          </w:p>
        </w:tc>
        <w:tc>
          <w:tcPr>
            <w:tcW w:w="1473" w:type="dxa"/>
            <w:shd w:val="clear" w:color="auto" w:fill="F8FAFC"/>
            <w:tcMar>
              <w:top w:w="80" w:type="dxa"/>
              <w:left w:w="100" w:type="dxa"/>
              <w:bottom w:w="80" w:type="dxa"/>
              <w:right w:w="100" w:type="dxa"/>
            </w:tcMar>
          </w:tcPr>
          <w:p w14:paraId="5C6892E4" w14:textId="77777777" w:rsidR="00FA1D93" w:rsidRDefault="00000000">
            <w:pPr>
              <w:jc w:val="left"/>
            </w:pPr>
            <w:r>
              <w:rPr>
                <w:rFonts w:ascii="Arial" w:hAnsi="Arial"/>
                <w:sz w:val="16"/>
              </w:rPr>
              <w:t>Pasa AA para texto sobre blanco y componentes en modo oscuro.</w:t>
            </w:r>
          </w:p>
        </w:tc>
      </w:tr>
      <w:tr w:rsidR="00FA1D93" w14:paraId="6518E220" w14:textId="77777777">
        <w:trPr>
          <w:jc w:val="center"/>
        </w:trPr>
        <w:tc>
          <w:tcPr>
            <w:tcW w:w="1473" w:type="dxa"/>
            <w:shd w:val="clear" w:color="auto" w:fill="FFFFFF"/>
            <w:tcMar>
              <w:top w:w="80" w:type="dxa"/>
              <w:left w:w="100" w:type="dxa"/>
              <w:bottom w:w="80" w:type="dxa"/>
              <w:right w:w="100" w:type="dxa"/>
            </w:tcMar>
          </w:tcPr>
          <w:p w14:paraId="27135825" w14:textId="77777777" w:rsidR="00FA1D93" w:rsidRDefault="00000000">
            <w:pPr>
              <w:jc w:val="center"/>
            </w:pPr>
            <w:r>
              <w:rPr>
                <w:rFonts w:ascii="Arial" w:hAnsi="Arial"/>
                <w:b/>
                <w:sz w:val="16"/>
              </w:rPr>
              <w:t>Superficie Dark Mode</w:t>
            </w:r>
          </w:p>
        </w:tc>
        <w:tc>
          <w:tcPr>
            <w:tcW w:w="1473" w:type="dxa"/>
            <w:shd w:val="clear" w:color="auto" w:fill="FFFFFF"/>
            <w:tcMar>
              <w:top w:w="80" w:type="dxa"/>
              <w:left w:w="100" w:type="dxa"/>
              <w:bottom w:w="80" w:type="dxa"/>
              <w:right w:w="100" w:type="dxa"/>
            </w:tcMar>
          </w:tcPr>
          <w:p w14:paraId="2C295CE8" w14:textId="77777777" w:rsidR="00FA1D93" w:rsidRDefault="00000000">
            <w:pPr>
              <w:jc w:val="center"/>
            </w:pPr>
            <w:r>
              <w:rPr>
                <w:rFonts w:ascii="Arial" w:hAnsi="Arial"/>
                <w:b/>
                <w:sz w:val="16"/>
              </w:rPr>
              <w:t>Pizarra Oscura</w:t>
            </w:r>
            <w:r>
              <w:rPr>
                <w:rFonts w:ascii="Arial" w:hAnsi="Arial"/>
                <w:b/>
                <w:sz w:val="16"/>
              </w:rPr>
              <w:br/>
              <w:t>#0F172A</w:t>
            </w:r>
          </w:p>
        </w:tc>
        <w:tc>
          <w:tcPr>
            <w:tcW w:w="1473" w:type="dxa"/>
            <w:shd w:val="clear" w:color="auto" w:fill="FFFFFF"/>
            <w:tcMar>
              <w:top w:w="80" w:type="dxa"/>
              <w:left w:w="100" w:type="dxa"/>
              <w:bottom w:w="80" w:type="dxa"/>
              <w:right w:w="100" w:type="dxa"/>
            </w:tcMar>
          </w:tcPr>
          <w:p w14:paraId="49DE0579" w14:textId="77777777" w:rsidR="00FA1D93" w:rsidRDefault="00000000">
            <w:pPr>
              <w:jc w:val="left"/>
            </w:pPr>
            <w:r>
              <w:rPr>
                <w:rFonts w:ascii="Arial" w:hAnsi="Arial"/>
                <w:sz w:val="16"/>
              </w:rPr>
              <w:t>Fondo de modo oscuro de alto contraste para visores en campo.</w:t>
            </w:r>
          </w:p>
        </w:tc>
        <w:tc>
          <w:tcPr>
            <w:tcW w:w="1473" w:type="dxa"/>
            <w:shd w:val="clear" w:color="auto" w:fill="FFFFFF"/>
            <w:tcMar>
              <w:top w:w="80" w:type="dxa"/>
              <w:left w:w="100" w:type="dxa"/>
              <w:bottom w:w="80" w:type="dxa"/>
              <w:right w:w="100" w:type="dxa"/>
            </w:tcMar>
          </w:tcPr>
          <w:p w14:paraId="6584E0F3" w14:textId="77777777" w:rsidR="00FA1D93" w:rsidRDefault="00000000">
            <w:pPr>
              <w:jc w:val="center"/>
            </w:pPr>
            <w:proofErr w:type="gramStart"/>
            <w:r>
              <w:rPr>
                <w:rFonts w:ascii="Arial" w:hAnsi="Arial"/>
                <w:sz w:val="16"/>
              </w:rPr>
              <w:t>17.85 :</w:t>
            </w:r>
            <w:proofErr w:type="gramEnd"/>
            <w:r>
              <w:rPr>
                <w:rFonts w:ascii="Arial" w:hAnsi="Arial"/>
                <w:sz w:val="16"/>
              </w:rPr>
              <w:t xml:space="preserve"> 1</w:t>
            </w:r>
            <w:r>
              <w:rPr>
                <w:rFonts w:ascii="Arial" w:hAnsi="Arial"/>
                <w:sz w:val="16"/>
              </w:rPr>
              <w:br/>
              <w:t>(Pasa AAA)</w:t>
            </w:r>
          </w:p>
        </w:tc>
        <w:tc>
          <w:tcPr>
            <w:tcW w:w="1473" w:type="dxa"/>
            <w:shd w:val="clear" w:color="auto" w:fill="FFFFFF"/>
            <w:tcMar>
              <w:top w:w="80" w:type="dxa"/>
              <w:left w:w="100" w:type="dxa"/>
              <w:bottom w:w="80" w:type="dxa"/>
              <w:right w:w="100" w:type="dxa"/>
            </w:tcMar>
          </w:tcPr>
          <w:p w14:paraId="35B6BCFE" w14:textId="77777777" w:rsidR="00FA1D93" w:rsidRDefault="00000000">
            <w:pPr>
              <w:jc w:val="center"/>
            </w:pPr>
            <w:r>
              <w:rPr>
                <w:rFonts w:ascii="Arial" w:hAnsi="Arial"/>
                <w:sz w:val="16"/>
              </w:rPr>
              <w:t>Base de referencia</w:t>
            </w:r>
            <w:r>
              <w:rPr>
                <w:rFonts w:ascii="Arial" w:hAnsi="Arial"/>
                <w:sz w:val="16"/>
              </w:rPr>
              <w:br/>
              <w:t>(Superficie)</w:t>
            </w:r>
          </w:p>
        </w:tc>
        <w:tc>
          <w:tcPr>
            <w:tcW w:w="1473" w:type="dxa"/>
            <w:shd w:val="clear" w:color="auto" w:fill="FFFFFF"/>
            <w:tcMar>
              <w:top w:w="80" w:type="dxa"/>
              <w:left w:w="100" w:type="dxa"/>
              <w:bottom w:w="80" w:type="dxa"/>
              <w:right w:w="100" w:type="dxa"/>
            </w:tcMar>
          </w:tcPr>
          <w:p w14:paraId="3E7D39A2" w14:textId="77777777" w:rsidR="00FA1D93" w:rsidRDefault="00000000">
            <w:pPr>
              <w:jc w:val="left"/>
            </w:pPr>
            <w:r>
              <w:rPr>
                <w:rFonts w:ascii="Arial" w:hAnsi="Arial"/>
                <w:sz w:val="16"/>
              </w:rPr>
              <w:t>Pasa AAA con contraste máximo para visores nocturnos.</w:t>
            </w:r>
          </w:p>
        </w:tc>
      </w:tr>
    </w:tbl>
    <w:p w14:paraId="06A7E382" w14:textId="77777777" w:rsidR="00FA1D93" w:rsidRDefault="00000000">
      <w:pPr>
        <w:spacing w:before="80" w:after="40"/>
        <w:jc w:val="center"/>
      </w:pPr>
      <w:r>
        <w:t>Tabla 12. Paleta cromática institucional y especificación semántica de colores (Adobe Color).</w:t>
      </w:r>
    </w:p>
    <w:p w14:paraId="71CFABB2" w14:textId="77777777" w:rsidR="00FA1D93" w:rsidRDefault="00000000">
      <w:pPr>
        <w:spacing w:after="240"/>
        <w:jc w:val="center"/>
      </w:pPr>
      <w:r>
        <w:rPr>
          <w:rFonts w:ascii="Arial" w:hAnsi="Arial"/>
          <w:i/>
          <w:sz w:val="18"/>
        </w:rPr>
        <w:t>Elaboración propia a partir de Adobe Color Wheel.</w:t>
      </w:r>
    </w:p>
    <w:p w14:paraId="46FAB1B7" w14:textId="77777777" w:rsidR="00FA1D93" w:rsidRDefault="00000000">
      <w:pPr>
        <w:spacing w:before="200" w:after="280" w:line="360" w:lineRule="auto"/>
      </w:pPr>
      <w:r>
        <w:rPr>
          <w:rFonts w:ascii="Arial" w:hAnsi="Arial"/>
          <w:sz w:val="22"/>
        </w:rPr>
        <w:t>Posterior a la definición de las muestras, se ejecutó una exhaustiva batería de pruebas en el módulo de accesibilidad de Adobe Color (Adobe Color Contrast Checker y Color Blindness Simulator), cuyos resultados consolidados se ilustran a continuación:</w:t>
      </w:r>
    </w:p>
    <w:p w14:paraId="1A80A29C" w14:textId="77777777" w:rsidR="00FA1D93" w:rsidRDefault="00000000">
      <w:pPr>
        <w:spacing w:before="240" w:after="80"/>
        <w:jc w:val="center"/>
      </w:pPr>
      <w:r>
        <w:rPr>
          <w:noProof/>
        </w:rPr>
        <w:drawing>
          <wp:inline distT="0" distB="0" distL="0" distR="0" wp14:anchorId="279D3412" wp14:editId="54E355A1">
            <wp:extent cx="5486400" cy="3442447"/>
            <wp:effectExtent l="0" t="0" r="0" b="0"/>
            <wp:docPr id="2107409580" name="Picture 2107409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obe_color_contrast_analyzer.png"/>
                    <pic:cNvPicPr/>
                  </pic:nvPicPr>
                  <pic:blipFill>
                    <a:blip r:embed="rId36"/>
                    <a:stretch>
                      <a:fillRect/>
                    </a:stretch>
                  </pic:blipFill>
                  <pic:spPr>
                    <a:xfrm>
                      <a:off x="0" y="0"/>
                      <a:ext cx="5486400" cy="3442447"/>
                    </a:xfrm>
                    <a:prstGeom prst="rect">
                      <a:avLst/>
                    </a:prstGeom>
                  </pic:spPr>
                </pic:pic>
              </a:graphicData>
            </a:graphic>
          </wp:inline>
        </w:drawing>
      </w:r>
    </w:p>
    <w:p w14:paraId="53EAE814" w14:textId="77777777" w:rsidR="00FA1D93" w:rsidRDefault="00000000">
      <w:pPr>
        <w:spacing w:before="80" w:after="40"/>
        <w:jc w:val="center"/>
      </w:pPr>
      <w:r>
        <w:rPr>
          <w:rFonts w:ascii="Arial" w:hAnsi="Arial"/>
          <w:b/>
          <w:sz w:val="18"/>
        </w:rPr>
        <w:t>Figura 12. Evaluación de contraste en Adobe Color Contrast Analyzer y cumplimiento WCAG 2.1.</w:t>
      </w:r>
    </w:p>
    <w:p w14:paraId="75D623F3" w14:textId="77777777" w:rsidR="00FA1D93" w:rsidRDefault="00000000">
      <w:pPr>
        <w:spacing w:after="240"/>
        <w:jc w:val="center"/>
      </w:pPr>
      <w:r>
        <w:rPr>
          <w:rFonts w:ascii="Arial" w:hAnsi="Arial"/>
          <w:i/>
          <w:sz w:val="18"/>
        </w:rPr>
        <w:t>Elaboración propia.</w:t>
      </w:r>
    </w:p>
    <w:p w14:paraId="332E1591" w14:textId="77777777" w:rsidR="00FA1D93" w:rsidRDefault="00000000">
      <w:pPr>
        <w:spacing w:before="200" w:after="280" w:line="360" w:lineRule="auto"/>
      </w:pPr>
      <w:r>
        <w:rPr>
          <w:rFonts w:ascii="Arial" w:hAnsi="Arial"/>
          <w:sz w:val="22"/>
        </w:rPr>
        <w:lastRenderedPageBreak/>
        <w:t>La evaluación cuantitativa de accesibilidad se dividió en dos vertientes normativas:</w:t>
      </w:r>
    </w:p>
    <w:p w14:paraId="09FE31EC" w14:textId="77777777" w:rsidR="00FA1D93" w:rsidRDefault="00000000">
      <w:pPr>
        <w:spacing w:before="200" w:after="280" w:line="360" w:lineRule="auto"/>
      </w:pPr>
      <w:r>
        <w:rPr>
          <w:rFonts w:ascii="Arial" w:hAnsi="Arial"/>
          <w:sz w:val="22"/>
        </w:rPr>
        <w:t xml:space="preserve">1. Ratios de Contraste bajo la Norma Internacional WCAG 2.1: Se comprobó que el contraste entre el texto y su superficie de fondo satisfaga los criterios de éxito 1.4.3 (Contraste Mínimo - Nivel AA) y 1.4.6 (Contraste Mejorado - Nivel AAA). La combinación de texto blanco sobre fondo Primario Azul Índigo (#1E3A8A) arroja </w:t>
      </w:r>
      <w:proofErr w:type="gramStart"/>
      <w:r>
        <w:rPr>
          <w:rFonts w:ascii="Arial" w:hAnsi="Arial"/>
          <w:sz w:val="22"/>
        </w:rPr>
        <w:t>un ratio superior</w:t>
      </w:r>
      <w:proofErr w:type="gramEnd"/>
      <w:r>
        <w:rPr>
          <w:rFonts w:ascii="Arial" w:hAnsi="Arial"/>
          <w:sz w:val="22"/>
        </w:rPr>
        <w:t xml:space="preserve"> de 10.5:1, superando ampliamente el umbral exigido de 7.0:1 para Nivel AAA. Asimismo, en los indicadores de semáforo de texto sobre fondos claros se efectuó un ajuste de luminosidad en Adobe Color (Verde Esmeralda ajustado #059669 con ratio 4.6:1 y Rojo Carmesí ajustado #DC2626 con ratio 4.8:1), garantizando que todas las etiquetas críticas cumplan la certificación WCAG AA.</w:t>
      </w:r>
    </w:p>
    <w:p w14:paraId="77CDE0D4" w14:textId="77777777" w:rsidR="00FA1D93" w:rsidRDefault="00000000">
      <w:pPr>
        <w:spacing w:before="200" w:after="280" w:line="360" w:lineRule="auto"/>
      </w:pPr>
      <w:r>
        <w:rPr>
          <w:rFonts w:ascii="Arial" w:hAnsi="Arial"/>
          <w:sz w:val="22"/>
        </w:rPr>
        <w:t>2. Simulación de Daltonismo y Principio de Diseño Redundante (WCAG Criterio 1.4.1): La prueba de daltonismo simuló la percepción visual bajo las condiciones de Deuteranopía (ceguera a tonos verdes, afectando aproximadamente al 6% de la población masculina), Protanopía (ceguera a tonos rojos, ~1%) y Tritanopía (deficiencia en tonos azules, ~0.1%). Como evidenció la simulación, en condiciones de deuteranopía y protanopía el verde y el rojo experimentan una atenuación espectral hacia matices ocres y pardos que genera riesgo de confusión en campo.</w:t>
      </w:r>
    </w:p>
    <w:p w14:paraId="30372AC4" w14:textId="77777777" w:rsidR="00FA1D93" w:rsidRDefault="00000000">
      <w:pPr>
        <w:spacing w:before="200" w:after="280" w:line="360" w:lineRule="auto"/>
      </w:pPr>
      <w:r>
        <w:rPr>
          <w:rFonts w:ascii="Arial" w:hAnsi="Arial"/>
          <w:sz w:val="22"/>
        </w:rPr>
        <w:t>Para solventar este riesgo y dar cabal cumplimiento a la pauta WCAG 1.4.1 ('Uso del Color'), el sistema no depende de forma exclusiva del color para comunicar el estado de los puertos de fibra o cajas NAP. Se implementó una Solución de Triple Verificación simultánea:</w:t>
      </w:r>
    </w:p>
    <w:p w14:paraId="4F705D85" w14:textId="77777777" w:rsidR="00FA1D93" w:rsidRDefault="00000000">
      <w:pPr>
        <w:spacing w:before="200" w:after="280" w:line="360" w:lineRule="auto"/>
      </w:pPr>
      <w:r>
        <w:rPr>
          <w:rFonts w:ascii="Arial" w:hAnsi="Arial"/>
          <w:sz w:val="22"/>
        </w:rPr>
        <w:t>a) Señalización Luminosa LED: Diodo circular de color que provee una referencia visual rápida para usuarios con visión tricromática normal.</w:t>
      </w:r>
    </w:p>
    <w:p w14:paraId="24C099A0" w14:textId="77777777" w:rsidR="00FA1D93" w:rsidRPr="003444E5" w:rsidRDefault="00000000">
      <w:pPr>
        <w:spacing w:before="200" w:after="280" w:line="360" w:lineRule="auto"/>
        <w:rPr>
          <w:rFonts w:ascii="Arial" w:hAnsi="Arial" w:cs="Arial"/>
          <w:sz w:val="22"/>
          <w:szCs w:val="22"/>
        </w:rPr>
      </w:pPr>
      <w:r w:rsidRPr="003444E5">
        <w:rPr>
          <w:rFonts w:ascii="Arial" w:hAnsi="Arial" w:cs="Arial"/>
          <w:sz w:val="22"/>
          <w:szCs w:val="22"/>
        </w:rPr>
        <w:t>b) Iconografía Geométrica Diferenciada: Cada estado integra un icono SVG vectorizado distintivo: un checkmark icono de verificación para Puerto Libre, un candado icono de candado de seguridad para Puerto Ocupado, un triángulo de advertencia icono de advertencia triangular para Reservado y un aspa de bloqueo icono de aspa de bloqueo para Puerto Dañado.</w:t>
      </w:r>
    </w:p>
    <w:p w14:paraId="0BD24E98" w14:textId="77777777" w:rsidR="00FA1D93" w:rsidRDefault="00000000">
      <w:pPr>
        <w:spacing w:before="200" w:after="280" w:line="360" w:lineRule="auto"/>
      </w:pPr>
      <w:r>
        <w:rPr>
          <w:rFonts w:ascii="Arial" w:hAnsi="Arial"/>
          <w:sz w:val="22"/>
        </w:rPr>
        <w:t xml:space="preserve">c) Etiquetado Textual Explícito y Número Físico: Cada conector incluye la leyenda en texto en mayúsculas sostenidas ('LIBRE', 'OCUPADO', 'DAÑADO') y el identificador numérico </w:t>
      </w:r>
      <w:r>
        <w:rPr>
          <w:rFonts w:ascii="Arial" w:hAnsi="Arial"/>
          <w:sz w:val="22"/>
        </w:rPr>
        <w:lastRenderedPageBreak/>
        <w:t>grabado del conector físico (1 al 16), permitiendo a cualquier operador en campo determinar el estado técnico sin ninguna ambigüedad ni margen de error.</w:t>
      </w:r>
    </w:p>
    <w:p w14:paraId="1E1DCAED" w14:textId="77777777" w:rsidR="00B5381C" w:rsidRDefault="00B5381C" w:rsidP="00F1279C">
      <w:pPr>
        <w:pStyle w:val="Ttulo3"/>
        <w:rPr>
          <w:rFonts w:ascii="Arial" w:eastAsia="MS Mincho" w:hAnsi="Arial"/>
          <w:sz w:val="22"/>
          <w:szCs w:val="20"/>
          <w:lang w:eastAsia="en-US"/>
        </w:rPr>
      </w:pPr>
      <w:r>
        <w:t>3.7.3 Paradigma Reactivo Basado en Componentes y Compilación Vite</w:t>
      </w:r>
    </w:p>
    <w:p w14:paraId="77FEB84A" w14:textId="77777777" w:rsidR="006C73FA" w:rsidRPr="006C73FA" w:rsidRDefault="006C73FA" w:rsidP="006C73FA">
      <w:pPr>
        <w:rPr>
          <w:lang w:eastAsia="en-US"/>
        </w:rPr>
      </w:pPr>
    </w:p>
    <w:p w14:paraId="01F0F90E"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La interfaz de usuario para las cuadrillas de campo y los ingenieros de oficina se concibió como una </w:t>
      </w:r>
      <w:proofErr w:type="gramStart"/>
      <w:r w:rsidRPr="005841B3">
        <w:rPr>
          <w:rFonts w:ascii="Arial" w:eastAsia="MS Mincho" w:hAnsi="Arial"/>
          <w:sz w:val="22"/>
          <w:szCs w:val="22"/>
          <w:lang w:eastAsia="en-US"/>
        </w:rPr>
        <w:t>Single</w:t>
      </w:r>
      <w:proofErr w:type="gramEnd"/>
      <w:r w:rsidRPr="005841B3">
        <w:rPr>
          <w:rFonts w:ascii="Arial" w:eastAsia="MS Mincho" w:hAnsi="Arial"/>
          <w:sz w:val="22"/>
          <w:szCs w:val="22"/>
          <w:lang w:eastAsia="en-US"/>
        </w:rPr>
        <w:t xml:space="preserve"> Page </w:t>
      </w:r>
      <w:proofErr w:type="spellStart"/>
      <w:r w:rsidRPr="005841B3">
        <w:rPr>
          <w:rFonts w:ascii="Arial" w:eastAsia="MS Mincho" w:hAnsi="Arial"/>
          <w:sz w:val="22"/>
          <w:szCs w:val="22"/>
          <w:lang w:eastAsia="en-US"/>
        </w:rPr>
        <w:t>Application</w:t>
      </w:r>
      <w:proofErr w:type="spellEnd"/>
      <w:r w:rsidRPr="005841B3">
        <w:rPr>
          <w:rFonts w:ascii="Arial" w:eastAsia="MS Mincho" w:hAnsi="Arial"/>
          <w:sz w:val="22"/>
          <w:szCs w:val="22"/>
          <w:lang w:eastAsia="en-US"/>
        </w:rPr>
        <w:t xml:space="preserve"> (SPA) construida con </w:t>
      </w: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18, empaquetada mediante la herramienta de compilación ultrarrápida Vite y maquetada con </w:t>
      </w:r>
      <w:proofErr w:type="spellStart"/>
      <w:r w:rsidRPr="005841B3">
        <w:rPr>
          <w:rFonts w:ascii="Arial" w:eastAsia="MS Mincho" w:hAnsi="Arial"/>
          <w:sz w:val="22"/>
          <w:szCs w:val="22"/>
          <w:lang w:eastAsia="en-US"/>
        </w:rPr>
        <w:t>Tailwind</w:t>
      </w:r>
      <w:proofErr w:type="spellEnd"/>
      <w:r w:rsidRPr="005841B3">
        <w:rPr>
          <w:rFonts w:ascii="Arial" w:eastAsia="MS Mincho" w:hAnsi="Arial"/>
          <w:sz w:val="22"/>
          <w:szCs w:val="22"/>
          <w:lang w:eastAsia="en-US"/>
        </w:rPr>
        <w:t xml:space="preserve"> CSS bajo principios de diseño responsivo Mobile-First.</w:t>
      </w:r>
    </w:p>
    <w:p w14:paraId="148F3F77"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árbol de componentes de la aplicación se organiza jerárquicamente a partir de componentes raíz que proveen contextos globales compartidos:</w:t>
      </w:r>
    </w:p>
    <w:p w14:paraId="5682869B" w14:textId="77777777" w:rsidR="00B5381C" w:rsidRPr="005841B3"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AuthContext.tsx</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Gestiona el ciclo de vida de la sesión del usuario, la persistencia del token JWT en el almacenamiento local seguro y expone la función `</w:t>
      </w:r>
      <w:proofErr w:type="spellStart"/>
      <w:proofErr w:type="gramStart"/>
      <w:r w:rsidR="00B5381C" w:rsidRPr="005841B3">
        <w:rPr>
          <w:rFonts w:ascii="Arial" w:eastAsia="MS Mincho" w:hAnsi="Arial"/>
          <w:sz w:val="22"/>
          <w:szCs w:val="22"/>
          <w:lang w:eastAsia="en-US"/>
        </w:rPr>
        <w:t>switchRole</w:t>
      </w:r>
      <w:proofErr w:type="spellEnd"/>
      <w:r w:rsidR="00B5381C" w:rsidRPr="005841B3">
        <w:rPr>
          <w:rFonts w:ascii="Arial" w:eastAsia="MS Mincho" w:hAnsi="Arial"/>
          <w:sz w:val="22"/>
          <w:szCs w:val="22"/>
          <w:lang w:eastAsia="en-US"/>
        </w:rPr>
        <w:t>(</w:t>
      </w:r>
      <w:proofErr w:type="gramEnd"/>
      <w:r w:rsidR="00B5381C" w:rsidRPr="005841B3">
        <w:rPr>
          <w:rFonts w:ascii="Arial" w:eastAsia="MS Mincho" w:hAnsi="Arial"/>
          <w:sz w:val="22"/>
          <w:szCs w:val="22"/>
          <w:lang w:eastAsia="en-US"/>
        </w:rPr>
        <w:t>)` para conmutar instantáneamente entre los perfiles de demostración (</w:t>
      </w:r>
      <w:proofErr w:type="spellStart"/>
      <w:r w:rsidR="00B5381C" w:rsidRPr="005841B3">
        <w:rPr>
          <w:rFonts w:ascii="Arial" w:eastAsia="MS Mincho" w:hAnsi="Arial"/>
          <w:sz w:val="22"/>
          <w:szCs w:val="22"/>
          <w:lang w:eastAsia="en-US"/>
        </w:rPr>
        <w:t>Admin</w:t>
      </w:r>
      <w:proofErr w:type="spellEnd"/>
      <w:r w:rsidR="00B5381C" w:rsidRPr="005841B3">
        <w:rPr>
          <w:rFonts w:ascii="Arial" w:eastAsia="MS Mincho" w:hAnsi="Arial"/>
          <w:sz w:val="22"/>
          <w:szCs w:val="22"/>
          <w:lang w:eastAsia="en-US"/>
        </w:rPr>
        <w:t>, Soporte, Técnico) con un solo clic.</w:t>
      </w:r>
    </w:p>
    <w:p w14:paraId="6872D900" w14:textId="77777777" w:rsidR="00B5381C" w:rsidRPr="005841B3"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NetworkContext.tsx</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Monitorea el estado de conectividad del dispositivo en tiempo real a través de los eventos nativos del navegador </w:t>
      </w:r>
      <w:r>
        <w:rPr>
          <w:rFonts w:ascii="Arial" w:eastAsia="MS Mincho" w:hAnsi="Arial"/>
          <w:sz w:val="22"/>
          <w:szCs w:val="22"/>
          <w:lang w:eastAsia="en-US"/>
        </w:rPr>
        <w:t>‘</w:t>
      </w:r>
      <w:proofErr w:type="spellStart"/>
      <w:proofErr w:type="gramStart"/>
      <w:r w:rsidR="00B5381C" w:rsidRPr="005841B3">
        <w:rPr>
          <w:rFonts w:ascii="Arial" w:eastAsia="MS Mincho" w:hAnsi="Arial"/>
          <w:sz w:val="22"/>
          <w:szCs w:val="22"/>
          <w:lang w:eastAsia="en-US"/>
        </w:rPr>
        <w:t>window.addEventListener</w:t>
      </w:r>
      <w:proofErr w:type="spellEnd"/>
      <w:proofErr w:type="gramEnd"/>
      <w:r w:rsidR="00B5381C" w:rsidRPr="005841B3">
        <w:rPr>
          <w:rFonts w:ascii="Arial" w:eastAsia="MS Mincho" w:hAnsi="Arial"/>
          <w:sz w:val="22"/>
          <w:szCs w:val="22"/>
          <w:lang w:eastAsia="en-US"/>
        </w:rPr>
        <w:t>('online')</w:t>
      </w:r>
      <w:r>
        <w:rPr>
          <w:rFonts w:ascii="Arial" w:eastAsia="MS Mincho" w:hAnsi="Arial"/>
          <w:sz w:val="22"/>
          <w:szCs w:val="22"/>
          <w:lang w:eastAsia="en-US"/>
        </w:rPr>
        <w:t>’</w:t>
      </w:r>
      <w:r w:rsidR="00B5381C" w:rsidRPr="005841B3">
        <w:rPr>
          <w:rFonts w:ascii="Arial" w:eastAsia="MS Mincho" w:hAnsi="Arial"/>
          <w:sz w:val="22"/>
          <w:szCs w:val="22"/>
          <w:lang w:eastAsia="en-US"/>
        </w:rPr>
        <w:t xml:space="preserve"> y </w:t>
      </w:r>
      <w:r>
        <w:rPr>
          <w:rFonts w:ascii="Arial" w:eastAsia="MS Mincho" w:hAnsi="Arial"/>
          <w:sz w:val="22"/>
          <w:szCs w:val="22"/>
          <w:lang w:eastAsia="en-US"/>
        </w:rPr>
        <w:t>‘</w:t>
      </w:r>
      <w:proofErr w:type="spellStart"/>
      <w:proofErr w:type="gramStart"/>
      <w:r w:rsidR="00B5381C" w:rsidRPr="005841B3">
        <w:rPr>
          <w:rFonts w:ascii="Arial" w:eastAsia="MS Mincho" w:hAnsi="Arial"/>
          <w:sz w:val="22"/>
          <w:szCs w:val="22"/>
          <w:lang w:eastAsia="en-US"/>
        </w:rPr>
        <w:t>window.addEventListener</w:t>
      </w:r>
      <w:proofErr w:type="spellEnd"/>
      <w:proofErr w:type="gramEnd"/>
      <w:r w:rsidR="00B5381C" w:rsidRPr="005841B3">
        <w:rPr>
          <w:rFonts w:ascii="Arial" w:eastAsia="MS Mincho" w:hAnsi="Arial"/>
          <w:sz w:val="22"/>
          <w:szCs w:val="22"/>
          <w:lang w:eastAsia="en-US"/>
        </w:rPr>
        <w:t>('offline')</w:t>
      </w:r>
      <w:r>
        <w:rPr>
          <w:rFonts w:ascii="Arial" w:eastAsia="MS Mincho" w:hAnsi="Arial"/>
          <w:sz w:val="22"/>
          <w:szCs w:val="22"/>
          <w:lang w:eastAsia="en-US"/>
        </w:rPr>
        <w:t>’</w:t>
      </w:r>
      <w:r w:rsidR="00B5381C" w:rsidRPr="005841B3">
        <w:rPr>
          <w:rFonts w:ascii="Arial" w:eastAsia="MS Mincho" w:hAnsi="Arial"/>
          <w:sz w:val="22"/>
          <w:szCs w:val="22"/>
          <w:lang w:eastAsia="en-US"/>
        </w:rPr>
        <w:t>, exponiendo un indicador flotante en pantalla que alerta al técnico sobre el modo de operación actual (En línea / Sin conexión) y coordina la activación automática de sincronización diferida.</w:t>
      </w:r>
    </w:p>
    <w:p w14:paraId="18FBB609" w14:textId="77777777" w:rsidR="00B5381C" w:rsidRPr="005841B3"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B5381C" w:rsidRPr="005841B3">
        <w:rPr>
          <w:rFonts w:ascii="Arial" w:eastAsia="MS Mincho" w:hAnsi="Arial"/>
          <w:sz w:val="22"/>
          <w:szCs w:val="22"/>
          <w:lang w:eastAsia="en-US"/>
        </w:rPr>
        <w:t xml:space="preserve">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ThemeContext.tsx</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Permite alternar entre esquemas visuales claro y oscuro (High </w:t>
      </w:r>
      <w:proofErr w:type="spellStart"/>
      <w:r w:rsidR="00B5381C" w:rsidRPr="005841B3">
        <w:rPr>
          <w:rFonts w:ascii="Arial" w:eastAsia="MS Mincho" w:hAnsi="Arial"/>
          <w:sz w:val="22"/>
          <w:szCs w:val="22"/>
          <w:lang w:eastAsia="en-US"/>
        </w:rPr>
        <w:t>Contrast</w:t>
      </w:r>
      <w:proofErr w:type="spellEnd"/>
      <w:r w:rsidR="00B5381C" w:rsidRPr="005841B3">
        <w:rPr>
          <w:rFonts w:ascii="Arial" w:eastAsia="MS Mincho" w:hAnsi="Arial"/>
          <w:sz w:val="22"/>
          <w:szCs w:val="22"/>
          <w:lang w:eastAsia="en-US"/>
        </w:rPr>
        <w:t xml:space="preserve"> Dark Mode), optimizando la visibilidad del visor cartográfico en teléfonos celulares expuestos a luz solar intensa en campo.</w:t>
      </w:r>
    </w:p>
    <w:p w14:paraId="0B83335E" w14:textId="77777777" w:rsidR="00B5381C" w:rsidRPr="005841B3" w:rsidRDefault="00B5381C" w:rsidP="00F1279C">
      <w:pPr>
        <w:pStyle w:val="Ttulo3"/>
        <w:rPr>
          <w:rFonts w:ascii="Arial" w:eastAsia="MS Mincho" w:hAnsi="Arial"/>
          <w:szCs w:val="20"/>
          <w:lang w:eastAsia="en-US"/>
        </w:rPr>
      </w:pPr>
      <w:r>
        <w:t>3.7.4 Visor Cartográfico Geoespacial (‘GponMap.tsx’) y Semaforización Cromática</w:t>
      </w:r>
    </w:p>
    <w:p w14:paraId="43564430"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componente central de la aplicación es el visor cartográfico interactivo desarrollado con </w:t>
      </w:r>
      <w:proofErr w:type="spellStart"/>
      <w:r w:rsidRPr="005841B3">
        <w:rPr>
          <w:rFonts w:ascii="Arial" w:eastAsia="MS Mincho" w:hAnsi="Arial"/>
          <w:sz w:val="22"/>
          <w:szCs w:val="22"/>
          <w:lang w:eastAsia="en-US"/>
        </w:rPr>
        <w:t>Leaflet</w:t>
      </w:r>
      <w:proofErr w:type="spellEnd"/>
      <w:r w:rsidRPr="005841B3">
        <w:rPr>
          <w:rFonts w:ascii="Arial" w:eastAsia="MS Mincho" w:hAnsi="Arial"/>
          <w:sz w:val="22"/>
          <w:szCs w:val="22"/>
          <w:lang w:eastAsia="en-US"/>
        </w:rPr>
        <w:t xml:space="preserve"> y </w:t>
      </w:r>
      <w:proofErr w:type="spellStart"/>
      <w:r w:rsidRPr="005841B3">
        <w:rPr>
          <w:rFonts w:ascii="Arial" w:eastAsia="MS Mincho" w:hAnsi="Arial"/>
          <w:sz w:val="22"/>
          <w:szCs w:val="22"/>
          <w:lang w:eastAsia="en-US"/>
        </w:rPr>
        <w:t>React-Leaflet</w:t>
      </w:r>
      <w:proofErr w:type="spellEnd"/>
      <w:r w:rsidRPr="005841B3">
        <w:rPr>
          <w:rFonts w:ascii="Arial" w:eastAsia="MS Mincho" w:hAnsi="Arial"/>
          <w:sz w:val="22"/>
          <w:szCs w:val="22"/>
          <w:lang w:eastAsia="en-US"/>
        </w:rPr>
        <w:t xml:space="preserve"> sobre la capa base de mosaicos de </w:t>
      </w:r>
      <w:proofErr w:type="spellStart"/>
      <w:r w:rsidRPr="005841B3">
        <w:rPr>
          <w:rFonts w:ascii="Arial" w:eastAsia="MS Mincho" w:hAnsi="Arial"/>
          <w:sz w:val="22"/>
          <w:szCs w:val="22"/>
          <w:lang w:eastAsia="en-US"/>
        </w:rPr>
        <w:t>OpenStreetMap</w:t>
      </w:r>
      <w:proofErr w:type="spellEnd"/>
      <w:r w:rsidRPr="005841B3">
        <w:rPr>
          <w:rFonts w:ascii="Arial" w:eastAsia="MS Mincho" w:hAnsi="Arial"/>
          <w:sz w:val="22"/>
          <w:szCs w:val="22"/>
          <w:lang w:eastAsia="en-US"/>
        </w:rPr>
        <w:t>.</w:t>
      </w:r>
    </w:p>
    <w:p w14:paraId="5F82B14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mapa proyecta la totalidad de la infraestructura de telecomunicaciones mediante dos primitivas gráficas vectoriales georreferenciadas:</w:t>
      </w:r>
    </w:p>
    <w:p w14:paraId="33D750A6"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1. Marcadores Circulares de Cajas NAP con Semáforo Cromático: Cada caja terminal NAP se renderiza en sus coordenadas geodésicas exactas (latitud y longitud WGS84). El componente evalúa en tiempo de ejecución </w:t>
      </w:r>
      <w:proofErr w:type="gramStart"/>
      <w:r w:rsidRPr="005841B3">
        <w:rPr>
          <w:rFonts w:ascii="Arial" w:eastAsia="MS Mincho" w:hAnsi="Arial"/>
          <w:sz w:val="22"/>
          <w:szCs w:val="22"/>
          <w:lang w:eastAsia="en-US"/>
        </w:rPr>
        <w:t>el ratio</w:t>
      </w:r>
      <w:proofErr w:type="gramEnd"/>
      <w:r w:rsidRPr="005841B3">
        <w:rPr>
          <w:rFonts w:ascii="Arial" w:eastAsia="MS Mincho" w:hAnsi="Arial"/>
          <w:sz w:val="22"/>
          <w:szCs w:val="22"/>
          <w:lang w:eastAsia="en-US"/>
        </w:rPr>
        <w:t xml:space="preserve"> entre puertos ocupados y la capacidad nominal de la caja, aplicando un algoritmo de semaforización cromática visual inmediata:</w:t>
      </w:r>
    </w:p>
    <w:p w14:paraId="663DCD10"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 xml:space="preserve">   - Círculo Verde Pulsante (</w:t>
      </w:r>
      <w:r w:rsidR="001065BA">
        <w:rPr>
          <w:rFonts w:ascii="Arial" w:eastAsia="MS Mincho" w:hAnsi="Arial"/>
          <w:sz w:val="22"/>
          <w:szCs w:val="22"/>
          <w:lang w:eastAsia="en-US"/>
        </w:rPr>
        <w:t>‘</w:t>
      </w:r>
      <w:r w:rsidRPr="005841B3">
        <w:rPr>
          <w:rFonts w:ascii="Arial" w:eastAsia="MS Mincho" w:hAnsi="Arial"/>
          <w:sz w:val="22"/>
          <w:szCs w:val="22"/>
          <w:lang w:eastAsia="en-US"/>
        </w:rPr>
        <w:t>#10B981</w:t>
      </w:r>
      <w:r w:rsidR="001065BA">
        <w:rPr>
          <w:rFonts w:ascii="Arial" w:eastAsia="MS Mincho" w:hAnsi="Arial"/>
          <w:sz w:val="22"/>
          <w:szCs w:val="22"/>
          <w:lang w:eastAsia="en-US"/>
        </w:rPr>
        <w:t>’</w:t>
      </w:r>
      <w:r w:rsidRPr="005841B3">
        <w:rPr>
          <w:rFonts w:ascii="Arial" w:eastAsia="MS Mincho" w:hAnsi="Arial"/>
          <w:sz w:val="22"/>
          <w:szCs w:val="22"/>
          <w:lang w:eastAsia="en-US"/>
        </w:rPr>
        <w:t>): Ocupación inferior al 80% (caja con amplia disponibilidad para nuevas acometidas).</w:t>
      </w:r>
    </w:p>
    <w:p w14:paraId="6BF0DA11" w14:textId="77777777" w:rsidR="001065BA" w:rsidRPr="005841B3" w:rsidRDefault="001065BA" w:rsidP="001065BA">
      <w:pPr>
        <w:spacing w:after="120" w:line="360" w:lineRule="auto"/>
        <w:jc w:val="center"/>
        <w:rPr>
          <w:rFonts w:ascii="Arial" w:eastAsia="MS Mincho" w:hAnsi="Arial"/>
          <w:sz w:val="22"/>
          <w:szCs w:val="22"/>
          <w:lang w:eastAsia="en-US"/>
        </w:rPr>
      </w:pPr>
      <w:r w:rsidRPr="001065BA">
        <w:rPr>
          <w:rFonts w:ascii="Arial" w:eastAsia="MS Mincho" w:hAnsi="Arial"/>
          <w:noProof/>
          <w:sz w:val="22"/>
          <w:szCs w:val="22"/>
          <w:lang w:eastAsia="en-US"/>
        </w:rPr>
        <w:drawing>
          <wp:inline distT="0" distB="0" distL="0" distR="0" wp14:anchorId="2E093761" wp14:editId="329E5204">
            <wp:extent cx="3267531" cy="2105319"/>
            <wp:effectExtent l="0" t="0" r="9525" b="9525"/>
            <wp:docPr id="1377746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46480" name=""/>
                    <pic:cNvPicPr/>
                  </pic:nvPicPr>
                  <pic:blipFill>
                    <a:blip r:embed="rId37"/>
                    <a:stretch>
                      <a:fillRect/>
                    </a:stretch>
                  </pic:blipFill>
                  <pic:spPr>
                    <a:xfrm>
                      <a:off x="0" y="0"/>
                      <a:ext cx="3267531" cy="2105319"/>
                    </a:xfrm>
                    <a:prstGeom prst="rect">
                      <a:avLst/>
                    </a:prstGeom>
                  </pic:spPr>
                </pic:pic>
              </a:graphicData>
            </a:graphic>
          </wp:inline>
        </w:drawing>
      </w:r>
    </w:p>
    <w:p w14:paraId="11EAB6AA"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 Círculo Amarillo de Alerta (</w:t>
      </w:r>
      <w:r w:rsidR="001065BA">
        <w:rPr>
          <w:rFonts w:ascii="Arial" w:eastAsia="MS Mincho" w:hAnsi="Arial"/>
          <w:sz w:val="22"/>
          <w:szCs w:val="22"/>
          <w:lang w:eastAsia="en-US"/>
        </w:rPr>
        <w:t>‘</w:t>
      </w:r>
      <w:r w:rsidRPr="005841B3">
        <w:rPr>
          <w:rFonts w:ascii="Arial" w:eastAsia="MS Mincho" w:hAnsi="Arial"/>
          <w:sz w:val="22"/>
          <w:szCs w:val="22"/>
          <w:lang w:eastAsia="en-US"/>
        </w:rPr>
        <w:t>#F59E0B</w:t>
      </w:r>
      <w:r w:rsidR="001065BA">
        <w:rPr>
          <w:rFonts w:ascii="Arial" w:eastAsia="MS Mincho" w:hAnsi="Arial"/>
          <w:sz w:val="22"/>
          <w:szCs w:val="22"/>
          <w:lang w:eastAsia="en-US"/>
        </w:rPr>
        <w:t>’</w:t>
      </w:r>
      <w:r w:rsidRPr="005841B3">
        <w:rPr>
          <w:rFonts w:ascii="Arial" w:eastAsia="MS Mincho" w:hAnsi="Arial"/>
          <w:sz w:val="22"/>
          <w:szCs w:val="22"/>
          <w:lang w:eastAsia="en-US"/>
        </w:rPr>
        <w:t>): Ocupación entre el 80% y el 99% (caja en umbral preventivo con escasos puertos libres).</w:t>
      </w:r>
    </w:p>
    <w:p w14:paraId="746E4E3A" w14:textId="77777777" w:rsidR="001065BA" w:rsidRPr="005841B3" w:rsidRDefault="008E6D78" w:rsidP="001065BA">
      <w:pPr>
        <w:spacing w:after="120" w:line="360" w:lineRule="auto"/>
        <w:jc w:val="center"/>
        <w:rPr>
          <w:rFonts w:ascii="Arial" w:eastAsia="MS Mincho" w:hAnsi="Arial"/>
          <w:sz w:val="22"/>
          <w:szCs w:val="22"/>
          <w:lang w:eastAsia="en-US"/>
        </w:rPr>
      </w:pPr>
      <w:r w:rsidRPr="008E6D78">
        <w:rPr>
          <w:rFonts w:ascii="Arial" w:eastAsia="MS Mincho" w:hAnsi="Arial"/>
          <w:noProof/>
          <w:sz w:val="22"/>
          <w:szCs w:val="22"/>
          <w:lang w:eastAsia="en-US"/>
        </w:rPr>
        <w:drawing>
          <wp:inline distT="0" distB="0" distL="0" distR="0" wp14:anchorId="3EC9CACB" wp14:editId="5E75A6FC">
            <wp:extent cx="2143424" cy="1143160"/>
            <wp:effectExtent l="0" t="0" r="0" b="0"/>
            <wp:docPr id="1080604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04781" name=""/>
                    <pic:cNvPicPr/>
                  </pic:nvPicPr>
                  <pic:blipFill>
                    <a:blip r:embed="rId38"/>
                    <a:stretch>
                      <a:fillRect/>
                    </a:stretch>
                  </pic:blipFill>
                  <pic:spPr>
                    <a:xfrm>
                      <a:off x="0" y="0"/>
                      <a:ext cx="2143424" cy="1143160"/>
                    </a:xfrm>
                    <a:prstGeom prst="rect">
                      <a:avLst/>
                    </a:prstGeom>
                  </pic:spPr>
                </pic:pic>
              </a:graphicData>
            </a:graphic>
          </wp:inline>
        </w:drawing>
      </w:r>
    </w:p>
    <w:p w14:paraId="46BC094C"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 Círculo Rojo Crítico (</w:t>
      </w:r>
      <w:r w:rsidR="001065BA">
        <w:rPr>
          <w:rFonts w:ascii="Arial" w:eastAsia="MS Mincho" w:hAnsi="Arial"/>
          <w:sz w:val="22"/>
          <w:szCs w:val="22"/>
          <w:lang w:eastAsia="en-US"/>
        </w:rPr>
        <w:t>‘</w:t>
      </w:r>
      <w:r w:rsidRPr="005841B3">
        <w:rPr>
          <w:rFonts w:ascii="Arial" w:eastAsia="MS Mincho" w:hAnsi="Arial"/>
          <w:sz w:val="22"/>
          <w:szCs w:val="22"/>
          <w:lang w:eastAsia="en-US"/>
        </w:rPr>
        <w:t>#EF4444</w:t>
      </w:r>
      <w:r w:rsidR="001065BA">
        <w:rPr>
          <w:rFonts w:ascii="Arial" w:eastAsia="MS Mincho" w:hAnsi="Arial"/>
          <w:sz w:val="22"/>
          <w:szCs w:val="22"/>
          <w:lang w:eastAsia="en-US"/>
        </w:rPr>
        <w:t>’</w:t>
      </w:r>
      <w:r w:rsidRPr="005841B3">
        <w:rPr>
          <w:rFonts w:ascii="Arial" w:eastAsia="MS Mincho" w:hAnsi="Arial"/>
          <w:sz w:val="22"/>
          <w:szCs w:val="22"/>
          <w:lang w:eastAsia="en-US"/>
        </w:rPr>
        <w:t>): Ocupación del 100% (caja completamente saturada, 0 puertos libres).</w:t>
      </w:r>
    </w:p>
    <w:p w14:paraId="36BD76C3" w14:textId="77777777" w:rsidR="008E6D78" w:rsidRPr="005841B3" w:rsidRDefault="008E6D78" w:rsidP="008E6D78">
      <w:pPr>
        <w:spacing w:after="120" w:line="360" w:lineRule="auto"/>
        <w:jc w:val="center"/>
        <w:rPr>
          <w:rFonts w:ascii="Arial" w:eastAsia="MS Mincho" w:hAnsi="Arial"/>
          <w:sz w:val="22"/>
          <w:szCs w:val="22"/>
          <w:lang w:eastAsia="en-US"/>
        </w:rPr>
      </w:pPr>
      <w:r w:rsidRPr="008E6D78">
        <w:rPr>
          <w:rFonts w:ascii="Arial" w:eastAsia="MS Mincho" w:hAnsi="Arial"/>
          <w:noProof/>
          <w:sz w:val="22"/>
          <w:szCs w:val="22"/>
          <w:lang w:eastAsia="en-US"/>
        </w:rPr>
        <w:drawing>
          <wp:inline distT="0" distB="0" distL="0" distR="0" wp14:anchorId="71731ADC" wp14:editId="67DA55D1">
            <wp:extent cx="1552792" cy="1219370"/>
            <wp:effectExtent l="0" t="0" r="9525" b="0"/>
            <wp:docPr id="1168735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35062" name=""/>
                    <pic:cNvPicPr/>
                  </pic:nvPicPr>
                  <pic:blipFill>
                    <a:blip r:embed="rId39"/>
                    <a:stretch>
                      <a:fillRect/>
                    </a:stretch>
                  </pic:blipFill>
                  <pic:spPr>
                    <a:xfrm>
                      <a:off x="0" y="0"/>
                      <a:ext cx="1552792" cy="1219370"/>
                    </a:xfrm>
                    <a:prstGeom prst="rect">
                      <a:avLst/>
                    </a:prstGeom>
                  </pic:spPr>
                </pic:pic>
              </a:graphicData>
            </a:graphic>
          </wp:inline>
        </w:drawing>
      </w:r>
    </w:p>
    <w:p w14:paraId="1D81DBA0"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Al pulsar sobre cualquier marcador de caja NAP en el mapa, la cámara ejecuta una animación suave de aproximación (</w:t>
      </w:r>
      <w:proofErr w:type="gramStart"/>
      <w:r w:rsidRPr="005841B3">
        <w:rPr>
          <w:rFonts w:ascii="Arial" w:eastAsia="MS Mincho" w:hAnsi="Arial"/>
          <w:sz w:val="22"/>
          <w:szCs w:val="22"/>
          <w:lang w:eastAsia="en-US"/>
        </w:rPr>
        <w:t>zoom</w:t>
      </w:r>
      <w:proofErr w:type="gram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flyTo</w:t>
      </w:r>
      <w:proofErr w:type="spellEnd"/>
      <w:r w:rsidRPr="005841B3">
        <w:rPr>
          <w:rFonts w:ascii="Arial" w:eastAsia="MS Mincho" w:hAnsi="Arial"/>
          <w:sz w:val="22"/>
          <w:szCs w:val="22"/>
          <w:lang w:eastAsia="en-US"/>
        </w:rPr>
        <w:t>) y despliega una ventana emergente contextual (</w:t>
      </w:r>
      <w:proofErr w:type="spellStart"/>
      <w:r w:rsidRPr="005841B3">
        <w:rPr>
          <w:rFonts w:ascii="Arial" w:eastAsia="MS Mincho" w:hAnsi="Arial"/>
          <w:sz w:val="22"/>
          <w:szCs w:val="22"/>
          <w:lang w:eastAsia="en-US"/>
        </w:rPr>
        <w:t>Popup</w:t>
      </w:r>
      <w:proofErr w:type="spellEnd"/>
      <w:r w:rsidRPr="005841B3">
        <w:rPr>
          <w:rFonts w:ascii="Arial" w:eastAsia="MS Mincho" w:hAnsi="Arial"/>
          <w:sz w:val="22"/>
          <w:szCs w:val="22"/>
          <w:lang w:eastAsia="en-US"/>
        </w:rPr>
        <w:t>) con el nombre de la caja, el número de troncal, la atenuación teórica acumulada y un botón de acción rápida 'Inspeccionar Chasis de Puertos' que abre la matriz física.</w:t>
      </w:r>
    </w:p>
    <w:p w14:paraId="19D3593A"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2. Trazado Vectorial de Cables de Fibra Óptica (</w:t>
      </w:r>
      <w:r w:rsidR="008E6D78">
        <w:rPr>
          <w:rFonts w:ascii="Arial" w:eastAsia="MS Mincho" w:hAnsi="Arial"/>
          <w:sz w:val="22"/>
          <w:szCs w:val="22"/>
          <w:lang w:eastAsia="en-US"/>
        </w:rPr>
        <w:t>‘</w:t>
      </w:r>
      <w:proofErr w:type="spellStart"/>
      <w:r w:rsidRPr="005841B3">
        <w:rPr>
          <w:rFonts w:ascii="Arial" w:eastAsia="MS Mincho" w:hAnsi="Arial"/>
          <w:sz w:val="22"/>
          <w:szCs w:val="22"/>
          <w:lang w:eastAsia="en-US"/>
        </w:rPr>
        <w:t>Polyline</w:t>
      </w:r>
      <w:proofErr w:type="spellEnd"/>
      <w:r w:rsidR="008E6D78">
        <w:rPr>
          <w:rFonts w:ascii="Arial" w:eastAsia="MS Mincho" w:hAnsi="Arial"/>
          <w:sz w:val="22"/>
          <w:szCs w:val="22"/>
          <w:lang w:eastAsia="en-US"/>
        </w:rPr>
        <w:t>’</w:t>
      </w:r>
      <w:r w:rsidRPr="005841B3">
        <w:rPr>
          <w:rFonts w:ascii="Arial" w:eastAsia="MS Mincho" w:hAnsi="Arial"/>
          <w:sz w:val="22"/>
          <w:szCs w:val="22"/>
          <w:lang w:eastAsia="en-US"/>
        </w:rPr>
        <w:t>): Las trayectorias de los cables troncales y ramales de distribución se representan mediante líneas vectoriales superpuestas a la red vial de San José del Rincón, codificadas por colores según la norma TIA/EIA-598-A para reflejar visualmente la ruta física desde la central NOC hasta cada sector habitacional.</w:t>
      </w:r>
    </w:p>
    <w:p w14:paraId="5C12C037" w14:textId="77777777" w:rsidR="008E6D78" w:rsidRPr="005841B3" w:rsidRDefault="008E6D78" w:rsidP="008E6D78">
      <w:pPr>
        <w:spacing w:after="120" w:line="360" w:lineRule="auto"/>
        <w:jc w:val="center"/>
        <w:rPr>
          <w:rFonts w:ascii="Arial" w:eastAsia="MS Mincho" w:hAnsi="Arial"/>
          <w:sz w:val="22"/>
          <w:szCs w:val="22"/>
          <w:lang w:eastAsia="en-US"/>
        </w:rPr>
      </w:pPr>
      <w:r w:rsidRPr="008E6D78">
        <w:rPr>
          <w:rFonts w:ascii="Arial" w:eastAsia="MS Mincho" w:hAnsi="Arial"/>
          <w:noProof/>
          <w:sz w:val="22"/>
          <w:szCs w:val="22"/>
          <w:lang w:eastAsia="en-US"/>
        </w:rPr>
        <w:drawing>
          <wp:inline distT="0" distB="0" distL="0" distR="0" wp14:anchorId="0049C502" wp14:editId="25DEC079">
            <wp:extent cx="3577625" cy="2247900"/>
            <wp:effectExtent l="0" t="0" r="3810" b="0"/>
            <wp:docPr id="171907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7175" name=""/>
                    <pic:cNvPicPr/>
                  </pic:nvPicPr>
                  <pic:blipFill rotWithShape="1">
                    <a:blip r:embed="rId40"/>
                    <a:srcRect l="22874"/>
                    <a:stretch>
                      <a:fillRect/>
                    </a:stretch>
                  </pic:blipFill>
                  <pic:spPr bwMode="auto">
                    <a:xfrm>
                      <a:off x="0" y="0"/>
                      <a:ext cx="3578125" cy="2248214"/>
                    </a:xfrm>
                    <a:prstGeom prst="rect">
                      <a:avLst/>
                    </a:prstGeom>
                    <a:ln>
                      <a:noFill/>
                    </a:ln>
                    <a:extLst>
                      <a:ext uri="{53640926-AAD7-44D8-BBD7-CCE9431645EC}">
                        <a14:shadowObscured xmlns:a14="http://schemas.microsoft.com/office/drawing/2010/main"/>
                      </a:ext>
                    </a:extLst>
                  </pic:spPr>
                </pic:pic>
              </a:graphicData>
            </a:graphic>
          </wp:inline>
        </w:drawing>
      </w:r>
    </w:p>
    <w:p w14:paraId="5664D605" w14:textId="77777777" w:rsidR="00B5381C" w:rsidRPr="003444E5" w:rsidRDefault="00B5381C" w:rsidP="00B5381C">
      <w:pPr>
        <w:spacing w:after="120" w:line="360" w:lineRule="auto"/>
        <w:rPr>
          <w:rFonts w:ascii="Arial" w:eastAsia="MS Mincho" w:hAnsi="Arial" w:cs="Arial"/>
          <w:sz w:val="22"/>
          <w:szCs w:val="22"/>
          <w:lang w:eastAsia="en-US"/>
        </w:rPr>
      </w:pPr>
      <w:r w:rsidRPr="003444E5">
        <w:rPr>
          <w:rFonts w:ascii="Arial" w:hAnsi="Arial" w:cs="Arial"/>
          <w:sz w:val="22"/>
          <w:szCs w:val="22"/>
        </w:rPr>
        <w:t>3. Módulo de Captura Satelital y Calibración en Sitio (‘GpsCaptureModal.tsx’): Ante la necesidad de corregir las coordenadas de cajas registradas con errores históricos, el sistema incorpora un modal de calibración satelital. Al situarse al pie del poste, el técnico activa la calibración, el sistema invoca la API ‘</w:t>
      </w:r>
      <w:proofErr w:type="gramStart"/>
      <w:r w:rsidRPr="003444E5">
        <w:rPr>
          <w:rFonts w:ascii="Arial" w:hAnsi="Arial" w:cs="Arial"/>
          <w:sz w:val="22"/>
          <w:szCs w:val="22"/>
        </w:rPr>
        <w:t>navigator.geolocation</w:t>
      </w:r>
      <w:proofErr w:type="gramEnd"/>
      <w:r w:rsidRPr="003444E5">
        <w:rPr>
          <w:rFonts w:ascii="Arial" w:hAnsi="Arial" w:cs="Arial"/>
          <w:sz w:val="22"/>
          <w:szCs w:val="22"/>
        </w:rPr>
        <w:t>.</w:t>
      </w:r>
      <w:proofErr w:type="gramStart"/>
      <w:r w:rsidRPr="003444E5">
        <w:rPr>
          <w:rFonts w:ascii="Arial" w:hAnsi="Arial" w:cs="Arial"/>
          <w:sz w:val="22"/>
          <w:szCs w:val="22"/>
        </w:rPr>
        <w:t>getCurrentPosition(</w:t>
      </w:r>
      <w:proofErr w:type="gramEnd"/>
      <w:r w:rsidRPr="003444E5">
        <w:rPr>
          <w:rFonts w:ascii="Arial" w:hAnsi="Arial" w:cs="Arial"/>
          <w:sz w:val="22"/>
          <w:szCs w:val="22"/>
        </w:rPr>
        <w:t>)’ con el flag ‘enableHighAccuracy: true’. La interfaz muestra en tiempo real la precisión satelital estimada en metros, si la precisión es inferior a 5 metros, el técnico pulsa 'Guardar Coordenadas Satelitales', emitiendo una petición PATCH al backend que actualiza la posición geodésica de la caja en PostgreSQL y reposiciona el marcador en el mapa.</w:t>
      </w:r>
    </w:p>
    <w:p w14:paraId="75736810" w14:textId="77777777" w:rsidR="008E6D78" w:rsidRPr="005841B3" w:rsidRDefault="008E6D78" w:rsidP="008E6D78">
      <w:pPr>
        <w:spacing w:after="120" w:line="360" w:lineRule="auto"/>
        <w:jc w:val="center"/>
        <w:rPr>
          <w:rFonts w:ascii="Arial" w:eastAsia="MS Mincho" w:hAnsi="Arial"/>
          <w:sz w:val="22"/>
          <w:szCs w:val="22"/>
          <w:lang w:eastAsia="en-US"/>
        </w:rPr>
      </w:pPr>
      <w:r w:rsidRPr="008E6D78">
        <w:rPr>
          <w:rFonts w:ascii="Arial" w:eastAsia="MS Mincho" w:hAnsi="Arial"/>
          <w:noProof/>
          <w:sz w:val="22"/>
          <w:szCs w:val="22"/>
          <w:lang w:eastAsia="en-US"/>
        </w:rPr>
        <w:drawing>
          <wp:inline distT="0" distB="0" distL="0" distR="0" wp14:anchorId="7A80AD67" wp14:editId="12152B7D">
            <wp:extent cx="2706067" cy="2160000"/>
            <wp:effectExtent l="0" t="0" r="0" b="0"/>
            <wp:docPr id="509329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29017" name=""/>
                    <pic:cNvPicPr/>
                  </pic:nvPicPr>
                  <pic:blipFill>
                    <a:blip r:embed="rId41"/>
                    <a:stretch>
                      <a:fillRect/>
                    </a:stretch>
                  </pic:blipFill>
                  <pic:spPr>
                    <a:xfrm>
                      <a:off x="0" y="0"/>
                      <a:ext cx="2706067" cy="2160000"/>
                    </a:xfrm>
                    <a:prstGeom prst="rect">
                      <a:avLst/>
                    </a:prstGeom>
                  </pic:spPr>
                </pic:pic>
              </a:graphicData>
            </a:graphic>
          </wp:inline>
        </w:drawing>
      </w:r>
    </w:p>
    <w:p w14:paraId="676C1D61" w14:textId="77777777" w:rsidR="00B5381C" w:rsidRPr="005841B3" w:rsidRDefault="00B5381C" w:rsidP="00F1279C">
      <w:pPr>
        <w:pStyle w:val="Ttulo3"/>
        <w:rPr>
          <w:rFonts w:ascii="Arial" w:eastAsia="MS Mincho" w:hAnsi="Arial"/>
          <w:szCs w:val="20"/>
          <w:lang w:eastAsia="en-US"/>
        </w:rPr>
      </w:pPr>
      <w:r>
        <w:lastRenderedPageBreak/>
        <w:t>3.7.5 Matriz Física de Chasis de 16 Puertos (‘NapPortMatrix.tsx’) y Asistente Virtual</w:t>
      </w:r>
    </w:p>
    <w:p w14:paraId="39AFFDE9"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Para facilitar la correspondencia exacta entre la pantalla del teléfono celular y el hardware físico instalado en lo alto del poste, se diseñó el componente </w:t>
      </w:r>
      <w:r w:rsidR="008E6D78">
        <w:rPr>
          <w:rFonts w:ascii="Arial" w:eastAsia="MS Mincho" w:hAnsi="Arial"/>
          <w:sz w:val="22"/>
          <w:szCs w:val="22"/>
          <w:lang w:eastAsia="en-US"/>
        </w:rPr>
        <w:t>‘</w:t>
      </w:r>
      <w:proofErr w:type="spellStart"/>
      <w:r w:rsidRPr="005841B3">
        <w:rPr>
          <w:rFonts w:ascii="Arial" w:eastAsia="MS Mincho" w:hAnsi="Arial"/>
          <w:sz w:val="22"/>
          <w:szCs w:val="22"/>
          <w:lang w:eastAsia="en-US"/>
        </w:rPr>
        <w:t>NapPortMatrix.tsx</w:t>
      </w:r>
      <w:proofErr w:type="spellEnd"/>
      <w:r w:rsidR="008E6D78">
        <w:rPr>
          <w:rFonts w:ascii="Arial" w:eastAsia="MS Mincho" w:hAnsi="Arial"/>
          <w:sz w:val="22"/>
          <w:szCs w:val="22"/>
          <w:lang w:eastAsia="en-US"/>
        </w:rPr>
        <w:t>’</w:t>
      </w:r>
      <w:r w:rsidRPr="005841B3">
        <w:rPr>
          <w:rFonts w:ascii="Arial" w:eastAsia="MS Mincho" w:hAnsi="Arial"/>
          <w:sz w:val="22"/>
          <w:szCs w:val="22"/>
          <w:lang w:eastAsia="en-US"/>
        </w:rPr>
        <w:t>:</w:t>
      </w:r>
    </w:p>
    <w:p w14:paraId="2FACAE29" w14:textId="77777777" w:rsidR="008E6D78" w:rsidRPr="005841B3"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Representación Isomórfica del Hardware: El componente reproduce con exactitud la disposición física del chasis interno de la caja NAP, estructurado en dos filas horizontales de 8 puertos cada una (puertos 1 al 8 en la fila superior, puertos 9 al 16 en la fila inferior), rotulados con numeración serigrafiada clara.</w:t>
      </w:r>
    </w:p>
    <w:p w14:paraId="0EA21E8F" w14:textId="77777777" w:rsidR="00B5381C" w:rsidRPr="005841B3"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Señalización Luminosa LED por Conector: Cada adaptador óptico cuenta con un indicador luminoso LED dinámico que refleja su estado operativo:</w:t>
      </w:r>
    </w:p>
    <w:p w14:paraId="7C7B083F"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 Verde Esmeralda: Puerto Libre, habilitado para pulsación y nueva asignación.</w:t>
      </w:r>
    </w:p>
    <w:p w14:paraId="16F850DA" w14:textId="77777777" w:rsidR="008E6D78" w:rsidRPr="005841B3" w:rsidRDefault="008E6D78" w:rsidP="008E6D78">
      <w:pPr>
        <w:spacing w:after="120" w:line="360" w:lineRule="auto"/>
        <w:jc w:val="center"/>
        <w:rPr>
          <w:rFonts w:ascii="Arial" w:eastAsia="MS Mincho" w:hAnsi="Arial"/>
          <w:sz w:val="22"/>
          <w:szCs w:val="22"/>
          <w:lang w:eastAsia="en-US"/>
        </w:rPr>
      </w:pPr>
      <w:r w:rsidRPr="008E6D78">
        <w:rPr>
          <w:rFonts w:ascii="Arial" w:eastAsia="MS Mincho" w:hAnsi="Arial"/>
          <w:noProof/>
          <w:sz w:val="22"/>
          <w:szCs w:val="22"/>
          <w:lang w:eastAsia="en-US"/>
        </w:rPr>
        <w:drawing>
          <wp:inline distT="0" distB="0" distL="0" distR="0" wp14:anchorId="7E9DA888" wp14:editId="01575AA1">
            <wp:extent cx="2067213" cy="847843"/>
            <wp:effectExtent l="0" t="0" r="9525" b="9525"/>
            <wp:docPr id="323493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93930" name=""/>
                    <pic:cNvPicPr/>
                  </pic:nvPicPr>
                  <pic:blipFill>
                    <a:blip r:embed="rId42"/>
                    <a:stretch>
                      <a:fillRect/>
                    </a:stretch>
                  </pic:blipFill>
                  <pic:spPr>
                    <a:xfrm>
                      <a:off x="0" y="0"/>
                      <a:ext cx="2067213" cy="847843"/>
                    </a:xfrm>
                    <a:prstGeom prst="rect">
                      <a:avLst/>
                    </a:prstGeom>
                  </pic:spPr>
                </pic:pic>
              </a:graphicData>
            </a:graphic>
          </wp:inline>
        </w:drawing>
      </w:r>
    </w:p>
    <w:p w14:paraId="4F426754"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 Azul Zafiro: Puerto Ocupado, enlazado a un abonado activo con visualización de su número de contrato y botón de consulta de expediente.</w:t>
      </w:r>
    </w:p>
    <w:p w14:paraId="4182DAD5" w14:textId="77777777" w:rsidR="008E6D78" w:rsidRPr="005841B3" w:rsidRDefault="008E6D78" w:rsidP="008E6D78">
      <w:pPr>
        <w:spacing w:after="120" w:line="360" w:lineRule="auto"/>
        <w:jc w:val="center"/>
        <w:rPr>
          <w:rFonts w:ascii="Arial" w:eastAsia="MS Mincho" w:hAnsi="Arial"/>
          <w:sz w:val="22"/>
          <w:szCs w:val="22"/>
          <w:lang w:eastAsia="en-US"/>
        </w:rPr>
      </w:pPr>
      <w:r w:rsidRPr="008E6D78">
        <w:rPr>
          <w:rFonts w:ascii="Arial" w:eastAsia="MS Mincho" w:hAnsi="Arial"/>
          <w:noProof/>
          <w:sz w:val="22"/>
          <w:szCs w:val="22"/>
          <w:lang w:eastAsia="en-US"/>
        </w:rPr>
        <w:drawing>
          <wp:inline distT="0" distB="0" distL="0" distR="0" wp14:anchorId="3CCE0150" wp14:editId="46152657">
            <wp:extent cx="2105319" cy="1143160"/>
            <wp:effectExtent l="0" t="0" r="0" b="0"/>
            <wp:docPr id="1802920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20529" name=""/>
                    <pic:cNvPicPr/>
                  </pic:nvPicPr>
                  <pic:blipFill>
                    <a:blip r:embed="rId43"/>
                    <a:stretch>
                      <a:fillRect/>
                    </a:stretch>
                  </pic:blipFill>
                  <pic:spPr>
                    <a:xfrm>
                      <a:off x="0" y="0"/>
                      <a:ext cx="2105319" cy="1143160"/>
                    </a:xfrm>
                    <a:prstGeom prst="rect">
                      <a:avLst/>
                    </a:prstGeom>
                  </pic:spPr>
                </pic:pic>
              </a:graphicData>
            </a:graphic>
          </wp:inline>
        </w:drawing>
      </w:r>
    </w:p>
    <w:p w14:paraId="5411E4A3"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 Rojo Carmesí: Puerto Dañado, bloqueado mecánicamente por fractura interna de férula o atenuación inadmisible.</w:t>
      </w:r>
    </w:p>
    <w:p w14:paraId="4D7D1117" w14:textId="77777777" w:rsidR="008E6D78" w:rsidRPr="005841B3" w:rsidRDefault="008E6D78" w:rsidP="008E6D78">
      <w:pPr>
        <w:spacing w:after="120" w:line="360" w:lineRule="auto"/>
        <w:jc w:val="center"/>
        <w:rPr>
          <w:rFonts w:ascii="Arial" w:eastAsia="MS Mincho" w:hAnsi="Arial"/>
          <w:sz w:val="22"/>
          <w:szCs w:val="22"/>
          <w:lang w:eastAsia="en-US"/>
        </w:rPr>
      </w:pPr>
      <w:r w:rsidRPr="008E6D78">
        <w:rPr>
          <w:rFonts w:ascii="Arial" w:eastAsia="MS Mincho" w:hAnsi="Arial"/>
          <w:noProof/>
          <w:sz w:val="22"/>
          <w:szCs w:val="22"/>
          <w:lang w:eastAsia="en-US"/>
        </w:rPr>
        <w:drawing>
          <wp:inline distT="0" distB="0" distL="0" distR="0" wp14:anchorId="581D4A50" wp14:editId="76B8B24E">
            <wp:extent cx="1066949" cy="847843"/>
            <wp:effectExtent l="0" t="0" r="0" b="9525"/>
            <wp:docPr id="2107409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09571" name=""/>
                    <pic:cNvPicPr/>
                  </pic:nvPicPr>
                  <pic:blipFill>
                    <a:blip r:embed="rId44"/>
                    <a:stretch>
                      <a:fillRect/>
                    </a:stretch>
                  </pic:blipFill>
                  <pic:spPr>
                    <a:xfrm>
                      <a:off x="0" y="0"/>
                      <a:ext cx="1066949" cy="847843"/>
                    </a:xfrm>
                    <a:prstGeom prst="rect">
                      <a:avLst/>
                    </a:prstGeom>
                  </pic:spPr>
                </pic:pic>
              </a:graphicData>
            </a:graphic>
          </wp:inline>
        </w:drawing>
      </w:r>
    </w:p>
    <w:p w14:paraId="52056AF5"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 Ámbar: Puerto Reservado, apartado para órdenes de instalación programadas.</w:t>
      </w:r>
    </w:p>
    <w:p w14:paraId="34E51D69" w14:textId="77777777" w:rsidR="008E6D78" w:rsidRPr="005841B3" w:rsidRDefault="00194480" w:rsidP="008E6D78">
      <w:pPr>
        <w:spacing w:after="120" w:line="360" w:lineRule="auto"/>
        <w:jc w:val="center"/>
        <w:rPr>
          <w:rFonts w:ascii="Arial" w:eastAsia="MS Mincho" w:hAnsi="Arial"/>
          <w:sz w:val="22"/>
          <w:szCs w:val="22"/>
          <w:lang w:eastAsia="en-US"/>
        </w:rPr>
      </w:pPr>
      <w:r>
        <w:rPr>
          <w:rFonts w:ascii="Arial" w:eastAsia="MS Mincho" w:hAnsi="Arial"/>
          <w:sz w:val="22"/>
          <w:szCs w:val="22"/>
          <w:lang w:eastAsia="en-US"/>
        </w:rPr>
        <w:lastRenderedPageBreak/>
        <w:t xml:space="preserve"> </w:t>
      </w:r>
      <w:r w:rsidRPr="00194480">
        <w:rPr>
          <w:rFonts w:ascii="Arial" w:eastAsia="MS Mincho" w:hAnsi="Arial"/>
          <w:noProof/>
          <w:sz w:val="22"/>
          <w:szCs w:val="22"/>
          <w:lang w:eastAsia="en-US"/>
        </w:rPr>
        <w:drawing>
          <wp:inline distT="0" distB="0" distL="0" distR="0" wp14:anchorId="119F94FC" wp14:editId="32234EF4">
            <wp:extent cx="1066949" cy="885949"/>
            <wp:effectExtent l="0" t="0" r="0" b="9525"/>
            <wp:docPr id="1238196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96098" name=""/>
                    <pic:cNvPicPr/>
                  </pic:nvPicPr>
                  <pic:blipFill>
                    <a:blip r:embed="rId45"/>
                    <a:stretch>
                      <a:fillRect/>
                    </a:stretch>
                  </pic:blipFill>
                  <pic:spPr>
                    <a:xfrm>
                      <a:off x="0" y="0"/>
                      <a:ext cx="1066949" cy="885949"/>
                    </a:xfrm>
                    <a:prstGeom prst="rect">
                      <a:avLst/>
                    </a:prstGeom>
                  </pic:spPr>
                </pic:pic>
              </a:graphicData>
            </a:graphic>
          </wp:inline>
        </w:drawing>
      </w:r>
    </w:p>
    <w:p w14:paraId="54A607E8" w14:textId="77777777" w:rsidR="00B5381C"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B5381C" w:rsidRPr="005841B3">
        <w:rPr>
          <w:rFonts w:ascii="Arial" w:eastAsia="MS Mincho" w:hAnsi="Arial"/>
          <w:sz w:val="22"/>
          <w:szCs w:val="22"/>
          <w:lang w:eastAsia="en-US"/>
        </w:rPr>
        <w:t xml:space="preserve"> Modal de Asignación Rápida (`</w:t>
      </w:r>
      <w:proofErr w:type="spellStart"/>
      <w:r w:rsidR="00B5381C" w:rsidRPr="005841B3">
        <w:rPr>
          <w:rFonts w:ascii="Arial" w:eastAsia="MS Mincho" w:hAnsi="Arial"/>
          <w:sz w:val="22"/>
          <w:szCs w:val="22"/>
          <w:lang w:eastAsia="en-US"/>
        </w:rPr>
        <w:t>AssignClientModal.tsx</w:t>
      </w:r>
      <w:proofErr w:type="spellEnd"/>
      <w:r w:rsidR="00B5381C" w:rsidRPr="005841B3">
        <w:rPr>
          <w:rFonts w:ascii="Arial" w:eastAsia="MS Mincho" w:hAnsi="Arial"/>
          <w:sz w:val="22"/>
          <w:szCs w:val="22"/>
          <w:lang w:eastAsia="en-US"/>
        </w:rPr>
        <w:t>`): Al tocar un puerto en estado libre, se despliega una interfaz que permite buscar un suscriptor existente por nombre/contrato o bien ingresar en tres campos rápidos los datos de un nuevo cliente (Contrato, Nombre y Dirección). Al confirmar, la orden se remite a la API transaccional.</w:t>
      </w:r>
    </w:p>
    <w:p w14:paraId="008A230E" w14:textId="77777777" w:rsidR="00925002" w:rsidRPr="005841B3" w:rsidRDefault="00925002" w:rsidP="00925002">
      <w:pPr>
        <w:spacing w:after="120" w:line="360" w:lineRule="auto"/>
        <w:jc w:val="center"/>
        <w:rPr>
          <w:rFonts w:ascii="Arial" w:eastAsia="MS Mincho" w:hAnsi="Arial"/>
          <w:sz w:val="22"/>
          <w:szCs w:val="22"/>
          <w:lang w:eastAsia="en-US"/>
        </w:rPr>
      </w:pPr>
      <w:r w:rsidRPr="00925002">
        <w:rPr>
          <w:rFonts w:ascii="Arial" w:eastAsia="MS Mincho" w:hAnsi="Arial"/>
          <w:noProof/>
          <w:sz w:val="22"/>
          <w:szCs w:val="22"/>
          <w:lang w:eastAsia="en-US"/>
        </w:rPr>
        <w:drawing>
          <wp:inline distT="0" distB="0" distL="0" distR="0" wp14:anchorId="0753BC46" wp14:editId="7448BEB5">
            <wp:extent cx="2299040" cy="2520000"/>
            <wp:effectExtent l="0" t="0" r="6350" b="0"/>
            <wp:docPr id="1804447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47649" name=""/>
                    <pic:cNvPicPr/>
                  </pic:nvPicPr>
                  <pic:blipFill>
                    <a:blip r:embed="rId46"/>
                    <a:stretch>
                      <a:fillRect/>
                    </a:stretch>
                  </pic:blipFill>
                  <pic:spPr>
                    <a:xfrm>
                      <a:off x="0" y="0"/>
                      <a:ext cx="2299040" cy="2520000"/>
                    </a:xfrm>
                    <a:prstGeom prst="rect">
                      <a:avLst/>
                    </a:prstGeom>
                  </pic:spPr>
                </pic:pic>
              </a:graphicData>
            </a:graphic>
          </wp:inline>
        </w:drawing>
      </w:r>
    </w:p>
    <w:p w14:paraId="4E6F8669" w14:textId="77777777" w:rsidR="00B5381C"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4.-</w:t>
      </w:r>
      <w:r w:rsidR="00B5381C" w:rsidRPr="005841B3">
        <w:rPr>
          <w:rFonts w:ascii="Arial" w:eastAsia="MS Mincho" w:hAnsi="Arial"/>
          <w:sz w:val="22"/>
          <w:szCs w:val="22"/>
          <w:lang w:eastAsia="en-US"/>
        </w:rPr>
        <w:t xml:space="preserve"> Asistente Virtual Técnico Inteligente (</w:t>
      </w:r>
      <w:r w:rsidR="00925002">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AssistantChatbot.tsx</w:t>
      </w:r>
      <w:proofErr w:type="spellEnd"/>
      <w:r w:rsidR="00925002">
        <w:rPr>
          <w:rFonts w:ascii="Arial" w:eastAsia="MS Mincho" w:hAnsi="Arial"/>
          <w:sz w:val="22"/>
          <w:szCs w:val="22"/>
          <w:lang w:eastAsia="en-US"/>
        </w:rPr>
        <w:t>’</w:t>
      </w:r>
      <w:r w:rsidR="00B5381C" w:rsidRPr="005841B3">
        <w:rPr>
          <w:rFonts w:ascii="Arial" w:eastAsia="MS Mincho" w:hAnsi="Arial"/>
          <w:sz w:val="22"/>
          <w:szCs w:val="22"/>
          <w:lang w:eastAsia="en-US"/>
        </w:rPr>
        <w:t>): Se desarrolló un asistente interactivo flotante accesible desde cualquier pantalla del sistema. Integra una base de conocimientos local especializada (</w:t>
      </w:r>
      <w:r w:rsidR="00925002">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assistantKnowledgeBase.ts</w:t>
      </w:r>
      <w:proofErr w:type="spellEnd"/>
      <w:r w:rsidR="00925002">
        <w:rPr>
          <w:rFonts w:ascii="Arial" w:eastAsia="MS Mincho" w:hAnsi="Arial"/>
          <w:sz w:val="22"/>
          <w:szCs w:val="22"/>
          <w:lang w:eastAsia="en-US"/>
        </w:rPr>
        <w:t>’</w:t>
      </w:r>
      <w:r w:rsidR="00B5381C" w:rsidRPr="005841B3">
        <w:rPr>
          <w:rFonts w:ascii="Arial" w:eastAsia="MS Mincho" w:hAnsi="Arial"/>
          <w:sz w:val="22"/>
          <w:szCs w:val="22"/>
          <w:lang w:eastAsia="en-US"/>
        </w:rPr>
        <w:t>) que resuelve al instante consultas técnicas habituales en campo: código de colores normalizado de 12 fibras y tubos holgados, tabla de pérdidas por división óptica, rangos de potencia aceptables en el medidor PON y guías de solución de problemas para fallas de refracción o conectores sucios.</w:t>
      </w:r>
    </w:p>
    <w:p w14:paraId="27843813" w14:textId="77777777" w:rsidR="00925002" w:rsidRPr="005841B3" w:rsidRDefault="00925002" w:rsidP="00925002">
      <w:pPr>
        <w:spacing w:after="120" w:line="360" w:lineRule="auto"/>
        <w:jc w:val="center"/>
        <w:rPr>
          <w:rFonts w:ascii="Arial" w:eastAsia="MS Mincho" w:hAnsi="Arial"/>
          <w:sz w:val="22"/>
          <w:szCs w:val="22"/>
          <w:lang w:eastAsia="en-US"/>
        </w:rPr>
      </w:pPr>
    </w:p>
    <w:p w14:paraId="1667EC40" w14:textId="77777777" w:rsidR="00B5381C" w:rsidRDefault="00B5381C" w:rsidP="00B5381C">
      <w:pPr>
        <w:spacing w:before="200" w:after="120" w:line="276" w:lineRule="auto"/>
        <w:jc w:val="center"/>
        <w:rPr>
          <w:rFonts w:ascii="Arial" w:eastAsia="MS Mincho" w:hAnsi="Arial"/>
          <w:b/>
          <w:sz w:val="19"/>
          <w:szCs w:val="22"/>
          <w:lang w:eastAsia="en-US"/>
        </w:rPr>
      </w:pPr>
      <w:r>
        <w:rPr>
          <w:rFonts w:ascii="Arial" w:hAnsi="Arial"/>
          <w:b/>
          <w:sz w:val="18"/>
        </w:rPr>
        <w:t>Figura 13. Arquitectura de componentes frontend React y visor cartográfico.</w:t>
      </w:r>
    </w:p>
    <w:p w14:paraId="2BDF0155" w14:textId="77777777" w:rsidR="00E75928" w:rsidRPr="005841B3" w:rsidRDefault="00E75928" w:rsidP="00B5381C">
      <w:pPr>
        <w:spacing w:before="200" w:after="120" w:line="276" w:lineRule="auto"/>
        <w:jc w:val="center"/>
        <w:rPr>
          <w:rFonts w:ascii="Arial" w:eastAsia="MS Mincho" w:hAnsi="Arial"/>
          <w:sz w:val="22"/>
          <w:szCs w:val="22"/>
          <w:lang w:eastAsia="en-US"/>
        </w:rPr>
      </w:pPr>
      <w:r>
        <w:rPr>
          <w:rFonts w:ascii="Arial" w:eastAsia="MS Mincho" w:hAnsi="Arial"/>
          <w:b/>
          <w:sz w:val="19"/>
          <w:szCs w:val="22"/>
          <w:lang w:eastAsia="en-US"/>
        </w:rPr>
        <w:t>Elaboración propia</w:t>
      </w:r>
    </w:p>
    <w:p w14:paraId="2542E88E" w14:textId="77777777" w:rsidR="00E75928" w:rsidRPr="00E75928" w:rsidRDefault="00E75928" w:rsidP="00E75928">
      <w:pPr>
        <w:spacing w:after="80" w:line="276" w:lineRule="auto"/>
        <w:jc w:val="center"/>
        <w:rPr>
          <w:rFonts w:ascii="Arial" w:eastAsia="MS Mincho" w:hAnsi="Arial"/>
          <w:sz w:val="22"/>
          <w:szCs w:val="22"/>
          <w:lang w:eastAsia="en-US"/>
        </w:rPr>
      </w:pPr>
      <w:r w:rsidRPr="00E75928">
        <w:rPr>
          <w:rFonts w:ascii="Arial" w:eastAsia="MS Mincho" w:hAnsi="Arial"/>
          <w:noProof/>
          <w:sz w:val="22"/>
          <w:szCs w:val="22"/>
          <w:lang w:eastAsia="en-US"/>
        </w:rPr>
        <w:lastRenderedPageBreak/>
        <w:drawing>
          <wp:inline distT="0" distB="0" distL="0" distR="0" wp14:anchorId="6C5F4077" wp14:editId="4FFC562B">
            <wp:extent cx="5613400" cy="3028950"/>
            <wp:effectExtent l="0" t="0" r="6350" b="0"/>
            <wp:docPr id="194893959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13400" cy="3028950"/>
                    </a:xfrm>
                    <a:prstGeom prst="rect">
                      <a:avLst/>
                    </a:prstGeom>
                    <a:noFill/>
                    <a:ln>
                      <a:noFill/>
                    </a:ln>
                  </pic:spPr>
                </pic:pic>
              </a:graphicData>
            </a:graphic>
          </wp:inline>
        </w:drawing>
      </w:r>
    </w:p>
    <w:p w14:paraId="12E05ECA" w14:textId="77777777" w:rsidR="00B5381C" w:rsidRPr="005841B3" w:rsidRDefault="00B5381C" w:rsidP="00B5381C">
      <w:pPr>
        <w:spacing w:after="80" w:line="276" w:lineRule="auto"/>
        <w:jc w:val="center"/>
        <w:rPr>
          <w:rFonts w:ascii="Arial" w:eastAsia="MS Mincho" w:hAnsi="Arial"/>
          <w:sz w:val="22"/>
          <w:szCs w:val="22"/>
          <w:lang w:eastAsia="en-US"/>
        </w:rPr>
      </w:pPr>
    </w:p>
    <w:p w14:paraId="44A11EA2" w14:textId="77777777" w:rsidR="00B5381C" w:rsidRPr="005841B3" w:rsidRDefault="00F1279C" w:rsidP="00F1279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3.8 Implementación de la capacidad móvil offline-</w:t>
      </w:r>
      <w:proofErr w:type="spellStart"/>
      <w:r w:rsidRPr="005841B3">
        <w:rPr>
          <w:rFonts w:ascii="Arial" w:eastAsia="MS Mincho" w:hAnsi="Arial"/>
          <w:iCs w:val="0"/>
          <w:smallCaps w:val="0"/>
          <w:sz w:val="24"/>
          <w:szCs w:val="22"/>
          <w:lang w:eastAsia="en-US"/>
        </w:rPr>
        <w:t>first</w:t>
      </w:r>
      <w:proofErr w:type="spellEnd"/>
      <w:r w:rsidRPr="005841B3">
        <w:rPr>
          <w:rFonts w:ascii="Arial" w:eastAsia="MS Mincho" w:hAnsi="Arial"/>
          <w:iCs w:val="0"/>
          <w:smallCaps w:val="0"/>
          <w:sz w:val="24"/>
          <w:szCs w:val="22"/>
          <w:lang w:eastAsia="en-US"/>
        </w:rPr>
        <w:t xml:space="preserve"> con dexie.js y </w:t>
      </w:r>
      <w:proofErr w:type="spellStart"/>
      <w:r w:rsidRPr="005841B3">
        <w:rPr>
          <w:rFonts w:ascii="Arial" w:eastAsia="MS Mincho" w:hAnsi="Arial"/>
          <w:iCs w:val="0"/>
          <w:smallCaps w:val="0"/>
          <w:sz w:val="24"/>
          <w:szCs w:val="22"/>
          <w:lang w:eastAsia="en-US"/>
        </w:rPr>
        <w:t>service</w:t>
      </w:r>
      <w:proofErr w:type="spellEnd"/>
      <w:r w:rsidRPr="005841B3">
        <w:rPr>
          <w:rFonts w:ascii="Arial" w:eastAsia="MS Mincho" w:hAnsi="Arial"/>
          <w:iCs w:val="0"/>
          <w:smallCaps w:val="0"/>
          <w:sz w:val="24"/>
          <w:szCs w:val="22"/>
          <w:lang w:eastAsia="en-US"/>
        </w:rPr>
        <w:t xml:space="preserve"> </w:t>
      </w:r>
      <w:proofErr w:type="spellStart"/>
      <w:r w:rsidRPr="005841B3">
        <w:rPr>
          <w:rFonts w:ascii="Arial" w:eastAsia="MS Mincho" w:hAnsi="Arial"/>
          <w:iCs w:val="0"/>
          <w:smallCaps w:val="0"/>
          <w:sz w:val="24"/>
          <w:szCs w:val="22"/>
          <w:lang w:eastAsia="en-US"/>
        </w:rPr>
        <w:t>worker</w:t>
      </w:r>
      <w:proofErr w:type="spellEnd"/>
    </w:p>
    <w:p w14:paraId="74210FFB"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3.8.1 Arquitectura Sin Conexión y Retos Operativos en Zonas Rurales</w:t>
      </w:r>
    </w:p>
    <w:p w14:paraId="336EF5F0"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arquitectura Offline-First (Sin Conexión Primero) constituye el corazón operativo de la aplicación móvil para las cuadrillas de GPON TELECOM en San José del Rincón. A diferencia de las aplicaciones web convencionales que asumen conectividad permanente y colapsan cuando se pierde la señal celular, el sistema fue concebido bajo la premisa de que la falta de red es un estado normal de operación y no una excepción catastrófica.</w:t>
      </w:r>
    </w:p>
    <w:p w14:paraId="42DDC570"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solución se articula en dos capas tecnológicas coordinadas:</w:t>
      </w:r>
    </w:p>
    <w:p w14:paraId="50EC3DF1"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1. Capa de Intercepción de Red (Service Worker en </w:t>
      </w:r>
      <w:r w:rsidR="005432D6">
        <w:rPr>
          <w:rFonts w:ascii="Arial" w:eastAsia="MS Mincho" w:hAnsi="Arial"/>
          <w:sz w:val="22"/>
          <w:szCs w:val="22"/>
          <w:lang w:eastAsia="en-US"/>
        </w:rPr>
        <w:t>‘</w:t>
      </w:r>
      <w:r w:rsidRPr="005841B3">
        <w:rPr>
          <w:rFonts w:ascii="Arial" w:eastAsia="MS Mincho" w:hAnsi="Arial"/>
          <w:sz w:val="22"/>
          <w:szCs w:val="22"/>
          <w:lang w:eastAsia="en-US"/>
        </w:rPr>
        <w:t>sw.js</w:t>
      </w:r>
      <w:r w:rsidR="005432D6">
        <w:rPr>
          <w:rFonts w:ascii="Arial" w:eastAsia="MS Mincho" w:hAnsi="Arial"/>
          <w:sz w:val="22"/>
          <w:szCs w:val="22"/>
          <w:lang w:eastAsia="en-US"/>
        </w:rPr>
        <w:t>’</w:t>
      </w:r>
      <w:r w:rsidRPr="005841B3">
        <w:rPr>
          <w:rFonts w:ascii="Arial" w:eastAsia="MS Mincho" w:hAnsi="Arial"/>
          <w:sz w:val="22"/>
          <w:szCs w:val="22"/>
          <w:lang w:eastAsia="en-US"/>
        </w:rPr>
        <w:t>): Un script de fondo independiente del hilo principal del navegador que gestiona las estrategias de almacenamiento en caché.</w:t>
      </w:r>
    </w:p>
    <w:p w14:paraId="121121BE"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2. Capa de Almacenamiento Transaccional Local (Dexie.js sobre </w:t>
      </w:r>
      <w:proofErr w:type="spellStart"/>
      <w:r w:rsidRPr="005841B3">
        <w:rPr>
          <w:rFonts w:ascii="Arial" w:eastAsia="MS Mincho" w:hAnsi="Arial"/>
          <w:sz w:val="22"/>
          <w:szCs w:val="22"/>
          <w:lang w:eastAsia="en-US"/>
        </w:rPr>
        <w:t>IndexedDB</w:t>
      </w:r>
      <w:proofErr w:type="spellEnd"/>
      <w:r w:rsidRPr="005841B3">
        <w:rPr>
          <w:rFonts w:ascii="Arial" w:eastAsia="MS Mincho" w:hAnsi="Arial"/>
          <w:sz w:val="22"/>
          <w:szCs w:val="22"/>
          <w:lang w:eastAsia="en-US"/>
        </w:rPr>
        <w:t xml:space="preserve"> en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offlineDb.ts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Un motor de base de datos relacional/documental </w:t>
      </w:r>
      <w:proofErr w:type="spellStart"/>
      <w:r w:rsidRPr="005841B3">
        <w:rPr>
          <w:rFonts w:ascii="Arial" w:eastAsia="MS Mincho" w:hAnsi="Arial"/>
          <w:sz w:val="22"/>
          <w:szCs w:val="22"/>
          <w:lang w:eastAsia="en-US"/>
        </w:rPr>
        <w:t>noSQL</w:t>
      </w:r>
      <w:proofErr w:type="spellEnd"/>
      <w:r w:rsidRPr="005841B3">
        <w:rPr>
          <w:rFonts w:ascii="Arial" w:eastAsia="MS Mincho" w:hAnsi="Arial"/>
          <w:sz w:val="22"/>
          <w:szCs w:val="22"/>
          <w:lang w:eastAsia="en-US"/>
        </w:rPr>
        <w:t xml:space="preserve"> embebido en el dispositivo del técnico, capaz de albergar decenas de miles de registros con consultas indizadas en microsegundos.</w:t>
      </w:r>
    </w:p>
    <w:p w14:paraId="36482BAC"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 xml:space="preserve">3.8.2 Estrategias de Caché y Almacenamiento en </w:t>
      </w:r>
      <w:proofErr w:type="spellStart"/>
      <w:r w:rsidRPr="005841B3">
        <w:rPr>
          <w:rFonts w:ascii="Arial" w:eastAsia="MS Mincho" w:hAnsi="Arial"/>
          <w:sz w:val="22"/>
          <w:szCs w:val="20"/>
          <w:lang w:eastAsia="en-US"/>
        </w:rPr>
        <w:t>IndexedDB</w:t>
      </w:r>
      <w:proofErr w:type="spellEnd"/>
      <w:r w:rsidRPr="005841B3">
        <w:rPr>
          <w:rFonts w:ascii="Arial" w:eastAsia="MS Mincho" w:hAnsi="Arial"/>
          <w:sz w:val="22"/>
          <w:szCs w:val="20"/>
          <w:lang w:eastAsia="en-US"/>
        </w:rPr>
        <w:t xml:space="preserve"> con Dexie.js</w:t>
      </w:r>
    </w:p>
    <w:p w14:paraId="09C0416D"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Service Worker implementa dos políticas diferenciadas de gestión de red:</w:t>
      </w:r>
    </w:p>
    <w:p w14:paraId="2F9AA134" w14:textId="77777777" w:rsidR="00B5381C" w:rsidRPr="003444E5" w:rsidRDefault="00E54FE6" w:rsidP="00B5381C">
      <w:pPr>
        <w:spacing w:after="120" w:line="360" w:lineRule="auto"/>
        <w:rPr>
          <w:rFonts w:ascii="Arial" w:eastAsia="MS Mincho" w:hAnsi="Arial" w:cs="Arial"/>
          <w:sz w:val="22"/>
          <w:szCs w:val="22"/>
          <w:lang w:eastAsia="en-US"/>
        </w:rPr>
      </w:pPr>
      <w:r w:rsidRPr="003444E5">
        <w:rPr>
          <w:rFonts w:ascii="Arial" w:hAnsi="Arial" w:cs="Arial"/>
          <w:sz w:val="22"/>
          <w:szCs w:val="22"/>
        </w:rPr>
        <w:lastRenderedPageBreak/>
        <w:t>1.- Estrategia Cache-First (Caché Primero): Aplicada rigurosamente a todos los activos estáticos del núcleo de la aplicación (App Shell: index.html, bundles JavaScript compilados, hojas de estilo Tailwind CSS, iconos PWA, fuentes tipográficas y marcadores cartográficos SVG). Al instalarse la PWA, estos activos se precargan en la memoria persistente del navegador, ante cualquier recarga posterior, los archivos se despachan directamente desde el almacenamiento del teléfono sin cursar una sola petición a internet, logrando tiempos de apertura inferiores a 400 milisegundos incluso con el modo avión activado.</w:t>
      </w:r>
    </w:p>
    <w:p w14:paraId="5A2720FB" w14:textId="77777777" w:rsidR="00B5381C" w:rsidRPr="003444E5" w:rsidRDefault="00E54FE6" w:rsidP="00B5381C">
      <w:pPr>
        <w:spacing w:after="120" w:line="360" w:lineRule="auto"/>
        <w:rPr>
          <w:rFonts w:ascii="Arial" w:eastAsia="MS Mincho" w:hAnsi="Arial" w:cs="Arial"/>
          <w:sz w:val="22"/>
          <w:szCs w:val="22"/>
          <w:lang w:eastAsia="en-US"/>
        </w:rPr>
      </w:pPr>
      <w:r w:rsidRPr="003444E5">
        <w:rPr>
          <w:rFonts w:ascii="Arial" w:hAnsi="Arial" w:cs="Arial"/>
          <w:sz w:val="22"/>
          <w:szCs w:val="22"/>
        </w:rPr>
        <w:t>2.- Estrategia Network-First con Fallback a Caché (Red Primero con Respaldo en Caché): Aplicada a los endpoints de datos maestros ‘/api/naps’ y ‘/api/clients’. Si el dispositivo dispone de enlace de datos, el sistema consulta el servidor central y actualiza en segundo plano las tablas locales de Dexie.js, si la conexión se interrumpe, el Service Worker captura el fallo de red y devuelve de forma transparente los datos almacenados previamente en la base local, garantizando que el mapa y los puertos sigan siendo 100% interactivos en medio de la serranía.</w:t>
      </w:r>
    </w:p>
    <w:p w14:paraId="2A2915E6"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esquema de la base local en </w:t>
      </w:r>
      <w:r w:rsidR="00E54FE6">
        <w:rPr>
          <w:rFonts w:ascii="Arial" w:eastAsia="MS Mincho" w:hAnsi="Arial"/>
          <w:sz w:val="22"/>
          <w:szCs w:val="22"/>
          <w:lang w:eastAsia="en-US"/>
        </w:rPr>
        <w:t>‘</w:t>
      </w:r>
      <w:proofErr w:type="spellStart"/>
      <w:r w:rsidRPr="005841B3">
        <w:rPr>
          <w:rFonts w:ascii="Arial" w:eastAsia="MS Mincho" w:hAnsi="Arial"/>
          <w:sz w:val="22"/>
          <w:szCs w:val="22"/>
          <w:lang w:eastAsia="en-US"/>
        </w:rPr>
        <w:t>offlineDb.ts</w:t>
      </w:r>
      <w:proofErr w:type="spellEnd"/>
      <w:r w:rsidR="00E54FE6">
        <w:rPr>
          <w:rFonts w:ascii="Arial" w:eastAsia="MS Mincho" w:hAnsi="Arial"/>
          <w:sz w:val="22"/>
          <w:szCs w:val="22"/>
          <w:lang w:eastAsia="en-US"/>
        </w:rPr>
        <w:t>’</w:t>
      </w:r>
      <w:r w:rsidRPr="005841B3">
        <w:rPr>
          <w:rFonts w:ascii="Arial" w:eastAsia="MS Mincho" w:hAnsi="Arial"/>
          <w:sz w:val="22"/>
          <w:szCs w:val="22"/>
          <w:lang w:eastAsia="en-US"/>
        </w:rPr>
        <w:t xml:space="preserve"> define cuatro tablas optimizadas:</w:t>
      </w:r>
    </w:p>
    <w:tbl>
      <w:tblPr>
        <w:tblStyle w:val="Tablaconcuadrcula1"/>
        <w:tblW w:w="0" w:type="auto"/>
        <w:tblLook w:val="04A0" w:firstRow="1" w:lastRow="0" w:firstColumn="1" w:lastColumn="0" w:noHBand="0" w:noVBand="1"/>
      </w:tblPr>
      <w:tblGrid>
        <w:gridCol w:w="2245"/>
        <w:gridCol w:w="1684"/>
        <w:gridCol w:w="2035"/>
        <w:gridCol w:w="2866"/>
      </w:tblGrid>
      <w:tr w:rsidR="00E54FE6" w:rsidRPr="00E54FE6" w14:paraId="0064C1F8" w14:textId="77777777" w:rsidTr="00E54FE6">
        <w:trPr>
          <w:trHeight w:val="170"/>
        </w:trPr>
        <w:tc>
          <w:tcPr>
            <w:tcW w:w="0" w:type="auto"/>
            <w:hideMark/>
          </w:tcPr>
          <w:p w14:paraId="0539F4CC" w14:textId="77777777" w:rsidR="00E54FE6" w:rsidRPr="00E54FE6" w:rsidRDefault="00E54FE6" w:rsidP="00E54FE6">
            <w:pPr>
              <w:spacing w:after="120" w:line="360" w:lineRule="auto"/>
              <w:rPr>
                <w:rFonts w:ascii="Arial" w:hAnsi="Arial"/>
              </w:rPr>
            </w:pPr>
            <w:r w:rsidRPr="00E54FE6">
              <w:rPr>
                <w:rFonts w:ascii="Arial" w:hAnsi="Arial"/>
                <w:b/>
                <w:bCs/>
              </w:rPr>
              <w:t>Tabla (Store)</w:t>
            </w:r>
          </w:p>
        </w:tc>
        <w:tc>
          <w:tcPr>
            <w:tcW w:w="0" w:type="auto"/>
            <w:hideMark/>
          </w:tcPr>
          <w:p w14:paraId="1B70DA3A" w14:textId="77777777" w:rsidR="00E54FE6" w:rsidRPr="00E54FE6" w:rsidRDefault="00E54FE6" w:rsidP="00E54FE6">
            <w:pPr>
              <w:spacing w:after="120" w:line="360" w:lineRule="auto"/>
              <w:rPr>
                <w:rFonts w:ascii="Arial" w:hAnsi="Arial"/>
              </w:rPr>
            </w:pPr>
            <w:r w:rsidRPr="00E54FE6">
              <w:rPr>
                <w:rFonts w:ascii="Arial" w:hAnsi="Arial"/>
                <w:b/>
                <w:bCs/>
              </w:rPr>
              <w:t>Clave Primaria (Primary Key)</w:t>
            </w:r>
          </w:p>
        </w:tc>
        <w:tc>
          <w:tcPr>
            <w:tcW w:w="0" w:type="auto"/>
            <w:hideMark/>
          </w:tcPr>
          <w:p w14:paraId="5370ABAD" w14:textId="77777777" w:rsidR="00E54FE6" w:rsidRPr="00E54FE6" w:rsidRDefault="00E54FE6" w:rsidP="00E54FE6">
            <w:pPr>
              <w:spacing w:after="120" w:line="360" w:lineRule="auto"/>
              <w:rPr>
                <w:rFonts w:ascii="Arial" w:hAnsi="Arial"/>
              </w:rPr>
            </w:pPr>
            <w:r w:rsidRPr="00E54FE6">
              <w:rPr>
                <w:rFonts w:ascii="Arial" w:hAnsi="Arial"/>
                <w:b/>
                <w:bCs/>
              </w:rPr>
              <w:t>Índices (Indexes)</w:t>
            </w:r>
          </w:p>
        </w:tc>
        <w:tc>
          <w:tcPr>
            <w:tcW w:w="0" w:type="auto"/>
            <w:hideMark/>
          </w:tcPr>
          <w:p w14:paraId="2476E610" w14:textId="77777777" w:rsidR="00E54FE6" w:rsidRPr="00E54FE6" w:rsidRDefault="00E54FE6" w:rsidP="00E54FE6">
            <w:pPr>
              <w:spacing w:after="120" w:line="360" w:lineRule="auto"/>
              <w:rPr>
                <w:rFonts w:ascii="Arial" w:hAnsi="Arial"/>
              </w:rPr>
            </w:pPr>
            <w:r w:rsidRPr="00E54FE6">
              <w:rPr>
                <w:rFonts w:ascii="Arial" w:hAnsi="Arial"/>
                <w:b/>
                <w:bCs/>
              </w:rPr>
              <w:t>Propósito (Inferido)</w:t>
            </w:r>
          </w:p>
        </w:tc>
      </w:tr>
      <w:tr w:rsidR="00E54FE6" w:rsidRPr="00E54FE6" w14:paraId="06B5A24B" w14:textId="77777777" w:rsidTr="00E54FE6">
        <w:trPr>
          <w:trHeight w:val="170"/>
        </w:trPr>
        <w:tc>
          <w:tcPr>
            <w:tcW w:w="0" w:type="auto"/>
            <w:hideMark/>
          </w:tcPr>
          <w:p w14:paraId="3471E584" w14:textId="77777777" w:rsidR="00E54FE6" w:rsidRPr="00E54FE6" w:rsidRDefault="00E54FE6" w:rsidP="00E54FE6">
            <w:pPr>
              <w:spacing w:after="120" w:line="360" w:lineRule="auto"/>
              <w:rPr>
                <w:rFonts w:ascii="Arial" w:hAnsi="Arial"/>
              </w:rPr>
            </w:pPr>
            <w:proofErr w:type="spellStart"/>
            <w:r w:rsidRPr="00E54FE6">
              <w:rPr>
                <w:rFonts w:ascii="Arial" w:hAnsi="Arial"/>
                <w:b/>
                <w:bCs/>
              </w:rPr>
              <w:t>cached_naps</w:t>
            </w:r>
            <w:proofErr w:type="spellEnd"/>
          </w:p>
        </w:tc>
        <w:tc>
          <w:tcPr>
            <w:tcW w:w="0" w:type="auto"/>
            <w:hideMark/>
          </w:tcPr>
          <w:p w14:paraId="107EC90E" w14:textId="77777777" w:rsidR="00E54FE6" w:rsidRPr="00E54FE6" w:rsidRDefault="00E54FE6" w:rsidP="00E54FE6">
            <w:pPr>
              <w:spacing w:after="120" w:line="360" w:lineRule="auto"/>
              <w:rPr>
                <w:rFonts w:ascii="Arial" w:hAnsi="Arial"/>
              </w:rPr>
            </w:pPr>
            <w:r w:rsidRPr="00E54FE6">
              <w:rPr>
                <w:rFonts w:ascii="Arial" w:hAnsi="Arial"/>
              </w:rPr>
              <w:t>Id</w:t>
            </w:r>
          </w:p>
        </w:tc>
        <w:tc>
          <w:tcPr>
            <w:tcW w:w="0" w:type="auto"/>
            <w:hideMark/>
          </w:tcPr>
          <w:p w14:paraId="6AF3E69D" w14:textId="77777777" w:rsidR="00E54FE6" w:rsidRPr="00E54FE6" w:rsidRDefault="00E54FE6" w:rsidP="00E54FE6">
            <w:pPr>
              <w:spacing w:after="120" w:line="360" w:lineRule="auto"/>
              <w:rPr>
                <w:rFonts w:ascii="Arial" w:hAnsi="Arial"/>
              </w:rPr>
            </w:pPr>
            <w:r w:rsidRPr="00E54FE6">
              <w:rPr>
                <w:rFonts w:ascii="Arial" w:hAnsi="Arial"/>
              </w:rPr>
              <w:t>code, status</w:t>
            </w:r>
          </w:p>
        </w:tc>
        <w:tc>
          <w:tcPr>
            <w:tcW w:w="0" w:type="auto"/>
            <w:hideMark/>
          </w:tcPr>
          <w:p w14:paraId="29E30EA5" w14:textId="77777777" w:rsidR="00E54FE6" w:rsidRPr="00E54FE6" w:rsidRDefault="00E54FE6" w:rsidP="00E54FE6">
            <w:pPr>
              <w:spacing w:after="120" w:line="360" w:lineRule="auto"/>
              <w:rPr>
                <w:rFonts w:ascii="Arial" w:hAnsi="Arial"/>
              </w:rPr>
            </w:pPr>
            <w:r w:rsidRPr="00E54FE6">
              <w:rPr>
                <w:rFonts w:ascii="Arial" w:hAnsi="Arial"/>
              </w:rPr>
              <w:t>Almacenamiento local de las cajas NAP.</w:t>
            </w:r>
          </w:p>
        </w:tc>
      </w:tr>
      <w:tr w:rsidR="00E54FE6" w:rsidRPr="00E54FE6" w14:paraId="63EEACBA" w14:textId="77777777" w:rsidTr="00E54FE6">
        <w:trPr>
          <w:trHeight w:val="170"/>
        </w:trPr>
        <w:tc>
          <w:tcPr>
            <w:tcW w:w="0" w:type="auto"/>
            <w:hideMark/>
          </w:tcPr>
          <w:p w14:paraId="011FBC44" w14:textId="77777777" w:rsidR="00E54FE6" w:rsidRPr="00E54FE6" w:rsidRDefault="00E54FE6" w:rsidP="00E54FE6">
            <w:pPr>
              <w:spacing w:after="120" w:line="360" w:lineRule="auto"/>
              <w:rPr>
                <w:rFonts w:ascii="Arial" w:hAnsi="Arial"/>
              </w:rPr>
            </w:pPr>
            <w:proofErr w:type="spellStart"/>
            <w:proofErr w:type="gramStart"/>
            <w:r w:rsidRPr="00E54FE6">
              <w:rPr>
                <w:rFonts w:ascii="Arial" w:hAnsi="Arial"/>
                <w:b/>
                <w:bCs/>
              </w:rPr>
              <w:t>cached</w:t>
            </w:r>
            <w:proofErr w:type="gramEnd"/>
            <w:r w:rsidRPr="00E54FE6">
              <w:rPr>
                <w:rFonts w:ascii="Arial" w:hAnsi="Arial"/>
                <w:b/>
                <w:bCs/>
              </w:rPr>
              <w:t>_ports</w:t>
            </w:r>
            <w:proofErr w:type="spellEnd"/>
          </w:p>
        </w:tc>
        <w:tc>
          <w:tcPr>
            <w:tcW w:w="0" w:type="auto"/>
            <w:hideMark/>
          </w:tcPr>
          <w:p w14:paraId="398625D7" w14:textId="77777777" w:rsidR="00E54FE6" w:rsidRPr="00E54FE6" w:rsidRDefault="00E54FE6" w:rsidP="00E54FE6">
            <w:pPr>
              <w:spacing w:after="120" w:line="360" w:lineRule="auto"/>
              <w:rPr>
                <w:rFonts w:ascii="Arial" w:hAnsi="Arial"/>
              </w:rPr>
            </w:pPr>
            <w:r w:rsidRPr="00E54FE6">
              <w:rPr>
                <w:rFonts w:ascii="Arial" w:hAnsi="Arial"/>
              </w:rPr>
              <w:t>Id</w:t>
            </w:r>
          </w:p>
        </w:tc>
        <w:tc>
          <w:tcPr>
            <w:tcW w:w="0" w:type="auto"/>
            <w:hideMark/>
          </w:tcPr>
          <w:p w14:paraId="6A66783B" w14:textId="77777777" w:rsidR="00E54FE6" w:rsidRPr="00E54FE6" w:rsidRDefault="00E54FE6" w:rsidP="00E54FE6">
            <w:pPr>
              <w:spacing w:after="120" w:line="360" w:lineRule="auto"/>
              <w:rPr>
                <w:rFonts w:ascii="Arial" w:hAnsi="Arial"/>
              </w:rPr>
            </w:pPr>
            <w:proofErr w:type="spellStart"/>
            <w:r w:rsidRPr="00E54FE6">
              <w:rPr>
                <w:rFonts w:ascii="Arial" w:hAnsi="Arial"/>
              </w:rPr>
              <w:t>nap_id</w:t>
            </w:r>
            <w:proofErr w:type="spellEnd"/>
            <w:r w:rsidRPr="00E54FE6">
              <w:rPr>
                <w:rFonts w:ascii="Arial" w:hAnsi="Arial"/>
              </w:rPr>
              <w:t xml:space="preserve">, </w:t>
            </w:r>
            <w:proofErr w:type="spellStart"/>
            <w:r w:rsidRPr="00E54FE6">
              <w:rPr>
                <w:rFonts w:ascii="Arial" w:hAnsi="Arial"/>
              </w:rPr>
              <w:t>port_number</w:t>
            </w:r>
            <w:proofErr w:type="spellEnd"/>
            <w:r w:rsidRPr="00E54FE6">
              <w:rPr>
                <w:rFonts w:ascii="Arial" w:hAnsi="Arial"/>
              </w:rPr>
              <w:t>, status</w:t>
            </w:r>
          </w:p>
        </w:tc>
        <w:tc>
          <w:tcPr>
            <w:tcW w:w="0" w:type="auto"/>
            <w:hideMark/>
          </w:tcPr>
          <w:p w14:paraId="781F4D8A" w14:textId="77777777" w:rsidR="00E54FE6" w:rsidRPr="00E54FE6" w:rsidRDefault="00E54FE6" w:rsidP="00E54FE6">
            <w:pPr>
              <w:spacing w:after="120" w:line="360" w:lineRule="auto"/>
              <w:rPr>
                <w:rFonts w:ascii="Arial" w:hAnsi="Arial"/>
              </w:rPr>
            </w:pPr>
            <w:r w:rsidRPr="00E54FE6">
              <w:rPr>
                <w:rFonts w:ascii="Arial" w:hAnsi="Arial"/>
              </w:rPr>
              <w:t>Almacenamiento local de los puertos correspondientes a las cajas NAP.</w:t>
            </w:r>
          </w:p>
        </w:tc>
      </w:tr>
      <w:tr w:rsidR="00E54FE6" w:rsidRPr="00E54FE6" w14:paraId="1A07B042" w14:textId="77777777" w:rsidTr="00E54FE6">
        <w:trPr>
          <w:trHeight w:val="170"/>
        </w:trPr>
        <w:tc>
          <w:tcPr>
            <w:tcW w:w="0" w:type="auto"/>
            <w:hideMark/>
          </w:tcPr>
          <w:p w14:paraId="566556AD" w14:textId="77777777" w:rsidR="00E54FE6" w:rsidRPr="00E54FE6" w:rsidRDefault="00E54FE6" w:rsidP="00E54FE6">
            <w:pPr>
              <w:spacing w:after="120" w:line="360" w:lineRule="auto"/>
              <w:rPr>
                <w:rFonts w:ascii="Arial" w:hAnsi="Arial"/>
              </w:rPr>
            </w:pPr>
            <w:proofErr w:type="spellStart"/>
            <w:r w:rsidRPr="00E54FE6">
              <w:rPr>
                <w:rFonts w:ascii="Arial" w:hAnsi="Arial"/>
                <w:b/>
                <w:bCs/>
              </w:rPr>
              <w:t>cached_clients</w:t>
            </w:r>
            <w:proofErr w:type="spellEnd"/>
          </w:p>
        </w:tc>
        <w:tc>
          <w:tcPr>
            <w:tcW w:w="0" w:type="auto"/>
            <w:hideMark/>
          </w:tcPr>
          <w:p w14:paraId="08BB1566" w14:textId="77777777" w:rsidR="00E54FE6" w:rsidRPr="00E54FE6" w:rsidRDefault="00E54FE6" w:rsidP="00E54FE6">
            <w:pPr>
              <w:spacing w:after="120" w:line="360" w:lineRule="auto"/>
              <w:rPr>
                <w:rFonts w:ascii="Arial" w:hAnsi="Arial"/>
              </w:rPr>
            </w:pPr>
            <w:r w:rsidRPr="00E54FE6">
              <w:rPr>
                <w:rFonts w:ascii="Arial" w:hAnsi="Arial"/>
              </w:rPr>
              <w:t>Id</w:t>
            </w:r>
          </w:p>
        </w:tc>
        <w:tc>
          <w:tcPr>
            <w:tcW w:w="0" w:type="auto"/>
            <w:hideMark/>
          </w:tcPr>
          <w:p w14:paraId="0C30A8C6" w14:textId="77777777" w:rsidR="00E54FE6" w:rsidRPr="00E54FE6" w:rsidRDefault="00E54FE6" w:rsidP="00E54FE6">
            <w:pPr>
              <w:spacing w:after="120" w:line="360" w:lineRule="auto"/>
              <w:rPr>
                <w:rFonts w:ascii="Arial" w:hAnsi="Arial"/>
              </w:rPr>
            </w:pPr>
            <w:proofErr w:type="spellStart"/>
            <w:r w:rsidRPr="00E54FE6">
              <w:rPr>
                <w:rFonts w:ascii="Arial" w:hAnsi="Arial"/>
              </w:rPr>
              <w:t>contract_number</w:t>
            </w:r>
            <w:proofErr w:type="spellEnd"/>
          </w:p>
        </w:tc>
        <w:tc>
          <w:tcPr>
            <w:tcW w:w="0" w:type="auto"/>
            <w:hideMark/>
          </w:tcPr>
          <w:p w14:paraId="41C768AE" w14:textId="77777777" w:rsidR="00E54FE6" w:rsidRPr="00E54FE6" w:rsidRDefault="00E54FE6" w:rsidP="00E54FE6">
            <w:pPr>
              <w:spacing w:after="120" w:line="360" w:lineRule="auto"/>
              <w:rPr>
                <w:rFonts w:ascii="Arial" w:hAnsi="Arial"/>
              </w:rPr>
            </w:pPr>
            <w:r w:rsidRPr="00E54FE6">
              <w:rPr>
                <w:rFonts w:ascii="Arial" w:hAnsi="Arial"/>
              </w:rPr>
              <w:t>Almacenamiento local de los datos de clientes.</w:t>
            </w:r>
          </w:p>
        </w:tc>
      </w:tr>
      <w:tr w:rsidR="00E54FE6" w:rsidRPr="00E54FE6" w14:paraId="61B96407" w14:textId="77777777" w:rsidTr="00E54FE6">
        <w:trPr>
          <w:trHeight w:val="170"/>
        </w:trPr>
        <w:tc>
          <w:tcPr>
            <w:tcW w:w="0" w:type="auto"/>
            <w:hideMark/>
          </w:tcPr>
          <w:p w14:paraId="34018DAC" w14:textId="77777777" w:rsidR="00E54FE6" w:rsidRPr="00E54FE6" w:rsidRDefault="00E54FE6" w:rsidP="00E54FE6">
            <w:pPr>
              <w:spacing w:after="120" w:line="360" w:lineRule="auto"/>
              <w:rPr>
                <w:rFonts w:ascii="Arial" w:hAnsi="Arial"/>
              </w:rPr>
            </w:pPr>
            <w:proofErr w:type="spellStart"/>
            <w:r w:rsidRPr="00E54FE6">
              <w:rPr>
                <w:rFonts w:ascii="Arial" w:hAnsi="Arial"/>
                <w:b/>
                <w:bCs/>
              </w:rPr>
              <w:t>pending_mutations</w:t>
            </w:r>
            <w:proofErr w:type="spellEnd"/>
          </w:p>
        </w:tc>
        <w:tc>
          <w:tcPr>
            <w:tcW w:w="0" w:type="auto"/>
            <w:hideMark/>
          </w:tcPr>
          <w:p w14:paraId="3AA4D414" w14:textId="77777777" w:rsidR="00E54FE6" w:rsidRPr="00E54FE6" w:rsidRDefault="00E54FE6" w:rsidP="00E54FE6">
            <w:pPr>
              <w:spacing w:after="120" w:line="360" w:lineRule="auto"/>
              <w:rPr>
                <w:rFonts w:ascii="Arial" w:hAnsi="Arial"/>
              </w:rPr>
            </w:pPr>
            <w:r w:rsidRPr="00E54FE6">
              <w:rPr>
                <w:rFonts w:ascii="Arial" w:hAnsi="Arial"/>
              </w:rPr>
              <w:t>id (Auto-incremental)</w:t>
            </w:r>
          </w:p>
        </w:tc>
        <w:tc>
          <w:tcPr>
            <w:tcW w:w="0" w:type="auto"/>
            <w:hideMark/>
          </w:tcPr>
          <w:p w14:paraId="6068DFE0" w14:textId="77777777" w:rsidR="00E54FE6" w:rsidRPr="00E54FE6" w:rsidRDefault="00E54FE6" w:rsidP="00E54FE6">
            <w:pPr>
              <w:spacing w:after="120" w:line="360" w:lineRule="auto"/>
              <w:rPr>
                <w:rFonts w:ascii="Arial" w:hAnsi="Arial"/>
              </w:rPr>
            </w:pPr>
            <w:r w:rsidRPr="00E54FE6">
              <w:rPr>
                <w:rFonts w:ascii="Arial" w:hAnsi="Arial"/>
              </w:rPr>
              <w:t>timestamp, endpoint, method</w:t>
            </w:r>
          </w:p>
        </w:tc>
        <w:tc>
          <w:tcPr>
            <w:tcW w:w="0" w:type="auto"/>
            <w:hideMark/>
          </w:tcPr>
          <w:p w14:paraId="326181B2" w14:textId="77777777" w:rsidR="00E54FE6" w:rsidRPr="00E54FE6" w:rsidRDefault="00E54FE6" w:rsidP="00E54FE6">
            <w:pPr>
              <w:spacing w:after="120" w:line="360" w:lineRule="auto"/>
              <w:rPr>
                <w:rFonts w:ascii="Arial" w:hAnsi="Arial"/>
              </w:rPr>
            </w:pPr>
            <w:r w:rsidRPr="00E54FE6">
              <w:rPr>
                <w:rFonts w:ascii="Arial" w:hAnsi="Arial"/>
              </w:rPr>
              <w:t xml:space="preserve">Cola de operaciones fuera de línea (offline) pendientes por </w:t>
            </w:r>
            <w:proofErr w:type="spellStart"/>
            <w:r w:rsidRPr="00E54FE6">
              <w:rPr>
                <w:rFonts w:ascii="Arial" w:hAnsi="Arial"/>
              </w:rPr>
              <w:t>sincronizar</w:t>
            </w:r>
            <w:proofErr w:type="spellEnd"/>
            <w:r w:rsidRPr="00E54FE6">
              <w:rPr>
                <w:rFonts w:ascii="Arial" w:hAnsi="Arial"/>
              </w:rPr>
              <w:t xml:space="preserve"> con el backend.</w:t>
            </w:r>
          </w:p>
        </w:tc>
      </w:tr>
    </w:tbl>
    <w:p w14:paraId="203F3CA2" w14:textId="77777777" w:rsidR="00E54FE6" w:rsidRPr="005841B3" w:rsidRDefault="00E54FE6" w:rsidP="00B5381C">
      <w:pPr>
        <w:spacing w:after="120" w:line="360" w:lineRule="auto"/>
        <w:rPr>
          <w:rFonts w:ascii="Arial" w:eastAsia="MS Mincho" w:hAnsi="Arial"/>
          <w:sz w:val="22"/>
          <w:szCs w:val="22"/>
          <w:lang w:eastAsia="en-US"/>
        </w:rPr>
      </w:pPr>
    </w:p>
    <w:p w14:paraId="3505CF65"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lastRenderedPageBreak/>
        <w:t>3.8.3 Ciclo de Vida del Encolamiento de Mutaciones y Sincronización en Ráfaga</w:t>
      </w:r>
    </w:p>
    <w:p w14:paraId="3AF2268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Cuando un instalador realiza una asignación de cliente sobre un puerto en un área sin señal celular, el sistema ejecuta el siguiente flujo determinista:</w:t>
      </w:r>
    </w:p>
    <w:p w14:paraId="76BD5598"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1. Actualización Optimista Local: El sistema muta de inmediato el estado del puerto en la base de datos local </w:t>
      </w:r>
      <w:r w:rsidR="00E54FE6">
        <w:rPr>
          <w:rFonts w:ascii="Arial" w:eastAsia="MS Mincho" w:hAnsi="Arial"/>
          <w:sz w:val="22"/>
          <w:szCs w:val="22"/>
          <w:lang w:eastAsia="en-US"/>
        </w:rPr>
        <w:t>‘</w:t>
      </w:r>
      <w:proofErr w:type="spellStart"/>
      <w:r w:rsidRPr="005841B3">
        <w:rPr>
          <w:rFonts w:ascii="Arial" w:eastAsia="MS Mincho" w:hAnsi="Arial"/>
          <w:sz w:val="22"/>
          <w:szCs w:val="22"/>
          <w:lang w:eastAsia="en-US"/>
        </w:rPr>
        <w:t>cached_ports</w:t>
      </w:r>
      <w:proofErr w:type="spellEnd"/>
      <w:r w:rsidR="00E54FE6">
        <w:rPr>
          <w:rFonts w:ascii="Arial" w:eastAsia="MS Mincho" w:hAnsi="Arial"/>
          <w:sz w:val="22"/>
          <w:szCs w:val="22"/>
          <w:lang w:eastAsia="en-US"/>
        </w:rPr>
        <w:t>’</w:t>
      </w:r>
      <w:r w:rsidRPr="005841B3">
        <w:rPr>
          <w:rFonts w:ascii="Arial" w:eastAsia="MS Mincho" w:hAnsi="Arial"/>
          <w:sz w:val="22"/>
          <w:szCs w:val="22"/>
          <w:lang w:eastAsia="en-US"/>
        </w:rPr>
        <w:t xml:space="preserve"> a 'Ocupado' y renderiza en pantalla el conector en color azul zafiro con los datos del suscriptor, brindando al técnico confirmación visual instantánea para que pueda </w:t>
      </w:r>
      <w:proofErr w:type="gramStart"/>
      <w:r w:rsidRPr="005841B3">
        <w:rPr>
          <w:rFonts w:ascii="Arial" w:eastAsia="MS Mincho" w:hAnsi="Arial"/>
          <w:sz w:val="22"/>
          <w:szCs w:val="22"/>
          <w:lang w:eastAsia="en-US"/>
        </w:rPr>
        <w:t>proceder a conectar</w:t>
      </w:r>
      <w:proofErr w:type="gramEnd"/>
      <w:r w:rsidRPr="005841B3">
        <w:rPr>
          <w:rFonts w:ascii="Arial" w:eastAsia="MS Mincho" w:hAnsi="Arial"/>
          <w:sz w:val="22"/>
          <w:szCs w:val="22"/>
          <w:lang w:eastAsia="en-US"/>
        </w:rPr>
        <w:t xml:space="preserve"> físicamente el latiguillo en el poste.</w:t>
      </w:r>
    </w:p>
    <w:p w14:paraId="5889A3C6"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2. Encolamiento de la Mutación: La petición original (URL de </w:t>
      </w:r>
      <w:proofErr w:type="spellStart"/>
      <w:r w:rsidRPr="005841B3">
        <w:rPr>
          <w:rFonts w:ascii="Arial" w:eastAsia="MS Mincho" w:hAnsi="Arial"/>
          <w:sz w:val="22"/>
          <w:szCs w:val="22"/>
          <w:lang w:eastAsia="en-US"/>
        </w:rPr>
        <w:t>endpoint</w:t>
      </w:r>
      <w:proofErr w:type="spellEnd"/>
      <w:r w:rsidRPr="005841B3">
        <w:rPr>
          <w:rFonts w:ascii="Arial" w:eastAsia="MS Mincho" w:hAnsi="Arial"/>
          <w:sz w:val="22"/>
          <w:szCs w:val="22"/>
          <w:lang w:eastAsia="en-US"/>
        </w:rPr>
        <w:t>, método POST, cuerpo JSON con datos del cliente y cabeceras de autorización) se serializa y se inserta en la tabla `</w:t>
      </w:r>
      <w:proofErr w:type="spellStart"/>
      <w:r w:rsidRPr="005841B3">
        <w:rPr>
          <w:rFonts w:ascii="Arial" w:eastAsia="MS Mincho" w:hAnsi="Arial"/>
          <w:sz w:val="22"/>
          <w:szCs w:val="22"/>
          <w:lang w:eastAsia="en-US"/>
        </w:rPr>
        <w:t>pending_mutations</w:t>
      </w:r>
      <w:proofErr w:type="spellEnd"/>
      <w:r w:rsidRPr="005841B3">
        <w:rPr>
          <w:rFonts w:ascii="Arial" w:eastAsia="MS Mincho" w:hAnsi="Arial"/>
          <w:sz w:val="22"/>
          <w:szCs w:val="22"/>
          <w:lang w:eastAsia="en-US"/>
        </w:rPr>
        <w:t xml:space="preserve">` con un identificador </w:t>
      </w:r>
      <w:proofErr w:type="spellStart"/>
      <w:r w:rsidRPr="005841B3">
        <w:rPr>
          <w:rFonts w:ascii="Arial" w:eastAsia="MS Mincho" w:hAnsi="Arial"/>
          <w:sz w:val="22"/>
          <w:szCs w:val="22"/>
          <w:lang w:eastAsia="en-US"/>
        </w:rPr>
        <w:t>auto-incremental</w:t>
      </w:r>
      <w:proofErr w:type="spellEnd"/>
      <w:r w:rsidRPr="005841B3">
        <w:rPr>
          <w:rFonts w:ascii="Arial" w:eastAsia="MS Mincho" w:hAnsi="Arial"/>
          <w:sz w:val="22"/>
          <w:szCs w:val="22"/>
          <w:lang w:eastAsia="en-US"/>
        </w:rPr>
        <w:t xml:space="preserve"> y una marca de tiempo.</w:t>
      </w:r>
    </w:p>
    <w:p w14:paraId="335CD100"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3. Notificación en Interfaz: El banner superior cambia a color ámbar mostrando el aviso: 'Operación registrada sin conexión. 1 orden pendiente de sincronización'.</w:t>
      </w:r>
    </w:p>
    <w:p w14:paraId="0ACAC05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4. Reconexión y Despacho en Lote (Batch </w:t>
      </w:r>
      <w:proofErr w:type="spellStart"/>
      <w:r w:rsidRPr="005841B3">
        <w:rPr>
          <w:rFonts w:ascii="Arial" w:eastAsia="MS Mincho" w:hAnsi="Arial"/>
          <w:sz w:val="22"/>
          <w:szCs w:val="22"/>
          <w:lang w:eastAsia="en-US"/>
        </w:rPr>
        <w:t>Sync</w:t>
      </w:r>
      <w:proofErr w:type="spellEnd"/>
      <w:r w:rsidRPr="005841B3">
        <w:rPr>
          <w:rFonts w:ascii="Arial" w:eastAsia="MS Mincho" w:hAnsi="Arial"/>
          <w:sz w:val="22"/>
          <w:szCs w:val="22"/>
          <w:lang w:eastAsia="en-US"/>
        </w:rPr>
        <w:t xml:space="preserve">): En cuanto el vehículo de la cuadrilla abandona la cañada y el teléfono detecta señal celular, el </w:t>
      </w:r>
      <w:proofErr w:type="spellStart"/>
      <w:r w:rsidRPr="005841B3">
        <w:rPr>
          <w:rFonts w:ascii="Arial" w:eastAsia="MS Mincho" w:hAnsi="Arial"/>
          <w:sz w:val="22"/>
          <w:szCs w:val="22"/>
          <w:lang w:eastAsia="en-US"/>
        </w:rPr>
        <w:t>listener</w:t>
      </w:r>
      <w:proofErr w:type="spellEnd"/>
      <w:r w:rsidRPr="005841B3">
        <w:rPr>
          <w:rFonts w:ascii="Arial" w:eastAsia="MS Mincho" w:hAnsi="Arial"/>
          <w:sz w:val="22"/>
          <w:szCs w:val="22"/>
          <w:lang w:eastAsia="en-US"/>
        </w:rPr>
        <w:t xml:space="preserve"> </w:t>
      </w:r>
      <w:r w:rsidR="00E54FE6">
        <w:rPr>
          <w:rFonts w:ascii="Arial" w:eastAsia="MS Mincho" w:hAnsi="Arial"/>
          <w:sz w:val="22"/>
          <w:szCs w:val="22"/>
          <w:lang w:eastAsia="en-US"/>
        </w:rPr>
        <w:t>‘</w:t>
      </w:r>
      <w:proofErr w:type="spellStart"/>
      <w:proofErr w:type="gramStart"/>
      <w:r w:rsidRPr="005841B3">
        <w:rPr>
          <w:rFonts w:ascii="Arial" w:eastAsia="MS Mincho" w:hAnsi="Arial"/>
          <w:sz w:val="22"/>
          <w:szCs w:val="22"/>
          <w:lang w:eastAsia="en-US"/>
        </w:rPr>
        <w:t>window.addEventListener</w:t>
      </w:r>
      <w:proofErr w:type="spellEnd"/>
      <w:proofErr w:type="gramEnd"/>
      <w:r w:rsidRPr="005841B3">
        <w:rPr>
          <w:rFonts w:ascii="Arial" w:eastAsia="MS Mincho" w:hAnsi="Arial"/>
          <w:sz w:val="22"/>
          <w:szCs w:val="22"/>
          <w:lang w:eastAsia="en-US"/>
        </w:rPr>
        <w:t>('online')</w:t>
      </w:r>
      <w:r w:rsidR="00E54FE6">
        <w:rPr>
          <w:rFonts w:ascii="Arial" w:eastAsia="MS Mincho" w:hAnsi="Arial"/>
          <w:sz w:val="22"/>
          <w:szCs w:val="22"/>
          <w:lang w:eastAsia="en-US"/>
        </w:rPr>
        <w:t>’</w:t>
      </w:r>
      <w:r w:rsidRPr="005841B3">
        <w:rPr>
          <w:rFonts w:ascii="Arial" w:eastAsia="MS Mincho" w:hAnsi="Arial"/>
          <w:sz w:val="22"/>
          <w:szCs w:val="22"/>
          <w:lang w:eastAsia="en-US"/>
        </w:rPr>
        <w:t xml:space="preserve"> despierta al despachador de sincronización en segundo plano. El despachador extrae las mutaciones pendientes en estricto orden FIFO (First In, First </w:t>
      </w:r>
      <w:proofErr w:type="spellStart"/>
      <w:r w:rsidRPr="005841B3">
        <w:rPr>
          <w:rFonts w:ascii="Arial" w:eastAsia="MS Mincho" w:hAnsi="Arial"/>
          <w:sz w:val="22"/>
          <w:szCs w:val="22"/>
          <w:lang w:eastAsia="en-US"/>
        </w:rPr>
        <w:t>Out</w:t>
      </w:r>
      <w:proofErr w:type="spellEnd"/>
      <w:r w:rsidRPr="005841B3">
        <w:rPr>
          <w:rFonts w:ascii="Arial" w:eastAsia="MS Mincho" w:hAnsi="Arial"/>
          <w:sz w:val="22"/>
          <w:szCs w:val="22"/>
          <w:lang w:eastAsia="en-US"/>
        </w:rPr>
        <w:t xml:space="preserve">) y las remite en bloque al </w:t>
      </w:r>
      <w:proofErr w:type="spellStart"/>
      <w:r w:rsidRPr="005841B3">
        <w:rPr>
          <w:rFonts w:ascii="Arial" w:eastAsia="MS Mincho" w:hAnsi="Arial"/>
          <w:sz w:val="22"/>
          <w:szCs w:val="22"/>
          <w:lang w:eastAsia="en-US"/>
        </w:rPr>
        <w:t>endpoint</w:t>
      </w:r>
      <w:proofErr w:type="spellEnd"/>
      <w:r w:rsidRPr="005841B3">
        <w:rPr>
          <w:rFonts w:ascii="Arial" w:eastAsia="MS Mincho" w:hAnsi="Arial"/>
          <w:sz w:val="22"/>
          <w:szCs w:val="22"/>
          <w:lang w:eastAsia="en-US"/>
        </w:rPr>
        <w:t xml:space="preserve"> servidor </w:t>
      </w:r>
      <w:r w:rsidR="00E54FE6">
        <w:rPr>
          <w:rFonts w:ascii="Arial" w:eastAsia="MS Mincho" w:hAnsi="Arial"/>
          <w:sz w:val="22"/>
          <w:szCs w:val="22"/>
          <w:lang w:eastAsia="en-US"/>
        </w:rPr>
        <w:t>‘</w:t>
      </w:r>
      <w:r w:rsidRPr="005841B3">
        <w:rPr>
          <w:rFonts w:ascii="Arial" w:eastAsia="MS Mincho" w:hAnsi="Arial"/>
          <w:sz w:val="22"/>
          <w:szCs w:val="22"/>
          <w:lang w:eastAsia="en-US"/>
        </w:rPr>
        <w:t>POST /api/</w:t>
      </w:r>
      <w:proofErr w:type="spellStart"/>
      <w:r w:rsidRPr="005841B3">
        <w:rPr>
          <w:rFonts w:ascii="Arial" w:eastAsia="MS Mincho" w:hAnsi="Arial"/>
          <w:sz w:val="22"/>
          <w:szCs w:val="22"/>
          <w:lang w:eastAsia="en-US"/>
        </w:rPr>
        <w:t>sync</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batch</w:t>
      </w:r>
      <w:proofErr w:type="spellEnd"/>
      <w:r w:rsidR="00E54FE6">
        <w:rPr>
          <w:rFonts w:ascii="Arial" w:eastAsia="MS Mincho" w:hAnsi="Arial"/>
          <w:sz w:val="22"/>
          <w:szCs w:val="22"/>
          <w:lang w:eastAsia="en-US"/>
        </w:rPr>
        <w:t>’</w:t>
      </w:r>
      <w:r w:rsidRPr="005841B3">
        <w:rPr>
          <w:rFonts w:ascii="Arial" w:eastAsia="MS Mincho" w:hAnsi="Arial"/>
          <w:sz w:val="22"/>
          <w:szCs w:val="22"/>
          <w:lang w:eastAsia="en-US"/>
        </w:rPr>
        <w:t>.</w:t>
      </w:r>
    </w:p>
    <w:p w14:paraId="1F40E308" w14:textId="77777777" w:rsidR="00B5381C" w:rsidRPr="005841B3" w:rsidRDefault="00B5381C" w:rsidP="00B5381C">
      <w:pPr>
        <w:spacing w:after="120" w:line="360" w:lineRule="auto"/>
        <w:rPr>
          <w:rFonts w:ascii="Arial" w:eastAsia="MS Mincho" w:hAnsi="Arial"/>
          <w:sz w:val="22"/>
          <w:szCs w:val="22"/>
          <w:lang w:eastAsia="en-US"/>
        </w:rPr>
      </w:pPr>
      <w:r>
        <w:t>5. Resolución Atómica en Servidor: El backend ejecuta cada orden encolada dentro de una transacción serializada con bloqueo pesimista. Si no existen colisiones, confirma los registros en PostgreSQL y devuelve un acuse exitoso, la aplicación móvil purga la cola local y emite una notificación auditiva y visual de sincronización completada, garantizando congruencia absoluta entre el terreno y el centro de datos.</w:t>
      </w:r>
    </w:p>
    <w:p w14:paraId="17526A33" w14:textId="77777777" w:rsidR="00B5381C" w:rsidRDefault="00B5381C" w:rsidP="00B5381C">
      <w:pPr>
        <w:spacing w:before="200" w:after="120" w:line="276" w:lineRule="auto"/>
        <w:jc w:val="center"/>
        <w:rPr>
          <w:rFonts w:ascii="Arial" w:eastAsia="MS Mincho" w:hAnsi="Arial"/>
          <w:b/>
          <w:sz w:val="19"/>
          <w:szCs w:val="22"/>
          <w:lang w:eastAsia="en-US"/>
        </w:rPr>
      </w:pPr>
      <w:r>
        <w:rPr>
          <w:rFonts w:ascii="Arial" w:hAnsi="Arial"/>
          <w:b/>
          <w:sz w:val="18"/>
        </w:rPr>
        <w:t>Figura 14. Flujo de decisión y sincronización diferida de la arquitectura móvil Offline-First.</w:t>
      </w:r>
    </w:p>
    <w:p w14:paraId="4FC0D428" w14:textId="77777777" w:rsidR="00E75928" w:rsidRPr="005841B3" w:rsidRDefault="00E75928" w:rsidP="00B5381C">
      <w:pPr>
        <w:spacing w:before="200" w:after="120" w:line="276" w:lineRule="auto"/>
        <w:jc w:val="center"/>
        <w:rPr>
          <w:rFonts w:ascii="Arial" w:eastAsia="MS Mincho" w:hAnsi="Arial"/>
          <w:sz w:val="22"/>
          <w:szCs w:val="22"/>
          <w:lang w:eastAsia="en-US"/>
        </w:rPr>
      </w:pPr>
      <w:r>
        <w:rPr>
          <w:rFonts w:ascii="Arial" w:eastAsia="MS Mincho" w:hAnsi="Arial"/>
          <w:b/>
          <w:sz w:val="19"/>
          <w:szCs w:val="22"/>
          <w:lang w:eastAsia="en-US"/>
        </w:rPr>
        <w:t>Elaboración propia</w:t>
      </w:r>
    </w:p>
    <w:p w14:paraId="3397F420" w14:textId="77777777" w:rsidR="00E75928" w:rsidRPr="00E75928" w:rsidRDefault="00E75928" w:rsidP="00E75928">
      <w:pPr>
        <w:spacing w:after="80" w:line="276" w:lineRule="auto"/>
        <w:jc w:val="center"/>
        <w:rPr>
          <w:rFonts w:ascii="Arial" w:eastAsia="MS Mincho" w:hAnsi="Arial"/>
          <w:sz w:val="22"/>
          <w:szCs w:val="22"/>
          <w:lang w:eastAsia="en-US"/>
        </w:rPr>
      </w:pPr>
      <w:r w:rsidRPr="00E75928">
        <w:rPr>
          <w:rFonts w:ascii="Arial" w:eastAsia="MS Mincho" w:hAnsi="Arial"/>
          <w:noProof/>
          <w:sz w:val="22"/>
          <w:szCs w:val="22"/>
          <w:lang w:eastAsia="en-US"/>
        </w:rPr>
        <w:lastRenderedPageBreak/>
        <w:drawing>
          <wp:inline distT="0" distB="0" distL="0" distR="0" wp14:anchorId="62D1A698" wp14:editId="77A6993D">
            <wp:extent cx="5613400" cy="2454910"/>
            <wp:effectExtent l="0" t="0" r="6350" b="2540"/>
            <wp:docPr id="9104271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13400" cy="2454910"/>
                    </a:xfrm>
                    <a:prstGeom prst="rect">
                      <a:avLst/>
                    </a:prstGeom>
                    <a:noFill/>
                    <a:ln>
                      <a:noFill/>
                    </a:ln>
                  </pic:spPr>
                </pic:pic>
              </a:graphicData>
            </a:graphic>
          </wp:inline>
        </w:drawing>
      </w:r>
    </w:p>
    <w:p w14:paraId="677D312F" w14:textId="77777777" w:rsidR="00B5381C" w:rsidRPr="005841B3" w:rsidRDefault="00B5381C" w:rsidP="00B5381C">
      <w:pPr>
        <w:spacing w:after="80" w:line="276" w:lineRule="auto"/>
        <w:jc w:val="center"/>
        <w:rPr>
          <w:rFonts w:ascii="Arial" w:eastAsia="MS Mincho" w:hAnsi="Arial"/>
          <w:sz w:val="22"/>
          <w:szCs w:val="22"/>
          <w:lang w:eastAsia="en-US"/>
        </w:rPr>
      </w:pPr>
    </w:p>
    <w:p w14:paraId="48D4D5CE" w14:textId="77777777" w:rsidR="00B5381C" w:rsidRPr="005841B3" w:rsidRDefault="00F1279C" w:rsidP="00F1279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 xml:space="preserve">3.9 Automatización de reportes técnicos ejecutivos en </w:t>
      </w:r>
      <w:proofErr w:type="spellStart"/>
      <w:r w:rsidRPr="005841B3">
        <w:rPr>
          <w:rFonts w:ascii="Arial" w:eastAsia="MS Mincho" w:hAnsi="Arial"/>
          <w:iCs w:val="0"/>
          <w:smallCaps w:val="0"/>
          <w:sz w:val="24"/>
          <w:szCs w:val="22"/>
          <w:lang w:eastAsia="en-US"/>
        </w:rPr>
        <w:t>pdf</w:t>
      </w:r>
      <w:proofErr w:type="spellEnd"/>
    </w:p>
    <w:p w14:paraId="281B11BC"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3.9.1 Requerimientos de Dictamen y Auditoría Técnica de Planta Externa</w:t>
      </w:r>
    </w:p>
    <w:p w14:paraId="3184213B"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En los procesos de entrega-recepción de obra civil de tendido de fibra, auditorías de calidad de servicio y liquidación de órdenes de trabajo de cuadrillas, la gerencia técnica de GPON TELECOM requiere un soporte documental formal, estandarizado e inmutable que certifique el estado de cada caja terminal NAP.</w:t>
      </w:r>
    </w:p>
    <w:p w14:paraId="34FB964C"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Previamente, la elaboración de estos dictámenes implicaba transcribir a mano datos de libretas a documentos de procesador de texto, lo que demandaba entre 2 y 3 horas por caja y provocaba retrasos de semanas en la facturación y cierre de proyectos de ampliación de cobertura.</w:t>
      </w:r>
    </w:p>
    <w:p w14:paraId="32C1AE7D"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 xml:space="preserve">3.9.2 Arquitectura de Flujos en Memoria (Streaming) con </w:t>
      </w:r>
      <w:proofErr w:type="spellStart"/>
      <w:r w:rsidRPr="005841B3">
        <w:rPr>
          <w:rFonts w:ascii="Arial" w:eastAsia="MS Mincho" w:hAnsi="Arial"/>
          <w:sz w:val="22"/>
          <w:szCs w:val="20"/>
          <w:lang w:eastAsia="en-US"/>
        </w:rPr>
        <w:t>PDFKit</w:t>
      </w:r>
      <w:proofErr w:type="spellEnd"/>
    </w:p>
    <w:p w14:paraId="4B4FB2D2"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Para automatizar este proceso, se diseñó e implementó un servicio de generación de documentos en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basado en la biblioteca </w:t>
      </w:r>
      <w:r w:rsidR="00E54FE6">
        <w:rPr>
          <w:rFonts w:ascii="Arial" w:eastAsia="MS Mincho" w:hAnsi="Arial"/>
          <w:sz w:val="22"/>
          <w:szCs w:val="22"/>
          <w:lang w:eastAsia="en-US"/>
        </w:rPr>
        <w:t>‘</w:t>
      </w:r>
      <w:proofErr w:type="spellStart"/>
      <w:r w:rsidRPr="005841B3">
        <w:rPr>
          <w:rFonts w:ascii="Arial" w:eastAsia="MS Mincho" w:hAnsi="Arial"/>
          <w:sz w:val="22"/>
          <w:szCs w:val="22"/>
          <w:lang w:eastAsia="en-US"/>
        </w:rPr>
        <w:t>PDFKit</w:t>
      </w:r>
      <w:proofErr w:type="spellEnd"/>
      <w:r w:rsidR="00E54FE6">
        <w:rPr>
          <w:rFonts w:ascii="Arial" w:eastAsia="MS Mincho" w:hAnsi="Arial"/>
          <w:sz w:val="22"/>
          <w:szCs w:val="22"/>
          <w:lang w:eastAsia="en-US"/>
        </w:rPr>
        <w:t>’</w:t>
      </w:r>
      <w:r w:rsidRPr="005841B3">
        <w:rPr>
          <w:rFonts w:ascii="Arial" w:eastAsia="MS Mincho" w:hAnsi="Arial"/>
          <w:sz w:val="22"/>
          <w:szCs w:val="22"/>
          <w:lang w:eastAsia="en-US"/>
        </w:rPr>
        <w:t>, estructurado bajo el patrón de canalización por flujos continuos en memoria (Memory Streams):</w:t>
      </w:r>
    </w:p>
    <w:p w14:paraId="4B8C1215"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 diferencia de las soluciones convencionales que escriben el archivo PDF en el disco duro del servidor para luego leerlo y enviarlo al usuario (lo que genera saturación de operaciones de Entrada/Salida en disco y requiere rutinas de limpieza de archivos basura temporales), el controlador </w:t>
      </w:r>
      <w:r w:rsidR="00E54FE6">
        <w:rPr>
          <w:rFonts w:ascii="Arial" w:eastAsia="MS Mincho" w:hAnsi="Arial"/>
          <w:sz w:val="22"/>
          <w:szCs w:val="22"/>
          <w:lang w:eastAsia="en-US"/>
        </w:rPr>
        <w:t>‘</w:t>
      </w:r>
      <w:proofErr w:type="spellStart"/>
      <w:r w:rsidRPr="005841B3">
        <w:rPr>
          <w:rFonts w:ascii="Arial" w:eastAsia="MS Mincho" w:hAnsi="Arial"/>
          <w:sz w:val="22"/>
          <w:szCs w:val="22"/>
          <w:lang w:eastAsia="en-US"/>
        </w:rPr>
        <w:t>reportController.ts</w:t>
      </w:r>
      <w:proofErr w:type="spellEnd"/>
      <w:r w:rsidR="00E54FE6">
        <w:rPr>
          <w:rFonts w:ascii="Arial" w:eastAsia="MS Mincho" w:hAnsi="Arial"/>
          <w:sz w:val="22"/>
          <w:szCs w:val="22"/>
          <w:lang w:eastAsia="en-US"/>
        </w:rPr>
        <w:t>’</w:t>
      </w:r>
      <w:r w:rsidRPr="005841B3">
        <w:rPr>
          <w:rFonts w:ascii="Arial" w:eastAsia="MS Mincho" w:hAnsi="Arial"/>
          <w:sz w:val="22"/>
          <w:szCs w:val="22"/>
          <w:lang w:eastAsia="en-US"/>
        </w:rPr>
        <w:t xml:space="preserve"> crea una instancia de documento en memoria y conecta directamente su salida a la respuesta HTTP del cliente mediante la instrucción </w:t>
      </w:r>
      <w:r w:rsidR="00E54FE6">
        <w:rPr>
          <w:rFonts w:ascii="Arial" w:eastAsia="MS Mincho" w:hAnsi="Arial"/>
          <w:sz w:val="22"/>
          <w:szCs w:val="22"/>
          <w:lang w:eastAsia="en-US"/>
        </w:rPr>
        <w:t>‘</w:t>
      </w:r>
      <w:proofErr w:type="spellStart"/>
      <w:proofErr w:type="gramStart"/>
      <w:r w:rsidRPr="005841B3">
        <w:rPr>
          <w:rFonts w:ascii="Arial" w:eastAsia="MS Mincho" w:hAnsi="Arial"/>
          <w:sz w:val="22"/>
          <w:szCs w:val="22"/>
          <w:lang w:eastAsia="en-US"/>
        </w:rPr>
        <w:t>doc.pipe</w:t>
      </w:r>
      <w:proofErr w:type="spellEnd"/>
      <w:proofErr w:type="gramEnd"/>
      <w:r w:rsidRPr="005841B3">
        <w:rPr>
          <w:rFonts w:ascii="Arial" w:eastAsia="MS Mincho" w:hAnsi="Arial"/>
          <w:sz w:val="22"/>
          <w:szCs w:val="22"/>
          <w:lang w:eastAsia="en-US"/>
        </w:rPr>
        <w:t>(res)</w:t>
      </w:r>
      <w:r w:rsidR="00E54FE6">
        <w:rPr>
          <w:rFonts w:ascii="Arial" w:eastAsia="MS Mincho" w:hAnsi="Arial"/>
          <w:sz w:val="22"/>
          <w:szCs w:val="22"/>
          <w:lang w:eastAsia="en-US"/>
        </w:rPr>
        <w:t>’</w:t>
      </w:r>
      <w:r w:rsidRPr="005841B3">
        <w:rPr>
          <w:rFonts w:ascii="Arial" w:eastAsia="MS Mincho" w:hAnsi="Arial"/>
          <w:sz w:val="22"/>
          <w:szCs w:val="22"/>
          <w:lang w:eastAsia="en-US"/>
        </w:rPr>
        <w:t>.</w:t>
      </w:r>
    </w:p>
    <w:p w14:paraId="579E89C4" w14:textId="77777777" w:rsidR="00B5381C" w:rsidRPr="005841B3" w:rsidRDefault="00B5381C" w:rsidP="00B5381C">
      <w:pPr>
        <w:spacing w:after="120" w:line="360" w:lineRule="auto"/>
        <w:rPr>
          <w:rFonts w:ascii="Arial" w:eastAsia="MS Mincho" w:hAnsi="Arial"/>
          <w:sz w:val="22"/>
          <w:szCs w:val="22"/>
          <w:lang w:eastAsia="en-US"/>
        </w:rPr>
      </w:pPr>
      <w:r>
        <w:lastRenderedPageBreak/>
        <w:t>De esta forma, los bytes del archivo PDF generado se transmiten en flujo binario hacia el navegador en tiempo real mientras el documento se va renderizando. El consumo de memoria RAM en el servidor durante la generación no supera los 15 MB, y el usuario recibe el archivo en descarga automática en menos de 450 milisegundos con las cabeceras estándar ‘Content-Type: application/pdf` y ‘Content-Disposition: attachment, filename="Reporte_NAP_SJR_XX.pdf"’.</w:t>
      </w:r>
    </w:p>
    <w:p w14:paraId="781811BF"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3.9.3 Estructura Visual y Datos Formales del Reporte Generado</w:t>
      </w:r>
    </w:p>
    <w:p w14:paraId="4E6DBBA8"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reporte técnico generado por el sistema se estructura formalmente en cuatro bloques de información:</w:t>
      </w:r>
    </w:p>
    <w:p w14:paraId="62C4EBD4" w14:textId="77777777" w:rsidR="00B5381C" w:rsidRDefault="00E54FE6"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Encabezado Institucional: Logotipo corporativo a color de la empresa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assets</w:t>
      </w:r>
      <w:proofErr w:type="spellEnd"/>
      <w:r w:rsidR="00B5381C" w:rsidRPr="005841B3">
        <w:rPr>
          <w:rFonts w:ascii="Arial" w:eastAsia="MS Mincho" w:hAnsi="Arial"/>
          <w:sz w:val="22"/>
          <w:szCs w:val="22"/>
          <w:lang w:eastAsia="en-US"/>
        </w:rPr>
        <w:t>/logo-gpon.png</w:t>
      </w:r>
      <w:r>
        <w:rPr>
          <w:rFonts w:ascii="Arial" w:eastAsia="MS Mincho" w:hAnsi="Arial"/>
          <w:sz w:val="22"/>
          <w:szCs w:val="22"/>
          <w:lang w:eastAsia="en-US"/>
        </w:rPr>
        <w:t>’</w:t>
      </w:r>
      <w:r w:rsidR="00B5381C" w:rsidRPr="005841B3">
        <w:rPr>
          <w:rFonts w:ascii="Arial" w:eastAsia="MS Mincho" w:hAnsi="Arial"/>
          <w:sz w:val="22"/>
          <w:szCs w:val="22"/>
          <w:lang w:eastAsia="en-US"/>
        </w:rPr>
        <w:t>), datos fiscales de GPON TELECOM S.A. de C.V., título oficial 'DICTAMEN TÉCNICO DE AUDITORÍA Y OCUPACIÓN DE CAJA NAP', fecha y hora exacta de emisión y folio único de auditoría criptográfica.</w:t>
      </w:r>
    </w:p>
    <w:p w14:paraId="37980F04" w14:textId="77777777" w:rsidR="00E54FE6" w:rsidRPr="005841B3" w:rsidRDefault="00E54FE6" w:rsidP="00B5381C">
      <w:pPr>
        <w:spacing w:after="120" w:line="360" w:lineRule="auto"/>
        <w:rPr>
          <w:rFonts w:ascii="Arial" w:eastAsia="MS Mincho" w:hAnsi="Arial"/>
          <w:sz w:val="22"/>
          <w:szCs w:val="22"/>
          <w:lang w:eastAsia="en-US"/>
        </w:rPr>
      </w:pPr>
      <w:r w:rsidRPr="00E54FE6">
        <w:rPr>
          <w:rFonts w:ascii="Arial" w:eastAsia="MS Mincho" w:hAnsi="Arial"/>
          <w:noProof/>
          <w:sz w:val="22"/>
          <w:szCs w:val="22"/>
          <w:lang w:eastAsia="en-US"/>
        </w:rPr>
        <w:drawing>
          <wp:inline distT="0" distB="0" distL="0" distR="0" wp14:anchorId="71928CB0" wp14:editId="26FD83C1">
            <wp:extent cx="5613400" cy="1113155"/>
            <wp:effectExtent l="0" t="0" r="6350" b="0"/>
            <wp:docPr id="2000065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65390" name=""/>
                    <pic:cNvPicPr/>
                  </pic:nvPicPr>
                  <pic:blipFill>
                    <a:blip r:embed="rId49"/>
                    <a:stretch>
                      <a:fillRect/>
                    </a:stretch>
                  </pic:blipFill>
                  <pic:spPr>
                    <a:xfrm>
                      <a:off x="0" y="0"/>
                      <a:ext cx="5613400" cy="1113155"/>
                    </a:xfrm>
                    <a:prstGeom prst="rect">
                      <a:avLst/>
                    </a:prstGeom>
                  </pic:spPr>
                </pic:pic>
              </a:graphicData>
            </a:graphic>
          </wp:inline>
        </w:drawing>
      </w:r>
    </w:p>
    <w:p w14:paraId="5F84CE9D" w14:textId="77777777" w:rsidR="00B5381C" w:rsidRDefault="00E54FE6"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Ficha Técnica de Infraestructura: Cuadrícula con el identificador de la caja (ej. NAP-SJR-01), código de troncal de procedencia, coordenadas geodésicas en formato decimal (Lat: 19.584210, Lng: -100.154320) y en grados-minutos-segundos, capacidad total (16 puertos), porcentaje actual de saturación y nivel de atenuación óptica teórica estimada en decibelios.</w:t>
      </w:r>
    </w:p>
    <w:p w14:paraId="04F745CA" w14:textId="77777777" w:rsidR="00E54FE6" w:rsidRPr="005841B3" w:rsidRDefault="005432D6" w:rsidP="005432D6">
      <w:pPr>
        <w:spacing w:after="120" w:line="360" w:lineRule="auto"/>
        <w:jc w:val="center"/>
        <w:rPr>
          <w:rFonts w:ascii="Arial" w:eastAsia="MS Mincho" w:hAnsi="Arial"/>
          <w:sz w:val="22"/>
          <w:szCs w:val="22"/>
          <w:lang w:eastAsia="en-US"/>
        </w:rPr>
      </w:pPr>
      <w:r w:rsidRPr="005432D6">
        <w:rPr>
          <w:rFonts w:ascii="Arial" w:eastAsia="MS Mincho" w:hAnsi="Arial"/>
          <w:noProof/>
          <w:sz w:val="22"/>
          <w:szCs w:val="22"/>
          <w:lang w:eastAsia="en-US"/>
        </w:rPr>
        <w:drawing>
          <wp:inline distT="0" distB="0" distL="0" distR="0" wp14:anchorId="12568FB0" wp14:editId="12499CE7">
            <wp:extent cx="3299289" cy="2520000"/>
            <wp:effectExtent l="0" t="0" r="0" b="0"/>
            <wp:docPr id="1928131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31253" name=""/>
                    <pic:cNvPicPr/>
                  </pic:nvPicPr>
                  <pic:blipFill>
                    <a:blip r:embed="rId50"/>
                    <a:stretch>
                      <a:fillRect/>
                    </a:stretch>
                  </pic:blipFill>
                  <pic:spPr>
                    <a:xfrm>
                      <a:off x="0" y="0"/>
                      <a:ext cx="3299289" cy="2520000"/>
                    </a:xfrm>
                    <a:prstGeom prst="rect">
                      <a:avLst/>
                    </a:prstGeom>
                  </pic:spPr>
                </pic:pic>
              </a:graphicData>
            </a:graphic>
          </wp:inline>
        </w:drawing>
      </w:r>
    </w:p>
    <w:p w14:paraId="1D3D0750" w14:textId="77777777" w:rsidR="00B5381C" w:rsidRPr="005841B3" w:rsidRDefault="00E54FE6"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lastRenderedPageBreak/>
        <w:t xml:space="preserve">3.- </w:t>
      </w:r>
      <w:r w:rsidR="00B5381C" w:rsidRPr="005841B3">
        <w:rPr>
          <w:rFonts w:ascii="Arial" w:eastAsia="MS Mincho" w:hAnsi="Arial"/>
          <w:sz w:val="22"/>
          <w:szCs w:val="22"/>
          <w:lang w:eastAsia="en-US"/>
        </w:rPr>
        <w:t>Matriz Tabular de Ocupación de Puertos: Tabla estructurada de 16 filas con sombreado alterno en gris claro (</w:t>
      </w:r>
      <w:r w:rsidR="005432D6">
        <w:rPr>
          <w:rFonts w:ascii="Arial" w:eastAsia="MS Mincho" w:hAnsi="Arial"/>
          <w:sz w:val="22"/>
          <w:szCs w:val="22"/>
          <w:lang w:eastAsia="en-US"/>
        </w:rPr>
        <w:t>‘</w:t>
      </w:r>
      <w:r w:rsidR="00B5381C" w:rsidRPr="005841B3">
        <w:rPr>
          <w:rFonts w:ascii="Arial" w:eastAsia="MS Mincho" w:hAnsi="Arial"/>
          <w:sz w:val="22"/>
          <w:szCs w:val="22"/>
          <w:lang w:eastAsia="en-US"/>
        </w:rPr>
        <w:t>#F8FAFC</w:t>
      </w:r>
      <w:r w:rsidR="005432D6">
        <w:rPr>
          <w:rFonts w:ascii="Arial" w:eastAsia="MS Mincho" w:hAnsi="Arial"/>
          <w:sz w:val="22"/>
          <w:szCs w:val="22"/>
          <w:lang w:eastAsia="en-US"/>
        </w:rPr>
        <w:t>’</w:t>
      </w:r>
      <w:r w:rsidR="00B5381C" w:rsidRPr="005841B3">
        <w:rPr>
          <w:rFonts w:ascii="Arial" w:eastAsia="MS Mincho" w:hAnsi="Arial"/>
          <w:sz w:val="22"/>
          <w:szCs w:val="22"/>
          <w:lang w:eastAsia="en-US"/>
        </w:rPr>
        <w:t xml:space="preserve">) y encabezados con tipografía </w:t>
      </w:r>
      <w:proofErr w:type="spellStart"/>
      <w:r w:rsidR="00B5381C" w:rsidRPr="005841B3">
        <w:rPr>
          <w:rFonts w:ascii="Arial" w:eastAsia="MS Mincho" w:hAnsi="Arial"/>
          <w:sz w:val="22"/>
          <w:szCs w:val="22"/>
          <w:lang w:eastAsia="en-US"/>
        </w:rPr>
        <w:t>Helvetica</w:t>
      </w:r>
      <w:proofErr w:type="spellEnd"/>
      <w:r w:rsidR="00B5381C" w:rsidRPr="005841B3">
        <w:rPr>
          <w:rFonts w:ascii="Arial" w:eastAsia="MS Mincho" w:hAnsi="Arial"/>
          <w:sz w:val="22"/>
          <w:szCs w:val="22"/>
          <w:lang w:eastAsia="en-US"/>
        </w:rPr>
        <w:t>-Bold. Detalla número de conector físico (1 al 16), estado operativo (Libre, Ocupado, Dañado), número de contrato del cliente, nombre completo del suscriptor, dirección del predio servido y fecha/hora de asignación.</w:t>
      </w:r>
    </w:p>
    <w:p w14:paraId="494E52FE" w14:textId="77777777" w:rsidR="00B5381C" w:rsidRDefault="00E54FE6"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4.-</w:t>
      </w:r>
      <w:r w:rsidR="00B5381C" w:rsidRPr="005841B3">
        <w:rPr>
          <w:rFonts w:ascii="Arial" w:eastAsia="MS Mincho" w:hAnsi="Arial"/>
          <w:sz w:val="22"/>
          <w:szCs w:val="22"/>
          <w:lang w:eastAsia="en-US"/>
        </w:rPr>
        <w:t xml:space="preserve"> Bloque de Validación y Firmas de Responsabilidad: Espacio reservado con líneas punteadas para la firma física autógrafa del Ingeniero Responsable de Planta Externa del NOC y del Técnico Líder de la Cuadrilla de Instalación, confiriendo al documento validez legal y técnica ante cualquier auditoría administrativa.</w:t>
      </w:r>
    </w:p>
    <w:p w14:paraId="5CD2A653" w14:textId="77777777" w:rsidR="00E54FE6" w:rsidRPr="005841B3" w:rsidRDefault="00E54FE6" w:rsidP="00E54FE6">
      <w:pPr>
        <w:spacing w:after="120" w:line="360" w:lineRule="auto"/>
        <w:jc w:val="center"/>
        <w:rPr>
          <w:rFonts w:ascii="Arial" w:eastAsia="MS Mincho" w:hAnsi="Arial"/>
          <w:sz w:val="22"/>
          <w:szCs w:val="22"/>
          <w:lang w:eastAsia="en-US"/>
        </w:rPr>
      </w:pPr>
    </w:p>
    <w:p w14:paraId="1843A601" w14:textId="77777777" w:rsidR="00B5381C" w:rsidRDefault="00B5381C" w:rsidP="00B5381C">
      <w:pPr>
        <w:spacing w:before="200" w:after="120" w:line="276" w:lineRule="auto"/>
        <w:jc w:val="center"/>
        <w:rPr>
          <w:rFonts w:ascii="Arial" w:eastAsia="MS Mincho" w:hAnsi="Arial"/>
          <w:b/>
          <w:sz w:val="19"/>
          <w:szCs w:val="22"/>
          <w:lang w:eastAsia="en-US"/>
        </w:rPr>
      </w:pPr>
      <w:r>
        <w:rPr>
          <w:rFonts w:ascii="Arial" w:hAnsi="Arial"/>
          <w:b/>
          <w:sz w:val="18"/>
        </w:rPr>
        <w:t>Figura 15. Flujo de generación de reportes técnicos ejecutivos en PDF mediante streaming en memoria.</w:t>
      </w:r>
    </w:p>
    <w:p w14:paraId="764444C2" w14:textId="77777777" w:rsidR="005432D6" w:rsidRPr="005432D6" w:rsidRDefault="005432D6" w:rsidP="00B5381C">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340EC2DC" w14:textId="77777777" w:rsidR="00B5381C" w:rsidRPr="005841B3" w:rsidRDefault="005432D6" w:rsidP="00B5381C">
      <w:pPr>
        <w:spacing w:after="80" w:line="276" w:lineRule="auto"/>
        <w:jc w:val="center"/>
        <w:rPr>
          <w:rFonts w:ascii="Arial" w:eastAsia="MS Mincho" w:hAnsi="Arial"/>
          <w:sz w:val="22"/>
          <w:szCs w:val="22"/>
          <w:lang w:eastAsia="en-US"/>
        </w:rPr>
      </w:pPr>
      <w:r w:rsidRPr="005432D6">
        <w:rPr>
          <w:rFonts w:ascii="Arial" w:eastAsia="MS Mincho" w:hAnsi="Arial"/>
          <w:noProof/>
          <w:sz w:val="22"/>
          <w:szCs w:val="22"/>
          <w:lang w:eastAsia="en-US"/>
        </w:rPr>
        <w:drawing>
          <wp:inline distT="0" distB="0" distL="0" distR="0" wp14:anchorId="2112C3F6" wp14:editId="71E9AA84">
            <wp:extent cx="5613400" cy="1341120"/>
            <wp:effectExtent l="0" t="0" r="6350" b="0"/>
            <wp:docPr id="1562208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08392" name=""/>
                    <pic:cNvPicPr/>
                  </pic:nvPicPr>
                  <pic:blipFill>
                    <a:blip r:embed="rId51"/>
                    <a:stretch>
                      <a:fillRect/>
                    </a:stretch>
                  </pic:blipFill>
                  <pic:spPr>
                    <a:xfrm>
                      <a:off x="0" y="0"/>
                      <a:ext cx="5613400" cy="1341120"/>
                    </a:xfrm>
                    <a:prstGeom prst="rect">
                      <a:avLst/>
                    </a:prstGeom>
                  </pic:spPr>
                </pic:pic>
              </a:graphicData>
            </a:graphic>
          </wp:inline>
        </w:drawing>
      </w:r>
    </w:p>
    <w:p w14:paraId="3556397B" w14:textId="77777777" w:rsidR="00B5381C" w:rsidRPr="005841B3" w:rsidRDefault="00F1279C" w:rsidP="00F1279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 xml:space="preserve">3.10 Contenerización con </w:t>
      </w:r>
      <w:proofErr w:type="spellStart"/>
      <w:r w:rsidRPr="005841B3">
        <w:rPr>
          <w:rFonts w:ascii="Arial" w:eastAsia="MS Mincho" w:hAnsi="Arial"/>
          <w:iCs w:val="0"/>
          <w:smallCaps w:val="0"/>
          <w:sz w:val="24"/>
          <w:szCs w:val="22"/>
          <w:lang w:eastAsia="en-US"/>
        </w:rPr>
        <w:t>docker</w:t>
      </w:r>
      <w:proofErr w:type="spellEnd"/>
      <w:r w:rsidRPr="005841B3">
        <w:rPr>
          <w:rFonts w:ascii="Arial" w:eastAsia="MS Mincho" w:hAnsi="Arial"/>
          <w:iCs w:val="0"/>
          <w:smallCaps w:val="0"/>
          <w:sz w:val="24"/>
          <w:szCs w:val="22"/>
          <w:lang w:eastAsia="en-US"/>
        </w:rPr>
        <w:t xml:space="preserve"> y despliegue en la nube</w:t>
      </w:r>
    </w:p>
    <w:p w14:paraId="47E7E911"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 xml:space="preserve">3.10.1 Estrategia de Construcción Multietapa (Multi-Stage </w:t>
      </w:r>
      <w:proofErr w:type="spellStart"/>
      <w:r w:rsidRPr="005841B3">
        <w:rPr>
          <w:rFonts w:ascii="Arial" w:eastAsia="MS Mincho" w:hAnsi="Arial"/>
          <w:sz w:val="22"/>
          <w:szCs w:val="20"/>
          <w:lang w:eastAsia="en-US"/>
        </w:rPr>
        <w:t>Builds</w:t>
      </w:r>
      <w:proofErr w:type="spellEnd"/>
      <w:r w:rsidRPr="005841B3">
        <w:rPr>
          <w:rFonts w:ascii="Arial" w:eastAsia="MS Mincho" w:hAnsi="Arial"/>
          <w:sz w:val="22"/>
          <w:szCs w:val="20"/>
          <w:lang w:eastAsia="en-US"/>
        </w:rPr>
        <w:t>)</w:t>
      </w:r>
    </w:p>
    <w:p w14:paraId="26E512A9"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Con el objetivo de optimizar la seguridad, el tamaño de las imágenes y la velocidad de despliegue, tanto el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 xml:space="preserve"> como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se configuraron mediante construcciones multietapa (Multi-Stage </w:t>
      </w:r>
      <w:proofErr w:type="spellStart"/>
      <w:r w:rsidRPr="005841B3">
        <w:rPr>
          <w:rFonts w:ascii="Arial" w:eastAsia="MS Mincho" w:hAnsi="Arial"/>
          <w:sz w:val="22"/>
          <w:szCs w:val="22"/>
          <w:lang w:eastAsia="en-US"/>
        </w:rPr>
        <w:t>Dockerfiles</w:t>
      </w:r>
      <w:proofErr w:type="spellEnd"/>
      <w:r w:rsidRPr="005841B3">
        <w:rPr>
          <w:rFonts w:ascii="Arial" w:eastAsia="MS Mincho" w:hAnsi="Arial"/>
          <w:sz w:val="22"/>
          <w:szCs w:val="22"/>
          <w:lang w:eastAsia="en-US"/>
        </w:rPr>
        <w:t>):</w:t>
      </w:r>
    </w:p>
    <w:p w14:paraId="3D099CEF" w14:textId="77777777" w:rsidR="00B5381C" w:rsidRPr="005841B3" w:rsidRDefault="005432D6"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w:t>
      </w:r>
      <w:proofErr w:type="spellStart"/>
      <w:r w:rsidR="00B5381C" w:rsidRPr="005841B3">
        <w:rPr>
          <w:rFonts w:ascii="Arial" w:eastAsia="MS Mincho" w:hAnsi="Arial"/>
          <w:sz w:val="22"/>
          <w:szCs w:val="22"/>
          <w:lang w:eastAsia="en-US"/>
        </w:rPr>
        <w:t>Frontend</w:t>
      </w:r>
      <w:proofErr w:type="spellEnd"/>
      <w:r w:rsidR="00B5381C" w:rsidRPr="005841B3">
        <w:rPr>
          <w:rFonts w:ascii="Arial" w:eastAsia="MS Mincho" w:hAnsi="Arial"/>
          <w:sz w:val="22"/>
          <w:szCs w:val="22"/>
          <w:lang w:eastAsia="en-US"/>
        </w:rPr>
        <w:t xml:space="preserve"> </w:t>
      </w:r>
      <w:proofErr w:type="spellStart"/>
      <w:r w:rsidR="00B5381C" w:rsidRPr="005841B3">
        <w:rPr>
          <w:rFonts w:ascii="Arial" w:eastAsia="MS Mincho" w:hAnsi="Arial"/>
          <w:sz w:val="22"/>
          <w:szCs w:val="22"/>
          <w:lang w:eastAsia="en-US"/>
        </w:rPr>
        <w:t>Dockerfile</w:t>
      </w:r>
      <w:proofErr w:type="spellEnd"/>
      <w:r w:rsidR="00B5381C" w:rsidRPr="005841B3">
        <w:rPr>
          <w:rFonts w:ascii="Arial" w:eastAsia="MS Mincho" w:hAnsi="Arial"/>
          <w:sz w:val="22"/>
          <w:szCs w:val="22"/>
          <w:lang w:eastAsia="en-US"/>
        </w:rPr>
        <w:t>: En la Etapa 1 (</w:t>
      </w:r>
      <w:proofErr w:type="spellStart"/>
      <w:r w:rsidR="00B5381C" w:rsidRPr="005841B3">
        <w:rPr>
          <w:rFonts w:ascii="Arial" w:eastAsia="MS Mincho" w:hAnsi="Arial"/>
          <w:sz w:val="22"/>
          <w:szCs w:val="22"/>
          <w:lang w:eastAsia="en-US"/>
        </w:rPr>
        <w:t>Build</w:t>
      </w:r>
      <w:proofErr w:type="spellEnd"/>
      <w:r w:rsidR="00B5381C" w:rsidRPr="005841B3">
        <w:rPr>
          <w:rFonts w:ascii="Arial" w:eastAsia="MS Mincho" w:hAnsi="Arial"/>
          <w:sz w:val="22"/>
          <w:szCs w:val="22"/>
          <w:lang w:eastAsia="en-US"/>
        </w:rPr>
        <w:t xml:space="preserve">), se utiliza la imagen base ligera </w:t>
      </w:r>
      <w:r w:rsidR="004925C0">
        <w:rPr>
          <w:rFonts w:ascii="Arial" w:eastAsia="MS Mincho" w:hAnsi="Arial"/>
          <w:sz w:val="22"/>
          <w:szCs w:val="22"/>
          <w:lang w:eastAsia="en-US"/>
        </w:rPr>
        <w:t>‘</w:t>
      </w:r>
      <w:r w:rsidR="00B5381C" w:rsidRPr="005841B3">
        <w:rPr>
          <w:rFonts w:ascii="Arial" w:eastAsia="MS Mincho" w:hAnsi="Arial"/>
          <w:sz w:val="22"/>
          <w:szCs w:val="22"/>
          <w:lang w:eastAsia="en-US"/>
        </w:rPr>
        <w:t>node:20-alpine`</w:t>
      </w:r>
      <w:r w:rsidR="004925C0">
        <w:rPr>
          <w:rFonts w:ascii="Arial" w:eastAsia="MS Mincho" w:hAnsi="Arial"/>
          <w:sz w:val="22"/>
          <w:szCs w:val="22"/>
          <w:lang w:eastAsia="en-US"/>
        </w:rPr>
        <w:t>’</w:t>
      </w:r>
      <w:r w:rsidR="00B5381C" w:rsidRPr="005841B3">
        <w:rPr>
          <w:rFonts w:ascii="Arial" w:eastAsia="MS Mincho" w:hAnsi="Arial"/>
          <w:sz w:val="22"/>
          <w:szCs w:val="22"/>
          <w:lang w:eastAsia="en-US"/>
        </w:rPr>
        <w:t xml:space="preserve">para instalar dependencias de desarrollo y compilar la aplicación </w:t>
      </w:r>
      <w:proofErr w:type="spellStart"/>
      <w:r w:rsidR="00B5381C" w:rsidRPr="005841B3">
        <w:rPr>
          <w:rFonts w:ascii="Arial" w:eastAsia="MS Mincho" w:hAnsi="Arial"/>
          <w:sz w:val="22"/>
          <w:szCs w:val="22"/>
          <w:lang w:eastAsia="en-US"/>
        </w:rPr>
        <w:t>React</w:t>
      </w:r>
      <w:proofErr w:type="spellEnd"/>
      <w:r w:rsidR="00B5381C" w:rsidRPr="005841B3">
        <w:rPr>
          <w:rFonts w:ascii="Arial" w:eastAsia="MS Mincho" w:hAnsi="Arial"/>
          <w:sz w:val="22"/>
          <w:szCs w:val="22"/>
          <w:lang w:eastAsia="en-US"/>
        </w:rPr>
        <w:t xml:space="preserve"> y </w:t>
      </w:r>
      <w:proofErr w:type="spellStart"/>
      <w:r w:rsidR="00B5381C" w:rsidRPr="005841B3">
        <w:rPr>
          <w:rFonts w:ascii="Arial" w:eastAsia="MS Mincho" w:hAnsi="Arial"/>
          <w:sz w:val="22"/>
          <w:szCs w:val="22"/>
          <w:lang w:eastAsia="en-US"/>
        </w:rPr>
        <w:t>TypeScript</w:t>
      </w:r>
      <w:proofErr w:type="spellEnd"/>
      <w:r w:rsidR="00B5381C" w:rsidRPr="005841B3">
        <w:rPr>
          <w:rFonts w:ascii="Arial" w:eastAsia="MS Mincho" w:hAnsi="Arial"/>
          <w:sz w:val="22"/>
          <w:szCs w:val="22"/>
          <w:lang w:eastAsia="en-US"/>
        </w:rPr>
        <w:t xml:space="preserve"> a código JavaScript puro y optimizado dentro del directorio </w:t>
      </w:r>
      <w:r w:rsidR="004925C0">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dist</w:t>
      </w:r>
      <w:proofErr w:type="spellEnd"/>
      <w:r w:rsidR="00B5381C" w:rsidRPr="005841B3">
        <w:rPr>
          <w:rFonts w:ascii="Arial" w:eastAsia="MS Mincho" w:hAnsi="Arial"/>
          <w:sz w:val="22"/>
          <w:szCs w:val="22"/>
          <w:lang w:eastAsia="en-US"/>
        </w:rPr>
        <w:t>/</w:t>
      </w:r>
      <w:r w:rsidR="004925C0">
        <w:rPr>
          <w:rFonts w:ascii="Arial" w:eastAsia="MS Mincho" w:hAnsi="Arial"/>
          <w:sz w:val="22"/>
          <w:szCs w:val="22"/>
          <w:lang w:eastAsia="en-US"/>
        </w:rPr>
        <w:t>’</w:t>
      </w:r>
      <w:r w:rsidR="00B5381C" w:rsidRPr="005841B3">
        <w:rPr>
          <w:rFonts w:ascii="Arial" w:eastAsia="MS Mincho" w:hAnsi="Arial"/>
          <w:sz w:val="22"/>
          <w:szCs w:val="22"/>
          <w:lang w:eastAsia="en-US"/>
        </w:rPr>
        <w:t xml:space="preserve"> empleando Vite. En la Etapa 2 (</w:t>
      </w:r>
      <w:proofErr w:type="spellStart"/>
      <w:r w:rsidR="00B5381C" w:rsidRPr="005841B3">
        <w:rPr>
          <w:rFonts w:ascii="Arial" w:eastAsia="MS Mincho" w:hAnsi="Arial"/>
          <w:sz w:val="22"/>
          <w:szCs w:val="22"/>
          <w:lang w:eastAsia="en-US"/>
        </w:rPr>
        <w:t>Production</w:t>
      </w:r>
      <w:proofErr w:type="spellEnd"/>
      <w:r w:rsidR="00B5381C" w:rsidRPr="005841B3">
        <w:rPr>
          <w:rFonts w:ascii="Arial" w:eastAsia="MS Mincho" w:hAnsi="Arial"/>
          <w:sz w:val="22"/>
          <w:szCs w:val="22"/>
          <w:lang w:eastAsia="en-US"/>
        </w:rPr>
        <w:t xml:space="preserve"> Server), se desechan los módulos de </w:t>
      </w:r>
      <w:proofErr w:type="spellStart"/>
      <w:r w:rsidR="00B5381C" w:rsidRPr="005841B3">
        <w:rPr>
          <w:rFonts w:ascii="Arial" w:eastAsia="MS Mincho" w:hAnsi="Arial"/>
          <w:sz w:val="22"/>
          <w:szCs w:val="22"/>
          <w:lang w:eastAsia="en-US"/>
        </w:rPr>
        <w:t>Node</w:t>
      </w:r>
      <w:proofErr w:type="spellEnd"/>
      <w:r w:rsidR="00B5381C" w:rsidRPr="005841B3">
        <w:rPr>
          <w:rFonts w:ascii="Arial" w:eastAsia="MS Mincho" w:hAnsi="Arial"/>
          <w:sz w:val="22"/>
          <w:szCs w:val="22"/>
          <w:lang w:eastAsia="en-US"/>
        </w:rPr>
        <w:t xml:space="preserve"> y el código fuente, transfiriendo únicamente los archivos compilados a una imagen ultraligera `</w:t>
      </w:r>
      <w:proofErr w:type="spellStart"/>
      <w:proofErr w:type="gramStart"/>
      <w:r w:rsidR="00B5381C" w:rsidRPr="005841B3">
        <w:rPr>
          <w:rFonts w:ascii="Arial" w:eastAsia="MS Mincho" w:hAnsi="Arial"/>
          <w:sz w:val="22"/>
          <w:szCs w:val="22"/>
          <w:lang w:eastAsia="en-US"/>
        </w:rPr>
        <w:t>nginx:alpine</w:t>
      </w:r>
      <w:proofErr w:type="spellEnd"/>
      <w:proofErr w:type="gramEnd"/>
      <w:r w:rsidR="00B5381C" w:rsidRPr="005841B3">
        <w:rPr>
          <w:rFonts w:ascii="Arial" w:eastAsia="MS Mincho" w:hAnsi="Arial"/>
          <w:sz w:val="22"/>
          <w:szCs w:val="22"/>
          <w:lang w:eastAsia="en-US"/>
        </w:rPr>
        <w:t xml:space="preserve">` (tamaño total de imagen inferior a 25 MB). </w:t>
      </w:r>
      <w:proofErr w:type="spellStart"/>
      <w:r w:rsidR="00B5381C" w:rsidRPr="005841B3">
        <w:rPr>
          <w:rFonts w:ascii="Arial" w:eastAsia="MS Mincho" w:hAnsi="Arial"/>
          <w:sz w:val="22"/>
          <w:szCs w:val="22"/>
          <w:lang w:eastAsia="en-US"/>
        </w:rPr>
        <w:t>Nginx</w:t>
      </w:r>
      <w:proofErr w:type="spellEnd"/>
      <w:r w:rsidR="00B5381C" w:rsidRPr="005841B3">
        <w:rPr>
          <w:rFonts w:ascii="Arial" w:eastAsia="MS Mincho" w:hAnsi="Arial"/>
          <w:sz w:val="22"/>
          <w:szCs w:val="22"/>
          <w:lang w:eastAsia="en-US"/>
        </w:rPr>
        <w:t xml:space="preserve"> actúa como servidor web estático de alto rendimiento configurado con compresión </w:t>
      </w:r>
      <w:proofErr w:type="spellStart"/>
      <w:r w:rsidR="00B5381C" w:rsidRPr="005841B3">
        <w:rPr>
          <w:rFonts w:ascii="Arial" w:eastAsia="MS Mincho" w:hAnsi="Arial"/>
          <w:sz w:val="22"/>
          <w:szCs w:val="22"/>
          <w:lang w:eastAsia="en-US"/>
        </w:rPr>
        <w:t>gzip</w:t>
      </w:r>
      <w:proofErr w:type="spellEnd"/>
      <w:r w:rsidR="00B5381C" w:rsidRPr="005841B3">
        <w:rPr>
          <w:rFonts w:ascii="Arial" w:eastAsia="MS Mincho" w:hAnsi="Arial"/>
          <w:sz w:val="22"/>
          <w:szCs w:val="22"/>
          <w:lang w:eastAsia="en-US"/>
        </w:rPr>
        <w:t xml:space="preserve"> y directivas de proxy reverso hacia el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w:t>
      </w:r>
    </w:p>
    <w:p w14:paraId="34D657DD" w14:textId="77777777" w:rsidR="00B5381C" w:rsidRPr="005841B3" w:rsidRDefault="005432D6"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lastRenderedPageBreak/>
        <w:t>2.-</w:t>
      </w:r>
      <w:r w:rsidR="00B5381C" w:rsidRPr="005841B3">
        <w:rPr>
          <w:rFonts w:ascii="Arial" w:eastAsia="MS Mincho" w:hAnsi="Arial"/>
          <w:sz w:val="22"/>
          <w:szCs w:val="22"/>
          <w:lang w:eastAsia="en-US"/>
        </w:rPr>
        <w:t xml:space="preserve">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 xml:space="preserve"> </w:t>
      </w:r>
      <w:proofErr w:type="spellStart"/>
      <w:r w:rsidR="00B5381C" w:rsidRPr="005841B3">
        <w:rPr>
          <w:rFonts w:ascii="Arial" w:eastAsia="MS Mincho" w:hAnsi="Arial"/>
          <w:sz w:val="22"/>
          <w:szCs w:val="22"/>
          <w:lang w:eastAsia="en-US"/>
        </w:rPr>
        <w:t>Dockerfile</w:t>
      </w:r>
      <w:proofErr w:type="spellEnd"/>
      <w:r w:rsidR="00B5381C" w:rsidRPr="005841B3">
        <w:rPr>
          <w:rFonts w:ascii="Arial" w:eastAsia="MS Mincho" w:hAnsi="Arial"/>
          <w:sz w:val="22"/>
          <w:szCs w:val="22"/>
          <w:lang w:eastAsia="en-US"/>
        </w:rPr>
        <w:t xml:space="preserve">: En la Etapa 1 se compilan los archivos </w:t>
      </w:r>
      <w:proofErr w:type="spellStart"/>
      <w:r w:rsidR="00B5381C" w:rsidRPr="005841B3">
        <w:rPr>
          <w:rFonts w:ascii="Arial" w:eastAsia="MS Mincho" w:hAnsi="Arial"/>
          <w:sz w:val="22"/>
          <w:szCs w:val="22"/>
          <w:lang w:eastAsia="en-US"/>
        </w:rPr>
        <w:t>TypeScript</w:t>
      </w:r>
      <w:proofErr w:type="spellEnd"/>
      <w:r w:rsidR="00B5381C" w:rsidRPr="005841B3">
        <w:rPr>
          <w:rFonts w:ascii="Arial" w:eastAsia="MS Mincho" w:hAnsi="Arial"/>
          <w:sz w:val="22"/>
          <w:szCs w:val="22"/>
          <w:lang w:eastAsia="en-US"/>
        </w:rPr>
        <w:t xml:space="preserve"> ubicados en </w:t>
      </w:r>
      <w:r w:rsidR="004925C0">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src</w:t>
      </w:r>
      <w:proofErr w:type="spellEnd"/>
      <w:r w:rsidR="00B5381C" w:rsidRPr="005841B3">
        <w:rPr>
          <w:rFonts w:ascii="Arial" w:eastAsia="MS Mincho" w:hAnsi="Arial"/>
          <w:sz w:val="22"/>
          <w:szCs w:val="22"/>
          <w:lang w:eastAsia="en-US"/>
        </w:rPr>
        <w:t>/</w:t>
      </w:r>
      <w:r w:rsidR="004925C0">
        <w:rPr>
          <w:rFonts w:ascii="Arial" w:eastAsia="MS Mincho" w:hAnsi="Arial"/>
          <w:sz w:val="22"/>
          <w:szCs w:val="22"/>
          <w:lang w:eastAsia="en-US"/>
        </w:rPr>
        <w:t>’</w:t>
      </w:r>
      <w:r w:rsidR="00B5381C" w:rsidRPr="005841B3">
        <w:rPr>
          <w:rFonts w:ascii="Arial" w:eastAsia="MS Mincho" w:hAnsi="Arial"/>
          <w:sz w:val="22"/>
          <w:szCs w:val="22"/>
          <w:lang w:eastAsia="en-US"/>
        </w:rPr>
        <w:t xml:space="preserve"> hacia código </w:t>
      </w:r>
      <w:proofErr w:type="spellStart"/>
      <w:r w:rsidR="00B5381C" w:rsidRPr="005841B3">
        <w:rPr>
          <w:rFonts w:ascii="Arial" w:eastAsia="MS Mincho" w:hAnsi="Arial"/>
          <w:sz w:val="22"/>
          <w:szCs w:val="22"/>
          <w:lang w:eastAsia="en-US"/>
        </w:rPr>
        <w:t>transpilado</w:t>
      </w:r>
      <w:proofErr w:type="spellEnd"/>
      <w:r w:rsidR="00B5381C" w:rsidRPr="005841B3">
        <w:rPr>
          <w:rFonts w:ascii="Arial" w:eastAsia="MS Mincho" w:hAnsi="Arial"/>
          <w:sz w:val="22"/>
          <w:szCs w:val="22"/>
          <w:lang w:eastAsia="en-US"/>
        </w:rPr>
        <w:t xml:space="preserve"> JavaScript en </w:t>
      </w:r>
      <w:r w:rsidR="004925C0">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dist</w:t>
      </w:r>
      <w:proofErr w:type="spellEnd"/>
      <w:r w:rsidR="00B5381C" w:rsidRPr="005841B3">
        <w:rPr>
          <w:rFonts w:ascii="Arial" w:eastAsia="MS Mincho" w:hAnsi="Arial"/>
          <w:sz w:val="22"/>
          <w:szCs w:val="22"/>
          <w:lang w:eastAsia="en-US"/>
        </w:rPr>
        <w:t>/</w:t>
      </w:r>
      <w:r w:rsidR="004925C0">
        <w:rPr>
          <w:rFonts w:ascii="Arial" w:eastAsia="MS Mincho" w:hAnsi="Arial"/>
          <w:sz w:val="22"/>
          <w:szCs w:val="22"/>
          <w:lang w:eastAsia="en-US"/>
        </w:rPr>
        <w:t>’</w:t>
      </w:r>
      <w:r w:rsidR="00B5381C" w:rsidRPr="005841B3">
        <w:rPr>
          <w:rFonts w:ascii="Arial" w:eastAsia="MS Mincho" w:hAnsi="Arial"/>
          <w:sz w:val="22"/>
          <w:szCs w:val="22"/>
          <w:lang w:eastAsia="en-US"/>
        </w:rPr>
        <w:t xml:space="preserve">. En la Etapa 2 se crea el entorno de producción en </w:t>
      </w:r>
      <w:r w:rsidR="004925C0">
        <w:rPr>
          <w:rFonts w:ascii="Arial" w:eastAsia="MS Mincho" w:hAnsi="Arial"/>
          <w:sz w:val="22"/>
          <w:szCs w:val="22"/>
          <w:lang w:eastAsia="en-US"/>
        </w:rPr>
        <w:t>‘</w:t>
      </w:r>
      <w:r w:rsidR="00B5381C" w:rsidRPr="005841B3">
        <w:rPr>
          <w:rFonts w:ascii="Arial" w:eastAsia="MS Mincho" w:hAnsi="Arial"/>
          <w:sz w:val="22"/>
          <w:szCs w:val="22"/>
          <w:lang w:eastAsia="en-US"/>
        </w:rPr>
        <w:t>node:20-alpine</w:t>
      </w:r>
      <w:r w:rsidR="004925C0">
        <w:rPr>
          <w:rFonts w:ascii="Arial" w:eastAsia="MS Mincho" w:hAnsi="Arial"/>
          <w:sz w:val="22"/>
          <w:szCs w:val="22"/>
          <w:lang w:eastAsia="en-US"/>
        </w:rPr>
        <w:t>’</w:t>
      </w:r>
      <w:r w:rsidR="00B5381C" w:rsidRPr="005841B3">
        <w:rPr>
          <w:rFonts w:ascii="Arial" w:eastAsia="MS Mincho" w:hAnsi="Arial"/>
          <w:sz w:val="22"/>
          <w:szCs w:val="22"/>
          <w:lang w:eastAsia="en-US"/>
        </w:rPr>
        <w:t>, instalando exclusivamente las dependencias de producción (</w:t>
      </w:r>
      <w:r w:rsidR="004925C0">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npm</w:t>
      </w:r>
      <w:proofErr w:type="spellEnd"/>
      <w:r w:rsidR="00B5381C" w:rsidRPr="005841B3">
        <w:rPr>
          <w:rFonts w:ascii="Arial" w:eastAsia="MS Mincho" w:hAnsi="Arial"/>
          <w:sz w:val="22"/>
          <w:szCs w:val="22"/>
          <w:lang w:eastAsia="en-US"/>
        </w:rPr>
        <w:t xml:space="preserve"> </w:t>
      </w:r>
      <w:proofErr w:type="spellStart"/>
      <w:r w:rsidR="00B5381C" w:rsidRPr="005841B3">
        <w:rPr>
          <w:rFonts w:ascii="Arial" w:eastAsia="MS Mincho" w:hAnsi="Arial"/>
          <w:sz w:val="22"/>
          <w:szCs w:val="22"/>
          <w:lang w:eastAsia="en-US"/>
        </w:rPr>
        <w:t>install</w:t>
      </w:r>
      <w:proofErr w:type="spellEnd"/>
      <w:r w:rsidR="00B5381C" w:rsidRPr="005841B3">
        <w:rPr>
          <w:rFonts w:ascii="Arial" w:eastAsia="MS Mincho" w:hAnsi="Arial"/>
          <w:sz w:val="22"/>
          <w:szCs w:val="22"/>
          <w:lang w:eastAsia="en-US"/>
        </w:rPr>
        <w:t xml:space="preserve"> --</w:t>
      </w:r>
      <w:proofErr w:type="spellStart"/>
      <w:r w:rsidR="00B5381C" w:rsidRPr="005841B3">
        <w:rPr>
          <w:rFonts w:ascii="Arial" w:eastAsia="MS Mincho" w:hAnsi="Arial"/>
          <w:sz w:val="22"/>
          <w:szCs w:val="22"/>
          <w:lang w:eastAsia="en-US"/>
        </w:rPr>
        <w:t>omit</w:t>
      </w:r>
      <w:proofErr w:type="spellEnd"/>
      <w:r w:rsidR="00B5381C" w:rsidRPr="005841B3">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dev</w:t>
      </w:r>
      <w:proofErr w:type="spellEnd"/>
      <w:r w:rsidR="004925C0">
        <w:rPr>
          <w:rFonts w:ascii="Arial" w:eastAsia="MS Mincho" w:hAnsi="Arial"/>
          <w:sz w:val="22"/>
          <w:szCs w:val="22"/>
          <w:lang w:eastAsia="en-US"/>
        </w:rPr>
        <w:t>’</w:t>
      </w:r>
      <w:r w:rsidR="00B5381C" w:rsidRPr="005841B3">
        <w:rPr>
          <w:rFonts w:ascii="Arial" w:eastAsia="MS Mincho" w:hAnsi="Arial"/>
          <w:sz w:val="22"/>
          <w:szCs w:val="22"/>
          <w:lang w:eastAsia="en-US"/>
        </w:rPr>
        <w:t xml:space="preserve">), eliminando compiladores y utilidades de desarrollo. Asimismo, por directrices de seguridad de endurecimiento (Security </w:t>
      </w:r>
      <w:proofErr w:type="spellStart"/>
      <w:r w:rsidR="00B5381C" w:rsidRPr="005841B3">
        <w:rPr>
          <w:rFonts w:ascii="Arial" w:eastAsia="MS Mincho" w:hAnsi="Arial"/>
          <w:sz w:val="22"/>
          <w:szCs w:val="22"/>
          <w:lang w:eastAsia="en-US"/>
        </w:rPr>
        <w:t>Hardening</w:t>
      </w:r>
      <w:proofErr w:type="spellEnd"/>
      <w:r w:rsidR="00B5381C" w:rsidRPr="005841B3">
        <w:rPr>
          <w:rFonts w:ascii="Arial" w:eastAsia="MS Mincho" w:hAnsi="Arial"/>
          <w:sz w:val="22"/>
          <w:szCs w:val="22"/>
          <w:lang w:eastAsia="en-US"/>
        </w:rPr>
        <w:t xml:space="preserve">), el proceso de Node.js no se ejecuta bajo el </w:t>
      </w:r>
      <w:proofErr w:type="spellStart"/>
      <w:r w:rsidR="00B5381C" w:rsidRPr="005841B3">
        <w:rPr>
          <w:rFonts w:ascii="Arial" w:eastAsia="MS Mincho" w:hAnsi="Arial"/>
          <w:sz w:val="22"/>
          <w:szCs w:val="22"/>
          <w:lang w:eastAsia="en-US"/>
        </w:rPr>
        <w:t>superusuario</w:t>
      </w:r>
      <w:proofErr w:type="spellEnd"/>
      <w:r w:rsidR="00B5381C" w:rsidRPr="005841B3">
        <w:rPr>
          <w:rFonts w:ascii="Arial" w:eastAsia="MS Mincho" w:hAnsi="Arial"/>
          <w:sz w:val="22"/>
          <w:szCs w:val="22"/>
          <w:lang w:eastAsia="en-US"/>
        </w:rPr>
        <w:t xml:space="preserve"> </w:t>
      </w:r>
      <w:r w:rsidR="004925C0">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root</w:t>
      </w:r>
      <w:proofErr w:type="spellEnd"/>
      <w:r w:rsidR="004925C0">
        <w:rPr>
          <w:rFonts w:ascii="Arial" w:eastAsia="MS Mincho" w:hAnsi="Arial"/>
          <w:sz w:val="22"/>
          <w:szCs w:val="22"/>
          <w:lang w:eastAsia="en-US"/>
        </w:rPr>
        <w:t>’</w:t>
      </w:r>
      <w:r w:rsidR="00B5381C" w:rsidRPr="005841B3">
        <w:rPr>
          <w:rFonts w:ascii="Arial" w:eastAsia="MS Mincho" w:hAnsi="Arial"/>
          <w:sz w:val="22"/>
          <w:szCs w:val="22"/>
          <w:lang w:eastAsia="en-US"/>
        </w:rPr>
        <w:t>, sino bajo un usuario del sistema sin privilegios (</w:t>
      </w:r>
      <w:r w:rsidR="004925C0">
        <w:rPr>
          <w:rFonts w:ascii="Arial" w:eastAsia="MS Mincho" w:hAnsi="Arial"/>
          <w:sz w:val="22"/>
          <w:szCs w:val="22"/>
          <w:lang w:eastAsia="en-US"/>
        </w:rPr>
        <w:t>‘</w:t>
      </w:r>
      <w:r w:rsidR="00B5381C" w:rsidRPr="005841B3">
        <w:rPr>
          <w:rFonts w:ascii="Arial" w:eastAsia="MS Mincho" w:hAnsi="Arial"/>
          <w:sz w:val="22"/>
          <w:szCs w:val="22"/>
          <w:lang w:eastAsia="en-US"/>
        </w:rPr>
        <w:t xml:space="preserve">USER </w:t>
      </w:r>
      <w:proofErr w:type="spellStart"/>
      <w:r w:rsidR="00B5381C" w:rsidRPr="005841B3">
        <w:rPr>
          <w:rFonts w:ascii="Arial" w:eastAsia="MS Mincho" w:hAnsi="Arial"/>
          <w:sz w:val="22"/>
          <w:szCs w:val="22"/>
          <w:lang w:eastAsia="en-US"/>
        </w:rPr>
        <w:t>node</w:t>
      </w:r>
      <w:proofErr w:type="spellEnd"/>
      <w:r w:rsidR="004925C0">
        <w:rPr>
          <w:rFonts w:ascii="Arial" w:eastAsia="MS Mincho" w:hAnsi="Arial"/>
          <w:sz w:val="22"/>
          <w:szCs w:val="22"/>
          <w:lang w:eastAsia="en-US"/>
        </w:rPr>
        <w:t>’</w:t>
      </w:r>
      <w:r w:rsidR="00B5381C" w:rsidRPr="005841B3">
        <w:rPr>
          <w:rFonts w:ascii="Arial" w:eastAsia="MS Mincho" w:hAnsi="Arial"/>
          <w:sz w:val="22"/>
          <w:szCs w:val="22"/>
          <w:lang w:eastAsia="en-US"/>
        </w:rPr>
        <w:t>), anulando vectores de ataque de escalada de privilegios.</w:t>
      </w:r>
    </w:p>
    <w:p w14:paraId="1DF5875D"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 xml:space="preserve">3.10.2 Orquestación </w:t>
      </w:r>
      <w:proofErr w:type="spellStart"/>
      <w:r w:rsidRPr="005841B3">
        <w:rPr>
          <w:rFonts w:ascii="Arial" w:eastAsia="MS Mincho" w:hAnsi="Arial"/>
          <w:sz w:val="22"/>
          <w:szCs w:val="20"/>
          <w:lang w:eastAsia="en-US"/>
        </w:rPr>
        <w:t>Multicontenedor</w:t>
      </w:r>
      <w:proofErr w:type="spellEnd"/>
      <w:r w:rsidRPr="005841B3">
        <w:rPr>
          <w:rFonts w:ascii="Arial" w:eastAsia="MS Mincho" w:hAnsi="Arial"/>
          <w:sz w:val="22"/>
          <w:szCs w:val="20"/>
          <w:lang w:eastAsia="en-US"/>
        </w:rPr>
        <w:t xml:space="preserve"> con Docker </w:t>
      </w:r>
      <w:proofErr w:type="spellStart"/>
      <w:r w:rsidRPr="005841B3">
        <w:rPr>
          <w:rFonts w:ascii="Arial" w:eastAsia="MS Mincho" w:hAnsi="Arial"/>
          <w:sz w:val="22"/>
          <w:szCs w:val="20"/>
          <w:lang w:eastAsia="en-US"/>
        </w:rPr>
        <w:t>Compose</w:t>
      </w:r>
      <w:proofErr w:type="spellEnd"/>
    </w:p>
    <w:p w14:paraId="6F56B899"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La orquestación de la infraestructura completa se automatizó mediante los manifiestos </w:t>
      </w:r>
      <w:r w:rsidR="004925C0">
        <w:rPr>
          <w:rFonts w:ascii="Arial" w:eastAsia="MS Mincho" w:hAnsi="Arial"/>
          <w:sz w:val="22"/>
          <w:szCs w:val="22"/>
          <w:lang w:eastAsia="en-US"/>
        </w:rPr>
        <w:t>‘</w:t>
      </w:r>
      <w:proofErr w:type="spellStart"/>
      <w:r w:rsidRPr="005841B3">
        <w:rPr>
          <w:rFonts w:ascii="Arial" w:eastAsia="MS Mincho" w:hAnsi="Arial"/>
          <w:sz w:val="22"/>
          <w:szCs w:val="22"/>
          <w:lang w:eastAsia="en-US"/>
        </w:rPr>
        <w:t>docker-compose.yml</w:t>
      </w:r>
      <w:proofErr w:type="spellEnd"/>
      <w:r w:rsidR="004925C0">
        <w:rPr>
          <w:rFonts w:ascii="Arial" w:eastAsia="MS Mincho" w:hAnsi="Arial"/>
          <w:sz w:val="22"/>
          <w:szCs w:val="22"/>
          <w:lang w:eastAsia="en-US"/>
        </w:rPr>
        <w:t>’</w:t>
      </w:r>
      <w:r w:rsidRPr="005841B3">
        <w:rPr>
          <w:rFonts w:ascii="Arial" w:eastAsia="MS Mincho" w:hAnsi="Arial"/>
          <w:sz w:val="22"/>
          <w:szCs w:val="22"/>
          <w:lang w:eastAsia="en-US"/>
        </w:rPr>
        <w:t xml:space="preserve"> (entorno de desarrollo local) y </w:t>
      </w:r>
      <w:r w:rsidR="004925C0">
        <w:rPr>
          <w:rFonts w:ascii="Arial" w:eastAsia="MS Mincho" w:hAnsi="Arial"/>
          <w:sz w:val="22"/>
          <w:szCs w:val="22"/>
          <w:lang w:eastAsia="en-US"/>
        </w:rPr>
        <w:t>‘</w:t>
      </w:r>
      <w:proofErr w:type="spellStart"/>
      <w:r w:rsidRPr="005841B3">
        <w:rPr>
          <w:rFonts w:ascii="Arial" w:eastAsia="MS Mincho" w:hAnsi="Arial"/>
          <w:sz w:val="22"/>
          <w:szCs w:val="22"/>
          <w:lang w:eastAsia="en-US"/>
        </w:rPr>
        <w:t>docker-compose.prod.yml</w:t>
      </w:r>
      <w:proofErr w:type="spellEnd"/>
      <w:r w:rsidR="004925C0">
        <w:rPr>
          <w:rFonts w:ascii="Arial" w:eastAsia="MS Mincho" w:hAnsi="Arial"/>
          <w:sz w:val="22"/>
          <w:szCs w:val="22"/>
          <w:lang w:eastAsia="en-US"/>
        </w:rPr>
        <w:t>’</w:t>
      </w:r>
      <w:r w:rsidRPr="005841B3">
        <w:rPr>
          <w:rFonts w:ascii="Arial" w:eastAsia="MS Mincho" w:hAnsi="Arial"/>
          <w:sz w:val="22"/>
          <w:szCs w:val="22"/>
          <w:lang w:eastAsia="en-US"/>
        </w:rPr>
        <w:t xml:space="preserve"> (entorno de producción homologado):</w:t>
      </w:r>
    </w:p>
    <w:p w14:paraId="6CF4C02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despliegue levanta de manera sincronizada tres contenedores interconectados:</w:t>
      </w:r>
    </w:p>
    <w:p w14:paraId="047CEB65"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1. Servicio </w:t>
      </w:r>
      <w:r w:rsidR="004925C0">
        <w:rPr>
          <w:rFonts w:ascii="Arial" w:eastAsia="MS Mincho" w:hAnsi="Arial"/>
          <w:sz w:val="22"/>
          <w:szCs w:val="22"/>
          <w:lang w:eastAsia="en-US"/>
        </w:rPr>
        <w:t>‘</w:t>
      </w:r>
      <w:proofErr w:type="spellStart"/>
      <w:r w:rsidRPr="005841B3">
        <w:rPr>
          <w:rFonts w:ascii="Arial" w:eastAsia="MS Mincho" w:hAnsi="Arial"/>
          <w:sz w:val="22"/>
          <w:szCs w:val="22"/>
          <w:lang w:eastAsia="en-US"/>
        </w:rPr>
        <w:t>frontend</w:t>
      </w:r>
      <w:proofErr w:type="spellEnd"/>
      <w:r w:rsidR="004925C0">
        <w:rPr>
          <w:rFonts w:ascii="Arial" w:eastAsia="MS Mincho" w:hAnsi="Arial"/>
          <w:sz w:val="22"/>
          <w:szCs w:val="22"/>
          <w:lang w:eastAsia="en-US"/>
        </w:rPr>
        <w:t>’</w:t>
      </w:r>
      <w:r w:rsidRPr="005841B3">
        <w:rPr>
          <w:rFonts w:ascii="Arial" w:eastAsia="MS Mincho" w:hAnsi="Arial"/>
          <w:sz w:val="22"/>
          <w:szCs w:val="22"/>
          <w:lang w:eastAsia="en-US"/>
        </w:rPr>
        <w:t xml:space="preserve">: Expone el puerto 80 hacia el exterior, sirviendo la aplicación web y redirigiendo las peticiones a `/api/*` hacia el contenedor de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w:t>
      </w:r>
    </w:p>
    <w:p w14:paraId="475F36F7"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2. Servicio </w:t>
      </w:r>
      <w:r w:rsidR="004925C0">
        <w:rPr>
          <w:rFonts w:ascii="Arial" w:eastAsia="MS Mincho" w:hAnsi="Arial"/>
          <w:sz w:val="22"/>
          <w:szCs w:val="22"/>
          <w:lang w:eastAsia="en-US"/>
        </w:rPr>
        <w:t>‘</w:t>
      </w:r>
      <w:proofErr w:type="spellStart"/>
      <w:r w:rsidRPr="005841B3">
        <w:rPr>
          <w:rFonts w:ascii="Arial" w:eastAsia="MS Mincho" w:hAnsi="Arial"/>
          <w:sz w:val="22"/>
          <w:szCs w:val="22"/>
          <w:lang w:eastAsia="en-US"/>
        </w:rPr>
        <w:t>backend</w:t>
      </w:r>
      <w:proofErr w:type="spellEnd"/>
      <w:r w:rsidR="004925C0">
        <w:rPr>
          <w:rFonts w:ascii="Arial" w:eastAsia="MS Mincho" w:hAnsi="Arial"/>
          <w:sz w:val="22"/>
          <w:szCs w:val="22"/>
          <w:lang w:eastAsia="en-US"/>
        </w:rPr>
        <w:t>’</w:t>
      </w:r>
      <w:r w:rsidRPr="005841B3">
        <w:rPr>
          <w:rFonts w:ascii="Arial" w:eastAsia="MS Mincho" w:hAnsi="Arial"/>
          <w:sz w:val="22"/>
          <w:szCs w:val="22"/>
          <w:lang w:eastAsia="en-US"/>
        </w:rPr>
        <w:t xml:space="preserve">: Expone el puerto interno 4000, ejecutando el API REST de Node.js con reconexión automática mediante </w:t>
      </w:r>
      <w:r w:rsidR="004925C0">
        <w:rPr>
          <w:rFonts w:ascii="Arial" w:eastAsia="MS Mincho" w:hAnsi="Arial"/>
          <w:sz w:val="22"/>
          <w:szCs w:val="22"/>
          <w:lang w:eastAsia="en-US"/>
        </w:rPr>
        <w:t>‘</w:t>
      </w:r>
      <w:proofErr w:type="spellStart"/>
      <w:r w:rsidRPr="005841B3">
        <w:rPr>
          <w:rFonts w:ascii="Arial" w:eastAsia="MS Mincho" w:hAnsi="Arial"/>
          <w:sz w:val="22"/>
          <w:szCs w:val="22"/>
          <w:lang w:eastAsia="en-US"/>
        </w:rPr>
        <w:t>restart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always</w:t>
      </w:r>
      <w:proofErr w:type="spellEnd"/>
      <w:r w:rsidR="004925C0">
        <w:rPr>
          <w:rFonts w:ascii="Arial" w:eastAsia="MS Mincho" w:hAnsi="Arial"/>
          <w:sz w:val="22"/>
          <w:szCs w:val="22"/>
          <w:lang w:eastAsia="en-US"/>
        </w:rPr>
        <w:t>’</w:t>
      </w:r>
      <w:r w:rsidRPr="005841B3">
        <w:rPr>
          <w:rFonts w:ascii="Arial" w:eastAsia="MS Mincho" w:hAnsi="Arial"/>
          <w:sz w:val="22"/>
          <w:szCs w:val="22"/>
          <w:lang w:eastAsia="en-US"/>
        </w:rPr>
        <w:t xml:space="preserve"> y verificación de salud de base de datos.</w:t>
      </w:r>
    </w:p>
    <w:p w14:paraId="2ACC8131" w14:textId="77777777" w:rsidR="00B5381C" w:rsidRPr="005841B3" w:rsidRDefault="00B5381C" w:rsidP="00B5381C">
      <w:pPr>
        <w:spacing w:after="120" w:line="360" w:lineRule="auto"/>
        <w:rPr>
          <w:rFonts w:ascii="Arial" w:eastAsia="MS Mincho" w:hAnsi="Arial"/>
          <w:sz w:val="22"/>
          <w:szCs w:val="22"/>
          <w:lang w:eastAsia="en-US"/>
        </w:rPr>
      </w:pPr>
      <w:r>
        <w:t>3. Servicio ‘db’: Ejecuta el motor PostgreSQL 16 sobre Alpine Linux. Por motivos de seguridad perimetral, el puerto 5432 no se expone a la red pública del host, la comunicación con el backend se realiza de forma estrictamente privada a través de la red virtual puente (Bridge Network) `gpon_network`.</w:t>
      </w:r>
    </w:p>
    <w:p w14:paraId="0284F804"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4. Persistencia de Datos: Se define un volumen administrado persistente denominado `</w:t>
      </w:r>
      <w:proofErr w:type="spellStart"/>
      <w:r w:rsidRPr="005841B3">
        <w:rPr>
          <w:rFonts w:ascii="Arial" w:eastAsia="MS Mincho" w:hAnsi="Arial"/>
          <w:sz w:val="22"/>
          <w:szCs w:val="22"/>
          <w:lang w:eastAsia="en-US"/>
        </w:rPr>
        <w:t>pgdata_gpon</w:t>
      </w:r>
      <w:proofErr w:type="spellEnd"/>
      <w:r w:rsidRPr="005841B3">
        <w:rPr>
          <w:rFonts w:ascii="Arial" w:eastAsia="MS Mincho" w:hAnsi="Arial"/>
          <w:sz w:val="22"/>
          <w:szCs w:val="22"/>
          <w:lang w:eastAsia="en-US"/>
        </w:rPr>
        <w:t>`, el cual mapea el directorio `/</w:t>
      </w:r>
      <w:proofErr w:type="spellStart"/>
      <w:r w:rsidRPr="005841B3">
        <w:rPr>
          <w:rFonts w:ascii="Arial" w:eastAsia="MS Mincho" w:hAnsi="Arial"/>
          <w:sz w:val="22"/>
          <w:szCs w:val="22"/>
          <w:lang w:eastAsia="en-US"/>
        </w:rPr>
        <w:t>var</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lib</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postgresql</w:t>
      </w:r>
      <w:proofErr w:type="spellEnd"/>
      <w:r w:rsidRPr="005841B3">
        <w:rPr>
          <w:rFonts w:ascii="Arial" w:eastAsia="MS Mincho" w:hAnsi="Arial"/>
          <w:sz w:val="22"/>
          <w:szCs w:val="22"/>
          <w:lang w:eastAsia="en-US"/>
        </w:rPr>
        <w:t>/data` del contenedor a almacenamiento en disco sólido del servidor anfitrión, garantizando que el reinicio, detención o actualización de los contenedores no comprometa la integridad de los datos de la red.</w:t>
      </w:r>
    </w:p>
    <w:p w14:paraId="422B624E"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3.10.3 Estrategia de Despliegue en Plataformas Cloud de Alta Disponibilidad</w:t>
      </w:r>
    </w:p>
    <w:p w14:paraId="156734A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facilitar la operación remota del sistema sin requerir servidores físicos dedicados en las oficinas de San José del Rincón, la solución fue concebida para su despliegue fluido en plataformas de cómputo en la nube:</w:t>
      </w:r>
    </w:p>
    <w:p w14:paraId="335C1E92"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Capa de Datos Cloud (</w:t>
      </w:r>
      <w:proofErr w:type="spellStart"/>
      <w:r w:rsidRPr="005841B3">
        <w:rPr>
          <w:rFonts w:ascii="Arial" w:eastAsia="MS Mincho" w:hAnsi="Arial"/>
          <w:sz w:val="22"/>
          <w:szCs w:val="22"/>
          <w:lang w:eastAsia="en-US"/>
        </w:rPr>
        <w:t>DBaaS</w:t>
      </w:r>
      <w:proofErr w:type="spellEnd"/>
      <w:r w:rsidRPr="005841B3">
        <w:rPr>
          <w:rFonts w:ascii="Arial" w:eastAsia="MS Mincho" w:hAnsi="Arial"/>
          <w:sz w:val="22"/>
          <w:szCs w:val="22"/>
          <w:lang w:eastAsia="en-US"/>
        </w:rPr>
        <w:t xml:space="preserve">): El sistema es 100% compatible con servicios gestionados de PostgreSQL </w:t>
      </w:r>
      <w:proofErr w:type="spellStart"/>
      <w:r w:rsidRPr="005841B3">
        <w:rPr>
          <w:rFonts w:ascii="Arial" w:eastAsia="MS Mincho" w:hAnsi="Arial"/>
          <w:sz w:val="22"/>
          <w:szCs w:val="22"/>
          <w:lang w:eastAsia="en-US"/>
        </w:rPr>
        <w:t>serverless</w:t>
      </w:r>
      <w:proofErr w:type="spellEnd"/>
      <w:r w:rsidRPr="005841B3">
        <w:rPr>
          <w:rFonts w:ascii="Arial" w:eastAsia="MS Mincho" w:hAnsi="Arial"/>
          <w:sz w:val="22"/>
          <w:szCs w:val="22"/>
          <w:lang w:eastAsia="en-US"/>
        </w:rPr>
        <w:t xml:space="preserve"> como Neon </w:t>
      </w:r>
      <w:proofErr w:type="spellStart"/>
      <w:r w:rsidRPr="005841B3">
        <w:rPr>
          <w:rFonts w:ascii="Arial" w:eastAsia="MS Mincho" w:hAnsi="Arial"/>
          <w:sz w:val="22"/>
          <w:szCs w:val="22"/>
          <w:lang w:eastAsia="en-US"/>
        </w:rPr>
        <w:t>Database</w:t>
      </w:r>
      <w:proofErr w:type="spellEnd"/>
      <w:r w:rsidRPr="005841B3">
        <w:rPr>
          <w:rFonts w:ascii="Arial" w:eastAsia="MS Mincho" w:hAnsi="Arial"/>
          <w:sz w:val="22"/>
          <w:szCs w:val="22"/>
          <w:lang w:eastAsia="en-US"/>
        </w:rPr>
        <w:t xml:space="preserve"> o </w:t>
      </w:r>
      <w:proofErr w:type="spellStart"/>
      <w:r w:rsidRPr="005841B3">
        <w:rPr>
          <w:rFonts w:ascii="Arial" w:eastAsia="MS Mincho" w:hAnsi="Arial"/>
          <w:sz w:val="22"/>
          <w:szCs w:val="22"/>
          <w:lang w:eastAsia="en-US"/>
        </w:rPr>
        <w:t>Supabase</w:t>
      </w:r>
      <w:proofErr w:type="spellEnd"/>
      <w:r w:rsidRPr="005841B3">
        <w:rPr>
          <w:rFonts w:ascii="Arial" w:eastAsia="MS Mincho" w:hAnsi="Arial"/>
          <w:sz w:val="22"/>
          <w:szCs w:val="22"/>
          <w:lang w:eastAsia="en-US"/>
        </w:rPr>
        <w:t xml:space="preserve">, los cuales ofrecen balanceo </w:t>
      </w:r>
      <w:r w:rsidRPr="005841B3">
        <w:rPr>
          <w:rFonts w:ascii="Arial" w:eastAsia="MS Mincho" w:hAnsi="Arial"/>
          <w:sz w:val="22"/>
          <w:szCs w:val="22"/>
          <w:lang w:eastAsia="en-US"/>
        </w:rPr>
        <w:lastRenderedPageBreak/>
        <w:t xml:space="preserve">de conexiones con </w:t>
      </w:r>
      <w:proofErr w:type="spellStart"/>
      <w:r w:rsidRPr="005841B3">
        <w:rPr>
          <w:rFonts w:ascii="Arial" w:eastAsia="MS Mincho" w:hAnsi="Arial"/>
          <w:sz w:val="22"/>
          <w:szCs w:val="22"/>
          <w:lang w:eastAsia="en-US"/>
        </w:rPr>
        <w:t>pgBouncer</w:t>
      </w:r>
      <w:proofErr w:type="spellEnd"/>
      <w:r w:rsidRPr="005841B3">
        <w:rPr>
          <w:rFonts w:ascii="Arial" w:eastAsia="MS Mincho" w:hAnsi="Arial"/>
          <w:sz w:val="22"/>
          <w:szCs w:val="22"/>
          <w:lang w:eastAsia="en-US"/>
        </w:rPr>
        <w:t>, copias de seguridad continuas a nivel de Write-</w:t>
      </w:r>
      <w:proofErr w:type="spellStart"/>
      <w:r w:rsidRPr="005841B3">
        <w:rPr>
          <w:rFonts w:ascii="Arial" w:eastAsia="MS Mincho" w:hAnsi="Arial"/>
          <w:sz w:val="22"/>
          <w:szCs w:val="22"/>
          <w:lang w:eastAsia="en-US"/>
        </w:rPr>
        <w:t>Ahead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Logging</w:t>
      </w:r>
      <w:proofErr w:type="spellEnd"/>
      <w:r w:rsidRPr="005841B3">
        <w:rPr>
          <w:rFonts w:ascii="Arial" w:eastAsia="MS Mincho" w:hAnsi="Arial"/>
          <w:sz w:val="22"/>
          <w:szCs w:val="22"/>
          <w:lang w:eastAsia="en-US"/>
        </w:rPr>
        <w:t xml:space="preserve"> (WAL) y escalabilidad automática ante picos de demanda.</w:t>
      </w:r>
    </w:p>
    <w:p w14:paraId="700DA572"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Capa de Aplicación y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 xml:space="preserve"> (PaaS):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se despliega en Render o </w:t>
      </w:r>
      <w:proofErr w:type="spellStart"/>
      <w:r w:rsidRPr="005841B3">
        <w:rPr>
          <w:rFonts w:ascii="Arial" w:eastAsia="MS Mincho" w:hAnsi="Arial"/>
          <w:sz w:val="22"/>
          <w:szCs w:val="22"/>
          <w:lang w:eastAsia="en-US"/>
        </w:rPr>
        <w:t>Vercel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Serverless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Functions</w:t>
      </w:r>
      <w:proofErr w:type="spellEnd"/>
      <w:r w:rsidRPr="005841B3">
        <w:rPr>
          <w:rFonts w:ascii="Arial" w:eastAsia="MS Mincho" w:hAnsi="Arial"/>
          <w:sz w:val="22"/>
          <w:szCs w:val="22"/>
          <w:lang w:eastAsia="en-US"/>
        </w:rPr>
        <w:t xml:space="preserve"> mediante variables de entorno encriptadas (`DATABASE_URL`, `JWT_SECRET`), mientras que el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 xml:space="preserve"> se distribuye globalmente a través de redes de distribución de contenido (CDN Edge Networks), logrando latencias de carga inferiores a 80 milisegundos desde cualquier punto del Estado de México y asegurando un costo de infraestructura cercano a cero durante la fase de crecimiento de la empresa.</w:t>
      </w:r>
    </w:p>
    <w:p w14:paraId="56910185" w14:textId="77777777" w:rsidR="00B5381C" w:rsidRPr="005841B3" w:rsidRDefault="00B5381C" w:rsidP="00B5381C">
      <w:pPr>
        <w:spacing w:before="200" w:after="120" w:line="276" w:lineRule="auto"/>
        <w:jc w:val="center"/>
        <w:rPr>
          <w:rFonts w:ascii="Arial" w:eastAsia="MS Mincho" w:hAnsi="Arial"/>
          <w:sz w:val="22"/>
          <w:szCs w:val="22"/>
          <w:lang w:eastAsia="en-US"/>
        </w:rPr>
      </w:pPr>
      <w:r>
        <w:rPr>
          <w:rFonts w:ascii="Arial" w:hAnsi="Arial"/>
          <w:b/>
          <w:sz w:val="18"/>
        </w:rPr>
        <w:t>Figura 16. Arquitectura de contenerización multicontenedor con Docker Compose y red aislada.</w:t>
      </w:r>
    </w:p>
    <w:p w14:paraId="13F435F1" w14:textId="77777777" w:rsidR="00B5381C" w:rsidRPr="005841B3" w:rsidRDefault="00B5381C" w:rsidP="00B5381C">
      <w:pPr>
        <w:spacing w:after="80" w:line="276" w:lineRule="auto"/>
        <w:jc w:val="center"/>
        <w:rPr>
          <w:rFonts w:ascii="Arial" w:eastAsia="MS Mincho" w:hAnsi="Arial"/>
          <w:sz w:val="22"/>
          <w:szCs w:val="22"/>
          <w:lang w:eastAsia="en-US"/>
        </w:rPr>
      </w:pPr>
      <w:r w:rsidRPr="005841B3">
        <w:rPr>
          <w:rFonts w:ascii="Arial" w:eastAsia="MS Mincho" w:hAnsi="Arial"/>
          <w:noProof/>
          <w:sz w:val="22"/>
          <w:szCs w:val="22"/>
          <w:lang w:eastAsia="en-US"/>
        </w:rPr>
        <w:drawing>
          <wp:inline distT="0" distB="0" distL="0" distR="0" wp14:anchorId="17BA0EB2" wp14:editId="57D293A9">
            <wp:extent cx="5486400" cy="30175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1_arquitectura_docker.png"/>
                    <pic:cNvPicPr/>
                  </pic:nvPicPr>
                  <pic:blipFill>
                    <a:blip r:embed="rId52"/>
                    <a:stretch>
                      <a:fillRect/>
                    </a:stretch>
                  </pic:blipFill>
                  <pic:spPr>
                    <a:xfrm>
                      <a:off x="0" y="0"/>
                      <a:ext cx="5486400" cy="3017520"/>
                    </a:xfrm>
                    <a:prstGeom prst="rect">
                      <a:avLst/>
                    </a:prstGeom>
                  </pic:spPr>
                </pic:pic>
              </a:graphicData>
            </a:graphic>
          </wp:inline>
        </w:drawing>
      </w:r>
    </w:p>
    <w:p w14:paraId="1AC6243D" w14:textId="77777777" w:rsidR="00B5381C" w:rsidRPr="005841B3" w:rsidRDefault="00B5381C" w:rsidP="00B5381C">
      <w:pPr>
        <w:spacing w:after="240" w:line="276" w:lineRule="auto"/>
        <w:jc w:val="center"/>
        <w:rPr>
          <w:rFonts w:ascii="Arial" w:eastAsia="MS Mincho" w:hAnsi="Arial"/>
          <w:sz w:val="22"/>
          <w:szCs w:val="22"/>
          <w:lang w:eastAsia="en-US"/>
        </w:rPr>
      </w:pPr>
      <w:r w:rsidRPr="005841B3">
        <w:rPr>
          <w:rFonts w:ascii="Arial" w:eastAsia="MS Mincho" w:hAnsi="Arial"/>
          <w:color w:val="475569"/>
          <w:sz w:val="17"/>
          <w:szCs w:val="22"/>
          <w:lang w:eastAsia="en-US"/>
        </w:rPr>
        <w:t>Fuente: Elaboración propia del entorno de contenedores y volúmenes persistentes.</w:t>
      </w:r>
    </w:p>
    <w:p w14:paraId="3E68E8CA" w14:textId="77777777" w:rsidR="00B5381C" w:rsidRPr="005841B3" w:rsidRDefault="00B5381C" w:rsidP="00B5381C"/>
    <w:p w14:paraId="59B762CD" w14:textId="77777777" w:rsidR="00036608" w:rsidRDefault="00036608">
      <w:pPr>
        <w:rPr>
          <w:rFonts w:ascii="Arial" w:hAnsi="Arial" w:cs="Arial"/>
          <w:b/>
          <w:bCs/>
          <w:caps/>
          <w:sz w:val="36"/>
          <w:szCs w:val="36"/>
        </w:rPr>
      </w:pPr>
    </w:p>
    <w:p w14:paraId="6B562F02" w14:textId="77777777" w:rsidR="00036608" w:rsidRDefault="00036608">
      <w:pPr>
        <w:rPr>
          <w:rFonts w:ascii="Arial" w:hAnsi="Arial" w:cs="Arial"/>
          <w:b/>
          <w:bCs/>
          <w:caps/>
          <w:sz w:val="36"/>
          <w:szCs w:val="36"/>
        </w:rPr>
      </w:pPr>
    </w:p>
    <w:p w14:paraId="64564614" w14:textId="77777777" w:rsidR="00036608" w:rsidRDefault="00036608">
      <w:pPr>
        <w:rPr>
          <w:rFonts w:ascii="Arial" w:hAnsi="Arial" w:cs="Arial"/>
          <w:b/>
          <w:bCs/>
          <w:caps/>
          <w:sz w:val="36"/>
          <w:szCs w:val="36"/>
        </w:rPr>
      </w:pPr>
    </w:p>
    <w:p w14:paraId="5CCB4BE6" w14:textId="77777777" w:rsidR="00036608" w:rsidRDefault="00036608">
      <w:pPr>
        <w:rPr>
          <w:rFonts w:ascii="Arial" w:hAnsi="Arial" w:cs="Arial"/>
          <w:b/>
          <w:bCs/>
          <w:caps/>
          <w:sz w:val="36"/>
          <w:szCs w:val="36"/>
        </w:rPr>
      </w:pPr>
    </w:p>
    <w:p w14:paraId="7E2BA033" w14:textId="77777777" w:rsidR="00036608" w:rsidRDefault="00036608">
      <w:pPr>
        <w:rPr>
          <w:rFonts w:ascii="Arial" w:hAnsi="Arial" w:cs="Arial"/>
          <w:b/>
          <w:bCs/>
          <w:caps/>
          <w:sz w:val="36"/>
          <w:szCs w:val="36"/>
        </w:rPr>
      </w:pPr>
    </w:p>
    <w:p w14:paraId="6AADC913" w14:textId="77777777" w:rsidR="00036608" w:rsidRDefault="00036608">
      <w:pPr>
        <w:rPr>
          <w:rFonts w:ascii="Arial" w:hAnsi="Arial" w:cs="Arial"/>
          <w:b/>
          <w:bCs/>
          <w:caps/>
          <w:sz w:val="36"/>
          <w:szCs w:val="36"/>
        </w:rPr>
      </w:pPr>
    </w:p>
    <w:p w14:paraId="2807C42E" w14:textId="77777777" w:rsidR="00036608" w:rsidRDefault="00036608">
      <w:pPr>
        <w:rPr>
          <w:rFonts w:ascii="Arial" w:hAnsi="Arial" w:cs="Arial"/>
          <w:b/>
          <w:bCs/>
          <w:caps/>
          <w:sz w:val="36"/>
          <w:szCs w:val="36"/>
        </w:rPr>
      </w:pPr>
    </w:p>
    <w:p w14:paraId="4CFDF03A" w14:textId="77777777" w:rsidR="00036608" w:rsidRDefault="00036608">
      <w:pPr>
        <w:rPr>
          <w:rFonts w:ascii="Arial" w:hAnsi="Arial" w:cs="Arial"/>
          <w:b/>
          <w:bCs/>
          <w:caps/>
          <w:sz w:val="36"/>
          <w:szCs w:val="36"/>
        </w:rPr>
      </w:pPr>
    </w:p>
    <w:p w14:paraId="44F5C0E7" w14:textId="77777777" w:rsidR="00036608" w:rsidRDefault="00036608">
      <w:pPr>
        <w:rPr>
          <w:rFonts w:ascii="Arial" w:hAnsi="Arial" w:cs="Arial"/>
          <w:b/>
          <w:bCs/>
          <w:caps/>
          <w:sz w:val="36"/>
          <w:szCs w:val="36"/>
        </w:rPr>
      </w:pPr>
    </w:p>
    <w:p w14:paraId="22F643F9" w14:textId="77777777" w:rsidR="00036608" w:rsidRDefault="00036608">
      <w:pPr>
        <w:rPr>
          <w:rFonts w:ascii="Arial" w:hAnsi="Arial" w:cs="Arial"/>
          <w:b/>
          <w:bCs/>
          <w:caps/>
          <w:sz w:val="36"/>
          <w:szCs w:val="36"/>
        </w:rPr>
      </w:pPr>
    </w:p>
    <w:p w14:paraId="5C9A6A11" w14:textId="77777777" w:rsidR="00036608" w:rsidRDefault="00036608">
      <w:pPr>
        <w:rPr>
          <w:rFonts w:ascii="Arial" w:hAnsi="Arial" w:cs="Arial"/>
          <w:b/>
          <w:bCs/>
          <w:caps/>
          <w:sz w:val="36"/>
          <w:szCs w:val="36"/>
        </w:rPr>
      </w:pPr>
    </w:p>
    <w:p w14:paraId="2AE3FA60" w14:textId="77777777" w:rsidR="00036608" w:rsidRDefault="00036608">
      <w:pPr>
        <w:rPr>
          <w:rFonts w:ascii="Arial" w:hAnsi="Arial" w:cs="Arial"/>
          <w:b/>
          <w:bCs/>
          <w:caps/>
          <w:sz w:val="36"/>
          <w:szCs w:val="36"/>
        </w:rPr>
      </w:pPr>
    </w:p>
    <w:p w14:paraId="0708F372" w14:textId="77777777" w:rsidR="00036608" w:rsidRDefault="00036608">
      <w:pPr>
        <w:rPr>
          <w:rFonts w:ascii="Arial" w:hAnsi="Arial" w:cs="Arial"/>
          <w:b/>
          <w:bCs/>
          <w:sz w:val="96"/>
          <w:szCs w:val="96"/>
        </w:rPr>
      </w:pPr>
    </w:p>
    <w:p w14:paraId="7D700339" w14:textId="77777777" w:rsidR="00036608" w:rsidRDefault="00036608">
      <w:pPr>
        <w:rPr>
          <w:rFonts w:ascii="Arial" w:hAnsi="Arial" w:cs="Arial"/>
          <w:b/>
          <w:bCs/>
          <w:sz w:val="96"/>
          <w:szCs w:val="96"/>
        </w:rPr>
      </w:pPr>
    </w:p>
    <w:p w14:paraId="4D38A55B" w14:textId="77777777" w:rsidR="000B181E" w:rsidRPr="00036608" w:rsidRDefault="00036608">
      <w:pPr>
        <w:rPr>
          <w:b/>
          <w:bCs/>
          <w:sz w:val="28"/>
          <w:szCs w:val="28"/>
        </w:rPr>
      </w:pPr>
      <w:r w:rsidRPr="00036608">
        <w:rPr>
          <w:rFonts w:ascii="Arial" w:hAnsi="Arial" w:cs="Arial"/>
          <w:b/>
          <w:bCs/>
          <w:sz w:val="96"/>
          <w:szCs w:val="96"/>
        </w:rPr>
        <w:t>CAPÍTULO IV. PRUEBAS Y RESULTADOS</w:t>
      </w:r>
      <w:r w:rsidR="00A11615" w:rsidRPr="00036608">
        <w:rPr>
          <w:b/>
          <w:bCs/>
          <w:sz w:val="28"/>
          <w:szCs w:val="28"/>
        </w:rPr>
        <w:br w:type="page"/>
      </w:r>
    </w:p>
    <w:p w14:paraId="112C7372" w14:textId="77777777" w:rsidR="000B181E" w:rsidRPr="005841B3" w:rsidRDefault="00A11615">
      <w:pPr>
        <w:keepNext/>
        <w:spacing w:before="240" w:after="240"/>
        <w:jc w:val="left"/>
        <w:outlineLvl w:val="1"/>
      </w:pPr>
      <w:bookmarkStart w:id="13" w:name="_Toc239835869"/>
      <w:r w:rsidRPr="005841B3">
        <w:rPr>
          <w:rFonts w:ascii="Arial" w:hAnsi="Arial" w:cs="Arial"/>
          <w:b/>
          <w:bCs/>
        </w:rPr>
        <w:lastRenderedPageBreak/>
        <w:t>4.1. Pruebas</w:t>
      </w:r>
      <w:bookmarkEnd w:id="13"/>
    </w:p>
    <w:p w14:paraId="715598A7" w14:textId="77777777" w:rsidR="000B181E" w:rsidRPr="005841B3" w:rsidRDefault="000B181E" w:rsidP="00036608">
      <w:pPr>
        <w:spacing w:after="120" w:line="360" w:lineRule="auto"/>
      </w:pPr>
    </w:p>
    <w:p w14:paraId="7BCE405E" w14:textId="77777777" w:rsidR="000B181E" w:rsidRPr="005841B3" w:rsidRDefault="000B181E">
      <w:pPr>
        <w:sectPr w:rsidR="000B181E" w:rsidRPr="005841B3">
          <w:headerReference w:type="default" r:id="rId53"/>
          <w:footerReference w:type="default" r:id="rId54"/>
          <w:pgSz w:w="12242" w:h="15842" w:code="1"/>
          <w:pgMar w:top="1417" w:right="1701" w:bottom="1417" w:left="1701" w:header="708" w:footer="708" w:gutter="0"/>
          <w:pgNumType w:start="1"/>
          <w:cols w:space="708"/>
          <w:docGrid w:linePitch="360"/>
        </w:sectPr>
      </w:pPr>
    </w:p>
    <w:p w14:paraId="3288402C" w14:textId="77777777" w:rsidR="000B181E" w:rsidRPr="005841B3" w:rsidRDefault="00A11615">
      <w:pPr>
        <w:keepNext/>
        <w:spacing w:before="240"/>
        <w:jc w:val="left"/>
        <w:outlineLvl w:val="0"/>
      </w:pPr>
      <w:bookmarkStart w:id="14" w:name="_Toc239835873"/>
      <w:r w:rsidRPr="005841B3">
        <w:rPr>
          <w:rFonts w:ascii="Arial" w:hAnsi="Arial" w:cs="Arial"/>
          <w:b/>
          <w:bCs/>
          <w:caps/>
        </w:rPr>
        <w:lastRenderedPageBreak/>
        <w:t>Conclusiones</w:t>
      </w:r>
      <w:bookmarkEnd w:id="14"/>
    </w:p>
    <w:p w14:paraId="3012B2B9" w14:textId="77777777" w:rsidR="000B181E" w:rsidRPr="005841B3" w:rsidRDefault="000B181E">
      <w:pPr>
        <w:jc w:val="left"/>
      </w:pPr>
    </w:p>
    <w:p w14:paraId="585F3BC5" w14:textId="77777777" w:rsidR="000B181E" w:rsidRPr="005841B3" w:rsidRDefault="00A11615">
      <w:pPr>
        <w:spacing w:after="120" w:line="360" w:lineRule="auto"/>
      </w:pPr>
      <w:r w:rsidRPr="005841B3">
        <w:rPr>
          <w:rFonts w:ascii="Arial" w:hAnsi="Arial" w:cs="Arial"/>
          <w:sz w:val="22"/>
          <w:szCs w:val="22"/>
        </w:rPr>
        <w:t>El desarrollo técnico llevado a cabo en el marco de la residencia profesional permitió estructurar una solución integral para el control de inventario de infraestructura GPON/</w:t>
      </w:r>
      <w:proofErr w:type="spellStart"/>
      <w:r w:rsidRPr="005841B3">
        <w:rPr>
          <w:rFonts w:ascii="Arial" w:hAnsi="Arial" w:cs="Arial"/>
          <w:sz w:val="22"/>
          <w:szCs w:val="22"/>
        </w:rPr>
        <w:t>FTTx</w:t>
      </w:r>
      <w:proofErr w:type="spellEnd"/>
      <w:r w:rsidRPr="005841B3">
        <w:rPr>
          <w:rFonts w:ascii="Arial" w:hAnsi="Arial" w:cs="Arial"/>
          <w:sz w:val="22"/>
          <w:szCs w:val="22"/>
        </w:rPr>
        <w:t xml:space="preserve"> en GPON TELECOM S.A. de C.V. A través de la investigación de los estándares físicos y operativos de las redes pasivas, se modeló un sistema informático que responde directamente a las limitantes detectadas en campo.</w:t>
      </w:r>
    </w:p>
    <w:p w14:paraId="5884E93B" w14:textId="77777777" w:rsidR="000B181E" w:rsidRPr="005841B3" w:rsidRDefault="00A11615">
      <w:pPr>
        <w:spacing w:after="120" w:line="360" w:lineRule="auto"/>
      </w:pPr>
      <w:r w:rsidRPr="005841B3">
        <w:rPr>
          <w:rFonts w:ascii="Arial" w:hAnsi="Arial" w:cs="Arial"/>
          <w:sz w:val="22"/>
          <w:szCs w:val="22"/>
        </w:rPr>
        <w:t xml:space="preserve">El diseño de la base de datos relacional en PostgreSQL junto con el ORM </w:t>
      </w:r>
      <w:proofErr w:type="spellStart"/>
      <w:r w:rsidRPr="005841B3">
        <w:rPr>
          <w:rFonts w:ascii="Arial" w:hAnsi="Arial" w:cs="Arial"/>
          <w:sz w:val="22"/>
          <w:szCs w:val="22"/>
        </w:rPr>
        <w:t>Sequelize</w:t>
      </w:r>
      <w:proofErr w:type="spellEnd"/>
      <w:r w:rsidRPr="005841B3">
        <w:rPr>
          <w:rFonts w:ascii="Arial" w:hAnsi="Arial" w:cs="Arial"/>
          <w:sz w:val="22"/>
          <w:szCs w:val="22"/>
        </w:rPr>
        <w:t xml:space="preserve"> resolvió el problema estructural de inconsistencias de datos y asignaciones cruzadas de puertos, estableciendo un marco de integridad transaccional riguroso mediante relaciones estrictas de unicidad y control de concurrencia.</w:t>
      </w:r>
    </w:p>
    <w:p w14:paraId="7DF44F27" w14:textId="77777777" w:rsidR="000B181E" w:rsidRPr="005841B3" w:rsidRDefault="00A11615">
      <w:pPr>
        <w:spacing w:after="120" w:line="360" w:lineRule="auto"/>
      </w:pPr>
      <w:r w:rsidRPr="005841B3">
        <w:rPr>
          <w:rFonts w:ascii="Arial" w:hAnsi="Arial" w:cs="Arial"/>
          <w:sz w:val="22"/>
          <w:szCs w:val="22"/>
        </w:rPr>
        <w:t xml:space="preserve">Por su parte, la adopción del enfoque Offline-First dentro de una PWA desacoplada garantiza que el personal técnico pueda registrar sus intervenciones en zonas sin conectividad móvil, protegiendo la validez del inventario mediante sincronización en segundo plano. La integración de </w:t>
      </w:r>
      <w:proofErr w:type="spellStart"/>
      <w:r w:rsidRPr="005841B3">
        <w:rPr>
          <w:rFonts w:ascii="Arial" w:hAnsi="Arial" w:cs="Arial"/>
          <w:sz w:val="22"/>
          <w:szCs w:val="22"/>
        </w:rPr>
        <w:t>React</w:t>
      </w:r>
      <w:proofErr w:type="spellEnd"/>
      <w:r w:rsidRPr="005841B3">
        <w:rPr>
          <w:rFonts w:ascii="Arial" w:hAnsi="Arial" w:cs="Arial"/>
          <w:sz w:val="22"/>
          <w:szCs w:val="22"/>
        </w:rPr>
        <w:t xml:space="preserve"> </w:t>
      </w:r>
      <w:proofErr w:type="spellStart"/>
      <w:r w:rsidRPr="005841B3">
        <w:rPr>
          <w:rFonts w:ascii="Arial" w:hAnsi="Arial" w:cs="Arial"/>
          <w:sz w:val="22"/>
          <w:szCs w:val="22"/>
        </w:rPr>
        <w:t>Leaflet</w:t>
      </w:r>
      <w:proofErr w:type="spellEnd"/>
      <w:r w:rsidRPr="005841B3">
        <w:rPr>
          <w:rFonts w:ascii="Arial" w:hAnsi="Arial" w:cs="Arial"/>
          <w:sz w:val="22"/>
          <w:szCs w:val="22"/>
        </w:rPr>
        <w:t xml:space="preserve"> proporciona al personal de soporte técnico y de campo una herramienta interactiva para geolocalizar y trazar los elementos de la red de distribución óptica. En concordancia con los alcances delimitados, el proyecto sienta las bases funcionales requeridas para optimizar el control de la planta externa de la organización.</w:t>
      </w:r>
    </w:p>
    <w:p w14:paraId="208D7964" w14:textId="77777777" w:rsidR="000B181E" w:rsidRPr="005841B3" w:rsidRDefault="00A11615">
      <w:pPr>
        <w:keepNext/>
        <w:pageBreakBefore/>
        <w:spacing w:before="240"/>
        <w:jc w:val="left"/>
        <w:outlineLvl w:val="0"/>
      </w:pPr>
      <w:bookmarkStart w:id="15" w:name="_Toc239835874"/>
      <w:r w:rsidRPr="005841B3">
        <w:rPr>
          <w:rFonts w:ascii="Arial" w:hAnsi="Arial" w:cs="Arial"/>
          <w:b/>
          <w:bCs/>
          <w:caps/>
        </w:rPr>
        <w:lastRenderedPageBreak/>
        <w:t>Glosario</w:t>
      </w:r>
      <w:bookmarkEnd w:id="15"/>
    </w:p>
    <w:p w14:paraId="6E76AC4B" w14:textId="77777777" w:rsidR="000B181E" w:rsidRPr="005841B3" w:rsidRDefault="000B181E">
      <w:pPr>
        <w:jc w:val="left"/>
      </w:pPr>
    </w:p>
    <w:p w14:paraId="59BCB793" w14:textId="77777777" w:rsidR="000B181E" w:rsidRPr="005841B3" w:rsidRDefault="00A11615">
      <w:pPr>
        <w:spacing w:after="120" w:line="360" w:lineRule="auto"/>
      </w:pPr>
      <w:r w:rsidRPr="005841B3">
        <w:rPr>
          <w:rFonts w:ascii="Arial" w:hAnsi="Arial" w:cs="Arial"/>
          <w:b/>
          <w:bCs/>
          <w:sz w:val="22"/>
          <w:szCs w:val="22"/>
        </w:rPr>
        <w:t xml:space="preserve">ACID: </w:t>
      </w:r>
      <w:r w:rsidRPr="005841B3">
        <w:rPr>
          <w:rFonts w:ascii="Arial" w:hAnsi="Arial" w:cs="Arial"/>
          <w:sz w:val="22"/>
          <w:szCs w:val="22"/>
        </w:rPr>
        <w:t xml:space="preserve">Acrónimo de </w:t>
      </w:r>
      <w:proofErr w:type="spellStart"/>
      <w:r w:rsidRPr="005841B3">
        <w:rPr>
          <w:rFonts w:ascii="Arial" w:hAnsi="Arial" w:cs="Arial"/>
          <w:sz w:val="22"/>
          <w:szCs w:val="22"/>
        </w:rPr>
        <w:t>Atomicity</w:t>
      </w:r>
      <w:proofErr w:type="spellEnd"/>
      <w:r w:rsidRPr="005841B3">
        <w:rPr>
          <w:rFonts w:ascii="Arial" w:hAnsi="Arial" w:cs="Arial"/>
          <w:sz w:val="22"/>
          <w:szCs w:val="22"/>
        </w:rPr>
        <w:t xml:space="preserve">, </w:t>
      </w:r>
      <w:proofErr w:type="spellStart"/>
      <w:r w:rsidRPr="005841B3">
        <w:rPr>
          <w:rFonts w:ascii="Arial" w:hAnsi="Arial" w:cs="Arial"/>
          <w:sz w:val="22"/>
          <w:szCs w:val="22"/>
        </w:rPr>
        <w:t>Consistency</w:t>
      </w:r>
      <w:proofErr w:type="spellEnd"/>
      <w:r w:rsidRPr="005841B3">
        <w:rPr>
          <w:rFonts w:ascii="Arial" w:hAnsi="Arial" w:cs="Arial"/>
          <w:sz w:val="22"/>
          <w:szCs w:val="22"/>
        </w:rPr>
        <w:t xml:space="preserve">, </w:t>
      </w:r>
      <w:proofErr w:type="spellStart"/>
      <w:r w:rsidRPr="005841B3">
        <w:rPr>
          <w:rFonts w:ascii="Arial" w:hAnsi="Arial" w:cs="Arial"/>
          <w:sz w:val="22"/>
          <w:szCs w:val="22"/>
        </w:rPr>
        <w:t>Isolation</w:t>
      </w:r>
      <w:proofErr w:type="spellEnd"/>
      <w:r w:rsidRPr="005841B3">
        <w:rPr>
          <w:rFonts w:ascii="Arial" w:hAnsi="Arial" w:cs="Arial"/>
          <w:sz w:val="22"/>
          <w:szCs w:val="22"/>
        </w:rPr>
        <w:t xml:space="preserve">, </w:t>
      </w:r>
      <w:proofErr w:type="spellStart"/>
      <w:r w:rsidRPr="005841B3">
        <w:rPr>
          <w:rFonts w:ascii="Arial" w:hAnsi="Arial" w:cs="Arial"/>
          <w:sz w:val="22"/>
          <w:szCs w:val="22"/>
        </w:rPr>
        <w:t>Durability</w:t>
      </w:r>
      <w:proofErr w:type="spellEnd"/>
      <w:r w:rsidRPr="005841B3">
        <w:rPr>
          <w:rFonts w:ascii="Arial" w:hAnsi="Arial" w:cs="Arial"/>
          <w:sz w:val="22"/>
          <w:szCs w:val="22"/>
        </w:rPr>
        <w:t xml:space="preserve"> (Atomicidad, Consistencia, Aislamiento y Durabilidad), propiedades que garantizan que las transacciones en una base de datos relacional se procesen de manera confiable.</w:t>
      </w:r>
    </w:p>
    <w:p w14:paraId="37DB65D5" w14:textId="77777777" w:rsidR="000B181E" w:rsidRPr="005841B3" w:rsidRDefault="00A11615">
      <w:pPr>
        <w:spacing w:after="120" w:line="360" w:lineRule="auto"/>
      </w:pPr>
      <w:r w:rsidRPr="005841B3">
        <w:rPr>
          <w:rFonts w:ascii="Arial" w:hAnsi="Arial" w:cs="Arial"/>
          <w:b/>
          <w:bCs/>
          <w:sz w:val="22"/>
          <w:szCs w:val="22"/>
        </w:rPr>
        <w:t xml:space="preserve">Acometida (Drop Cable): </w:t>
      </w:r>
      <w:r w:rsidRPr="005841B3">
        <w:rPr>
          <w:rFonts w:ascii="Arial" w:hAnsi="Arial" w:cs="Arial"/>
          <w:sz w:val="22"/>
          <w:szCs w:val="22"/>
        </w:rPr>
        <w:t>Tramo final del cable de fibra óptica que enlaza la caja terminal instalada en el poste con el interior de la vivienda del abonado.</w:t>
      </w:r>
    </w:p>
    <w:p w14:paraId="76DE77A3"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CPE:</w:t>
      </w:r>
      <w:r w:rsidRPr="003444E5">
        <w:rPr>
          <w:rFonts w:ascii="Arial" w:hAnsi="Arial" w:cs="Arial"/>
          <w:sz w:val="22"/>
          <w:szCs w:val="22"/>
        </w:rPr>
        <w:t xml:space="preserve"> Customer Premises Equipment (Equipo en las Instalaciones del Cliente), dispositivos de telecomunicaciones ubicados en el domicilio del usuario final.</w:t>
      </w:r>
    </w:p>
    <w:p w14:paraId="4FA0B18F" w14:textId="73117CD1"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CTO</w:t>
      </w:r>
      <w:r w:rsidR="003444E5">
        <w:rPr>
          <w:rFonts w:ascii="Arial" w:hAnsi="Arial" w:cs="Arial"/>
          <w:b/>
          <w:bCs/>
          <w:sz w:val="22"/>
          <w:szCs w:val="22"/>
        </w:rPr>
        <w:t>:</w:t>
      </w:r>
      <w:r w:rsidRPr="003444E5">
        <w:rPr>
          <w:rFonts w:ascii="Arial" w:hAnsi="Arial" w:cs="Arial"/>
          <w:sz w:val="22"/>
          <w:szCs w:val="22"/>
        </w:rPr>
        <w:t xml:space="preserve"> Caja Terminal Óptica, gabinete pasivo exterior utilizado para interconectar los cables de distribución con las acometidas de los clientes.</w:t>
      </w:r>
    </w:p>
    <w:p w14:paraId="62C892D7" w14:textId="6354C75C" w:rsidR="000B181E" w:rsidRPr="003444E5" w:rsidRDefault="00A11615">
      <w:pPr>
        <w:spacing w:after="120" w:line="360" w:lineRule="auto"/>
        <w:rPr>
          <w:rFonts w:ascii="Arial" w:hAnsi="Arial" w:cs="Arial"/>
          <w:sz w:val="22"/>
          <w:szCs w:val="22"/>
        </w:rPr>
      </w:pPr>
      <w:proofErr w:type="spellStart"/>
      <w:r w:rsidRPr="003444E5">
        <w:rPr>
          <w:rFonts w:ascii="Arial" w:hAnsi="Arial" w:cs="Arial"/>
          <w:b/>
          <w:bCs/>
          <w:sz w:val="22"/>
          <w:szCs w:val="22"/>
        </w:rPr>
        <w:t>FTTx</w:t>
      </w:r>
      <w:proofErr w:type="spellEnd"/>
      <w:r w:rsidR="003444E5">
        <w:rPr>
          <w:rFonts w:ascii="Arial" w:hAnsi="Arial" w:cs="Arial"/>
          <w:b/>
          <w:bCs/>
          <w:sz w:val="22"/>
          <w:szCs w:val="22"/>
        </w:rPr>
        <w:t>:</w:t>
      </w:r>
      <w:r w:rsidRPr="003444E5">
        <w:rPr>
          <w:rFonts w:ascii="Arial" w:hAnsi="Arial" w:cs="Arial"/>
          <w:sz w:val="22"/>
          <w:szCs w:val="22"/>
        </w:rPr>
        <w:t xml:space="preserve"> Fiber </w:t>
      </w:r>
      <w:proofErr w:type="spellStart"/>
      <w:r w:rsidRPr="003444E5">
        <w:rPr>
          <w:rFonts w:ascii="Arial" w:hAnsi="Arial" w:cs="Arial"/>
          <w:sz w:val="22"/>
          <w:szCs w:val="22"/>
        </w:rPr>
        <w:t>to</w:t>
      </w:r>
      <w:proofErr w:type="spellEnd"/>
      <w:r w:rsidRPr="003444E5">
        <w:rPr>
          <w:rFonts w:ascii="Arial" w:hAnsi="Arial" w:cs="Arial"/>
          <w:sz w:val="22"/>
          <w:szCs w:val="22"/>
        </w:rPr>
        <w:t xml:space="preserve"> </w:t>
      </w:r>
      <w:proofErr w:type="spellStart"/>
      <w:r w:rsidRPr="003444E5">
        <w:rPr>
          <w:rFonts w:ascii="Arial" w:hAnsi="Arial" w:cs="Arial"/>
          <w:sz w:val="22"/>
          <w:szCs w:val="22"/>
        </w:rPr>
        <w:t>the</w:t>
      </w:r>
      <w:proofErr w:type="spellEnd"/>
      <w:r w:rsidRPr="003444E5">
        <w:rPr>
          <w:rFonts w:ascii="Arial" w:hAnsi="Arial" w:cs="Arial"/>
          <w:sz w:val="22"/>
          <w:szCs w:val="22"/>
        </w:rPr>
        <w:t xml:space="preserve"> x, arquitecturas de telecomunicaciones basadas en el tendido de fibra óptica hasta el usuario final.</w:t>
      </w:r>
    </w:p>
    <w:p w14:paraId="43B61E6B"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GPON:</w:t>
      </w:r>
      <w:r w:rsidRPr="003444E5">
        <w:rPr>
          <w:rFonts w:ascii="Arial" w:hAnsi="Arial" w:cs="Arial"/>
          <w:sz w:val="22"/>
          <w:szCs w:val="22"/>
        </w:rPr>
        <w:t xml:space="preserve"> Gigabit-capable Passive Optical Network, estándar de red óptica pasiva normalizado por la recomendación ITU-T G.984 que ofrece velocidades de hasta 2.488 Gbps en sentido descendente.</w:t>
      </w:r>
    </w:p>
    <w:p w14:paraId="3CB9C052" w14:textId="77777777" w:rsidR="000B181E" w:rsidRPr="003444E5" w:rsidRDefault="00A11615">
      <w:pPr>
        <w:spacing w:after="120" w:line="360" w:lineRule="auto"/>
        <w:rPr>
          <w:rFonts w:ascii="Arial" w:hAnsi="Arial" w:cs="Arial"/>
          <w:sz w:val="22"/>
          <w:szCs w:val="22"/>
        </w:rPr>
      </w:pPr>
      <w:proofErr w:type="spellStart"/>
      <w:r w:rsidRPr="003444E5">
        <w:rPr>
          <w:rFonts w:ascii="Arial" w:hAnsi="Arial" w:cs="Arial"/>
          <w:b/>
          <w:bCs/>
          <w:sz w:val="22"/>
          <w:szCs w:val="22"/>
        </w:rPr>
        <w:t>IndexedDB</w:t>
      </w:r>
      <w:proofErr w:type="spellEnd"/>
      <w:r w:rsidRPr="003444E5">
        <w:rPr>
          <w:rFonts w:ascii="Arial" w:hAnsi="Arial" w:cs="Arial"/>
          <w:b/>
          <w:bCs/>
          <w:sz w:val="22"/>
          <w:szCs w:val="22"/>
        </w:rPr>
        <w:t xml:space="preserve">: </w:t>
      </w:r>
      <w:r w:rsidRPr="003444E5">
        <w:rPr>
          <w:rFonts w:ascii="Arial" w:hAnsi="Arial" w:cs="Arial"/>
          <w:sz w:val="22"/>
          <w:szCs w:val="22"/>
        </w:rPr>
        <w:t>Interfaz de programación de aplicaciones (API) del lado del cliente para el almacenamiento estructurado de datos dentro del navegador web.</w:t>
      </w:r>
    </w:p>
    <w:p w14:paraId="3D13CE46"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JWT:</w:t>
      </w:r>
      <w:r w:rsidRPr="003444E5">
        <w:rPr>
          <w:rFonts w:ascii="Arial" w:hAnsi="Arial" w:cs="Arial"/>
          <w:sz w:val="22"/>
          <w:szCs w:val="22"/>
        </w:rPr>
        <w:t xml:space="preserve"> JSON Web Token, estándar abierto que define un modo compacto y autónomo para transmitir información de forma segura entre partes como un objeto JSON firmado digitalmente.</w:t>
      </w:r>
    </w:p>
    <w:p w14:paraId="3BDD2E05"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 xml:space="preserve">Mufa: </w:t>
      </w:r>
      <w:r w:rsidRPr="003444E5">
        <w:rPr>
          <w:rFonts w:ascii="Arial" w:hAnsi="Arial" w:cs="Arial"/>
          <w:sz w:val="22"/>
          <w:szCs w:val="22"/>
        </w:rPr>
        <w:t>Envolvente o cierre hermético de protección utilizado en planta externa para resguardar empalmes de cables de fibra óptica.</w:t>
      </w:r>
    </w:p>
    <w:p w14:paraId="2F3B4072"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NAP:</w:t>
      </w:r>
      <w:r w:rsidRPr="003444E5">
        <w:rPr>
          <w:rFonts w:ascii="Arial" w:hAnsi="Arial" w:cs="Arial"/>
          <w:sz w:val="22"/>
          <w:szCs w:val="22"/>
        </w:rPr>
        <w:t xml:space="preserve"> Network Access Point (Punto de Acceso a la Red), punto de distribución pasivo que aloja el splitter de segundo nivel y provee conectores para derivación hacia los domicilios.</w:t>
      </w:r>
    </w:p>
    <w:p w14:paraId="0F242BF6"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ODF:</w:t>
      </w:r>
      <w:r w:rsidRPr="003444E5">
        <w:rPr>
          <w:rFonts w:ascii="Arial" w:hAnsi="Arial" w:cs="Arial"/>
          <w:sz w:val="22"/>
          <w:szCs w:val="22"/>
        </w:rPr>
        <w:t xml:space="preserve"> Optical Distribution </w:t>
      </w:r>
      <w:proofErr w:type="gramStart"/>
      <w:r w:rsidRPr="003444E5">
        <w:rPr>
          <w:rFonts w:ascii="Arial" w:hAnsi="Arial" w:cs="Arial"/>
          <w:sz w:val="22"/>
          <w:szCs w:val="22"/>
        </w:rPr>
        <w:t>Frame</w:t>
      </w:r>
      <w:proofErr w:type="gramEnd"/>
      <w:r w:rsidRPr="003444E5">
        <w:rPr>
          <w:rFonts w:ascii="Arial" w:hAnsi="Arial" w:cs="Arial"/>
          <w:sz w:val="22"/>
          <w:szCs w:val="22"/>
        </w:rPr>
        <w:t xml:space="preserve"> (Distribuidor de Fibra Óptica), bastidor de distribución pasivo que aloja terminaciones y empalmes dentro del centro de telecomunicaciones.</w:t>
      </w:r>
    </w:p>
    <w:p w14:paraId="79B727F9"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ODN:</w:t>
      </w:r>
      <w:r w:rsidRPr="003444E5">
        <w:rPr>
          <w:rFonts w:ascii="Arial" w:hAnsi="Arial" w:cs="Arial"/>
          <w:sz w:val="22"/>
          <w:szCs w:val="22"/>
        </w:rPr>
        <w:t xml:space="preserve"> Optical Distribution Network (Red de Distribución Óptica), conjunto pasivo de cables, empalmes, conectores y splitters comprendido entre la OLT y la ONT.</w:t>
      </w:r>
    </w:p>
    <w:p w14:paraId="028570B9"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OLT:</w:t>
      </w:r>
      <w:r w:rsidRPr="003444E5">
        <w:rPr>
          <w:rFonts w:ascii="Arial" w:hAnsi="Arial" w:cs="Arial"/>
          <w:sz w:val="22"/>
          <w:szCs w:val="22"/>
        </w:rPr>
        <w:t xml:space="preserve"> Optical Line Terminal (Terminal de Línea Óptica), equipo activo principal situado en la cabecera o central del proveedor que gestiona y modula el tráfico de la red óptica.</w:t>
      </w:r>
    </w:p>
    <w:p w14:paraId="54422706"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lastRenderedPageBreak/>
        <w:t>OMCI:</w:t>
      </w:r>
      <w:r w:rsidRPr="003444E5">
        <w:rPr>
          <w:rFonts w:ascii="Arial" w:hAnsi="Arial" w:cs="Arial"/>
          <w:sz w:val="22"/>
          <w:szCs w:val="22"/>
        </w:rPr>
        <w:t xml:space="preserve"> ONU Management and Control </w:t>
      </w:r>
      <w:proofErr w:type="gramStart"/>
      <w:r w:rsidRPr="003444E5">
        <w:rPr>
          <w:rFonts w:ascii="Arial" w:hAnsi="Arial" w:cs="Arial"/>
          <w:sz w:val="22"/>
          <w:szCs w:val="22"/>
        </w:rPr>
        <w:t>Interface</w:t>
      </w:r>
      <w:proofErr w:type="gramEnd"/>
      <w:r w:rsidRPr="003444E5">
        <w:rPr>
          <w:rFonts w:ascii="Arial" w:hAnsi="Arial" w:cs="Arial"/>
          <w:sz w:val="22"/>
          <w:szCs w:val="22"/>
        </w:rPr>
        <w:t>, protocolo estándar mediante el cual la OLT configura y diagnostica de manera remota a las terminales ópticas de usuario.</w:t>
      </w:r>
    </w:p>
    <w:p w14:paraId="08DFE568"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ONT:</w:t>
      </w:r>
      <w:r w:rsidRPr="003444E5">
        <w:rPr>
          <w:rFonts w:ascii="Arial" w:hAnsi="Arial" w:cs="Arial"/>
          <w:sz w:val="22"/>
          <w:szCs w:val="22"/>
        </w:rPr>
        <w:t xml:space="preserve"> Optical Network Terminal, dispositivo activo terminal instalado en el domicilio del abonado que convierte las señales ópticas luminosas en señales eléctricas Ethernet.</w:t>
      </w:r>
    </w:p>
    <w:p w14:paraId="10707132"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PWA:</w:t>
      </w:r>
      <w:r w:rsidRPr="003444E5">
        <w:rPr>
          <w:rFonts w:ascii="Arial" w:hAnsi="Arial" w:cs="Arial"/>
          <w:sz w:val="22"/>
          <w:szCs w:val="22"/>
        </w:rPr>
        <w:t xml:space="preserve"> Progressive Web App (Aplicación Web Progresiva), aplicación web desarrollada con capacidades equivalentes a las aplicaciones móviles nativas, incluyendo soporte de trabajo sin conexión.</w:t>
      </w:r>
    </w:p>
    <w:p w14:paraId="44B3374C"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RBAC:</w:t>
      </w:r>
      <w:r w:rsidRPr="003444E5">
        <w:rPr>
          <w:rFonts w:ascii="Arial" w:hAnsi="Arial" w:cs="Arial"/>
          <w:sz w:val="22"/>
          <w:szCs w:val="22"/>
        </w:rPr>
        <w:t xml:space="preserve"> Role-Based Access Control (Control de Acceso Basado en Roles), enfoque de restricción del acceso al sistema computacional en función de los privilegios asignados a cada puesto de trabajo.</w:t>
      </w:r>
    </w:p>
    <w:p w14:paraId="2A5D37ED"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SC/APC:</w:t>
      </w:r>
      <w:r w:rsidRPr="003444E5">
        <w:rPr>
          <w:rFonts w:ascii="Arial" w:hAnsi="Arial" w:cs="Arial"/>
          <w:sz w:val="22"/>
          <w:szCs w:val="22"/>
        </w:rPr>
        <w:t xml:space="preserve"> Subscriber Connector / Angled Physical Contact, conector óptico monomodo caracterizado por el pulido oblicuo a 8 grados de su férula de cerámica, identificado por su color verde.</w:t>
      </w:r>
    </w:p>
    <w:p w14:paraId="5537465A"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SC/UPC:</w:t>
      </w:r>
      <w:r w:rsidRPr="003444E5">
        <w:rPr>
          <w:rFonts w:ascii="Arial" w:hAnsi="Arial" w:cs="Arial"/>
          <w:sz w:val="22"/>
          <w:szCs w:val="22"/>
        </w:rPr>
        <w:t xml:space="preserve"> Subscriber Connector / Ultra Physical Contact, conector óptico con pulido frontal plano de alta precisión, identificado por su cubierta plástica de color azul.</w:t>
      </w:r>
    </w:p>
    <w:p w14:paraId="4492E0EF"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 xml:space="preserve">Service Worker: </w:t>
      </w:r>
      <w:r w:rsidRPr="003444E5">
        <w:rPr>
          <w:rFonts w:ascii="Arial" w:hAnsi="Arial" w:cs="Arial"/>
          <w:sz w:val="22"/>
          <w:szCs w:val="22"/>
        </w:rPr>
        <w:t>Script que el navegador web ejecuta en segundo plano, de forma separada a la página web, gestionando tareas de interceptación de red y almacenamiento en caché.</w:t>
      </w:r>
    </w:p>
    <w:p w14:paraId="51CBFC6D"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 xml:space="preserve">Splitter: </w:t>
      </w:r>
      <w:r w:rsidRPr="003444E5">
        <w:rPr>
          <w:rFonts w:ascii="Arial" w:hAnsi="Arial" w:cs="Arial"/>
          <w:sz w:val="22"/>
          <w:szCs w:val="22"/>
        </w:rPr>
        <w:t>Divisor óptico pasivo que distribuye la potencia de un haz lumínico entrante entre un conjunto de salidas simétricas.</w:t>
      </w:r>
    </w:p>
    <w:p w14:paraId="199FC601"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WDM:</w:t>
      </w:r>
      <w:r w:rsidRPr="003444E5">
        <w:rPr>
          <w:rFonts w:ascii="Arial" w:hAnsi="Arial" w:cs="Arial"/>
          <w:sz w:val="22"/>
          <w:szCs w:val="22"/>
        </w:rPr>
        <w:t xml:space="preserve"> Wavelength Division Multiplexing (Multiplexación por División de Longitud de Onda), tecnología que transmite múltiples señales sobre un mismo filamento óptico mediante distintas frecuencias luminosas.</w:t>
      </w:r>
    </w:p>
    <w:p w14:paraId="217BD720" w14:textId="77777777" w:rsidR="000B181E" w:rsidRPr="005841B3" w:rsidRDefault="000B181E">
      <w:pPr>
        <w:sectPr w:rsidR="000B181E" w:rsidRPr="005841B3">
          <w:headerReference w:type="default" r:id="rId55"/>
          <w:footerReference w:type="default" r:id="rId56"/>
          <w:pgSz w:w="12242" w:h="15842" w:code="1"/>
          <w:pgMar w:top="1417" w:right="1701" w:bottom="1417" w:left="1701" w:header="708" w:footer="708" w:gutter="0"/>
          <w:pgNumType w:fmt="lowerRoman" w:start="6"/>
          <w:cols w:space="708"/>
          <w:docGrid w:linePitch="360"/>
        </w:sectPr>
      </w:pPr>
    </w:p>
    <w:p w14:paraId="26F8BA66" w14:textId="77777777" w:rsidR="000B181E" w:rsidRPr="005841B3" w:rsidRDefault="00A11615">
      <w:pPr>
        <w:keepNext/>
        <w:spacing w:before="240"/>
        <w:jc w:val="left"/>
        <w:outlineLvl w:val="0"/>
      </w:pPr>
      <w:bookmarkStart w:id="16" w:name="_Toc239835875"/>
      <w:r w:rsidRPr="005841B3">
        <w:rPr>
          <w:rFonts w:ascii="Arial" w:hAnsi="Arial" w:cs="Arial"/>
          <w:b/>
          <w:bCs/>
          <w:caps/>
        </w:rPr>
        <w:lastRenderedPageBreak/>
        <w:t>Referencias</w:t>
      </w:r>
      <w:bookmarkEnd w:id="16"/>
    </w:p>
    <w:p w14:paraId="2F139161" w14:textId="77777777" w:rsidR="000B181E" w:rsidRPr="005841B3" w:rsidRDefault="000B181E">
      <w:pPr>
        <w:jc w:val="left"/>
      </w:pPr>
    </w:p>
    <w:p w14:paraId="1CBD042B" w14:textId="77777777" w:rsidR="000B181E" w:rsidRPr="005841B3" w:rsidRDefault="00A11615">
      <w:pPr>
        <w:keepNext/>
        <w:spacing w:before="240" w:after="240"/>
        <w:jc w:val="left"/>
        <w:outlineLvl w:val="1"/>
      </w:pPr>
      <w:bookmarkStart w:id="17" w:name="_Toc239835876"/>
      <w:r w:rsidRPr="005841B3">
        <w:rPr>
          <w:rFonts w:ascii="Arial" w:hAnsi="Arial" w:cs="Arial"/>
          <w:b/>
          <w:bCs/>
        </w:rPr>
        <w:t>Referencias bibliográficas</w:t>
      </w:r>
      <w:bookmarkEnd w:id="17"/>
    </w:p>
    <w:p w14:paraId="1A559581"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Banks, A., &amp; Porcello, E. (2020). </w:t>
      </w:r>
      <w:proofErr w:type="spellStart"/>
      <w:r w:rsidRPr="005841B3">
        <w:rPr>
          <w:rFonts w:ascii="Arial" w:eastAsia="MS Mincho" w:hAnsi="Arial"/>
          <w:sz w:val="22"/>
          <w:szCs w:val="22"/>
          <w:lang w:eastAsia="en-US"/>
        </w:rPr>
        <w:t>Learning</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Modern </w:t>
      </w:r>
      <w:proofErr w:type="spellStart"/>
      <w:r w:rsidRPr="005841B3">
        <w:rPr>
          <w:rFonts w:ascii="Arial" w:eastAsia="MS Mincho" w:hAnsi="Arial"/>
          <w:sz w:val="22"/>
          <w:szCs w:val="22"/>
          <w:lang w:eastAsia="en-US"/>
        </w:rPr>
        <w:t>Patterns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Developing</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Apps (2nd ed.). O'Reilly Media.</w:t>
      </w:r>
    </w:p>
    <w:p w14:paraId="60552BF6"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Bernhardsen, T. (2002). </w:t>
      </w:r>
      <w:proofErr w:type="spellStart"/>
      <w:r w:rsidRPr="005841B3">
        <w:rPr>
          <w:rFonts w:ascii="Arial" w:eastAsia="MS Mincho" w:hAnsi="Arial"/>
          <w:sz w:val="22"/>
          <w:szCs w:val="22"/>
          <w:lang w:eastAsia="en-US"/>
        </w:rPr>
        <w:t>Geographic</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Information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Systems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Introduction</w:t>
      </w:r>
      <w:proofErr w:type="spellEnd"/>
      <w:r w:rsidRPr="005841B3">
        <w:rPr>
          <w:rFonts w:ascii="Arial" w:eastAsia="MS Mincho" w:hAnsi="Arial"/>
          <w:sz w:val="22"/>
          <w:szCs w:val="22"/>
          <w:lang w:eastAsia="en-US"/>
        </w:rPr>
        <w:t xml:space="preserve"> (3rd ed.). John Wiley &amp; Sons.</w:t>
      </w:r>
    </w:p>
    <w:p w14:paraId="3E845BC0"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Bierman, G., Abadi, M., &amp; Torgersen, M. (2014). </w:t>
      </w:r>
      <w:proofErr w:type="spellStart"/>
      <w:r w:rsidRPr="005841B3">
        <w:rPr>
          <w:rFonts w:ascii="Arial" w:eastAsia="MS Mincho" w:hAnsi="Arial"/>
          <w:sz w:val="22"/>
          <w:szCs w:val="22"/>
          <w:lang w:eastAsia="en-US"/>
        </w:rPr>
        <w:t>Understanding</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In </w:t>
      </w:r>
      <w:proofErr w:type="spellStart"/>
      <w:r w:rsidRPr="005841B3">
        <w:rPr>
          <w:rFonts w:ascii="Arial" w:eastAsia="MS Mincho" w:hAnsi="Arial"/>
          <w:sz w:val="22"/>
          <w:szCs w:val="22"/>
          <w:lang w:eastAsia="en-US"/>
        </w:rPr>
        <w:t>European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Conference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Object-Oriented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Programming</w:t>
      </w:r>
      <w:proofErr w:type="spellEnd"/>
      <w:r w:rsidRPr="005841B3">
        <w:rPr>
          <w:rFonts w:ascii="Arial" w:eastAsia="MS Mincho" w:hAnsi="Arial"/>
          <w:sz w:val="22"/>
          <w:szCs w:val="22"/>
          <w:lang w:eastAsia="en-US"/>
        </w:rPr>
        <w:t xml:space="preserve"> (ECOOP 2014) (pp. 257-281). Springer, </w:t>
      </w:r>
      <w:proofErr w:type="spellStart"/>
      <w:r w:rsidRPr="005841B3">
        <w:rPr>
          <w:rFonts w:ascii="Arial" w:eastAsia="MS Mincho" w:hAnsi="Arial"/>
          <w:sz w:val="22"/>
          <w:szCs w:val="22"/>
          <w:lang w:eastAsia="en-US"/>
        </w:rPr>
        <w:t>Berlin</w:t>
      </w:r>
      <w:proofErr w:type="spellEnd"/>
      <w:r w:rsidRPr="005841B3">
        <w:rPr>
          <w:rFonts w:ascii="Arial" w:eastAsia="MS Mincho" w:hAnsi="Arial"/>
          <w:sz w:val="22"/>
          <w:szCs w:val="22"/>
          <w:lang w:eastAsia="en-US"/>
        </w:rPr>
        <w:t>, Heidelberg. https://doi.org/10.1007/978-3-662-44202-9_11</w:t>
      </w:r>
    </w:p>
    <w:p w14:paraId="76C0B75A"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Bishop, M. (2018). </w:t>
      </w:r>
      <w:proofErr w:type="spellStart"/>
      <w:r w:rsidRPr="005841B3">
        <w:rPr>
          <w:rFonts w:ascii="Arial" w:eastAsia="MS Mincho" w:hAnsi="Arial"/>
          <w:sz w:val="22"/>
          <w:szCs w:val="22"/>
          <w:lang w:eastAsia="en-US"/>
        </w:rPr>
        <w:t>Computer</w:t>
      </w:r>
      <w:proofErr w:type="spellEnd"/>
      <w:r w:rsidRPr="005841B3">
        <w:rPr>
          <w:rFonts w:ascii="Arial" w:eastAsia="MS Mincho" w:hAnsi="Arial"/>
          <w:sz w:val="22"/>
          <w:szCs w:val="22"/>
          <w:lang w:eastAsia="en-US"/>
        </w:rPr>
        <w:t xml:space="preserve"> Security: Art and </w:t>
      </w:r>
      <w:proofErr w:type="spellStart"/>
      <w:r w:rsidRPr="005841B3">
        <w:rPr>
          <w:rFonts w:ascii="Arial" w:eastAsia="MS Mincho" w:hAnsi="Arial"/>
          <w:sz w:val="22"/>
          <w:szCs w:val="22"/>
          <w:lang w:eastAsia="en-US"/>
        </w:rPr>
        <w:t>Science</w:t>
      </w:r>
      <w:proofErr w:type="spellEnd"/>
      <w:r w:rsidRPr="005841B3">
        <w:rPr>
          <w:rFonts w:ascii="Arial" w:eastAsia="MS Mincho" w:hAnsi="Arial"/>
          <w:sz w:val="22"/>
          <w:szCs w:val="22"/>
          <w:lang w:eastAsia="en-US"/>
        </w:rPr>
        <w:t xml:space="preserve"> (2nd ed.). Addison-Wesley Professional.</w:t>
      </w:r>
    </w:p>
    <w:p w14:paraId="5A46F965"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Fielding, R. T. (2000). </w:t>
      </w:r>
      <w:proofErr w:type="spellStart"/>
      <w:r w:rsidRPr="005841B3">
        <w:rPr>
          <w:rFonts w:ascii="Arial" w:eastAsia="MS Mincho" w:hAnsi="Arial"/>
          <w:sz w:val="22"/>
          <w:szCs w:val="22"/>
          <w:lang w:eastAsia="en-US"/>
        </w:rPr>
        <w:t>Architectural</w:t>
      </w:r>
      <w:proofErr w:type="spellEnd"/>
      <w:r w:rsidRPr="005841B3">
        <w:rPr>
          <w:rFonts w:ascii="Arial" w:eastAsia="MS Mincho" w:hAnsi="Arial"/>
          <w:sz w:val="22"/>
          <w:szCs w:val="22"/>
          <w:lang w:eastAsia="en-US"/>
        </w:rPr>
        <w:t xml:space="preserve"> Styles and </w:t>
      </w:r>
      <w:proofErr w:type="spellStart"/>
      <w:r w:rsidRPr="005841B3">
        <w:rPr>
          <w:rFonts w:ascii="Arial" w:eastAsia="MS Mincho" w:hAnsi="Arial"/>
          <w:sz w:val="22"/>
          <w:szCs w:val="22"/>
          <w:lang w:eastAsia="en-US"/>
        </w:rPr>
        <w:t>the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Design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Network-</w:t>
      </w:r>
      <w:proofErr w:type="spellStart"/>
      <w:r w:rsidRPr="005841B3">
        <w:rPr>
          <w:rFonts w:ascii="Arial" w:eastAsia="MS Mincho" w:hAnsi="Arial"/>
          <w:sz w:val="22"/>
          <w:szCs w:val="22"/>
          <w:lang w:eastAsia="en-US"/>
        </w:rPr>
        <w:t>based</w:t>
      </w:r>
      <w:proofErr w:type="spellEnd"/>
      <w:r w:rsidRPr="005841B3">
        <w:rPr>
          <w:rFonts w:ascii="Arial" w:eastAsia="MS Mincho" w:hAnsi="Arial"/>
          <w:sz w:val="22"/>
          <w:szCs w:val="22"/>
          <w:lang w:eastAsia="en-US"/>
        </w:rPr>
        <w:t xml:space="preserve"> Software </w:t>
      </w:r>
      <w:proofErr w:type="spellStart"/>
      <w:r w:rsidRPr="005841B3">
        <w:rPr>
          <w:rFonts w:ascii="Arial" w:eastAsia="MS Mincho" w:hAnsi="Arial"/>
          <w:sz w:val="22"/>
          <w:szCs w:val="22"/>
          <w:lang w:eastAsia="en-US"/>
        </w:rPr>
        <w:t>Architectures</w:t>
      </w:r>
      <w:proofErr w:type="spellEnd"/>
      <w:r w:rsidRPr="005841B3">
        <w:rPr>
          <w:rFonts w:ascii="Arial" w:eastAsia="MS Mincho" w:hAnsi="Arial"/>
          <w:sz w:val="22"/>
          <w:szCs w:val="22"/>
          <w:lang w:eastAsia="en-US"/>
        </w:rPr>
        <w:t xml:space="preserve"> (Doctoral </w:t>
      </w:r>
      <w:proofErr w:type="spellStart"/>
      <w:r w:rsidRPr="005841B3">
        <w:rPr>
          <w:rFonts w:ascii="Arial" w:eastAsia="MS Mincho" w:hAnsi="Arial"/>
          <w:sz w:val="22"/>
          <w:szCs w:val="22"/>
          <w:lang w:eastAsia="en-US"/>
        </w:rPr>
        <w:t>dissertation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University</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California, Irvine).</w:t>
      </w:r>
    </w:p>
    <w:p w14:paraId="6FDA81B6"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Forouzan, B. A. (2013). Data </w:t>
      </w:r>
      <w:proofErr w:type="spellStart"/>
      <w:r w:rsidRPr="005841B3">
        <w:rPr>
          <w:rFonts w:ascii="Arial" w:eastAsia="MS Mincho" w:hAnsi="Arial"/>
          <w:sz w:val="22"/>
          <w:szCs w:val="22"/>
          <w:lang w:eastAsia="en-US"/>
        </w:rPr>
        <w:t>Communications</w:t>
      </w:r>
      <w:proofErr w:type="spellEnd"/>
      <w:r w:rsidRPr="005841B3">
        <w:rPr>
          <w:rFonts w:ascii="Arial" w:eastAsia="MS Mincho" w:hAnsi="Arial"/>
          <w:sz w:val="22"/>
          <w:szCs w:val="22"/>
          <w:lang w:eastAsia="en-US"/>
        </w:rPr>
        <w:t xml:space="preserve"> and </w:t>
      </w:r>
      <w:proofErr w:type="spellStart"/>
      <w:r w:rsidRPr="005841B3">
        <w:rPr>
          <w:rFonts w:ascii="Arial" w:eastAsia="MS Mincho" w:hAnsi="Arial"/>
          <w:sz w:val="22"/>
          <w:szCs w:val="22"/>
          <w:lang w:eastAsia="en-US"/>
        </w:rPr>
        <w:t>Networking</w:t>
      </w:r>
      <w:proofErr w:type="spellEnd"/>
      <w:r w:rsidRPr="005841B3">
        <w:rPr>
          <w:rFonts w:ascii="Arial" w:eastAsia="MS Mincho" w:hAnsi="Arial"/>
          <w:sz w:val="22"/>
          <w:szCs w:val="22"/>
          <w:lang w:eastAsia="en-US"/>
        </w:rPr>
        <w:t xml:space="preserve"> (5th ed.). McGraw-Hill </w:t>
      </w:r>
      <w:proofErr w:type="spellStart"/>
      <w:r w:rsidRPr="005841B3">
        <w:rPr>
          <w:rFonts w:ascii="Arial" w:eastAsia="MS Mincho" w:hAnsi="Arial"/>
          <w:sz w:val="22"/>
          <w:szCs w:val="22"/>
          <w:lang w:eastAsia="en-US"/>
        </w:rPr>
        <w:t>Education</w:t>
      </w:r>
      <w:proofErr w:type="spellEnd"/>
      <w:r w:rsidRPr="005841B3">
        <w:rPr>
          <w:rFonts w:ascii="Arial" w:eastAsia="MS Mincho" w:hAnsi="Arial"/>
          <w:sz w:val="22"/>
          <w:szCs w:val="22"/>
          <w:lang w:eastAsia="en-US"/>
        </w:rPr>
        <w:t>.</w:t>
      </w:r>
    </w:p>
    <w:p w14:paraId="2CAF2425"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Fowler, M. (2002). </w:t>
      </w:r>
      <w:proofErr w:type="spellStart"/>
      <w:r w:rsidRPr="005841B3">
        <w:rPr>
          <w:rFonts w:ascii="Arial" w:eastAsia="MS Mincho" w:hAnsi="Arial"/>
          <w:sz w:val="22"/>
          <w:szCs w:val="22"/>
          <w:lang w:eastAsia="en-US"/>
        </w:rPr>
        <w:t>Patterns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Enterprise </w:t>
      </w:r>
      <w:proofErr w:type="spellStart"/>
      <w:r w:rsidRPr="005841B3">
        <w:rPr>
          <w:rFonts w:ascii="Arial" w:eastAsia="MS Mincho" w:hAnsi="Arial"/>
          <w:sz w:val="22"/>
          <w:szCs w:val="22"/>
          <w:lang w:eastAsia="en-US"/>
        </w:rPr>
        <w:t>Application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Architecture</w:t>
      </w:r>
      <w:proofErr w:type="spellEnd"/>
      <w:r w:rsidRPr="005841B3">
        <w:rPr>
          <w:rFonts w:ascii="Arial" w:eastAsia="MS Mincho" w:hAnsi="Arial"/>
          <w:sz w:val="22"/>
          <w:szCs w:val="22"/>
          <w:lang w:eastAsia="en-US"/>
        </w:rPr>
        <w:t>. Addison-Wesley Professional.</w:t>
      </w:r>
    </w:p>
    <w:p w14:paraId="560A7130"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Grigorik, I. (2013). High Performance Browser </w:t>
      </w:r>
      <w:proofErr w:type="spellStart"/>
      <w:r w:rsidRPr="005841B3">
        <w:rPr>
          <w:rFonts w:ascii="Arial" w:eastAsia="MS Mincho" w:hAnsi="Arial"/>
          <w:sz w:val="22"/>
          <w:szCs w:val="22"/>
          <w:lang w:eastAsia="en-US"/>
        </w:rPr>
        <w:t>Networking</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What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every</w:t>
      </w:r>
      <w:proofErr w:type="spellEnd"/>
      <w:r w:rsidRPr="005841B3">
        <w:rPr>
          <w:rFonts w:ascii="Arial" w:eastAsia="MS Mincho" w:hAnsi="Arial"/>
          <w:sz w:val="22"/>
          <w:szCs w:val="22"/>
          <w:lang w:eastAsia="en-US"/>
        </w:rPr>
        <w:t xml:space="preserve"> web </w:t>
      </w:r>
      <w:proofErr w:type="spellStart"/>
      <w:r w:rsidRPr="005841B3">
        <w:rPr>
          <w:rFonts w:ascii="Arial" w:eastAsia="MS Mincho" w:hAnsi="Arial"/>
          <w:sz w:val="22"/>
          <w:szCs w:val="22"/>
          <w:lang w:eastAsia="en-US"/>
        </w:rPr>
        <w:t>developer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should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know</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about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networking</w:t>
      </w:r>
      <w:proofErr w:type="spellEnd"/>
      <w:r w:rsidRPr="005841B3">
        <w:rPr>
          <w:rFonts w:ascii="Arial" w:eastAsia="MS Mincho" w:hAnsi="Arial"/>
          <w:sz w:val="22"/>
          <w:szCs w:val="22"/>
          <w:lang w:eastAsia="en-US"/>
        </w:rPr>
        <w:t xml:space="preserve"> and web performance. O'Reilly Media.</w:t>
      </w:r>
    </w:p>
    <w:p w14:paraId="69A51ECB"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Haklay</w:t>
      </w:r>
      <w:proofErr w:type="spellEnd"/>
      <w:r w:rsidRPr="005841B3">
        <w:rPr>
          <w:rFonts w:ascii="Arial" w:eastAsia="MS Mincho" w:hAnsi="Arial"/>
          <w:sz w:val="22"/>
          <w:szCs w:val="22"/>
          <w:lang w:eastAsia="en-US"/>
        </w:rPr>
        <w:t xml:space="preserve">, M., &amp; Weber, P. (2008). </w:t>
      </w:r>
      <w:proofErr w:type="spellStart"/>
      <w:r w:rsidRPr="005841B3">
        <w:rPr>
          <w:rFonts w:ascii="Arial" w:eastAsia="MS Mincho" w:hAnsi="Arial"/>
          <w:sz w:val="22"/>
          <w:szCs w:val="22"/>
          <w:lang w:eastAsia="en-US"/>
        </w:rPr>
        <w:t>OpenStreetMap</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User-Generated</w:t>
      </w:r>
      <w:proofErr w:type="spellEnd"/>
      <w:r w:rsidRPr="005841B3">
        <w:rPr>
          <w:rFonts w:ascii="Arial" w:eastAsia="MS Mincho" w:hAnsi="Arial"/>
          <w:sz w:val="22"/>
          <w:szCs w:val="22"/>
          <w:lang w:eastAsia="en-US"/>
        </w:rPr>
        <w:t xml:space="preserve"> Street </w:t>
      </w:r>
      <w:proofErr w:type="spellStart"/>
      <w:r w:rsidRPr="005841B3">
        <w:rPr>
          <w:rFonts w:ascii="Arial" w:eastAsia="MS Mincho" w:hAnsi="Arial"/>
          <w:sz w:val="22"/>
          <w:szCs w:val="22"/>
          <w:lang w:eastAsia="en-US"/>
        </w:rPr>
        <w:t>Maps</w:t>
      </w:r>
      <w:proofErr w:type="spellEnd"/>
      <w:r w:rsidRPr="005841B3">
        <w:rPr>
          <w:rFonts w:ascii="Arial" w:eastAsia="MS Mincho" w:hAnsi="Arial"/>
          <w:sz w:val="22"/>
          <w:szCs w:val="22"/>
          <w:lang w:eastAsia="en-US"/>
        </w:rPr>
        <w:t xml:space="preserve">. IEEE </w:t>
      </w:r>
      <w:proofErr w:type="spellStart"/>
      <w:r w:rsidRPr="005841B3">
        <w:rPr>
          <w:rFonts w:ascii="Arial" w:eastAsia="MS Mincho" w:hAnsi="Arial"/>
          <w:sz w:val="22"/>
          <w:szCs w:val="22"/>
          <w:lang w:eastAsia="en-US"/>
        </w:rPr>
        <w:t>Pervasive</w:t>
      </w:r>
      <w:proofErr w:type="spellEnd"/>
      <w:r w:rsidRPr="005841B3">
        <w:rPr>
          <w:rFonts w:ascii="Arial" w:eastAsia="MS Mincho" w:hAnsi="Arial"/>
          <w:sz w:val="22"/>
          <w:szCs w:val="22"/>
          <w:lang w:eastAsia="en-US"/>
        </w:rPr>
        <w:t xml:space="preserve"> Computing, 7(4), 12-18. https://doi.org/10.1109/MPRV.2008.80</w:t>
      </w:r>
    </w:p>
    <w:p w14:paraId="7E9B4236"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Haverbeke</w:t>
      </w:r>
      <w:proofErr w:type="spellEnd"/>
      <w:r w:rsidRPr="005841B3">
        <w:rPr>
          <w:rFonts w:ascii="Arial" w:eastAsia="MS Mincho" w:hAnsi="Arial"/>
          <w:sz w:val="22"/>
          <w:szCs w:val="22"/>
          <w:lang w:eastAsia="en-US"/>
        </w:rPr>
        <w:t xml:space="preserve">, M. (2018). </w:t>
      </w:r>
      <w:proofErr w:type="spellStart"/>
      <w:r w:rsidRPr="005841B3">
        <w:rPr>
          <w:rFonts w:ascii="Arial" w:eastAsia="MS Mincho" w:hAnsi="Arial"/>
          <w:sz w:val="22"/>
          <w:szCs w:val="22"/>
          <w:lang w:eastAsia="en-US"/>
        </w:rPr>
        <w:t>Eloquent</w:t>
      </w:r>
      <w:proofErr w:type="spellEnd"/>
      <w:r w:rsidRPr="005841B3">
        <w:rPr>
          <w:rFonts w:ascii="Arial" w:eastAsia="MS Mincho" w:hAnsi="Arial"/>
          <w:sz w:val="22"/>
          <w:szCs w:val="22"/>
          <w:lang w:eastAsia="en-US"/>
        </w:rPr>
        <w:t xml:space="preserve"> JavaScript: A Modern </w:t>
      </w:r>
      <w:proofErr w:type="spellStart"/>
      <w:r w:rsidRPr="005841B3">
        <w:rPr>
          <w:rFonts w:ascii="Arial" w:eastAsia="MS Mincho" w:hAnsi="Arial"/>
          <w:sz w:val="22"/>
          <w:szCs w:val="22"/>
          <w:lang w:eastAsia="en-US"/>
        </w:rPr>
        <w:t>Introduction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to</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Programming</w:t>
      </w:r>
      <w:proofErr w:type="spellEnd"/>
      <w:r w:rsidRPr="005841B3">
        <w:rPr>
          <w:rFonts w:ascii="Arial" w:eastAsia="MS Mincho" w:hAnsi="Arial"/>
          <w:sz w:val="22"/>
          <w:szCs w:val="22"/>
          <w:lang w:eastAsia="en-US"/>
        </w:rPr>
        <w:t xml:space="preserve"> (3rd ed.). No Starch Press.</w:t>
      </w:r>
    </w:p>
    <w:p w14:paraId="2548041C"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International </w:t>
      </w:r>
      <w:proofErr w:type="spellStart"/>
      <w:r w:rsidRPr="005841B3">
        <w:rPr>
          <w:rFonts w:ascii="Arial" w:eastAsia="MS Mincho" w:hAnsi="Arial"/>
          <w:sz w:val="22"/>
          <w:szCs w:val="22"/>
          <w:lang w:eastAsia="en-US"/>
        </w:rPr>
        <w:t>Telecommunication</w:t>
      </w:r>
      <w:proofErr w:type="spellEnd"/>
      <w:r w:rsidRPr="005841B3">
        <w:rPr>
          <w:rFonts w:ascii="Arial" w:eastAsia="MS Mincho" w:hAnsi="Arial"/>
          <w:sz w:val="22"/>
          <w:szCs w:val="22"/>
          <w:lang w:eastAsia="en-US"/>
        </w:rPr>
        <w:t xml:space="preserve"> Union. (2008). Gigabit-</w:t>
      </w:r>
      <w:proofErr w:type="spellStart"/>
      <w:r w:rsidRPr="005841B3">
        <w:rPr>
          <w:rFonts w:ascii="Arial" w:eastAsia="MS Mincho" w:hAnsi="Arial"/>
          <w:sz w:val="22"/>
          <w:szCs w:val="22"/>
          <w:lang w:eastAsia="en-US"/>
        </w:rPr>
        <w:t>capable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networks</w:t>
      </w:r>
      <w:proofErr w:type="spellEnd"/>
      <w:r w:rsidRPr="005841B3">
        <w:rPr>
          <w:rFonts w:ascii="Arial" w:eastAsia="MS Mincho" w:hAnsi="Arial"/>
          <w:sz w:val="22"/>
          <w:szCs w:val="22"/>
          <w:lang w:eastAsia="en-US"/>
        </w:rPr>
        <w:t xml:space="preserve"> (GPON): General </w:t>
      </w:r>
      <w:proofErr w:type="spellStart"/>
      <w:r w:rsidRPr="005841B3">
        <w:rPr>
          <w:rFonts w:ascii="Arial" w:eastAsia="MS Mincho" w:hAnsi="Arial"/>
          <w:sz w:val="22"/>
          <w:szCs w:val="22"/>
          <w:lang w:eastAsia="en-US"/>
        </w:rPr>
        <w:t>characteristics</w:t>
      </w:r>
      <w:proofErr w:type="spellEnd"/>
      <w:r w:rsidRPr="005841B3">
        <w:rPr>
          <w:rFonts w:ascii="Arial" w:eastAsia="MS Mincho" w:hAnsi="Arial"/>
          <w:sz w:val="22"/>
          <w:szCs w:val="22"/>
          <w:lang w:eastAsia="en-US"/>
        </w:rPr>
        <w:t xml:space="preserve"> (ITU-T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G.984.1). ITU.</w:t>
      </w:r>
    </w:p>
    <w:p w14:paraId="56D26EA0"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International </w:t>
      </w:r>
      <w:proofErr w:type="spellStart"/>
      <w:r w:rsidRPr="005841B3">
        <w:rPr>
          <w:rFonts w:ascii="Arial" w:eastAsia="MS Mincho" w:hAnsi="Arial"/>
          <w:sz w:val="22"/>
          <w:szCs w:val="22"/>
          <w:lang w:eastAsia="en-US"/>
        </w:rPr>
        <w:t>Telecommunication</w:t>
      </w:r>
      <w:proofErr w:type="spellEnd"/>
      <w:r w:rsidRPr="005841B3">
        <w:rPr>
          <w:rFonts w:ascii="Arial" w:eastAsia="MS Mincho" w:hAnsi="Arial"/>
          <w:sz w:val="22"/>
          <w:szCs w:val="22"/>
          <w:lang w:eastAsia="en-US"/>
        </w:rPr>
        <w:t xml:space="preserve"> Union. (2008). Gigabit-</w:t>
      </w:r>
      <w:proofErr w:type="spellStart"/>
      <w:r w:rsidRPr="005841B3">
        <w:rPr>
          <w:rFonts w:ascii="Arial" w:eastAsia="MS Mincho" w:hAnsi="Arial"/>
          <w:sz w:val="22"/>
          <w:szCs w:val="22"/>
          <w:lang w:eastAsia="en-US"/>
        </w:rPr>
        <w:t>capable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networks</w:t>
      </w:r>
      <w:proofErr w:type="spellEnd"/>
      <w:r w:rsidRPr="005841B3">
        <w:rPr>
          <w:rFonts w:ascii="Arial" w:eastAsia="MS Mincho" w:hAnsi="Arial"/>
          <w:sz w:val="22"/>
          <w:szCs w:val="22"/>
          <w:lang w:eastAsia="en-US"/>
        </w:rPr>
        <w:t xml:space="preserve"> (GPON): </w:t>
      </w:r>
      <w:proofErr w:type="spellStart"/>
      <w:r w:rsidRPr="005841B3">
        <w:rPr>
          <w:rFonts w:ascii="Arial" w:eastAsia="MS Mincho" w:hAnsi="Arial"/>
          <w:sz w:val="22"/>
          <w:szCs w:val="22"/>
          <w:lang w:eastAsia="en-US"/>
        </w:rPr>
        <w:t>Physical</w:t>
      </w:r>
      <w:proofErr w:type="spellEnd"/>
      <w:r w:rsidRPr="005841B3">
        <w:rPr>
          <w:rFonts w:ascii="Arial" w:eastAsia="MS Mincho" w:hAnsi="Arial"/>
          <w:sz w:val="22"/>
          <w:szCs w:val="22"/>
          <w:lang w:eastAsia="en-US"/>
        </w:rPr>
        <w:t xml:space="preserve"> Media </w:t>
      </w:r>
      <w:proofErr w:type="spellStart"/>
      <w:r w:rsidRPr="005841B3">
        <w:rPr>
          <w:rFonts w:ascii="Arial" w:eastAsia="MS Mincho" w:hAnsi="Arial"/>
          <w:sz w:val="22"/>
          <w:szCs w:val="22"/>
          <w:lang w:eastAsia="en-US"/>
        </w:rPr>
        <w:t>Dependent</w:t>
      </w:r>
      <w:proofErr w:type="spellEnd"/>
      <w:r w:rsidRPr="005841B3">
        <w:rPr>
          <w:rFonts w:ascii="Arial" w:eastAsia="MS Mincho" w:hAnsi="Arial"/>
          <w:sz w:val="22"/>
          <w:szCs w:val="22"/>
          <w:lang w:eastAsia="en-US"/>
        </w:rPr>
        <w:t xml:space="preserve"> (PMD) </w:t>
      </w:r>
      <w:proofErr w:type="spellStart"/>
      <w:r w:rsidRPr="005841B3">
        <w:rPr>
          <w:rFonts w:ascii="Arial" w:eastAsia="MS Mincho" w:hAnsi="Arial"/>
          <w:sz w:val="22"/>
          <w:szCs w:val="22"/>
          <w:lang w:eastAsia="en-US"/>
        </w:rPr>
        <w:t>layer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specification</w:t>
      </w:r>
      <w:proofErr w:type="spellEnd"/>
      <w:r w:rsidRPr="005841B3">
        <w:rPr>
          <w:rFonts w:ascii="Arial" w:eastAsia="MS Mincho" w:hAnsi="Arial"/>
          <w:sz w:val="22"/>
          <w:szCs w:val="22"/>
          <w:lang w:eastAsia="en-US"/>
        </w:rPr>
        <w:t xml:space="preserve"> (ITU-T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G.984.2). ITU.</w:t>
      </w:r>
    </w:p>
    <w:p w14:paraId="61EAE2C3"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International </w:t>
      </w:r>
      <w:proofErr w:type="spellStart"/>
      <w:r w:rsidRPr="005841B3">
        <w:rPr>
          <w:rFonts w:ascii="Arial" w:eastAsia="MS Mincho" w:hAnsi="Arial"/>
          <w:sz w:val="22"/>
          <w:szCs w:val="22"/>
          <w:lang w:eastAsia="en-US"/>
        </w:rPr>
        <w:t>Telecommunication</w:t>
      </w:r>
      <w:proofErr w:type="spellEnd"/>
      <w:r w:rsidRPr="005841B3">
        <w:rPr>
          <w:rFonts w:ascii="Arial" w:eastAsia="MS Mincho" w:hAnsi="Arial"/>
          <w:sz w:val="22"/>
          <w:szCs w:val="22"/>
          <w:lang w:eastAsia="en-US"/>
        </w:rPr>
        <w:t xml:space="preserve"> Union. (2008). Gigabit-</w:t>
      </w:r>
      <w:proofErr w:type="spellStart"/>
      <w:r w:rsidRPr="005841B3">
        <w:rPr>
          <w:rFonts w:ascii="Arial" w:eastAsia="MS Mincho" w:hAnsi="Arial"/>
          <w:sz w:val="22"/>
          <w:szCs w:val="22"/>
          <w:lang w:eastAsia="en-US"/>
        </w:rPr>
        <w:t>capable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networks</w:t>
      </w:r>
      <w:proofErr w:type="spellEnd"/>
      <w:r w:rsidRPr="005841B3">
        <w:rPr>
          <w:rFonts w:ascii="Arial" w:eastAsia="MS Mincho" w:hAnsi="Arial"/>
          <w:sz w:val="22"/>
          <w:szCs w:val="22"/>
          <w:lang w:eastAsia="en-US"/>
        </w:rPr>
        <w:t xml:space="preserve"> (GPON): </w:t>
      </w:r>
      <w:proofErr w:type="spellStart"/>
      <w:r w:rsidRPr="005841B3">
        <w:rPr>
          <w:rFonts w:ascii="Arial" w:eastAsia="MS Mincho" w:hAnsi="Arial"/>
          <w:sz w:val="22"/>
          <w:szCs w:val="22"/>
          <w:lang w:eastAsia="en-US"/>
        </w:rPr>
        <w:t>Transmission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convergence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layer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specification</w:t>
      </w:r>
      <w:proofErr w:type="spellEnd"/>
      <w:r w:rsidRPr="005841B3">
        <w:rPr>
          <w:rFonts w:ascii="Arial" w:eastAsia="MS Mincho" w:hAnsi="Arial"/>
          <w:sz w:val="22"/>
          <w:szCs w:val="22"/>
          <w:lang w:eastAsia="en-US"/>
        </w:rPr>
        <w:t xml:space="preserve"> (ITU-T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G.984.3). ITU.</w:t>
      </w:r>
    </w:p>
    <w:p w14:paraId="0B0A4F99"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International </w:t>
      </w:r>
      <w:proofErr w:type="spellStart"/>
      <w:r w:rsidRPr="005841B3">
        <w:rPr>
          <w:rFonts w:ascii="Arial" w:eastAsia="MS Mincho" w:hAnsi="Arial"/>
          <w:sz w:val="22"/>
          <w:szCs w:val="22"/>
          <w:lang w:eastAsia="en-US"/>
        </w:rPr>
        <w:t>Telecommunication</w:t>
      </w:r>
      <w:proofErr w:type="spellEnd"/>
      <w:r w:rsidRPr="005841B3">
        <w:rPr>
          <w:rFonts w:ascii="Arial" w:eastAsia="MS Mincho" w:hAnsi="Arial"/>
          <w:sz w:val="22"/>
          <w:szCs w:val="22"/>
          <w:lang w:eastAsia="en-US"/>
        </w:rPr>
        <w:t xml:space="preserve"> Union. (2009). </w:t>
      </w:r>
      <w:proofErr w:type="spellStart"/>
      <w:r w:rsidRPr="005841B3">
        <w:rPr>
          <w:rFonts w:ascii="Arial" w:eastAsia="MS Mincho" w:hAnsi="Arial"/>
          <w:sz w:val="22"/>
          <w:szCs w:val="22"/>
          <w:lang w:eastAsia="en-US"/>
        </w:rPr>
        <w:t>Characteristics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a </w:t>
      </w:r>
      <w:proofErr w:type="gramStart"/>
      <w:r w:rsidRPr="005841B3">
        <w:rPr>
          <w:rFonts w:ascii="Arial" w:eastAsia="MS Mincho" w:hAnsi="Arial"/>
          <w:sz w:val="22"/>
          <w:szCs w:val="22"/>
          <w:lang w:eastAsia="en-US"/>
        </w:rPr>
        <w:t>single</w:t>
      </w:r>
      <w:proofErr w:type="gram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mode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fibre</w:t>
      </w:r>
      <w:proofErr w:type="spellEnd"/>
      <w:r w:rsidRPr="005841B3">
        <w:rPr>
          <w:rFonts w:ascii="Arial" w:eastAsia="MS Mincho" w:hAnsi="Arial"/>
          <w:sz w:val="22"/>
          <w:szCs w:val="22"/>
          <w:lang w:eastAsia="en-US"/>
        </w:rPr>
        <w:t xml:space="preserve"> and cable (ITU-T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G.652). ITU.</w:t>
      </w:r>
    </w:p>
    <w:p w14:paraId="259C649E"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International </w:t>
      </w:r>
      <w:proofErr w:type="spellStart"/>
      <w:r w:rsidRPr="005841B3">
        <w:rPr>
          <w:rFonts w:ascii="Arial" w:eastAsia="MS Mincho" w:hAnsi="Arial"/>
          <w:sz w:val="22"/>
          <w:szCs w:val="22"/>
          <w:lang w:eastAsia="en-US"/>
        </w:rPr>
        <w:t>Telecommunication</w:t>
      </w:r>
      <w:proofErr w:type="spellEnd"/>
      <w:r w:rsidRPr="005841B3">
        <w:rPr>
          <w:rFonts w:ascii="Arial" w:eastAsia="MS Mincho" w:hAnsi="Arial"/>
          <w:sz w:val="22"/>
          <w:szCs w:val="22"/>
          <w:lang w:eastAsia="en-US"/>
        </w:rPr>
        <w:t xml:space="preserve"> Union. (2012). </w:t>
      </w:r>
      <w:proofErr w:type="spellStart"/>
      <w:r w:rsidRPr="005841B3">
        <w:rPr>
          <w:rFonts w:ascii="Arial" w:eastAsia="MS Mincho" w:hAnsi="Arial"/>
          <w:sz w:val="22"/>
          <w:szCs w:val="22"/>
          <w:lang w:eastAsia="en-US"/>
        </w:rPr>
        <w:t>Characteristics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a </w:t>
      </w:r>
      <w:proofErr w:type="spellStart"/>
      <w:r w:rsidRPr="005841B3">
        <w:rPr>
          <w:rFonts w:ascii="Arial" w:eastAsia="MS Mincho" w:hAnsi="Arial"/>
          <w:sz w:val="22"/>
          <w:szCs w:val="22"/>
          <w:lang w:eastAsia="en-US"/>
        </w:rPr>
        <w:t>bending-loss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insensitive</w:t>
      </w:r>
      <w:proofErr w:type="spellEnd"/>
      <w:r w:rsidRPr="005841B3">
        <w:rPr>
          <w:rFonts w:ascii="Arial" w:eastAsia="MS Mincho" w:hAnsi="Arial"/>
          <w:sz w:val="22"/>
          <w:szCs w:val="22"/>
          <w:lang w:eastAsia="en-US"/>
        </w:rPr>
        <w:t xml:space="preserve"> </w:t>
      </w:r>
      <w:proofErr w:type="gramStart"/>
      <w:r w:rsidRPr="005841B3">
        <w:rPr>
          <w:rFonts w:ascii="Arial" w:eastAsia="MS Mincho" w:hAnsi="Arial"/>
          <w:sz w:val="22"/>
          <w:szCs w:val="22"/>
          <w:lang w:eastAsia="en-US"/>
        </w:rPr>
        <w:t>single</w:t>
      </w:r>
      <w:proofErr w:type="gram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mode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fibre</w:t>
      </w:r>
      <w:proofErr w:type="spellEnd"/>
      <w:r w:rsidRPr="005841B3">
        <w:rPr>
          <w:rFonts w:ascii="Arial" w:eastAsia="MS Mincho" w:hAnsi="Arial"/>
          <w:sz w:val="22"/>
          <w:szCs w:val="22"/>
          <w:lang w:eastAsia="en-US"/>
        </w:rPr>
        <w:t xml:space="preserve"> and cable (ITU-T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G.657). ITU.</w:t>
      </w:r>
    </w:p>
    <w:p w14:paraId="7BCCD889"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lastRenderedPageBreak/>
        <w:t xml:space="preserve">International </w:t>
      </w:r>
      <w:proofErr w:type="spellStart"/>
      <w:r w:rsidRPr="005841B3">
        <w:rPr>
          <w:rFonts w:ascii="Arial" w:eastAsia="MS Mincho" w:hAnsi="Arial"/>
          <w:sz w:val="22"/>
          <w:szCs w:val="22"/>
          <w:lang w:eastAsia="en-US"/>
        </w:rPr>
        <w:t>Telecommunication</w:t>
      </w:r>
      <w:proofErr w:type="spellEnd"/>
      <w:r w:rsidRPr="005841B3">
        <w:rPr>
          <w:rFonts w:ascii="Arial" w:eastAsia="MS Mincho" w:hAnsi="Arial"/>
          <w:sz w:val="22"/>
          <w:szCs w:val="22"/>
          <w:lang w:eastAsia="en-US"/>
        </w:rPr>
        <w:t xml:space="preserve"> Union. (2012). </w:t>
      </w:r>
      <w:proofErr w:type="spellStart"/>
      <w:r w:rsidRPr="005841B3">
        <w:rPr>
          <w:rFonts w:ascii="Arial" w:eastAsia="MS Mincho" w:hAnsi="Arial"/>
          <w:sz w:val="22"/>
          <w:szCs w:val="22"/>
          <w:lang w:eastAsia="en-US"/>
        </w:rPr>
        <w:t>Transmission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characteristics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components</w:t>
      </w:r>
      <w:proofErr w:type="spellEnd"/>
      <w:r w:rsidRPr="005841B3">
        <w:rPr>
          <w:rFonts w:ascii="Arial" w:eastAsia="MS Mincho" w:hAnsi="Arial"/>
          <w:sz w:val="22"/>
          <w:szCs w:val="22"/>
          <w:lang w:eastAsia="en-US"/>
        </w:rPr>
        <w:t xml:space="preserve"> (ITU-T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G.671). ITU.</w:t>
      </w:r>
    </w:p>
    <w:p w14:paraId="7C9C097C"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Keiser, G. (2011).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Fiber </w:t>
      </w:r>
      <w:proofErr w:type="spellStart"/>
      <w:r w:rsidRPr="005841B3">
        <w:rPr>
          <w:rFonts w:ascii="Arial" w:eastAsia="MS Mincho" w:hAnsi="Arial"/>
          <w:sz w:val="22"/>
          <w:szCs w:val="22"/>
          <w:lang w:eastAsia="en-US"/>
        </w:rPr>
        <w:t>Communications</w:t>
      </w:r>
      <w:proofErr w:type="spellEnd"/>
      <w:r w:rsidRPr="005841B3">
        <w:rPr>
          <w:rFonts w:ascii="Arial" w:eastAsia="MS Mincho" w:hAnsi="Arial"/>
          <w:sz w:val="22"/>
          <w:szCs w:val="22"/>
          <w:lang w:eastAsia="en-US"/>
        </w:rPr>
        <w:t xml:space="preserve"> (4th ed.). McGraw-Hill </w:t>
      </w:r>
      <w:proofErr w:type="spellStart"/>
      <w:r w:rsidRPr="005841B3">
        <w:rPr>
          <w:rFonts w:ascii="Arial" w:eastAsia="MS Mincho" w:hAnsi="Arial"/>
          <w:sz w:val="22"/>
          <w:szCs w:val="22"/>
          <w:lang w:eastAsia="en-US"/>
        </w:rPr>
        <w:t>Science</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Engineering</w:t>
      </w:r>
      <w:proofErr w:type="spellEnd"/>
      <w:r w:rsidRPr="005841B3">
        <w:rPr>
          <w:rFonts w:ascii="Arial" w:eastAsia="MS Mincho" w:hAnsi="Arial"/>
          <w:sz w:val="22"/>
          <w:szCs w:val="22"/>
          <w:lang w:eastAsia="en-US"/>
        </w:rPr>
        <w:t>/Math.</w:t>
      </w:r>
    </w:p>
    <w:p w14:paraId="0924D4DC"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Kramer, G. (2005). Ethernet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Networks. McGraw-Hill </w:t>
      </w:r>
      <w:proofErr w:type="spellStart"/>
      <w:r w:rsidRPr="005841B3">
        <w:rPr>
          <w:rFonts w:ascii="Arial" w:eastAsia="MS Mincho" w:hAnsi="Arial"/>
          <w:sz w:val="22"/>
          <w:szCs w:val="22"/>
          <w:lang w:eastAsia="en-US"/>
        </w:rPr>
        <w:t>Communications</w:t>
      </w:r>
      <w:proofErr w:type="spellEnd"/>
      <w:r w:rsidRPr="005841B3">
        <w:rPr>
          <w:rFonts w:ascii="Arial" w:eastAsia="MS Mincho" w:hAnsi="Arial"/>
          <w:sz w:val="22"/>
          <w:szCs w:val="22"/>
          <w:lang w:eastAsia="en-US"/>
        </w:rPr>
        <w:t>.</w:t>
      </w:r>
    </w:p>
    <w:p w14:paraId="6506A44E"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Kurose, J. F., &amp; Ross, K. W. (2017). </w:t>
      </w:r>
      <w:proofErr w:type="spellStart"/>
      <w:r w:rsidRPr="005841B3">
        <w:rPr>
          <w:rFonts w:ascii="Arial" w:eastAsia="MS Mincho" w:hAnsi="Arial"/>
          <w:sz w:val="22"/>
          <w:szCs w:val="22"/>
          <w:lang w:eastAsia="en-US"/>
        </w:rPr>
        <w:t>Computer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Networking</w:t>
      </w:r>
      <w:proofErr w:type="spellEnd"/>
      <w:r w:rsidRPr="005841B3">
        <w:rPr>
          <w:rFonts w:ascii="Arial" w:eastAsia="MS Mincho" w:hAnsi="Arial"/>
          <w:sz w:val="22"/>
          <w:szCs w:val="22"/>
          <w:lang w:eastAsia="en-US"/>
        </w:rPr>
        <w:t xml:space="preserve">: A Top-Down </w:t>
      </w:r>
      <w:proofErr w:type="spellStart"/>
      <w:r w:rsidRPr="005841B3">
        <w:rPr>
          <w:rFonts w:ascii="Arial" w:eastAsia="MS Mincho" w:hAnsi="Arial"/>
          <w:sz w:val="22"/>
          <w:szCs w:val="22"/>
          <w:lang w:eastAsia="en-US"/>
        </w:rPr>
        <w:t>Approach</w:t>
      </w:r>
      <w:proofErr w:type="spellEnd"/>
      <w:r w:rsidRPr="005841B3">
        <w:rPr>
          <w:rFonts w:ascii="Arial" w:eastAsia="MS Mincho" w:hAnsi="Arial"/>
          <w:sz w:val="22"/>
          <w:szCs w:val="22"/>
          <w:lang w:eastAsia="en-US"/>
        </w:rPr>
        <w:t xml:space="preserve"> (7th ed.). Pearson.</w:t>
      </w:r>
    </w:p>
    <w:p w14:paraId="4ADA40DE"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Longley, P. A., Goodchild, M. F., Maguire, D. J., &amp; Rhind, D. W. (2015). </w:t>
      </w:r>
      <w:proofErr w:type="spellStart"/>
      <w:r w:rsidRPr="005841B3">
        <w:rPr>
          <w:rFonts w:ascii="Arial" w:eastAsia="MS Mincho" w:hAnsi="Arial"/>
          <w:sz w:val="22"/>
          <w:szCs w:val="22"/>
          <w:lang w:eastAsia="en-US"/>
        </w:rPr>
        <w:t>Geographic</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Information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Science</w:t>
      </w:r>
      <w:proofErr w:type="spellEnd"/>
      <w:r w:rsidRPr="005841B3">
        <w:rPr>
          <w:rFonts w:ascii="Arial" w:eastAsia="MS Mincho" w:hAnsi="Arial"/>
          <w:sz w:val="22"/>
          <w:szCs w:val="22"/>
          <w:lang w:eastAsia="en-US"/>
        </w:rPr>
        <w:t xml:space="preserve"> and </w:t>
      </w:r>
      <w:proofErr w:type="spellStart"/>
      <w:r w:rsidRPr="005841B3">
        <w:rPr>
          <w:rFonts w:ascii="Arial" w:eastAsia="MS Mincho" w:hAnsi="Arial"/>
          <w:sz w:val="22"/>
          <w:szCs w:val="22"/>
          <w:lang w:eastAsia="en-US"/>
        </w:rPr>
        <w:t>Systems</w:t>
      </w:r>
      <w:proofErr w:type="spellEnd"/>
      <w:r w:rsidRPr="005841B3">
        <w:rPr>
          <w:rFonts w:ascii="Arial" w:eastAsia="MS Mincho" w:hAnsi="Arial"/>
          <w:sz w:val="22"/>
          <w:szCs w:val="22"/>
          <w:lang w:eastAsia="en-US"/>
        </w:rPr>
        <w:t xml:space="preserve"> (4th ed.). John Wiley &amp; Sons.</w:t>
      </w:r>
    </w:p>
    <w:p w14:paraId="31F75A25"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Pressman, R. S., &amp; Maxim, B. R. (2021). Software </w:t>
      </w:r>
      <w:proofErr w:type="spellStart"/>
      <w:r w:rsidRPr="005841B3">
        <w:rPr>
          <w:rFonts w:ascii="Arial" w:eastAsia="MS Mincho" w:hAnsi="Arial"/>
          <w:sz w:val="22"/>
          <w:szCs w:val="22"/>
          <w:lang w:eastAsia="en-US"/>
        </w:rPr>
        <w:t>Engineering</w:t>
      </w:r>
      <w:proofErr w:type="spellEnd"/>
      <w:r w:rsidRPr="005841B3">
        <w:rPr>
          <w:rFonts w:ascii="Arial" w:eastAsia="MS Mincho" w:hAnsi="Arial"/>
          <w:sz w:val="22"/>
          <w:szCs w:val="22"/>
          <w:lang w:eastAsia="en-US"/>
        </w:rPr>
        <w:t xml:space="preserve">: A </w:t>
      </w:r>
      <w:proofErr w:type="spellStart"/>
      <w:r w:rsidRPr="005841B3">
        <w:rPr>
          <w:rFonts w:ascii="Arial" w:eastAsia="MS Mincho" w:hAnsi="Arial"/>
          <w:sz w:val="22"/>
          <w:szCs w:val="22"/>
          <w:lang w:eastAsia="en-US"/>
        </w:rPr>
        <w:t>Practitioner's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Approach</w:t>
      </w:r>
      <w:proofErr w:type="spellEnd"/>
      <w:r w:rsidRPr="005841B3">
        <w:rPr>
          <w:rFonts w:ascii="Arial" w:eastAsia="MS Mincho" w:hAnsi="Arial"/>
          <w:sz w:val="22"/>
          <w:szCs w:val="22"/>
          <w:lang w:eastAsia="en-US"/>
        </w:rPr>
        <w:t xml:space="preserve"> (9th ed.). McGraw-Hill </w:t>
      </w:r>
      <w:proofErr w:type="spellStart"/>
      <w:r w:rsidRPr="005841B3">
        <w:rPr>
          <w:rFonts w:ascii="Arial" w:eastAsia="MS Mincho" w:hAnsi="Arial"/>
          <w:sz w:val="22"/>
          <w:szCs w:val="22"/>
          <w:lang w:eastAsia="en-US"/>
        </w:rPr>
        <w:t>Education</w:t>
      </w:r>
      <w:proofErr w:type="spellEnd"/>
      <w:r w:rsidRPr="005841B3">
        <w:rPr>
          <w:rFonts w:ascii="Arial" w:eastAsia="MS Mincho" w:hAnsi="Arial"/>
          <w:sz w:val="22"/>
          <w:szCs w:val="22"/>
          <w:lang w:eastAsia="en-US"/>
        </w:rPr>
        <w:t>.</w:t>
      </w:r>
    </w:p>
    <w:p w14:paraId="7949FA94"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Provos, N., &amp; </w:t>
      </w:r>
      <w:proofErr w:type="spellStart"/>
      <w:r w:rsidRPr="005841B3">
        <w:rPr>
          <w:rFonts w:ascii="Arial" w:eastAsia="MS Mincho" w:hAnsi="Arial"/>
          <w:sz w:val="22"/>
          <w:szCs w:val="22"/>
          <w:lang w:eastAsia="en-US"/>
        </w:rPr>
        <w:t>Mazières</w:t>
      </w:r>
      <w:proofErr w:type="spellEnd"/>
      <w:r w:rsidRPr="005841B3">
        <w:rPr>
          <w:rFonts w:ascii="Arial" w:eastAsia="MS Mincho" w:hAnsi="Arial"/>
          <w:sz w:val="22"/>
          <w:szCs w:val="22"/>
          <w:lang w:eastAsia="en-US"/>
        </w:rPr>
        <w:t xml:space="preserve">, D. (1999). A Future-Adaptable </w:t>
      </w:r>
      <w:proofErr w:type="spellStart"/>
      <w:r w:rsidRPr="005841B3">
        <w:rPr>
          <w:rFonts w:ascii="Arial" w:eastAsia="MS Mincho" w:hAnsi="Arial"/>
          <w:sz w:val="22"/>
          <w:szCs w:val="22"/>
          <w:lang w:eastAsia="en-US"/>
        </w:rPr>
        <w:t>Password</w:t>
      </w:r>
      <w:proofErr w:type="spellEnd"/>
      <w:r w:rsidRPr="005841B3">
        <w:rPr>
          <w:rFonts w:ascii="Arial" w:eastAsia="MS Mincho" w:hAnsi="Arial"/>
          <w:sz w:val="22"/>
          <w:szCs w:val="22"/>
          <w:lang w:eastAsia="en-US"/>
        </w:rPr>
        <w:t xml:space="preserve"> Scheme. In </w:t>
      </w:r>
      <w:proofErr w:type="spellStart"/>
      <w:r w:rsidRPr="005841B3">
        <w:rPr>
          <w:rFonts w:ascii="Arial" w:eastAsia="MS Mincho" w:hAnsi="Arial"/>
          <w:sz w:val="22"/>
          <w:szCs w:val="22"/>
          <w:lang w:eastAsia="en-US"/>
        </w:rPr>
        <w:t>Proceedings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the</w:t>
      </w:r>
      <w:proofErr w:type="spellEnd"/>
      <w:r w:rsidRPr="005841B3">
        <w:rPr>
          <w:rFonts w:ascii="Arial" w:eastAsia="MS Mincho" w:hAnsi="Arial"/>
          <w:sz w:val="22"/>
          <w:szCs w:val="22"/>
          <w:lang w:eastAsia="en-US"/>
        </w:rPr>
        <w:t xml:space="preserve"> FREENIX Track: 1999 USENIX </w:t>
      </w:r>
      <w:proofErr w:type="spellStart"/>
      <w:r w:rsidRPr="005841B3">
        <w:rPr>
          <w:rFonts w:ascii="Arial" w:eastAsia="MS Mincho" w:hAnsi="Arial"/>
          <w:sz w:val="22"/>
          <w:szCs w:val="22"/>
          <w:lang w:eastAsia="en-US"/>
        </w:rPr>
        <w:t>Annual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Technical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Conference</w:t>
      </w:r>
      <w:proofErr w:type="spellEnd"/>
      <w:r w:rsidRPr="005841B3">
        <w:rPr>
          <w:rFonts w:ascii="Arial" w:eastAsia="MS Mincho" w:hAnsi="Arial"/>
          <w:sz w:val="22"/>
          <w:szCs w:val="22"/>
          <w:lang w:eastAsia="en-US"/>
        </w:rPr>
        <w:t xml:space="preserve"> (pp. 81-91). USENIX </w:t>
      </w:r>
      <w:proofErr w:type="spellStart"/>
      <w:r w:rsidRPr="005841B3">
        <w:rPr>
          <w:rFonts w:ascii="Arial" w:eastAsia="MS Mincho" w:hAnsi="Arial"/>
          <w:sz w:val="22"/>
          <w:szCs w:val="22"/>
          <w:lang w:eastAsia="en-US"/>
        </w:rPr>
        <w:t>Association</w:t>
      </w:r>
      <w:proofErr w:type="spellEnd"/>
      <w:r w:rsidRPr="005841B3">
        <w:rPr>
          <w:rFonts w:ascii="Arial" w:eastAsia="MS Mincho" w:hAnsi="Arial"/>
          <w:sz w:val="22"/>
          <w:szCs w:val="22"/>
          <w:lang w:eastAsia="en-US"/>
        </w:rPr>
        <w:t>.</w:t>
      </w:r>
    </w:p>
    <w:p w14:paraId="261F085D"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Senior, J. M., &amp; </w:t>
      </w:r>
      <w:proofErr w:type="spellStart"/>
      <w:r w:rsidRPr="005841B3">
        <w:rPr>
          <w:rFonts w:ascii="Arial" w:eastAsia="MS Mincho" w:hAnsi="Arial"/>
          <w:sz w:val="22"/>
          <w:szCs w:val="22"/>
          <w:lang w:eastAsia="en-US"/>
        </w:rPr>
        <w:t>Jamro</w:t>
      </w:r>
      <w:proofErr w:type="spellEnd"/>
      <w:r w:rsidRPr="005841B3">
        <w:rPr>
          <w:rFonts w:ascii="Arial" w:eastAsia="MS Mincho" w:hAnsi="Arial"/>
          <w:sz w:val="22"/>
          <w:szCs w:val="22"/>
          <w:lang w:eastAsia="en-US"/>
        </w:rPr>
        <w:t xml:space="preserve">, M. Y. (2009).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Fiber </w:t>
      </w:r>
      <w:proofErr w:type="spellStart"/>
      <w:r w:rsidRPr="005841B3">
        <w:rPr>
          <w:rFonts w:ascii="Arial" w:eastAsia="MS Mincho" w:hAnsi="Arial"/>
          <w:sz w:val="22"/>
          <w:szCs w:val="22"/>
          <w:lang w:eastAsia="en-US"/>
        </w:rPr>
        <w:t>Communications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Principles</w:t>
      </w:r>
      <w:proofErr w:type="spellEnd"/>
      <w:r w:rsidRPr="005841B3">
        <w:rPr>
          <w:rFonts w:ascii="Arial" w:eastAsia="MS Mincho" w:hAnsi="Arial"/>
          <w:sz w:val="22"/>
          <w:szCs w:val="22"/>
          <w:lang w:eastAsia="en-US"/>
        </w:rPr>
        <w:t xml:space="preserve"> and </w:t>
      </w:r>
      <w:proofErr w:type="spellStart"/>
      <w:r w:rsidRPr="005841B3">
        <w:rPr>
          <w:rFonts w:ascii="Arial" w:eastAsia="MS Mincho" w:hAnsi="Arial"/>
          <w:sz w:val="22"/>
          <w:szCs w:val="22"/>
          <w:lang w:eastAsia="en-US"/>
        </w:rPr>
        <w:t>Practice</w:t>
      </w:r>
      <w:proofErr w:type="spellEnd"/>
      <w:r w:rsidRPr="005841B3">
        <w:rPr>
          <w:rFonts w:ascii="Arial" w:eastAsia="MS Mincho" w:hAnsi="Arial"/>
          <w:sz w:val="22"/>
          <w:szCs w:val="22"/>
          <w:lang w:eastAsia="en-US"/>
        </w:rPr>
        <w:t xml:space="preserve"> (3rd ed.). Prentice Hall / Pearson.</w:t>
      </w:r>
    </w:p>
    <w:p w14:paraId="0F90905C"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Silberschatz, A., Korth, H. F., &amp; Sudarshan, S. (2020). </w:t>
      </w:r>
      <w:proofErr w:type="spellStart"/>
      <w:r w:rsidRPr="005841B3">
        <w:rPr>
          <w:rFonts w:ascii="Arial" w:eastAsia="MS Mincho" w:hAnsi="Arial"/>
          <w:sz w:val="22"/>
          <w:szCs w:val="22"/>
          <w:lang w:eastAsia="en-US"/>
        </w:rPr>
        <w:t>Database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System</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Concepts</w:t>
      </w:r>
      <w:proofErr w:type="spellEnd"/>
      <w:r w:rsidRPr="005841B3">
        <w:rPr>
          <w:rFonts w:ascii="Arial" w:eastAsia="MS Mincho" w:hAnsi="Arial"/>
          <w:sz w:val="22"/>
          <w:szCs w:val="22"/>
          <w:lang w:eastAsia="en-US"/>
        </w:rPr>
        <w:t xml:space="preserve"> (7th ed.). McGraw-Hill </w:t>
      </w:r>
      <w:proofErr w:type="spellStart"/>
      <w:r w:rsidRPr="005841B3">
        <w:rPr>
          <w:rFonts w:ascii="Arial" w:eastAsia="MS Mincho" w:hAnsi="Arial"/>
          <w:sz w:val="22"/>
          <w:szCs w:val="22"/>
          <w:lang w:eastAsia="en-US"/>
        </w:rPr>
        <w:t>Education</w:t>
      </w:r>
      <w:proofErr w:type="spellEnd"/>
      <w:r w:rsidRPr="005841B3">
        <w:rPr>
          <w:rFonts w:ascii="Arial" w:eastAsia="MS Mincho" w:hAnsi="Arial"/>
          <w:sz w:val="22"/>
          <w:szCs w:val="22"/>
          <w:lang w:eastAsia="en-US"/>
        </w:rPr>
        <w:t>.</w:t>
      </w:r>
    </w:p>
    <w:p w14:paraId="37FED238"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Stallings, W. (2017). Data and </w:t>
      </w:r>
      <w:proofErr w:type="spellStart"/>
      <w:r w:rsidRPr="005841B3">
        <w:rPr>
          <w:rFonts w:ascii="Arial" w:eastAsia="MS Mincho" w:hAnsi="Arial"/>
          <w:sz w:val="22"/>
          <w:szCs w:val="22"/>
          <w:lang w:eastAsia="en-US"/>
        </w:rPr>
        <w:t>Computer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Communications</w:t>
      </w:r>
      <w:proofErr w:type="spellEnd"/>
      <w:r w:rsidRPr="005841B3">
        <w:rPr>
          <w:rFonts w:ascii="Arial" w:eastAsia="MS Mincho" w:hAnsi="Arial"/>
          <w:sz w:val="22"/>
          <w:szCs w:val="22"/>
          <w:lang w:eastAsia="en-US"/>
        </w:rPr>
        <w:t xml:space="preserve"> (10th ed.). Pearson.</w:t>
      </w:r>
    </w:p>
    <w:p w14:paraId="45D37C0B"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Tanenbaum, A. S., &amp; Wetherall, D. J. (2013). Redes de computadoras (5.ª ed.). Pearson Educación.</w:t>
      </w:r>
    </w:p>
    <w:p w14:paraId="5D4A99B2"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Turnbull, J. (2014). The Docker Book: </w:t>
      </w:r>
      <w:proofErr w:type="spellStart"/>
      <w:r w:rsidRPr="005841B3">
        <w:rPr>
          <w:rFonts w:ascii="Arial" w:eastAsia="MS Mincho" w:hAnsi="Arial"/>
          <w:sz w:val="22"/>
          <w:szCs w:val="22"/>
          <w:lang w:eastAsia="en-US"/>
        </w:rPr>
        <w:t>Containerization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the</w:t>
      </w:r>
      <w:proofErr w:type="spellEnd"/>
      <w:r w:rsidRPr="005841B3">
        <w:rPr>
          <w:rFonts w:ascii="Arial" w:eastAsia="MS Mincho" w:hAnsi="Arial"/>
          <w:sz w:val="22"/>
          <w:szCs w:val="22"/>
          <w:lang w:eastAsia="en-US"/>
        </w:rPr>
        <w:t xml:space="preserve"> new </w:t>
      </w:r>
      <w:proofErr w:type="spellStart"/>
      <w:r w:rsidRPr="005841B3">
        <w:rPr>
          <w:rFonts w:ascii="Arial" w:eastAsia="MS Mincho" w:hAnsi="Arial"/>
          <w:sz w:val="22"/>
          <w:szCs w:val="22"/>
          <w:lang w:eastAsia="en-US"/>
        </w:rPr>
        <w:t>virtualization</w:t>
      </w:r>
      <w:proofErr w:type="spellEnd"/>
      <w:r w:rsidRPr="005841B3">
        <w:rPr>
          <w:rFonts w:ascii="Arial" w:eastAsia="MS Mincho" w:hAnsi="Arial"/>
          <w:sz w:val="22"/>
          <w:szCs w:val="22"/>
          <w:lang w:eastAsia="en-US"/>
        </w:rPr>
        <w:t>. James Turnbull.</w:t>
      </w:r>
    </w:p>
    <w:p w14:paraId="11F72A7E"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Agafonkin</w:t>
      </w:r>
      <w:proofErr w:type="spellEnd"/>
      <w:r w:rsidRPr="005841B3">
        <w:rPr>
          <w:rFonts w:ascii="Arial" w:eastAsia="MS Mincho" w:hAnsi="Arial"/>
          <w:sz w:val="22"/>
          <w:szCs w:val="22"/>
          <w:lang w:eastAsia="en-US"/>
        </w:rPr>
        <w:t xml:space="preserve">, V. (2023). </w:t>
      </w:r>
      <w:proofErr w:type="spellStart"/>
      <w:r w:rsidRPr="005841B3">
        <w:rPr>
          <w:rFonts w:ascii="Arial" w:eastAsia="MS Mincho" w:hAnsi="Arial"/>
          <w:sz w:val="22"/>
          <w:szCs w:val="22"/>
          <w:lang w:eastAsia="en-US"/>
        </w:rPr>
        <w:t>Leaflet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An</w:t>
      </w:r>
      <w:proofErr w:type="spellEnd"/>
      <w:r w:rsidRPr="005841B3">
        <w:rPr>
          <w:rFonts w:ascii="Arial" w:eastAsia="MS Mincho" w:hAnsi="Arial"/>
          <w:sz w:val="22"/>
          <w:szCs w:val="22"/>
          <w:lang w:eastAsia="en-US"/>
        </w:rPr>
        <w:t xml:space="preserve"> open-</w:t>
      </w:r>
      <w:proofErr w:type="spellStart"/>
      <w:r w:rsidRPr="005841B3">
        <w:rPr>
          <w:rFonts w:ascii="Arial" w:eastAsia="MS Mincho" w:hAnsi="Arial"/>
          <w:sz w:val="22"/>
          <w:szCs w:val="22"/>
          <w:lang w:eastAsia="en-US"/>
        </w:rPr>
        <w:t>source</w:t>
      </w:r>
      <w:proofErr w:type="spellEnd"/>
      <w:r w:rsidRPr="005841B3">
        <w:rPr>
          <w:rFonts w:ascii="Arial" w:eastAsia="MS Mincho" w:hAnsi="Arial"/>
          <w:sz w:val="22"/>
          <w:szCs w:val="22"/>
          <w:lang w:eastAsia="en-US"/>
        </w:rPr>
        <w:t xml:space="preserve"> JavaScript </w:t>
      </w:r>
      <w:proofErr w:type="spellStart"/>
      <w:r w:rsidRPr="005841B3">
        <w:rPr>
          <w:rFonts w:ascii="Arial" w:eastAsia="MS Mincho" w:hAnsi="Arial"/>
          <w:sz w:val="22"/>
          <w:szCs w:val="22"/>
          <w:lang w:eastAsia="en-US"/>
        </w:rPr>
        <w:t>library</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mobile-friendly</w:t>
      </w:r>
      <w:proofErr w:type="spellEnd"/>
      <w:r w:rsidRPr="005841B3">
        <w:rPr>
          <w:rFonts w:ascii="Arial" w:eastAsia="MS Mincho" w:hAnsi="Arial"/>
          <w:sz w:val="22"/>
          <w:szCs w:val="22"/>
          <w:lang w:eastAsia="en-US"/>
        </w:rPr>
        <w:t xml:space="preserve"> interactive </w:t>
      </w:r>
      <w:proofErr w:type="spellStart"/>
      <w:r w:rsidRPr="005841B3">
        <w:rPr>
          <w:rFonts w:ascii="Arial" w:eastAsia="MS Mincho" w:hAnsi="Arial"/>
          <w:sz w:val="22"/>
          <w:szCs w:val="22"/>
          <w:lang w:eastAsia="en-US"/>
        </w:rPr>
        <w:t>maps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1.9.4) [Software]. https://leafletjs.com/</w:t>
      </w:r>
    </w:p>
    <w:p w14:paraId="5225DBAB"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Coles, C. (2023). Zod: </w:t>
      </w:r>
      <w:proofErr w:type="spellStart"/>
      <w:r w:rsidRPr="005841B3">
        <w:rPr>
          <w:rFonts w:ascii="Arial" w:eastAsia="MS Mincho" w:hAnsi="Arial"/>
          <w:sz w:val="22"/>
          <w:szCs w:val="22"/>
          <w:lang w:eastAsia="en-US"/>
        </w:rPr>
        <w:t>TypeScript-first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schema</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validation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with</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static</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type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inference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3.24) [Software]. https://zod.dev/</w:t>
      </w:r>
    </w:p>
    <w:p w14:paraId="11691C4B"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Docker Inc. (2023). Docker </w:t>
      </w:r>
      <w:proofErr w:type="spellStart"/>
      <w:r w:rsidRPr="005841B3">
        <w:rPr>
          <w:rFonts w:ascii="Arial" w:eastAsia="MS Mincho" w:hAnsi="Arial"/>
          <w:sz w:val="22"/>
          <w:szCs w:val="22"/>
          <w:lang w:eastAsia="en-US"/>
        </w:rPr>
        <w:t>Documentation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Empowering</w:t>
      </w:r>
      <w:proofErr w:type="spellEnd"/>
      <w:r w:rsidRPr="005841B3">
        <w:rPr>
          <w:rFonts w:ascii="Arial" w:eastAsia="MS Mincho" w:hAnsi="Arial"/>
          <w:sz w:val="22"/>
          <w:szCs w:val="22"/>
          <w:lang w:eastAsia="en-US"/>
        </w:rPr>
        <w:t xml:space="preserve"> App </w:t>
      </w:r>
      <w:proofErr w:type="spellStart"/>
      <w:r w:rsidRPr="005841B3">
        <w:rPr>
          <w:rFonts w:ascii="Arial" w:eastAsia="MS Mincho" w:hAnsi="Arial"/>
          <w:sz w:val="22"/>
          <w:szCs w:val="22"/>
          <w:lang w:eastAsia="en-US"/>
        </w:rPr>
        <w:t>Development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Developers</w:t>
      </w:r>
      <w:proofErr w:type="spellEnd"/>
      <w:r w:rsidRPr="005841B3">
        <w:rPr>
          <w:rFonts w:ascii="Arial" w:eastAsia="MS Mincho" w:hAnsi="Arial"/>
          <w:sz w:val="22"/>
          <w:szCs w:val="22"/>
          <w:lang w:eastAsia="en-US"/>
        </w:rPr>
        <w:t xml:space="preserve"> [En línea]. https://docs.docker.com/</w:t>
      </w:r>
    </w:p>
    <w:p w14:paraId="086F35AD"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Fahlander</w:t>
      </w:r>
      <w:proofErr w:type="spellEnd"/>
      <w:r w:rsidRPr="005841B3">
        <w:rPr>
          <w:rFonts w:ascii="Arial" w:eastAsia="MS Mincho" w:hAnsi="Arial"/>
          <w:sz w:val="22"/>
          <w:szCs w:val="22"/>
          <w:lang w:eastAsia="en-US"/>
        </w:rPr>
        <w:t xml:space="preserve">, D. (2023). Dexie.js: A </w:t>
      </w:r>
      <w:proofErr w:type="spellStart"/>
      <w:r w:rsidRPr="005841B3">
        <w:rPr>
          <w:rFonts w:ascii="Arial" w:eastAsia="MS Mincho" w:hAnsi="Arial"/>
          <w:sz w:val="22"/>
          <w:szCs w:val="22"/>
          <w:lang w:eastAsia="en-US"/>
        </w:rPr>
        <w:t>Minimalistic</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Wrapper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IndexedDB</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4.0) [Software]. https://dexie.org/</w:t>
      </w:r>
    </w:p>
    <w:p w14:paraId="2D6AEBD1"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Gaunt, M. (2019). Service </w:t>
      </w:r>
      <w:proofErr w:type="spellStart"/>
      <w:r w:rsidRPr="005841B3">
        <w:rPr>
          <w:rFonts w:ascii="Arial" w:eastAsia="MS Mincho" w:hAnsi="Arial"/>
          <w:sz w:val="22"/>
          <w:szCs w:val="22"/>
          <w:lang w:eastAsia="en-US"/>
        </w:rPr>
        <w:t>Workers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Introduction</w:t>
      </w:r>
      <w:proofErr w:type="spellEnd"/>
      <w:r w:rsidRPr="005841B3">
        <w:rPr>
          <w:rFonts w:ascii="Arial" w:eastAsia="MS Mincho" w:hAnsi="Arial"/>
          <w:sz w:val="22"/>
          <w:szCs w:val="22"/>
          <w:lang w:eastAsia="en-US"/>
        </w:rPr>
        <w:t xml:space="preserve">. Google </w:t>
      </w:r>
      <w:proofErr w:type="spellStart"/>
      <w:r w:rsidRPr="005841B3">
        <w:rPr>
          <w:rFonts w:ascii="Arial" w:eastAsia="MS Mincho" w:hAnsi="Arial"/>
          <w:sz w:val="22"/>
          <w:szCs w:val="22"/>
          <w:lang w:eastAsia="en-US"/>
        </w:rPr>
        <w:t>Developers</w:t>
      </w:r>
      <w:proofErr w:type="spellEnd"/>
      <w:r w:rsidRPr="005841B3">
        <w:rPr>
          <w:rFonts w:ascii="Arial" w:eastAsia="MS Mincho" w:hAnsi="Arial"/>
          <w:sz w:val="22"/>
          <w:szCs w:val="22"/>
          <w:lang w:eastAsia="en-US"/>
        </w:rPr>
        <w:t xml:space="preserve"> Web Fundamentals [En línea]. https://web.dev/service-workers-cache-storage/</w:t>
      </w:r>
    </w:p>
    <w:p w14:paraId="79E56CB7"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Jones, M., Bradley, J., &amp; </w:t>
      </w:r>
      <w:proofErr w:type="spellStart"/>
      <w:r w:rsidRPr="005841B3">
        <w:rPr>
          <w:rFonts w:ascii="Arial" w:eastAsia="MS Mincho" w:hAnsi="Arial"/>
          <w:sz w:val="22"/>
          <w:szCs w:val="22"/>
          <w:lang w:eastAsia="en-US"/>
        </w:rPr>
        <w:t>Sakimura</w:t>
      </w:r>
      <w:proofErr w:type="spellEnd"/>
      <w:r w:rsidRPr="005841B3">
        <w:rPr>
          <w:rFonts w:ascii="Arial" w:eastAsia="MS Mincho" w:hAnsi="Arial"/>
          <w:sz w:val="22"/>
          <w:szCs w:val="22"/>
          <w:lang w:eastAsia="en-US"/>
        </w:rPr>
        <w:t xml:space="preserve">, N. (2015). JSON Web Token (JWT) (RFC 7519). Internet </w:t>
      </w:r>
      <w:proofErr w:type="spellStart"/>
      <w:r w:rsidRPr="005841B3">
        <w:rPr>
          <w:rFonts w:ascii="Arial" w:eastAsia="MS Mincho" w:hAnsi="Arial"/>
          <w:sz w:val="22"/>
          <w:szCs w:val="22"/>
          <w:lang w:eastAsia="en-US"/>
        </w:rPr>
        <w:t>Engineering</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Task</w:t>
      </w:r>
      <w:proofErr w:type="spellEnd"/>
      <w:r w:rsidRPr="005841B3">
        <w:rPr>
          <w:rFonts w:ascii="Arial" w:eastAsia="MS Mincho" w:hAnsi="Arial"/>
          <w:sz w:val="22"/>
          <w:szCs w:val="22"/>
          <w:lang w:eastAsia="en-US"/>
        </w:rPr>
        <w:t xml:space="preserve"> Force (IETF). https://doi.org/10.17487/RFC7519</w:t>
      </w:r>
    </w:p>
    <w:p w14:paraId="7188A6BB"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LePage, P. (2020). </w:t>
      </w:r>
      <w:proofErr w:type="spellStart"/>
      <w:r w:rsidRPr="005841B3">
        <w:rPr>
          <w:rFonts w:ascii="Arial" w:eastAsia="MS Mincho" w:hAnsi="Arial"/>
          <w:sz w:val="22"/>
          <w:szCs w:val="22"/>
          <w:lang w:eastAsia="en-US"/>
        </w:rPr>
        <w:t>What</w:t>
      </w:r>
      <w:proofErr w:type="spellEnd"/>
      <w:r w:rsidRPr="005841B3">
        <w:rPr>
          <w:rFonts w:ascii="Arial" w:eastAsia="MS Mincho" w:hAnsi="Arial"/>
          <w:sz w:val="22"/>
          <w:szCs w:val="22"/>
          <w:lang w:eastAsia="en-US"/>
        </w:rPr>
        <w:t xml:space="preserve"> are </w:t>
      </w:r>
      <w:proofErr w:type="spellStart"/>
      <w:r w:rsidRPr="005841B3">
        <w:rPr>
          <w:rFonts w:ascii="Arial" w:eastAsia="MS Mincho" w:hAnsi="Arial"/>
          <w:sz w:val="22"/>
          <w:szCs w:val="22"/>
          <w:lang w:eastAsia="en-US"/>
        </w:rPr>
        <w:t>Progressive</w:t>
      </w:r>
      <w:proofErr w:type="spellEnd"/>
      <w:r w:rsidRPr="005841B3">
        <w:rPr>
          <w:rFonts w:ascii="Arial" w:eastAsia="MS Mincho" w:hAnsi="Arial"/>
          <w:sz w:val="22"/>
          <w:szCs w:val="22"/>
          <w:lang w:eastAsia="en-US"/>
        </w:rPr>
        <w:t xml:space="preserve"> Web Apps? Google Web Fundamentals [En línea]. https://web.dev/what-are-pwas/</w:t>
      </w:r>
    </w:p>
    <w:p w14:paraId="227156B0"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lastRenderedPageBreak/>
        <w:t xml:space="preserve">Merkel, D. (2014). Docker: </w:t>
      </w:r>
      <w:proofErr w:type="spellStart"/>
      <w:r w:rsidRPr="005841B3">
        <w:rPr>
          <w:rFonts w:ascii="Arial" w:eastAsia="MS Mincho" w:hAnsi="Arial"/>
          <w:sz w:val="22"/>
          <w:szCs w:val="22"/>
          <w:lang w:eastAsia="en-US"/>
        </w:rPr>
        <w:t>Lightweight</w:t>
      </w:r>
      <w:proofErr w:type="spellEnd"/>
      <w:r w:rsidRPr="005841B3">
        <w:rPr>
          <w:rFonts w:ascii="Arial" w:eastAsia="MS Mincho" w:hAnsi="Arial"/>
          <w:sz w:val="22"/>
          <w:szCs w:val="22"/>
          <w:lang w:eastAsia="en-US"/>
        </w:rPr>
        <w:t xml:space="preserve"> Linux </w:t>
      </w:r>
      <w:proofErr w:type="spellStart"/>
      <w:r w:rsidRPr="005841B3">
        <w:rPr>
          <w:rFonts w:ascii="Arial" w:eastAsia="MS Mincho" w:hAnsi="Arial"/>
          <w:sz w:val="22"/>
          <w:szCs w:val="22"/>
          <w:lang w:eastAsia="en-US"/>
        </w:rPr>
        <w:t>containers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consistent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development</w:t>
      </w:r>
      <w:proofErr w:type="spellEnd"/>
      <w:r w:rsidRPr="005841B3">
        <w:rPr>
          <w:rFonts w:ascii="Arial" w:eastAsia="MS Mincho" w:hAnsi="Arial"/>
          <w:sz w:val="22"/>
          <w:szCs w:val="22"/>
          <w:lang w:eastAsia="en-US"/>
        </w:rPr>
        <w:t xml:space="preserve"> and </w:t>
      </w:r>
      <w:proofErr w:type="spellStart"/>
      <w:r w:rsidRPr="005841B3">
        <w:rPr>
          <w:rFonts w:ascii="Arial" w:eastAsia="MS Mincho" w:hAnsi="Arial"/>
          <w:sz w:val="22"/>
          <w:szCs w:val="22"/>
          <w:lang w:eastAsia="en-US"/>
        </w:rPr>
        <w:t>deployment</w:t>
      </w:r>
      <w:proofErr w:type="spellEnd"/>
      <w:r w:rsidRPr="005841B3">
        <w:rPr>
          <w:rFonts w:ascii="Arial" w:eastAsia="MS Mincho" w:hAnsi="Arial"/>
          <w:sz w:val="22"/>
          <w:szCs w:val="22"/>
          <w:lang w:eastAsia="en-US"/>
        </w:rPr>
        <w:t xml:space="preserve">. Linux </w:t>
      </w:r>
      <w:proofErr w:type="spellStart"/>
      <w:r w:rsidRPr="005841B3">
        <w:rPr>
          <w:rFonts w:ascii="Arial" w:eastAsia="MS Mincho" w:hAnsi="Arial"/>
          <w:sz w:val="22"/>
          <w:szCs w:val="22"/>
          <w:lang w:eastAsia="en-US"/>
        </w:rPr>
        <w:t>Journal</w:t>
      </w:r>
      <w:proofErr w:type="spellEnd"/>
      <w:r w:rsidRPr="005841B3">
        <w:rPr>
          <w:rFonts w:ascii="Arial" w:eastAsia="MS Mincho" w:hAnsi="Arial"/>
          <w:sz w:val="22"/>
          <w:szCs w:val="22"/>
          <w:lang w:eastAsia="en-US"/>
        </w:rPr>
        <w:t>, 2014(239), 2.</w:t>
      </w:r>
    </w:p>
    <w:p w14:paraId="71175010"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National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Institute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Standards</w:t>
      </w:r>
      <w:proofErr w:type="spellEnd"/>
      <w:r w:rsidRPr="005841B3">
        <w:rPr>
          <w:rFonts w:ascii="Arial" w:eastAsia="MS Mincho" w:hAnsi="Arial"/>
          <w:sz w:val="22"/>
          <w:szCs w:val="22"/>
          <w:lang w:eastAsia="en-US"/>
        </w:rPr>
        <w:t xml:space="preserve"> and </w:t>
      </w:r>
      <w:proofErr w:type="spellStart"/>
      <w:r w:rsidRPr="005841B3">
        <w:rPr>
          <w:rFonts w:ascii="Arial" w:eastAsia="MS Mincho" w:hAnsi="Arial"/>
          <w:sz w:val="22"/>
          <w:szCs w:val="22"/>
          <w:lang w:eastAsia="en-US"/>
        </w:rPr>
        <w:t>Technology</w:t>
      </w:r>
      <w:proofErr w:type="spellEnd"/>
      <w:r w:rsidRPr="005841B3">
        <w:rPr>
          <w:rFonts w:ascii="Arial" w:eastAsia="MS Mincho" w:hAnsi="Arial"/>
          <w:sz w:val="22"/>
          <w:szCs w:val="22"/>
          <w:lang w:eastAsia="en-US"/>
        </w:rPr>
        <w:t xml:space="preserve">. (2010).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Password</w:t>
      </w:r>
      <w:proofErr w:type="spellEnd"/>
      <w:r w:rsidRPr="005841B3">
        <w:rPr>
          <w:rFonts w:ascii="Arial" w:eastAsia="MS Mincho" w:hAnsi="Arial"/>
          <w:sz w:val="22"/>
          <w:szCs w:val="22"/>
          <w:lang w:eastAsia="en-US"/>
        </w:rPr>
        <w:t xml:space="preserve">-Based Key </w:t>
      </w:r>
      <w:proofErr w:type="spellStart"/>
      <w:r w:rsidRPr="005841B3">
        <w:rPr>
          <w:rFonts w:ascii="Arial" w:eastAsia="MS Mincho" w:hAnsi="Arial"/>
          <w:sz w:val="22"/>
          <w:szCs w:val="22"/>
          <w:lang w:eastAsia="en-US"/>
        </w:rPr>
        <w:t>Derivation</w:t>
      </w:r>
      <w:proofErr w:type="spellEnd"/>
      <w:r w:rsidRPr="005841B3">
        <w:rPr>
          <w:rFonts w:ascii="Arial" w:eastAsia="MS Mincho" w:hAnsi="Arial"/>
          <w:sz w:val="22"/>
          <w:szCs w:val="22"/>
          <w:lang w:eastAsia="en-US"/>
        </w:rPr>
        <w:t xml:space="preserve"> (NIST Special </w:t>
      </w:r>
      <w:proofErr w:type="spellStart"/>
      <w:r w:rsidRPr="005841B3">
        <w:rPr>
          <w:rFonts w:ascii="Arial" w:eastAsia="MS Mincho" w:hAnsi="Arial"/>
          <w:sz w:val="22"/>
          <w:szCs w:val="22"/>
          <w:lang w:eastAsia="en-US"/>
        </w:rPr>
        <w:t>Publication</w:t>
      </w:r>
      <w:proofErr w:type="spellEnd"/>
      <w:r w:rsidRPr="005841B3">
        <w:rPr>
          <w:rFonts w:ascii="Arial" w:eastAsia="MS Mincho" w:hAnsi="Arial"/>
          <w:sz w:val="22"/>
          <w:szCs w:val="22"/>
          <w:lang w:eastAsia="en-US"/>
        </w:rPr>
        <w:t xml:space="preserve"> 800-132). U.S. </w:t>
      </w:r>
      <w:proofErr w:type="spellStart"/>
      <w:r w:rsidRPr="005841B3">
        <w:rPr>
          <w:rFonts w:ascii="Arial" w:eastAsia="MS Mincho" w:hAnsi="Arial"/>
          <w:sz w:val="22"/>
          <w:szCs w:val="22"/>
          <w:lang w:eastAsia="en-US"/>
        </w:rPr>
        <w:t>Department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Commerce.</w:t>
      </w:r>
    </w:p>
    <w:p w14:paraId="26676382"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OpenStreetMap</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Foundation</w:t>
      </w:r>
      <w:proofErr w:type="spellEnd"/>
      <w:r w:rsidRPr="005841B3">
        <w:rPr>
          <w:rFonts w:ascii="Arial" w:eastAsia="MS Mincho" w:hAnsi="Arial"/>
          <w:sz w:val="22"/>
          <w:szCs w:val="22"/>
          <w:lang w:eastAsia="en-US"/>
        </w:rPr>
        <w:t xml:space="preserve">. (2023). </w:t>
      </w:r>
      <w:proofErr w:type="spellStart"/>
      <w:r w:rsidRPr="005841B3">
        <w:rPr>
          <w:rFonts w:ascii="Arial" w:eastAsia="MS Mincho" w:hAnsi="Arial"/>
          <w:sz w:val="22"/>
          <w:szCs w:val="22"/>
          <w:lang w:eastAsia="en-US"/>
        </w:rPr>
        <w:t>OpenStreetMap</w:t>
      </w:r>
      <w:proofErr w:type="spellEnd"/>
      <w:r w:rsidRPr="005841B3">
        <w:rPr>
          <w:rFonts w:ascii="Arial" w:eastAsia="MS Mincho" w:hAnsi="Arial"/>
          <w:sz w:val="22"/>
          <w:szCs w:val="22"/>
          <w:lang w:eastAsia="en-US"/>
        </w:rPr>
        <w:t xml:space="preserve">: The Free Wiki World </w:t>
      </w:r>
      <w:proofErr w:type="spellStart"/>
      <w:r w:rsidRPr="005841B3">
        <w:rPr>
          <w:rFonts w:ascii="Arial" w:eastAsia="MS Mincho" w:hAnsi="Arial"/>
          <w:sz w:val="22"/>
          <w:szCs w:val="22"/>
          <w:lang w:eastAsia="en-US"/>
        </w:rPr>
        <w:t>Map</w:t>
      </w:r>
      <w:proofErr w:type="spellEnd"/>
      <w:r w:rsidRPr="005841B3">
        <w:rPr>
          <w:rFonts w:ascii="Arial" w:eastAsia="MS Mincho" w:hAnsi="Arial"/>
          <w:sz w:val="22"/>
          <w:szCs w:val="22"/>
          <w:lang w:eastAsia="en-US"/>
        </w:rPr>
        <w:t xml:space="preserve"> [En línea]. https://www.openstreetmap.org/</w:t>
      </w:r>
    </w:p>
    <w:p w14:paraId="67614911"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PDFKit</w:t>
      </w:r>
      <w:proofErr w:type="spellEnd"/>
      <w:r w:rsidRPr="005841B3">
        <w:rPr>
          <w:rFonts w:ascii="Arial" w:eastAsia="MS Mincho" w:hAnsi="Arial"/>
          <w:sz w:val="22"/>
          <w:szCs w:val="22"/>
          <w:lang w:eastAsia="en-US"/>
        </w:rPr>
        <w:t xml:space="preserve"> Team. (2023). </w:t>
      </w:r>
      <w:proofErr w:type="spellStart"/>
      <w:r w:rsidRPr="005841B3">
        <w:rPr>
          <w:rFonts w:ascii="Arial" w:eastAsia="MS Mincho" w:hAnsi="Arial"/>
          <w:sz w:val="22"/>
          <w:szCs w:val="22"/>
          <w:lang w:eastAsia="en-US"/>
        </w:rPr>
        <w:t>PDFKit</w:t>
      </w:r>
      <w:proofErr w:type="spellEnd"/>
      <w:r w:rsidRPr="005841B3">
        <w:rPr>
          <w:rFonts w:ascii="Arial" w:eastAsia="MS Mincho" w:hAnsi="Arial"/>
          <w:sz w:val="22"/>
          <w:szCs w:val="22"/>
          <w:lang w:eastAsia="en-US"/>
        </w:rPr>
        <w:t xml:space="preserve">: A JavaScript PDF </w:t>
      </w:r>
      <w:proofErr w:type="spellStart"/>
      <w:r w:rsidRPr="005841B3">
        <w:rPr>
          <w:rFonts w:ascii="Arial" w:eastAsia="MS Mincho" w:hAnsi="Arial"/>
          <w:sz w:val="22"/>
          <w:szCs w:val="22"/>
          <w:lang w:eastAsia="en-US"/>
        </w:rPr>
        <w:t>generation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library</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Node</w:t>
      </w:r>
      <w:proofErr w:type="spellEnd"/>
      <w:r w:rsidRPr="005841B3">
        <w:rPr>
          <w:rFonts w:ascii="Arial" w:eastAsia="MS Mincho" w:hAnsi="Arial"/>
          <w:sz w:val="22"/>
          <w:szCs w:val="22"/>
          <w:lang w:eastAsia="en-US"/>
        </w:rPr>
        <w:t xml:space="preserve"> and </w:t>
      </w:r>
      <w:proofErr w:type="spellStart"/>
      <w:r w:rsidRPr="005841B3">
        <w:rPr>
          <w:rFonts w:ascii="Arial" w:eastAsia="MS Mincho" w:hAnsi="Arial"/>
          <w:sz w:val="22"/>
          <w:szCs w:val="22"/>
          <w:lang w:eastAsia="en-US"/>
        </w:rPr>
        <w:t>the</w:t>
      </w:r>
      <w:proofErr w:type="spellEnd"/>
      <w:r w:rsidRPr="005841B3">
        <w:rPr>
          <w:rFonts w:ascii="Arial" w:eastAsia="MS Mincho" w:hAnsi="Arial"/>
          <w:sz w:val="22"/>
          <w:szCs w:val="22"/>
          <w:lang w:eastAsia="en-US"/>
        </w:rPr>
        <w:t xml:space="preserve"> browser [Software]. https://pdfkit.org/</w:t>
      </w:r>
    </w:p>
    <w:p w14:paraId="1A3CFF06"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PostgreSQL Global </w:t>
      </w:r>
      <w:proofErr w:type="spellStart"/>
      <w:r w:rsidRPr="005841B3">
        <w:rPr>
          <w:rFonts w:ascii="Arial" w:eastAsia="MS Mincho" w:hAnsi="Arial"/>
          <w:sz w:val="22"/>
          <w:szCs w:val="22"/>
          <w:lang w:eastAsia="en-US"/>
        </w:rPr>
        <w:t>Development</w:t>
      </w:r>
      <w:proofErr w:type="spellEnd"/>
      <w:r w:rsidRPr="005841B3">
        <w:rPr>
          <w:rFonts w:ascii="Arial" w:eastAsia="MS Mincho" w:hAnsi="Arial"/>
          <w:sz w:val="22"/>
          <w:szCs w:val="22"/>
          <w:lang w:eastAsia="en-US"/>
        </w:rPr>
        <w:t xml:space="preserve"> Group. (2023). PostgreSQL 16 </w:t>
      </w:r>
      <w:proofErr w:type="spellStart"/>
      <w:r w:rsidRPr="005841B3">
        <w:rPr>
          <w:rFonts w:ascii="Arial" w:eastAsia="MS Mincho" w:hAnsi="Arial"/>
          <w:sz w:val="22"/>
          <w:szCs w:val="22"/>
          <w:lang w:eastAsia="en-US"/>
        </w:rPr>
        <w:t>Documentation</w:t>
      </w:r>
      <w:proofErr w:type="spellEnd"/>
      <w:r w:rsidRPr="005841B3">
        <w:rPr>
          <w:rFonts w:ascii="Arial" w:eastAsia="MS Mincho" w:hAnsi="Arial"/>
          <w:sz w:val="22"/>
          <w:szCs w:val="22"/>
          <w:lang w:eastAsia="en-US"/>
        </w:rPr>
        <w:t xml:space="preserve">: The </w:t>
      </w:r>
      <w:proofErr w:type="spellStart"/>
      <w:r w:rsidRPr="005841B3">
        <w:rPr>
          <w:rFonts w:ascii="Arial" w:eastAsia="MS Mincho" w:hAnsi="Arial"/>
          <w:sz w:val="22"/>
          <w:szCs w:val="22"/>
          <w:lang w:eastAsia="en-US"/>
        </w:rPr>
        <w:t>World's</w:t>
      </w:r>
      <w:proofErr w:type="spellEnd"/>
      <w:r w:rsidRPr="005841B3">
        <w:rPr>
          <w:rFonts w:ascii="Arial" w:eastAsia="MS Mincho" w:hAnsi="Arial"/>
          <w:sz w:val="22"/>
          <w:szCs w:val="22"/>
          <w:lang w:eastAsia="en-US"/>
        </w:rPr>
        <w:t xml:space="preserve"> Most </w:t>
      </w:r>
      <w:proofErr w:type="spellStart"/>
      <w:r w:rsidRPr="005841B3">
        <w:rPr>
          <w:rFonts w:ascii="Arial" w:eastAsia="MS Mincho" w:hAnsi="Arial"/>
          <w:sz w:val="22"/>
          <w:szCs w:val="22"/>
          <w:lang w:eastAsia="en-US"/>
        </w:rPr>
        <w:t>Advanced</w:t>
      </w:r>
      <w:proofErr w:type="spellEnd"/>
      <w:r w:rsidRPr="005841B3">
        <w:rPr>
          <w:rFonts w:ascii="Arial" w:eastAsia="MS Mincho" w:hAnsi="Arial"/>
          <w:sz w:val="22"/>
          <w:szCs w:val="22"/>
          <w:lang w:eastAsia="en-US"/>
        </w:rPr>
        <w:t xml:space="preserve"> Open </w:t>
      </w:r>
      <w:proofErr w:type="spellStart"/>
      <w:r w:rsidRPr="005841B3">
        <w:rPr>
          <w:rFonts w:ascii="Arial" w:eastAsia="MS Mincho" w:hAnsi="Arial"/>
          <w:sz w:val="22"/>
          <w:szCs w:val="22"/>
          <w:lang w:eastAsia="en-US"/>
        </w:rPr>
        <w:t>Source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Relational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Database</w:t>
      </w:r>
      <w:proofErr w:type="spellEnd"/>
      <w:r w:rsidRPr="005841B3">
        <w:rPr>
          <w:rFonts w:ascii="Arial" w:eastAsia="MS Mincho" w:hAnsi="Arial"/>
          <w:sz w:val="22"/>
          <w:szCs w:val="22"/>
          <w:lang w:eastAsia="en-US"/>
        </w:rPr>
        <w:t xml:space="preserve"> [En línea]. https://www.postgresql.org/docs/16/</w:t>
      </w:r>
    </w:p>
    <w:p w14:paraId="31104799"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Documentation</w:t>
      </w:r>
      <w:proofErr w:type="spellEnd"/>
      <w:r w:rsidRPr="005841B3">
        <w:rPr>
          <w:rFonts w:ascii="Arial" w:eastAsia="MS Mincho" w:hAnsi="Arial"/>
          <w:sz w:val="22"/>
          <w:szCs w:val="22"/>
          <w:lang w:eastAsia="en-US"/>
        </w:rPr>
        <w:t xml:space="preserve"> Team. (2023). </w:t>
      </w: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The </w:t>
      </w:r>
      <w:proofErr w:type="spellStart"/>
      <w:r w:rsidRPr="005841B3">
        <w:rPr>
          <w:rFonts w:ascii="Arial" w:eastAsia="MS Mincho" w:hAnsi="Arial"/>
          <w:sz w:val="22"/>
          <w:szCs w:val="22"/>
          <w:lang w:eastAsia="en-US"/>
        </w:rPr>
        <w:t>library</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web and native </w:t>
      </w:r>
      <w:proofErr w:type="spellStart"/>
      <w:r w:rsidRPr="005841B3">
        <w:rPr>
          <w:rFonts w:ascii="Arial" w:eastAsia="MS Mincho" w:hAnsi="Arial"/>
          <w:sz w:val="22"/>
          <w:szCs w:val="22"/>
          <w:lang w:eastAsia="en-US"/>
        </w:rPr>
        <w:t>user</w:t>
      </w:r>
      <w:proofErr w:type="spellEnd"/>
      <w:r w:rsidRPr="005841B3">
        <w:rPr>
          <w:rFonts w:ascii="Arial" w:eastAsia="MS Mincho" w:hAnsi="Arial"/>
          <w:sz w:val="22"/>
          <w:szCs w:val="22"/>
          <w:lang w:eastAsia="en-US"/>
        </w:rPr>
        <w:t xml:space="preserve"> interfaces (</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18.3) [En línea]. https://react.dev/</w:t>
      </w:r>
    </w:p>
    <w:p w14:paraId="589777D2"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Sequelize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Development</w:t>
      </w:r>
      <w:proofErr w:type="spellEnd"/>
      <w:r w:rsidRPr="005841B3">
        <w:rPr>
          <w:rFonts w:ascii="Arial" w:eastAsia="MS Mincho" w:hAnsi="Arial"/>
          <w:sz w:val="22"/>
          <w:szCs w:val="22"/>
          <w:lang w:eastAsia="en-US"/>
        </w:rPr>
        <w:t xml:space="preserve"> Team. (2023). </w:t>
      </w:r>
      <w:proofErr w:type="spellStart"/>
      <w:r w:rsidRPr="005841B3">
        <w:rPr>
          <w:rFonts w:ascii="Arial" w:eastAsia="MS Mincho" w:hAnsi="Arial"/>
          <w:sz w:val="22"/>
          <w:szCs w:val="22"/>
          <w:lang w:eastAsia="en-US"/>
        </w:rPr>
        <w:t>Sequelize</w:t>
      </w:r>
      <w:proofErr w:type="spellEnd"/>
      <w:r w:rsidRPr="005841B3">
        <w:rPr>
          <w:rFonts w:ascii="Arial" w:eastAsia="MS Mincho" w:hAnsi="Arial"/>
          <w:sz w:val="22"/>
          <w:szCs w:val="22"/>
          <w:lang w:eastAsia="en-US"/>
        </w:rPr>
        <w:t xml:space="preserve"> v6: A </w:t>
      </w:r>
      <w:proofErr w:type="spellStart"/>
      <w:r w:rsidRPr="005841B3">
        <w:rPr>
          <w:rFonts w:ascii="Arial" w:eastAsia="MS Mincho" w:hAnsi="Arial"/>
          <w:sz w:val="22"/>
          <w:szCs w:val="22"/>
          <w:lang w:eastAsia="en-US"/>
        </w:rPr>
        <w:t>feature-rich</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and Node.js ORM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Postgres</w:t>
      </w:r>
      <w:proofErr w:type="spellEnd"/>
      <w:r w:rsidRPr="005841B3">
        <w:rPr>
          <w:rFonts w:ascii="Arial" w:eastAsia="MS Mincho" w:hAnsi="Arial"/>
          <w:sz w:val="22"/>
          <w:szCs w:val="22"/>
          <w:lang w:eastAsia="en-US"/>
        </w:rPr>
        <w:t xml:space="preserve"> [En línea]. https://sequelize.org/</w:t>
      </w:r>
    </w:p>
    <w:p w14:paraId="45DC98D1"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Documentation</w:t>
      </w:r>
      <w:proofErr w:type="spellEnd"/>
      <w:r w:rsidRPr="005841B3">
        <w:rPr>
          <w:rFonts w:ascii="Arial" w:eastAsia="MS Mincho" w:hAnsi="Arial"/>
          <w:sz w:val="22"/>
          <w:szCs w:val="22"/>
          <w:lang w:eastAsia="en-US"/>
        </w:rPr>
        <w:t xml:space="preserve"> Team. (2023).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Handbook</w:t>
      </w:r>
      <w:proofErr w:type="spellEnd"/>
      <w:r w:rsidRPr="005841B3">
        <w:rPr>
          <w:rFonts w:ascii="Arial" w:eastAsia="MS Mincho" w:hAnsi="Arial"/>
          <w:sz w:val="22"/>
          <w:szCs w:val="22"/>
          <w:lang w:eastAsia="en-US"/>
        </w:rPr>
        <w:t xml:space="preserve">: JavaScript With </w:t>
      </w:r>
      <w:proofErr w:type="spellStart"/>
      <w:r w:rsidRPr="005841B3">
        <w:rPr>
          <w:rFonts w:ascii="Arial" w:eastAsia="MS Mincho" w:hAnsi="Arial"/>
          <w:sz w:val="22"/>
          <w:szCs w:val="22"/>
          <w:lang w:eastAsia="en-US"/>
        </w:rPr>
        <w:t>Syntax</w:t>
      </w:r>
      <w:proofErr w:type="spellEnd"/>
      <w:r w:rsidRPr="005841B3">
        <w:rPr>
          <w:rFonts w:ascii="Arial" w:eastAsia="MS Mincho" w:hAnsi="Arial"/>
          <w:sz w:val="22"/>
          <w:szCs w:val="22"/>
          <w:lang w:eastAsia="en-US"/>
        </w:rPr>
        <w:t xml:space="preserve"> For </w:t>
      </w:r>
      <w:proofErr w:type="spellStart"/>
      <w:r w:rsidRPr="005841B3">
        <w:rPr>
          <w:rFonts w:ascii="Arial" w:eastAsia="MS Mincho" w:hAnsi="Arial"/>
          <w:sz w:val="22"/>
          <w:szCs w:val="22"/>
          <w:lang w:eastAsia="en-US"/>
        </w:rPr>
        <w:t>Types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5.7) [En línea]. https://www.typescriptlang.org/docs/</w:t>
      </w:r>
    </w:p>
    <w:p w14:paraId="3ADF687C"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Vite Team. (2023). Vite: Next </w:t>
      </w:r>
      <w:proofErr w:type="spellStart"/>
      <w:r w:rsidRPr="005841B3">
        <w:rPr>
          <w:rFonts w:ascii="Arial" w:eastAsia="MS Mincho" w:hAnsi="Arial"/>
          <w:sz w:val="22"/>
          <w:szCs w:val="22"/>
          <w:lang w:eastAsia="en-US"/>
        </w:rPr>
        <w:t>Generation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Tooling</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6.0) [En línea]. https://vitejs.dev/</w:t>
      </w:r>
    </w:p>
    <w:p w14:paraId="27B83FBB"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W3C. (2020). </w:t>
      </w:r>
      <w:proofErr w:type="spellStart"/>
      <w:r w:rsidRPr="005841B3">
        <w:rPr>
          <w:rFonts w:ascii="Arial" w:eastAsia="MS Mincho" w:hAnsi="Arial"/>
          <w:sz w:val="22"/>
          <w:szCs w:val="22"/>
          <w:lang w:eastAsia="en-US"/>
        </w:rPr>
        <w:t>Indexed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Database</w:t>
      </w:r>
      <w:proofErr w:type="spellEnd"/>
      <w:r w:rsidRPr="005841B3">
        <w:rPr>
          <w:rFonts w:ascii="Arial" w:eastAsia="MS Mincho" w:hAnsi="Arial"/>
          <w:sz w:val="22"/>
          <w:szCs w:val="22"/>
          <w:lang w:eastAsia="en-US"/>
        </w:rPr>
        <w:t xml:space="preserve"> API 2.0 (W3C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30 January 2020). World Wide Web </w:t>
      </w:r>
      <w:proofErr w:type="spellStart"/>
      <w:r w:rsidRPr="005841B3">
        <w:rPr>
          <w:rFonts w:ascii="Arial" w:eastAsia="MS Mincho" w:hAnsi="Arial"/>
          <w:sz w:val="22"/>
          <w:szCs w:val="22"/>
          <w:lang w:eastAsia="en-US"/>
        </w:rPr>
        <w:t>Consortium</w:t>
      </w:r>
      <w:proofErr w:type="spellEnd"/>
      <w:r w:rsidRPr="005841B3">
        <w:rPr>
          <w:rFonts w:ascii="Arial" w:eastAsia="MS Mincho" w:hAnsi="Arial"/>
          <w:sz w:val="22"/>
          <w:szCs w:val="22"/>
          <w:lang w:eastAsia="en-US"/>
        </w:rPr>
        <w:t>. https://www.w3.org/TR/IndexedDB-2/</w:t>
      </w:r>
    </w:p>
    <w:p w14:paraId="6271A4E0"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W3C. (2021). Web </w:t>
      </w:r>
      <w:proofErr w:type="spellStart"/>
      <w:r w:rsidRPr="005841B3">
        <w:rPr>
          <w:rFonts w:ascii="Arial" w:eastAsia="MS Mincho" w:hAnsi="Arial"/>
          <w:sz w:val="22"/>
          <w:szCs w:val="22"/>
          <w:lang w:eastAsia="en-US"/>
        </w:rPr>
        <w:t>Application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Manifest</w:t>
      </w:r>
      <w:proofErr w:type="spellEnd"/>
      <w:r w:rsidRPr="005841B3">
        <w:rPr>
          <w:rFonts w:ascii="Arial" w:eastAsia="MS Mincho" w:hAnsi="Arial"/>
          <w:sz w:val="22"/>
          <w:szCs w:val="22"/>
          <w:lang w:eastAsia="en-US"/>
        </w:rPr>
        <w:t xml:space="preserve"> (W3C Working Draft 2021). World Wide Web </w:t>
      </w:r>
      <w:proofErr w:type="spellStart"/>
      <w:r w:rsidRPr="005841B3">
        <w:rPr>
          <w:rFonts w:ascii="Arial" w:eastAsia="MS Mincho" w:hAnsi="Arial"/>
          <w:sz w:val="22"/>
          <w:szCs w:val="22"/>
          <w:lang w:eastAsia="en-US"/>
        </w:rPr>
        <w:t>Consortium</w:t>
      </w:r>
      <w:proofErr w:type="spellEnd"/>
      <w:r w:rsidRPr="005841B3">
        <w:rPr>
          <w:rFonts w:ascii="Arial" w:eastAsia="MS Mincho" w:hAnsi="Arial"/>
          <w:sz w:val="22"/>
          <w:szCs w:val="22"/>
          <w:lang w:eastAsia="en-US"/>
        </w:rPr>
        <w:t>. https://www.w3.org/TR/appmanifest/</w:t>
      </w:r>
    </w:p>
    <w:p w14:paraId="3CCF0B34"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Wathan, A., Schoger, S., Reinink, J., &amp; Malven, D. (2020). </w:t>
      </w:r>
      <w:proofErr w:type="spellStart"/>
      <w:r w:rsidRPr="005841B3">
        <w:rPr>
          <w:rFonts w:ascii="Arial" w:eastAsia="MS Mincho" w:hAnsi="Arial"/>
          <w:sz w:val="22"/>
          <w:szCs w:val="22"/>
          <w:lang w:eastAsia="en-US"/>
        </w:rPr>
        <w:t>Tailwind</w:t>
      </w:r>
      <w:proofErr w:type="spellEnd"/>
      <w:r w:rsidRPr="005841B3">
        <w:rPr>
          <w:rFonts w:ascii="Arial" w:eastAsia="MS Mincho" w:hAnsi="Arial"/>
          <w:sz w:val="22"/>
          <w:szCs w:val="22"/>
          <w:lang w:eastAsia="en-US"/>
        </w:rPr>
        <w:t xml:space="preserve"> CSS: A </w:t>
      </w:r>
      <w:proofErr w:type="spellStart"/>
      <w:r w:rsidRPr="005841B3">
        <w:rPr>
          <w:rFonts w:ascii="Arial" w:eastAsia="MS Mincho" w:hAnsi="Arial"/>
          <w:sz w:val="22"/>
          <w:szCs w:val="22"/>
          <w:lang w:eastAsia="en-US"/>
        </w:rPr>
        <w:t>utility-first</w:t>
      </w:r>
      <w:proofErr w:type="spellEnd"/>
      <w:r w:rsidRPr="005841B3">
        <w:rPr>
          <w:rFonts w:ascii="Arial" w:eastAsia="MS Mincho" w:hAnsi="Arial"/>
          <w:sz w:val="22"/>
          <w:szCs w:val="22"/>
          <w:lang w:eastAsia="en-US"/>
        </w:rPr>
        <w:t xml:space="preserve"> CSS </w:t>
      </w:r>
      <w:proofErr w:type="spellStart"/>
      <w:r w:rsidRPr="005841B3">
        <w:rPr>
          <w:rFonts w:ascii="Arial" w:eastAsia="MS Mincho" w:hAnsi="Arial"/>
          <w:sz w:val="22"/>
          <w:szCs w:val="22"/>
          <w:lang w:eastAsia="en-US"/>
        </w:rPr>
        <w:t>framework</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rapid</w:t>
      </w:r>
      <w:proofErr w:type="spellEnd"/>
      <w:r w:rsidRPr="005841B3">
        <w:rPr>
          <w:rFonts w:ascii="Arial" w:eastAsia="MS Mincho" w:hAnsi="Arial"/>
          <w:sz w:val="22"/>
          <w:szCs w:val="22"/>
          <w:lang w:eastAsia="en-US"/>
        </w:rPr>
        <w:t xml:space="preserve"> UI </w:t>
      </w:r>
      <w:proofErr w:type="spellStart"/>
      <w:r w:rsidRPr="005841B3">
        <w:rPr>
          <w:rFonts w:ascii="Arial" w:eastAsia="MS Mincho" w:hAnsi="Arial"/>
          <w:sz w:val="22"/>
          <w:szCs w:val="22"/>
          <w:lang w:eastAsia="en-US"/>
        </w:rPr>
        <w:t>development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3.4) [Software]. https://tailwindcss.com/</w:t>
      </w:r>
    </w:p>
    <w:p w14:paraId="6DED9DF5" w14:textId="77777777" w:rsidR="000B181E" w:rsidRPr="005841B3" w:rsidRDefault="000B181E" w:rsidP="00F1279C">
      <w:pPr>
        <w:spacing w:after="180" w:line="360" w:lineRule="auto"/>
        <w:ind w:left="426" w:hanging="426"/>
      </w:pPr>
    </w:p>
    <w:p w14:paraId="4FD1B890" w14:textId="77777777" w:rsidR="000B181E" w:rsidRPr="005841B3" w:rsidRDefault="00A11615">
      <w:pPr>
        <w:keepNext/>
        <w:pageBreakBefore/>
        <w:spacing w:before="240"/>
        <w:jc w:val="left"/>
        <w:outlineLvl w:val="0"/>
      </w:pPr>
      <w:bookmarkStart w:id="18" w:name="_Toc239835878"/>
      <w:r w:rsidRPr="005841B3">
        <w:rPr>
          <w:rFonts w:ascii="Arial" w:hAnsi="Arial" w:cs="Arial"/>
          <w:b/>
          <w:bCs/>
          <w:caps/>
        </w:rPr>
        <w:lastRenderedPageBreak/>
        <w:t>Anexos</w:t>
      </w:r>
      <w:bookmarkEnd w:id="18"/>
    </w:p>
    <w:p w14:paraId="3BA25031" w14:textId="77777777" w:rsidR="000B181E" w:rsidRPr="005841B3" w:rsidRDefault="000B181E">
      <w:pPr>
        <w:jc w:val="left"/>
      </w:pPr>
    </w:p>
    <w:p w14:paraId="5CEB4682" w14:textId="77777777" w:rsidR="000B181E" w:rsidRPr="005841B3" w:rsidRDefault="00A11615">
      <w:pPr>
        <w:keepNext/>
        <w:spacing w:before="240" w:after="240"/>
        <w:jc w:val="left"/>
        <w:outlineLvl w:val="1"/>
      </w:pPr>
      <w:bookmarkStart w:id="19" w:name="_Toc239835879"/>
      <w:r w:rsidRPr="005841B3">
        <w:rPr>
          <w:rFonts w:ascii="Arial" w:hAnsi="Arial" w:cs="Arial"/>
          <w:b/>
          <w:bCs/>
        </w:rPr>
        <w:t>Anexo A. Cronograma de actividades de residencia profesional</w:t>
      </w:r>
      <w:bookmarkEnd w:id="19"/>
    </w:p>
    <w:p w14:paraId="48FCD9D8" w14:textId="77777777" w:rsidR="000B181E" w:rsidRPr="005841B3" w:rsidRDefault="00A11615">
      <w:pPr>
        <w:spacing w:after="120" w:line="360" w:lineRule="auto"/>
      </w:pPr>
      <w:r w:rsidRPr="005841B3">
        <w:rPr>
          <w:rFonts w:ascii="Arial" w:hAnsi="Arial" w:cs="Arial"/>
          <w:sz w:val="22"/>
          <w:szCs w:val="22"/>
        </w:rPr>
        <w:t xml:space="preserve">Proyecto: Sistema de Inventario y Mapeo Lógico de Redes GPON / </w:t>
      </w:r>
      <w:proofErr w:type="spellStart"/>
      <w:r w:rsidRPr="005841B3">
        <w:rPr>
          <w:rFonts w:ascii="Arial" w:hAnsi="Arial" w:cs="Arial"/>
          <w:sz w:val="22"/>
          <w:szCs w:val="22"/>
        </w:rPr>
        <w:t>FTTx</w:t>
      </w:r>
      <w:proofErr w:type="spellEnd"/>
    </w:p>
    <w:p w14:paraId="273E0D89" w14:textId="77777777" w:rsidR="000B181E" w:rsidRPr="005841B3" w:rsidRDefault="00A11615">
      <w:pPr>
        <w:spacing w:after="120" w:line="360" w:lineRule="auto"/>
      </w:pPr>
      <w:r w:rsidRPr="005841B3">
        <w:rPr>
          <w:rFonts w:ascii="Arial" w:hAnsi="Arial" w:cs="Arial"/>
          <w:sz w:val="22"/>
          <w:szCs w:val="22"/>
        </w:rPr>
        <w:t>Estudiante: Mauricio Nolazco Lonjino</w:t>
      </w:r>
    </w:p>
    <w:p w14:paraId="129A00FC" w14:textId="77777777" w:rsidR="000B181E" w:rsidRPr="005841B3" w:rsidRDefault="00A11615">
      <w:pPr>
        <w:spacing w:after="120" w:line="360" w:lineRule="auto"/>
      </w:pPr>
      <w:r w:rsidRPr="005841B3">
        <w:rPr>
          <w:rFonts w:ascii="Arial" w:hAnsi="Arial" w:cs="Arial"/>
          <w:sz w:val="22"/>
          <w:szCs w:val="22"/>
        </w:rPr>
        <w:t>Organización: GPON TELECOM S.A. de C.V.</w:t>
      </w:r>
    </w:p>
    <w:p w14:paraId="39249093" w14:textId="77777777" w:rsidR="000B181E" w:rsidRPr="005841B3" w:rsidRDefault="00A11615">
      <w:pPr>
        <w:spacing w:after="120" w:line="360" w:lineRule="auto"/>
      </w:pPr>
      <w:r w:rsidRPr="005841B3">
        <w:rPr>
          <w:rFonts w:ascii="Arial" w:hAnsi="Arial" w:cs="Arial"/>
          <w:sz w:val="22"/>
          <w:szCs w:val="22"/>
        </w:rPr>
        <w:t>Periodo: 01 de septiembre de 2026 al 20 de enero de 2027</w:t>
      </w:r>
    </w:p>
    <w:p w14:paraId="4ACB26C0" w14:textId="77777777" w:rsidR="00FA1D93" w:rsidRDefault="00000000">
      <w:pPr>
        <w:spacing w:before="200" w:after="280" w:line="360" w:lineRule="auto"/>
      </w:pPr>
      <w:r>
        <w:rPr>
          <w:rFonts w:ascii="Arial" w:hAnsi="Arial"/>
          <w:b/>
        </w:rPr>
        <w:t>Asesor de Residencia Profesional: I.S.C. Leonardo Becerril Sánchez</w:t>
      </w:r>
    </w:p>
    <w:p w14:paraId="6E9A7B4C" w14:textId="77777777" w:rsidR="00FA1D93" w:rsidRDefault="00000000">
      <w:pPr>
        <w:spacing w:before="240" w:after="80"/>
        <w:jc w:val="center"/>
      </w:pPr>
      <w:r>
        <w:rPr>
          <w:noProof/>
        </w:rPr>
        <w:drawing>
          <wp:inline distT="0" distB="0" distL="0" distR="0" wp14:anchorId="3058F015" wp14:editId="5EFF335D">
            <wp:extent cx="5943600" cy="4238468"/>
            <wp:effectExtent l="0" t="0" r="0" b="0"/>
            <wp:docPr id="2107409581" name="Picture 2107409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nograma_institucional_umb.png"/>
                    <pic:cNvPicPr/>
                  </pic:nvPicPr>
                  <pic:blipFill>
                    <a:blip r:embed="rId57"/>
                    <a:stretch>
                      <a:fillRect/>
                    </a:stretch>
                  </pic:blipFill>
                  <pic:spPr>
                    <a:xfrm>
                      <a:off x="0" y="0"/>
                      <a:ext cx="5943600" cy="4238468"/>
                    </a:xfrm>
                    <a:prstGeom prst="rect">
                      <a:avLst/>
                    </a:prstGeom>
                  </pic:spPr>
                </pic:pic>
              </a:graphicData>
            </a:graphic>
          </wp:inline>
        </w:drawing>
      </w:r>
    </w:p>
    <w:p w14:paraId="377913DD" w14:textId="77777777" w:rsidR="00FA1D93" w:rsidRDefault="00000000">
      <w:pPr>
        <w:spacing w:before="80" w:after="40"/>
        <w:jc w:val="center"/>
      </w:pPr>
      <w:r>
        <w:rPr>
          <w:rFonts w:ascii="Arial" w:hAnsi="Arial"/>
          <w:b/>
          <w:sz w:val="18"/>
        </w:rPr>
        <w:t>Figura 17. Cronograma general de actividades de residencia profesional (Formato Oficial UMB).</w:t>
      </w:r>
    </w:p>
    <w:p w14:paraId="3AFBC580" w14:textId="77777777" w:rsidR="00FA1D93" w:rsidRDefault="00000000">
      <w:pPr>
        <w:spacing w:after="240"/>
        <w:jc w:val="center"/>
      </w:pPr>
      <w:r>
        <w:rPr>
          <w:rFonts w:ascii="Arial" w:hAnsi="Arial"/>
          <w:i/>
          <w:sz w:val="18"/>
        </w:rPr>
        <w:t>Fuente: Elaboración propia según formato normativo de la Universidad Mexiquense del Bicentenario.</w:t>
      </w:r>
    </w:p>
    <w:p w14:paraId="67D48C86" w14:textId="77777777" w:rsidR="000B181E" w:rsidRPr="005841B3" w:rsidRDefault="000B181E">
      <w:pPr>
        <w:jc w:val="left"/>
      </w:pPr>
    </w:p>
    <w:p w14:paraId="601FE664" w14:textId="77777777" w:rsidR="000B181E" w:rsidRPr="005841B3" w:rsidRDefault="000B181E">
      <w:pPr>
        <w:jc w:val="left"/>
      </w:pPr>
    </w:p>
    <w:p w14:paraId="42D671E1" w14:textId="77777777" w:rsidR="000B181E" w:rsidRPr="00143D4E" w:rsidRDefault="000B181E">
      <w:pPr>
        <w:jc w:val="left"/>
      </w:pPr>
    </w:p>
    <w:sectPr w:rsidR="000B181E" w:rsidRPr="00143D4E">
      <w:headerReference w:type="default" r:id="rId58"/>
      <w:footerReference w:type="default" r:id="rId59"/>
      <w:pgSz w:w="12242" w:h="15842" w:code="1"/>
      <w:pgMar w:top="1417" w:right="1701" w:bottom="1417" w:left="1701" w:header="708" w:footer="708" w:gutter="0"/>
      <w:pgNumType w:fmt="lowerRoman" w:start="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17BE5" w14:textId="77777777" w:rsidR="004125FB" w:rsidRPr="005841B3" w:rsidRDefault="004125FB">
      <w:r w:rsidRPr="005841B3">
        <w:separator/>
      </w:r>
    </w:p>
  </w:endnote>
  <w:endnote w:type="continuationSeparator" w:id="0">
    <w:p w14:paraId="2C2CCCD3" w14:textId="77777777" w:rsidR="004125FB" w:rsidRPr="005841B3" w:rsidRDefault="004125FB">
      <w:r w:rsidRPr="005841B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Gotham Bold">
    <w:altName w:val="Segoe UI Semibold"/>
    <w:charset w:val="00"/>
    <w:family w:val="auto"/>
    <w:pitch w:val="variable"/>
    <w:sig w:usb0="00000001" w:usb1="40000048" w:usb2="00000000" w:usb3="00000000" w:csb0="00000111" w:csb1="00000000"/>
  </w:font>
  <w:font w:name="Gotham Book">
    <w:altName w:val="Times New Roman"/>
    <w:charset w:val="00"/>
    <w:family w:val="auto"/>
    <w:pitch w:val="variable"/>
    <w:sig w:usb0="00000001" w:usb1="40000048" w:usb2="00000000" w:usb3="00000000" w:csb0="0000011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FA8F9" w14:textId="77777777" w:rsidR="001C793E" w:rsidRPr="005841B3" w:rsidRDefault="001C793E" w:rsidP="004C5758">
    <w:pPr>
      <w:pStyle w:val="Piedepgina"/>
      <w:tabs>
        <w:tab w:val="clear" w:pos="4252"/>
        <w:tab w:val="clear" w:pos="8504"/>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055D4" w14:textId="77777777" w:rsidR="001C793E" w:rsidRPr="005841B3" w:rsidRDefault="00FC6A9C" w:rsidP="000E706A">
    <w:pPr>
      <w:pStyle w:val="Piedepgina"/>
      <w:tabs>
        <w:tab w:val="clear" w:pos="4252"/>
        <w:tab w:val="clear" w:pos="8504"/>
      </w:tabs>
      <w:rPr>
        <w:rFonts w:ascii="Arial" w:hAnsi="Arial" w:cs="Arial"/>
        <w:sz w:val="22"/>
        <w:szCs w:val="22"/>
      </w:rPr>
    </w:pPr>
    <w:r w:rsidRPr="005841B3">
      <w:rPr>
        <w:noProof/>
      </w:rPr>
      <mc:AlternateContent>
        <mc:Choice Requires="wps">
          <w:drawing>
            <wp:anchor distT="0" distB="0" distL="114299" distR="114299" simplePos="0" relativeHeight="251659264" behindDoc="0" locked="0" layoutInCell="1" allowOverlap="1" wp14:anchorId="2BB9120A" wp14:editId="75F5E352">
              <wp:simplePos x="0" y="0"/>
              <wp:positionH relativeFrom="column">
                <wp:posOffset>2185669</wp:posOffset>
              </wp:positionH>
              <wp:positionV relativeFrom="paragraph">
                <wp:posOffset>-3281045</wp:posOffset>
              </wp:positionV>
              <wp:extent cx="0" cy="3265170"/>
              <wp:effectExtent l="19050" t="0" r="19050" b="30480"/>
              <wp:wrapNone/>
              <wp:docPr id="3"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265170"/>
                      </a:xfrm>
                      <a:prstGeom prst="line">
                        <a:avLst/>
                      </a:prstGeom>
                      <a:ln w="38100" cap="flat" cmpd="sng">
                        <a:rou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78D3C77B" id="3 Conector recto" o:spid="_x0000_s1026" style="position:absolute;z-index:2516592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172.1pt,-258.35pt" to="172.1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" strokecolor="black [3040]" strokeweight="3pt">
              <o:lock v:ext="edit" shapetype="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BC7A1" w14:textId="77777777" w:rsidR="000B181E" w:rsidRPr="005841B3" w:rsidRDefault="00A11615">
    <w:pPr>
      <w:pStyle w:val="Piedepgina"/>
      <w:jc w:val="right"/>
      <w:rPr>
        <w:rFonts w:ascii="Arial" w:hAnsi="Arial" w:cs="Arial"/>
        <w:sz w:val="22"/>
      </w:rPr>
    </w:pPr>
    <w:r w:rsidRPr="005841B3">
      <w:rPr>
        <w:rFonts w:ascii="Arial" w:hAnsi="Arial" w:cs="Arial"/>
        <w:sz w:val="22"/>
      </w:rPr>
      <w:fldChar w:fldCharType="begin"/>
    </w:r>
    <w:r w:rsidRPr="005841B3">
      <w:rPr>
        <w:rFonts w:ascii="Arial" w:hAnsi="Arial" w:cs="Arial"/>
        <w:sz w:val="22"/>
      </w:rPr>
      <w:instrText xml:space="preserve"> PAGE </w:instrText>
    </w:r>
    <w:r w:rsidRPr="005841B3">
      <w:rPr>
        <w:rFonts w:ascii="Arial" w:hAnsi="Arial" w:cs="Arial"/>
        <w:sz w:val="22"/>
      </w:rPr>
      <w:fldChar w:fldCharType="separate"/>
    </w:r>
    <w:r w:rsidRPr="005841B3">
      <w:rPr>
        <w:rFonts w:ascii="Arial" w:hAnsi="Arial" w:cs="Arial"/>
        <w:sz w:val="22"/>
      </w:rPr>
      <w:t>1</w:t>
    </w:r>
    <w:r w:rsidRPr="005841B3">
      <w:rPr>
        <w:rFonts w:ascii="Arial" w:hAnsi="Arial" w:cs="Arial"/>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B031E" w14:textId="77777777" w:rsidR="000B181E" w:rsidRPr="005841B3" w:rsidRDefault="00A11615">
    <w:pPr>
      <w:pStyle w:val="Piedepgina"/>
      <w:jc w:val="right"/>
      <w:rPr>
        <w:rFonts w:ascii="Arial" w:hAnsi="Arial" w:cs="Arial"/>
        <w:sz w:val="22"/>
      </w:rPr>
    </w:pPr>
    <w:r w:rsidRPr="005841B3">
      <w:rPr>
        <w:rFonts w:ascii="Arial" w:hAnsi="Arial" w:cs="Arial"/>
        <w:sz w:val="22"/>
      </w:rPr>
      <w:fldChar w:fldCharType="begin"/>
    </w:r>
    <w:r w:rsidRPr="005841B3">
      <w:rPr>
        <w:rFonts w:ascii="Arial" w:hAnsi="Arial" w:cs="Arial"/>
        <w:sz w:val="22"/>
      </w:rPr>
      <w:instrText xml:space="preserve"> PAGE </w:instrText>
    </w:r>
    <w:r w:rsidRPr="005841B3">
      <w:rPr>
        <w:rFonts w:ascii="Arial" w:hAnsi="Arial" w:cs="Arial"/>
        <w:sz w:val="22"/>
      </w:rPr>
      <w:fldChar w:fldCharType="separate"/>
    </w:r>
    <w:r w:rsidRPr="005841B3">
      <w:rPr>
        <w:rFonts w:ascii="Arial" w:hAnsi="Arial" w:cs="Arial"/>
        <w:sz w:val="22"/>
      </w:rPr>
      <w:t>1</w:t>
    </w:r>
    <w:r w:rsidRPr="005841B3">
      <w:rPr>
        <w:rFonts w:ascii="Arial" w:hAnsi="Arial" w:cs="Arial"/>
        <w:sz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BE5C7" w14:textId="77777777" w:rsidR="000B181E" w:rsidRPr="005841B3" w:rsidRDefault="00A11615">
    <w:pPr>
      <w:pStyle w:val="Piedepgina"/>
      <w:jc w:val="right"/>
      <w:rPr>
        <w:rFonts w:ascii="Arial" w:hAnsi="Arial" w:cs="Arial"/>
        <w:sz w:val="22"/>
      </w:rPr>
    </w:pPr>
    <w:r w:rsidRPr="005841B3">
      <w:rPr>
        <w:rFonts w:ascii="Arial" w:hAnsi="Arial" w:cs="Arial"/>
        <w:sz w:val="22"/>
      </w:rPr>
      <w:fldChar w:fldCharType="begin"/>
    </w:r>
    <w:r w:rsidRPr="005841B3">
      <w:rPr>
        <w:rFonts w:ascii="Arial" w:hAnsi="Arial" w:cs="Arial"/>
        <w:sz w:val="22"/>
      </w:rPr>
      <w:instrText xml:space="preserve"> PAGE </w:instrText>
    </w:r>
    <w:r w:rsidRPr="005841B3">
      <w:rPr>
        <w:rFonts w:ascii="Arial" w:hAnsi="Arial" w:cs="Arial"/>
        <w:sz w:val="22"/>
      </w:rPr>
      <w:fldChar w:fldCharType="separate"/>
    </w:r>
    <w:r w:rsidRPr="005841B3">
      <w:rPr>
        <w:rFonts w:ascii="Arial" w:hAnsi="Arial" w:cs="Arial"/>
        <w:sz w:val="22"/>
      </w:rPr>
      <w:t>1</w:t>
    </w:r>
    <w:r w:rsidRPr="005841B3">
      <w:rPr>
        <w:rFonts w:ascii="Arial" w:hAnsi="Arial" w:cs="Arial"/>
        <w:sz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AE074" w14:textId="77777777" w:rsidR="000B181E" w:rsidRPr="005841B3" w:rsidRDefault="000B18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E8C79" w14:textId="77777777" w:rsidR="004125FB" w:rsidRPr="005841B3" w:rsidRDefault="004125FB">
      <w:r w:rsidRPr="005841B3">
        <w:separator/>
      </w:r>
    </w:p>
  </w:footnote>
  <w:footnote w:type="continuationSeparator" w:id="0">
    <w:p w14:paraId="0DA7A30D" w14:textId="77777777" w:rsidR="004125FB" w:rsidRPr="005841B3" w:rsidRDefault="004125FB">
      <w:r w:rsidRPr="005841B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56F5D" w14:textId="77777777" w:rsidR="00D110C5" w:rsidRPr="005841B3" w:rsidRDefault="009C7ED0">
    <w:pPr>
      <w:pStyle w:val="Encabezado"/>
    </w:pPr>
    <w:r w:rsidRPr="005841B3">
      <w:rPr>
        <w:noProof/>
      </w:rPr>
      <w:drawing>
        <wp:anchor distT="0" distB="0" distL="114300" distR="114300" simplePos="0" relativeHeight="251665408" behindDoc="0" locked="0" layoutInCell="1" allowOverlap="1" wp14:anchorId="5F4619E0" wp14:editId="1F5B9D97">
          <wp:simplePos x="0" y="0"/>
          <wp:positionH relativeFrom="column">
            <wp:align>right</wp:align>
          </wp:positionH>
          <wp:positionV relativeFrom="paragraph">
            <wp:posOffset>0</wp:posOffset>
          </wp:positionV>
          <wp:extent cx="1497330" cy="719455"/>
          <wp:effectExtent l="0" t="0" r="7620" b="4445"/>
          <wp:wrapSquare wrapText="bothSides"/>
          <wp:docPr id="26048023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600" cy="719823"/>
                  </a:xfrm>
                  <a:prstGeom prst="rect">
                    <a:avLst/>
                  </a:prstGeom>
                </pic:spPr>
              </pic:pic>
            </a:graphicData>
          </a:graphic>
        </wp:anchor>
      </w:drawing>
    </w:r>
    <w:r w:rsidRPr="005841B3">
      <w:rPr>
        <w:noProof/>
      </w:rPr>
      <w:drawing>
        <wp:anchor distT="0" distB="0" distL="114300" distR="114300" simplePos="0" relativeHeight="251666432" behindDoc="0" locked="0" layoutInCell="1" allowOverlap="1" wp14:anchorId="18B95CF6" wp14:editId="1A2FF833">
          <wp:simplePos x="1083945" y="992505"/>
          <wp:positionH relativeFrom="column">
            <wp:align>left</wp:align>
          </wp:positionH>
          <wp:positionV relativeFrom="paragraph">
            <wp:posOffset>0</wp:posOffset>
          </wp:positionV>
          <wp:extent cx="2447925" cy="719455"/>
          <wp:effectExtent l="0" t="0" r="0" b="4445"/>
          <wp:wrapSquare wrapText="bothSides"/>
          <wp:docPr id="214030178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8000" cy="719999"/>
                  </a:xfrm>
                  <a:prstGeom prst="rect">
                    <a:avLst/>
                  </a:prstGeom>
                </pic:spPr>
              </pic:pic>
            </a:graphicData>
          </a:graphic>
        </wp:anchor>
      </w:drawing>
    </w:r>
  </w:p>
  <w:p w14:paraId="44DDEF11" w14:textId="77777777" w:rsidR="00D110C5" w:rsidRPr="005841B3" w:rsidRDefault="00D110C5">
    <w:pPr>
      <w:pStyle w:val="Encabezado"/>
    </w:pPr>
    <w:r w:rsidRPr="005841B3">
      <w:rPr>
        <w:noProof/>
      </w:rPr>
      <w:drawing>
        <wp:anchor distT="0" distB="0" distL="114300" distR="114300" simplePos="0" relativeHeight="251662336" behindDoc="1" locked="0" layoutInCell="1" allowOverlap="1" wp14:anchorId="3D518429" wp14:editId="7B47E53E">
          <wp:simplePos x="0" y="0"/>
          <wp:positionH relativeFrom="column">
            <wp:posOffset>1729740</wp:posOffset>
          </wp:positionH>
          <wp:positionV relativeFrom="paragraph">
            <wp:posOffset>3632472</wp:posOffset>
          </wp:positionV>
          <wp:extent cx="4230912" cy="4990011"/>
          <wp:effectExtent l="0" t="0" r="0" b="1270"/>
          <wp:wrapNone/>
          <wp:docPr id="73416871" name="Imagen 73416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
                    <a:extLst>
                      <a:ext uri="{28A0092B-C50C-407E-A947-70E740481C1C}">
                        <a14:useLocalDpi xmlns:a14="http://schemas.microsoft.com/office/drawing/2010/main" val="0"/>
                      </a:ext>
                    </a:extLst>
                  </a:blip>
                  <a:srcRect r="24476" b="4738"/>
                  <a:stretch/>
                </pic:blipFill>
                <pic:spPr bwMode="auto">
                  <a:xfrm>
                    <a:off x="0" y="0"/>
                    <a:ext cx="4230912" cy="4990011"/>
                  </a:xfrm>
                  <a:prstGeom prst="rect">
                    <a:avLst/>
                  </a:prstGeom>
                  <a:ln>
                    <a:noFill/>
                  </a:ln>
                  <a:extLst>
                    <a:ext uri="{53640926-AAD7-44D8-BBD7-CCE9431645EC}">
                      <a14:shadowObscured xmlns:a14="http://schemas.microsoft.com/office/drawing/2010/main"/>
                    </a:ext>
                  </a:extLst>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E8CF9" w14:textId="77777777" w:rsidR="00E66C1F" w:rsidRPr="005841B3" w:rsidRDefault="009C7ED0">
    <w:pPr>
      <w:pStyle w:val="Encabezado"/>
    </w:pPr>
    <w:r w:rsidRPr="005841B3">
      <w:rPr>
        <w:noProof/>
      </w:rPr>
      <w:drawing>
        <wp:anchor distT="0" distB="0" distL="114300" distR="114300" simplePos="0" relativeHeight="251667456" behindDoc="0" locked="0" layoutInCell="1" allowOverlap="1" wp14:anchorId="10327F40" wp14:editId="7C487A4F">
          <wp:simplePos x="3722370" y="809625"/>
          <wp:positionH relativeFrom="column">
            <wp:align>right</wp:align>
          </wp:positionH>
          <wp:positionV relativeFrom="paragraph">
            <wp:posOffset>0</wp:posOffset>
          </wp:positionV>
          <wp:extent cx="1497330" cy="719455"/>
          <wp:effectExtent l="0" t="0" r="7620" b="4445"/>
          <wp:wrapSquare wrapText="bothSides"/>
          <wp:docPr id="69720809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600" cy="719823"/>
                  </a:xfrm>
                  <a:prstGeom prst="rect">
                    <a:avLst/>
                  </a:prstGeom>
                </pic:spPr>
              </pic:pic>
            </a:graphicData>
          </a:graphic>
        </wp:anchor>
      </w:drawing>
    </w:r>
    <w:r w:rsidR="00F634DB" w:rsidRPr="005841B3">
      <w:rPr>
        <w:noProof/>
      </w:rPr>
      <w:drawing>
        <wp:inline distT="0" distB="0" distL="0" distR="0" wp14:anchorId="03893485" wp14:editId="41B083B2">
          <wp:extent cx="2448000" cy="719999"/>
          <wp:effectExtent l="0" t="0" r="0" b="4445"/>
          <wp:docPr id="118419008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8000" cy="719999"/>
                  </a:xfrm>
                  <a:prstGeom prst="rect">
                    <a:avLst/>
                  </a:prstGeom>
                </pic:spPr>
              </pic:pic>
            </a:graphicData>
          </a:graphic>
        </wp:inline>
      </w:drawing>
    </w:r>
    <w:r w:rsidR="00E66C1F" w:rsidRPr="005841B3">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C502D" w14:textId="77777777" w:rsidR="000B181E" w:rsidRPr="005841B3" w:rsidRDefault="000B181E">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F65B7" w14:textId="77777777" w:rsidR="000B181E" w:rsidRPr="005841B3" w:rsidRDefault="000B181E">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980B4" w14:textId="77777777" w:rsidR="000B181E" w:rsidRPr="005841B3" w:rsidRDefault="000B181E">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6EF9B" w14:textId="77777777" w:rsidR="000B181E" w:rsidRPr="005841B3" w:rsidRDefault="000B181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1"/>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1"/>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1"/>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1"/>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1"/>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1"/>
      <w:lvlText w:val=""/>
      <w:lvlJc w:val="left"/>
      <w:pPr>
        <w:tabs>
          <w:tab w:val="num" w:pos="360"/>
        </w:tabs>
        <w:ind w:left="360" w:hanging="360"/>
      </w:pPr>
      <w:rPr>
        <w:rFonts w:ascii="Symbol" w:hAnsi="Symbol" w:hint="default"/>
      </w:rPr>
    </w:lvl>
  </w:abstractNum>
  <w:abstractNum w:abstractNumId="9" w15:restartNumberingAfterBreak="0">
    <w:nsid w:val="00265D6B"/>
    <w:multiLevelType w:val="multilevel"/>
    <w:tmpl w:val="429822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CF184C"/>
    <w:multiLevelType w:val="hybridMultilevel"/>
    <w:tmpl w:val="3F5AA8D4"/>
    <w:lvl w:ilvl="0" w:tplc="424CC2C4">
      <w:start w:val="1"/>
      <w:numFmt w:val="bullet"/>
      <w:pStyle w:val="PuntosBuenos"/>
      <w:lvlText w:val=""/>
      <w:lvlJc w:val="left"/>
      <w:pPr>
        <w:tabs>
          <w:tab w:val="num" w:pos="720"/>
        </w:tabs>
        <w:ind w:left="720" w:hanging="360"/>
      </w:pPr>
      <w:rPr>
        <w:rFonts w:ascii="Wingdings" w:hAnsi="Wingdings" w:hint="default"/>
        <w:sz w:val="22"/>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1506549241">
    <w:abstractNumId w:val="10"/>
  </w:num>
  <w:num w:numId="2" w16cid:durableId="1228803468">
    <w:abstractNumId w:val="9"/>
  </w:num>
  <w:num w:numId="3" w16cid:durableId="1189871888">
    <w:abstractNumId w:val="8"/>
  </w:num>
  <w:num w:numId="4" w16cid:durableId="1182861114">
    <w:abstractNumId w:val="6"/>
  </w:num>
  <w:num w:numId="5" w16cid:durableId="1623002593">
    <w:abstractNumId w:val="5"/>
  </w:num>
  <w:num w:numId="6" w16cid:durableId="1159541787">
    <w:abstractNumId w:val="4"/>
  </w:num>
  <w:num w:numId="7" w16cid:durableId="521632534">
    <w:abstractNumId w:val="7"/>
  </w:num>
  <w:num w:numId="8" w16cid:durableId="610673049">
    <w:abstractNumId w:val="3"/>
  </w:num>
  <w:num w:numId="9" w16cid:durableId="2061240806">
    <w:abstractNumId w:val="2"/>
  </w:num>
  <w:num w:numId="10" w16cid:durableId="1097865017">
    <w:abstractNumId w:val="1"/>
  </w:num>
  <w:num w:numId="11" w16cid:durableId="1340736755">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57"/>
  <w:drawingGridVerticalSpacing w:val="57"/>
  <w:displayHorizontalDrawingGridEvery w:val="0"/>
  <w:displayVerticalDrawingGridEvery w:val="0"/>
  <w:doNotUseMarginsForDrawingGridOrigin/>
  <w:drawingGridHorizontalOrigin w:val="57"/>
  <w:drawingGridVerticalOrigin w:val="5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01E"/>
    <w:rsid w:val="00004DFC"/>
    <w:rsid w:val="00005FC3"/>
    <w:rsid w:val="00011390"/>
    <w:rsid w:val="000115C1"/>
    <w:rsid w:val="00016C68"/>
    <w:rsid w:val="00022796"/>
    <w:rsid w:val="00024EAF"/>
    <w:rsid w:val="000254BA"/>
    <w:rsid w:val="0003428E"/>
    <w:rsid w:val="00036608"/>
    <w:rsid w:val="00037A47"/>
    <w:rsid w:val="00047395"/>
    <w:rsid w:val="000509BB"/>
    <w:rsid w:val="00053E39"/>
    <w:rsid w:val="000651C3"/>
    <w:rsid w:val="00075F0D"/>
    <w:rsid w:val="00081CA9"/>
    <w:rsid w:val="0008201E"/>
    <w:rsid w:val="000858F1"/>
    <w:rsid w:val="000872D4"/>
    <w:rsid w:val="000971BB"/>
    <w:rsid w:val="000A3302"/>
    <w:rsid w:val="000A3856"/>
    <w:rsid w:val="000B181E"/>
    <w:rsid w:val="000B27F2"/>
    <w:rsid w:val="000B381C"/>
    <w:rsid w:val="000B5DFC"/>
    <w:rsid w:val="000C1CA3"/>
    <w:rsid w:val="000C1D95"/>
    <w:rsid w:val="000D2032"/>
    <w:rsid w:val="000D4363"/>
    <w:rsid w:val="000E706A"/>
    <w:rsid w:val="000F7BC9"/>
    <w:rsid w:val="001038C2"/>
    <w:rsid w:val="00104808"/>
    <w:rsid w:val="001065BA"/>
    <w:rsid w:val="00120452"/>
    <w:rsid w:val="00127BD2"/>
    <w:rsid w:val="00131412"/>
    <w:rsid w:val="0013603B"/>
    <w:rsid w:val="001362FE"/>
    <w:rsid w:val="00143D4E"/>
    <w:rsid w:val="00163217"/>
    <w:rsid w:val="0017033C"/>
    <w:rsid w:val="00174AA6"/>
    <w:rsid w:val="0017663A"/>
    <w:rsid w:val="00177653"/>
    <w:rsid w:val="00183B22"/>
    <w:rsid w:val="00184C8F"/>
    <w:rsid w:val="001903B5"/>
    <w:rsid w:val="00190D15"/>
    <w:rsid w:val="00190D88"/>
    <w:rsid w:val="00194480"/>
    <w:rsid w:val="0019501F"/>
    <w:rsid w:val="001B03AC"/>
    <w:rsid w:val="001B0746"/>
    <w:rsid w:val="001B3AC5"/>
    <w:rsid w:val="001B41AF"/>
    <w:rsid w:val="001B5E41"/>
    <w:rsid w:val="001B7817"/>
    <w:rsid w:val="001C2F6B"/>
    <w:rsid w:val="001C6BD6"/>
    <w:rsid w:val="001C793E"/>
    <w:rsid w:val="001D40A8"/>
    <w:rsid w:val="001D557E"/>
    <w:rsid w:val="001D5C2B"/>
    <w:rsid w:val="001D754E"/>
    <w:rsid w:val="001E4416"/>
    <w:rsid w:val="001E73D1"/>
    <w:rsid w:val="001F6636"/>
    <w:rsid w:val="00204172"/>
    <w:rsid w:val="00213921"/>
    <w:rsid w:val="0021396C"/>
    <w:rsid w:val="0021578E"/>
    <w:rsid w:val="00217A54"/>
    <w:rsid w:val="00235BB2"/>
    <w:rsid w:val="00237A01"/>
    <w:rsid w:val="00241662"/>
    <w:rsid w:val="00241AC5"/>
    <w:rsid w:val="0024300E"/>
    <w:rsid w:val="002444FF"/>
    <w:rsid w:val="0025107E"/>
    <w:rsid w:val="0025475D"/>
    <w:rsid w:val="002578C3"/>
    <w:rsid w:val="00261018"/>
    <w:rsid w:val="00264260"/>
    <w:rsid w:val="00264C73"/>
    <w:rsid w:val="0026738B"/>
    <w:rsid w:val="00274E14"/>
    <w:rsid w:val="00276BBF"/>
    <w:rsid w:val="00276E7E"/>
    <w:rsid w:val="00281DA0"/>
    <w:rsid w:val="0029400E"/>
    <w:rsid w:val="00294882"/>
    <w:rsid w:val="00295A20"/>
    <w:rsid w:val="002969DB"/>
    <w:rsid w:val="00297A7F"/>
    <w:rsid w:val="002A50C7"/>
    <w:rsid w:val="002A51E4"/>
    <w:rsid w:val="002A6F1F"/>
    <w:rsid w:val="002B1CD2"/>
    <w:rsid w:val="002B240B"/>
    <w:rsid w:val="002B42AF"/>
    <w:rsid w:val="002B46F7"/>
    <w:rsid w:val="002B579A"/>
    <w:rsid w:val="002B5A35"/>
    <w:rsid w:val="002C14B5"/>
    <w:rsid w:val="002C1AFA"/>
    <w:rsid w:val="002C580F"/>
    <w:rsid w:val="002E42CC"/>
    <w:rsid w:val="002E60C0"/>
    <w:rsid w:val="002E6CCE"/>
    <w:rsid w:val="002E74D8"/>
    <w:rsid w:val="002E7B48"/>
    <w:rsid w:val="002F0931"/>
    <w:rsid w:val="002F4008"/>
    <w:rsid w:val="002F5B9F"/>
    <w:rsid w:val="00305D84"/>
    <w:rsid w:val="00311EB6"/>
    <w:rsid w:val="00321890"/>
    <w:rsid w:val="003265BC"/>
    <w:rsid w:val="00331D8F"/>
    <w:rsid w:val="00340AAC"/>
    <w:rsid w:val="00340D66"/>
    <w:rsid w:val="003423FB"/>
    <w:rsid w:val="003444E5"/>
    <w:rsid w:val="0034698D"/>
    <w:rsid w:val="00350242"/>
    <w:rsid w:val="0035590E"/>
    <w:rsid w:val="003624EA"/>
    <w:rsid w:val="00363C0E"/>
    <w:rsid w:val="00374605"/>
    <w:rsid w:val="0037668E"/>
    <w:rsid w:val="00384C1C"/>
    <w:rsid w:val="00391269"/>
    <w:rsid w:val="00397A5E"/>
    <w:rsid w:val="003A6890"/>
    <w:rsid w:val="003B0857"/>
    <w:rsid w:val="003B1049"/>
    <w:rsid w:val="003B3C76"/>
    <w:rsid w:val="003C248E"/>
    <w:rsid w:val="003C2A7B"/>
    <w:rsid w:val="003D0D90"/>
    <w:rsid w:val="003E5CA1"/>
    <w:rsid w:val="003F0380"/>
    <w:rsid w:val="003F6798"/>
    <w:rsid w:val="003F6EAC"/>
    <w:rsid w:val="0040025A"/>
    <w:rsid w:val="0040481B"/>
    <w:rsid w:val="00406090"/>
    <w:rsid w:val="00406B7A"/>
    <w:rsid w:val="00407568"/>
    <w:rsid w:val="004107E8"/>
    <w:rsid w:val="004125FB"/>
    <w:rsid w:val="00416FDC"/>
    <w:rsid w:val="00421ABE"/>
    <w:rsid w:val="00423412"/>
    <w:rsid w:val="004254F9"/>
    <w:rsid w:val="004267CD"/>
    <w:rsid w:val="00427856"/>
    <w:rsid w:val="00433B28"/>
    <w:rsid w:val="00436FB6"/>
    <w:rsid w:val="00451B5D"/>
    <w:rsid w:val="00453F48"/>
    <w:rsid w:val="004552FA"/>
    <w:rsid w:val="00465182"/>
    <w:rsid w:val="00466976"/>
    <w:rsid w:val="0047559E"/>
    <w:rsid w:val="00477AE2"/>
    <w:rsid w:val="00480A35"/>
    <w:rsid w:val="00480A81"/>
    <w:rsid w:val="00480DBF"/>
    <w:rsid w:val="00481828"/>
    <w:rsid w:val="00487684"/>
    <w:rsid w:val="004915C6"/>
    <w:rsid w:val="004915D0"/>
    <w:rsid w:val="004917F0"/>
    <w:rsid w:val="004925C0"/>
    <w:rsid w:val="004A1B01"/>
    <w:rsid w:val="004B4156"/>
    <w:rsid w:val="004B4FA3"/>
    <w:rsid w:val="004B6CFB"/>
    <w:rsid w:val="004B71C1"/>
    <w:rsid w:val="004C0B97"/>
    <w:rsid w:val="004C107B"/>
    <w:rsid w:val="004C5758"/>
    <w:rsid w:val="004D701D"/>
    <w:rsid w:val="004E6D51"/>
    <w:rsid w:val="004F11E2"/>
    <w:rsid w:val="004F123B"/>
    <w:rsid w:val="004F6493"/>
    <w:rsid w:val="00500F1A"/>
    <w:rsid w:val="00506E9A"/>
    <w:rsid w:val="005130AD"/>
    <w:rsid w:val="005141A5"/>
    <w:rsid w:val="005146DB"/>
    <w:rsid w:val="00517783"/>
    <w:rsid w:val="00523A08"/>
    <w:rsid w:val="00525ED7"/>
    <w:rsid w:val="00530BD7"/>
    <w:rsid w:val="00531F57"/>
    <w:rsid w:val="00533E70"/>
    <w:rsid w:val="00534986"/>
    <w:rsid w:val="00535599"/>
    <w:rsid w:val="0053642F"/>
    <w:rsid w:val="005432D6"/>
    <w:rsid w:val="00544307"/>
    <w:rsid w:val="00545185"/>
    <w:rsid w:val="00547432"/>
    <w:rsid w:val="00547DC0"/>
    <w:rsid w:val="00554913"/>
    <w:rsid w:val="00554C34"/>
    <w:rsid w:val="00560B05"/>
    <w:rsid w:val="005621DD"/>
    <w:rsid w:val="00562B57"/>
    <w:rsid w:val="0056605B"/>
    <w:rsid w:val="00566895"/>
    <w:rsid w:val="0056758C"/>
    <w:rsid w:val="00580A87"/>
    <w:rsid w:val="005841B3"/>
    <w:rsid w:val="0058774F"/>
    <w:rsid w:val="00591E3B"/>
    <w:rsid w:val="00592FDC"/>
    <w:rsid w:val="00593E5E"/>
    <w:rsid w:val="00596877"/>
    <w:rsid w:val="005A0E2F"/>
    <w:rsid w:val="005A18A3"/>
    <w:rsid w:val="005A5C57"/>
    <w:rsid w:val="005A7FFC"/>
    <w:rsid w:val="005B33D4"/>
    <w:rsid w:val="005B49EA"/>
    <w:rsid w:val="005B6688"/>
    <w:rsid w:val="005C1484"/>
    <w:rsid w:val="005C3622"/>
    <w:rsid w:val="005C3B13"/>
    <w:rsid w:val="005C75A2"/>
    <w:rsid w:val="005D1453"/>
    <w:rsid w:val="005D2129"/>
    <w:rsid w:val="005D6ADB"/>
    <w:rsid w:val="005E2F4B"/>
    <w:rsid w:val="005E4EE7"/>
    <w:rsid w:val="005F33AA"/>
    <w:rsid w:val="00601CE0"/>
    <w:rsid w:val="0060214A"/>
    <w:rsid w:val="0061697E"/>
    <w:rsid w:val="006176E0"/>
    <w:rsid w:val="0062274E"/>
    <w:rsid w:val="00623D5F"/>
    <w:rsid w:val="0065046B"/>
    <w:rsid w:val="00656C08"/>
    <w:rsid w:val="00663A99"/>
    <w:rsid w:val="00665918"/>
    <w:rsid w:val="00666E81"/>
    <w:rsid w:val="00681AFF"/>
    <w:rsid w:val="00690906"/>
    <w:rsid w:val="00692E68"/>
    <w:rsid w:val="006950BE"/>
    <w:rsid w:val="0069585F"/>
    <w:rsid w:val="00695999"/>
    <w:rsid w:val="006A0A33"/>
    <w:rsid w:val="006A0B30"/>
    <w:rsid w:val="006A34C6"/>
    <w:rsid w:val="006A5509"/>
    <w:rsid w:val="006B712D"/>
    <w:rsid w:val="006B7E6E"/>
    <w:rsid w:val="006C2AB4"/>
    <w:rsid w:val="006C5460"/>
    <w:rsid w:val="006C5DC8"/>
    <w:rsid w:val="006C5ED4"/>
    <w:rsid w:val="006C73FA"/>
    <w:rsid w:val="006D69A2"/>
    <w:rsid w:val="006D77F4"/>
    <w:rsid w:val="006E0BDC"/>
    <w:rsid w:val="006E3E4E"/>
    <w:rsid w:val="006E737B"/>
    <w:rsid w:val="006F053F"/>
    <w:rsid w:val="006F0CA7"/>
    <w:rsid w:val="006F5E48"/>
    <w:rsid w:val="007002BF"/>
    <w:rsid w:val="007006A1"/>
    <w:rsid w:val="00700C65"/>
    <w:rsid w:val="00701953"/>
    <w:rsid w:val="00701C26"/>
    <w:rsid w:val="00715751"/>
    <w:rsid w:val="007208A1"/>
    <w:rsid w:val="00722AA2"/>
    <w:rsid w:val="00722DF6"/>
    <w:rsid w:val="0073367C"/>
    <w:rsid w:val="00734050"/>
    <w:rsid w:val="0074257C"/>
    <w:rsid w:val="00743651"/>
    <w:rsid w:val="007438E5"/>
    <w:rsid w:val="00744930"/>
    <w:rsid w:val="0075081C"/>
    <w:rsid w:val="00753176"/>
    <w:rsid w:val="00754EF7"/>
    <w:rsid w:val="007575CD"/>
    <w:rsid w:val="00763899"/>
    <w:rsid w:val="0076712B"/>
    <w:rsid w:val="007708D1"/>
    <w:rsid w:val="0077453D"/>
    <w:rsid w:val="00777ABB"/>
    <w:rsid w:val="00791FA9"/>
    <w:rsid w:val="007A058A"/>
    <w:rsid w:val="007A14AF"/>
    <w:rsid w:val="007A27E2"/>
    <w:rsid w:val="007A78DA"/>
    <w:rsid w:val="007A7AFF"/>
    <w:rsid w:val="007B0FF1"/>
    <w:rsid w:val="007B2F80"/>
    <w:rsid w:val="007B5EFD"/>
    <w:rsid w:val="007D2000"/>
    <w:rsid w:val="007D2FE6"/>
    <w:rsid w:val="007D5D1D"/>
    <w:rsid w:val="007D7F1F"/>
    <w:rsid w:val="007E0CC0"/>
    <w:rsid w:val="007E342C"/>
    <w:rsid w:val="007E7C6F"/>
    <w:rsid w:val="007F03A1"/>
    <w:rsid w:val="00803DD1"/>
    <w:rsid w:val="00813159"/>
    <w:rsid w:val="00815C48"/>
    <w:rsid w:val="00816B6A"/>
    <w:rsid w:val="00821179"/>
    <w:rsid w:val="008227C2"/>
    <w:rsid w:val="0082406F"/>
    <w:rsid w:val="008247B4"/>
    <w:rsid w:val="00826D7D"/>
    <w:rsid w:val="008274E8"/>
    <w:rsid w:val="00831DA0"/>
    <w:rsid w:val="008324C1"/>
    <w:rsid w:val="0083372F"/>
    <w:rsid w:val="00834916"/>
    <w:rsid w:val="00843898"/>
    <w:rsid w:val="00843D23"/>
    <w:rsid w:val="00844CCE"/>
    <w:rsid w:val="00851BD2"/>
    <w:rsid w:val="0085532F"/>
    <w:rsid w:val="00864371"/>
    <w:rsid w:val="008726E2"/>
    <w:rsid w:val="008740D6"/>
    <w:rsid w:val="008808AD"/>
    <w:rsid w:val="00884FDA"/>
    <w:rsid w:val="0088526C"/>
    <w:rsid w:val="00886C3D"/>
    <w:rsid w:val="008A30D3"/>
    <w:rsid w:val="008A6ED5"/>
    <w:rsid w:val="008C01B6"/>
    <w:rsid w:val="008C13BB"/>
    <w:rsid w:val="008C290B"/>
    <w:rsid w:val="008C7C0A"/>
    <w:rsid w:val="008C7FDC"/>
    <w:rsid w:val="008D0A34"/>
    <w:rsid w:val="008D2B31"/>
    <w:rsid w:val="008D6DC3"/>
    <w:rsid w:val="008E16B5"/>
    <w:rsid w:val="008E384E"/>
    <w:rsid w:val="008E62FA"/>
    <w:rsid w:val="008E6D78"/>
    <w:rsid w:val="008E7596"/>
    <w:rsid w:val="008E759A"/>
    <w:rsid w:val="008F1EBC"/>
    <w:rsid w:val="00905325"/>
    <w:rsid w:val="009113EC"/>
    <w:rsid w:val="00911BE3"/>
    <w:rsid w:val="00912407"/>
    <w:rsid w:val="00913ADB"/>
    <w:rsid w:val="009141F0"/>
    <w:rsid w:val="00916AB3"/>
    <w:rsid w:val="00917BDB"/>
    <w:rsid w:val="00920A4E"/>
    <w:rsid w:val="00922684"/>
    <w:rsid w:val="00925002"/>
    <w:rsid w:val="00927518"/>
    <w:rsid w:val="009427CC"/>
    <w:rsid w:val="00946F62"/>
    <w:rsid w:val="00953DB5"/>
    <w:rsid w:val="009542E4"/>
    <w:rsid w:val="00954C12"/>
    <w:rsid w:val="00956D8F"/>
    <w:rsid w:val="009615E7"/>
    <w:rsid w:val="00967200"/>
    <w:rsid w:val="00972A28"/>
    <w:rsid w:val="009752BA"/>
    <w:rsid w:val="00977C28"/>
    <w:rsid w:val="009823BC"/>
    <w:rsid w:val="00983E25"/>
    <w:rsid w:val="00986961"/>
    <w:rsid w:val="00990DF7"/>
    <w:rsid w:val="00990EFD"/>
    <w:rsid w:val="009A56A2"/>
    <w:rsid w:val="009A58CB"/>
    <w:rsid w:val="009A652C"/>
    <w:rsid w:val="009A762B"/>
    <w:rsid w:val="009B26A4"/>
    <w:rsid w:val="009B28B1"/>
    <w:rsid w:val="009B4BF9"/>
    <w:rsid w:val="009C5831"/>
    <w:rsid w:val="009C7AAC"/>
    <w:rsid w:val="009C7ED0"/>
    <w:rsid w:val="009D0158"/>
    <w:rsid w:val="009D3B34"/>
    <w:rsid w:val="009D62C4"/>
    <w:rsid w:val="009E0C06"/>
    <w:rsid w:val="009E6298"/>
    <w:rsid w:val="009E6EFB"/>
    <w:rsid w:val="009F3689"/>
    <w:rsid w:val="009F717B"/>
    <w:rsid w:val="009F75DE"/>
    <w:rsid w:val="00A01377"/>
    <w:rsid w:val="00A04922"/>
    <w:rsid w:val="00A04CA4"/>
    <w:rsid w:val="00A05098"/>
    <w:rsid w:val="00A06C4A"/>
    <w:rsid w:val="00A11589"/>
    <w:rsid w:val="00A11615"/>
    <w:rsid w:val="00A15892"/>
    <w:rsid w:val="00A20896"/>
    <w:rsid w:val="00A21AC5"/>
    <w:rsid w:val="00A22238"/>
    <w:rsid w:val="00A3076C"/>
    <w:rsid w:val="00A333B9"/>
    <w:rsid w:val="00A37C5C"/>
    <w:rsid w:val="00A46061"/>
    <w:rsid w:val="00A47528"/>
    <w:rsid w:val="00A54A5C"/>
    <w:rsid w:val="00A558D9"/>
    <w:rsid w:val="00A56436"/>
    <w:rsid w:val="00A5669C"/>
    <w:rsid w:val="00A67FE8"/>
    <w:rsid w:val="00A7378E"/>
    <w:rsid w:val="00A73E95"/>
    <w:rsid w:val="00A772C9"/>
    <w:rsid w:val="00A82874"/>
    <w:rsid w:val="00A93FF7"/>
    <w:rsid w:val="00A9704E"/>
    <w:rsid w:val="00A97ACE"/>
    <w:rsid w:val="00AA229F"/>
    <w:rsid w:val="00AA29A0"/>
    <w:rsid w:val="00AB59FE"/>
    <w:rsid w:val="00AB5A52"/>
    <w:rsid w:val="00AC0F45"/>
    <w:rsid w:val="00AC1D00"/>
    <w:rsid w:val="00AC2FC0"/>
    <w:rsid w:val="00AD0071"/>
    <w:rsid w:val="00AD0C1A"/>
    <w:rsid w:val="00AD178C"/>
    <w:rsid w:val="00AD1926"/>
    <w:rsid w:val="00AD6D84"/>
    <w:rsid w:val="00AD734D"/>
    <w:rsid w:val="00AE6601"/>
    <w:rsid w:val="00AF7D31"/>
    <w:rsid w:val="00B04D42"/>
    <w:rsid w:val="00B123AB"/>
    <w:rsid w:val="00B2115D"/>
    <w:rsid w:val="00B23229"/>
    <w:rsid w:val="00B2394D"/>
    <w:rsid w:val="00B25E0C"/>
    <w:rsid w:val="00B265AA"/>
    <w:rsid w:val="00B34E52"/>
    <w:rsid w:val="00B362CB"/>
    <w:rsid w:val="00B364B4"/>
    <w:rsid w:val="00B40328"/>
    <w:rsid w:val="00B4289A"/>
    <w:rsid w:val="00B46ADC"/>
    <w:rsid w:val="00B519C6"/>
    <w:rsid w:val="00B5381C"/>
    <w:rsid w:val="00B551A1"/>
    <w:rsid w:val="00B60908"/>
    <w:rsid w:val="00B62593"/>
    <w:rsid w:val="00B6368C"/>
    <w:rsid w:val="00B72DE1"/>
    <w:rsid w:val="00B731BE"/>
    <w:rsid w:val="00B74029"/>
    <w:rsid w:val="00B902CA"/>
    <w:rsid w:val="00B91A87"/>
    <w:rsid w:val="00B93E04"/>
    <w:rsid w:val="00B96CA2"/>
    <w:rsid w:val="00BA06D8"/>
    <w:rsid w:val="00BB3D21"/>
    <w:rsid w:val="00BB3F70"/>
    <w:rsid w:val="00BB759C"/>
    <w:rsid w:val="00BC5667"/>
    <w:rsid w:val="00BC63C7"/>
    <w:rsid w:val="00BD0929"/>
    <w:rsid w:val="00BD5DE2"/>
    <w:rsid w:val="00BD7279"/>
    <w:rsid w:val="00BE4DFD"/>
    <w:rsid w:val="00BE5A4A"/>
    <w:rsid w:val="00BF2535"/>
    <w:rsid w:val="00C0422F"/>
    <w:rsid w:val="00C12261"/>
    <w:rsid w:val="00C13115"/>
    <w:rsid w:val="00C13F24"/>
    <w:rsid w:val="00C14715"/>
    <w:rsid w:val="00C14F5C"/>
    <w:rsid w:val="00C16B5F"/>
    <w:rsid w:val="00C20F82"/>
    <w:rsid w:val="00C21D53"/>
    <w:rsid w:val="00C24DE3"/>
    <w:rsid w:val="00C25DF3"/>
    <w:rsid w:val="00C269A1"/>
    <w:rsid w:val="00C32157"/>
    <w:rsid w:val="00C32520"/>
    <w:rsid w:val="00C3263C"/>
    <w:rsid w:val="00C32EB1"/>
    <w:rsid w:val="00C40F50"/>
    <w:rsid w:val="00C463F0"/>
    <w:rsid w:val="00C47D58"/>
    <w:rsid w:val="00C5544D"/>
    <w:rsid w:val="00C5767B"/>
    <w:rsid w:val="00C6034A"/>
    <w:rsid w:val="00C60424"/>
    <w:rsid w:val="00C6085C"/>
    <w:rsid w:val="00C65244"/>
    <w:rsid w:val="00C7146B"/>
    <w:rsid w:val="00C71981"/>
    <w:rsid w:val="00C72927"/>
    <w:rsid w:val="00C812B7"/>
    <w:rsid w:val="00C81D16"/>
    <w:rsid w:val="00C82A21"/>
    <w:rsid w:val="00C82DB5"/>
    <w:rsid w:val="00C84507"/>
    <w:rsid w:val="00C91B21"/>
    <w:rsid w:val="00C94CA6"/>
    <w:rsid w:val="00C95D50"/>
    <w:rsid w:val="00C9695B"/>
    <w:rsid w:val="00CA0355"/>
    <w:rsid w:val="00CA5603"/>
    <w:rsid w:val="00CA5AE0"/>
    <w:rsid w:val="00CA69B3"/>
    <w:rsid w:val="00CB1A4F"/>
    <w:rsid w:val="00CB51FB"/>
    <w:rsid w:val="00CB5488"/>
    <w:rsid w:val="00CB6B2B"/>
    <w:rsid w:val="00CB6C91"/>
    <w:rsid w:val="00CC4B1E"/>
    <w:rsid w:val="00CC730C"/>
    <w:rsid w:val="00CD161D"/>
    <w:rsid w:val="00CD50B7"/>
    <w:rsid w:val="00CE0898"/>
    <w:rsid w:val="00CE157B"/>
    <w:rsid w:val="00CE24B4"/>
    <w:rsid w:val="00CE365A"/>
    <w:rsid w:val="00CF1AD6"/>
    <w:rsid w:val="00CF2C40"/>
    <w:rsid w:val="00CF60BD"/>
    <w:rsid w:val="00D000D4"/>
    <w:rsid w:val="00D00CC2"/>
    <w:rsid w:val="00D05708"/>
    <w:rsid w:val="00D110C5"/>
    <w:rsid w:val="00D132F0"/>
    <w:rsid w:val="00D143BF"/>
    <w:rsid w:val="00D22219"/>
    <w:rsid w:val="00D245A1"/>
    <w:rsid w:val="00D25708"/>
    <w:rsid w:val="00D3586D"/>
    <w:rsid w:val="00D3787E"/>
    <w:rsid w:val="00D40F18"/>
    <w:rsid w:val="00D427D8"/>
    <w:rsid w:val="00D42E6D"/>
    <w:rsid w:val="00D4313A"/>
    <w:rsid w:val="00D449A8"/>
    <w:rsid w:val="00D44B5E"/>
    <w:rsid w:val="00D5088D"/>
    <w:rsid w:val="00D5134C"/>
    <w:rsid w:val="00D55F00"/>
    <w:rsid w:val="00D60E52"/>
    <w:rsid w:val="00D626E7"/>
    <w:rsid w:val="00D644FC"/>
    <w:rsid w:val="00D64A68"/>
    <w:rsid w:val="00D8155C"/>
    <w:rsid w:val="00D8501E"/>
    <w:rsid w:val="00D8749C"/>
    <w:rsid w:val="00D9314A"/>
    <w:rsid w:val="00D941FE"/>
    <w:rsid w:val="00D9509D"/>
    <w:rsid w:val="00D96FF7"/>
    <w:rsid w:val="00DA2C53"/>
    <w:rsid w:val="00DA7925"/>
    <w:rsid w:val="00DB6FB3"/>
    <w:rsid w:val="00DC0536"/>
    <w:rsid w:val="00DC25ED"/>
    <w:rsid w:val="00DC37C5"/>
    <w:rsid w:val="00DD5AAD"/>
    <w:rsid w:val="00DE0D0F"/>
    <w:rsid w:val="00DE10E9"/>
    <w:rsid w:val="00DE2558"/>
    <w:rsid w:val="00DF1EAF"/>
    <w:rsid w:val="00DF4CBB"/>
    <w:rsid w:val="00DF7537"/>
    <w:rsid w:val="00E13669"/>
    <w:rsid w:val="00E148E8"/>
    <w:rsid w:val="00E15E77"/>
    <w:rsid w:val="00E16A71"/>
    <w:rsid w:val="00E20039"/>
    <w:rsid w:val="00E20CB9"/>
    <w:rsid w:val="00E20CC4"/>
    <w:rsid w:val="00E319F7"/>
    <w:rsid w:val="00E32A11"/>
    <w:rsid w:val="00E32FAD"/>
    <w:rsid w:val="00E35752"/>
    <w:rsid w:val="00E402F2"/>
    <w:rsid w:val="00E43873"/>
    <w:rsid w:val="00E45DCC"/>
    <w:rsid w:val="00E54FE6"/>
    <w:rsid w:val="00E575C2"/>
    <w:rsid w:val="00E60968"/>
    <w:rsid w:val="00E6307D"/>
    <w:rsid w:val="00E6477A"/>
    <w:rsid w:val="00E64A3C"/>
    <w:rsid w:val="00E66C1F"/>
    <w:rsid w:val="00E75928"/>
    <w:rsid w:val="00E82634"/>
    <w:rsid w:val="00E90DB4"/>
    <w:rsid w:val="00E9156F"/>
    <w:rsid w:val="00E932FD"/>
    <w:rsid w:val="00E9692F"/>
    <w:rsid w:val="00EA05D3"/>
    <w:rsid w:val="00EA22F6"/>
    <w:rsid w:val="00EA268D"/>
    <w:rsid w:val="00EA7F8F"/>
    <w:rsid w:val="00EB5652"/>
    <w:rsid w:val="00EC0D5D"/>
    <w:rsid w:val="00EC74B2"/>
    <w:rsid w:val="00EC788D"/>
    <w:rsid w:val="00ED1FD8"/>
    <w:rsid w:val="00ED22DB"/>
    <w:rsid w:val="00ED3DA7"/>
    <w:rsid w:val="00ED44AD"/>
    <w:rsid w:val="00F01A36"/>
    <w:rsid w:val="00F0529D"/>
    <w:rsid w:val="00F10F53"/>
    <w:rsid w:val="00F1279C"/>
    <w:rsid w:val="00F206FD"/>
    <w:rsid w:val="00F211C6"/>
    <w:rsid w:val="00F24EC6"/>
    <w:rsid w:val="00F33AC4"/>
    <w:rsid w:val="00F369CB"/>
    <w:rsid w:val="00F369EA"/>
    <w:rsid w:val="00F42F51"/>
    <w:rsid w:val="00F45860"/>
    <w:rsid w:val="00F463DC"/>
    <w:rsid w:val="00F47DF3"/>
    <w:rsid w:val="00F52234"/>
    <w:rsid w:val="00F5280F"/>
    <w:rsid w:val="00F52E56"/>
    <w:rsid w:val="00F56EC6"/>
    <w:rsid w:val="00F625C1"/>
    <w:rsid w:val="00F634DB"/>
    <w:rsid w:val="00F648F2"/>
    <w:rsid w:val="00F70F91"/>
    <w:rsid w:val="00F710F6"/>
    <w:rsid w:val="00F74A7D"/>
    <w:rsid w:val="00F90ED6"/>
    <w:rsid w:val="00F910E9"/>
    <w:rsid w:val="00F915C6"/>
    <w:rsid w:val="00F92461"/>
    <w:rsid w:val="00F971A4"/>
    <w:rsid w:val="00FA1D93"/>
    <w:rsid w:val="00FB07B1"/>
    <w:rsid w:val="00FC0D8E"/>
    <w:rsid w:val="00FC1802"/>
    <w:rsid w:val="00FC6A9C"/>
    <w:rsid w:val="00FC723A"/>
    <w:rsid w:val="00FD1D53"/>
    <w:rsid w:val="00FE10EF"/>
    <w:rsid w:val="00FE65E8"/>
    <w:rsid w:val="00FF1739"/>
    <w:rsid w:val="00FF67A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DB496A"/>
  <w15:docId w15:val="{4E5FCE67-4EC9-4260-8FA4-4FFE1218D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737B"/>
    <w:pPr>
      <w:jc w:val="both"/>
    </w:pPr>
  </w:style>
  <w:style w:type="paragraph" w:styleId="Ttulo1">
    <w:name w:val="heading 1"/>
    <w:basedOn w:val="Normal"/>
    <w:next w:val="Normal"/>
    <w:link w:val="Ttulo1Car"/>
    <w:uiPriority w:val="9"/>
    <w:qFormat/>
    <w:rsid w:val="00777ABB"/>
    <w:pPr>
      <w:keepNext/>
      <w:spacing w:before="120" w:after="360"/>
      <w:outlineLvl w:val="0"/>
    </w:pPr>
    <w:rPr>
      <w:rFonts w:cs="Arial"/>
      <w:b/>
      <w:bCs/>
      <w:caps/>
      <w:kern w:val="32"/>
      <w:sz w:val="32"/>
      <w:szCs w:val="32"/>
    </w:rPr>
  </w:style>
  <w:style w:type="paragraph" w:styleId="Ttulo2">
    <w:name w:val="heading 2"/>
    <w:basedOn w:val="Normal"/>
    <w:next w:val="Normal"/>
    <w:link w:val="Ttulo2Car"/>
    <w:uiPriority w:val="9"/>
    <w:qFormat/>
    <w:rsid w:val="006E737B"/>
    <w:pPr>
      <w:keepNext/>
      <w:spacing w:before="120" w:after="240"/>
      <w:ind w:left="567"/>
      <w:outlineLvl w:val="1"/>
    </w:pPr>
    <w:rPr>
      <w:rFonts w:cs="Arial"/>
      <w:b/>
      <w:bCs/>
      <w:iCs/>
      <w:smallCaps/>
      <w:sz w:val="28"/>
      <w:szCs w:val="28"/>
    </w:rPr>
  </w:style>
  <w:style w:type="paragraph" w:styleId="Ttulo3">
    <w:name w:val="heading 3"/>
    <w:basedOn w:val="Normal"/>
    <w:next w:val="Normal"/>
    <w:link w:val="Ttulo3Car"/>
    <w:uiPriority w:val="9"/>
    <w:qFormat/>
    <w:rsid w:val="006E737B"/>
    <w:pPr>
      <w:keepNext/>
      <w:spacing w:after="120"/>
      <w:ind w:left="1134"/>
      <w:outlineLvl w:val="2"/>
    </w:pPr>
    <w:rPr>
      <w:rFonts w:cs="Arial"/>
      <w:b/>
      <w:bCs/>
      <w:szCs w:val="26"/>
    </w:rPr>
  </w:style>
  <w:style w:type="paragraph" w:styleId="Ttulo4">
    <w:name w:val="heading 4"/>
    <w:basedOn w:val="Normal"/>
    <w:next w:val="Normal"/>
    <w:link w:val="Ttulo4Car"/>
    <w:uiPriority w:val="9"/>
    <w:semiHidden/>
    <w:unhideWhenUsed/>
    <w:qFormat/>
    <w:rsid w:val="009F75DE"/>
    <w:pPr>
      <w:keepNext/>
      <w:spacing w:before="240" w:after="60"/>
      <w:outlineLvl w:val="3"/>
    </w:pPr>
    <w:rPr>
      <w:rFonts w:ascii="Calibri" w:hAnsi="Calibri"/>
      <w:b/>
      <w:bCs/>
      <w:sz w:val="28"/>
      <w:szCs w:val="28"/>
    </w:rPr>
  </w:style>
  <w:style w:type="paragraph" w:styleId="Ttulo5">
    <w:name w:val="heading 5"/>
    <w:basedOn w:val="Normal"/>
    <w:next w:val="Normal"/>
    <w:link w:val="Ttulo5Car"/>
    <w:uiPriority w:val="9"/>
    <w:semiHidden/>
    <w:unhideWhenUsed/>
    <w:qFormat/>
    <w:rsid w:val="00B5381C"/>
    <w:pPr>
      <w:keepNext/>
      <w:keepLines/>
      <w:spacing w:before="40"/>
      <w:outlineLvl w:val="4"/>
    </w:pPr>
    <w:rPr>
      <w:rFonts w:ascii="Calibri" w:eastAsia="MS Gothic" w:hAnsi="Calibri"/>
      <w:color w:val="243F60"/>
    </w:rPr>
  </w:style>
  <w:style w:type="paragraph" w:styleId="Ttulo6">
    <w:name w:val="heading 6"/>
    <w:basedOn w:val="Normal"/>
    <w:next w:val="Normal"/>
    <w:link w:val="Ttulo6Car"/>
    <w:uiPriority w:val="9"/>
    <w:semiHidden/>
    <w:unhideWhenUsed/>
    <w:qFormat/>
    <w:rsid w:val="00B5381C"/>
    <w:pPr>
      <w:keepNext/>
      <w:keepLines/>
      <w:spacing w:before="40"/>
      <w:outlineLvl w:val="5"/>
    </w:pPr>
    <w:rPr>
      <w:rFonts w:ascii="Calibri" w:eastAsia="MS Gothic" w:hAnsi="Calibri"/>
      <w:i/>
      <w:iCs/>
      <w:color w:val="243F60"/>
    </w:rPr>
  </w:style>
  <w:style w:type="paragraph" w:styleId="Ttulo7">
    <w:name w:val="heading 7"/>
    <w:basedOn w:val="Normal"/>
    <w:next w:val="Normal"/>
    <w:link w:val="Ttulo7Car"/>
    <w:uiPriority w:val="9"/>
    <w:semiHidden/>
    <w:unhideWhenUsed/>
    <w:qFormat/>
    <w:rsid w:val="00B5381C"/>
    <w:pPr>
      <w:keepNext/>
      <w:keepLines/>
      <w:spacing w:before="40"/>
      <w:outlineLvl w:val="6"/>
    </w:pPr>
    <w:rPr>
      <w:rFonts w:ascii="Calibri" w:eastAsia="MS Gothic" w:hAnsi="Calibri"/>
      <w:i/>
      <w:iCs/>
      <w:color w:val="404040"/>
    </w:rPr>
  </w:style>
  <w:style w:type="paragraph" w:styleId="Ttulo8">
    <w:name w:val="heading 8"/>
    <w:basedOn w:val="Normal"/>
    <w:next w:val="Normal"/>
    <w:link w:val="Ttulo8Car"/>
    <w:uiPriority w:val="9"/>
    <w:semiHidden/>
    <w:unhideWhenUsed/>
    <w:qFormat/>
    <w:rsid w:val="00B5381C"/>
    <w:pPr>
      <w:keepNext/>
      <w:keepLines/>
      <w:spacing w:before="40"/>
      <w:outlineLvl w:val="7"/>
    </w:pPr>
    <w:rPr>
      <w:rFonts w:ascii="Calibri" w:eastAsia="MS Gothic" w:hAnsi="Calibri"/>
      <w:color w:val="4F81BD"/>
    </w:rPr>
  </w:style>
  <w:style w:type="paragraph" w:styleId="Ttulo9">
    <w:name w:val="heading 9"/>
    <w:basedOn w:val="Normal"/>
    <w:next w:val="Normal"/>
    <w:link w:val="Ttulo9Car"/>
    <w:uiPriority w:val="9"/>
    <w:semiHidden/>
    <w:unhideWhenUsed/>
    <w:qFormat/>
    <w:rsid w:val="00B5381C"/>
    <w:pPr>
      <w:keepNext/>
      <w:keepLines/>
      <w:spacing w:before="40"/>
      <w:outlineLvl w:val="8"/>
    </w:pPr>
    <w:rPr>
      <w:rFonts w:ascii="Calibri" w:eastAsia="MS Gothic" w:hAnsi="Calibri"/>
      <w:i/>
      <w:iCs/>
      <w:color w:val="40404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E647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rsid w:val="00803DD1"/>
    <w:rPr>
      <w:color w:val="0000FF"/>
      <w:u w:val="single"/>
    </w:rPr>
  </w:style>
  <w:style w:type="paragraph" w:styleId="TDC1">
    <w:name w:val="toc 1"/>
    <w:basedOn w:val="Normal"/>
    <w:next w:val="Normal"/>
    <w:autoRedefine/>
    <w:uiPriority w:val="39"/>
    <w:rsid w:val="00436FB6"/>
    <w:pPr>
      <w:tabs>
        <w:tab w:val="left" w:pos="851"/>
        <w:tab w:val="right" w:leader="dot" w:pos="9397"/>
      </w:tabs>
    </w:pPr>
    <w:rPr>
      <w:smallCaps/>
      <w:sz w:val="22"/>
      <w:szCs w:val="22"/>
    </w:rPr>
  </w:style>
  <w:style w:type="paragraph" w:styleId="TDC2">
    <w:name w:val="toc 2"/>
    <w:basedOn w:val="Normal"/>
    <w:next w:val="Normal"/>
    <w:autoRedefine/>
    <w:uiPriority w:val="39"/>
    <w:rsid w:val="00311EB6"/>
    <w:pPr>
      <w:tabs>
        <w:tab w:val="right" w:leader="dot" w:pos="8830"/>
      </w:tabs>
      <w:spacing w:after="240"/>
    </w:pPr>
    <w:rPr>
      <w:rFonts w:ascii="Arial" w:eastAsiaTheme="minorEastAsia" w:hAnsi="Arial" w:cs="Arial"/>
      <w:b/>
      <w:bCs/>
      <w:noProof/>
      <w:kern w:val="2"/>
      <w14:ligatures w14:val="standardContextual"/>
    </w:rPr>
  </w:style>
  <w:style w:type="paragraph" w:styleId="TDC3">
    <w:name w:val="toc 3"/>
    <w:basedOn w:val="Normal"/>
    <w:next w:val="Normal"/>
    <w:autoRedefine/>
    <w:uiPriority w:val="39"/>
    <w:rsid w:val="00803DD1"/>
    <w:pPr>
      <w:spacing w:after="120"/>
      <w:ind w:left="851"/>
    </w:pPr>
  </w:style>
  <w:style w:type="character" w:customStyle="1" w:styleId="Ttulo2Car">
    <w:name w:val="Título 2 Car"/>
    <w:basedOn w:val="Fuentedeprrafopredeter"/>
    <w:link w:val="Ttulo2"/>
    <w:uiPriority w:val="9"/>
    <w:rsid w:val="006E737B"/>
    <w:rPr>
      <w:rFonts w:ascii="Tahoma" w:hAnsi="Tahoma" w:cs="Arial"/>
      <w:b/>
      <w:bCs/>
      <w:iCs/>
      <w:smallCaps/>
      <w:sz w:val="28"/>
      <w:szCs w:val="28"/>
      <w:lang w:val="es-ES" w:eastAsia="es-ES" w:bidi="ar-SA"/>
    </w:rPr>
  </w:style>
  <w:style w:type="paragraph" w:styleId="Encabezado">
    <w:name w:val="header"/>
    <w:basedOn w:val="Normal"/>
    <w:link w:val="EncabezadoCar"/>
    <w:uiPriority w:val="99"/>
    <w:rsid w:val="000E706A"/>
    <w:pPr>
      <w:tabs>
        <w:tab w:val="center" w:pos="4252"/>
        <w:tab w:val="right" w:pos="8504"/>
      </w:tabs>
    </w:pPr>
  </w:style>
  <w:style w:type="paragraph" w:styleId="Piedepgina">
    <w:name w:val="footer"/>
    <w:basedOn w:val="Normal"/>
    <w:link w:val="PiedepginaCar"/>
    <w:uiPriority w:val="99"/>
    <w:rsid w:val="000E706A"/>
    <w:pPr>
      <w:tabs>
        <w:tab w:val="center" w:pos="4252"/>
        <w:tab w:val="right" w:pos="8504"/>
      </w:tabs>
    </w:pPr>
  </w:style>
  <w:style w:type="character" w:styleId="Nmerodepgina">
    <w:name w:val="page number"/>
    <w:basedOn w:val="Fuentedeprrafopredeter"/>
    <w:rsid w:val="000E706A"/>
  </w:style>
  <w:style w:type="paragraph" w:styleId="Prrafodelista">
    <w:name w:val="List Paragraph"/>
    <w:basedOn w:val="Normal"/>
    <w:uiPriority w:val="34"/>
    <w:qFormat/>
    <w:rsid w:val="003F6EAC"/>
    <w:pPr>
      <w:spacing w:after="200" w:line="276" w:lineRule="auto"/>
      <w:ind w:left="720"/>
      <w:contextualSpacing/>
    </w:pPr>
    <w:rPr>
      <w:rFonts w:ascii="Calibri" w:eastAsia="Calibri" w:hAnsi="Calibri"/>
      <w:sz w:val="22"/>
      <w:szCs w:val="22"/>
      <w:lang w:eastAsia="en-US"/>
    </w:rPr>
  </w:style>
  <w:style w:type="paragraph" w:styleId="Subttulo">
    <w:name w:val="Subtitle"/>
    <w:basedOn w:val="Normal"/>
    <w:next w:val="Normal"/>
    <w:link w:val="SubttuloCar"/>
    <w:uiPriority w:val="11"/>
    <w:qFormat/>
    <w:rsid w:val="00D4313A"/>
    <w:pPr>
      <w:spacing w:after="60"/>
      <w:outlineLvl w:val="1"/>
    </w:pPr>
    <w:rPr>
      <w:b/>
    </w:rPr>
  </w:style>
  <w:style w:type="character" w:customStyle="1" w:styleId="SubttuloCar">
    <w:name w:val="Subtítulo Car"/>
    <w:basedOn w:val="Fuentedeprrafopredeter"/>
    <w:link w:val="Subttulo"/>
    <w:uiPriority w:val="11"/>
    <w:rsid w:val="00D4313A"/>
    <w:rPr>
      <w:rFonts w:ascii="Tahoma" w:eastAsia="Times New Roman" w:hAnsi="Tahoma" w:cs="Times New Roman"/>
      <w:b/>
      <w:sz w:val="24"/>
      <w:szCs w:val="24"/>
    </w:rPr>
  </w:style>
  <w:style w:type="paragraph" w:customStyle="1" w:styleId="Figuras">
    <w:name w:val="Figuras"/>
    <w:basedOn w:val="Normal"/>
    <w:qFormat/>
    <w:rsid w:val="00F369EA"/>
    <w:pPr>
      <w:jc w:val="center"/>
    </w:pPr>
    <w:rPr>
      <w:rFonts w:cs="Tahoma"/>
      <w:i/>
      <w:sz w:val="18"/>
      <w:szCs w:val="22"/>
    </w:rPr>
  </w:style>
  <w:style w:type="paragraph" w:customStyle="1" w:styleId="PuntosBuenos">
    <w:name w:val="Puntos Buenos"/>
    <w:basedOn w:val="Normal"/>
    <w:rsid w:val="00843898"/>
    <w:pPr>
      <w:numPr>
        <w:numId w:val="1"/>
      </w:numPr>
    </w:pPr>
  </w:style>
  <w:style w:type="paragraph" w:styleId="Textonotapie">
    <w:name w:val="footnote text"/>
    <w:basedOn w:val="Normal"/>
    <w:semiHidden/>
    <w:rsid w:val="00ED1FD8"/>
  </w:style>
  <w:style w:type="character" w:styleId="Refdenotaalpie">
    <w:name w:val="footnote reference"/>
    <w:basedOn w:val="Fuentedeprrafopredeter"/>
    <w:semiHidden/>
    <w:rsid w:val="00ED1FD8"/>
    <w:rPr>
      <w:vertAlign w:val="superscript"/>
    </w:rPr>
  </w:style>
  <w:style w:type="paragraph" w:styleId="Textodeglobo">
    <w:name w:val="Balloon Text"/>
    <w:basedOn w:val="Normal"/>
    <w:link w:val="TextodegloboCar"/>
    <w:rsid w:val="004267CD"/>
    <w:rPr>
      <w:rFonts w:cs="Tahoma"/>
      <w:sz w:val="16"/>
      <w:szCs w:val="16"/>
    </w:rPr>
  </w:style>
  <w:style w:type="character" w:customStyle="1" w:styleId="TextodegloboCar">
    <w:name w:val="Texto de globo Car"/>
    <w:basedOn w:val="Fuentedeprrafopredeter"/>
    <w:link w:val="Textodeglobo"/>
    <w:rsid w:val="004267CD"/>
    <w:rPr>
      <w:rFonts w:ascii="Tahoma" w:hAnsi="Tahoma" w:cs="Tahoma"/>
      <w:sz w:val="16"/>
      <w:szCs w:val="16"/>
    </w:rPr>
  </w:style>
  <w:style w:type="character" w:customStyle="1" w:styleId="Ttulo4Car">
    <w:name w:val="Título 4 Car"/>
    <w:basedOn w:val="Fuentedeprrafopredeter"/>
    <w:link w:val="Ttulo4"/>
    <w:uiPriority w:val="9"/>
    <w:semiHidden/>
    <w:rsid w:val="009F75DE"/>
    <w:rPr>
      <w:rFonts w:ascii="Calibri" w:eastAsia="Times New Roman" w:hAnsi="Calibri" w:cs="Times New Roman"/>
      <w:b/>
      <w:bCs/>
      <w:sz w:val="28"/>
      <w:szCs w:val="28"/>
      <w:lang w:val="es-ES" w:eastAsia="es-ES"/>
    </w:rPr>
  </w:style>
  <w:style w:type="paragraph" w:styleId="Ttulo">
    <w:name w:val="Title"/>
    <w:basedOn w:val="Normal"/>
    <w:link w:val="TtuloCar"/>
    <w:uiPriority w:val="10"/>
    <w:qFormat/>
    <w:rsid w:val="009F75DE"/>
    <w:pPr>
      <w:jc w:val="center"/>
    </w:pPr>
    <w:rPr>
      <w:rFonts w:ascii="Arial" w:hAnsi="Arial"/>
      <w:b/>
      <w:sz w:val="28"/>
    </w:rPr>
  </w:style>
  <w:style w:type="character" w:customStyle="1" w:styleId="TtuloCar">
    <w:name w:val="Título Car"/>
    <w:basedOn w:val="Fuentedeprrafopredeter"/>
    <w:link w:val="Ttulo"/>
    <w:uiPriority w:val="10"/>
    <w:rsid w:val="009F75DE"/>
    <w:rPr>
      <w:rFonts w:ascii="Arial" w:hAnsi="Arial"/>
      <w:b/>
      <w:sz w:val="28"/>
      <w:lang w:eastAsia="es-ES"/>
    </w:rPr>
  </w:style>
  <w:style w:type="paragraph" w:styleId="Textoindependiente3">
    <w:name w:val="Body Text 3"/>
    <w:basedOn w:val="Normal"/>
    <w:link w:val="Textoindependiente3Car"/>
    <w:uiPriority w:val="99"/>
    <w:rsid w:val="009F75DE"/>
    <w:rPr>
      <w:rFonts w:ascii="Arial" w:hAnsi="Arial"/>
    </w:rPr>
  </w:style>
  <w:style w:type="character" w:customStyle="1" w:styleId="Textoindependiente3Car">
    <w:name w:val="Texto independiente 3 Car"/>
    <w:basedOn w:val="Fuentedeprrafopredeter"/>
    <w:link w:val="Textoindependiente3"/>
    <w:uiPriority w:val="99"/>
    <w:rsid w:val="009F75DE"/>
    <w:rPr>
      <w:rFonts w:ascii="Arial" w:hAnsi="Arial"/>
      <w:sz w:val="24"/>
      <w:lang w:eastAsia="es-ES"/>
    </w:rPr>
  </w:style>
  <w:style w:type="table" w:styleId="Tablanormal1">
    <w:name w:val="Plain Table 1"/>
    <w:basedOn w:val="Tablanormal"/>
    <w:uiPriority w:val="41"/>
    <w:rsid w:val="000C1D9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11">
    <w:name w:val="Tabla normal 11"/>
    <w:basedOn w:val="Tablanormal"/>
    <w:next w:val="Tablanormal1"/>
    <w:uiPriority w:val="99"/>
    <w:rsid w:val="007E342C"/>
    <w:rPr>
      <w:rFonts w:ascii="Cambria" w:eastAsia="MS Mincho" w:hAnsi="Cambria"/>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Ttulo51">
    <w:name w:val="Título 51"/>
    <w:basedOn w:val="Normal"/>
    <w:next w:val="Normal"/>
    <w:uiPriority w:val="9"/>
    <w:semiHidden/>
    <w:unhideWhenUsed/>
    <w:qFormat/>
    <w:rsid w:val="00B5381C"/>
    <w:pPr>
      <w:keepNext/>
      <w:keepLines/>
      <w:spacing w:before="200" w:line="276" w:lineRule="auto"/>
      <w:jc w:val="left"/>
      <w:outlineLvl w:val="4"/>
    </w:pPr>
    <w:rPr>
      <w:rFonts w:ascii="Calibri" w:eastAsia="MS Gothic" w:hAnsi="Calibri"/>
      <w:color w:val="243F60"/>
      <w:sz w:val="22"/>
      <w:szCs w:val="22"/>
      <w:lang w:eastAsia="en-US"/>
    </w:rPr>
  </w:style>
  <w:style w:type="paragraph" w:customStyle="1" w:styleId="Ttulo61">
    <w:name w:val="Título 61"/>
    <w:basedOn w:val="Normal"/>
    <w:next w:val="Normal"/>
    <w:uiPriority w:val="9"/>
    <w:semiHidden/>
    <w:unhideWhenUsed/>
    <w:qFormat/>
    <w:rsid w:val="00B5381C"/>
    <w:pPr>
      <w:keepNext/>
      <w:keepLines/>
      <w:spacing w:before="200" w:line="276" w:lineRule="auto"/>
      <w:jc w:val="left"/>
      <w:outlineLvl w:val="5"/>
    </w:pPr>
    <w:rPr>
      <w:rFonts w:ascii="Calibri" w:eastAsia="MS Gothic" w:hAnsi="Calibri"/>
      <w:i/>
      <w:iCs/>
      <w:color w:val="243F60"/>
      <w:sz w:val="22"/>
      <w:szCs w:val="22"/>
      <w:lang w:eastAsia="en-US"/>
    </w:rPr>
  </w:style>
  <w:style w:type="paragraph" w:customStyle="1" w:styleId="Ttulo71">
    <w:name w:val="Título 71"/>
    <w:basedOn w:val="Normal"/>
    <w:next w:val="Normal"/>
    <w:uiPriority w:val="9"/>
    <w:semiHidden/>
    <w:unhideWhenUsed/>
    <w:qFormat/>
    <w:rsid w:val="00B5381C"/>
    <w:pPr>
      <w:keepNext/>
      <w:keepLines/>
      <w:spacing w:before="200" w:line="276" w:lineRule="auto"/>
      <w:jc w:val="left"/>
      <w:outlineLvl w:val="6"/>
    </w:pPr>
    <w:rPr>
      <w:rFonts w:ascii="Calibri" w:eastAsia="MS Gothic" w:hAnsi="Calibri"/>
      <w:i/>
      <w:iCs/>
      <w:color w:val="404040"/>
      <w:sz w:val="22"/>
      <w:szCs w:val="22"/>
      <w:lang w:eastAsia="en-US"/>
    </w:rPr>
  </w:style>
  <w:style w:type="paragraph" w:customStyle="1" w:styleId="Ttulo81">
    <w:name w:val="Título 81"/>
    <w:basedOn w:val="Normal"/>
    <w:next w:val="Normal"/>
    <w:uiPriority w:val="9"/>
    <w:semiHidden/>
    <w:unhideWhenUsed/>
    <w:qFormat/>
    <w:rsid w:val="00B5381C"/>
    <w:pPr>
      <w:keepNext/>
      <w:keepLines/>
      <w:spacing w:before="200" w:line="276" w:lineRule="auto"/>
      <w:jc w:val="left"/>
      <w:outlineLvl w:val="7"/>
    </w:pPr>
    <w:rPr>
      <w:rFonts w:ascii="Calibri" w:eastAsia="MS Gothic" w:hAnsi="Calibri"/>
      <w:color w:val="4F81BD"/>
      <w:lang w:eastAsia="en-US"/>
    </w:rPr>
  </w:style>
  <w:style w:type="paragraph" w:customStyle="1" w:styleId="Ttulo91">
    <w:name w:val="Título 91"/>
    <w:basedOn w:val="Normal"/>
    <w:next w:val="Normal"/>
    <w:uiPriority w:val="9"/>
    <w:semiHidden/>
    <w:unhideWhenUsed/>
    <w:qFormat/>
    <w:rsid w:val="00B5381C"/>
    <w:pPr>
      <w:keepNext/>
      <w:keepLines/>
      <w:spacing w:before="200" w:line="276" w:lineRule="auto"/>
      <w:jc w:val="left"/>
      <w:outlineLvl w:val="8"/>
    </w:pPr>
    <w:rPr>
      <w:rFonts w:ascii="Calibri" w:eastAsia="MS Gothic" w:hAnsi="Calibri"/>
      <w:i/>
      <w:iCs/>
      <w:color w:val="404040"/>
      <w:lang w:eastAsia="en-US"/>
    </w:rPr>
  </w:style>
  <w:style w:type="numbering" w:customStyle="1" w:styleId="Sinlista1">
    <w:name w:val="Sin lista1"/>
    <w:next w:val="Sinlista"/>
    <w:uiPriority w:val="99"/>
    <w:semiHidden/>
    <w:unhideWhenUsed/>
    <w:rsid w:val="00B5381C"/>
  </w:style>
  <w:style w:type="character" w:customStyle="1" w:styleId="Ttulo1Car">
    <w:name w:val="Título 1 Car"/>
    <w:basedOn w:val="Fuentedeprrafopredeter"/>
    <w:link w:val="Ttulo1"/>
    <w:uiPriority w:val="9"/>
    <w:rsid w:val="00B5381C"/>
    <w:rPr>
      <w:rFonts w:cs="Arial"/>
      <w:b/>
      <w:bCs/>
      <w:caps/>
      <w:kern w:val="32"/>
      <w:sz w:val="32"/>
      <w:szCs w:val="32"/>
    </w:rPr>
  </w:style>
  <w:style w:type="character" w:customStyle="1" w:styleId="Ttulo3Car">
    <w:name w:val="Título 3 Car"/>
    <w:basedOn w:val="Fuentedeprrafopredeter"/>
    <w:link w:val="Ttulo3"/>
    <w:uiPriority w:val="9"/>
    <w:rsid w:val="00B5381C"/>
    <w:rPr>
      <w:rFonts w:cs="Arial"/>
      <w:b/>
      <w:bCs/>
      <w:szCs w:val="26"/>
    </w:rPr>
  </w:style>
  <w:style w:type="character" w:customStyle="1" w:styleId="Ttulo5Car">
    <w:name w:val="Título 5 Car"/>
    <w:basedOn w:val="Fuentedeprrafopredeter"/>
    <w:link w:val="Ttulo5"/>
    <w:uiPriority w:val="9"/>
    <w:semiHidden/>
    <w:rsid w:val="00B5381C"/>
    <w:rPr>
      <w:rFonts w:ascii="Calibri" w:eastAsia="MS Gothic" w:hAnsi="Calibri" w:cs="Times New Roman"/>
      <w:color w:val="243F60"/>
      <w:lang w:val="es-MX"/>
    </w:rPr>
  </w:style>
  <w:style w:type="character" w:customStyle="1" w:styleId="Ttulo6Car">
    <w:name w:val="Título 6 Car"/>
    <w:basedOn w:val="Fuentedeprrafopredeter"/>
    <w:link w:val="Ttulo6"/>
    <w:uiPriority w:val="9"/>
    <w:semiHidden/>
    <w:rsid w:val="00B5381C"/>
    <w:rPr>
      <w:rFonts w:ascii="Calibri" w:eastAsia="MS Gothic" w:hAnsi="Calibri" w:cs="Times New Roman"/>
      <w:i/>
      <w:iCs/>
      <w:color w:val="243F60"/>
      <w:lang w:val="es-MX"/>
    </w:rPr>
  </w:style>
  <w:style w:type="character" w:customStyle="1" w:styleId="Ttulo7Car">
    <w:name w:val="Título 7 Car"/>
    <w:basedOn w:val="Fuentedeprrafopredeter"/>
    <w:link w:val="Ttulo7"/>
    <w:uiPriority w:val="9"/>
    <w:semiHidden/>
    <w:rsid w:val="00B5381C"/>
    <w:rPr>
      <w:rFonts w:ascii="Calibri" w:eastAsia="MS Gothic" w:hAnsi="Calibri" w:cs="Times New Roman"/>
      <w:i/>
      <w:iCs/>
      <w:color w:val="404040"/>
      <w:lang w:val="es-MX"/>
    </w:rPr>
  </w:style>
  <w:style w:type="character" w:customStyle="1" w:styleId="Ttulo8Car">
    <w:name w:val="Título 8 Car"/>
    <w:basedOn w:val="Fuentedeprrafopredeter"/>
    <w:link w:val="Ttulo8"/>
    <w:uiPriority w:val="9"/>
    <w:semiHidden/>
    <w:rsid w:val="00B5381C"/>
    <w:rPr>
      <w:rFonts w:ascii="Calibri" w:eastAsia="MS Gothic" w:hAnsi="Calibri" w:cs="Times New Roman"/>
      <w:color w:val="4F81BD"/>
      <w:sz w:val="20"/>
      <w:szCs w:val="20"/>
      <w:lang w:val="es-MX"/>
    </w:rPr>
  </w:style>
  <w:style w:type="character" w:customStyle="1" w:styleId="Ttulo9Car">
    <w:name w:val="Título 9 Car"/>
    <w:basedOn w:val="Fuentedeprrafopredeter"/>
    <w:link w:val="Ttulo9"/>
    <w:uiPriority w:val="9"/>
    <w:semiHidden/>
    <w:rsid w:val="00B5381C"/>
    <w:rPr>
      <w:rFonts w:ascii="Calibri" w:eastAsia="MS Gothic" w:hAnsi="Calibri" w:cs="Times New Roman"/>
      <w:i/>
      <w:iCs/>
      <w:color w:val="404040"/>
      <w:sz w:val="20"/>
      <w:szCs w:val="20"/>
      <w:lang w:val="es-MX"/>
    </w:rPr>
  </w:style>
  <w:style w:type="character" w:customStyle="1" w:styleId="EncabezadoCar">
    <w:name w:val="Encabezado Car"/>
    <w:basedOn w:val="Fuentedeprrafopredeter"/>
    <w:link w:val="Encabezado"/>
    <w:uiPriority w:val="99"/>
    <w:rsid w:val="00B5381C"/>
  </w:style>
  <w:style w:type="character" w:customStyle="1" w:styleId="PiedepginaCar">
    <w:name w:val="Pie de página Car"/>
    <w:basedOn w:val="Fuentedeprrafopredeter"/>
    <w:link w:val="Piedepgina"/>
    <w:uiPriority w:val="99"/>
    <w:rsid w:val="00B5381C"/>
  </w:style>
  <w:style w:type="paragraph" w:customStyle="1" w:styleId="Sinespaciado1">
    <w:name w:val="Sin espaciado1"/>
    <w:next w:val="Sinespaciado"/>
    <w:uiPriority w:val="1"/>
    <w:qFormat/>
    <w:rsid w:val="00B5381C"/>
    <w:rPr>
      <w:rFonts w:ascii="Cambria" w:eastAsia="MS Mincho" w:hAnsi="Cambria"/>
      <w:sz w:val="22"/>
      <w:szCs w:val="22"/>
      <w:lang w:val="en-US" w:eastAsia="en-US"/>
    </w:rPr>
  </w:style>
  <w:style w:type="paragraph" w:customStyle="1" w:styleId="Textoindependiente1">
    <w:name w:val="Texto independiente1"/>
    <w:basedOn w:val="Normal"/>
    <w:next w:val="Textoindependiente"/>
    <w:link w:val="TextoindependienteCar"/>
    <w:uiPriority w:val="99"/>
    <w:unhideWhenUsed/>
    <w:rsid w:val="00B5381C"/>
    <w:pPr>
      <w:spacing w:after="120" w:line="276" w:lineRule="auto"/>
      <w:jc w:val="left"/>
    </w:pPr>
    <w:rPr>
      <w:rFonts w:ascii="Arial" w:hAnsi="Arial"/>
    </w:rPr>
  </w:style>
  <w:style w:type="character" w:customStyle="1" w:styleId="TextoindependienteCar">
    <w:name w:val="Texto independiente Car"/>
    <w:basedOn w:val="Fuentedeprrafopredeter"/>
    <w:link w:val="Textoindependiente1"/>
    <w:uiPriority w:val="99"/>
    <w:rsid w:val="00B5381C"/>
    <w:rPr>
      <w:rFonts w:ascii="Arial" w:hAnsi="Arial"/>
      <w:lang w:val="es-MX"/>
    </w:rPr>
  </w:style>
  <w:style w:type="paragraph" w:customStyle="1" w:styleId="Textoindependiente21">
    <w:name w:val="Texto independiente 21"/>
    <w:basedOn w:val="Normal"/>
    <w:next w:val="Textoindependiente2"/>
    <w:link w:val="Textoindependiente2Car"/>
    <w:uiPriority w:val="99"/>
    <w:unhideWhenUsed/>
    <w:rsid w:val="00B5381C"/>
    <w:pPr>
      <w:spacing w:after="120" w:line="480" w:lineRule="auto"/>
      <w:jc w:val="left"/>
    </w:pPr>
    <w:rPr>
      <w:rFonts w:ascii="Arial" w:hAnsi="Arial"/>
    </w:rPr>
  </w:style>
  <w:style w:type="character" w:customStyle="1" w:styleId="Textoindependiente2Car">
    <w:name w:val="Texto independiente 2 Car"/>
    <w:basedOn w:val="Fuentedeprrafopredeter"/>
    <w:link w:val="Textoindependiente21"/>
    <w:uiPriority w:val="99"/>
    <w:rsid w:val="00B5381C"/>
    <w:rPr>
      <w:rFonts w:ascii="Arial" w:hAnsi="Arial"/>
      <w:lang w:val="es-MX"/>
    </w:rPr>
  </w:style>
  <w:style w:type="paragraph" w:customStyle="1" w:styleId="Lista1">
    <w:name w:val="Lista1"/>
    <w:basedOn w:val="Normal"/>
    <w:next w:val="Lista"/>
    <w:uiPriority w:val="99"/>
    <w:unhideWhenUsed/>
    <w:rsid w:val="00B5381C"/>
    <w:pPr>
      <w:spacing w:after="200" w:line="276" w:lineRule="auto"/>
      <w:ind w:left="360" w:hanging="360"/>
      <w:contextualSpacing/>
      <w:jc w:val="left"/>
    </w:pPr>
    <w:rPr>
      <w:rFonts w:ascii="Arial" w:eastAsia="MS Mincho" w:hAnsi="Arial"/>
      <w:sz w:val="22"/>
      <w:szCs w:val="22"/>
      <w:lang w:eastAsia="en-US"/>
    </w:rPr>
  </w:style>
  <w:style w:type="paragraph" w:customStyle="1" w:styleId="Lista21">
    <w:name w:val="Lista 21"/>
    <w:basedOn w:val="Normal"/>
    <w:next w:val="Lista2"/>
    <w:uiPriority w:val="99"/>
    <w:unhideWhenUsed/>
    <w:rsid w:val="00B5381C"/>
    <w:pPr>
      <w:spacing w:after="200" w:line="276" w:lineRule="auto"/>
      <w:ind w:left="720" w:hanging="360"/>
      <w:contextualSpacing/>
      <w:jc w:val="left"/>
    </w:pPr>
    <w:rPr>
      <w:rFonts w:ascii="Arial" w:eastAsia="MS Mincho" w:hAnsi="Arial"/>
      <w:sz w:val="22"/>
      <w:szCs w:val="22"/>
      <w:lang w:eastAsia="en-US"/>
    </w:rPr>
  </w:style>
  <w:style w:type="paragraph" w:customStyle="1" w:styleId="Lista31">
    <w:name w:val="Lista 31"/>
    <w:basedOn w:val="Normal"/>
    <w:next w:val="Lista3"/>
    <w:uiPriority w:val="99"/>
    <w:unhideWhenUsed/>
    <w:rsid w:val="00B5381C"/>
    <w:pPr>
      <w:spacing w:after="200" w:line="276" w:lineRule="auto"/>
      <w:ind w:left="1080" w:hanging="360"/>
      <w:contextualSpacing/>
      <w:jc w:val="left"/>
    </w:pPr>
    <w:rPr>
      <w:rFonts w:ascii="Arial" w:eastAsia="MS Mincho" w:hAnsi="Arial"/>
      <w:sz w:val="22"/>
      <w:szCs w:val="22"/>
      <w:lang w:eastAsia="en-US"/>
    </w:rPr>
  </w:style>
  <w:style w:type="paragraph" w:customStyle="1" w:styleId="Listaconvietas1">
    <w:name w:val="Lista con viñetas1"/>
    <w:basedOn w:val="Normal"/>
    <w:next w:val="Listaconvietas"/>
    <w:uiPriority w:val="99"/>
    <w:unhideWhenUsed/>
    <w:rsid w:val="00B5381C"/>
    <w:pPr>
      <w:numPr>
        <w:numId w:val="3"/>
      </w:numPr>
      <w:tabs>
        <w:tab w:val="clear" w:pos="360"/>
      </w:tabs>
      <w:spacing w:after="200" w:line="276" w:lineRule="auto"/>
      <w:ind w:left="0" w:firstLine="0"/>
      <w:contextualSpacing/>
      <w:jc w:val="left"/>
    </w:pPr>
    <w:rPr>
      <w:rFonts w:ascii="Arial" w:eastAsia="MS Mincho" w:hAnsi="Arial"/>
      <w:sz w:val="22"/>
      <w:szCs w:val="22"/>
      <w:lang w:eastAsia="en-US"/>
    </w:rPr>
  </w:style>
  <w:style w:type="paragraph" w:customStyle="1" w:styleId="Listaconvietas21">
    <w:name w:val="Lista con viñetas 21"/>
    <w:basedOn w:val="Normal"/>
    <w:next w:val="Listaconvietas2"/>
    <w:uiPriority w:val="99"/>
    <w:unhideWhenUsed/>
    <w:rsid w:val="00B5381C"/>
    <w:pPr>
      <w:numPr>
        <w:numId w:val="4"/>
      </w:numPr>
      <w:tabs>
        <w:tab w:val="clear" w:pos="720"/>
      </w:tabs>
      <w:spacing w:after="200" w:line="276" w:lineRule="auto"/>
      <w:ind w:left="0" w:firstLine="0"/>
      <w:contextualSpacing/>
      <w:jc w:val="left"/>
    </w:pPr>
    <w:rPr>
      <w:rFonts w:ascii="Arial" w:eastAsia="MS Mincho" w:hAnsi="Arial"/>
      <w:sz w:val="22"/>
      <w:szCs w:val="22"/>
      <w:lang w:eastAsia="en-US"/>
    </w:rPr>
  </w:style>
  <w:style w:type="paragraph" w:customStyle="1" w:styleId="Listaconvietas31">
    <w:name w:val="Lista con viñetas 31"/>
    <w:basedOn w:val="Normal"/>
    <w:next w:val="Listaconvietas3"/>
    <w:uiPriority w:val="99"/>
    <w:unhideWhenUsed/>
    <w:rsid w:val="00B5381C"/>
    <w:pPr>
      <w:numPr>
        <w:numId w:val="5"/>
      </w:numPr>
      <w:tabs>
        <w:tab w:val="clear" w:pos="108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1">
    <w:name w:val="Lista con números1"/>
    <w:basedOn w:val="Normal"/>
    <w:next w:val="Listaconnmeros"/>
    <w:uiPriority w:val="99"/>
    <w:unhideWhenUsed/>
    <w:rsid w:val="00B5381C"/>
    <w:pPr>
      <w:numPr>
        <w:numId w:val="7"/>
      </w:numPr>
      <w:tabs>
        <w:tab w:val="clear" w:pos="36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21">
    <w:name w:val="Lista con números 21"/>
    <w:basedOn w:val="Normal"/>
    <w:next w:val="Listaconnmeros2"/>
    <w:uiPriority w:val="99"/>
    <w:unhideWhenUsed/>
    <w:rsid w:val="00B5381C"/>
    <w:pPr>
      <w:numPr>
        <w:numId w:val="8"/>
      </w:numPr>
      <w:tabs>
        <w:tab w:val="clear" w:pos="72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31">
    <w:name w:val="Lista con números 31"/>
    <w:basedOn w:val="Normal"/>
    <w:next w:val="Listaconnmeros3"/>
    <w:uiPriority w:val="99"/>
    <w:unhideWhenUsed/>
    <w:rsid w:val="00B5381C"/>
    <w:pPr>
      <w:numPr>
        <w:numId w:val="9"/>
      </w:numPr>
      <w:tabs>
        <w:tab w:val="clear" w:pos="1080"/>
      </w:tabs>
      <w:spacing w:after="200" w:line="276" w:lineRule="auto"/>
      <w:ind w:left="0" w:firstLine="0"/>
      <w:contextualSpacing/>
      <w:jc w:val="left"/>
    </w:pPr>
    <w:rPr>
      <w:rFonts w:ascii="Arial" w:eastAsia="MS Mincho" w:hAnsi="Arial"/>
      <w:sz w:val="22"/>
      <w:szCs w:val="22"/>
      <w:lang w:eastAsia="en-US"/>
    </w:rPr>
  </w:style>
  <w:style w:type="paragraph" w:customStyle="1" w:styleId="Continuarlista1">
    <w:name w:val="Continuar lista1"/>
    <w:basedOn w:val="Normal"/>
    <w:next w:val="Continuarlista"/>
    <w:uiPriority w:val="99"/>
    <w:unhideWhenUsed/>
    <w:rsid w:val="00B5381C"/>
    <w:pPr>
      <w:spacing w:after="120" w:line="276" w:lineRule="auto"/>
      <w:ind w:left="360"/>
      <w:contextualSpacing/>
      <w:jc w:val="left"/>
    </w:pPr>
    <w:rPr>
      <w:rFonts w:ascii="Arial" w:eastAsia="MS Mincho" w:hAnsi="Arial"/>
      <w:sz w:val="22"/>
      <w:szCs w:val="22"/>
      <w:lang w:eastAsia="en-US"/>
    </w:rPr>
  </w:style>
  <w:style w:type="paragraph" w:customStyle="1" w:styleId="Continuarlista21">
    <w:name w:val="Continuar lista 21"/>
    <w:basedOn w:val="Normal"/>
    <w:next w:val="Continuarlista2"/>
    <w:uiPriority w:val="99"/>
    <w:unhideWhenUsed/>
    <w:rsid w:val="00B5381C"/>
    <w:pPr>
      <w:spacing w:after="120" w:line="276" w:lineRule="auto"/>
      <w:ind w:left="720"/>
      <w:contextualSpacing/>
      <w:jc w:val="left"/>
    </w:pPr>
    <w:rPr>
      <w:rFonts w:ascii="Arial" w:eastAsia="MS Mincho" w:hAnsi="Arial"/>
      <w:sz w:val="22"/>
      <w:szCs w:val="22"/>
      <w:lang w:eastAsia="en-US"/>
    </w:rPr>
  </w:style>
  <w:style w:type="paragraph" w:customStyle="1" w:styleId="Continuarlista31">
    <w:name w:val="Continuar lista 31"/>
    <w:basedOn w:val="Normal"/>
    <w:next w:val="Continuarlista3"/>
    <w:uiPriority w:val="99"/>
    <w:unhideWhenUsed/>
    <w:rsid w:val="00B5381C"/>
    <w:pPr>
      <w:spacing w:after="120" w:line="276" w:lineRule="auto"/>
      <w:ind w:left="1080"/>
      <w:contextualSpacing/>
      <w:jc w:val="left"/>
    </w:pPr>
    <w:rPr>
      <w:rFonts w:ascii="Arial" w:eastAsia="MS Mincho" w:hAnsi="Arial"/>
      <w:sz w:val="22"/>
      <w:szCs w:val="22"/>
      <w:lang w:eastAsia="en-US"/>
    </w:rPr>
  </w:style>
  <w:style w:type="paragraph" w:customStyle="1" w:styleId="Textomacro1">
    <w:name w:val="Texto macro1"/>
    <w:next w:val="Textomacro"/>
    <w:link w:val="TextomacroCar"/>
    <w:uiPriority w:val="99"/>
    <w:unhideWhenUsed/>
    <w:rsid w:val="00B5381C"/>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customStyle="1" w:styleId="TextomacroCar">
    <w:name w:val="Texto macro Car"/>
    <w:basedOn w:val="Fuentedeprrafopredeter"/>
    <w:link w:val="Textomacro1"/>
    <w:uiPriority w:val="99"/>
    <w:rsid w:val="00B5381C"/>
    <w:rPr>
      <w:rFonts w:ascii="Courier" w:hAnsi="Courier"/>
      <w:sz w:val="20"/>
      <w:szCs w:val="20"/>
    </w:rPr>
  </w:style>
  <w:style w:type="paragraph" w:customStyle="1" w:styleId="Cita1">
    <w:name w:val="Cita1"/>
    <w:basedOn w:val="Normal"/>
    <w:next w:val="Normal"/>
    <w:uiPriority w:val="29"/>
    <w:qFormat/>
    <w:rsid w:val="00B5381C"/>
    <w:pPr>
      <w:spacing w:after="200" w:line="276" w:lineRule="auto"/>
      <w:jc w:val="left"/>
    </w:pPr>
    <w:rPr>
      <w:rFonts w:ascii="Arial" w:eastAsia="MS Mincho" w:hAnsi="Arial"/>
      <w:i/>
      <w:iCs/>
      <w:color w:val="000000"/>
      <w:sz w:val="22"/>
      <w:szCs w:val="22"/>
      <w:lang w:eastAsia="en-US"/>
    </w:rPr>
  </w:style>
  <w:style w:type="character" w:customStyle="1" w:styleId="CitaCar">
    <w:name w:val="Cita Car"/>
    <w:basedOn w:val="Fuentedeprrafopredeter"/>
    <w:link w:val="Cita"/>
    <w:uiPriority w:val="29"/>
    <w:rsid w:val="00B5381C"/>
    <w:rPr>
      <w:rFonts w:ascii="Arial" w:hAnsi="Arial"/>
      <w:i/>
      <w:iCs/>
      <w:color w:val="000000"/>
      <w:lang w:val="es-MX"/>
    </w:rPr>
  </w:style>
  <w:style w:type="paragraph" w:customStyle="1" w:styleId="Descripcin1">
    <w:name w:val="Descripción1"/>
    <w:basedOn w:val="Normal"/>
    <w:next w:val="Normal"/>
    <w:uiPriority w:val="35"/>
    <w:semiHidden/>
    <w:unhideWhenUsed/>
    <w:qFormat/>
    <w:rsid w:val="00B5381C"/>
    <w:pPr>
      <w:spacing w:after="200"/>
      <w:jc w:val="left"/>
    </w:pPr>
    <w:rPr>
      <w:rFonts w:ascii="Arial" w:eastAsia="MS Mincho" w:hAnsi="Arial"/>
      <w:b/>
      <w:bCs/>
      <w:color w:val="4F81BD"/>
      <w:sz w:val="18"/>
      <w:szCs w:val="18"/>
      <w:lang w:eastAsia="en-US"/>
    </w:rPr>
  </w:style>
  <w:style w:type="character" w:styleId="Fuerte">
    <w:name w:val="Strong"/>
    <w:basedOn w:val="Fuentedeprrafopredeter"/>
    <w:uiPriority w:val="22"/>
    <w:qFormat/>
    <w:rsid w:val="00B5381C"/>
    <w:rPr>
      <w:b/>
      <w:bCs/>
    </w:rPr>
  </w:style>
  <w:style w:type="character" w:styleId="nfasis">
    <w:name w:val="Emphasis"/>
    <w:basedOn w:val="Fuentedeprrafopredeter"/>
    <w:uiPriority w:val="20"/>
    <w:qFormat/>
    <w:rsid w:val="00B5381C"/>
    <w:rPr>
      <w:i/>
      <w:iCs/>
    </w:rPr>
  </w:style>
  <w:style w:type="paragraph" w:customStyle="1" w:styleId="Citadestacada1">
    <w:name w:val="Cita destacada1"/>
    <w:basedOn w:val="Normal"/>
    <w:next w:val="Normal"/>
    <w:uiPriority w:val="30"/>
    <w:qFormat/>
    <w:rsid w:val="00B5381C"/>
    <w:pPr>
      <w:pBdr>
        <w:bottom w:val="single" w:sz="4" w:space="4" w:color="4F81BD"/>
      </w:pBdr>
      <w:spacing w:before="200" w:after="280" w:line="276" w:lineRule="auto"/>
      <w:ind w:left="936" w:right="936"/>
      <w:jc w:val="left"/>
    </w:pPr>
    <w:rPr>
      <w:rFonts w:ascii="Arial" w:eastAsia="MS Mincho" w:hAnsi="Arial"/>
      <w:b/>
      <w:bCs/>
      <w:i/>
      <w:iCs/>
      <w:color w:val="4F81BD"/>
      <w:sz w:val="22"/>
      <w:szCs w:val="22"/>
      <w:lang w:eastAsia="en-US"/>
    </w:rPr>
  </w:style>
  <w:style w:type="character" w:customStyle="1" w:styleId="CitadestacadaCar">
    <w:name w:val="Cita destacada Car"/>
    <w:basedOn w:val="Fuentedeprrafopredeter"/>
    <w:link w:val="Citadestacada"/>
    <w:uiPriority w:val="30"/>
    <w:rsid w:val="00B5381C"/>
    <w:rPr>
      <w:rFonts w:ascii="Arial" w:hAnsi="Arial"/>
      <w:b/>
      <w:bCs/>
      <w:i/>
      <w:iCs/>
      <w:color w:val="4F81BD"/>
      <w:lang w:val="es-MX"/>
    </w:rPr>
  </w:style>
  <w:style w:type="character" w:customStyle="1" w:styleId="nfasissutil1">
    <w:name w:val="Énfasis sutil1"/>
    <w:basedOn w:val="Fuentedeprrafopredeter"/>
    <w:uiPriority w:val="19"/>
    <w:qFormat/>
    <w:rsid w:val="00B5381C"/>
    <w:rPr>
      <w:i/>
      <w:iCs/>
      <w:color w:val="808080"/>
    </w:rPr>
  </w:style>
  <w:style w:type="character" w:customStyle="1" w:styleId="nfasisintenso1">
    <w:name w:val="Énfasis intenso1"/>
    <w:basedOn w:val="Fuentedeprrafopredeter"/>
    <w:uiPriority w:val="21"/>
    <w:qFormat/>
    <w:rsid w:val="00B5381C"/>
    <w:rPr>
      <w:b/>
      <w:bCs/>
      <w:i/>
      <w:iCs/>
      <w:color w:val="4F81BD"/>
    </w:rPr>
  </w:style>
  <w:style w:type="character" w:customStyle="1" w:styleId="Referenciasutil1">
    <w:name w:val="Referencia sutil1"/>
    <w:basedOn w:val="Fuentedeprrafopredeter"/>
    <w:uiPriority w:val="31"/>
    <w:qFormat/>
    <w:rsid w:val="00B5381C"/>
    <w:rPr>
      <w:smallCaps/>
      <w:color w:val="C0504D"/>
      <w:u w:val="single"/>
    </w:rPr>
  </w:style>
  <w:style w:type="character" w:customStyle="1" w:styleId="Referenciaintensa1">
    <w:name w:val="Referencia intensa1"/>
    <w:basedOn w:val="Fuentedeprrafopredeter"/>
    <w:uiPriority w:val="32"/>
    <w:qFormat/>
    <w:rsid w:val="00B5381C"/>
    <w:rPr>
      <w:b/>
      <w:bCs/>
      <w:smallCaps/>
      <w:color w:val="C0504D"/>
      <w:spacing w:val="5"/>
      <w:u w:val="single"/>
    </w:rPr>
  </w:style>
  <w:style w:type="character" w:styleId="Ttulodellibro">
    <w:name w:val="Book Title"/>
    <w:basedOn w:val="Fuentedeprrafopredeter"/>
    <w:uiPriority w:val="33"/>
    <w:qFormat/>
    <w:rsid w:val="00B5381C"/>
    <w:rPr>
      <w:b/>
      <w:bCs/>
      <w:smallCaps/>
      <w:spacing w:val="5"/>
    </w:rPr>
  </w:style>
  <w:style w:type="paragraph" w:customStyle="1" w:styleId="TtuloTDC1">
    <w:name w:val="Título TDC1"/>
    <w:basedOn w:val="Ttulo1"/>
    <w:next w:val="Normal"/>
    <w:uiPriority w:val="39"/>
    <w:semiHidden/>
    <w:unhideWhenUsed/>
    <w:qFormat/>
    <w:rsid w:val="00B5381C"/>
    <w:pPr>
      <w:keepLines/>
      <w:spacing w:before="480" w:after="0" w:line="276" w:lineRule="auto"/>
      <w:jc w:val="left"/>
      <w:outlineLvl w:val="9"/>
    </w:pPr>
    <w:rPr>
      <w:rFonts w:ascii="Calibri" w:eastAsia="MS Gothic" w:hAnsi="Calibri" w:cs="Times New Roman"/>
      <w:caps w:val="0"/>
      <w:color w:val="365F91"/>
      <w:kern w:val="0"/>
      <w:sz w:val="28"/>
      <w:szCs w:val="28"/>
      <w:lang w:eastAsia="en-US"/>
    </w:rPr>
  </w:style>
  <w:style w:type="table" w:customStyle="1" w:styleId="Tablaconcuadrcula1">
    <w:name w:val="Tabla con cuadrícula1"/>
    <w:basedOn w:val="Tablanormal"/>
    <w:next w:val="Tablaconcuadrcula"/>
    <w:uiPriority w:val="59"/>
    <w:rsid w:val="00B5381C"/>
    <w:rPr>
      <w:rFonts w:ascii="Cambria" w:eastAsia="MS Mincho" w:hAnsi="Cambria"/>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1">
    <w:name w:val="Sombreado claro1"/>
    <w:basedOn w:val="Tablanormal"/>
    <w:next w:val="Sombreadoclaro"/>
    <w:uiPriority w:val="60"/>
    <w:rsid w:val="00B5381C"/>
    <w:rPr>
      <w:rFonts w:ascii="Cambria" w:eastAsia="MS Mincho" w:hAnsi="Cambria"/>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Sombreadoclaro-nfasis11">
    <w:name w:val="Sombreado claro - Énfasis 11"/>
    <w:basedOn w:val="Tablanormal"/>
    <w:next w:val="Sombreadoclaro-nfasis1"/>
    <w:uiPriority w:val="60"/>
    <w:rsid w:val="00B5381C"/>
    <w:rPr>
      <w:rFonts w:ascii="Cambria" w:eastAsia="MS Mincho" w:hAnsi="Cambria"/>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doclaro-nfasis21">
    <w:name w:val="Sombreado claro - Énfasis 21"/>
    <w:basedOn w:val="Tablanormal"/>
    <w:next w:val="Sombreadoclaro-nfasis2"/>
    <w:uiPriority w:val="60"/>
    <w:rsid w:val="00B5381C"/>
    <w:rPr>
      <w:rFonts w:ascii="Cambria" w:eastAsia="MS Mincho" w:hAnsi="Cambria"/>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Sombreadoclaro-nfasis31">
    <w:name w:val="Sombreado claro - Énfasis 31"/>
    <w:basedOn w:val="Tablanormal"/>
    <w:next w:val="Sombreadoclaro-nfasis3"/>
    <w:uiPriority w:val="60"/>
    <w:rsid w:val="00B5381C"/>
    <w:rPr>
      <w:rFonts w:ascii="Cambria" w:eastAsia="MS Mincho" w:hAnsi="Cambria"/>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Sombreadoclaro-nfasis41">
    <w:name w:val="Sombreado claro - Énfasis 41"/>
    <w:basedOn w:val="Tablanormal"/>
    <w:next w:val="Sombreadoclaro-nfasis4"/>
    <w:uiPriority w:val="60"/>
    <w:rsid w:val="00B5381C"/>
    <w:rPr>
      <w:rFonts w:ascii="Cambria" w:eastAsia="MS Mincho" w:hAnsi="Cambria"/>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Sombreadoclaro-nfasis51">
    <w:name w:val="Sombreado claro - Énfasis 51"/>
    <w:basedOn w:val="Tablanormal"/>
    <w:next w:val="Sombreadoclaro-nfasis5"/>
    <w:uiPriority w:val="60"/>
    <w:rsid w:val="00B5381C"/>
    <w:rPr>
      <w:rFonts w:ascii="Cambria" w:eastAsia="MS Mincho" w:hAnsi="Cambria"/>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Sombreadoclaro-nfasis61">
    <w:name w:val="Sombreado claro - Énfasis 61"/>
    <w:basedOn w:val="Tablanormal"/>
    <w:next w:val="Sombreadoclaro-nfasis6"/>
    <w:uiPriority w:val="60"/>
    <w:rsid w:val="00B5381C"/>
    <w:rPr>
      <w:rFonts w:ascii="Cambria" w:eastAsia="MS Mincho" w:hAnsi="Cambria"/>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staclara1">
    <w:name w:val="Lista clara1"/>
    <w:basedOn w:val="Tablanormal"/>
    <w:next w:val="Listaclara"/>
    <w:uiPriority w:val="61"/>
    <w:rsid w:val="00B5381C"/>
    <w:rPr>
      <w:rFonts w:ascii="Cambria" w:eastAsia="MS Mincho" w:hAnsi="Cambria"/>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nfasis11">
    <w:name w:val="Lista clara - Énfasis 11"/>
    <w:basedOn w:val="Tablanormal"/>
    <w:next w:val="Listaclara-nfasis1"/>
    <w:uiPriority w:val="61"/>
    <w:rsid w:val="00B5381C"/>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staclara-nfasis21">
    <w:name w:val="Lista clara - Énfasis 21"/>
    <w:basedOn w:val="Tablanormal"/>
    <w:next w:val="Listaclara-nfasis2"/>
    <w:uiPriority w:val="61"/>
    <w:rsid w:val="00B5381C"/>
    <w:rPr>
      <w:rFonts w:ascii="Cambria" w:eastAsia="MS Mincho" w:hAnsi="Cambria"/>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staclara-nfasis31">
    <w:name w:val="Lista clara - Énfasis 31"/>
    <w:basedOn w:val="Tablanormal"/>
    <w:next w:val="Listaclara-nfasis3"/>
    <w:uiPriority w:val="61"/>
    <w:rsid w:val="00B5381C"/>
    <w:rPr>
      <w:rFonts w:ascii="Cambria" w:eastAsia="MS Mincho" w:hAnsi="Cambria"/>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staclara-nfasis41">
    <w:name w:val="Lista clara - Énfasis 41"/>
    <w:basedOn w:val="Tablanormal"/>
    <w:next w:val="Listaclara-nfasis4"/>
    <w:uiPriority w:val="61"/>
    <w:rsid w:val="00B5381C"/>
    <w:rPr>
      <w:rFonts w:ascii="Cambria" w:eastAsia="MS Mincho" w:hAnsi="Cambria"/>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staclara-nfasis51">
    <w:name w:val="Lista clara - Énfasis 51"/>
    <w:basedOn w:val="Tablanormal"/>
    <w:next w:val="Listaclara-nfasis5"/>
    <w:uiPriority w:val="61"/>
    <w:rsid w:val="00B5381C"/>
    <w:rPr>
      <w:rFonts w:ascii="Cambria" w:eastAsia="MS Mincho" w:hAnsi="Cambria"/>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staclara-nfasis61">
    <w:name w:val="Lista clara - Énfasis 61"/>
    <w:basedOn w:val="Tablanormal"/>
    <w:next w:val="Listaclara-nfasis6"/>
    <w:uiPriority w:val="61"/>
    <w:rsid w:val="00B5381C"/>
    <w:rPr>
      <w:rFonts w:ascii="Cambria" w:eastAsia="MS Mincho" w:hAnsi="Cambria"/>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Cuadrculaclara1">
    <w:name w:val="Cuadrícula clara1"/>
    <w:basedOn w:val="Tablanormal"/>
    <w:next w:val="Cuadrculaclara"/>
    <w:uiPriority w:val="62"/>
    <w:rsid w:val="00B5381C"/>
    <w:rPr>
      <w:rFonts w:ascii="Cambria" w:eastAsia="MS Mincho" w:hAnsi="Cambria"/>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Cuadrculaclara-nfasis11">
    <w:name w:val="Cuadrícula clara - Énfasis 11"/>
    <w:basedOn w:val="Tablanormal"/>
    <w:next w:val="Cuadrculaclara-nfasis1"/>
    <w:uiPriority w:val="62"/>
    <w:rsid w:val="00B5381C"/>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clara-nfasis21">
    <w:name w:val="Cuadrícula clara - Énfasis 21"/>
    <w:basedOn w:val="Tablanormal"/>
    <w:next w:val="Cuadrculaclara-nfasis2"/>
    <w:uiPriority w:val="62"/>
    <w:rsid w:val="00B5381C"/>
    <w:rPr>
      <w:rFonts w:ascii="Cambria" w:eastAsia="MS Mincho" w:hAnsi="Cambria"/>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Cuadrculaclara-nfasis31">
    <w:name w:val="Cuadrícula clara - Énfasis 31"/>
    <w:basedOn w:val="Tablanormal"/>
    <w:next w:val="Cuadrculaclara-nfasis3"/>
    <w:uiPriority w:val="62"/>
    <w:rsid w:val="00B5381C"/>
    <w:rPr>
      <w:rFonts w:ascii="Cambria" w:eastAsia="MS Mincho" w:hAnsi="Cambria"/>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Cuadrculaclara-nfasis41">
    <w:name w:val="Cuadrícula clara - Énfasis 41"/>
    <w:basedOn w:val="Tablanormal"/>
    <w:next w:val="Cuadrculaclara-nfasis4"/>
    <w:uiPriority w:val="62"/>
    <w:rsid w:val="00B5381C"/>
    <w:rPr>
      <w:rFonts w:ascii="Cambria" w:eastAsia="MS Mincho" w:hAnsi="Cambria"/>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Cuadrculaclara-nfasis51">
    <w:name w:val="Cuadrícula clara - Énfasis 51"/>
    <w:basedOn w:val="Tablanormal"/>
    <w:next w:val="Cuadrculaclara-nfasis5"/>
    <w:uiPriority w:val="62"/>
    <w:rsid w:val="00B5381C"/>
    <w:rPr>
      <w:rFonts w:ascii="Cambria" w:eastAsia="MS Mincho" w:hAnsi="Cambria"/>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uadrculaclara-nfasis61">
    <w:name w:val="Cuadrícula clara - Énfasis 61"/>
    <w:basedOn w:val="Tablanormal"/>
    <w:next w:val="Cuadrculaclara-nfasis6"/>
    <w:uiPriority w:val="62"/>
    <w:rsid w:val="00B5381C"/>
    <w:rPr>
      <w:rFonts w:ascii="Cambria" w:eastAsia="MS Mincho" w:hAnsi="Cambria"/>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Sombreadomedio11">
    <w:name w:val="Sombreado medio 11"/>
    <w:basedOn w:val="Tablanormal"/>
    <w:next w:val="Sombreadomedio1"/>
    <w:uiPriority w:val="63"/>
    <w:rsid w:val="00B5381C"/>
    <w:rPr>
      <w:rFonts w:ascii="Cambria" w:eastAsia="MS Mincho" w:hAnsi="Cambria"/>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domedio1-nfasis11">
    <w:name w:val="Sombreado medio 1 - Énfasis 11"/>
    <w:basedOn w:val="Tablanormal"/>
    <w:next w:val="Sombreadomedio1-nfasis1"/>
    <w:uiPriority w:val="63"/>
    <w:rsid w:val="00B5381C"/>
    <w:rPr>
      <w:rFonts w:ascii="Cambria" w:eastAsia="MS Mincho" w:hAnsi="Cambria"/>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domedio1-nfasis21">
    <w:name w:val="Sombreado medio 1 - Énfasis 21"/>
    <w:basedOn w:val="Tablanormal"/>
    <w:next w:val="Sombreadomedio1-nfasis2"/>
    <w:uiPriority w:val="63"/>
    <w:rsid w:val="00B5381C"/>
    <w:rPr>
      <w:rFonts w:ascii="Cambria" w:eastAsia="MS Mincho" w:hAnsi="Cambria"/>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Sombreadomedio1-nfasis31">
    <w:name w:val="Sombreado medio 1 - Énfasis 31"/>
    <w:basedOn w:val="Tablanormal"/>
    <w:next w:val="Sombreadomedio1-nfasis3"/>
    <w:uiPriority w:val="63"/>
    <w:rsid w:val="00B5381C"/>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Sombreadomedio1-nfasis41">
    <w:name w:val="Sombreado medio 1 - Énfasis 41"/>
    <w:basedOn w:val="Tablanormal"/>
    <w:next w:val="Sombreadomedio1-nfasis4"/>
    <w:uiPriority w:val="63"/>
    <w:rsid w:val="00B5381C"/>
    <w:rPr>
      <w:rFonts w:ascii="Cambria" w:eastAsia="MS Mincho" w:hAnsi="Cambria"/>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Sombreadomedio1-nfasis51">
    <w:name w:val="Sombreado medio 1 - Énfasis 51"/>
    <w:basedOn w:val="Tablanormal"/>
    <w:next w:val="Sombreadomedio1-nfasis5"/>
    <w:uiPriority w:val="63"/>
    <w:rsid w:val="00B5381C"/>
    <w:rPr>
      <w:rFonts w:ascii="Cambria" w:eastAsia="MS Mincho" w:hAnsi="Cambria"/>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Sombreadomedio1-nfasis61">
    <w:name w:val="Sombreado medio 1 - Énfasis 61"/>
    <w:basedOn w:val="Tablanormal"/>
    <w:next w:val="Sombreadomedio1-nfasis6"/>
    <w:uiPriority w:val="63"/>
    <w:rsid w:val="00B5381C"/>
    <w:rPr>
      <w:rFonts w:ascii="Cambria" w:eastAsia="MS Mincho" w:hAnsi="Cambria"/>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Sombreadomedio21">
    <w:name w:val="Sombreado medio 21"/>
    <w:basedOn w:val="Tablanormal"/>
    <w:next w:val="Sombreadomedio2"/>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11">
    <w:name w:val="Sombreado medio 2 - Énfasis 11"/>
    <w:basedOn w:val="Tablanormal"/>
    <w:next w:val="Sombreadomedio2-nfasis1"/>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21">
    <w:name w:val="Sombreado medio 2 - Énfasis 21"/>
    <w:basedOn w:val="Tablanormal"/>
    <w:next w:val="Sombreadomedio2-nfasis2"/>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31">
    <w:name w:val="Sombreado medio 2 - Énfasis 31"/>
    <w:basedOn w:val="Tablanormal"/>
    <w:next w:val="Sombreadomedio2-nfasis3"/>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41">
    <w:name w:val="Sombreado medio 2 - Énfasis 41"/>
    <w:basedOn w:val="Tablanormal"/>
    <w:next w:val="Sombreadomedio2-nfasis4"/>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51">
    <w:name w:val="Sombreado medio 2 - Énfasis 51"/>
    <w:basedOn w:val="Tablanormal"/>
    <w:next w:val="Sombreadomedio2-nfasis5"/>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61">
    <w:name w:val="Sombreado medio 2 - Énfasis 61"/>
    <w:basedOn w:val="Tablanormal"/>
    <w:next w:val="Sombreadomedio2-nfasis6"/>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stamedia11">
    <w:name w:val="Lista media 11"/>
    <w:basedOn w:val="Tablanormal"/>
    <w:next w:val="Listamedia1"/>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stamedia1-nfasis11">
    <w:name w:val="Lista media 1 - Énfasis 11"/>
    <w:basedOn w:val="Tablanormal"/>
    <w:next w:val="Listamedia1-nfasis1"/>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Listamedia1-nfasis21">
    <w:name w:val="Lista media 1 - Énfasis 21"/>
    <w:basedOn w:val="Tablanormal"/>
    <w:next w:val="Listamedia1-nfasis2"/>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Listamedia1-nfasis31">
    <w:name w:val="Lista media 1 - Énfasis 31"/>
    <w:basedOn w:val="Tablanormal"/>
    <w:next w:val="Listamedia1-nfasis3"/>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Listamedia1-nfasis41">
    <w:name w:val="Lista media 1 - Énfasis 41"/>
    <w:basedOn w:val="Tablanormal"/>
    <w:next w:val="Listamedia1-nfasis4"/>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Listamedia1-nfasis51">
    <w:name w:val="Lista media 1 - Énfasis 51"/>
    <w:basedOn w:val="Tablanormal"/>
    <w:next w:val="Listamedia1-nfasis5"/>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Listamedia1-nfasis61">
    <w:name w:val="Lista media 1 - Énfasis 61"/>
    <w:basedOn w:val="Tablanormal"/>
    <w:next w:val="Listamedia1-nfasis6"/>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Listamedia21">
    <w:name w:val="Lista media 21"/>
    <w:basedOn w:val="Tablanormal"/>
    <w:next w:val="Listamedia2"/>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edia2-nfasis11">
    <w:name w:val="Lista media 2 - Énfasis 11"/>
    <w:basedOn w:val="Tablanormal"/>
    <w:next w:val="Listamedia2-nfasis1"/>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edia2-nfasis21">
    <w:name w:val="Lista media 2 - Énfasis 21"/>
    <w:basedOn w:val="Tablanormal"/>
    <w:next w:val="Listamedia2-nfasis2"/>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Listamedia2-nfasis31">
    <w:name w:val="Lista media 2 - Énfasis 31"/>
    <w:basedOn w:val="Tablanormal"/>
    <w:next w:val="Listamedia2-nfasis3"/>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edia2-nfasis41">
    <w:name w:val="Lista media 2 - Énfasis 41"/>
    <w:basedOn w:val="Tablanormal"/>
    <w:next w:val="Listamedia2-nfasis4"/>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edia2-nfasis51">
    <w:name w:val="Lista media 2 - Énfasis 51"/>
    <w:basedOn w:val="Tablanormal"/>
    <w:next w:val="Listamedia2-nfasis5"/>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edia2-nfasis61">
    <w:name w:val="Lista media 2 - Énfasis 61"/>
    <w:basedOn w:val="Tablanormal"/>
    <w:next w:val="Listamedia2-nfasis6"/>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Cuadrculamedia11">
    <w:name w:val="Cuadrícula media 11"/>
    <w:basedOn w:val="Tablanormal"/>
    <w:next w:val="Cuadrculamedia1"/>
    <w:uiPriority w:val="67"/>
    <w:rsid w:val="00B5381C"/>
    <w:rPr>
      <w:rFonts w:ascii="Cambria" w:eastAsia="MS Mincho" w:hAnsi="Cambria"/>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Cuadrculamedia1-nfasis11">
    <w:name w:val="Cuadrícula media 1 - Énfasis 11"/>
    <w:basedOn w:val="Tablanormal"/>
    <w:next w:val="Cuadrculamedia1-nfasis1"/>
    <w:uiPriority w:val="67"/>
    <w:rsid w:val="00B5381C"/>
    <w:rPr>
      <w:rFonts w:ascii="Cambria" w:eastAsia="MS Mincho" w:hAnsi="Cambria"/>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1-nfasis21">
    <w:name w:val="Cuadrícula media 1 - Énfasis 21"/>
    <w:basedOn w:val="Tablanormal"/>
    <w:next w:val="Cuadrculamedia1-nfasis2"/>
    <w:uiPriority w:val="67"/>
    <w:rsid w:val="00B5381C"/>
    <w:rPr>
      <w:rFonts w:ascii="Cambria" w:eastAsia="MS Mincho" w:hAnsi="Cambria"/>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Cuadrculamedia1-nfasis31">
    <w:name w:val="Cuadrícula media 1 - Énfasis 31"/>
    <w:basedOn w:val="Tablanormal"/>
    <w:next w:val="Cuadrculamedia1-nfasis3"/>
    <w:uiPriority w:val="67"/>
    <w:rsid w:val="00B5381C"/>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Cuadrculamedia1-nfasis41">
    <w:name w:val="Cuadrícula media 1 - Énfasis 41"/>
    <w:basedOn w:val="Tablanormal"/>
    <w:next w:val="Cuadrculamedia1-nfasis4"/>
    <w:uiPriority w:val="67"/>
    <w:rsid w:val="00B5381C"/>
    <w:rPr>
      <w:rFonts w:ascii="Cambria" w:eastAsia="MS Mincho" w:hAnsi="Cambria"/>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Cuadrculamedia1-nfasis51">
    <w:name w:val="Cuadrícula media 1 - Énfasis 51"/>
    <w:basedOn w:val="Tablanormal"/>
    <w:next w:val="Cuadrculamedia1-nfasis5"/>
    <w:uiPriority w:val="67"/>
    <w:rsid w:val="00B5381C"/>
    <w:rPr>
      <w:rFonts w:ascii="Cambria" w:eastAsia="MS Mincho" w:hAnsi="Cambria"/>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Cuadrculamedia1-nfasis61">
    <w:name w:val="Cuadrícula media 1 - Énfasis 61"/>
    <w:basedOn w:val="Tablanormal"/>
    <w:next w:val="Cuadrculamedia1-nfasis6"/>
    <w:uiPriority w:val="67"/>
    <w:rsid w:val="00B5381C"/>
    <w:rPr>
      <w:rFonts w:ascii="Cambria" w:eastAsia="MS Mincho" w:hAnsi="Cambria"/>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Cuadrculamedia21">
    <w:name w:val="Cuadrícula media 21"/>
    <w:basedOn w:val="Tablanormal"/>
    <w:next w:val="Cuadrculamedia2"/>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Cuadrculamedia2-nfasis11">
    <w:name w:val="Cuadrícula media 2 - Énfasis 11"/>
    <w:basedOn w:val="Tablanormal"/>
    <w:next w:val="Cuadrculamedia2-nfasis1"/>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Cuadrculamedia2-nfasis21">
    <w:name w:val="Cuadrícula media 2 - Énfasis 21"/>
    <w:basedOn w:val="Tablanormal"/>
    <w:next w:val="Cuadrculamedia2-nfasis2"/>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Cuadrculamedia2-nfasis31">
    <w:name w:val="Cuadrícula media 2 - Énfasis 31"/>
    <w:basedOn w:val="Tablanormal"/>
    <w:next w:val="Cuadrculamedia2-nfasis3"/>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Cuadrculamedia2-nfasis41">
    <w:name w:val="Cuadrícula media 2 - Énfasis 41"/>
    <w:basedOn w:val="Tablanormal"/>
    <w:next w:val="Cuadrculamedia2-nfasis4"/>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Cuadrculamedia2-nfasis51">
    <w:name w:val="Cuadrícula media 2 - Énfasis 51"/>
    <w:basedOn w:val="Tablanormal"/>
    <w:next w:val="Cuadrculamedia2-nfasis5"/>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Cuadrculamedia2-nfasis61">
    <w:name w:val="Cuadrícula media 2 - Énfasis 61"/>
    <w:basedOn w:val="Tablanormal"/>
    <w:next w:val="Cuadrculamedia2-nfasis6"/>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Cuadrculamedia31">
    <w:name w:val="Cuadrícula media 31"/>
    <w:basedOn w:val="Tablanormal"/>
    <w:next w:val="Cuadrculamedia3"/>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Cuadrculamedia3-nfasis11">
    <w:name w:val="Cuadrícula media 3 - Énfasis 11"/>
    <w:basedOn w:val="Tablanormal"/>
    <w:next w:val="Cuadrculamedia3-nfasis1"/>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Cuadrculamedia3-nfasis21">
    <w:name w:val="Cuadrícula media 3 - Énfasis 21"/>
    <w:basedOn w:val="Tablanormal"/>
    <w:next w:val="Cuadrculamedia3-nfasis2"/>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Cuadrculamedia3-nfasis31">
    <w:name w:val="Cuadrícula media 3 - Énfasis 31"/>
    <w:basedOn w:val="Tablanormal"/>
    <w:next w:val="Cuadrculamedia3-nfasis3"/>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Cuadrculamedia3-nfasis41">
    <w:name w:val="Cuadrícula media 3 - Énfasis 41"/>
    <w:basedOn w:val="Tablanormal"/>
    <w:next w:val="Cuadrculamedia3-nfasis4"/>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Cuadrculamedia3-nfasis51">
    <w:name w:val="Cuadrícula media 3 - Énfasis 51"/>
    <w:basedOn w:val="Tablanormal"/>
    <w:next w:val="Cuadrculamedia3-nfasis5"/>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Cuadrculamedia3-nfasis61">
    <w:name w:val="Cuadrícula media 3 - Énfasis 61"/>
    <w:basedOn w:val="Tablanormal"/>
    <w:next w:val="Cuadrculamedia3-nfasis6"/>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staoscura1">
    <w:name w:val="Lista oscura1"/>
    <w:basedOn w:val="Tablanormal"/>
    <w:next w:val="Listaoscura"/>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staoscura-nfasis11">
    <w:name w:val="Lista oscura - Énfasis 11"/>
    <w:basedOn w:val="Tablanormal"/>
    <w:next w:val="Listaoscura-nfasis1"/>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Listaoscura-nfasis21">
    <w:name w:val="Lista oscura - Énfasis 21"/>
    <w:basedOn w:val="Tablanormal"/>
    <w:next w:val="Listaoscura-nfasis2"/>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Listaoscura-nfasis31">
    <w:name w:val="Lista oscura - Énfasis 31"/>
    <w:basedOn w:val="Tablanormal"/>
    <w:next w:val="Listaoscura-nfasis3"/>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Listaoscura-nfasis41">
    <w:name w:val="Lista oscura - Énfasis 41"/>
    <w:basedOn w:val="Tablanormal"/>
    <w:next w:val="Listaoscura-nfasis4"/>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Listaoscura-nfasis51">
    <w:name w:val="Lista oscura - Énfasis 51"/>
    <w:basedOn w:val="Tablanormal"/>
    <w:next w:val="Listaoscura-nfasis5"/>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Listaoscura-nfasis61">
    <w:name w:val="Lista oscura - Énfasis 61"/>
    <w:basedOn w:val="Tablanormal"/>
    <w:next w:val="Listaoscura-nfasis6"/>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Sombreadovistoso1">
    <w:name w:val="Sombreado vistoso1"/>
    <w:basedOn w:val="Tablanormal"/>
    <w:next w:val="Sombreadovistoso"/>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Sombreadovistoso-nfasis11">
    <w:name w:val="Sombreado vistoso - Énfasis 11"/>
    <w:basedOn w:val="Tablanormal"/>
    <w:next w:val="Sombreadovistoso-nfasis1"/>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Sombreadovistoso-nfasis21">
    <w:name w:val="Sombreado vistoso - Énfasis 21"/>
    <w:basedOn w:val="Tablanormal"/>
    <w:next w:val="Sombreadovistoso-nfasis2"/>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Sombreadovistoso-nfasis31">
    <w:name w:val="Sombreado vistoso - Énfasis 31"/>
    <w:basedOn w:val="Tablanormal"/>
    <w:next w:val="Sombreadovistoso-nfasis3"/>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Sombreadovistoso-nfasis41">
    <w:name w:val="Sombreado vistoso - Énfasis 41"/>
    <w:basedOn w:val="Tablanormal"/>
    <w:next w:val="Sombreadovistoso-nfasis4"/>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Sombreadovistoso-nfasis51">
    <w:name w:val="Sombreado vistoso - Énfasis 51"/>
    <w:basedOn w:val="Tablanormal"/>
    <w:next w:val="Sombreadovistoso-nfasis5"/>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Sombreadovistoso-nfasis61">
    <w:name w:val="Sombreado vistoso - Énfasis 61"/>
    <w:basedOn w:val="Tablanormal"/>
    <w:next w:val="Sombreadovistoso-nfasis6"/>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Listavistosa1">
    <w:name w:val="Lista vistosa1"/>
    <w:basedOn w:val="Tablanormal"/>
    <w:next w:val="Listavistosa"/>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vistosa-nfasis11">
    <w:name w:val="Lista vistosa - Énfasis 11"/>
    <w:basedOn w:val="Tablanormal"/>
    <w:next w:val="Listavistosa-nfasis1"/>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vistosa-nfasis21">
    <w:name w:val="Lista vistosa - Énfasis 21"/>
    <w:basedOn w:val="Tablanormal"/>
    <w:next w:val="Listavistosa-nfasis2"/>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Listavistosa-nfasis31">
    <w:name w:val="Lista vistosa - Énfasis 31"/>
    <w:basedOn w:val="Tablanormal"/>
    <w:next w:val="Listavistosa-nfasis3"/>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Listavistosa-nfasis41">
    <w:name w:val="Lista vistosa - Énfasis 41"/>
    <w:basedOn w:val="Tablanormal"/>
    <w:next w:val="Listavistosa-nfasis4"/>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Listavistosa-nfasis51">
    <w:name w:val="Lista vistosa - Énfasis 51"/>
    <w:basedOn w:val="Tablanormal"/>
    <w:next w:val="Listavistosa-nfasis5"/>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Listavistosa-nfasis61">
    <w:name w:val="Lista vistosa - Énfasis 61"/>
    <w:basedOn w:val="Tablanormal"/>
    <w:next w:val="Listavistosa-nfasis6"/>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uadrculavistosa1">
    <w:name w:val="Cuadrícula vistosa1"/>
    <w:basedOn w:val="Tablanormal"/>
    <w:next w:val="Cuadrculavistosa"/>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uadrculavistosa-nfasis11">
    <w:name w:val="Cuadrícula vistosa - Énfasis 11"/>
    <w:basedOn w:val="Tablanormal"/>
    <w:next w:val="Cuadrculavistosa-nfasis1"/>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vistosa-nfasis21">
    <w:name w:val="Cuadrícula vistosa - Énfasis 21"/>
    <w:basedOn w:val="Tablanormal"/>
    <w:next w:val="Cuadrculavistosa-nfasis2"/>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uadrculavistosa-nfasis31">
    <w:name w:val="Cuadrícula vistosa - Énfasis 31"/>
    <w:basedOn w:val="Tablanormal"/>
    <w:next w:val="Cuadrculavistosa-nfasis3"/>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uadrculavistosa-nfasis41">
    <w:name w:val="Cuadrícula vistosa - Énfasis 41"/>
    <w:basedOn w:val="Tablanormal"/>
    <w:next w:val="Cuadrculavistosa-nfasis4"/>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uadrculavistosa-nfasis51">
    <w:name w:val="Cuadrícula vistosa - Énfasis 51"/>
    <w:basedOn w:val="Tablanormal"/>
    <w:next w:val="Cuadrculavistosa-nfasis5"/>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uadrculavistosa-nfasis61">
    <w:name w:val="Cuadrícula vistosa - Énfasis 61"/>
    <w:basedOn w:val="Tablanormal"/>
    <w:next w:val="Cuadrculavistosa-nfasis6"/>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Tablanormal12">
    <w:name w:val="Tabla normal 12"/>
    <w:basedOn w:val="Tablanormal"/>
    <w:next w:val="Tablanormal1"/>
    <w:uiPriority w:val="99"/>
    <w:rsid w:val="00B5381C"/>
    <w:rPr>
      <w:rFonts w:ascii="Cambria" w:eastAsia="MS Mincho" w:hAnsi="Cambria"/>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Ttulo5Car1">
    <w:name w:val="Título 5 Car1"/>
    <w:basedOn w:val="Fuentedeprrafopredeter"/>
    <w:semiHidden/>
    <w:rsid w:val="00B5381C"/>
    <w:rPr>
      <w:rFonts w:asciiTheme="majorHAnsi" w:eastAsiaTheme="majorEastAsia" w:hAnsiTheme="majorHAnsi" w:cstheme="majorBidi"/>
      <w:color w:val="365F91" w:themeColor="accent1" w:themeShade="BF"/>
    </w:rPr>
  </w:style>
  <w:style w:type="character" w:customStyle="1" w:styleId="Ttulo6Car1">
    <w:name w:val="Título 6 Car1"/>
    <w:basedOn w:val="Fuentedeprrafopredeter"/>
    <w:semiHidden/>
    <w:rsid w:val="00B5381C"/>
    <w:rPr>
      <w:rFonts w:asciiTheme="majorHAnsi" w:eastAsiaTheme="majorEastAsia" w:hAnsiTheme="majorHAnsi" w:cstheme="majorBidi"/>
      <w:color w:val="243F60" w:themeColor="accent1" w:themeShade="7F"/>
    </w:rPr>
  </w:style>
  <w:style w:type="character" w:customStyle="1" w:styleId="Ttulo7Car1">
    <w:name w:val="Título 7 Car1"/>
    <w:basedOn w:val="Fuentedeprrafopredeter"/>
    <w:semiHidden/>
    <w:rsid w:val="00B5381C"/>
    <w:rPr>
      <w:rFonts w:asciiTheme="majorHAnsi" w:eastAsiaTheme="majorEastAsia" w:hAnsiTheme="majorHAnsi" w:cstheme="majorBidi"/>
      <w:i/>
      <w:iCs/>
      <w:color w:val="243F60" w:themeColor="accent1" w:themeShade="7F"/>
    </w:rPr>
  </w:style>
  <w:style w:type="character" w:customStyle="1" w:styleId="Ttulo8Car1">
    <w:name w:val="Título 8 Car1"/>
    <w:basedOn w:val="Fuentedeprrafopredeter"/>
    <w:semiHidden/>
    <w:rsid w:val="00B5381C"/>
    <w:rPr>
      <w:rFonts w:asciiTheme="majorHAnsi" w:eastAsiaTheme="majorEastAsia" w:hAnsiTheme="majorHAnsi" w:cstheme="majorBidi"/>
      <w:color w:val="272727" w:themeColor="text1" w:themeTint="D8"/>
      <w:sz w:val="21"/>
      <w:szCs w:val="21"/>
    </w:rPr>
  </w:style>
  <w:style w:type="character" w:customStyle="1" w:styleId="Ttulo9Car1">
    <w:name w:val="Título 9 Car1"/>
    <w:basedOn w:val="Fuentedeprrafopredeter"/>
    <w:semiHidden/>
    <w:rsid w:val="00B5381C"/>
    <w:rPr>
      <w:rFonts w:asciiTheme="majorHAnsi" w:eastAsiaTheme="majorEastAsia" w:hAnsiTheme="majorHAnsi" w:cstheme="majorBidi"/>
      <w:i/>
      <w:iCs/>
      <w:color w:val="272727" w:themeColor="text1" w:themeTint="D8"/>
      <w:sz w:val="21"/>
      <w:szCs w:val="21"/>
    </w:rPr>
  </w:style>
  <w:style w:type="paragraph" w:styleId="Sinespaciado">
    <w:name w:val="No Spacing"/>
    <w:uiPriority w:val="1"/>
    <w:qFormat/>
    <w:rsid w:val="00B5381C"/>
    <w:pPr>
      <w:jc w:val="both"/>
    </w:pPr>
  </w:style>
  <w:style w:type="paragraph" w:styleId="Textoindependiente">
    <w:name w:val="Body Text"/>
    <w:basedOn w:val="Normal"/>
    <w:link w:val="TextoindependienteCar1"/>
    <w:semiHidden/>
    <w:unhideWhenUsed/>
    <w:rsid w:val="00B5381C"/>
    <w:pPr>
      <w:spacing w:after="120"/>
    </w:pPr>
  </w:style>
  <w:style w:type="character" w:customStyle="1" w:styleId="TextoindependienteCar1">
    <w:name w:val="Texto independiente Car1"/>
    <w:basedOn w:val="Fuentedeprrafopredeter"/>
    <w:link w:val="Textoindependiente"/>
    <w:semiHidden/>
    <w:rsid w:val="00B5381C"/>
  </w:style>
  <w:style w:type="paragraph" w:styleId="Textoindependiente2">
    <w:name w:val="Body Text 2"/>
    <w:basedOn w:val="Normal"/>
    <w:link w:val="Textoindependiente2Car1"/>
    <w:semiHidden/>
    <w:unhideWhenUsed/>
    <w:rsid w:val="00B5381C"/>
    <w:pPr>
      <w:spacing w:after="120" w:line="480" w:lineRule="auto"/>
    </w:pPr>
  </w:style>
  <w:style w:type="character" w:customStyle="1" w:styleId="Textoindependiente2Car1">
    <w:name w:val="Texto independiente 2 Car1"/>
    <w:basedOn w:val="Fuentedeprrafopredeter"/>
    <w:link w:val="Textoindependiente2"/>
    <w:semiHidden/>
    <w:rsid w:val="00B5381C"/>
  </w:style>
  <w:style w:type="paragraph" w:styleId="Lista">
    <w:name w:val="List"/>
    <w:basedOn w:val="Normal"/>
    <w:semiHidden/>
    <w:unhideWhenUsed/>
    <w:rsid w:val="00B5381C"/>
    <w:pPr>
      <w:ind w:left="283" w:hanging="283"/>
      <w:contextualSpacing/>
    </w:pPr>
  </w:style>
  <w:style w:type="paragraph" w:styleId="Lista2">
    <w:name w:val="List 2"/>
    <w:basedOn w:val="Normal"/>
    <w:semiHidden/>
    <w:unhideWhenUsed/>
    <w:rsid w:val="00B5381C"/>
    <w:pPr>
      <w:ind w:left="566" w:hanging="283"/>
      <w:contextualSpacing/>
    </w:pPr>
  </w:style>
  <w:style w:type="paragraph" w:styleId="Lista3">
    <w:name w:val="List 3"/>
    <w:basedOn w:val="Normal"/>
    <w:semiHidden/>
    <w:unhideWhenUsed/>
    <w:rsid w:val="00B5381C"/>
    <w:pPr>
      <w:ind w:left="849" w:hanging="283"/>
      <w:contextualSpacing/>
    </w:pPr>
  </w:style>
  <w:style w:type="paragraph" w:styleId="Listaconvietas">
    <w:name w:val="List Bullet"/>
    <w:basedOn w:val="Normal"/>
    <w:semiHidden/>
    <w:unhideWhenUsed/>
    <w:rsid w:val="00B5381C"/>
    <w:pPr>
      <w:contextualSpacing/>
    </w:pPr>
  </w:style>
  <w:style w:type="paragraph" w:styleId="Listaconvietas2">
    <w:name w:val="List Bullet 2"/>
    <w:basedOn w:val="Normal"/>
    <w:semiHidden/>
    <w:unhideWhenUsed/>
    <w:rsid w:val="00B5381C"/>
    <w:pPr>
      <w:contextualSpacing/>
    </w:pPr>
  </w:style>
  <w:style w:type="paragraph" w:styleId="Listaconvietas3">
    <w:name w:val="List Bullet 3"/>
    <w:basedOn w:val="Normal"/>
    <w:semiHidden/>
    <w:unhideWhenUsed/>
    <w:rsid w:val="00B5381C"/>
    <w:pPr>
      <w:contextualSpacing/>
    </w:pPr>
  </w:style>
  <w:style w:type="paragraph" w:styleId="Listaconnmeros">
    <w:name w:val="List Number"/>
    <w:basedOn w:val="Normal"/>
    <w:rsid w:val="00B5381C"/>
    <w:pPr>
      <w:contextualSpacing/>
    </w:pPr>
  </w:style>
  <w:style w:type="paragraph" w:styleId="Listaconnmeros2">
    <w:name w:val="List Number 2"/>
    <w:basedOn w:val="Normal"/>
    <w:semiHidden/>
    <w:unhideWhenUsed/>
    <w:rsid w:val="00B5381C"/>
    <w:pPr>
      <w:contextualSpacing/>
    </w:pPr>
  </w:style>
  <w:style w:type="paragraph" w:styleId="Listaconnmeros3">
    <w:name w:val="List Number 3"/>
    <w:basedOn w:val="Normal"/>
    <w:semiHidden/>
    <w:unhideWhenUsed/>
    <w:rsid w:val="00B5381C"/>
    <w:pPr>
      <w:contextualSpacing/>
    </w:pPr>
  </w:style>
  <w:style w:type="paragraph" w:styleId="Continuarlista">
    <w:name w:val="List Continue"/>
    <w:basedOn w:val="Normal"/>
    <w:semiHidden/>
    <w:unhideWhenUsed/>
    <w:rsid w:val="00B5381C"/>
    <w:pPr>
      <w:spacing w:after="120"/>
      <w:ind w:left="283"/>
      <w:contextualSpacing/>
    </w:pPr>
  </w:style>
  <w:style w:type="paragraph" w:styleId="Continuarlista2">
    <w:name w:val="List Continue 2"/>
    <w:basedOn w:val="Normal"/>
    <w:semiHidden/>
    <w:unhideWhenUsed/>
    <w:rsid w:val="00B5381C"/>
    <w:pPr>
      <w:spacing w:after="120"/>
      <w:ind w:left="566"/>
      <w:contextualSpacing/>
    </w:pPr>
  </w:style>
  <w:style w:type="paragraph" w:styleId="Continuarlista3">
    <w:name w:val="List Continue 3"/>
    <w:basedOn w:val="Normal"/>
    <w:semiHidden/>
    <w:unhideWhenUsed/>
    <w:rsid w:val="00B5381C"/>
    <w:pPr>
      <w:spacing w:after="120"/>
      <w:ind w:left="849"/>
      <w:contextualSpacing/>
    </w:pPr>
  </w:style>
  <w:style w:type="paragraph" w:styleId="Textomacro">
    <w:name w:val="macro"/>
    <w:link w:val="TextomacroCar1"/>
    <w:semiHidden/>
    <w:unhideWhenUsed/>
    <w:rsid w:val="00B5381C"/>
    <w:pPr>
      <w:tabs>
        <w:tab w:val="left" w:pos="480"/>
        <w:tab w:val="left" w:pos="960"/>
        <w:tab w:val="left" w:pos="1440"/>
        <w:tab w:val="left" w:pos="1920"/>
        <w:tab w:val="left" w:pos="2400"/>
        <w:tab w:val="left" w:pos="2880"/>
        <w:tab w:val="left" w:pos="3360"/>
        <w:tab w:val="left" w:pos="3840"/>
        <w:tab w:val="left" w:pos="4320"/>
      </w:tabs>
      <w:jc w:val="both"/>
    </w:pPr>
    <w:rPr>
      <w:rFonts w:ascii="Consolas" w:hAnsi="Consolas"/>
    </w:rPr>
  </w:style>
  <w:style w:type="character" w:customStyle="1" w:styleId="TextomacroCar1">
    <w:name w:val="Texto macro Car1"/>
    <w:basedOn w:val="Fuentedeprrafopredeter"/>
    <w:link w:val="Textomacro"/>
    <w:semiHidden/>
    <w:rsid w:val="00B5381C"/>
    <w:rPr>
      <w:rFonts w:ascii="Consolas" w:hAnsi="Consolas"/>
    </w:rPr>
  </w:style>
  <w:style w:type="paragraph" w:styleId="Cita">
    <w:name w:val="Quote"/>
    <w:basedOn w:val="Normal"/>
    <w:next w:val="Normal"/>
    <w:link w:val="CitaCar"/>
    <w:uiPriority w:val="29"/>
    <w:qFormat/>
    <w:rsid w:val="00B5381C"/>
    <w:pPr>
      <w:spacing w:before="200" w:after="160"/>
      <w:ind w:left="864" w:right="864"/>
      <w:jc w:val="center"/>
    </w:pPr>
    <w:rPr>
      <w:rFonts w:ascii="Arial" w:hAnsi="Arial"/>
      <w:i/>
      <w:iCs/>
      <w:color w:val="000000"/>
    </w:rPr>
  </w:style>
  <w:style w:type="character" w:customStyle="1" w:styleId="CitaCar1">
    <w:name w:val="Cita Car1"/>
    <w:basedOn w:val="Fuentedeprrafopredeter"/>
    <w:uiPriority w:val="29"/>
    <w:rsid w:val="00B5381C"/>
    <w:rPr>
      <w:i/>
      <w:iCs/>
      <w:color w:val="404040" w:themeColor="text1" w:themeTint="BF"/>
    </w:rPr>
  </w:style>
  <w:style w:type="paragraph" w:styleId="Citadestacada">
    <w:name w:val="Intense Quote"/>
    <w:basedOn w:val="Normal"/>
    <w:next w:val="Normal"/>
    <w:link w:val="CitadestacadaCar"/>
    <w:uiPriority w:val="30"/>
    <w:qFormat/>
    <w:rsid w:val="00B5381C"/>
    <w:pPr>
      <w:pBdr>
        <w:top w:val="single" w:sz="4" w:space="10" w:color="4F81BD" w:themeColor="accent1"/>
        <w:bottom w:val="single" w:sz="4" w:space="10" w:color="4F81BD" w:themeColor="accent1"/>
      </w:pBdr>
      <w:spacing w:before="360" w:after="360"/>
      <w:ind w:left="864" w:right="864"/>
      <w:jc w:val="center"/>
    </w:pPr>
    <w:rPr>
      <w:rFonts w:ascii="Arial" w:hAnsi="Arial"/>
      <w:b/>
      <w:bCs/>
      <w:i/>
      <w:iCs/>
      <w:color w:val="4F81BD"/>
    </w:rPr>
  </w:style>
  <w:style w:type="character" w:customStyle="1" w:styleId="CitadestacadaCar1">
    <w:name w:val="Cita destacada Car1"/>
    <w:basedOn w:val="Fuentedeprrafopredeter"/>
    <w:uiPriority w:val="30"/>
    <w:rsid w:val="00B5381C"/>
    <w:rPr>
      <w:i/>
      <w:iCs/>
      <w:color w:val="4F81BD" w:themeColor="accent1"/>
    </w:rPr>
  </w:style>
  <w:style w:type="character" w:styleId="nfasissutil">
    <w:name w:val="Subtle Emphasis"/>
    <w:basedOn w:val="Fuentedeprrafopredeter"/>
    <w:uiPriority w:val="19"/>
    <w:qFormat/>
    <w:rsid w:val="00B5381C"/>
    <w:rPr>
      <w:i/>
      <w:iCs/>
      <w:color w:val="404040" w:themeColor="text1" w:themeTint="BF"/>
    </w:rPr>
  </w:style>
  <w:style w:type="character" w:styleId="nfasisintenso">
    <w:name w:val="Intense Emphasis"/>
    <w:basedOn w:val="Fuentedeprrafopredeter"/>
    <w:uiPriority w:val="21"/>
    <w:qFormat/>
    <w:rsid w:val="00B5381C"/>
    <w:rPr>
      <w:i/>
      <w:iCs/>
      <w:color w:val="4F81BD" w:themeColor="accent1"/>
    </w:rPr>
  </w:style>
  <w:style w:type="character" w:styleId="Referenciasutil">
    <w:name w:val="Subtle Reference"/>
    <w:basedOn w:val="Fuentedeprrafopredeter"/>
    <w:uiPriority w:val="31"/>
    <w:qFormat/>
    <w:rsid w:val="00B5381C"/>
    <w:rPr>
      <w:smallCaps/>
      <w:color w:val="5A5A5A" w:themeColor="text1" w:themeTint="A5"/>
    </w:rPr>
  </w:style>
  <w:style w:type="character" w:styleId="Referenciaintensa">
    <w:name w:val="Intense Reference"/>
    <w:basedOn w:val="Fuentedeprrafopredeter"/>
    <w:uiPriority w:val="32"/>
    <w:qFormat/>
    <w:rsid w:val="00B5381C"/>
    <w:rPr>
      <w:b/>
      <w:bCs/>
      <w:smallCaps/>
      <w:color w:val="4F81BD" w:themeColor="accent1"/>
      <w:spacing w:val="5"/>
    </w:rPr>
  </w:style>
  <w:style w:type="table" w:styleId="Sombreadoclaro">
    <w:name w:val="Light Shading"/>
    <w:basedOn w:val="Tablanormal"/>
    <w:uiPriority w:val="60"/>
    <w:semiHidden/>
    <w:unhideWhenUsed/>
    <w:rsid w:val="00B5381C"/>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B5381C"/>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semiHidden/>
    <w:unhideWhenUsed/>
    <w:rsid w:val="00B5381C"/>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semiHidden/>
    <w:unhideWhenUsed/>
    <w:rsid w:val="00B5381C"/>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semiHidden/>
    <w:unhideWhenUsed/>
    <w:rsid w:val="00B5381C"/>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semiHidden/>
    <w:unhideWhenUsed/>
    <w:rsid w:val="00B5381C"/>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semiHidden/>
    <w:unhideWhenUsed/>
    <w:rsid w:val="00B5381C"/>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semiHidden/>
    <w:unhideWhenUsed/>
    <w:rsid w:val="00B5381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B5381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semiHidden/>
    <w:unhideWhenUsed/>
    <w:rsid w:val="00B5381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semiHidden/>
    <w:unhideWhenUsed/>
    <w:rsid w:val="00B5381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semiHidden/>
    <w:unhideWhenUsed/>
    <w:rsid w:val="00B5381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semiHidden/>
    <w:unhideWhenUsed/>
    <w:rsid w:val="00B5381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semiHidden/>
    <w:unhideWhenUsed/>
    <w:rsid w:val="00B5381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semiHidden/>
    <w:unhideWhenUsed/>
    <w:rsid w:val="00B5381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B5381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semiHidden/>
    <w:unhideWhenUsed/>
    <w:rsid w:val="00B5381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semiHidden/>
    <w:unhideWhenUsed/>
    <w:rsid w:val="00B5381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semiHidden/>
    <w:unhideWhenUsed/>
    <w:rsid w:val="00B5381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semiHidden/>
    <w:unhideWhenUsed/>
    <w:rsid w:val="00B5381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semiHidden/>
    <w:unhideWhenUsed/>
    <w:rsid w:val="00B5381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semiHidden/>
    <w:unhideWhenUsed/>
    <w:rsid w:val="00B5381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B5381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B5381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B5381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B5381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B5381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B5381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semiHidden/>
    <w:unhideWhenUsed/>
    <w:rsid w:val="00B5381C"/>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B5381C"/>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semiHidden/>
    <w:unhideWhenUsed/>
    <w:rsid w:val="00B5381C"/>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semiHidden/>
    <w:unhideWhenUsed/>
    <w:rsid w:val="00B5381C"/>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semiHidden/>
    <w:unhideWhenUsed/>
    <w:rsid w:val="00B5381C"/>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semiHidden/>
    <w:unhideWhenUsed/>
    <w:rsid w:val="00B5381C"/>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semiHidden/>
    <w:unhideWhenUsed/>
    <w:rsid w:val="00B5381C"/>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semiHidden/>
    <w:unhideWhenUsed/>
    <w:rsid w:val="00B5381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B5381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semiHidden/>
    <w:unhideWhenUsed/>
    <w:rsid w:val="00B5381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semiHidden/>
    <w:unhideWhenUsed/>
    <w:rsid w:val="00B5381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semiHidden/>
    <w:unhideWhenUsed/>
    <w:rsid w:val="00B5381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semiHidden/>
    <w:unhideWhenUsed/>
    <w:rsid w:val="00B5381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semiHidden/>
    <w:unhideWhenUsed/>
    <w:rsid w:val="00B5381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semiHidden/>
    <w:unhideWhenUsed/>
    <w:rsid w:val="00B5381C"/>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B5381C"/>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semiHidden/>
    <w:unhideWhenUsed/>
    <w:rsid w:val="00B5381C"/>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semiHidden/>
    <w:unhideWhenUsed/>
    <w:rsid w:val="00B5381C"/>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semiHidden/>
    <w:unhideWhenUsed/>
    <w:rsid w:val="00B5381C"/>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semiHidden/>
    <w:unhideWhenUsed/>
    <w:rsid w:val="00B5381C"/>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semiHidden/>
    <w:unhideWhenUsed/>
    <w:rsid w:val="00B5381C"/>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B5381C"/>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semiHidden/>
    <w:unhideWhenUsed/>
    <w:rsid w:val="00B5381C"/>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B5381C"/>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B5381C"/>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semiHidden/>
    <w:unhideWhenUsed/>
    <w:rsid w:val="00B5381C"/>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B5381C"/>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semiHidden/>
    <w:unhideWhenUsed/>
    <w:rsid w:val="00B5381C"/>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semiHidden/>
    <w:unhideWhenUsed/>
    <w:rsid w:val="00B5381C"/>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semiHidden/>
    <w:unhideWhenUsed/>
    <w:rsid w:val="00B5381C"/>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semiHidden/>
    <w:unhideWhenUsed/>
    <w:rsid w:val="00B5381C"/>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semiHidden/>
    <w:unhideWhenUsed/>
    <w:rsid w:val="00B5381C"/>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notaalfinal">
    <w:name w:val="endnote text"/>
    <w:basedOn w:val="Normal"/>
    <w:link w:val="TextonotaalfinalCar"/>
    <w:semiHidden/>
    <w:unhideWhenUsed/>
    <w:rsid w:val="00350242"/>
  </w:style>
  <w:style w:type="character" w:customStyle="1" w:styleId="TextonotaalfinalCar">
    <w:name w:val="Texto nota al final Car"/>
    <w:basedOn w:val="Fuentedeprrafopredeter"/>
    <w:link w:val="Textonotaalfinal"/>
    <w:semiHidden/>
    <w:rsid w:val="00350242"/>
  </w:style>
  <w:style w:type="character" w:styleId="Refdenotaalfinal">
    <w:name w:val="endnote reference"/>
    <w:basedOn w:val="Fuentedeprrafopredeter"/>
    <w:semiHidden/>
    <w:unhideWhenUsed/>
    <w:rsid w:val="00350242"/>
    <w:rPr>
      <w:vertAlign w:val="superscript"/>
    </w:rPr>
  </w:style>
  <w:style w:type="character" w:styleId="Mencinsinresolver">
    <w:name w:val="Unresolved Mention"/>
    <w:basedOn w:val="Fuentedeprrafopredeter"/>
    <w:uiPriority w:val="99"/>
    <w:semiHidden/>
    <w:unhideWhenUsed/>
    <w:rsid w:val="00B60908"/>
    <w:rPr>
      <w:color w:val="605E5C"/>
      <w:shd w:val="clear" w:color="auto" w:fill="E1DFDD"/>
    </w:rPr>
  </w:style>
  <w:style w:type="character" w:styleId="Textodelmarcadordeposicin">
    <w:name w:val="Placeholder Text"/>
    <w:basedOn w:val="Fuentedeprrafopredeter"/>
    <w:uiPriority w:val="99"/>
    <w:semiHidden/>
    <w:rsid w:val="00297A7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944605">
      <w:bodyDiv w:val="1"/>
      <w:marLeft w:val="0"/>
      <w:marRight w:val="0"/>
      <w:marTop w:val="0"/>
      <w:marBottom w:val="0"/>
      <w:divBdr>
        <w:top w:val="none" w:sz="0" w:space="0" w:color="auto"/>
        <w:left w:val="none" w:sz="0" w:space="0" w:color="auto"/>
        <w:bottom w:val="none" w:sz="0" w:space="0" w:color="auto"/>
        <w:right w:val="none" w:sz="0" w:space="0" w:color="auto"/>
      </w:divBdr>
      <w:divsChild>
        <w:div w:id="1446192787">
          <w:marLeft w:val="0"/>
          <w:marRight w:val="0"/>
          <w:marTop w:val="0"/>
          <w:marBottom w:val="0"/>
          <w:divBdr>
            <w:top w:val="none" w:sz="0" w:space="0" w:color="auto"/>
            <w:left w:val="none" w:sz="0" w:space="0" w:color="auto"/>
            <w:bottom w:val="none" w:sz="0" w:space="0" w:color="auto"/>
            <w:right w:val="none" w:sz="0" w:space="0" w:color="auto"/>
          </w:divBdr>
          <w:divsChild>
            <w:div w:id="1556620359">
              <w:marLeft w:val="40"/>
              <w:marRight w:val="40"/>
              <w:marTop w:val="40"/>
              <w:marBottom w:val="0"/>
              <w:divBdr>
                <w:top w:val="single" w:sz="8" w:space="10" w:color="D3D3D3"/>
                <w:left w:val="single" w:sz="8" w:space="0" w:color="D3D3D3"/>
                <w:bottom w:val="single" w:sz="2" w:space="3" w:color="D3D3D3"/>
                <w:right w:val="single" w:sz="8" w:space="0" w:color="D3D3D3"/>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7.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10.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header" Target="head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6.png"/><Relationship Id="rId11" Type="http://schemas.openxmlformats.org/officeDocument/2006/relationships/header" Target="header2.xml"/><Relationship Id="rId24" Type="http://schemas.openxmlformats.org/officeDocument/2006/relationships/hyperlink" Target="https://www.uidownload.com/en/clipart-2yxnl" TargetMode="External"/><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header" Target="header4.xml"/><Relationship Id="rId58" Type="http://schemas.openxmlformats.org/officeDocument/2006/relationships/header" Target="header6.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8.png"/><Relationship Id="rId14" Type="http://schemas.openxmlformats.org/officeDocument/2006/relationships/footer" Target="footer3.xml"/><Relationship Id="rId22" Type="http://schemas.openxmlformats.org/officeDocument/2006/relationships/hyperlink" Target="https://blog.openreplay.com/interactive-maps-in-react-with-leaflet/" TargetMode="Externa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footer" Target="footer5.xml"/><Relationship Id="rId8" Type="http://schemas.openxmlformats.org/officeDocument/2006/relationships/image" Target="media/image1.pn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footer" Target="footer6.xml"/><Relationship Id="rId20" Type="http://schemas.openxmlformats.org/officeDocument/2006/relationships/image" Target="media/image9.png"/><Relationship Id="rId41" Type="http://schemas.openxmlformats.org/officeDocument/2006/relationships/image" Target="media/image28.png"/><Relationship Id="rId54"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0.png"/><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8AAF15-37B7-4233-A009-EBD1A7A0E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5486</TotalTime>
  <Pages>101</Pages>
  <Words>23530</Words>
  <Characters>129416</Characters>
  <Application>Microsoft Office Word</Application>
  <DocSecurity>0</DocSecurity>
  <Lines>1078</Lines>
  <Paragraphs>305</Paragraphs>
  <ScaleCrop>false</ScaleCrop>
  <HeadingPairs>
    <vt:vector size="2" baseType="variant">
      <vt:variant>
        <vt:lpstr>Título</vt:lpstr>
      </vt:variant>
      <vt:variant>
        <vt:i4>1</vt:i4>
      </vt:variant>
    </vt:vector>
  </HeadingPairs>
  <TitlesOfParts>
    <vt:vector size="1" baseType="lpstr">
      <vt:lpstr/>
    </vt:vector>
  </TitlesOfParts>
  <Company>Preinstall</Company>
  <LinksUpToDate>false</LinksUpToDate>
  <CharactersWithSpaces>152641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Preinstall</dc:creator>
  <cp:keywords/>
  <dc:description/>
  <cp:lastModifiedBy>Mauricio Nolazco</cp:lastModifiedBy>
  <cp:revision>7</cp:revision>
  <cp:lastPrinted>2012-03-28T20:13:00Z</cp:lastPrinted>
  <dcterms:created xsi:type="dcterms:W3CDTF">2018-09-06T18:06:00Z</dcterms:created>
  <dcterms:modified xsi:type="dcterms:W3CDTF">2026-09-17T20:06:00Z</dcterms:modified>
</cp:coreProperties>
</file>