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CA850"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3AF11924" w14:textId="77777777" w:rsidTr="00D110C5">
        <w:tc>
          <w:tcPr>
            <w:tcW w:w="9623" w:type="dxa"/>
            <w:gridSpan w:val="4"/>
            <w:vAlign w:val="center"/>
          </w:tcPr>
          <w:p w14:paraId="1D71D2B1"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32AC8AAC" w14:textId="77777777" w:rsidR="00D110C5" w:rsidRPr="009B1280" w:rsidRDefault="00D110C5" w:rsidP="00D110C5">
            <w:pPr>
              <w:jc w:val="center"/>
              <w:rPr>
                <w:rFonts w:ascii="Gotham Bold" w:hAnsi="Gotham Bold" w:cs="Tahoma"/>
                <w:b/>
                <w:smallCaps/>
              </w:rPr>
            </w:pPr>
          </w:p>
          <w:p w14:paraId="2050AF12"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5258FD0F"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0F95A4E4"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4E5E5B1C" w14:textId="77777777" w:rsidR="004254F9" w:rsidRPr="009B1280" w:rsidRDefault="004254F9" w:rsidP="00D110C5">
            <w:pPr>
              <w:jc w:val="center"/>
              <w:rPr>
                <w:rFonts w:ascii="Gotham Bold" w:hAnsi="Gotham Bold" w:cs="Tahoma"/>
                <w:b/>
                <w:sz w:val="36"/>
                <w:szCs w:val="36"/>
              </w:rPr>
            </w:pPr>
          </w:p>
          <w:p w14:paraId="14DA23A1" w14:textId="77777777" w:rsidR="00D110C5" w:rsidRPr="009B1280" w:rsidRDefault="007F70AF" w:rsidP="00D110C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BB759C" w:rsidRPr="009B1280" w14:paraId="0D561739" w14:textId="77777777" w:rsidTr="00D110C5">
        <w:tblPrEx>
          <w:tblLook w:val="04A0" w:firstRow="1" w:lastRow="0" w:firstColumn="1" w:lastColumn="0" w:noHBand="0" w:noVBand="1"/>
        </w:tblPrEx>
        <w:trPr>
          <w:gridAfter w:val="1"/>
          <w:wAfter w:w="76" w:type="dxa"/>
        </w:trPr>
        <w:tc>
          <w:tcPr>
            <w:tcW w:w="959" w:type="dxa"/>
          </w:tcPr>
          <w:p w14:paraId="7AE38AA7" w14:textId="77777777" w:rsidR="00BB759C" w:rsidRPr="009B1280" w:rsidRDefault="00BB759C" w:rsidP="00F710F6">
            <w:pPr>
              <w:rPr>
                <w:rFonts w:ascii="Gotham Book" w:hAnsi="Gotham Book" w:cs="Tahoma"/>
              </w:rPr>
            </w:pPr>
          </w:p>
        </w:tc>
        <w:tc>
          <w:tcPr>
            <w:tcW w:w="3118" w:type="dxa"/>
          </w:tcPr>
          <w:p w14:paraId="064B21FB" w14:textId="77777777" w:rsidR="00BB759C" w:rsidRPr="009B1280" w:rsidRDefault="00BB759C" w:rsidP="00F710F6">
            <w:pPr>
              <w:rPr>
                <w:rFonts w:ascii="Gotham Book" w:hAnsi="Gotham Book" w:cs="Tahoma"/>
              </w:rPr>
            </w:pPr>
          </w:p>
        </w:tc>
        <w:tc>
          <w:tcPr>
            <w:tcW w:w="5470" w:type="dxa"/>
          </w:tcPr>
          <w:p w14:paraId="0B6350A9"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7C1A18E4" w14:textId="77777777" w:rsidR="00BB759C" w:rsidRPr="009B1280" w:rsidRDefault="00BB759C" w:rsidP="00F710F6">
            <w:pPr>
              <w:rPr>
                <w:rFonts w:ascii="Gotham Book" w:hAnsi="Gotham Book" w:cs="Tahoma"/>
              </w:rPr>
            </w:pPr>
          </w:p>
          <w:p w14:paraId="1039D732" w14:textId="77777777" w:rsidR="0047559E" w:rsidRPr="009B1280" w:rsidRDefault="0047559E" w:rsidP="00F710F6">
            <w:pPr>
              <w:rPr>
                <w:rFonts w:ascii="Gotham Book" w:hAnsi="Gotham Book" w:cs="Tahoma"/>
                <w:smallCaps/>
              </w:rPr>
            </w:pPr>
          </w:p>
          <w:p w14:paraId="16015017"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4B6A3B4D"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4571D49C" w14:textId="77777777" w:rsidR="00BB759C" w:rsidRPr="009B1280" w:rsidRDefault="00BB759C" w:rsidP="00F710F6">
            <w:pPr>
              <w:rPr>
                <w:rFonts w:ascii="Gotham Book" w:hAnsi="Gotham Book" w:cs="Tahoma"/>
              </w:rPr>
            </w:pPr>
          </w:p>
          <w:p w14:paraId="3AF64422" w14:textId="77777777" w:rsidR="00560B05" w:rsidRPr="009B1280" w:rsidRDefault="00560B05" w:rsidP="00F710F6">
            <w:pPr>
              <w:rPr>
                <w:rFonts w:ascii="Gotham Book" w:hAnsi="Gotham Book" w:cs="Tahoma"/>
              </w:rPr>
            </w:pPr>
          </w:p>
          <w:p w14:paraId="14A08F91"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6EB05E87"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7F274B5D" w14:textId="77777777" w:rsidR="00BB759C" w:rsidRPr="009B1280" w:rsidRDefault="00BB759C" w:rsidP="00F710F6">
            <w:pPr>
              <w:rPr>
                <w:rFonts w:ascii="Gotham Book" w:hAnsi="Gotham Book" w:cs="Tahoma"/>
              </w:rPr>
            </w:pPr>
          </w:p>
          <w:p w14:paraId="21832566" w14:textId="77777777" w:rsidR="00560B05" w:rsidRPr="009B1280" w:rsidRDefault="00560B05" w:rsidP="00F710F6">
            <w:pPr>
              <w:rPr>
                <w:rFonts w:ascii="Gotham Book" w:hAnsi="Gotham Book" w:cs="Tahoma"/>
              </w:rPr>
            </w:pPr>
          </w:p>
          <w:p w14:paraId="3F3E8236" w14:textId="77777777" w:rsidR="00BB759C" w:rsidRPr="009B1280" w:rsidRDefault="0047559E" w:rsidP="00F710F6">
            <w:pPr>
              <w:rPr>
                <w:rFonts w:ascii="Gotham Book" w:hAnsi="Gotham Book" w:cs="Tahoma"/>
                <w:smallCaps/>
              </w:rPr>
            </w:pPr>
            <w:r>
              <w:rPr>
                <w:rFonts w:ascii="Gotham Book" w:hAnsi="Gotham Book" w:cs="Tahoma"/>
                <w:smallCaps/>
                <w:color w:val="000000"/>
              </w:rPr>
              <w:t>Asesor:</w:t>
            </w:r>
          </w:p>
          <w:p w14:paraId="5C162862" w14:textId="77777777" w:rsidR="00BB759C" w:rsidRPr="009B1280" w:rsidRDefault="0077453D" w:rsidP="00560B05">
            <w:pPr>
              <w:rPr>
                <w:rFonts w:ascii="Gotham Book" w:hAnsi="Gotham Book" w:cs="Tahoma"/>
                <w:b/>
                <w:smallCaps/>
              </w:rPr>
            </w:pPr>
            <w:r>
              <w:rPr>
                <w:rFonts w:ascii="Gotham Book" w:hAnsi="Gotham Book" w:cs="Tahoma"/>
                <w:b/>
                <w:smallCaps/>
                <w:color w:val="000000"/>
              </w:rPr>
              <w:t>I.S.C. Leonardo Becerril Sánchez</w:t>
            </w:r>
          </w:p>
          <w:p w14:paraId="59181E7A" w14:textId="77777777" w:rsidR="0047559E" w:rsidRPr="009B1280" w:rsidRDefault="0047559E" w:rsidP="00560B05">
            <w:pPr>
              <w:rPr>
                <w:rFonts w:ascii="Gotham Book" w:hAnsi="Gotham Book" w:cs="Tahoma"/>
                <w:b/>
              </w:rPr>
            </w:pPr>
          </w:p>
        </w:tc>
      </w:tr>
      <w:tr w:rsidR="00BB759C" w:rsidRPr="009B1280" w14:paraId="31282728" w14:textId="77777777" w:rsidTr="00D110C5">
        <w:tblPrEx>
          <w:tblLook w:val="04A0" w:firstRow="1" w:lastRow="0" w:firstColumn="1" w:lastColumn="0" w:noHBand="0" w:noVBand="1"/>
        </w:tblPrEx>
        <w:trPr>
          <w:gridAfter w:val="1"/>
          <w:wAfter w:w="76" w:type="dxa"/>
        </w:trPr>
        <w:tc>
          <w:tcPr>
            <w:tcW w:w="959" w:type="dxa"/>
          </w:tcPr>
          <w:p w14:paraId="3AC5A493" w14:textId="77777777" w:rsidR="00BB759C" w:rsidRPr="009B1280" w:rsidRDefault="00BB759C" w:rsidP="00F710F6">
            <w:pPr>
              <w:rPr>
                <w:rFonts w:ascii="Gotham Book" w:hAnsi="Gotham Book" w:cs="Tahoma"/>
              </w:rPr>
            </w:pPr>
          </w:p>
        </w:tc>
        <w:tc>
          <w:tcPr>
            <w:tcW w:w="3118" w:type="dxa"/>
          </w:tcPr>
          <w:p w14:paraId="4B475E17" w14:textId="77777777" w:rsidR="00BB759C" w:rsidRPr="009B1280" w:rsidRDefault="00BB759C" w:rsidP="00F710F6">
            <w:pPr>
              <w:rPr>
                <w:rFonts w:ascii="Gotham Book" w:hAnsi="Gotham Book" w:cs="Tahoma"/>
              </w:rPr>
            </w:pPr>
          </w:p>
        </w:tc>
        <w:tc>
          <w:tcPr>
            <w:tcW w:w="5470" w:type="dxa"/>
          </w:tcPr>
          <w:p w14:paraId="0BF16529" w14:textId="77777777" w:rsidR="00560B05" w:rsidRPr="009B1280" w:rsidRDefault="00560B05" w:rsidP="00F710F6">
            <w:pPr>
              <w:jc w:val="center"/>
              <w:rPr>
                <w:rFonts w:ascii="Gotham Book" w:hAnsi="Gotham Book" w:cs="Tahoma"/>
                <w:b/>
                <w:sz w:val="28"/>
                <w:szCs w:val="28"/>
              </w:rPr>
            </w:pPr>
          </w:p>
          <w:p w14:paraId="46C29057" w14:textId="77777777" w:rsidR="00BB759C" w:rsidRPr="009B1280" w:rsidRDefault="00154F10" w:rsidP="0047559E">
            <w:pPr>
              <w:jc w:val="right"/>
              <w:rPr>
                <w:rFonts w:ascii="Gotham Book" w:hAnsi="Gotham Book" w:cs="Tahoma"/>
              </w:rPr>
            </w:pPr>
            <w:r>
              <w:rPr>
                <w:rFonts w:ascii="Gotham Book" w:hAnsi="Gotham Book" w:cs="Tahoma"/>
                <w:color w:val="000000"/>
              </w:rPr>
              <w:t>Octubre</w:t>
            </w:r>
            <w:r w:rsidR="0077453D">
              <w:rPr>
                <w:rFonts w:ascii="Gotham Book" w:hAnsi="Gotham Book" w:cs="Tahoma"/>
                <w:color w:val="000000"/>
              </w:rPr>
              <w:t xml:space="preserve"> de 2026.</w:t>
            </w:r>
          </w:p>
        </w:tc>
      </w:tr>
    </w:tbl>
    <w:p w14:paraId="6C73034B" w14:textId="77777777" w:rsidR="00D110C5" w:rsidRPr="009B1280" w:rsidRDefault="00D110C5" w:rsidP="007D5D1D">
      <w:pPr>
        <w:rPr>
          <w:rFonts w:ascii="Gotham Book" w:hAnsi="Gotham Book"/>
        </w:rPr>
      </w:pPr>
    </w:p>
    <w:p w14:paraId="13524551"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21405B2F" w14:textId="77777777" w:rsidTr="00A11615">
        <w:tc>
          <w:tcPr>
            <w:tcW w:w="9623" w:type="dxa"/>
            <w:gridSpan w:val="4"/>
          </w:tcPr>
          <w:p w14:paraId="5639EBA6" w14:textId="77777777" w:rsidR="00D5088D" w:rsidRPr="009B1280" w:rsidRDefault="00D5088D" w:rsidP="00A11615">
            <w:pPr>
              <w:jc w:val="center"/>
              <w:rPr>
                <w:rFonts w:ascii="Gotham Bold" w:hAnsi="Gotham Bold" w:cs="Tahoma"/>
                <w:b/>
                <w:sz w:val="32"/>
                <w:szCs w:val="32"/>
              </w:rPr>
            </w:pPr>
          </w:p>
          <w:p w14:paraId="07121421"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lastRenderedPageBreak/>
              <w:t>UNIVERSIDAD MEXIQUENSE DEL BICENTENARIO</w:t>
            </w:r>
          </w:p>
          <w:p w14:paraId="5B9ADAC7" w14:textId="77777777" w:rsidR="00D110C5" w:rsidRPr="009B1280" w:rsidRDefault="00D110C5" w:rsidP="00A11615">
            <w:pPr>
              <w:jc w:val="center"/>
              <w:rPr>
                <w:rFonts w:ascii="Gotham Bold" w:hAnsi="Gotham Bold" w:cs="Tahoma"/>
                <w:b/>
                <w:smallCaps/>
              </w:rPr>
            </w:pPr>
          </w:p>
          <w:p w14:paraId="5EC7E540"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35B2A3BD"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66D04282"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3CF6E587" w14:textId="77777777" w:rsidR="00D110C5" w:rsidRPr="009B1280" w:rsidRDefault="007F70AF" w:rsidP="00A11615">
            <w:pPr>
              <w:jc w:val="center"/>
              <w:rPr>
                <w:rFonts w:ascii="Gotham Book" w:hAnsi="Gotham Book" w:cs="Tahoma"/>
                <w:smallCaps/>
                <w:sz w:val="36"/>
                <w:szCs w:val="36"/>
              </w:rPr>
            </w:pPr>
            <w:r>
              <w:rPr>
                <w:rFonts w:ascii="Gotham Bold" w:hAnsi="Gotham Bold" w:cs="Tahoma"/>
                <w:b/>
                <w:color w:val="000000"/>
                <w:sz w:val="36"/>
                <w:szCs w:val="36"/>
              </w:rPr>
              <w:lastRenderedPageBreak/>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D110C5" w:rsidRPr="009B1280" w14:paraId="35626207" w14:textId="77777777" w:rsidTr="00D110C5">
        <w:tblPrEx>
          <w:tblLook w:val="04A0" w:firstRow="1" w:lastRow="0" w:firstColumn="1" w:lastColumn="0" w:noHBand="0" w:noVBand="1"/>
        </w:tblPrEx>
        <w:trPr>
          <w:gridAfter w:val="1"/>
          <w:wAfter w:w="76" w:type="dxa"/>
        </w:trPr>
        <w:tc>
          <w:tcPr>
            <w:tcW w:w="959" w:type="dxa"/>
          </w:tcPr>
          <w:p w14:paraId="5E946697" w14:textId="77777777" w:rsidR="00D110C5" w:rsidRPr="009B1280" w:rsidRDefault="00D110C5" w:rsidP="00A11615">
            <w:pPr>
              <w:rPr>
                <w:rFonts w:ascii="Gotham Book" w:hAnsi="Gotham Book" w:cs="Tahoma"/>
              </w:rPr>
            </w:pPr>
          </w:p>
        </w:tc>
        <w:tc>
          <w:tcPr>
            <w:tcW w:w="3118" w:type="dxa"/>
          </w:tcPr>
          <w:p w14:paraId="7E30A83C" w14:textId="77777777" w:rsidR="00D110C5" w:rsidRPr="009B1280" w:rsidRDefault="00D110C5" w:rsidP="00A11615">
            <w:pPr>
              <w:rPr>
                <w:rFonts w:ascii="Gotham Book" w:hAnsi="Gotham Book" w:cs="Tahoma"/>
              </w:rPr>
            </w:pPr>
          </w:p>
        </w:tc>
        <w:tc>
          <w:tcPr>
            <w:tcW w:w="5470" w:type="dxa"/>
          </w:tcPr>
          <w:p w14:paraId="2BB30FE4"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0F756EAE" w14:textId="77777777" w:rsidR="00FC6A9C" w:rsidRPr="009B1280" w:rsidRDefault="00FC6A9C" w:rsidP="00A11615">
            <w:pPr>
              <w:rPr>
                <w:rFonts w:ascii="Gotham Book" w:hAnsi="Gotham Book" w:cs="Tahoma"/>
                <w:smallCaps/>
              </w:rPr>
            </w:pPr>
          </w:p>
          <w:p w14:paraId="2723BC50"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20FC1E42"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0321919D" w14:textId="77777777" w:rsidR="00D110C5" w:rsidRPr="009B1280" w:rsidRDefault="00D110C5" w:rsidP="00A11615">
            <w:pPr>
              <w:rPr>
                <w:rFonts w:ascii="Gotham Book" w:hAnsi="Gotham Book" w:cs="Tahoma"/>
              </w:rPr>
            </w:pPr>
          </w:p>
          <w:p w14:paraId="39DBDA06" w14:textId="77777777" w:rsidR="00D110C5" w:rsidRPr="009B1280" w:rsidRDefault="00D110C5" w:rsidP="00A11615">
            <w:pPr>
              <w:rPr>
                <w:rFonts w:ascii="Gotham Book" w:hAnsi="Gotham Book" w:cs="Tahoma"/>
              </w:rPr>
            </w:pPr>
          </w:p>
          <w:p w14:paraId="4247F58B"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5DA3AC69"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6B1A2CF5" w14:textId="77777777" w:rsidR="00D110C5" w:rsidRPr="009B1280" w:rsidRDefault="00D110C5" w:rsidP="00A11615">
            <w:pPr>
              <w:rPr>
                <w:rFonts w:ascii="Gotham Book" w:hAnsi="Gotham Book" w:cs="Tahoma"/>
              </w:rPr>
            </w:pPr>
          </w:p>
          <w:p w14:paraId="663B93A9" w14:textId="77777777" w:rsidR="00D110C5" w:rsidRPr="009B1280" w:rsidRDefault="00D110C5" w:rsidP="00A11615">
            <w:pPr>
              <w:rPr>
                <w:rFonts w:ascii="Gotham Book" w:hAnsi="Gotham Book" w:cs="Tahoma"/>
              </w:rPr>
            </w:pPr>
          </w:p>
          <w:p w14:paraId="169CA086" w14:textId="77777777" w:rsidR="00D110C5" w:rsidRPr="009B1280" w:rsidRDefault="00D110C5" w:rsidP="00A11615">
            <w:pPr>
              <w:rPr>
                <w:rFonts w:ascii="Gotham Book" w:hAnsi="Gotham Book" w:cs="Tahoma"/>
                <w:smallCaps/>
              </w:rPr>
            </w:pPr>
            <w:r>
              <w:rPr>
                <w:rFonts w:ascii="Gotham Book" w:hAnsi="Gotham Book" w:cs="Tahoma"/>
                <w:smallCaps/>
                <w:color w:val="000000"/>
              </w:rPr>
              <w:t>Asesor:</w:t>
            </w:r>
          </w:p>
          <w:p w14:paraId="11C6FE43" w14:textId="77777777" w:rsidR="00D110C5" w:rsidRPr="009B1280" w:rsidRDefault="00D110C5" w:rsidP="00A11615">
            <w:pPr>
              <w:rPr>
                <w:rFonts w:ascii="Gotham Book" w:hAnsi="Gotham Book" w:cs="Tahoma"/>
                <w:b/>
                <w:smallCaps/>
              </w:rPr>
            </w:pPr>
            <w:r>
              <w:rPr>
                <w:rFonts w:ascii="Gotham Book" w:hAnsi="Gotham Book" w:cs="Tahoma"/>
                <w:b/>
                <w:smallCaps/>
                <w:color w:val="000000"/>
              </w:rPr>
              <w:t>I.S.C. Leonardo Becerril Sánchez</w:t>
            </w:r>
          </w:p>
          <w:p w14:paraId="1A15120E" w14:textId="77777777" w:rsidR="00D110C5" w:rsidRPr="009B1280" w:rsidRDefault="00D110C5" w:rsidP="00A11615">
            <w:pPr>
              <w:rPr>
                <w:rFonts w:ascii="Gotham Book" w:hAnsi="Gotham Book" w:cs="Tahoma"/>
                <w:b/>
              </w:rPr>
            </w:pPr>
          </w:p>
        </w:tc>
      </w:tr>
      <w:tr w:rsidR="00D110C5" w:rsidRPr="009B1280" w14:paraId="2BF5D501" w14:textId="77777777" w:rsidTr="00D110C5">
        <w:tblPrEx>
          <w:tblLook w:val="04A0" w:firstRow="1" w:lastRow="0" w:firstColumn="1" w:lastColumn="0" w:noHBand="0" w:noVBand="1"/>
        </w:tblPrEx>
        <w:trPr>
          <w:gridAfter w:val="1"/>
          <w:wAfter w:w="76" w:type="dxa"/>
        </w:trPr>
        <w:tc>
          <w:tcPr>
            <w:tcW w:w="959" w:type="dxa"/>
          </w:tcPr>
          <w:p w14:paraId="1A577033" w14:textId="77777777" w:rsidR="00D110C5" w:rsidRPr="009B1280" w:rsidRDefault="00D110C5" w:rsidP="00A11615">
            <w:pPr>
              <w:rPr>
                <w:rFonts w:ascii="Gotham Book" w:hAnsi="Gotham Book" w:cs="Tahoma"/>
              </w:rPr>
            </w:pPr>
          </w:p>
        </w:tc>
        <w:tc>
          <w:tcPr>
            <w:tcW w:w="3118" w:type="dxa"/>
          </w:tcPr>
          <w:p w14:paraId="27781D36" w14:textId="77777777" w:rsidR="00D110C5" w:rsidRPr="009B1280" w:rsidRDefault="00D110C5" w:rsidP="00A11615">
            <w:pPr>
              <w:rPr>
                <w:rFonts w:ascii="Gotham Book" w:hAnsi="Gotham Book" w:cs="Tahoma"/>
              </w:rPr>
            </w:pPr>
          </w:p>
        </w:tc>
        <w:tc>
          <w:tcPr>
            <w:tcW w:w="5470" w:type="dxa"/>
          </w:tcPr>
          <w:p w14:paraId="46055B70" w14:textId="77777777" w:rsidR="00D110C5" w:rsidRPr="009B1280" w:rsidRDefault="00D110C5" w:rsidP="00A11615">
            <w:pPr>
              <w:jc w:val="center"/>
              <w:rPr>
                <w:rFonts w:ascii="Gotham Book" w:hAnsi="Gotham Book" w:cs="Tahoma"/>
                <w:b/>
                <w:sz w:val="28"/>
                <w:szCs w:val="28"/>
              </w:rPr>
            </w:pPr>
          </w:p>
          <w:p w14:paraId="5691A1B7" w14:textId="77777777" w:rsidR="00D110C5" w:rsidRPr="009B1280" w:rsidRDefault="00154F10" w:rsidP="00A11615">
            <w:pPr>
              <w:jc w:val="right"/>
              <w:rPr>
                <w:rFonts w:ascii="Gotham Book" w:hAnsi="Gotham Book" w:cs="Tahoma"/>
              </w:rPr>
            </w:pPr>
            <w:r>
              <w:rPr>
                <w:rFonts w:ascii="Gotham Book" w:hAnsi="Gotham Book" w:cs="Tahoma"/>
                <w:color w:val="000000"/>
              </w:rPr>
              <w:t>Octubre</w:t>
            </w:r>
            <w:r w:rsidR="00D110C5">
              <w:rPr>
                <w:rFonts w:ascii="Gotham Book" w:hAnsi="Gotham Book" w:cs="Tahoma"/>
                <w:color w:val="000000"/>
              </w:rPr>
              <w:t xml:space="preserve"> de 2026.</w:t>
            </w:r>
          </w:p>
        </w:tc>
      </w:tr>
    </w:tbl>
    <w:p w14:paraId="10F953F1" w14:textId="77777777" w:rsidR="00534986" w:rsidRPr="009B1280" w:rsidRDefault="00534986" w:rsidP="00FC6A9C">
      <w:pPr>
        <w:rPr>
          <w:rFonts w:ascii="Gotham Book" w:hAnsi="Gotham Book"/>
        </w:rPr>
      </w:pPr>
    </w:p>
    <w:p w14:paraId="48161074"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start="1"/>
          <w:cols w:space="708"/>
          <w:titlePg/>
          <w:docGrid w:linePitch="360"/>
        </w:sectPr>
      </w:pPr>
    </w:p>
    <w:p w14:paraId="11820C0F" w14:textId="77777777" w:rsidR="00311EB6" w:rsidRPr="009B1280" w:rsidRDefault="00A11615" w:rsidP="00311EB6">
      <w:pPr>
        <w:keepNext/>
        <w:spacing w:before="240"/>
        <w:jc w:val="left"/>
        <w:outlineLvl w:val="0"/>
        <w:rPr>
          <w:rFonts w:ascii="Arial" w:hAnsi="Arial" w:cs="Arial"/>
          <w:b/>
          <w:bCs/>
          <w:caps/>
        </w:rPr>
      </w:pPr>
      <w:bookmarkStart w:id="0" w:name="_Toc239835836"/>
      <w:bookmarkStart w:id="1" w:name="_Toc240832354"/>
      <w:bookmarkStart w:id="2" w:name="_Toc242353935"/>
      <w:r>
        <w:rPr>
          <w:rFonts w:ascii="Arial" w:hAnsi="Arial" w:cs="Arial"/>
          <w:b/>
          <w:bCs/>
          <w:caps/>
          <w:color w:val="000000"/>
        </w:rPr>
        <w:lastRenderedPageBreak/>
        <w:t>Índice de contenido</w:t>
      </w:r>
      <w:bookmarkEnd w:id="0"/>
      <w:bookmarkEnd w:id="1"/>
      <w:bookmarkEnd w:id="2"/>
    </w:p>
    <w:p w14:paraId="45154DBA" w14:textId="77777777" w:rsidR="00311EB6" w:rsidRPr="009B1280" w:rsidRDefault="00311EB6" w:rsidP="00311EB6">
      <w:pPr>
        <w:rPr>
          <w:rFonts w:ascii="Arial" w:hAnsi="Arial" w:cs="Arial"/>
          <w:b/>
          <w:bCs/>
          <w:caps/>
        </w:rPr>
      </w:pPr>
    </w:p>
    <w:sdt>
      <w:sdtPr>
        <w:rPr>
          <w:rFonts w:ascii="Times New Roman" w:eastAsia="Times New Roman" w:hAnsi="Times New Roman" w:cs="Times New Roman"/>
          <w:color w:val="auto"/>
          <w:sz w:val="20"/>
          <w:szCs w:val="20"/>
        </w:rPr>
        <w:id w:val="965239934"/>
        <w:docPartObj>
          <w:docPartGallery w:val="Table of Contents"/>
          <w:docPartUnique/>
        </w:docPartObj>
      </w:sdtPr>
      <w:sdtEndPr>
        <w:rPr>
          <w:b/>
          <w:bCs/>
        </w:rPr>
      </w:sdtEndPr>
      <w:sdtContent>
        <w:p w14:paraId="5D53ADD6" w14:textId="77777777" w:rsidR="006E5247" w:rsidRDefault="006E5247">
          <w:pPr>
            <w:pStyle w:val="TtuloTDC"/>
          </w:pPr>
        </w:p>
        <w:p w14:paraId="0341D199" w14:textId="1512039F" w:rsidR="007824DE" w:rsidRDefault="006E5247">
          <w:pPr>
            <w:pStyle w:val="TDC1"/>
            <w:rPr>
              <w:rFonts w:asciiTheme="minorHAnsi" w:eastAsiaTheme="minorEastAsia" w:hAnsiTheme="minorHAnsi" w:cstheme="minorBidi"/>
              <w:smallCaps w:val="0"/>
              <w:noProof/>
              <w:kern w:val="2"/>
              <w:sz w:val="24"/>
              <w:szCs w:val="24"/>
              <w14:ligatures w14:val="standardContextual"/>
            </w:rPr>
          </w:pPr>
          <w:r w:rsidRPr="00624351">
            <w:rPr>
              <w:rFonts w:ascii="Arial" w:hAnsi="Arial" w:cs="Arial"/>
            </w:rPr>
            <w:fldChar w:fldCharType="begin"/>
          </w:r>
          <w:r w:rsidRPr="00624351">
            <w:rPr>
              <w:rFonts w:ascii="Arial" w:hAnsi="Arial" w:cs="Arial"/>
            </w:rPr>
            <w:instrText xml:space="preserve"> TOC \o "1-3" \h \z \u </w:instrText>
          </w:r>
          <w:r w:rsidRPr="00624351">
            <w:rPr>
              <w:rFonts w:ascii="Arial" w:hAnsi="Arial" w:cs="Arial"/>
            </w:rPr>
            <w:fldChar w:fldCharType="separate"/>
          </w:r>
          <w:hyperlink w:anchor="_Toc242353935" w:history="1">
            <w:r w:rsidR="007824DE" w:rsidRPr="0024740C">
              <w:rPr>
                <w:rStyle w:val="Hipervnculo"/>
                <w:rFonts w:ascii="Arial" w:hAnsi="Arial" w:cs="Arial"/>
                <w:b/>
                <w:bCs/>
                <w:caps/>
                <w:noProof/>
              </w:rPr>
              <w:t>Índice de contenido</w:t>
            </w:r>
            <w:r w:rsidR="007824DE">
              <w:rPr>
                <w:noProof/>
                <w:webHidden/>
              </w:rPr>
              <w:tab/>
            </w:r>
            <w:r w:rsidR="007824DE">
              <w:rPr>
                <w:noProof/>
                <w:webHidden/>
              </w:rPr>
              <w:fldChar w:fldCharType="begin"/>
            </w:r>
            <w:r w:rsidR="007824DE">
              <w:rPr>
                <w:noProof/>
                <w:webHidden/>
              </w:rPr>
              <w:instrText xml:space="preserve"> PAGEREF _Toc242353935 \h </w:instrText>
            </w:r>
            <w:r w:rsidR="007824DE">
              <w:rPr>
                <w:noProof/>
                <w:webHidden/>
              </w:rPr>
            </w:r>
            <w:r w:rsidR="007824DE">
              <w:rPr>
                <w:noProof/>
                <w:webHidden/>
              </w:rPr>
              <w:fldChar w:fldCharType="separate"/>
            </w:r>
            <w:r w:rsidR="007824DE">
              <w:rPr>
                <w:noProof/>
                <w:webHidden/>
              </w:rPr>
              <w:t>III</w:t>
            </w:r>
            <w:r w:rsidR="007824DE">
              <w:rPr>
                <w:noProof/>
                <w:webHidden/>
              </w:rPr>
              <w:fldChar w:fldCharType="end"/>
            </w:r>
          </w:hyperlink>
        </w:p>
        <w:p w14:paraId="0F128153" w14:textId="7B7D90C3"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3936" w:history="1">
            <w:r w:rsidRPr="0024740C">
              <w:rPr>
                <w:rStyle w:val="Hipervnculo"/>
                <w:rFonts w:ascii="Arial" w:hAnsi="Arial" w:cs="Arial"/>
                <w:b/>
                <w:bCs/>
                <w:caps/>
                <w:noProof/>
              </w:rPr>
              <w:t>Índice de figuras</w:t>
            </w:r>
            <w:r>
              <w:rPr>
                <w:noProof/>
                <w:webHidden/>
              </w:rPr>
              <w:tab/>
            </w:r>
            <w:r>
              <w:rPr>
                <w:noProof/>
                <w:webHidden/>
              </w:rPr>
              <w:fldChar w:fldCharType="begin"/>
            </w:r>
            <w:r>
              <w:rPr>
                <w:noProof/>
                <w:webHidden/>
              </w:rPr>
              <w:instrText xml:space="preserve"> PAGEREF _Toc242353936 \h </w:instrText>
            </w:r>
            <w:r>
              <w:rPr>
                <w:noProof/>
                <w:webHidden/>
              </w:rPr>
            </w:r>
            <w:r>
              <w:rPr>
                <w:noProof/>
                <w:webHidden/>
              </w:rPr>
              <w:fldChar w:fldCharType="separate"/>
            </w:r>
            <w:r>
              <w:rPr>
                <w:noProof/>
                <w:webHidden/>
              </w:rPr>
              <w:t>IX</w:t>
            </w:r>
            <w:r>
              <w:rPr>
                <w:noProof/>
                <w:webHidden/>
              </w:rPr>
              <w:fldChar w:fldCharType="end"/>
            </w:r>
          </w:hyperlink>
        </w:p>
        <w:p w14:paraId="53F7FD1C" w14:textId="58032E42"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3937" w:history="1">
            <w:r w:rsidRPr="0024740C">
              <w:rPr>
                <w:rStyle w:val="Hipervnculo"/>
                <w:rFonts w:ascii="Arial" w:hAnsi="Arial" w:cs="Arial"/>
                <w:b/>
                <w:bCs/>
                <w:noProof/>
              </w:rPr>
              <w:t>Introducción</w:t>
            </w:r>
            <w:r>
              <w:rPr>
                <w:noProof/>
                <w:webHidden/>
              </w:rPr>
              <w:tab/>
            </w:r>
            <w:r>
              <w:rPr>
                <w:noProof/>
                <w:webHidden/>
              </w:rPr>
              <w:fldChar w:fldCharType="begin"/>
            </w:r>
            <w:r>
              <w:rPr>
                <w:noProof/>
                <w:webHidden/>
              </w:rPr>
              <w:instrText xml:space="preserve"> PAGEREF _Toc242353937 \h </w:instrText>
            </w:r>
            <w:r>
              <w:rPr>
                <w:noProof/>
                <w:webHidden/>
              </w:rPr>
            </w:r>
            <w:r>
              <w:rPr>
                <w:noProof/>
                <w:webHidden/>
              </w:rPr>
              <w:fldChar w:fldCharType="separate"/>
            </w:r>
            <w:r>
              <w:rPr>
                <w:noProof/>
                <w:webHidden/>
              </w:rPr>
              <w:t>16</w:t>
            </w:r>
            <w:r>
              <w:rPr>
                <w:noProof/>
                <w:webHidden/>
              </w:rPr>
              <w:fldChar w:fldCharType="end"/>
            </w:r>
          </w:hyperlink>
        </w:p>
        <w:p w14:paraId="6BB5EF3D" w14:textId="18BE016B"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3938" w:history="1">
            <w:r w:rsidRPr="0024740C">
              <w:rPr>
                <w:rStyle w:val="Hipervnculo"/>
                <w:rFonts w:ascii="Arial" w:hAnsi="Arial" w:cs="Arial"/>
                <w:b/>
                <w:bCs/>
                <w:noProof/>
              </w:rPr>
              <w:t>Planteamiento del problema</w:t>
            </w:r>
            <w:r>
              <w:rPr>
                <w:noProof/>
                <w:webHidden/>
              </w:rPr>
              <w:tab/>
            </w:r>
            <w:r>
              <w:rPr>
                <w:noProof/>
                <w:webHidden/>
              </w:rPr>
              <w:fldChar w:fldCharType="begin"/>
            </w:r>
            <w:r>
              <w:rPr>
                <w:noProof/>
                <w:webHidden/>
              </w:rPr>
              <w:instrText xml:space="preserve"> PAGEREF _Toc242353938 \h </w:instrText>
            </w:r>
            <w:r>
              <w:rPr>
                <w:noProof/>
                <w:webHidden/>
              </w:rPr>
            </w:r>
            <w:r>
              <w:rPr>
                <w:noProof/>
                <w:webHidden/>
              </w:rPr>
              <w:fldChar w:fldCharType="separate"/>
            </w:r>
            <w:r>
              <w:rPr>
                <w:noProof/>
                <w:webHidden/>
              </w:rPr>
              <w:t>17</w:t>
            </w:r>
            <w:r>
              <w:rPr>
                <w:noProof/>
                <w:webHidden/>
              </w:rPr>
              <w:fldChar w:fldCharType="end"/>
            </w:r>
          </w:hyperlink>
        </w:p>
        <w:p w14:paraId="3DA7EFB8" w14:textId="2D720514"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3939" w:history="1">
            <w:r w:rsidRPr="0024740C">
              <w:rPr>
                <w:rStyle w:val="Hipervnculo"/>
                <w:rFonts w:ascii="Arial" w:hAnsi="Arial" w:cs="Arial"/>
                <w:b/>
                <w:bCs/>
                <w:noProof/>
              </w:rPr>
              <w:t>Justificación</w:t>
            </w:r>
            <w:r>
              <w:rPr>
                <w:noProof/>
                <w:webHidden/>
              </w:rPr>
              <w:tab/>
            </w:r>
            <w:r>
              <w:rPr>
                <w:noProof/>
                <w:webHidden/>
              </w:rPr>
              <w:fldChar w:fldCharType="begin"/>
            </w:r>
            <w:r>
              <w:rPr>
                <w:noProof/>
                <w:webHidden/>
              </w:rPr>
              <w:instrText xml:space="preserve"> PAGEREF _Toc242353939 \h </w:instrText>
            </w:r>
            <w:r>
              <w:rPr>
                <w:noProof/>
                <w:webHidden/>
              </w:rPr>
            </w:r>
            <w:r>
              <w:rPr>
                <w:noProof/>
                <w:webHidden/>
              </w:rPr>
              <w:fldChar w:fldCharType="separate"/>
            </w:r>
            <w:r>
              <w:rPr>
                <w:noProof/>
                <w:webHidden/>
              </w:rPr>
              <w:t>18</w:t>
            </w:r>
            <w:r>
              <w:rPr>
                <w:noProof/>
                <w:webHidden/>
              </w:rPr>
              <w:fldChar w:fldCharType="end"/>
            </w:r>
          </w:hyperlink>
        </w:p>
        <w:p w14:paraId="6EA449B8" w14:textId="61E937D9"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3940" w:history="1">
            <w:r w:rsidRPr="0024740C">
              <w:rPr>
                <w:rStyle w:val="Hipervnculo"/>
                <w:rFonts w:ascii="Arial" w:hAnsi="Arial" w:cs="Arial"/>
                <w:b/>
                <w:bCs/>
                <w:noProof/>
              </w:rPr>
              <w:t>Objetivos</w:t>
            </w:r>
            <w:r>
              <w:rPr>
                <w:noProof/>
                <w:webHidden/>
              </w:rPr>
              <w:tab/>
            </w:r>
            <w:r>
              <w:rPr>
                <w:noProof/>
                <w:webHidden/>
              </w:rPr>
              <w:fldChar w:fldCharType="begin"/>
            </w:r>
            <w:r>
              <w:rPr>
                <w:noProof/>
                <w:webHidden/>
              </w:rPr>
              <w:instrText xml:space="preserve"> PAGEREF _Toc242353940 \h </w:instrText>
            </w:r>
            <w:r>
              <w:rPr>
                <w:noProof/>
                <w:webHidden/>
              </w:rPr>
            </w:r>
            <w:r>
              <w:rPr>
                <w:noProof/>
                <w:webHidden/>
              </w:rPr>
              <w:fldChar w:fldCharType="separate"/>
            </w:r>
            <w:r>
              <w:rPr>
                <w:noProof/>
                <w:webHidden/>
              </w:rPr>
              <w:t>19</w:t>
            </w:r>
            <w:r>
              <w:rPr>
                <w:noProof/>
                <w:webHidden/>
              </w:rPr>
              <w:fldChar w:fldCharType="end"/>
            </w:r>
          </w:hyperlink>
        </w:p>
        <w:p w14:paraId="2FAD1CEB" w14:textId="510A2217" w:rsidR="007824DE" w:rsidRDefault="007824DE">
          <w:pPr>
            <w:pStyle w:val="TDC2"/>
            <w:rPr>
              <w:rFonts w:asciiTheme="minorHAnsi" w:hAnsiTheme="minorHAnsi" w:cstheme="minorBidi"/>
              <w:b w:val="0"/>
              <w:bCs w:val="0"/>
              <w:sz w:val="24"/>
              <w:szCs w:val="24"/>
            </w:rPr>
          </w:pPr>
          <w:hyperlink w:anchor="_Toc242353941" w:history="1">
            <w:r w:rsidRPr="0024740C">
              <w:rPr>
                <w:rStyle w:val="Hipervnculo"/>
              </w:rPr>
              <w:t>Objetivo general</w:t>
            </w:r>
            <w:r>
              <w:rPr>
                <w:webHidden/>
              </w:rPr>
              <w:tab/>
            </w:r>
            <w:r>
              <w:rPr>
                <w:webHidden/>
              </w:rPr>
              <w:fldChar w:fldCharType="begin"/>
            </w:r>
            <w:r>
              <w:rPr>
                <w:webHidden/>
              </w:rPr>
              <w:instrText xml:space="preserve"> PAGEREF _Toc242353941 \h </w:instrText>
            </w:r>
            <w:r>
              <w:rPr>
                <w:webHidden/>
              </w:rPr>
            </w:r>
            <w:r>
              <w:rPr>
                <w:webHidden/>
              </w:rPr>
              <w:fldChar w:fldCharType="separate"/>
            </w:r>
            <w:r>
              <w:rPr>
                <w:webHidden/>
              </w:rPr>
              <w:t>19</w:t>
            </w:r>
            <w:r>
              <w:rPr>
                <w:webHidden/>
              </w:rPr>
              <w:fldChar w:fldCharType="end"/>
            </w:r>
          </w:hyperlink>
        </w:p>
        <w:p w14:paraId="1F3B2DA1" w14:textId="5695AF7B" w:rsidR="007824DE" w:rsidRDefault="007824DE">
          <w:pPr>
            <w:pStyle w:val="TDC2"/>
            <w:rPr>
              <w:rFonts w:asciiTheme="minorHAnsi" w:hAnsiTheme="minorHAnsi" w:cstheme="minorBidi"/>
              <w:b w:val="0"/>
              <w:bCs w:val="0"/>
              <w:sz w:val="24"/>
              <w:szCs w:val="24"/>
            </w:rPr>
          </w:pPr>
          <w:hyperlink w:anchor="_Toc242353942" w:history="1">
            <w:r w:rsidRPr="0024740C">
              <w:rPr>
                <w:rStyle w:val="Hipervnculo"/>
              </w:rPr>
              <w:t>Objetivos específicos</w:t>
            </w:r>
            <w:r>
              <w:rPr>
                <w:webHidden/>
              </w:rPr>
              <w:tab/>
            </w:r>
            <w:r>
              <w:rPr>
                <w:webHidden/>
              </w:rPr>
              <w:fldChar w:fldCharType="begin"/>
            </w:r>
            <w:r>
              <w:rPr>
                <w:webHidden/>
              </w:rPr>
              <w:instrText xml:space="preserve"> PAGEREF _Toc242353942 \h </w:instrText>
            </w:r>
            <w:r>
              <w:rPr>
                <w:webHidden/>
              </w:rPr>
            </w:r>
            <w:r>
              <w:rPr>
                <w:webHidden/>
              </w:rPr>
              <w:fldChar w:fldCharType="separate"/>
            </w:r>
            <w:r>
              <w:rPr>
                <w:webHidden/>
              </w:rPr>
              <w:t>19</w:t>
            </w:r>
            <w:r>
              <w:rPr>
                <w:webHidden/>
              </w:rPr>
              <w:fldChar w:fldCharType="end"/>
            </w:r>
          </w:hyperlink>
        </w:p>
        <w:p w14:paraId="3C522D30" w14:textId="29465116"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3943" w:history="1">
            <w:r w:rsidRPr="0024740C">
              <w:rPr>
                <w:rStyle w:val="Hipervnculo"/>
                <w:rFonts w:ascii="Arial" w:hAnsi="Arial"/>
                <w:noProof/>
              </w:rPr>
              <w:t>CAPÍTULO I. ANTECEDENTES</w:t>
            </w:r>
            <w:r>
              <w:rPr>
                <w:noProof/>
                <w:webHidden/>
              </w:rPr>
              <w:tab/>
            </w:r>
            <w:r>
              <w:rPr>
                <w:noProof/>
                <w:webHidden/>
              </w:rPr>
              <w:fldChar w:fldCharType="begin"/>
            </w:r>
            <w:r>
              <w:rPr>
                <w:noProof/>
                <w:webHidden/>
              </w:rPr>
              <w:instrText xml:space="preserve"> PAGEREF _Toc242353943 \h </w:instrText>
            </w:r>
            <w:r>
              <w:rPr>
                <w:noProof/>
                <w:webHidden/>
              </w:rPr>
            </w:r>
            <w:r>
              <w:rPr>
                <w:noProof/>
                <w:webHidden/>
              </w:rPr>
              <w:fldChar w:fldCharType="separate"/>
            </w:r>
            <w:r>
              <w:rPr>
                <w:noProof/>
                <w:webHidden/>
              </w:rPr>
              <w:t>20</w:t>
            </w:r>
            <w:r>
              <w:rPr>
                <w:noProof/>
                <w:webHidden/>
              </w:rPr>
              <w:fldChar w:fldCharType="end"/>
            </w:r>
          </w:hyperlink>
        </w:p>
        <w:p w14:paraId="379C7104" w14:textId="13578BE9" w:rsidR="007824DE" w:rsidRDefault="007824DE">
          <w:pPr>
            <w:pStyle w:val="TDC2"/>
            <w:rPr>
              <w:rFonts w:asciiTheme="minorHAnsi" w:hAnsiTheme="minorHAnsi" w:cstheme="minorBidi"/>
              <w:b w:val="0"/>
              <w:bCs w:val="0"/>
              <w:sz w:val="24"/>
              <w:szCs w:val="24"/>
            </w:rPr>
          </w:pPr>
          <w:hyperlink w:anchor="_Toc242353944" w:history="1">
            <w:r w:rsidRPr="0024740C">
              <w:rPr>
                <w:rStyle w:val="Hipervnculo"/>
              </w:rPr>
              <w:t>1.1 Contexto de la organización</w:t>
            </w:r>
            <w:r>
              <w:rPr>
                <w:webHidden/>
              </w:rPr>
              <w:tab/>
            </w:r>
            <w:r>
              <w:rPr>
                <w:webHidden/>
              </w:rPr>
              <w:fldChar w:fldCharType="begin"/>
            </w:r>
            <w:r>
              <w:rPr>
                <w:webHidden/>
              </w:rPr>
              <w:instrText xml:space="preserve"> PAGEREF _Toc242353944 \h </w:instrText>
            </w:r>
            <w:r>
              <w:rPr>
                <w:webHidden/>
              </w:rPr>
            </w:r>
            <w:r>
              <w:rPr>
                <w:webHidden/>
              </w:rPr>
              <w:fldChar w:fldCharType="separate"/>
            </w:r>
            <w:r>
              <w:rPr>
                <w:webHidden/>
              </w:rPr>
              <w:t>21</w:t>
            </w:r>
            <w:r>
              <w:rPr>
                <w:webHidden/>
              </w:rPr>
              <w:fldChar w:fldCharType="end"/>
            </w:r>
          </w:hyperlink>
        </w:p>
        <w:p w14:paraId="07A8737C" w14:textId="16A537FA" w:rsidR="007824DE" w:rsidRDefault="007824DE">
          <w:pPr>
            <w:pStyle w:val="TDC2"/>
            <w:rPr>
              <w:rFonts w:asciiTheme="minorHAnsi" w:hAnsiTheme="minorHAnsi" w:cstheme="minorBidi"/>
              <w:b w:val="0"/>
              <w:bCs w:val="0"/>
              <w:sz w:val="24"/>
              <w:szCs w:val="24"/>
            </w:rPr>
          </w:pPr>
          <w:hyperlink w:anchor="_Toc242353945" w:history="1">
            <w:r w:rsidRPr="0024740C">
              <w:rPr>
                <w:rStyle w:val="Hipervnculo"/>
              </w:rPr>
              <w:t>1.2 Misión, Visión y Valores</w:t>
            </w:r>
            <w:r>
              <w:rPr>
                <w:webHidden/>
              </w:rPr>
              <w:tab/>
            </w:r>
            <w:r>
              <w:rPr>
                <w:webHidden/>
              </w:rPr>
              <w:fldChar w:fldCharType="begin"/>
            </w:r>
            <w:r>
              <w:rPr>
                <w:webHidden/>
              </w:rPr>
              <w:instrText xml:space="preserve"> PAGEREF _Toc242353945 \h </w:instrText>
            </w:r>
            <w:r>
              <w:rPr>
                <w:webHidden/>
              </w:rPr>
            </w:r>
            <w:r>
              <w:rPr>
                <w:webHidden/>
              </w:rPr>
              <w:fldChar w:fldCharType="separate"/>
            </w:r>
            <w:r>
              <w:rPr>
                <w:webHidden/>
              </w:rPr>
              <w:t>21</w:t>
            </w:r>
            <w:r>
              <w:rPr>
                <w:webHidden/>
              </w:rPr>
              <w:fldChar w:fldCharType="end"/>
            </w:r>
          </w:hyperlink>
        </w:p>
        <w:p w14:paraId="64630508" w14:textId="37B2D3DC"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46" w:history="1">
            <w:r w:rsidRPr="0024740C">
              <w:rPr>
                <w:rStyle w:val="Hipervnculo"/>
                <w:rFonts w:ascii="Arial" w:hAnsi="Arial"/>
                <w:noProof/>
              </w:rPr>
              <w:t>1.2.1 Misión</w:t>
            </w:r>
            <w:r>
              <w:rPr>
                <w:noProof/>
                <w:webHidden/>
              </w:rPr>
              <w:tab/>
            </w:r>
            <w:r>
              <w:rPr>
                <w:noProof/>
                <w:webHidden/>
              </w:rPr>
              <w:fldChar w:fldCharType="begin"/>
            </w:r>
            <w:r>
              <w:rPr>
                <w:noProof/>
                <w:webHidden/>
              </w:rPr>
              <w:instrText xml:space="preserve"> PAGEREF _Toc242353946 \h </w:instrText>
            </w:r>
            <w:r>
              <w:rPr>
                <w:noProof/>
                <w:webHidden/>
              </w:rPr>
            </w:r>
            <w:r>
              <w:rPr>
                <w:noProof/>
                <w:webHidden/>
              </w:rPr>
              <w:fldChar w:fldCharType="separate"/>
            </w:r>
            <w:r>
              <w:rPr>
                <w:noProof/>
                <w:webHidden/>
              </w:rPr>
              <w:t>21</w:t>
            </w:r>
            <w:r>
              <w:rPr>
                <w:noProof/>
                <w:webHidden/>
              </w:rPr>
              <w:fldChar w:fldCharType="end"/>
            </w:r>
          </w:hyperlink>
        </w:p>
        <w:p w14:paraId="45C4EB75" w14:textId="778D70CA"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47" w:history="1">
            <w:r w:rsidRPr="0024740C">
              <w:rPr>
                <w:rStyle w:val="Hipervnculo"/>
                <w:rFonts w:ascii="Arial" w:hAnsi="Arial"/>
                <w:noProof/>
              </w:rPr>
              <w:t>1.2.2 Visión</w:t>
            </w:r>
            <w:r>
              <w:rPr>
                <w:noProof/>
                <w:webHidden/>
              </w:rPr>
              <w:tab/>
            </w:r>
            <w:r>
              <w:rPr>
                <w:noProof/>
                <w:webHidden/>
              </w:rPr>
              <w:fldChar w:fldCharType="begin"/>
            </w:r>
            <w:r>
              <w:rPr>
                <w:noProof/>
                <w:webHidden/>
              </w:rPr>
              <w:instrText xml:space="preserve"> PAGEREF _Toc242353947 \h </w:instrText>
            </w:r>
            <w:r>
              <w:rPr>
                <w:noProof/>
                <w:webHidden/>
              </w:rPr>
            </w:r>
            <w:r>
              <w:rPr>
                <w:noProof/>
                <w:webHidden/>
              </w:rPr>
              <w:fldChar w:fldCharType="separate"/>
            </w:r>
            <w:r>
              <w:rPr>
                <w:noProof/>
                <w:webHidden/>
              </w:rPr>
              <w:t>21</w:t>
            </w:r>
            <w:r>
              <w:rPr>
                <w:noProof/>
                <w:webHidden/>
              </w:rPr>
              <w:fldChar w:fldCharType="end"/>
            </w:r>
          </w:hyperlink>
        </w:p>
        <w:p w14:paraId="2E89C265" w14:textId="4165DB5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48" w:history="1">
            <w:r w:rsidRPr="0024740C">
              <w:rPr>
                <w:rStyle w:val="Hipervnculo"/>
                <w:rFonts w:ascii="Arial" w:hAnsi="Arial"/>
                <w:noProof/>
              </w:rPr>
              <w:t>1.2.3 Valores</w:t>
            </w:r>
            <w:r>
              <w:rPr>
                <w:noProof/>
                <w:webHidden/>
              </w:rPr>
              <w:tab/>
            </w:r>
            <w:r>
              <w:rPr>
                <w:noProof/>
                <w:webHidden/>
              </w:rPr>
              <w:fldChar w:fldCharType="begin"/>
            </w:r>
            <w:r>
              <w:rPr>
                <w:noProof/>
                <w:webHidden/>
              </w:rPr>
              <w:instrText xml:space="preserve"> PAGEREF _Toc242353948 \h </w:instrText>
            </w:r>
            <w:r>
              <w:rPr>
                <w:noProof/>
                <w:webHidden/>
              </w:rPr>
            </w:r>
            <w:r>
              <w:rPr>
                <w:noProof/>
                <w:webHidden/>
              </w:rPr>
              <w:fldChar w:fldCharType="separate"/>
            </w:r>
            <w:r>
              <w:rPr>
                <w:noProof/>
                <w:webHidden/>
              </w:rPr>
              <w:t>21</w:t>
            </w:r>
            <w:r>
              <w:rPr>
                <w:noProof/>
                <w:webHidden/>
              </w:rPr>
              <w:fldChar w:fldCharType="end"/>
            </w:r>
          </w:hyperlink>
        </w:p>
        <w:p w14:paraId="75F35CD4" w14:textId="3889977F" w:rsidR="007824DE" w:rsidRDefault="007824DE">
          <w:pPr>
            <w:pStyle w:val="TDC2"/>
            <w:rPr>
              <w:rFonts w:asciiTheme="minorHAnsi" w:hAnsiTheme="minorHAnsi" w:cstheme="minorBidi"/>
              <w:b w:val="0"/>
              <w:bCs w:val="0"/>
              <w:sz w:val="24"/>
              <w:szCs w:val="24"/>
            </w:rPr>
          </w:pPr>
          <w:hyperlink w:anchor="_Toc242353949" w:history="1">
            <w:r w:rsidRPr="0024740C">
              <w:rPr>
                <w:rStyle w:val="Hipervnculo"/>
              </w:rPr>
              <w:t>1.3 Ubicación</w:t>
            </w:r>
            <w:r>
              <w:rPr>
                <w:webHidden/>
              </w:rPr>
              <w:tab/>
            </w:r>
            <w:r>
              <w:rPr>
                <w:webHidden/>
              </w:rPr>
              <w:fldChar w:fldCharType="begin"/>
            </w:r>
            <w:r>
              <w:rPr>
                <w:webHidden/>
              </w:rPr>
              <w:instrText xml:space="preserve"> PAGEREF _Toc242353949 \h </w:instrText>
            </w:r>
            <w:r>
              <w:rPr>
                <w:webHidden/>
              </w:rPr>
            </w:r>
            <w:r>
              <w:rPr>
                <w:webHidden/>
              </w:rPr>
              <w:fldChar w:fldCharType="separate"/>
            </w:r>
            <w:r>
              <w:rPr>
                <w:webHidden/>
              </w:rPr>
              <w:t>22</w:t>
            </w:r>
            <w:r>
              <w:rPr>
                <w:webHidden/>
              </w:rPr>
              <w:fldChar w:fldCharType="end"/>
            </w:r>
          </w:hyperlink>
        </w:p>
        <w:p w14:paraId="143D1D71" w14:textId="52145B7A" w:rsidR="007824DE" w:rsidRDefault="007824DE">
          <w:pPr>
            <w:pStyle w:val="TDC2"/>
            <w:rPr>
              <w:rFonts w:asciiTheme="minorHAnsi" w:hAnsiTheme="minorHAnsi" w:cstheme="minorBidi"/>
              <w:b w:val="0"/>
              <w:bCs w:val="0"/>
              <w:sz w:val="24"/>
              <w:szCs w:val="24"/>
            </w:rPr>
          </w:pPr>
          <w:hyperlink w:anchor="_Toc242353950" w:history="1">
            <w:r w:rsidRPr="0024740C">
              <w:rPr>
                <w:rStyle w:val="Hipervnculo"/>
              </w:rPr>
              <w:t>1.4 Generalidades de GPON TELECOM</w:t>
            </w:r>
            <w:r>
              <w:rPr>
                <w:webHidden/>
              </w:rPr>
              <w:tab/>
            </w:r>
            <w:r>
              <w:rPr>
                <w:webHidden/>
              </w:rPr>
              <w:fldChar w:fldCharType="begin"/>
            </w:r>
            <w:r>
              <w:rPr>
                <w:webHidden/>
              </w:rPr>
              <w:instrText xml:space="preserve"> PAGEREF _Toc242353950 \h </w:instrText>
            </w:r>
            <w:r>
              <w:rPr>
                <w:webHidden/>
              </w:rPr>
            </w:r>
            <w:r>
              <w:rPr>
                <w:webHidden/>
              </w:rPr>
              <w:fldChar w:fldCharType="separate"/>
            </w:r>
            <w:r>
              <w:rPr>
                <w:webHidden/>
              </w:rPr>
              <w:t>22</w:t>
            </w:r>
            <w:r>
              <w:rPr>
                <w:webHidden/>
              </w:rPr>
              <w:fldChar w:fldCharType="end"/>
            </w:r>
          </w:hyperlink>
        </w:p>
        <w:p w14:paraId="079F253C" w14:textId="71625188" w:rsidR="007824DE" w:rsidRDefault="007824DE">
          <w:pPr>
            <w:pStyle w:val="TDC2"/>
            <w:rPr>
              <w:rFonts w:asciiTheme="minorHAnsi" w:hAnsiTheme="minorHAnsi" w:cstheme="minorBidi"/>
              <w:b w:val="0"/>
              <w:bCs w:val="0"/>
              <w:sz w:val="24"/>
              <w:szCs w:val="24"/>
            </w:rPr>
          </w:pPr>
          <w:hyperlink w:anchor="_Toc242353951" w:history="1">
            <w:r w:rsidRPr="0024740C">
              <w:rPr>
                <w:rStyle w:val="Hipervnculo"/>
              </w:rPr>
              <w:t>1.5 Organigrama de la institución</w:t>
            </w:r>
            <w:r>
              <w:rPr>
                <w:webHidden/>
              </w:rPr>
              <w:tab/>
            </w:r>
            <w:r>
              <w:rPr>
                <w:webHidden/>
              </w:rPr>
              <w:fldChar w:fldCharType="begin"/>
            </w:r>
            <w:r>
              <w:rPr>
                <w:webHidden/>
              </w:rPr>
              <w:instrText xml:space="preserve"> PAGEREF _Toc242353951 \h </w:instrText>
            </w:r>
            <w:r>
              <w:rPr>
                <w:webHidden/>
              </w:rPr>
            </w:r>
            <w:r>
              <w:rPr>
                <w:webHidden/>
              </w:rPr>
              <w:fldChar w:fldCharType="separate"/>
            </w:r>
            <w:r>
              <w:rPr>
                <w:webHidden/>
              </w:rPr>
              <w:t>24</w:t>
            </w:r>
            <w:r>
              <w:rPr>
                <w:webHidden/>
              </w:rPr>
              <w:fldChar w:fldCharType="end"/>
            </w:r>
          </w:hyperlink>
        </w:p>
        <w:p w14:paraId="7F643693" w14:textId="73532351"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3952" w:history="1">
            <w:r w:rsidRPr="0024740C">
              <w:rPr>
                <w:rStyle w:val="Hipervnculo"/>
                <w:rFonts w:ascii="Arial" w:hAnsi="Arial"/>
                <w:noProof/>
              </w:rPr>
              <w:t>CAPÍTULO II. MARCO TEÓRICO</w:t>
            </w:r>
            <w:r>
              <w:rPr>
                <w:noProof/>
                <w:webHidden/>
              </w:rPr>
              <w:tab/>
            </w:r>
            <w:r>
              <w:rPr>
                <w:noProof/>
                <w:webHidden/>
              </w:rPr>
              <w:fldChar w:fldCharType="begin"/>
            </w:r>
            <w:r>
              <w:rPr>
                <w:noProof/>
                <w:webHidden/>
              </w:rPr>
              <w:instrText xml:space="preserve"> PAGEREF _Toc242353952 \h </w:instrText>
            </w:r>
            <w:r>
              <w:rPr>
                <w:noProof/>
                <w:webHidden/>
              </w:rPr>
            </w:r>
            <w:r>
              <w:rPr>
                <w:noProof/>
                <w:webHidden/>
              </w:rPr>
              <w:fldChar w:fldCharType="separate"/>
            </w:r>
            <w:r>
              <w:rPr>
                <w:noProof/>
                <w:webHidden/>
              </w:rPr>
              <w:t>25</w:t>
            </w:r>
            <w:r>
              <w:rPr>
                <w:noProof/>
                <w:webHidden/>
              </w:rPr>
              <w:fldChar w:fldCharType="end"/>
            </w:r>
          </w:hyperlink>
        </w:p>
        <w:p w14:paraId="428EA60E" w14:textId="35CA6483" w:rsidR="007824DE" w:rsidRDefault="007824DE">
          <w:pPr>
            <w:pStyle w:val="TDC2"/>
            <w:rPr>
              <w:rFonts w:asciiTheme="minorHAnsi" w:hAnsiTheme="minorHAnsi" w:cstheme="minorBidi"/>
              <w:b w:val="0"/>
              <w:bCs w:val="0"/>
              <w:sz w:val="24"/>
              <w:szCs w:val="24"/>
            </w:rPr>
          </w:pPr>
          <w:hyperlink w:anchor="_Toc242353953" w:history="1">
            <w:r w:rsidRPr="0024740C">
              <w:rPr>
                <w:rStyle w:val="Hipervnculo"/>
                <w:rFonts w:eastAsia="MS Mincho"/>
                <w:lang w:eastAsia="en-US"/>
              </w:rPr>
              <w:t>2.1 fundamentos de redes de computadoras y telecomunicaciones</w:t>
            </w:r>
            <w:r>
              <w:rPr>
                <w:webHidden/>
              </w:rPr>
              <w:tab/>
            </w:r>
            <w:r>
              <w:rPr>
                <w:webHidden/>
              </w:rPr>
              <w:fldChar w:fldCharType="begin"/>
            </w:r>
            <w:r>
              <w:rPr>
                <w:webHidden/>
              </w:rPr>
              <w:instrText xml:space="preserve"> PAGEREF _Toc242353953 \h </w:instrText>
            </w:r>
            <w:r>
              <w:rPr>
                <w:webHidden/>
              </w:rPr>
            </w:r>
            <w:r>
              <w:rPr>
                <w:webHidden/>
              </w:rPr>
              <w:fldChar w:fldCharType="separate"/>
            </w:r>
            <w:r>
              <w:rPr>
                <w:webHidden/>
              </w:rPr>
              <w:t>26</w:t>
            </w:r>
            <w:r>
              <w:rPr>
                <w:webHidden/>
              </w:rPr>
              <w:fldChar w:fldCharType="end"/>
            </w:r>
          </w:hyperlink>
        </w:p>
        <w:p w14:paraId="75853C47" w14:textId="0C7B1A0A"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54" w:history="1">
            <w:r w:rsidRPr="0024740C">
              <w:rPr>
                <w:rStyle w:val="Hipervnculo"/>
                <w:rFonts w:ascii="Arial" w:eastAsia="MS Mincho" w:hAnsi="Arial"/>
                <w:noProof/>
                <w:lang w:eastAsia="en-US"/>
              </w:rPr>
              <w:t>2.1.1 Definición, Concepto y Propósito de una Red de Datos</w:t>
            </w:r>
            <w:r>
              <w:rPr>
                <w:noProof/>
                <w:webHidden/>
              </w:rPr>
              <w:tab/>
            </w:r>
            <w:r>
              <w:rPr>
                <w:noProof/>
                <w:webHidden/>
              </w:rPr>
              <w:fldChar w:fldCharType="begin"/>
            </w:r>
            <w:r>
              <w:rPr>
                <w:noProof/>
                <w:webHidden/>
              </w:rPr>
              <w:instrText xml:space="preserve"> PAGEREF _Toc242353954 \h </w:instrText>
            </w:r>
            <w:r>
              <w:rPr>
                <w:noProof/>
                <w:webHidden/>
              </w:rPr>
            </w:r>
            <w:r>
              <w:rPr>
                <w:noProof/>
                <w:webHidden/>
              </w:rPr>
              <w:fldChar w:fldCharType="separate"/>
            </w:r>
            <w:r>
              <w:rPr>
                <w:noProof/>
                <w:webHidden/>
              </w:rPr>
              <w:t>26</w:t>
            </w:r>
            <w:r>
              <w:rPr>
                <w:noProof/>
                <w:webHidden/>
              </w:rPr>
              <w:fldChar w:fldCharType="end"/>
            </w:r>
          </w:hyperlink>
        </w:p>
        <w:p w14:paraId="13665DCA" w14:textId="22933317"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55" w:history="1">
            <w:r w:rsidRPr="0024740C">
              <w:rPr>
                <w:rStyle w:val="Hipervnculo"/>
                <w:rFonts w:ascii="Arial" w:eastAsia="MS Mincho" w:hAnsi="Arial"/>
                <w:noProof/>
                <w:lang w:eastAsia="en-US"/>
              </w:rPr>
              <w:t>2.1.2 Clasificación de las Redes por su Cobertura Geográfica</w:t>
            </w:r>
            <w:r>
              <w:rPr>
                <w:noProof/>
                <w:webHidden/>
              </w:rPr>
              <w:tab/>
            </w:r>
            <w:r>
              <w:rPr>
                <w:noProof/>
                <w:webHidden/>
              </w:rPr>
              <w:fldChar w:fldCharType="begin"/>
            </w:r>
            <w:r>
              <w:rPr>
                <w:noProof/>
                <w:webHidden/>
              </w:rPr>
              <w:instrText xml:space="preserve"> PAGEREF _Toc242353955 \h </w:instrText>
            </w:r>
            <w:r>
              <w:rPr>
                <w:noProof/>
                <w:webHidden/>
              </w:rPr>
            </w:r>
            <w:r>
              <w:rPr>
                <w:noProof/>
                <w:webHidden/>
              </w:rPr>
              <w:fldChar w:fldCharType="separate"/>
            </w:r>
            <w:r>
              <w:rPr>
                <w:noProof/>
                <w:webHidden/>
              </w:rPr>
              <w:t>26</w:t>
            </w:r>
            <w:r>
              <w:rPr>
                <w:noProof/>
                <w:webHidden/>
              </w:rPr>
              <w:fldChar w:fldCharType="end"/>
            </w:r>
          </w:hyperlink>
        </w:p>
        <w:p w14:paraId="5928DABC" w14:textId="3A3A1A12"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56" w:history="1">
            <w:r w:rsidRPr="0024740C">
              <w:rPr>
                <w:rStyle w:val="Hipervnculo"/>
                <w:rFonts w:ascii="Arial" w:eastAsia="MS Mincho" w:hAnsi="Arial"/>
                <w:noProof/>
                <w:lang w:eastAsia="en-US"/>
              </w:rPr>
              <w:t>2.1.3 Topologías de Red Físicas y Lógicas</w:t>
            </w:r>
            <w:r>
              <w:rPr>
                <w:noProof/>
                <w:webHidden/>
              </w:rPr>
              <w:tab/>
            </w:r>
            <w:r>
              <w:rPr>
                <w:noProof/>
                <w:webHidden/>
              </w:rPr>
              <w:fldChar w:fldCharType="begin"/>
            </w:r>
            <w:r>
              <w:rPr>
                <w:noProof/>
                <w:webHidden/>
              </w:rPr>
              <w:instrText xml:space="preserve"> PAGEREF _Toc242353956 \h </w:instrText>
            </w:r>
            <w:r>
              <w:rPr>
                <w:noProof/>
                <w:webHidden/>
              </w:rPr>
            </w:r>
            <w:r>
              <w:rPr>
                <w:noProof/>
                <w:webHidden/>
              </w:rPr>
              <w:fldChar w:fldCharType="separate"/>
            </w:r>
            <w:r>
              <w:rPr>
                <w:noProof/>
                <w:webHidden/>
              </w:rPr>
              <w:t>27</w:t>
            </w:r>
            <w:r>
              <w:rPr>
                <w:noProof/>
                <w:webHidden/>
              </w:rPr>
              <w:fldChar w:fldCharType="end"/>
            </w:r>
          </w:hyperlink>
        </w:p>
        <w:p w14:paraId="0F5C3BA9" w14:textId="3F799682"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57" w:history="1">
            <w:r w:rsidRPr="0024740C">
              <w:rPr>
                <w:rStyle w:val="Hipervnculo"/>
                <w:rFonts w:ascii="Arial" w:eastAsia="MS Mincho" w:hAnsi="Arial"/>
                <w:noProof/>
                <w:lang w:eastAsia="en-US"/>
              </w:rPr>
              <w:t>2.1.4 Modelos de Referencia: Modelo OSI y Arquitectura TCP/IP</w:t>
            </w:r>
            <w:r>
              <w:rPr>
                <w:noProof/>
                <w:webHidden/>
              </w:rPr>
              <w:tab/>
            </w:r>
            <w:r>
              <w:rPr>
                <w:noProof/>
                <w:webHidden/>
              </w:rPr>
              <w:fldChar w:fldCharType="begin"/>
            </w:r>
            <w:r>
              <w:rPr>
                <w:noProof/>
                <w:webHidden/>
              </w:rPr>
              <w:instrText xml:space="preserve"> PAGEREF _Toc242353957 \h </w:instrText>
            </w:r>
            <w:r>
              <w:rPr>
                <w:noProof/>
                <w:webHidden/>
              </w:rPr>
            </w:r>
            <w:r>
              <w:rPr>
                <w:noProof/>
                <w:webHidden/>
              </w:rPr>
              <w:fldChar w:fldCharType="separate"/>
            </w:r>
            <w:r>
              <w:rPr>
                <w:noProof/>
                <w:webHidden/>
              </w:rPr>
              <w:t>28</w:t>
            </w:r>
            <w:r>
              <w:rPr>
                <w:noProof/>
                <w:webHidden/>
              </w:rPr>
              <w:fldChar w:fldCharType="end"/>
            </w:r>
          </w:hyperlink>
        </w:p>
        <w:p w14:paraId="6069824F" w14:textId="4636A9A2"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58" w:history="1">
            <w:r w:rsidRPr="0024740C">
              <w:rPr>
                <w:rStyle w:val="Hipervnculo"/>
                <w:rFonts w:ascii="Arial" w:eastAsia="MS Mincho" w:hAnsi="Arial"/>
                <w:noProof/>
                <w:lang w:eastAsia="en-US"/>
              </w:rPr>
              <w:t>2.1.5 Medios Físicos de Transmisión: Medios Guiados frente a No Guiados</w:t>
            </w:r>
            <w:r>
              <w:rPr>
                <w:noProof/>
                <w:webHidden/>
              </w:rPr>
              <w:tab/>
            </w:r>
            <w:r>
              <w:rPr>
                <w:noProof/>
                <w:webHidden/>
              </w:rPr>
              <w:fldChar w:fldCharType="begin"/>
            </w:r>
            <w:r>
              <w:rPr>
                <w:noProof/>
                <w:webHidden/>
              </w:rPr>
              <w:instrText xml:space="preserve"> PAGEREF _Toc242353958 \h </w:instrText>
            </w:r>
            <w:r>
              <w:rPr>
                <w:noProof/>
                <w:webHidden/>
              </w:rPr>
            </w:r>
            <w:r>
              <w:rPr>
                <w:noProof/>
                <w:webHidden/>
              </w:rPr>
              <w:fldChar w:fldCharType="separate"/>
            </w:r>
            <w:r>
              <w:rPr>
                <w:noProof/>
                <w:webHidden/>
              </w:rPr>
              <w:t>29</w:t>
            </w:r>
            <w:r>
              <w:rPr>
                <w:noProof/>
                <w:webHidden/>
              </w:rPr>
              <w:fldChar w:fldCharType="end"/>
            </w:r>
          </w:hyperlink>
        </w:p>
        <w:p w14:paraId="4AB8E837" w14:textId="0CDD0B6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59" w:history="1">
            <w:r w:rsidRPr="0024740C">
              <w:rPr>
                <w:rStyle w:val="Hipervnculo"/>
                <w:rFonts w:ascii="Arial" w:eastAsia="MS Mincho" w:hAnsi="Arial"/>
                <w:noProof/>
                <w:lang w:eastAsia="en-US"/>
              </w:rPr>
              <w:t>2.1.6 Física de la Transmisión Óptica: Ley de Snell, Ángulo Crítico y Reflexión Interna Total</w:t>
            </w:r>
            <w:r>
              <w:rPr>
                <w:noProof/>
                <w:webHidden/>
              </w:rPr>
              <w:tab/>
            </w:r>
            <w:r>
              <w:rPr>
                <w:noProof/>
                <w:webHidden/>
              </w:rPr>
              <w:fldChar w:fldCharType="begin"/>
            </w:r>
            <w:r>
              <w:rPr>
                <w:noProof/>
                <w:webHidden/>
              </w:rPr>
              <w:instrText xml:space="preserve"> PAGEREF _Toc242353959 \h </w:instrText>
            </w:r>
            <w:r>
              <w:rPr>
                <w:noProof/>
                <w:webHidden/>
              </w:rPr>
            </w:r>
            <w:r>
              <w:rPr>
                <w:noProof/>
                <w:webHidden/>
              </w:rPr>
              <w:fldChar w:fldCharType="separate"/>
            </w:r>
            <w:r>
              <w:rPr>
                <w:noProof/>
                <w:webHidden/>
              </w:rPr>
              <w:t>29</w:t>
            </w:r>
            <w:r>
              <w:rPr>
                <w:noProof/>
                <w:webHidden/>
              </w:rPr>
              <w:fldChar w:fldCharType="end"/>
            </w:r>
          </w:hyperlink>
        </w:p>
        <w:p w14:paraId="32B165D1" w14:textId="4F492C34"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60" w:history="1">
            <w:r w:rsidRPr="0024740C">
              <w:rPr>
                <w:rStyle w:val="Hipervnculo"/>
                <w:rFonts w:ascii="Arial" w:eastAsia="MS Mincho" w:hAnsi="Arial"/>
                <w:noProof/>
                <w:lang w:eastAsia="en-US"/>
              </w:rPr>
              <w:t>2.1.7 Tipos de Fibra Óptica, Ventanas de Transmisión y Estándares ITU-T</w:t>
            </w:r>
            <w:r>
              <w:rPr>
                <w:noProof/>
                <w:webHidden/>
              </w:rPr>
              <w:tab/>
            </w:r>
            <w:r>
              <w:rPr>
                <w:noProof/>
                <w:webHidden/>
              </w:rPr>
              <w:fldChar w:fldCharType="begin"/>
            </w:r>
            <w:r>
              <w:rPr>
                <w:noProof/>
                <w:webHidden/>
              </w:rPr>
              <w:instrText xml:space="preserve"> PAGEREF _Toc242353960 \h </w:instrText>
            </w:r>
            <w:r>
              <w:rPr>
                <w:noProof/>
                <w:webHidden/>
              </w:rPr>
            </w:r>
            <w:r>
              <w:rPr>
                <w:noProof/>
                <w:webHidden/>
              </w:rPr>
              <w:fldChar w:fldCharType="separate"/>
            </w:r>
            <w:r>
              <w:rPr>
                <w:noProof/>
                <w:webHidden/>
              </w:rPr>
              <w:t>30</w:t>
            </w:r>
            <w:r>
              <w:rPr>
                <w:noProof/>
                <w:webHidden/>
              </w:rPr>
              <w:fldChar w:fldCharType="end"/>
            </w:r>
          </w:hyperlink>
        </w:p>
        <w:p w14:paraId="5A9BC29D" w14:textId="1E1ABEA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61" w:history="1">
            <w:r w:rsidRPr="0024740C">
              <w:rPr>
                <w:rStyle w:val="Hipervnculo"/>
                <w:rFonts w:ascii="Arial" w:eastAsia="MS Mincho" w:hAnsi="Arial"/>
                <w:noProof/>
                <w:lang w:eastAsia="en-US"/>
              </w:rPr>
              <w:t>2.1.8 Direccionamiento IP y Protocolos de la Capa de Transporte (TCP y UDP)</w:t>
            </w:r>
            <w:r>
              <w:rPr>
                <w:noProof/>
                <w:webHidden/>
              </w:rPr>
              <w:tab/>
            </w:r>
            <w:r>
              <w:rPr>
                <w:noProof/>
                <w:webHidden/>
              </w:rPr>
              <w:fldChar w:fldCharType="begin"/>
            </w:r>
            <w:r>
              <w:rPr>
                <w:noProof/>
                <w:webHidden/>
              </w:rPr>
              <w:instrText xml:space="preserve"> PAGEREF _Toc242353961 \h </w:instrText>
            </w:r>
            <w:r>
              <w:rPr>
                <w:noProof/>
                <w:webHidden/>
              </w:rPr>
            </w:r>
            <w:r>
              <w:rPr>
                <w:noProof/>
                <w:webHidden/>
              </w:rPr>
              <w:fldChar w:fldCharType="separate"/>
            </w:r>
            <w:r>
              <w:rPr>
                <w:noProof/>
                <w:webHidden/>
              </w:rPr>
              <w:t>31</w:t>
            </w:r>
            <w:r>
              <w:rPr>
                <w:noProof/>
                <w:webHidden/>
              </w:rPr>
              <w:fldChar w:fldCharType="end"/>
            </w:r>
          </w:hyperlink>
        </w:p>
        <w:p w14:paraId="2485EA03" w14:textId="3060EE63"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62" w:history="1">
            <w:r w:rsidRPr="0024740C">
              <w:rPr>
                <w:rStyle w:val="Hipervnculo"/>
                <w:rFonts w:ascii="Arial" w:eastAsia="MS Mincho" w:hAnsi="Arial"/>
                <w:noProof/>
                <w:lang w:eastAsia="en-US"/>
              </w:rPr>
              <w:t>2.1.9 Calidad de Servicio (QoS) y Métricas de Desempeño de Red</w:t>
            </w:r>
            <w:r>
              <w:rPr>
                <w:noProof/>
                <w:webHidden/>
              </w:rPr>
              <w:tab/>
            </w:r>
            <w:r>
              <w:rPr>
                <w:noProof/>
                <w:webHidden/>
              </w:rPr>
              <w:fldChar w:fldCharType="begin"/>
            </w:r>
            <w:r>
              <w:rPr>
                <w:noProof/>
                <w:webHidden/>
              </w:rPr>
              <w:instrText xml:space="preserve"> PAGEREF _Toc242353962 \h </w:instrText>
            </w:r>
            <w:r>
              <w:rPr>
                <w:noProof/>
                <w:webHidden/>
              </w:rPr>
            </w:r>
            <w:r>
              <w:rPr>
                <w:noProof/>
                <w:webHidden/>
              </w:rPr>
              <w:fldChar w:fldCharType="separate"/>
            </w:r>
            <w:r>
              <w:rPr>
                <w:noProof/>
                <w:webHidden/>
              </w:rPr>
              <w:t>33</w:t>
            </w:r>
            <w:r>
              <w:rPr>
                <w:noProof/>
                <w:webHidden/>
              </w:rPr>
              <w:fldChar w:fldCharType="end"/>
            </w:r>
          </w:hyperlink>
        </w:p>
        <w:p w14:paraId="406F3AEC" w14:textId="2D899E13" w:rsidR="007824DE" w:rsidRDefault="007824DE">
          <w:pPr>
            <w:pStyle w:val="TDC2"/>
            <w:rPr>
              <w:rFonts w:asciiTheme="minorHAnsi" w:hAnsiTheme="minorHAnsi" w:cstheme="minorBidi"/>
              <w:b w:val="0"/>
              <w:bCs w:val="0"/>
              <w:sz w:val="24"/>
              <w:szCs w:val="24"/>
            </w:rPr>
          </w:pPr>
          <w:hyperlink w:anchor="_Toc242353963" w:history="1">
            <w:r w:rsidRPr="0024740C">
              <w:rPr>
                <w:rStyle w:val="Hipervnculo"/>
                <w:rFonts w:eastAsia="MS Mincho"/>
                <w:lang w:eastAsia="en-US"/>
              </w:rPr>
              <w:t>2.2 redes ópticas pasivas (pon) y arquitecturas fttx</w:t>
            </w:r>
            <w:r>
              <w:rPr>
                <w:webHidden/>
              </w:rPr>
              <w:tab/>
            </w:r>
            <w:r>
              <w:rPr>
                <w:webHidden/>
              </w:rPr>
              <w:fldChar w:fldCharType="begin"/>
            </w:r>
            <w:r>
              <w:rPr>
                <w:webHidden/>
              </w:rPr>
              <w:instrText xml:space="preserve"> PAGEREF _Toc242353963 \h </w:instrText>
            </w:r>
            <w:r>
              <w:rPr>
                <w:webHidden/>
              </w:rPr>
            </w:r>
            <w:r>
              <w:rPr>
                <w:webHidden/>
              </w:rPr>
              <w:fldChar w:fldCharType="separate"/>
            </w:r>
            <w:r>
              <w:rPr>
                <w:webHidden/>
              </w:rPr>
              <w:t>34</w:t>
            </w:r>
            <w:r>
              <w:rPr>
                <w:webHidden/>
              </w:rPr>
              <w:fldChar w:fldCharType="end"/>
            </w:r>
          </w:hyperlink>
        </w:p>
        <w:p w14:paraId="063454AB" w14:textId="7D5E6C5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64" w:history="1">
            <w:r w:rsidRPr="0024740C">
              <w:rPr>
                <w:rStyle w:val="Hipervnculo"/>
                <w:rFonts w:ascii="Arial" w:eastAsia="MS Mincho" w:hAnsi="Arial"/>
                <w:noProof/>
                <w:lang w:eastAsia="en-US"/>
              </w:rPr>
              <w:t>2.2.1 Paradigma FTTx: Concepto y Variantes Topológicas</w:t>
            </w:r>
            <w:r>
              <w:rPr>
                <w:noProof/>
                <w:webHidden/>
              </w:rPr>
              <w:tab/>
            </w:r>
            <w:r>
              <w:rPr>
                <w:noProof/>
                <w:webHidden/>
              </w:rPr>
              <w:fldChar w:fldCharType="begin"/>
            </w:r>
            <w:r>
              <w:rPr>
                <w:noProof/>
                <w:webHidden/>
              </w:rPr>
              <w:instrText xml:space="preserve"> PAGEREF _Toc242353964 \h </w:instrText>
            </w:r>
            <w:r>
              <w:rPr>
                <w:noProof/>
                <w:webHidden/>
              </w:rPr>
            </w:r>
            <w:r>
              <w:rPr>
                <w:noProof/>
                <w:webHidden/>
              </w:rPr>
              <w:fldChar w:fldCharType="separate"/>
            </w:r>
            <w:r>
              <w:rPr>
                <w:noProof/>
                <w:webHidden/>
              </w:rPr>
              <w:t>34</w:t>
            </w:r>
            <w:r>
              <w:rPr>
                <w:noProof/>
                <w:webHidden/>
              </w:rPr>
              <w:fldChar w:fldCharType="end"/>
            </w:r>
          </w:hyperlink>
        </w:p>
        <w:p w14:paraId="20A0CAF0" w14:textId="01A94619"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65" w:history="1">
            <w:r w:rsidRPr="0024740C">
              <w:rPr>
                <w:rStyle w:val="Hipervnculo"/>
                <w:rFonts w:ascii="Arial" w:eastAsia="MS Mincho" w:hAnsi="Arial"/>
                <w:noProof/>
                <w:lang w:eastAsia="en-US"/>
              </w:rPr>
              <w:t>2.2.2 Redes Ópticas Pasivas (PON) frente a Redes Ópticas Activas (AON)</w:t>
            </w:r>
            <w:r>
              <w:rPr>
                <w:noProof/>
                <w:webHidden/>
              </w:rPr>
              <w:tab/>
            </w:r>
            <w:r>
              <w:rPr>
                <w:noProof/>
                <w:webHidden/>
              </w:rPr>
              <w:fldChar w:fldCharType="begin"/>
            </w:r>
            <w:r>
              <w:rPr>
                <w:noProof/>
                <w:webHidden/>
              </w:rPr>
              <w:instrText xml:space="preserve"> PAGEREF _Toc242353965 \h </w:instrText>
            </w:r>
            <w:r>
              <w:rPr>
                <w:noProof/>
                <w:webHidden/>
              </w:rPr>
            </w:r>
            <w:r>
              <w:rPr>
                <w:noProof/>
                <w:webHidden/>
              </w:rPr>
              <w:fldChar w:fldCharType="separate"/>
            </w:r>
            <w:r>
              <w:rPr>
                <w:noProof/>
                <w:webHidden/>
              </w:rPr>
              <w:t>35</w:t>
            </w:r>
            <w:r>
              <w:rPr>
                <w:noProof/>
                <w:webHidden/>
              </w:rPr>
              <w:fldChar w:fldCharType="end"/>
            </w:r>
          </w:hyperlink>
        </w:p>
        <w:p w14:paraId="5396101C" w14:textId="63C2A6EB"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66" w:history="1">
            <w:r w:rsidRPr="0024740C">
              <w:rPr>
                <w:rStyle w:val="Hipervnculo"/>
                <w:rFonts w:ascii="Arial" w:eastAsia="MS Mincho" w:hAnsi="Arial"/>
                <w:noProof/>
                <w:lang w:eastAsia="en-US"/>
              </w:rPr>
              <w:t>2.2.3 El Estándar GPON (ITU-T G.984): Tasas, Longitudes de Onda y Encapsulamiento</w:t>
            </w:r>
            <w:r>
              <w:rPr>
                <w:noProof/>
                <w:webHidden/>
              </w:rPr>
              <w:tab/>
            </w:r>
            <w:r>
              <w:rPr>
                <w:noProof/>
                <w:webHidden/>
              </w:rPr>
              <w:fldChar w:fldCharType="begin"/>
            </w:r>
            <w:r>
              <w:rPr>
                <w:noProof/>
                <w:webHidden/>
              </w:rPr>
              <w:instrText xml:space="preserve"> PAGEREF _Toc242353966 \h </w:instrText>
            </w:r>
            <w:r>
              <w:rPr>
                <w:noProof/>
                <w:webHidden/>
              </w:rPr>
            </w:r>
            <w:r>
              <w:rPr>
                <w:noProof/>
                <w:webHidden/>
              </w:rPr>
              <w:fldChar w:fldCharType="separate"/>
            </w:r>
            <w:r>
              <w:rPr>
                <w:noProof/>
                <w:webHidden/>
              </w:rPr>
              <w:t>35</w:t>
            </w:r>
            <w:r>
              <w:rPr>
                <w:noProof/>
                <w:webHidden/>
              </w:rPr>
              <w:fldChar w:fldCharType="end"/>
            </w:r>
          </w:hyperlink>
        </w:p>
        <w:p w14:paraId="3EF4E17B" w14:textId="04DFF957"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67" w:history="1">
            <w:r w:rsidRPr="0024740C">
              <w:rPr>
                <w:rStyle w:val="Hipervnculo"/>
                <w:rFonts w:ascii="Arial" w:eastAsia="MS Mincho" w:hAnsi="Arial"/>
                <w:noProof/>
                <w:lang w:eastAsia="en-US"/>
              </w:rPr>
              <w:t>2.2.4 Componentes de la Red de Distribución Óptica (ODN)</w:t>
            </w:r>
            <w:r>
              <w:rPr>
                <w:noProof/>
                <w:webHidden/>
              </w:rPr>
              <w:tab/>
            </w:r>
            <w:r>
              <w:rPr>
                <w:noProof/>
                <w:webHidden/>
              </w:rPr>
              <w:fldChar w:fldCharType="begin"/>
            </w:r>
            <w:r>
              <w:rPr>
                <w:noProof/>
                <w:webHidden/>
              </w:rPr>
              <w:instrText xml:space="preserve"> PAGEREF _Toc242353967 \h </w:instrText>
            </w:r>
            <w:r>
              <w:rPr>
                <w:noProof/>
                <w:webHidden/>
              </w:rPr>
            </w:r>
            <w:r>
              <w:rPr>
                <w:noProof/>
                <w:webHidden/>
              </w:rPr>
              <w:fldChar w:fldCharType="separate"/>
            </w:r>
            <w:r>
              <w:rPr>
                <w:noProof/>
                <w:webHidden/>
              </w:rPr>
              <w:t>36</w:t>
            </w:r>
            <w:r>
              <w:rPr>
                <w:noProof/>
                <w:webHidden/>
              </w:rPr>
              <w:fldChar w:fldCharType="end"/>
            </w:r>
          </w:hyperlink>
        </w:p>
        <w:p w14:paraId="537B0752" w14:textId="3938B78C"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68" w:history="1">
            <w:r w:rsidRPr="0024740C">
              <w:rPr>
                <w:rStyle w:val="Hipervnculo"/>
                <w:rFonts w:ascii="Arial" w:eastAsia="MS Mincho" w:hAnsi="Arial"/>
                <w:noProof/>
                <w:lang w:eastAsia="en-US"/>
              </w:rPr>
              <w:t>2.2.5 Presupuesto Óptico de Potencia (Optical Power Budget)</w:t>
            </w:r>
            <w:r>
              <w:rPr>
                <w:noProof/>
                <w:webHidden/>
              </w:rPr>
              <w:tab/>
            </w:r>
            <w:r>
              <w:rPr>
                <w:noProof/>
                <w:webHidden/>
              </w:rPr>
              <w:fldChar w:fldCharType="begin"/>
            </w:r>
            <w:r>
              <w:rPr>
                <w:noProof/>
                <w:webHidden/>
              </w:rPr>
              <w:instrText xml:space="preserve"> PAGEREF _Toc242353968 \h </w:instrText>
            </w:r>
            <w:r>
              <w:rPr>
                <w:noProof/>
                <w:webHidden/>
              </w:rPr>
            </w:r>
            <w:r>
              <w:rPr>
                <w:noProof/>
                <w:webHidden/>
              </w:rPr>
              <w:fldChar w:fldCharType="separate"/>
            </w:r>
            <w:r>
              <w:rPr>
                <w:noProof/>
                <w:webHidden/>
              </w:rPr>
              <w:t>38</w:t>
            </w:r>
            <w:r>
              <w:rPr>
                <w:noProof/>
                <w:webHidden/>
              </w:rPr>
              <w:fldChar w:fldCharType="end"/>
            </w:r>
          </w:hyperlink>
        </w:p>
        <w:p w14:paraId="31D4B440" w14:textId="4E78BB22"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69" w:history="1">
            <w:r w:rsidRPr="0024740C">
              <w:rPr>
                <w:rStyle w:val="Hipervnculo"/>
                <w:rFonts w:ascii="Arial" w:eastAsia="MS Mincho" w:hAnsi="Arial"/>
                <w:noProof/>
                <w:lang w:eastAsia="en-US"/>
              </w:rPr>
              <w:t>2.2.6 Evolución de las Tecnologías PON: EPON, XG-PON, XGS-PON y NG-PON2</w:t>
            </w:r>
            <w:r>
              <w:rPr>
                <w:noProof/>
                <w:webHidden/>
              </w:rPr>
              <w:tab/>
            </w:r>
            <w:r>
              <w:rPr>
                <w:noProof/>
                <w:webHidden/>
              </w:rPr>
              <w:fldChar w:fldCharType="begin"/>
            </w:r>
            <w:r>
              <w:rPr>
                <w:noProof/>
                <w:webHidden/>
              </w:rPr>
              <w:instrText xml:space="preserve"> PAGEREF _Toc242353969 \h </w:instrText>
            </w:r>
            <w:r>
              <w:rPr>
                <w:noProof/>
                <w:webHidden/>
              </w:rPr>
            </w:r>
            <w:r>
              <w:rPr>
                <w:noProof/>
                <w:webHidden/>
              </w:rPr>
              <w:fldChar w:fldCharType="separate"/>
            </w:r>
            <w:r>
              <w:rPr>
                <w:noProof/>
                <w:webHidden/>
              </w:rPr>
              <w:t>38</w:t>
            </w:r>
            <w:r>
              <w:rPr>
                <w:noProof/>
                <w:webHidden/>
              </w:rPr>
              <w:fldChar w:fldCharType="end"/>
            </w:r>
          </w:hyperlink>
        </w:p>
        <w:p w14:paraId="4813BE76" w14:textId="60CBCA89"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70" w:history="1">
            <w:r w:rsidRPr="0024740C">
              <w:rPr>
                <w:rStyle w:val="Hipervnculo"/>
                <w:rFonts w:ascii="Arial" w:eastAsia="MS Mincho" w:hAnsi="Arial"/>
                <w:noProof/>
                <w:lang w:eastAsia="en-US"/>
              </w:rPr>
              <w:t>2.2.7 Empalmes, Conectorización e Instrumentos de Medición en Planta Externa</w:t>
            </w:r>
            <w:r>
              <w:rPr>
                <w:noProof/>
                <w:webHidden/>
              </w:rPr>
              <w:tab/>
            </w:r>
            <w:r>
              <w:rPr>
                <w:noProof/>
                <w:webHidden/>
              </w:rPr>
              <w:fldChar w:fldCharType="begin"/>
            </w:r>
            <w:r>
              <w:rPr>
                <w:noProof/>
                <w:webHidden/>
              </w:rPr>
              <w:instrText xml:space="preserve"> PAGEREF _Toc242353970 \h </w:instrText>
            </w:r>
            <w:r>
              <w:rPr>
                <w:noProof/>
                <w:webHidden/>
              </w:rPr>
            </w:r>
            <w:r>
              <w:rPr>
                <w:noProof/>
                <w:webHidden/>
              </w:rPr>
              <w:fldChar w:fldCharType="separate"/>
            </w:r>
            <w:r>
              <w:rPr>
                <w:noProof/>
                <w:webHidden/>
              </w:rPr>
              <w:t>39</w:t>
            </w:r>
            <w:r>
              <w:rPr>
                <w:noProof/>
                <w:webHidden/>
              </w:rPr>
              <w:fldChar w:fldCharType="end"/>
            </w:r>
          </w:hyperlink>
        </w:p>
        <w:p w14:paraId="387E8C16" w14:textId="1951955B"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71" w:history="1">
            <w:r w:rsidRPr="0024740C">
              <w:rPr>
                <w:rStyle w:val="Hipervnculo"/>
                <w:rFonts w:ascii="Arial" w:eastAsia="MS Mincho" w:hAnsi="Arial"/>
                <w:noProof/>
                <w:lang w:eastAsia="en-US"/>
              </w:rPr>
              <w:t>2.2.8 Gestión de las ONT mediante OMCI y Alcance del Inventario Pasivo</w:t>
            </w:r>
            <w:r>
              <w:rPr>
                <w:noProof/>
                <w:webHidden/>
              </w:rPr>
              <w:tab/>
            </w:r>
            <w:r>
              <w:rPr>
                <w:noProof/>
                <w:webHidden/>
              </w:rPr>
              <w:fldChar w:fldCharType="begin"/>
            </w:r>
            <w:r>
              <w:rPr>
                <w:noProof/>
                <w:webHidden/>
              </w:rPr>
              <w:instrText xml:space="preserve"> PAGEREF _Toc242353971 \h </w:instrText>
            </w:r>
            <w:r>
              <w:rPr>
                <w:noProof/>
                <w:webHidden/>
              </w:rPr>
            </w:r>
            <w:r>
              <w:rPr>
                <w:noProof/>
                <w:webHidden/>
              </w:rPr>
              <w:fldChar w:fldCharType="separate"/>
            </w:r>
            <w:r>
              <w:rPr>
                <w:noProof/>
                <w:webHidden/>
              </w:rPr>
              <w:t>40</w:t>
            </w:r>
            <w:r>
              <w:rPr>
                <w:noProof/>
                <w:webHidden/>
              </w:rPr>
              <w:fldChar w:fldCharType="end"/>
            </w:r>
          </w:hyperlink>
        </w:p>
        <w:p w14:paraId="69D0EBF3" w14:textId="2825DF29" w:rsidR="007824DE" w:rsidRDefault="007824DE">
          <w:pPr>
            <w:pStyle w:val="TDC2"/>
            <w:rPr>
              <w:rFonts w:asciiTheme="minorHAnsi" w:hAnsiTheme="minorHAnsi" w:cstheme="minorBidi"/>
              <w:b w:val="0"/>
              <w:bCs w:val="0"/>
              <w:sz w:val="24"/>
              <w:szCs w:val="24"/>
            </w:rPr>
          </w:pPr>
          <w:hyperlink w:anchor="_Toc242353972" w:history="1">
            <w:r w:rsidRPr="0024740C">
              <w:rPr>
                <w:rStyle w:val="Hipervnculo"/>
                <w:rFonts w:eastAsia="MS Mincho"/>
                <w:lang w:eastAsia="en-US"/>
              </w:rPr>
              <w:t>2.3 sistemas de información geográfica (gis) y cartografía digital</w:t>
            </w:r>
            <w:r>
              <w:rPr>
                <w:webHidden/>
              </w:rPr>
              <w:tab/>
            </w:r>
            <w:r>
              <w:rPr>
                <w:webHidden/>
              </w:rPr>
              <w:fldChar w:fldCharType="begin"/>
            </w:r>
            <w:r>
              <w:rPr>
                <w:webHidden/>
              </w:rPr>
              <w:instrText xml:space="preserve"> PAGEREF _Toc242353972 \h </w:instrText>
            </w:r>
            <w:r>
              <w:rPr>
                <w:webHidden/>
              </w:rPr>
            </w:r>
            <w:r>
              <w:rPr>
                <w:webHidden/>
              </w:rPr>
              <w:fldChar w:fldCharType="separate"/>
            </w:r>
            <w:r>
              <w:rPr>
                <w:webHidden/>
              </w:rPr>
              <w:t>41</w:t>
            </w:r>
            <w:r>
              <w:rPr>
                <w:webHidden/>
              </w:rPr>
              <w:fldChar w:fldCharType="end"/>
            </w:r>
          </w:hyperlink>
        </w:p>
        <w:p w14:paraId="0EF8BFD1" w14:textId="1D95ACD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73" w:history="1">
            <w:r w:rsidRPr="0024740C">
              <w:rPr>
                <w:rStyle w:val="Hipervnculo"/>
                <w:rFonts w:ascii="Arial" w:eastAsia="MS Mincho" w:hAnsi="Arial"/>
                <w:noProof/>
                <w:lang w:eastAsia="en-US"/>
              </w:rPr>
              <w:t>2.3.1 Fundamentos de los Sistemas de Información Geográfica (GIS)</w:t>
            </w:r>
            <w:r>
              <w:rPr>
                <w:noProof/>
                <w:webHidden/>
              </w:rPr>
              <w:tab/>
            </w:r>
            <w:r>
              <w:rPr>
                <w:noProof/>
                <w:webHidden/>
              </w:rPr>
              <w:fldChar w:fldCharType="begin"/>
            </w:r>
            <w:r>
              <w:rPr>
                <w:noProof/>
                <w:webHidden/>
              </w:rPr>
              <w:instrText xml:space="preserve"> PAGEREF _Toc242353973 \h </w:instrText>
            </w:r>
            <w:r>
              <w:rPr>
                <w:noProof/>
                <w:webHidden/>
              </w:rPr>
            </w:r>
            <w:r>
              <w:rPr>
                <w:noProof/>
                <w:webHidden/>
              </w:rPr>
              <w:fldChar w:fldCharType="separate"/>
            </w:r>
            <w:r>
              <w:rPr>
                <w:noProof/>
                <w:webHidden/>
              </w:rPr>
              <w:t>41</w:t>
            </w:r>
            <w:r>
              <w:rPr>
                <w:noProof/>
                <w:webHidden/>
              </w:rPr>
              <w:fldChar w:fldCharType="end"/>
            </w:r>
          </w:hyperlink>
        </w:p>
        <w:p w14:paraId="77E37609" w14:textId="1603E84B"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74" w:history="1">
            <w:r w:rsidRPr="0024740C">
              <w:rPr>
                <w:rStyle w:val="Hipervnculo"/>
                <w:rFonts w:ascii="Arial" w:eastAsia="MS Mincho" w:hAnsi="Arial"/>
                <w:noProof/>
                <w:lang w:eastAsia="en-US"/>
              </w:rPr>
              <w:t>2.3.2 Modelos de Datos Espaciales: Vectorial frente a Ráster</w:t>
            </w:r>
            <w:r>
              <w:rPr>
                <w:noProof/>
                <w:webHidden/>
              </w:rPr>
              <w:tab/>
            </w:r>
            <w:r>
              <w:rPr>
                <w:noProof/>
                <w:webHidden/>
              </w:rPr>
              <w:fldChar w:fldCharType="begin"/>
            </w:r>
            <w:r>
              <w:rPr>
                <w:noProof/>
                <w:webHidden/>
              </w:rPr>
              <w:instrText xml:space="preserve"> PAGEREF _Toc242353974 \h </w:instrText>
            </w:r>
            <w:r>
              <w:rPr>
                <w:noProof/>
                <w:webHidden/>
              </w:rPr>
            </w:r>
            <w:r>
              <w:rPr>
                <w:noProof/>
                <w:webHidden/>
              </w:rPr>
              <w:fldChar w:fldCharType="separate"/>
            </w:r>
            <w:r>
              <w:rPr>
                <w:noProof/>
                <w:webHidden/>
              </w:rPr>
              <w:t>41</w:t>
            </w:r>
            <w:r>
              <w:rPr>
                <w:noProof/>
                <w:webHidden/>
              </w:rPr>
              <w:fldChar w:fldCharType="end"/>
            </w:r>
          </w:hyperlink>
        </w:p>
        <w:p w14:paraId="6C34318D" w14:textId="458E8EF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75" w:history="1">
            <w:r w:rsidRPr="0024740C">
              <w:rPr>
                <w:rStyle w:val="Hipervnculo"/>
                <w:rFonts w:ascii="Arial" w:eastAsia="MS Mincho" w:hAnsi="Arial"/>
                <w:noProof/>
                <w:lang w:eastAsia="en-US"/>
              </w:rPr>
              <w:t>2.3.3 Sistemas Geodésicos de Referencia: WGS84 y Web Mercator</w:t>
            </w:r>
            <w:r>
              <w:rPr>
                <w:noProof/>
                <w:webHidden/>
              </w:rPr>
              <w:tab/>
            </w:r>
            <w:r>
              <w:rPr>
                <w:noProof/>
                <w:webHidden/>
              </w:rPr>
              <w:fldChar w:fldCharType="begin"/>
            </w:r>
            <w:r>
              <w:rPr>
                <w:noProof/>
                <w:webHidden/>
              </w:rPr>
              <w:instrText xml:space="preserve"> PAGEREF _Toc242353975 \h </w:instrText>
            </w:r>
            <w:r>
              <w:rPr>
                <w:noProof/>
                <w:webHidden/>
              </w:rPr>
            </w:r>
            <w:r>
              <w:rPr>
                <w:noProof/>
                <w:webHidden/>
              </w:rPr>
              <w:fldChar w:fldCharType="separate"/>
            </w:r>
            <w:r>
              <w:rPr>
                <w:noProof/>
                <w:webHidden/>
              </w:rPr>
              <w:t>42</w:t>
            </w:r>
            <w:r>
              <w:rPr>
                <w:noProof/>
                <w:webHidden/>
              </w:rPr>
              <w:fldChar w:fldCharType="end"/>
            </w:r>
          </w:hyperlink>
        </w:p>
        <w:p w14:paraId="295DD8D9" w14:textId="2DA11E7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76" w:history="1">
            <w:r w:rsidRPr="0024740C">
              <w:rPr>
                <w:rStyle w:val="Hipervnculo"/>
                <w:rFonts w:ascii="Arial" w:eastAsia="MS Mincho" w:hAnsi="Arial"/>
                <w:noProof/>
                <w:lang w:eastAsia="en-US"/>
              </w:rPr>
              <w:t>2.3.4 Cartografía Colaborativa: OpenStreetMap (OSM)</w:t>
            </w:r>
            <w:r>
              <w:rPr>
                <w:noProof/>
                <w:webHidden/>
              </w:rPr>
              <w:tab/>
            </w:r>
            <w:r>
              <w:rPr>
                <w:noProof/>
                <w:webHidden/>
              </w:rPr>
              <w:fldChar w:fldCharType="begin"/>
            </w:r>
            <w:r>
              <w:rPr>
                <w:noProof/>
                <w:webHidden/>
              </w:rPr>
              <w:instrText xml:space="preserve"> PAGEREF _Toc242353976 \h </w:instrText>
            </w:r>
            <w:r>
              <w:rPr>
                <w:noProof/>
                <w:webHidden/>
              </w:rPr>
            </w:r>
            <w:r>
              <w:rPr>
                <w:noProof/>
                <w:webHidden/>
              </w:rPr>
              <w:fldChar w:fldCharType="separate"/>
            </w:r>
            <w:r>
              <w:rPr>
                <w:noProof/>
                <w:webHidden/>
              </w:rPr>
              <w:t>42</w:t>
            </w:r>
            <w:r>
              <w:rPr>
                <w:noProof/>
                <w:webHidden/>
              </w:rPr>
              <w:fldChar w:fldCharType="end"/>
            </w:r>
          </w:hyperlink>
        </w:p>
        <w:p w14:paraId="1054C298" w14:textId="067193D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77" w:history="1">
            <w:r w:rsidRPr="0024740C">
              <w:rPr>
                <w:rStyle w:val="Hipervnculo"/>
                <w:rFonts w:ascii="Arial" w:eastAsia="MS Mincho" w:hAnsi="Arial"/>
                <w:noProof/>
                <w:lang w:eastAsia="en-US"/>
              </w:rPr>
              <w:t>2.3.5 Librerías Cartográficas Web: Leaflet y React-Leaflet</w:t>
            </w:r>
            <w:r>
              <w:rPr>
                <w:noProof/>
                <w:webHidden/>
              </w:rPr>
              <w:tab/>
            </w:r>
            <w:r>
              <w:rPr>
                <w:noProof/>
                <w:webHidden/>
              </w:rPr>
              <w:fldChar w:fldCharType="begin"/>
            </w:r>
            <w:r>
              <w:rPr>
                <w:noProof/>
                <w:webHidden/>
              </w:rPr>
              <w:instrText xml:space="preserve"> PAGEREF _Toc242353977 \h </w:instrText>
            </w:r>
            <w:r>
              <w:rPr>
                <w:noProof/>
                <w:webHidden/>
              </w:rPr>
            </w:r>
            <w:r>
              <w:rPr>
                <w:noProof/>
                <w:webHidden/>
              </w:rPr>
              <w:fldChar w:fldCharType="separate"/>
            </w:r>
            <w:r>
              <w:rPr>
                <w:noProof/>
                <w:webHidden/>
              </w:rPr>
              <w:t>42</w:t>
            </w:r>
            <w:r>
              <w:rPr>
                <w:noProof/>
                <w:webHidden/>
              </w:rPr>
              <w:fldChar w:fldCharType="end"/>
            </w:r>
          </w:hyperlink>
        </w:p>
        <w:p w14:paraId="1EB9F8D1" w14:textId="6752F1BD"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78" w:history="1">
            <w:r w:rsidRPr="0024740C">
              <w:rPr>
                <w:rStyle w:val="Hipervnculo"/>
                <w:rFonts w:ascii="Arial" w:eastAsia="MS Mincho" w:hAnsi="Arial"/>
                <w:noProof/>
                <w:lang w:eastAsia="en-US"/>
              </w:rPr>
              <w:t>2.3.6 El Formato GeoJSON y las Geometrías Simples</w:t>
            </w:r>
            <w:r>
              <w:rPr>
                <w:noProof/>
                <w:webHidden/>
              </w:rPr>
              <w:tab/>
            </w:r>
            <w:r>
              <w:rPr>
                <w:noProof/>
                <w:webHidden/>
              </w:rPr>
              <w:fldChar w:fldCharType="begin"/>
            </w:r>
            <w:r>
              <w:rPr>
                <w:noProof/>
                <w:webHidden/>
              </w:rPr>
              <w:instrText xml:space="preserve"> PAGEREF _Toc242353978 \h </w:instrText>
            </w:r>
            <w:r>
              <w:rPr>
                <w:noProof/>
                <w:webHidden/>
              </w:rPr>
            </w:r>
            <w:r>
              <w:rPr>
                <w:noProof/>
                <w:webHidden/>
              </w:rPr>
              <w:fldChar w:fldCharType="separate"/>
            </w:r>
            <w:r>
              <w:rPr>
                <w:noProof/>
                <w:webHidden/>
              </w:rPr>
              <w:t>43</w:t>
            </w:r>
            <w:r>
              <w:rPr>
                <w:noProof/>
                <w:webHidden/>
              </w:rPr>
              <w:fldChar w:fldCharType="end"/>
            </w:r>
          </w:hyperlink>
        </w:p>
        <w:p w14:paraId="5F8B3B39" w14:textId="427AE039"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79" w:history="1">
            <w:r w:rsidRPr="0024740C">
              <w:rPr>
                <w:rStyle w:val="Hipervnculo"/>
                <w:rFonts w:ascii="Arial" w:eastAsia="MS Mincho" w:hAnsi="Arial"/>
                <w:noProof/>
                <w:lang w:eastAsia="en-US"/>
              </w:rPr>
              <w:t>2.3.7 Bases de Datos Espaciales y la Extensión PostGIS</w:t>
            </w:r>
            <w:r>
              <w:rPr>
                <w:noProof/>
                <w:webHidden/>
              </w:rPr>
              <w:tab/>
            </w:r>
            <w:r>
              <w:rPr>
                <w:noProof/>
                <w:webHidden/>
              </w:rPr>
              <w:fldChar w:fldCharType="begin"/>
            </w:r>
            <w:r>
              <w:rPr>
                <w:noProof/>
                <w:webHidden/>
              </w:rPr>
              <w:instrText xml:space="preserve"> PAGEREF _Toc242353979 \h </w:instrText>
            </w:r>
            <w:r>
              <w:rPr>
                <w:noProof/>
                <w:webHidden/>
              </w:rPr>
            </w:r>
            <w:r>
              <w:rPr>
                <w:noProof/>
                <w:webHidden/>
              </w:rPr>
              <w:fldChar w:fldCharType="separate"/>
            </w:r>
            <w:r>
              <w:rPr>
                <w:noProof/>
                <w:webHidden/>
              </w:rPr>
              <w:t>43</w:t>
            </w:r>
            <w:r>
              <w:rPr>
                <w:noProof/>
                <w:webHidden/>
              </w:rPr>
              <w:fldChar w:fldCharType="end"/>
            </w:r>
          </w:hyperlink>
        </w:p>
        <w:p w14:paraId="7B6BD69D" w14:textId="26379BF3"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80" w:history="1">
            <w:r w:rsidRPr="0024740C">
              <w:rPr>
                <w:rStyle w:val="Hipervnculo"/>
                <w:rFonts w:ascii="Arial" w:eastAsia="MS Mincho" w:hAnsi="Arial"/>
                <w:noProof/>
                <w:lang w:eastAsia="en-US"/>
              </w:rPr>
              <w:t>2.3.8 Teselas Cartográficas y Posicionamiento GNSS</w:t>
            </w:r>
            <w:r>
              <w:rPr>
                <w:noProof/>
                <w:webHidden/>
              </w:rPr>
              <w:tab/>
            </w:r>
            <w:r>
              <w:rPr>
                <w:noProof/>
                <w:webHidden/>
              </w:rPr>
              <w:fldChar w:fldCharType="begin"/>
            </w:r>
            <w:r>
              <w:rPr>
                <w:noProof/>
                <w:webHidden/>
              </w:rPr>
              <w:instrText xml:space="preserve"> PAGEREF _Toc242353980 \h </w:instrText>
            </w:r>
            <w:r>
              <w:rPr>
                <w:noProof/>
                <w:webHidden/>
              </w:rPr>
            </w:r>
            <w:r>
              <w:rPr>
                <w:noProof/>
                <w:webHidden/>
              </w:rPr>
              <w:fldChar w:fldCharType="separate"/>
            </w:r>
            <w:r>
              <w:rPr>
                <w:noProof/>
                <w:webHidden/>
              </w:rPr>
              <w:t>44</w:t>
            </w:r>
            <w:r>
              <w:rPr>
                <w:noProof/>
                <w:webHidden/>
              </w:rPr>
              <w:fldChar w:fldCharType="end"/>
            </w:r>
          </w:hyperlink>
        </w:p>
        <w:p w14:paraId="73154E3A" w14:textId="7ECDC716" w:rsidR="007824DE" w:rsidRDefault="007824DE">
          <w:pPr>
            <w:pStyle w:val="TDC2"/>
            <w:rPr>
              <w:rFonts w:asciiTheme="minorHAnsi" w:hAnsiTheme="minorHAnsi" w:cstheme="minorBidi"/>
              <w:b w:val="0"/>
              <w:bCs w:val="0"/>
              <w:sz w:val="24"/>
              <w:szCs w:val="24"/>
            </w:rPr>
          </w:pPr>
          <w:hyperlink w:anchor="_Toc242353981" w:history="1">
            <w:r w:rsidRPr="0024740C">
              <w:rPr>
                <w:rStyle w:val="Hipervnculo"/>
                <w:rFonts w:eastAsia="MS Mincho"/>
                <w:lang w:eastAsia="en-US"/>
              </w:rPr>
              <w:t>2.4 sistemas gestores de bases de datos relacionales y concurrencia</w:t>
            </w:r>
            <w:r>
              <w:rPr>
                <w:webHidden/>
              </w:rPr>
              <w:tab/>
            </w:r>
            <w:r>
              <w:rPr>
                <w:webHidden/>
              </w:rPr>
              <w:fldChar w:fldCharType="begin"/>
            </w:r>
            <w:r>
              <w:rPr>
                <w:webHidden/>
              </w:rPr>
              <w:instrText xml:space="preserve"> PAGEREF _Toc242353981 \h </w:instrText>
            </w:r>
            <w:r>
              <w:rPr>
                <w:webHidden/>
              </w:rPr>
            </w:r>
            <w:r>
              <w:rPr>
                <w:webHidden/>
              </w:rPr>
              <w:fldChar w:fldCharType="separate"/>
            </w:r>
            <w:r>
              <w:rPr>
                <w:webHidden/>
              </w:rPr>
              <w:t>44</w:t>
            </w:r>
            <w:r>
              <w:rPr>
                <w:webHidden/>
              </w:rPr>
              <w:fldChar w:fldCharType="end"/>
            </w:r>
          </w:hyperlink>
        </w:p>
        <w:p w14:paraId="1366F764" w14:textId="4F11F2EE"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82" w:history="1">
            <w:r w:rsidRPr="0024740C">
              <w:rPr>
                <w:rStyle w:val="Hipervnculo"/>
                <w:rFonts w:ascii="Arial" w:eastAsia="MS Mincho" w:hAnsi="Arial"/>
                <w:noProof/>
                <w:lang w:eastAsia="en-US"/>
              </w:rPr>
              <w:t>2.4.1 Concepto de Base de Datos y Sistemas RDBMS</w:t>
            </w:r>
            <w:r>
              <w:rPr>
                <w:noProof/>
                <w:webHidden/>
              </w:rPr>
              <w:tab/>
            </w:r>
            <w:r>
              <w:rPr>
                <w:noProof/>
                <w:webHidden/>
              </w:rPr>
              <w:fldChar w:fldCharType="begin"/>
            </w:r>
            <w:r>
              <w:rPr>
                <w:noProof/>
                <w:webHidden/>
              </w:rPr>
              <w:instrText xml:space="preserve"> PAGEREF _Toc242353982 \h </w:instrText>
            </w:r>
            <w:r>
              <w:rPr>
                <w:noProof/>
                <w:webHidden/>
              </w:rPr>
            </w:r>
            <w:r>
              <w:rPr>
                <w:noProof/>
                <w:webHidden/>
              </w:rPr>
              <w:fldChar w:fldCharType="separate"/>
            </w:r>
            <w:r>
              <w:rPr>
                <w:noProof/>
                <w:webHidden/>
              </w:rPr>
              <w:t>44</w:t>
            </w:r>
            <w:r>
              <w:rPr>
                <w:noProof/>
                <w:webHidden/>
              </w:rPr>
              <w:fldChar w:fldCharType="end"/>
            </w:r>
          </w:hyperlink>
        </w:p>
        <w:p w14:paraId="702D7597" w14:textId="11173CE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83" w:history="1">
            <w:r w:rsidRPr="0024740C">
              <w:rPr>
                <w:rStyle w:val="Hipervnculo"/>
                <w:rFonts w:ascii="Arial" w:eastAsia="MS Mincho" w:hAnsi="Arial"/>
                <w:noProof/>
                <w:lang w:eastAsia="en-US"/>
              </w:rPr>
              <w:t>2.4.2 El Motor Relacional PostgreSQL y Tipos de Datos Avanzados</w:t>
            </w:r>
            <w:r>
              <w:rPr>
                <w:noProof/>
                <w:webHidden/>
              </w:rPr>
              <w:tab/>
            </w:r>
            <w:r>
              <w:rPr>
                <w:noProof/>
                <w:webHidden/>
              </w:rPr>
              <w:fldChar w:fldCharType="begin"/>
            </w:r>
            <w:r>
              <w:rPr>
                <w:noProof/>
                <w:webHidden/>
              </w:rPr>
              <w:instrText xml:space="preserve"> PAGEREF _Toc242353983 \h </w:instrText>
            </w:r>
            <w:r>
              <w:rPr>
                <w:noProof/>
                <w:webHidden/>
              </w:rPr>
            </w:r>
            <w:r>
              <w:rPr>
                <w:noProof/>
                <w:webHidden/>
              </w:rPr>
              <w:fldChar w:fldCharType="separate"/>
            </w:r>
            <w:r>
              <w:rPr>
                <w:noProof/>
                <w:webHidden/>
              </w:rPr>
              <w:t>44</w:t>
            </w:r>
            <w:r>
              <w:rPr>
                <w:noProof/>
                <w:webHidden/>
              </w:rPr>
              <w:fldChar w:fldCharType="end"/>
            </w:r>
          </w:hyperlink>
        </w:p>
        <w:p w14:paraId="1B051FE3" w14:textId="540B295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84" w:history="1">
            <w:r w:rsidRPr="0024740C">
              <w:rPr>
                <w:rStyle w:val="Hipervnculo"/>
                <w:rFonts w:ascii="Arial" w:eastAsia="MS Mincho" w:hAnsi="Arial"/>
                <w:noProof/>
                <w:lang w:eastAsia="en-US"/>
              </w:rPr>
              <w:t>2.4.3 Propiedades ACID en Transacciones de Datos</w:t>
            </w:r>
            <w:r>
              <w:rPr>
                <w:noProof/>
                <w:webHidden/>
              </w:rPr>
              <w:tab/>
            </w:r>
            <w:r>
              <w:rPr>
                <w:noProof/>
                <w:webHidden/>
              </w:rPr>
              <w:fldChar w:fldCharType="begin"/>
            </w:r>
            <w:r>
              <w:rPr>
                <w:noProof/>
                <w:webHidden/>
              </w:rPr>
              <w:instrText xml:space="preserve"> PAGEREF _Toc242353984 \h </w:instrText>
            </w:r>
            <w:r>
              <w:rPr>
                <w:noProof/>
                <w:webHidden/>
              </w:rPr>
            </w:r>
            <w:r>
              <w:rPr>
                <w:noProof/>
                <w:webHidden/>
              </w:rPr>
              <w:fldChar w:fldCharType="separate"/>
            </w:r>
            <w:r>
              <w:rPr>
                <w:noProof/>
                <w:webHidden/>
              </w:rPr>
              <w:t>45</w:t>
            </w:r>
            <w:r>
              <w:rPr>
                <w:noProof/>
                <w:webHidden/>
              </w:rPr>
              <w:fldChar w:fldCharType="end"/>
            </w:r>
          </w:hyperlink>
        </w:p>
        <w:p w14:paraId="2EA50F06" w14:textId="13B131A3"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85" w:history="1">
            <w:r w:rsidRPr="0024740C">
              <w:rPr>
                <w:rStyle w:val="Hipervnculo"/>
                <w:rFonts w:ascii="Arial" w:eastAsia="MS Mincho" w:hAnsi="Arial"/>
                <w:noProof/>
                <w:lang w:eastAsia="en-US"/>
              </w:rPr>
              <w:t>2.4.4 Concurrencia de Datos y Anomalías Transaccionales</w:t>
            </w:r>
            <w:r>
              <w:rPr>
                <w:noProof/>
                <w:webHidden/>
              </w:rPr>
              <w:tab/>
            </w:r>
            <w:r>
              <w:rPr>
                <w:noProof/>
                <w:webHidden/>
              </w:rPr>
              <w:fldChar w:fldCharType="begin"/>
            </w:r>
            <w:r>
              <w:rPr>
                <w:noProof/>
                <w:webHidden/>
              </w:rPr>
              <w:instrText xml:space="preserve"> PAGEREF _Toc242353985 \h </w:instrText>
            </w:r>
            <w:r>
              <w:rPr>
                <w:noProof/>
                <w:webHidden/>
              </w:rPr>
            </w:r>
            <w:r>
              <w:rPr>
                <w:noProof/>
                <w:webHidden/>
              </w:rPr>
              <w:fldChar w:fldCharType="separate"/>
            </w:r>
            <w:r>
              <w:rPr>
                <w:noProof/>
                <w:webHidden/>
              </w:rPr>
              <w:t>46</w:t>
            </w:r>
            <w:r>
              <w:rPr>
                <w:noProof/>
                <w:webHidden/>
              </w:rPr>
              <w:fldChar w:fldCharType="end"/>
            </w:r>
          </w:hyperlink>
        </w:p>
        <w:p w14:paraId="0D3E1E91" w14:textId="4FCA7B5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86" w:history="1">
            <w:r w:rsidRPr="0024740C">
              <w:rPr>
                <w:rStyle w:val="Hipervnculo"/>
                <w:rFonts w:ascii="Arial" w:eastAsia="MS Mincho" w:hAnsi="Arial"/>
                <w:noProof/>
                <w:lang w:eastAsia="en-US"/>
              </w:rPr>
              <w:t>2.4.5 Mecanismos de Control de Concurrencia: Bloqueo Optimista vs. Bloqueo Pesimista</w:t>
            </w:r>
            <w:r>
              <w:rPr>
                <w:noProof/>
                <w:webHidden/>
              </w:rPr>
              <w:tab/>
            </w:r>
            <w:r>
              <w:rPr>
                <w:noProof/>
                <w:webHidden/>
              </w:rPr>
              <w:fldChar w:fldCharType="begin"/>
            </w:r>
            <w:r>
              <w:rPr>
                <w:noProof/>
                <w:webHidden/>
              </w:rPr>
              <w:instrText xml:space="preserve"> PAGEREF _Toc242353986 \h </w:instrText>
            </w:r>
            <w:r>
              <w:rPr>
                <w:noProof/>
                <w:webHidden/>
              </w:rPr>
            </w:r>
            <w:r>
              <w:rPr>
                <w:noProof/>
                <w:webHidden/>
              </w:rPr>
              <w:fldChar w:fldCharType="separate"/>
            </w:r>
            <w:r>
              <w:rPr>
                <w:noProof/>
                <w:webHidden/>
              </w:rPr>
              <w:t>46</w:t>
            </w:r>
            <w:r>
              <w:rPr>
                <w:noProof/>
                <w:webHidden/>
              </w:rPr>
              <w:fldChar w:fldCharType="end"/>
            </w:r>
          </w:hyperlink>
        </w:p>
        <w:p w14:paraId="23275BCC" w14:textId="13DB17D7"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87" w:history="1">
            <w:r w:rsidRPr="0024740C">
              <w:rPr>
                <w:rStyle w:val="Hipervnculo"/>
                <w:rFonts w:ascii="Arial" w:eastAsia="MS Mincho" w:hAnsi="Arial"/>
                <w:noProof/>
                <w:lang w:eastAsia="en-US"/>
              </w:rPr>
              <w:t>2.4.6 Mapeo Objeto-Relacional (ORM) y la Biblioteca Sequelize</w:t>
            </w:r>
            <w:r>
              <w:rPr>
                <w:noProof/>
                <w:webHidden/>
              </w:rPr>
              <w:tab/>
            </w:r>
            <w:r>
              <w:rPr>
                <w:noProof/>
                <w:webHidden/>
              </w:rPr>
              <w:fldChar w:fldCharType="begin"/>
            </w:r>
            <w:r>
              <w:rPr>
                <w:noProof/>
                <w:webHidden/>
              </w:rPr>
              <w:instrText xml:space="preserve"> PAGEREF _Toc242353987 \h </w:instrText>
            </w:r>
            <w:r>
              <w:rPr>
                <w:noProof/>
                <w:webHidden/>
              </w:rPr>
            </w:r>
            <w:r>
              <w:rPr>
                <w:noProof/>
                <w:webHidden/>
              </w:rPr>
              <w:fldChar w:fldCharType="separate"/>
            </w:r>
            <w:r>
              <w:rPr>
                <w:noProof/>
                <w:webHidden/>
              </w:rPr>
              <w:t>46</w:t>
            </w:r>
            <w:r>
              <w:rPr>
                <w:noProof/>
                <w:webHidden/>
              </w:rPr>
              <w:fldChar w:fldCharType="end"/>
            </w:r>
          </w:hyperlink>
        </w:p>
        <w:p w14:paraId="37F960A6" w14:textId="2534155B"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88" w:history="1">
            <w:r w:rsidRPr="0024740C">
              <w:rPr>
                <w:rStyle w:val="Hipervnculo"/>
                <w:rFonts w:ascii="Arial" w:eastAsia="MS Mincho" w:hAnsi="Arial"/>
                <w:noProof/>
                <w:lang w:eastAsia="en-US"/>
              </w:rPr>
              <w:t>2.4.7 Diseño de Bases de Datos: Modelo Entidad-Relación y Niveles de Abstracción</w:t>
            </w:r>
            <w:r>
              <w:rPr>
                <w:noProof/>
                <w:webHidden/>
              </w:rPr>
              <w:tab/>
            </w:r>
            <w:r>
              <w:rPr>
                <w:noProof/>
                <w:webHidden/>
              </w:rPr>
              <w:fldChar w:fldCharType="begin"/>
            </w:r>
            <w:r>
              <w:rPr>
                <w:noProof/>
                <w:webHidden/>
              </w:rPr>
              <w:instrText xml:space="preserve"> PAGEREF _Toc242353988 \h </w:instrText>
            </w:r>
            <w:r>
              <w:rPr>
                <w:noProof/>
                <w:webHidden/>
              </w:rPr>
            </w:r>
            <w:r>
              <w:rPr>
                <w:noProof/>
                <w:webHidden/>
              </w:rPr>
              <w:fldChar w:fldCharType="separate"/>
            </w:r>
            <w:r>
              <w:rPr>
                <w:noProof/>
                <w:webHidden/>
              </w:rPr>
              <w:t>47</w:t>
            </w:r>
            <w:r>
              <w:rPr>
                <w:noProof/>
                <w:webHidden/>
              </w:rPr>
              <w:fldChar w:fldCharType="end"/>
            </w:r>
          </w:hyperlink>
        </w:p>
        <w:p w14:paraId="74FD9B57" w14:textId="32744214"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89" w:history="1">
            <w:r w:rsidRPr="0024740C">
              <w:rPr>
                <w:rStyle w:val="Hipervnculo"/>
                <w:rFonts w:ascii="Arial" w:eastAsia="MS Mincho" w:hAnsi="Arial"/>
                <w:noProof/>
                <w:lang w:eastAsia="en-US"/>
              </w:rPr>
              <w:t>2.4.8 Normalización y Formas Normales</w:t>
            </w:r>
            <w:r>
              <w:rPr>
                <w:noProof/>
                <w:webHidden/>
              </w:rPr>
              <w:tab/>
            </w:r>
            <w:r>
              <w:rPr>
                <w:noProof/>
                <w:webHidden/>
              </w:rPr>
              <w:fldChar w:fldCharType="begin"/>
            </w:r>
            <w:r>
              <w:rPr>
                <w:noProof/>
                <w:webHidden/>
              </w:rPr>
              <w:instrText xml:space="preserve"> PAGEREF _Toc242353989 \h </w:instrText>
            </w:r>
            <w:r>
              <w:rPr>
                <w:noProof/>
                <w:webHidden/>
              </w:rPr>
            </w:r>
            <w:r>
              <w:rPr>
                <w:noProof/>
                <w:webHidden/>
              </w:rPr>
              <w:fldChar w:fldCharType="separate"/>
            </w:r>
            <w:r>
              <w:rPr>
                <w:noProof/>
                <w:webHidden/>
              </w:rPr>
              <w:t>48</w:t>
            </w:r>
            <w:r>
              <w:rPr>
                <w:noProof/>
                <w:webHidden/>
              </w:rPr>
              <w:fldChar w:fldCharType="end"/>
            </w:r>
          </w:hyperlink>
        </w:p>
        <w:p w14:paraId="403D4D0B" w14:textId="7883961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90" w:history="1">
            <w:r w:rsidRPr="0024740C">
              <w:rPr>
                <w:rStyle w:val="Hipervnculo"/>
                <w:rFonts w:ascii="Arial" w:eastAsia="MS Mincho" w:hAnsi="Arial"/>
                <w:noProof/>
                <w:lang w:eastAsia="en-US"/>
              </w:rPr>
              <w:t>2.4.9 Identificadores Universales Únicos (UUID) y su Aplicación en Sistemas Offline-First</w:t>
            </w:r>
            <w:r>
              <w:rPr>
                <w:noProof/>
                <w:webHidden/>
              </w:rPr>
              <w:tab/>
            </w:r>
            <w:r>
              <w:rPr>
                <w:noProof/>
                <w:webHidden/>
              </w:rPr>
              <w:fldChar w:fldCharType="begin"/>
            </w:r>
            <w:r>
              <w:rPr>
                <w:noProof/>
                <w:webHidden/>
              </w:rPr>
              <w:instrText xml:space="preserve"> PAGEREF _Toc242353990 \h </w:instrText>
            </w:r>
            <w:r>
              <w:rPr>
                <w:noProof/>
                <w:webHidden/>
              </w:rPr>
            </w:r>
            <w:r>
              <w:rPr>
                <w:noProof/>
                <w:webHidden/>
              </w:rPr>
              <w:fldChar w:fldCharType="separate"/>
            </w:r>
            <w:r>
              <w:rPr>
                <w:noProof/>
                <w:webHidden/>
              </w:rPr>
              <w:t>49</w:t>
            </w:r>
            <w:r>
              <w:rPr>
                <w:noProof/>
                <w:webHidden/>
              </w:rPr>
              <w:fldChar w:fldCharType="end"/>
            </w:r>
          </w:hyperlink>
        </w:p>
        <w:p w14:paraId="0AC18354" w14:textId="6B47D7A0"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91" w:history="1">
            <w:r w:rsidRPr="0024740C">
              <w:rPr>
                <w:rStyle w:val="Hipervnculo"/>
                <w:rFonts w:ascii="Arial" w:eastAsia="MS Mincho" w:hAnsi="Arial"/>
                <w:noProof/>
                <w:lang w:eastAsia="en-US"/>
              </w:rPr>
              <w:t>2.4.10 Indexación y Optimización de Consultas</w:t>
            </w:r>
            <w:r>
              <w:rPr>
                <w:noProof/>
                <w:webHidden/>
              </w:rPr>
              <w:tab/>
            </w:r>
            <w:r>
              <w:rPr>
                <w:noProof/>
                <w:webHidden/>
              </w:rPr>
              <w:fldChar w:fldCharType="begin"/>
            </w:r>
            <w:r>
              <w:rPr>
                <w:noProof/>
                <w:webHidden/>
              </w:rPr>
              <w:instrText xml:space="preserve"> PAGEREF _Toc242353991 \h </w:instrText>
            </w:r>
            <w:r>
              <w:rPr>
                <w:noProof/>
                <w:webHidden/>
              </w:rPr>
            </w:r>
            <w:r>
              <w:rPr>
                <w:noProof/>
                <w:webHidden/>
              </w:rPr>
              <w:fldChar w:fldCharType="separate"/>
            </w:r>
            <w:r>
              <w:rPr>
                <w:noProof/>
                <w:webHidden/>
              </w:rPr>
              <w:t>49</w:t>
            </w:r>
            <w:r>
              <w:rPr>
                <w:noProof/>
                <w:webHidden/>
              </w:rPr>
              <w:fldChar w:fldCharType="end"/>
            </w:r>
          </w:hyperlink>
        </w:p>
        <w:p w14:paraId="3CD7E94F" w14:textId="1EC1F790"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92" w:history="1">
            <w:r w:rsidRPr="0024740C">
              <w:rPr>
                <w:rStyle w:val="Hipervnculo"/>
                <w:rFonts w:ascii="Arial" w:eastAsia="MS Mincho" w:hAnsi="Arial"/>
                <w:noProof/>
                <w:lang w:eastAsia="en-US"/>
              </w:rPr>
              <w:t>2.4.11 Niveles de Aislamiento Transaccional y MVCC en PostgreSQL</w:t>
            </w:r>
            <w:r>
              <w:rPr>
                <w:noProof/>
                <w:webHidden/>
              </w:rPr>
              <w:tab/>
            </w:r>
            <w:r>
              <w:rPr>
                <w:noProof/>
                <w:webHidden/>
              </w:rPr>
              <w:fldChar w:fldCharType="begin"/>
            </w:r>
            <w:r>
              <w:rPr>
                <w:noProof/>
                <w:webHidden/>
              </w:rPr>
              <w:instrText xml:space="preserve"> PAGEREF _Toc242353992 \h </w:instrText>
            </w:r>
            <w:r>
              <w:rPr>
                <w:noProof/>
                <w:webHidden/>
              </w:rPr>
            </w:r>
            <w:r>
              <w:rPr>
                <w:noProof/>
                <w:webHidden/>
              </w:rPr>
              <w:fldChar w:fldCharType="separate"/>
            </w:r>
            <w:r>
              <w:rPr>
                <w:noProof/>
                <w:webHidden/>
              </w:rPr>
              <w:t>50</w:t>
            </w:r>
            <w:r>
              <w:rPr>
                <w:noProof/>
                <w:webHidden/>
              </w:rPr>
              <w:fldChar w:fldCharType="end"/>
            </w:r>
          </w:hyperlink>
        </w:p>
        <w:p w14:paraId="421E5397" w14:textId="3369878B"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93" w:history="1">
            <w:r w:rsidRPr="0024740C">
              <w:rPr>
                <w:rStyle w:val="Hipervnculo"/>
                <w:rFonts w:ascii="Arial" w:eastAsia="MS Mincho" w:hAnsi="Arial"/>
                <w:noProof/>
                <w:lang w:eastAsia="en-US"/>
              </w:rPr>
              <w:t>2.4.12 Bloqueos Explícitos de Fila e Interbloqueos (Deadlocks)</w:t>
            </w:r>
            <w:r>
              <w:rPr>
                <w:noProof/>
                <w:webHidden/>
              </w:rPr>
              <w:tab/>
            </w:r>
            <w:r>
              <w:rPr>
                <w:noProof/>
                <w:webHidden/>
              </w:rPr>
              <w:fldChar w:fldCharType="begin"/>
            </w:r>
            <w:r>
              <w:rPr>
                <w:noProof/>
                <w:webHidden/>
              </w:rPr>
              <w:instrText xml:space="preserve"> PAGEREF _Toc242353993 \h </w:instrText>
            </w:r>
            <w:r>
              <w:rPr>
                <w:noProof/>
                <w:webHidden/>
              </w:rPr>
            </w:r>
            <w:r>
              <w:rPr>
                <w:noProof/>
                <w:webHidden/>
              </w:rPr>
              <w:fldChar w:fldCharType="separate"/>
            </w:r>
            <w:r>
              <w:rPr>
                <w:noProof/>
                <w:webHidden/>
              </w:rPr>
              <w:t>51</w:t>
            </w:r>
            <w:r>
              <w:rPr>
                <w:noProof/>
                <w:webHidden/>
              </w:rPr>
              <w:fldChar w:fldCharType="end"/>
            </w:r>
          </w:hyperlink>
        </w:p>
        <w:p w14:paraId="2079A42B" w14:textId="72D8AAA1" w:rsidR="007824DE" w:rsidRDefault="007824DE">
          <w:pPr>
            <w:pStyle w:val="TDC2"/>
            <w:rPr>
              <w:rFonts w:asciiTheme="minorHAnsi" w:hAnsiTheme="minorHAnsi" w:cstheme="minorBidi"/>
              <w:b w:val="0"/>
              <w:bCs w:val="0"/>
              <w:sz w:val="24"/>
              <w:szCs w:val="24"/>
            </w:rPr>
          </w:pPr>
          <w:hyperlink w:anchor="_Toc242353994" w:history="1">
            <w:r w:rsidRPr="0024740C">
              <w:rPr>
                <w:rStyle w:val="Hipervnculo"/>
                <w:rFonts w:eastAsia="MS Mincho"/>
                <w:lang w:eastAsia="en-US"/>
              </w:rPr>
              <w:t>2.5 tecnologías y arquitectura para el desarrollo web moderno</w:t>
            </w:r>
            <w:r>
              <w:rPr>
                <w:webHidden/>
              </w:rPr>
              <w:tab/>
            </w:r>
            <w:r>
              <w:rPr>
                <w:webHidden/>
              </w:rPr>
              <w:fldChar w:fldCharType="begin"/>
            </w:r>
            <w:r>
              <w:rPr>
                <w:webHidden/>
              </w:rPr>
              <w:instrText xml:space="preserve"> PAGEREF _Toc242353994 \h </w:instrText>
            </w:r>
            <w:r>
              <w:rPr>
                <w:webHidden/>
              </w:rPr>
            </w:r>
            <w:r>
              <w:rPr>
                <w:webHidden/>
              </w:rPr>
              <w:fldChar w:fldCharType="separate"/>
            </w:r>
            <w:r>
              <w:rPr>
                <w:webHidden/>
              </w:rPr>
              <w:t>51</w:t>
            </w:r>
            <w:r>
              <w:rPr>
                <w:webHidden/>
              </w:rPr>
              <w:fldChar w:fldCharType="end"/>
            </w:r>
          </w:hyperlink>
        </w:p>
        <w:p w14:paraId="759BD711" w14:textId="72FAA6EC"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95" w:history="1">
            <w:r w:rsidRPr="0024740C">
              <w:rPr>
                <w:rStyle w:val="Hipervnculo"/>
                <w:rFonts w:ascii="Arial" w:eastAsia="MS Mincho" w:hAnsi="Arial"/>
                <w:noProof/>
                <w:lang w:eastAsia="en-US"/>
              </w:rPr>
              <w:t>2.5.1 El Modelo Cliente-Servidor y Servicios Web RESTful</w:t>
            </w:r>
            <w:r>
              <w:rPr>
                <w:noProof/>
                <w:webHidden/>
              </w:rPr>
              <w:tab/>
            </w:r>
            <w:r>
              <w:rPr>
                <w:noProof/>
                <w:webHidden/>
              </w:rPr>
              <w:fldChar w:fldCharType="begin"/>
            </w:r>
            <w:r>
              <w:rPr>
                <w:noProof/>
                <w:webHidden/>
              </w:rPr>
              <w:instrText xml:space="preserve"> PAGEREF _Toc242353995 \h </w:instrText>
            </w:r>
            <w:r>
              <w:rPr>
                <w:noProof/>
                <w:webHidden/>
              </w:rPr>
            </w:r>
            <w:r>
              <w:rPr>
                <w:noProof/>
                <w:webHidden/>
              </w:rPr>
              <w:fldChar w:fldCharType="separate"/>
            </w:r>
            <w:r>
              <w:rPr>
                <w:noProof/>
                <w:webHidden/>
              </w:rPr>
              <w:t>51</w:t>
            </w:r>
            <w:r>
              <w:rPr>
                <w:noProof/>
                <w:webHidden/>
              </w:rPr>
              <w:fldChar w:fldCharType="end"/>
            </w:r>
          </w:hyperlink>
        </w:p>
        <w:p w14:paraId="76969205" w14:textId="56892C5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96" w:history="1">
            <w:r w:rsidRPr="0024740C">
              <w:rPr>
                <w:rStyle w:val="Hipervnculo"/>
                <w:rFonts w:ascii="Arial" w:eastAsia="MS Mincho" w:hAnsi="Arial"/>
                <w:noProof/>
                <w:lang w:eastAsia="en-US"/>
              </w:rPr>
              <w:t>2.5.2 Entorno de Ejecución en Servidor: Node.js y el Bucle de Eventos (Event Loop)</w:t>
            </w:r>
            <w:r>
              <w:rPr>
                <w:noProof/>
                <w:webHidden/>
              </w:rPr>
              <w:tab/>
            </w:r>
            <w:r>
              <w:rPr>
                <w:noProof/>
                <w:webHidden/>
              </w:rPr>
              <w:fldChar w:fldCharType="begin"/>
            </w:r>
            <w:r>
              <w:rPr>
                <w:noProof/>
                <w:webHidden/>
              </w:rPr>
              <w:instrText xml:space="preserve"> PAGEREF _Toc242353996 \h </w:instrText>
            </w:r>
            <w:r>
              <w:rPr>
                <w:noProof/>
                <w:webHidden/>
              </w:rPr>
            </w:r>
            <w:r>
              <w:rPr>
                <w:noProof/>
                <w:webHidden/>
              </w:rPr>
              <w:fldChar w:fldCharType="separate"/>
            </w:r>
            <w:r>
              <w:rPr>
                <w:noProof/>
                <w:webHidden/>
              </w:rPr>
              <w:t>52</w:t>
            </w:r>
            <w:r>
              <w:rPr>
                <w:noProof/>
                <w:webHidden/>
              </w:rPr>
              <w:fldChar w:fldCharType="end"/>
            </w:r>
          </w:hyperlink>
        </w:p>
        <w:p w14:paraId="096CCAEC" w14:textId="49E1DA49"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97" w:history="1">
            <w:r w:rsidRPr="0024740C">
              <w:rPr>
                <w:rStyle w:val="Hipervnculo"/>
                <w:rFonts w:ascii="Arial" w:eastAsia="MS Mincho" w:hAnsi="Arial"/>
                <w:noProof/>
                <w:lang w:eastAsia="en-US"/>
              </w:rPr>
              <w:t>2.5.3 Framework de Backend: Express.js y Arquitectura de Middlewares</w:t>
            </w:r>
            <w:r>
              <w:rPr>
                <w:noProof/>
                <w:webHidden/>
              </w:rPr>
              <w:tab/>
            </w:r>
            <w:r>
              <w:rPr>
                <w:noProof/>
                <w:webHidden/>
              </w:rPr>
              <w:fldChar w:fldCharType="begin"/>
            </w:r>
            <w:r>
              <w:rPr>
                <w:noProof/>
                <w:webHidden/>
              </w:rPr>
              <w:instrText xml:space="preserve"> PAGEREF _Toc242353997 \h </w:instrText>
            </w:r>
            <w:r>
              <w:rPr>
                <w:noProof/>
                <w:webHidden/>
              </w:rPr>
            </w:r>
            <w:r>
              <w:rPr>
                <w:noProof/>
                <w:webHidden/>
              </w:rPr>
              <w:fldChar w:fldCharType="separate"/>
            </w:r>
            <w:r>
              <w:rPr>
                <w:noProof/>
                <w:webHidden/>
              </w:rPr>
              <w:t>53</w:t>
            </w:r>
            <w:r>
              <w:rPr>
                <w:noProof/>
                <w:webHidden/>
              </w:rPr>
              <w:fldChar w:fldCharType="end"/>
            </w:r>
          </w:hyperlink>
        </w:p>
        <w:p w14:paraId="2DB17203" w14:textId="5FA556BE"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98" w:history="1">
            <w:r w:rsidRPr="0024740C">
              <w:rPr>
                <w:rStyle w:val="Hipervnculo"/>
                <w:rFonts w:ascii="Arial" w:eastAsia="MS Mincho" w:hAnsi="Arial"/>
                <w:noProof/>
                <w:lang w:eastAsia="en-US"/>
              </w:rPr>
              <w:t>2.5.4 Lenguaje y Sistema de Tipado Estático: TypeScript</w:t>
            </w:r>
            <w:r>
              <w:rPr>
                <w:noProof/>
                <w:webHidden/>
              </w:rPr>
              <w:tab/>
            </w:r>
            <w:r>
              <w:rPr>
                <w:noProof/>
                <w:webHidden/>
              </w:rPr>
              <w:fldChar w:fldCharType="begin"/>
            </w:r>
            <w:r>
              <w:rPr>
                <w:noProof/>
                <w:webHidden/>
              </w:rPr>
              <w:instrText xml:space="preserve"> PAGEREF _Toc242353998 \h </w:instrText>
            </w:r>
            <w:r>
              <w:rPr>
                <w:noProof/>
                <w:webHidden/>
              </w:rPr>
            </w:r>
            <w:r>
              <w:rPr>
                <w:noProof/>
                <w:webHidden/>
              </w:rPr>
              <w:fldChar w:fldCharType="separate"/>
            </w:r>
            <w:r>
              <w:rPr>
                <w:noProof/>
                <w:webHidden/>
              </w:rPr>
              <w:t>53</w:t>
            </w:r>
            <w:r>
              <w:rPr>
                <w:noProof/>
                <w:webHidden/>
              </w:rPr>
              <w:fldChar w:fldCharType="end"/>
            </w:r>
          </w:hyperlink>
        </w:p>
        <w:p w14:paraId="0B6FB25D" w14:textId="6E9A00BB"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999" w:history="1">
            <w:r w:rsidRPr="0024740C">
              <w:rPr>
                <w:rStyle w:val="Hipervnculo"/>
                <w:rFonts w:ascii="Arial" w:eastAsia="MS Mincho" w:hAnsi="Arial"/>
                <w:noProof/>
                <w:lang w:eastAsia="en-US"/>
              </w:rPr>
              <w:t>2.5.5 Biblioteca de Interfaz de Usuario: React.js, Virtual DOM y Hooks</w:t>
            </w:r>
            <w:r>
              <w:rPr>
                <w:noProof/>
                <w:webHidden/>
              </w:rPr>
              <w:tab/>
            </w:r>
            <w:r>
              <w:rPr>
                <w:noProof/>
                <w:webHidden/>
              </w:rPr>
              <w:fldChar w:fldCharType="begin"/>
            </w:r>
            <w:r>
              <w:rPr>
                <w:noProof/>
                <w:webHidden/>
              </w:rPr>
              <w:instrText xml:space="preserve"> PAGEREF _Toc242353999 \h </w:instrText>
            </w:r>
            <w:r>
              <w:rPr>
                <w:noProof/>
                <w:webHidden/>
              </w:rPr>
            </w:r>
            <w:r>
              <w:rPr>
                <w:noProof/>
                <w:webHidden/>
              </w:rPr>
              <w:fldChar w:fldCharType="separate"/>
            </w:r>
            <w:r>
              <w:rPr>
                <w:noProof/>
                <w:webHidden/>
              </w:rPr>
              <w:t>53</w:t>
            </w:r>
            <w:r>
              <w:rPr>
                <w:noProof/>
                <w:webHidden/>
              </w:rPr>
              <w:fldChar w:fldCharType="end"/>
            </w:r>
          </w:hyperlink>
        </w:p>
        <w:p w14:paraId="571A4205" w14:textId="16AAD6C7"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00" w:history="1">
            <w:r w:rsidRPr="0024740C">
              <w:rPr>
                <w:rStyle w:val="Hipervnculo"/>
                <w:rFonts w:ascii="Arial" w:eastAsia="MS Mincho" w:hAnsi="Arial"/>
                <w:noProof/>
                <w:lang w:eastAsia="en-US"/>
              </w:rPr>
              <w:t>2.5.6 Framework de Estilos: Tailwind CSS y Paradigma Utility-First</w:t>
            </w:r>
            <w:r>
              <w:rPr>
                <w:noProof/>
                <w:webHidden/>
              </w:rPr>
              <w:tab/>
            </w:r>
            <w:r>
              <w:rPr>
                <w:noProof/>
                <w:webHidden/>
              </w:rPr>
              <w:fldChar w:fldCharType="begin"/>
            </w:r>
            <w:r>
              <w:rPr>
                <w:noProof/>
                <w:webHidden/>
              </w:rPr>
              <w:instrText xml:space="preserve"> PAGEREF _Toc242354000 \h </w:instrText>
            </w:r>
            <w:r>
              <w:rPr>
                <w:noProof/>
                <w:webHidden/>
              </w:rPr>
            </w:r>
            <w:r>
              <w:rPr>
                <w:noProof/>
                <w:webHidden/>
              </w:rPr>
              <w:fldChar w:fldCharType="separate"/>
            </w:r>
            <w:r>
              <w:rPr>
                <w:noProof/>
                <w:webHidden/>
              </w:rPr>
              <w:t>54</w:t>
            </w:r>
            <w:r>
              <w:rPr>
                <w:noProof/>
                <w:webHidden/>
              </w:rPr>
              <w:fldChar w:fldCharType="end"/>
            </w:r>
          </w:hyperlink>
        </w:p>
        <w:p w14:paraId="2563A86A" w14:textId="6194360D"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01" w:history="1">
            <w:r w:rsidRPr="0024740C">
              <w:rPr>
                <w:rStyle w:val="Hipervnculo"/>
                <w:rFonts w:ascii="Arial" w:eastAsia="MS Mincho" w:hAnsi="Arial"/>
                <w:noProof/>
                <w:lang w:eastAsia="en-US"/>
              </w:rPr>
              <w:t>2.5.7 Herramienta de Compilación y Empaquetado: Vite</w:t>
            </w:r>
            <w:r>
              <w:rPr>
                <w:noProof/>
                <w:webHidden/>
              </w:rPr>
              <w:tab/>
            </w:r>
            <w:r>
              <w:rPr>
                <w:noProof/>
                <w:webHidden/>
              </w:rPr>
              <w:fldChar w:fldCharType="begin"/>
            </w:r>
            <w:r>
              <w:rPr>
                <w:noProof/>
                <w:webHidden/>
              </w:rPr>
              <w:instrText xml:space="preserve"> PAGEREF _Toc242354001 \h </w:instrText>
            </w:r>
            <w:r>
              <w:rPr>
                <w:noProof/>
                <w:webHidden/>
              </w:rPr>
            </w:r>
            <w:r>
              <w:rPr>
                <w:noProof/>
                <w:webHidden/>
              </w:rPr>
              <w:fldChar w:fldCharType="separate"/>
            </w:r>
            <w:r>
              <w:rPr>
                <w:noProof/>
                <w:webHidden/>
              </w:rPr>
              <w:t>54</w:t>
            </w:r>
            <w:r>
              <w:rPr>
                <w:noProof/>
                <w:webHidden/>
              </w:rPr>
              <w:fldChar w:fldCharType="end"/>
            </w:r>
          </w:hyperlink>
        </w:p>
        <w:p w14:paraId="7B40A1E0" w14:textId="7A340C5D"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02" w:history="1">
            <w:r w:rsidRPr="0024740C">
              <w:rPr>
                <w:rStyle w:val="Hipervnculo"/>
                <w:rFonts w:ascii="Arial" w:eastAsia="MS Mincho" w:hAnsi="Arial"/>
                <w:noProof/>
                <w:lang w:eastAsia="en-US"/>
              </w:rPr>
              <w:t>2.5.8 Generación Dinámica de Reportes en el Servidor: PDFKit y Streaming</w:t>
            </w:r>
            <w:r>
              <w:rPr>
                <w:noProof/>
                <w:webHidden/>
              </w:rPr>
              <w:tab/>
            </w:r>
            <w:r>
              <w:rPr>
                <w:noProof/>
                <w:webHidden/>
              </w:rPr>
              <w:fldChar w:fldCharType="begin"/>
            </w:r>
            <w:r>
              <w:rPr>
                <w:noProof/>
                <w:webHidden/>
              </w:rPr>
              <w:instrText xml:space="preserve"> PAGEREF _Toc242354002 \h </w:instrText>
            </w:r>
            <w:r>
              <w:rPr>
                <w:noProof/>
                <w:webHidden/>
              </w:rPr>
            </w:r>
            <w:r>
              <w:rPr>
                <w:noProof/>
                <w:webHidden/>
              </w:rPr>
              <w:fldChar w:fldCharType="separate"/>
            </w:r>
            <w:r>
              <w:rPr>
                <w:noProof/>
                <w:webHidden/>
              </w:rPr>
              <w:t>54</w:t>
            </w:r>
            <w:r>
              <w:rPr>
                <w:noProof/>
                <w:webHidden/>
              </w:rPr>
              <w:fldChar w:fldCharType="end"/>
            </w:r>
          </w:hyperlink>
        </w:p>
        <w:p w14:paraId="798F177E" w14:textId="441E3E0A"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03" w:history="1">
            <w:r w:rsidRPr="0024740C">
              <w:rPr>
                <w:rStyle w:val="Hipervnculo"/>
                <w:rFonts w:ascii="Arial" w:eastAsia="MS Mincho" w:hAnsi="Arial"/>
                <w:noProof/>
                <w:lang w:eastAsia="en-US"/>
              </w:rPr>
              <w:t>2.5.9 El Protocolo HTTP: Métodos, Semántica y Códigos de Estado</w:t>
            </w:r>
            <w:r>
              <w:rPr>
                <w:noProof/>
                <w:webHidden/>
              </w:rPr>
              <w:tab/>
            </w:r>
            <w:r>
              <w:rPr>
                <w:noProof/>
                <w:webHidden/>
              </w:rPr>
              <w:fldChar w:fldCharType="begin"/>
            </w:r>
            <w:r>
              <w:rPr>
                <w:noProof/>
                <w:webHidden/>
              </w:rPr>
              <w:instrText xml:space="preserve"> PAGEREF _Toc242354003 \h </w:instrText>
            </w:r>
            <w:r>
              <w:rPr>
                <w:noProof/>
                <w:webHidden/>
              </w:rPr>
            </w:r>
            <w:r>
              <w:rPr>
                <w:noProof/>
                <w:webHidden/>
              </w:rPr>
              <w:fldChar w:fldCharType="separate"/>
            </w:r>
            <w:r>
              <w:rPr>
                <w:noProof/>
                <w:webHidden/>
              </w:rPr>
              <w:t>55</w:t>
            </w:r>
            <w:r>
              <w:rPr>
                <w:noProof/>
                <w:webHidden/>
              </w:rPr>
              <w:fldChar w:fldCharType="end"/>
            </w:r>
          </w:hyperlink>
        </w:p>
        <w:p w14:paraId="01852634" w14:textId="2035ABF8"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04" w:history="1">
            <w:r w:rsidRPr="0024740C">
              <w:rPr>
                <w:rStyle w:val="Hipervnculo"/>
                <w:rFonts w:ascii="Arial" w:eastAsia="MS Mincho" w:hAnsi="Arial"/>
                <w:noProof/>
                <w:lang w:eastAsia="en-US"/>
              </w:rPr>
              <w:t>2.5.10 JSON como Formato de Intercambio de Datos</w:t>
            </w:r>
            <w:r>
              <w:rPr>
                <w:noProof/>
                <w:webHidden/>
              </w:rPr>
              <w:tab/>
            </w:r>
            <w:r>
              <w:rPr>
                <w:noProof/>
                <w:webHidden/>
              </w:rPr>
              <w:fldChar w:fldCharType="begin"/>
            </w:r>
            <w:r>
              <w:rPr>
                <w:noProof/>
                <w:webHidden/>
              </w:rPr>
              <w:instrText xml:space="preserve"> PAGEREF _Toc242354004 \h </w:instrText>
            </w:r>
            <w:r>
              <w:rPr>
                <w:noProof/>
                <w:webHidden/>
              </w:rPr>
            </w:r>
            <w:r>
              <w:rPr>
                <w:noProof/>
                <w:webHidden/>
              </w:rPr>
              <w:fldChar w:fldCharType="separate"/>
            </w:r>
            <w:r>
              <w:rPr>
                <w:noProof/>
                <w:webHidden/>
              </w:rPr>
              <w:t>56</w:t>
            </w:r>
            <w:r>
              <w:rPr>
                <w:noProof/>
                <w:webHidden/>
              </w:rPr>
              <w:fldChar w:fldCharType="end"/>
            </w:r>
          </w:hyperlink>
        </w:p>
        <w:p w14:paraId="6C173BE1" w14:textId="65896F8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05" w:history="1">
            <w:r w:rsidRPr="0024740C">
              <w:rPr>
                <w:rStyle w:val="Hipervnculo"/>
                <w:rFonts w:ascii="Arial" w:eastAsia="MS Mincho" w:hAnsi="Arial"/>
                <w:noProof/>
                <w:lang w:eastAsia="en-US"/>
              </w:rPr>
              <w:t>2.5.11 Política del Mismo Origen y Intercambio de Recursos de Origen Cruzado (CORS)</w:t>
            </w:r>
            <w:r>
              <w:rPr>
                <w:noProof/>
                <w:webHidden/>
              </w:rPr>
              <w:tab/>
            </w:r>
            <w:r>
              <w:rPr>
                <w:noProof/>
                <w:webHidden/>
              </w:rPr>
              <w:fldChar w:fldCharType="begin"/>
            </w:r>
            <w:r>
              <w:rPr>
                <w:noProof/>
                <w:webHidden/>
              </w:rPr>
              <w:instrText xml:space="preserve"> PAGEREF _Toc242354005 \h </w:instrText>
            </w:r>
            <w:r>
              <w:rPr>
                <w:noProof/>
                <w:webHidden/>
              </w:rPr>
            </w:r>
            <w:r>
              <w:rPr>
                <w:noProof/>
                <w:webHidden/>
              </w:rPr>
              <w:fldChar w:fldCharType="separate"/>
            </w:r>
            <w:r>
              <w:rPr>
                <w:noProof/>
                <w:webHidden/>
              </w:rPr>
              <w:t>57</w:t>
            </w:r>
            <w:r>
              <w:rPr>
                <w:noProof/>
                <w:webHidden/>
              </w:rPr>
              <w:fldChar w:fldCharType="end"/>
            </w:r>
          </w:hyperlink>
        </w:p>
        <w:p w14:paraId="52612046" w14:textId="42029476" w:rsidR="007824DE" w:rsidRDefault="007824DE">
          <w:pPr>
            <w:pStyle w:val="TDC2"/>
            <w:rPr>
              <w:rFonts w:asciiTheme="minorHAnsi" w:hAnsiTheme="minorHAnsi" w:cstheme="minorBidi"/>
              <w:b w:val="0"/>
              <w:bCs w:val="0"/>
              <w:sz w:val="24"/>
              <w:szCs w:val="24"/>
            </w:rPr>
          </w:pPr>
          <w:hyperlink w:anchor="_Toc242354006" w:history="1">
            <w:r w:rsidRPr="0024740C">
              <w:rPr>
                <w:rStyle w:val="Hipervnculo"/>
                <w:rFonts w:eastAsia="MS Mincho"/>
                <w:lang w:eastAsia="en-US"/>
              </w:rPr>
              <w:t>2.6 aplicaciones web progresivas (pwa) y arquitectura sin conexión (offline-first)</w:t>
            </w:r>
            <w:r>
              <w:rPr>
                <w:webHidden/>
              </w:rPr>
              <w:tab/>
            </w:r>
            <w:r>
              <w:rPr>
                <w:webHidden/>
              </w:rPr>
              <w:fldChar w:fldCharType="begin"/>
            </w:r>
            <w:r>
              <w:rPr>
                <w:webHidden/>
              </w:rPr>
              <w:instrText xml:space="preserve"> PAGEREF _Toc242354006 \h </w:instrText>
            </w:r>
            <w:r>
              <w:rPr>
                <w:webHidden/>
              </w:rPr>
            </w:r>
            <w:r>
              <w:rPr>
                <w:webHidden/>
              </w:rPr>
              <w:fldChar w:fldCharType="separate"/>
            </w:r>
            <w:r>
              <w:rPr>
                <w:webHidden/>
              </w:rPr>
              <w:t>57</w:t>
            </w:r>
            <w:r>
              <w:rPr>
                <w:webHidden/>
              </w:rPr>
              <w:fldChar w:fldCharType="end"/>
            </w:r>
          </w:hyperlink>
        </w:p>
        <w:p w14:paraId="731FF445" w14:textId="2574650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07" w:history="1">
            <w:r w:rsidRPr="0024740C">
              <w:rPr>
                <w:rStyle w:val="Hipervnculo"/>
                <w:rFonts w:ascii="Arial" w:eastAsia="MS Mincho" w:hAnsi="Arial"/>
                <w:noProof/>
                <w:lang w:eastAsia="en-US"/>
              </w:rPr>
              <w:t>2.6.1 Concepto de Progressive Web App (PWA)</w:t>
            </w:r>
            <w:r>
              <w:rPr>
                <w:noProof/>
                <w:webHidden/>
              </w:rPr>
              <w:tab/>
            </w:r>
            <w:r>
              <w:rPr>
                <w:noProof/>
                <w:webHidden/>
              </w:rPr>
              <w:fldChar w:fldCharType="begin"/>
            </w:r>
            <w:r>
              <w:rPr>
                <w:noProof/>
                <w:webHidden/>
              </w:rPr>
              <w:instrText xml:space="preserve"> PAGEREF _Toc242354007 \h </w:instrText>
            </w:r>
            <w:r>
              <w:rPr>
                <w:noProof/>
                <w:webHidden/>
              </w:rPr>
            </w:r>
            <w:r>
              <w:rPr>
                <w:noProof/>
                <w:webHidden/>
              </w:rPr>
              <w:fldChar w:fldCharType="separate"/>
            </w:r>
            <w:r>
              <w:rPr>
                <w:noProof/>
                <w:webHidden/>
              </w:rPr>
              <w:t>57</w:t>
            </w:r>
            <w:r>
              <w:rPr>
                <w:noProof/>
                <w:webHidden/>
              </w:rPr>
              <w:fldChar w:fldCharType="end"/>
            </w:r>
          </w:hyperlink>
        </w:p>
        <w:p w14:paraId="2BEAE8EA" w14:textId="25CC6030"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08" w:history="1">
            <w:r w:rsidRPr="0024740C">
              <w:rPr>
                <w:rStyle w:val="Hipervnculo"/>
                <w:rFonts w:ascii="Arial" w:eastAsia="MS Mincho" w:hAnsi="Arial"/>
                <w:noProof/>
                <w:lang w:eastAsia="en-US"/>
              </w:rPr>
              <w:t>2.6.2 Service Workers: Ciclo de Vida e Intercepción de Red</w:t>
            </w:r>
            <w:r>
              <w:rPr>
                <w:noProof/>
                <w:webHidden/>
              </w:rPr>
              <w:tab/>
            </w:r>
            <w:r>
              <w:rPr>
                <w:noProof/>
                <w:webHidden/>
              </w:rPr>
              <w:fldChar w:fldCharType="begin"/>
            </w:r>
            <w:r>
              <w:rPr>
                <w:noProof/>
                <w:webHidden/>
              </w:rPr>
              <w:instrText xml:space="preserve"> PAGEREF _Toc242354008 \h </w:instrText>
            </w:r>
            <w:r>
              <w:rPr>
                <w:noProof/>
                <w:webHidden/>
              </w:rPr>
            </w:r>
            <w:r>
              <w:rPr>
                <w:noProof/>
                <w:webHidden/>
              </w:rPr>
              <w:fldChar w:fldCharType="separate"/>
            </w:r>
            <w:r>
              <w:rPr>
                <w:noProof/>
                <w:webHidden/>
              </w:rPr>
              <w:t>57</w:t>
            </w:r>
            <w:r>
              <w:rPr>
                <w:noProof/>
                <w:webHidden/>
              </w:rPr>
              <w:fldChar w:fldCharType="end"/>
            </w:r>
          </w:hyperlink>
        </w:p>
        <w:p w14:paraId="6DF61792" w14:textId="18D4F170"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09" w:history="1">
            <w:r w:rsidRPr="0024740C">
              <w:rPr>
                <w:rStyle w:val="Hipervnculo"/>
                <w:rFonts w:ascii="Arial" w:eastAsia="MS Mincho" w:hAnsi="Arial"/>
                <w:noProof/>
                <w:lang w:eastAsia="en-US"/>
              </w:rPr>
              <w:t>2.6.3 Manifiesto de la Aplicación Web (Web App Manifest)</w:t>
            </w:r>
            <w:r>
              <w:rPr>
                <w:noProof/>
                <w:webHidden/>
              </w:rPr>
              <w:tab/>
            </w:r>
            <w:r>
              <w:rPr>
                <w:noProof/>
                <w:webHidden/>
              </w:rPr>
              <w:fldChar w:fldCharType="begin"/>
            </w:r>
            <w:r>
              <w:rPr>
                <w:noProof/>
                <w:webHidden/>
              </w:rPr>
              <w:instrText xml:space="preserve"> PAGEREF _Toc242354009 \h </w:instrText>
            </w:r>
            <w:r>
              <w:rPr>
                <w:noProof/>
                <w:webHidden/>
              </w:rPr>
            </w:r>
            <w:r>
              <w:rPr>
                <w:noProof/>
                <w:webHidden/>
              </w:rPr>
              <w:fldChar w:fldCharType="separate"/>
            </w:r>
            <w:r>
              <w:rPr>
                <w:noProof/>
                <w:webHidden/>
              </w:rPr>
              <w:t>58</w:t>
            </w:r>
            <w:r>
              <w:rPr>
                <w:noProof/>
                <w:webHidden/>
              </w:rPr>
              <w:fldChar w:fldCharType="end"/>
            </w:r>
          </w:hyperlink>
        </w:p>
        <w:p w14:paraId="14F32F95" w14:textId="599A1E9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10" w:history="1">
            <w:r w:rsidRPr="0024740C">
              <w:rPr>
                <w:rStyle w:val="Hipervnculo"/>
                <w:rFonts w:ascii="Arial" w:eastAsia="MS Mincho" w:hAnsi="Arial"/>
                <w:noProof/>
                <w:lang w:eastAsia="en-US"/>
              </w:rPr>
              <w:t>2.6.4 Almacenamiento Local Estructurado en el Navegador: IndexedDB y Dexie.js</w:t>
            </w:r>
            <w:r>
              <w:rPr>
                <w:noProof/>
                <w:webHidden/>
              </w:rPr>
              <w:tab/>
            </w:r>
            <w:r>
              <w:rPr>
                <w:noProof/>
                <w:webHidden/>
              </w:rPr>
              <w:fldChar w:fldCharType="begin"/>
            </w:r>
            <w:r>
              <w:rPr>
                <w:noProof/>
                <w:webHidden/>
              </w:rPr>
              <w:instrText xml:space="preserve"> PAGEREF _Toc242354010 \h </w:instrText>
            </w:r>
            <w:r>
              <w:rPr>
                <w:noProof/>
                <w:webHidden/>
              </w:rPr>
            </w:r>
            <w:r>
              <w:rPr>
                <w:noProof/>
                <w:webHidden/>
              </w:rPr>
              <w:fldChar w:fldCharType="separate"/>
            </w:r>
            <w:r>
              <w:rPr>
                <w:noProof/>
                <w:webHidden/>
              </w:rPr>
              <w:t>58</w:t>
            </w:r>
            <w:r>
              <w:rPr>
                <w:noProof/>
                <w:webHidden/>
              </w:rPr>
              <w:fldChar w:fldCharType="end"/>
            </w:r>
          </w:hyperlink>
        </w:p>
        <w:p w14:paraId="50751E33" w14:textId="1DEF5EB2"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11" w:history="1">
            <w:r w:rsidRPr="0024740C">
              <w:rPr>
                <w:rStyle w:val="Hipervnculo"/>
                <w:rFonts w:ascii="Arial" w:eastAsia="MS Mincho" w:hAnsi="Arial"/>
                <w:noProof/>
                <w:lang w:eastAsia="en-US"/>
              </w:rPr>
              <w:t>2.6.5 Patrón de Sincronización en Diferido (Queue-Based Synchronization)</w:t>
            </w:r>
            <w:r>
              <w:rPr>
                <w:noProof/>
                <w:webHidden/>
              </w:rPr>
              <w:tab/>
            </w:r>
            <w:r>
              <w:rPr>
                <w:noProof/>
                <w:webHidden/>
              </w:rPr>
              <w:fldChar w:fldCharType="begin"/>
            </w:r>
            <w:r>
              <w:rPr>
                <w:noProof/>
                <w:webHidden/>
              </w:rPr>
              <w:instrText xml:space="preserve"> PAGEREF _Toc242354011 \h </w:instrText>
            </w:r>
            <w:r>
              <w:rPr>
                <w:noProof/>
                <w:webHidden/>
              </w:rPr>
            </w:r>
            <w:r>
              <w:rPr>
                <w:noProof/>
                <w:webHidden/>
              </w:rPr>
              <w:fldChar w:fldCharType="separate"/>
            </w:r>
            <w:r>
              <w:rPr>
                <w:noProof/>
                <w:webHidden/>
              </w:rPr>
              <w:t>58</w:t>
            </w:r>
            <w:r>
              <w:rPr>
                <w:noProof/>
                <w:webHidden/>
              </w:rPr>
              <w:fldChar w:fldCharType="end"/>
            </w:r>
          </w:hyperlink>
        </w:p>
        <w:p w14:paraId="381477C6" w14:textId="2D61147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12" w:history="1">
            <w:r w:rsidRPr="0024740C">
              <w:rPr>
                <w:rStyle w:val="Hipervnculo"/>
                <w:rFonts w:ascii="Arial" w:eastAsia="MS Mincho" w:hAnsi="Arial"/>
                <w:noProof/>
                <w:lang w:eastAsia="en-US"/>
              </w:rPr>
              <w:t>2.6.6 Estrategias de Caché con Service Workers</w:t>
            </w:r>
            <w:r>
              <w:rPr>
                <w:noProof/>
                <w:webHidden/>
              </w:rPr>
              <w:tab/>
            </w:r>
            <w:r>
              <w:rPr>
                <w:noProof/>
                <w:webHidden/>
              </w:rPr>
              <w:fldChar w:fldCharType="begin"/>
            </w:r>
            <w:r>
              <w:rPr>
                <w:noProof/>
                <w:webHidden/>
              </w:rPr>
              <w:instrText xml:space="preserve"> PAGEREF _Toc242354012 \h </w:instrText>
            </w:r>
            <w:r>
              <w:rPr>
                <w:noProof/>
                <w:webHidden/>
              </w:rPr>
            </w:r>
            <w:r>
              <w:rPr>
                <w:noProof/>
                <w:webHidden/>
              </w:rPr>
              <w:fldChar w:fldCharType="separate"/>
            </w:r>
            <w:r>
              <w:rPr>
                <w:noProof/>
                <w:webHidden/>
              </w:rPr>
              <w:t>59</w:t>
            </w:r>
            <w:r>
              <w:rPr>
                <w:noProof/>
                <w:webHidden/>
              </w:rPr>
              <w:fldChar w:fldCharType="end"/>
            </w:r>
          </w:hyperlink>
        </w:p>
        <w:p w14:paraId="0443BA54" w14:textId="2D878ADB"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13" w:history="1">
            <w:r w:rsidRPr="0024740C">
              <w:rPr>
                <w:rStyle w:val="Hipervnculo"/>
                <w:rFonts w:ascii="Arial" w:eastAsia="MS Mincho" w:hAnsi="Arial"/>
                <w:noProof/>
                <w:lang w:eastAsia="en-US"/>
              </w:rPr>
              <w:t>2.6.7 Consistencia Eventual y Resolución de Conflictos en la Sincronización</w:t>
            </w:r>
            <w:r>
              <w:rPr>
                <w:noProof/>
                <w:webHidden/>
              </w:rPr>
              <w:tab/>
            </w:r>
            <w:r>
              <w:rPr>
                <w:noProof/>
                <w:webHidden/>
              </w:rPr>
              <w:fldChar w:fldCharType="begin"/>
            </w:r>
            <w:r>
              <w:rPr>
                <w:noProof/>
                <w:webHidden/>
              </w:rPr>
              <w:instrText xml:space="preserve"> PAGEREF _Toc242354013 \h </w:instrText>
            </w:r>
            <w:r>
              <w:rPr>
                <w:noProof/>
                <w:webHidden/>
              </w:rPr>
            </w:r>
            <w:r>
              <w:rPr>
                <w:noProof/>
                <w:webHidden/>
              </w:rPr>
              <w:fldChar w:fldCharType="separate"/>
            </w:r>
            <w:r>
              <w:rPr>
                <w:noProof/>
                <w:webHidden/>
              </w:rPr>
              <w:t>60</w:t>
            </w:r>
            <w:r>
              <w:rPr>
                <w:noProof/>
                <w:webHidden/>
              </w:rPr>
              <w:fldChar w:fldCharType="end"/>
            </w:r>
          </w:hyperlink>
        </w:p>
        <w:p w14:paraId="354FE25C" w14:textId="07688D5E" w:rsidR="007824DE" w:rsidRDefault="007824DE">
          <w:pPr>
            <w:pStyle w:val="TDC2"/>
            <w:rPr>
              <w:rFonts w:asciiTheme="minorHAnsi" w:hAnsiTheme="minorHAnsi" w:cstheme="minorBidi"/>
              <w:b w:val="0"/>
              <w:bCs w:val="0"/>
              <w:sz w:val="24"/>
              <w:szCs w:val="24"/>
            </w:rPr>
          </w:pPr>
          <w:hyperlink w:anchor="_Toc242354014" w:history="1">
            <w:r w:rsidRPr="0024740C">
              <w:rPr>
                <w:rStyle w:val="Hipervnculo"/>
                <w:rFonts w:eastAsia="MS Mincho"/>
                <w:lang w:eastAsia="en-US"/>
              </w:rPr>
              <w:t>2.7 seguridad informática, autenticación y autorización</w:t>
            </w:r>
            <w:r>
              <w:rPr>
                <w:webHidden/>
              </w:rPr>
              <w:tab/>
            </w:r>
            <w:r>
              <w:rPr>
                <w:webHidden/>
              </w:rPr>
              <w:fldChar w:fldCharType="begin"/>
            </w:r>
            <w:r>
              <w:rPr>
                <w:webHidden/>
              </w:rPr>
              <w:instrText xml:space="preserve"> PAGEREF _Toc242354014 \h </w:instrText>
            </w:r>
            <w:r>
              <w:rPr>
                <w:webHidden/>
              </w:rPr>
            </w:r>
            <w:r>
              <w:rPr>
                <w:webHidden/>
              </w:rPr>
              <w:fldChar w:fldCharType="separate"/>
            </w:r>
            <w:r>
              <w:rPr>
                <w:webHidden/>
              </w:rPr>
              <w:t>61</w:t>
            </w:r>
            <w:r>
              <w:rPr>
                <w:webHidden/>
              </w:rPr>
              <w:fldChar w:fldCharType="end"/>
            </w:r>
          </w:hyperlink>
        </w:p>
        <w:p w14:paraId="54ABC5F4" w14:textId="231917F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15" w:history="1">
            <w:r w:rsidRPr="0024740C">
              <w:rPr>
                <w:rStyle w:val="Hipervnculo"/>
                <w:rFonts w:ascii="Arial" w:eastAsia="MS Mincho" w:hAnsi="Arial"/>
                <w:noProof/>
                <w:lang w:eastAsia="en-US"/>
              </w:rPr>
              <w:t>2.7.1 Principios Fundamentales: Confidencialidad, Integridad y Disponibilidad (Tríada CIA)</w:t>
            </w:r>
            <w:r>
              <w:rPr>
                <w:noProof/>
                <w:webHidden/>
              </w:rPr>
              <w:tab/>
            </w:r>
            <w:r>
              <w:rPr>
                <w:noProof/>
                <w:webHidden/>
              </w:rPr>
              <w:fldChar w:fldCharType="begin"/>
            </w:r>
            <w:r>
              <w:rPr>
                <w:noProof/>
                <w:webHidden/>
              </w:rPr>
              <w:instrText xml:space="preserve"> PAGEREF _Toc242354015 \h </w:instrText>
            </w:r>
            <w:r>
              <w:rPr>
                <w:noProof/>
                <w:webHidden/>
              </w:rPr>
            </w:r>
            <w:r>
              <w:rPr>
                <w:noProof/>
                <w:webHidden/>
              </w:rPr>
              <w:fldChar w:fldCharType="separate"/>
            </w:r>
            <w:r>
              <w:rPr>
                <w:noProof/>
                <w:webHidden/>
              </w:rPr>
              <w:t>61</w:t>
            </w:r>
            <w:r>
              <w:rPr>
                <w:noProof/>
                <w:webHidden/>
              </w:rPr>
              <w:fldChar w:fldCharType="end"/>
            </w:r>
          </w:hyperlink>
        </w:p>
        <w:p w14:paraId="5CD5F602" w14:textId="1813CE6D"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16" w:history="1">
            <w:r w:rsidRPr="0024740C">
              <w:rPr>
                <w:rStyle w:val="Hipervnculo"/>
                <w:rFonts w:ascii="Arial" w:eastAsia="MS Mincho" w:hAnsi="Arial"/>
                <w:noProof/>
                <w:lang w:eastAsia="en-US"/>
              </w:rPr>
              <w:t>2.7.2 Funciones Criptográficas de Dispersión Unidireccional: Algoritmo bcrypt</w:t>
            </w:r>
            <w:r>
              <w:rPr>
                <w:noProof/>
                <w:webHidden/>
              </w:rPr>
              <w:tab/>
            </w:r>
            <w:r>
              <w:rPr>
                <w:noProof/>
                <w:webHidden/>
              </w:rPr>
              <w:fldChar w:fldCharType="begin"/>
            </w:r>
            <w:r>
              <w:rPr>
                <w:noProof/>
                <w:webHidden/>
              </w:rPr>
              <w:instrText xml:space="preserve"> PAGEREF _Toc242354016 \h </w:instrText>
            </w:r>
            <w:r>
              <w:rPr>
                <w:noProof/>
                <w:webHidden/>
              </w:rPr>
            </w:r>
            <w:r>
              <w:rPr>
                <w:noProof/>
                <w:webHidden/>
              </w:rPr>
              <w:fldChar w:fldCharType="separate"/>
            </w:r>
            <w:r>
              <w:rPr>
                <w:noProof/>
                <w:webHidden/>
              </w:rPr>
              <w:t>61</w:t>
            </w:r>
            <w:r>
              <w:rPr>
                <w:noProof/>
                <w:webHidden/>
              </w:rPr>
              <w:fldChar w:fldCharType="end"/>
            </w:r>
          </w:hyperlink>
        </w:p>
        <w:p w14:paraId="174B98CD" w14:textId="7B7DDA1E"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17" w:history="1">
            <w:r w:rsidRPr="0024740C">
              <w:rPr>
                <w:rStyle w:val="Hipervnculo"/>
                <w:rFonts w:ascii="Arial" w:eastAsia="MS Mincho" w:hAnsi="Arial"/>
                <w:noProof/>
                <w:lang w:eastAsia="en-US"/>
              </w:rPr>
              <w:t>2.7.3 Autenticación sin Estado mediante JSON Web Tokens (JWT)</w:t>
            </w:r>
            <w:r>
              <w:rPr>
                <w:noProof/>
                <w:webHidden/>
              </w:rPr>
              <w:tab/>
            </w:r>
            <w:r>
              <w:rPr>
                <w:noProof/>
                <w:webHidden/>
              </w:rPr>
              <w:fldChar w:fldCharType="begin"/>
            </w:r>
            <w:r>
              <w:rPr>
                <w:noProof/>
                <w:webHidden/>
              </w:rPr>
              <w:instrText xml:space="preserve"> PAGEREF _Toc242354017 \h </w:instrText>
            </w:r>
            <w:r>
              <w:rPr>
                <w:noProof/>
                <w:webHidden/>
              </w:rPr>
            </w:r>
            <w:r>
              <w:rPr>
                <w:noProof/>
                <w:webHidden/>
              </w:rPr>
              <w:fldChar w:fldCharType="separate"/>
            </w:r>
            <w:r>
              <w:rPr>
                <w:noProof/>
                <w:webHidden/>
              </w:rPr>
              <w:t>61</w:t>
            </w:r>
            <w:r>
              <w:rPr>
                <w:noProof/>
                <w:webHidden/>
              </w:rPr>
              <w:fldChar w:fldCharType="end"/>
            </w:r>
          </w:hyperlink>
        </w:p>
        <w:p w14:paraId="4A319D6E" w14:textId="0BA10B4E"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18" w:history="1">
            <w:r w:rsidRPr="0024740C">
              <w:rPr>
                <w:rStyle w:val="Hipervnculo"/>
                <w:rFonts w:ascii="Arial" w:eastAsia="MS Mincho" w:hAnsi="Arial"/>
                <w:noProof/>
                <w:lang w:eastAsia="en-US"/>
              </w:rPr>
              <w:t>2.7.4 Control de Acceso Basado en Roles (Role-Based Access Control - RBAC)</w:t>
            </w:r>
            <w:r>
              <w:rPr>
                <w:noProof/>
                <w:webHidden/>
              </w:rPr>
              <w:tab/>
            </w:r>
            <w:r>
              <w:rPr>
                <w:noProof/>
                <w:webHidden/>
              </w:rPr>
              <w:fldChar w:fldCharType="begin"/>
            </w:r>
            <w:r>
              <w:rPr>
                <w:noProof/>
                <w:webHidden/>
              </w:rPr>
              <w:instrText xml:space="preserve"> PAGEREF _Toc242354018 \h </w:instrText>
            </w:r>
            <w:r>
              <w:rPr>
                <w:noProof/>
                <w:webHidden/>
              </w:rPr>
            </w:r>
            <w:r>
              <w:rPr>
                <w:noProof/>
                <w:webHidden/>
              </w:rPr>
              <w:fldChar w:fldCharType="separate"/>
            </w:r>
            <w:r>
              <w:rPr>
                <w:noProof/>
                <w:webHidden/>
              </w:rPr>
              <w:t>62</w:t>
            </w:r>
            <w:r>
              <w:rPr>
                <w:noProof/>
                <w:webHidden/>
              </w:rPr>
              <w:fldChar w:fldCharType="end"/>
            </w:r>
          </w:hyperlink>
        </w:p>
        <w:p w14:paraId="6C715E33" w14:textId="506113AB"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19" w:history="1">
            <w:r w:rsidRPr="0024740C">
              <w:rPr>
                <w:rStyle w:val="Hipervnculo"/>
                <w:rFonts w:ascii="Arial" w:eastAsia="MS Mincho" w:hAnsi="Arial"/>
                <w:noProof/>
                <w:lang w:eastAsia="en-US"/>
              </w:rPr>
              <w:t>2.7.5 Validación y Sanitización Estricta de Datos con Zod</w:t>
            </w:r>
            <w:r>
              <w:rPr>
                <w:noProof/>
                <w:webHidden/>
              </w:rPr>
              <w:tab/>
            </w:r>
            <w:r>
              <w:rPr>
                <w:noProof/>
                <w:webHidden/>
              </w:rPr>
              <w:fldChar w:fldCharType="begin"/>
            </w:r>
            <w:r>
              <w:rPr>
                <w:noProof/>
                <w:webHidden/>
              </w:rPr>
              <w:instrText xml:space="preserve"> PAGEREF _Toc242354019 \h </w:instrText>
            </w:r>
            <w:r>
              <w:rPr>
                <w:noProof/>
                <w:webHidden/>
              </w:rPr>
            </w:r>
            <w:r>
              <w:rPr>
                <w:noProof/>
                <w:webHidden/>
              </w:rPr>
              <w:fldChar w:fldCharType="separate"/>
            </w:r>
            <w:r>
              <w:rPr>
                <w:noProof/>
                <w:webHidden/>
              </w:rPr>
              <w:t>62</w:t>
            </w:r>
            <w:r>
              <w:rPr>
                <w:noProof/>
                <w:webHidden/>
              </w:rPr>
              <w:fldChar w:fldCharType="end"/>
            </w:r>
          </w:hyperlink>
        </w:p>
        <w:p w14:paraId="5437B12E" w14:textId="24F2D16D"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20" w:history="1">
            <w:r w:rsidRPr="0024740C">
              <w:rPr>
                <w:rStyle w:val="Hipervnculo"/>
                <w:rFonts w:ascii="Arial" w:eastAsia="MS Mincho" w:hAnsi="Arial"/>
                <w:noProof/>
                <w:lang w:eastAsia="en-US"/>
              </w:rPr>
              <w:t>2.7.6 Vulnerabilidades Web más Comunes: OWASP Top 10</w:t>
            </w:r>
            <w:r>
              <w:rPr>
                <w:noProof/>
                <w:webHidden/>
              </w:rPr>
              <w:tab/>
            </w:r>
            <w:r>
              <w:rPr>
                <w:noProof/>
                <w:webHidden/>
              </w:rPr>
              <w:fldChar w:fldCharType="begin"/>
            </w:r>
            <w:r>
              <w:rPr>
                <w:noProof/>
                <w:webHidden/>
              </w:rPr>
              <w:instrText xml:space="preserve"> PAGEREF _Toc242354020 \h </w:instrText>
            </w:r>
            <w:r>
              <w:rPr>
                <w:noProof/>
                <w:webHidden/>
              </w:rPr>
            </w:r>
            <w:r>
              <w:rPr>
                <w:noProof/>
                <w:webHidden/>
              </w:rPr>
              <w:fldChar w:fldCharType="separate"/>
            </w:r>
            <w:r>
              <w:rPr>
                <w:noProof/>
                <w:webHidden/>
              </w:rPr>
              <w:t>63</w:t>
            </w:r>
            <w:r>
              <w:rPr>
                <w:noProof/>
                <w:webHidden/>
              </w:rPr>
              <w:fldChar w:fldCharType="end"/>
            </w:r>
          </w:hyperlink>
        </w:p>
        <w:p w14:paraId="779505DA" w14:textId="7C210ED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21" w:history="1">
            <w:r w:rsidRPr="0024740C">
              <w:rPr>
                <w:rStyle w:val="Hipervnculo"/>
                <w:rFonts w:ascii="Arial" w:eastAsia="MS Mincho" w:hAnsi="Arial"/>
                <w:noProof/>
                <w:lang w:eastAsia="en-US"/>
              </w:rPr>
              <w:t>2.7.7 Seguridad en la Capa de Transporte: HTTPS y TLS 1.3</w:t>
            </w:r>
            <w:r>
              <w:rPr>
                <w:noProof/>
                <w:webHidden/>
              </w:rPr>
              <w:tab/>
            </w:r>
            <w:r>
              <w:rPr>
                <w:noProof/>
                <w:webHidden/>
              </w:rPr>
              <w:fldChar w:fldCharType="begin"/>
            </w:r>
            <w:r>
              <w:rPr>
                <w:noProof/>
                <w:webHidden/>
              </w:rPr>
              <w:instrText xml:space="preserve"> PAGEREF _Toc242354021 \h </w:instrText>
            </w:r>
            <w:r>
              <w:rPr>
                <w:noProof/>
                <w:webHidden/>
              </w:rPr>
            </w:r>
            <w:r>
              <w:rPr>
                <w:noProof/>
                <w:webHidden/>
              </w:rPr>
              <w:fldChar w:fldCharType="separate"/>
            </w:r>
            <w:r>
              <w:rPr>
                <w:noProof/>
                <w:webHidden/>
              </w:rPr>
              <w:t>65</w:t>
            </w:r>
            <w:r>
              <w:rPr>
                <w:noProof/>
                <w:webHidden/>
              </w:rPr>
              <w:fldChar w:fldCharType="end"/>
            </w:r>
          </w:hyperlink>
        </w:p>
        <w:p w14:paraId="2B0E7BBA" w14:textId="78243A52"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22" w:history="1">
            <w:r w:rsidRPr="0024740C">
              <w:rPr>
                <w:rStyle w:val="Hipervnculo"/>
                <w:rFonts w:ascii="Arial" w:eastAsia="MS Mincho" w:hAnsi="Arial"/>
                <w:noProof/>
                <w:lang w:eastAsia="en-US"/>
              </w:rPr>
              <w:t>2.7.8 Protección de Datos Personales y Marco Normativo en México</w:t>
            </w:r>
            <w:r>
              <w:rPr>
                <w:noProof/>
                <w:webHidden/>
              </w:rPr>
              <w:tab/>
            </w:r>
            <w:r>
              <w:rPr>
                <w:noProof/>
                <w:webHidden/>
              </w:rPr>
              <w:fldChar w:fldCharType="begin"/>
            </w:r>
            <w:r>
              <w:rPr>
                <w:noProof/>
                <w:webHidden/>
              </w:rPr>
              <w:instrText xml:space="preserve"> PAGEREF _Toc242354022 \h </w:instrText>
            </w:r>
            <w:r>
              <w:rPr>
                <w:noProof/>
                <w:webHidden/>
              </w:rPr>
            </w:r>
            <w:r>
              <w:rPr>
                <w:noProof/>
                <w:webHidden/>
              </w:rPr>
              <w:fldChar w:fldCharType="separate"/>
            </w:r>
            <w:r>
              <w:rPr>
                <w:noProof/>
                <w:webHidden/>
              </w:rPr>
              <w:t>65</w:t>
            </w:r>
            <w:r>
              <w:rPr>
                <w:noProof/>
                <w:webHidden/>
              </w:rPr>
              <w:fldChar w:fldCharType="end"/>
            </w:r>
          </w:hyperlink>
        </w:p>
        <w:p w14:paraId="65AD480A" w14:textId="09D5BB2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23" w:history="1">
            <w:r w:rsidRPr="0024740C">
              <w:rPr>
                <w:rStyle w:val="Hipervnculo"/>
                <w:rFonts w:ascii="Arial" w:eastAsia="MS Mincho" w:hAnsi="Arial"/>
                <w:noProof/>
                <w:lang w:eastAsia="en-US"/>
              </w:rPr>
              <w:t>2.7.9 Trazabilidad y Bitácoras de Auditoría</w:t>
            </w:r>
            <w:r>
              <w:rPr>
                <w:noProof/>
                <w:webHidden/>
              </w:rPr>
              <w:tab/>
            </w:r>
            <w:r>
              <w:rPr>
                <w:noProof/>
                <w:webHidden/>
              </w:rPr>
              <w:fldChar w:fldCharType="begin"/>
            </w:r>
            <w:r>
              <w:rPr>
                <w:noProof/>
                <w:webHidden/>
              </w:rPr>
              <w:instrText xml:space="preserve"> PAGEREF _Toc242354023 \h </w:instrText>
            </w:r>
            <w:r>
              <w:rPr>
                <w:noProof/>
                <w:webHidden/>
              </w:rPr>
            </w:r>
            <w:r>
              <w:rPr>
                <w:noProof/>
                <w:webHidden/>
              </w:rPr>
              <w:fldChar w:fldCharType="separate"/>
            </w:r>
            <w:r>
              <w:rPr>
                <w:noProof/>
                <w:webHidden/>
              </w:rPr>
              <w:t>66</w:t>
            </w:r>
            <w:r>
              <w:rPr>
                <w:noProof/>
                <w:webHidden/>
              </w:rPr>
              <w:fldChar w:fldCharType="end"/>
            </w:r>
          </w:hyperlink>
        </w:p>
        <w:p w14:paraId="43B18DAF" w14:textId="19687972" w:rsidR="007824DE" w:rsidRDefault="007824DE">
          <w:pPr>
            <w:pStyle w:val="TDC2"/>
            <w:rPr>
              <w:rFonts w:asciiTheme="minorHAnsi" w:hAnsiTheme="minorHAnsi" w:cstheme="minorBidi"/>
              <w:b w:val="0"/>
              <w:bCs w:val="0"/>
              <w:sz w:val="24"/>
              <w:szCs w:val="24"/>
            </w:rPr>
          </w:pPr>
          <w:hyperlink w:anchor="_Toc242354024" w:history="1">
            <w:r w:rsidRPr="0024740C">
              <w:rPr>
                <w:rStyle w:val="Hipervnculo"/>
                <w:rFonts w:eastAsia="MS Mincho"/>
                <w:lang w:eastAsia="en-US"/>
              </w:rPr>
              <w:t>2.8 contenedores de software y entornos de despliegue en la nube</w:t>
            </w:r>
            <w:r>
              <w:rPr>
                <w:webHidden/>
              </w:rPr>
              <w:tab/>
            </w:r>
            <w:r>
              <w:rPr>
                <w:webHidden/>
              </w:rPr>
              <w:fldChar w:fldCharType="begin"/>
            </w:r>
            <w:r>
              <w:rPr>
                <w:webHidden/>
              </w:rPr>
              <w:instrText xml:space="preserve"> PAGEREF _Toc242354024 \h </w:instrText>
            </w:r>
            <w:r>
              <w:rPr>
                <w:webHidden/>
              </w:rPr>
            </w:r>
            <w:r>
              <w:rPr>
                <w:webHidden/>
              </w:rPr>
              <w:fldChar w:fldCharType="separate"/>
            </w:r>
            <w:r>
              <w:rPr>
                <w:webHidden/>
              </w:rPr>
              <w:t>66</w:t>
            </w:r>
            <w:r>
              <w:rPr>
                <w:webHidden/>
              </w:rPr>
              <w:fldChar w:fldCharType="end"/>
            </w:r>
          </w:hyperlink>
        </w:p>
        <w:p w14:paraId="0D955B8D" w14:textId="3ED8654C"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25" w:history="1">
            <w:r w:rsidRPr="0024740C">
              <w:rPr>
                <w:rStyle w:val="Hipervnculo"/>
                <w:rFonts w:ascii="Arial" w:eastAsia="MS Mincho" w:hAnsi="Arial"/>
                <w:noProof/>
                <w:lang w:eastAsia="en-US"/>
              </w:rPr>
              <w:t>2.8.1 Virtualización Ligera mediante Contenedores: Docker</w:t>
            </w:r>
            <w:r>
              <w:rPr>
                <w:noProof/>
                <w:webHidden/>
              </w:rPr>
              <w:tab/>
            </w:r>
            <w:r>
              <w:rPr>
                <w:noProof/>
                <w:webHidden/>
              </w:rPr>
              <w:fldChar w:fldCharType="begin"/>
            </w:r>
            <w:r>
              <w:rPr>
                <w:noProof/>
                <w:webHidden/>
              </w:rPr>
              <w:instrText xml:space="preserve"> PAGEREF _Toc242354025 \h </w:instrText>
            </w:r>
            <w:r>
              <w:rPr>
                <w:noProof/>
                <w:webHidden/>
              </w:rPr>
            </w:r>
            <w:r>
              <w:rPr>
                <w:noProof/>
                <w:webHidden/>
              </w:rPr>
              <w:fldChar w:fldCharType="separate"/>
            </w:r>
            <w:r>
              <w:rPr>
                <w:noProof/>
                <w:webHidden/>
              </w:rPr>
              <w:t>66</w:t>
            </w:r>
            <w:r>
              <w:rPr>
                <w:noProof/>
                <w:webHidden/>
              </w:rPr>
              <w:fldChar w:fldCharType="end"/>
            </w:r>
          </w:hyperlink>
        </w:p>
        <w:p w14:paraId="35E5F60F" w14:textId="02D4138C"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26" w:history="1">
            <w:r w:rsidRPr="0024740C">
              <w:rPr>
                <w:rStyle w:val="Hipervnculo"/>
                <w:rFonts w:ascii="Arial" w:eastAsia="MS Mincho" w:hAnsi="Arial"/>
                <w:noProof/>
                <w:lang w:eastAsia="en-US"/>
              </w:rPr>
              <w:t>2.8.2 Orquestación Multicontenedor: Docker Compose</w:t>
            </w:r>
            <w:r>
              <w:rPr>
                <w:noProof/>
                <w:webHidden/>
              </w:rPr>
              <w:tab/>
            </w:r>
            <w:r>
              <w:rPr>
                <w:noProof/>
                <w:webHidden/>
              </w:rPr>
              <w:fldChar w:fldCharType="begin"/>
            </w:r>
            <w:r>
              <w:rPr>
                <w:noProof/>
                <w:webHidden/>
              </w:rPr>
              <w:instrText xml:space="preserve"> PAGEREF _Toc242354026 \h </w:instrText>
            </w:r>
            <w:r>
              <w:rPr>
                <w:noProof/>
                <w:webHidden/>
              </w:rPr>
            </w:r>
            <w:r>
              <w:rPr>
                <w:noProof/>
                <w:webHidden/>
              </w:rPr>
              <w:fldChar w:fldCharType="separate"/>
            </w:r>
            <w:r>
              <w:rPr>
                <w:noProof/>
                <w:webHidden/>
              </w:rPr>
              <w:t>66</w:t>
            </w:r>
            <w:r>
              <w:rPr>
                <w:noProof/>
                <w:webHidden/>
              </w:rPr>
              <w:fldChar w:fldCharType="end"/>
            </w:r>
          </w:hyperlink>
        </w:p>
        <w:p w14:paraId="521D5C03" w14:textId="6C6944C9"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27" w:history="1">
            <w:r w:rsidRPr="0024740C">
              <w:rPr>
                <w:rStyle w:val="Hipervnculo"/>
                <w:rFonts w:ascii="Arial" w:eastAsia="MS Mincho" w:hAnsi="Arial"/>
                <w:noProof/>
                <w:lang w:eastAsia="en-US"/>
              </w:rPr>
              <w:t>2.8.3 Modelos de Infraestructura en la Nube: DBaaS y PaaS</w:t>
            </w:r>
            <w:r>
              <w:rPr>
                <w:noProof/>
                <w:webHidden/>
              </w:rPr>
              <w:tab/>
            </w:r>
            <w:r>
              <w:rPr>
                <w:noProof/>
                <w:webHidden/>
              </w:rPr>
              <w:fldChar w:fldCharType="begin"/>
            </w:r>
            <w:r>
              <w:rPr>
                <w:noProof/>
                <w:webHidden/>
              </w:rPr>
              <w:instrText xml:space="preserve"> PAGEREF _Toc242354027 \h </w:instrText>
            </w:r>
            <w:r>
              <w:rPr>
                <w:noProof/>
                <w:webHidden/>
              </w:rPr>
            </w:r>
            <w:r>
              <w:rPr>
                <w:noProof/>
                <w:webHidden/>
              </w:rPr>
              <w:fldChar w:fldCharType="separate"/>
            </w:r>
            <w:r>
              <w:rPr>
                <w:noProof/>
                <w:webHidden/>
              </w:rPr>
              <w:t>67</w:t>
            </w:r>
            <w:r>
              <w:rPr>
                <w:noProof/>
                <w:webHidden/>
              </w:rPr>
              <w:fldChar w:fldCharType="end"/>
            </w:r>
          </w:hyperlink>
        </w:p>
        <w:p w14:paraId="4B5FD2A1" w14:textId="71DDC75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28" w:history="1">
            <w:r w:rsidRPr="0024740C">
              <w:rPr>
                <w:rStyle w:val="Hipervnculo"/>
                <w:rFonts w:ascii="Arial" w:hAnsi="Arial"/>
                <w:noProof/>
              </w:rPr>
              <w:t>2.8.4 Arquitectura de Base de Datos Serverless en la Nube: Neon Database</w:t>
            </w:r>
            <w:r>
              <w:rPr>
                <w:noProof/>
                <w:webHidden/>
              </w:rPr>
              <w:tab/>
            </w:r>
            <w:r>
              <w:rPr>
                <w:noProof/>
                <w:webHidden/>
              </w:rPr>
              <w:fldChar w:fldCharType="begin"/>
            </w:r>
            <w:r>
              <w:rPr>
                <w:noProof/>
                <w:webHidden/>
              </w:rPr>
              <w:instrText xml:space="preserve"> PAGEREF _Toc242354028 \h </w:instrText>
            </w:r>
            <w:r>
              <w:rPr>
                <w:noProof/>
                <w:webHidden/>
              </w:rPr>
            </w:r>
            <w:r>
              <w:rPr>
                <w:noProof/>
                <w:webHidden/>
              </w:rPr>
              <w:fldChar w:fldCharType="separate"/>
            </w:r>
            <w:r>
              <w:rPr>
                <w:noProof/>
                <w:webHidden/>
              </w:rPr>
              <w:t>67</w:t>
            </w:r>
            <w:r>
              <w:rPr>
                <w:noProof/>
                <w:webHidden/>
              </w:rPr>
              <w:fldChar w:fldCharType="end"/>
            </w:r>
          </w:hyperlink>
        </w:p>
        <w:p w14:paraId="362047C6" w14:textId="5E05E78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29" w:history="1">
            <w:r w:rsidRPr="0024740C">
              <w:rPr>
                <w:rStyle w:val="Hipervnculo"/>
                <w:rFonts w:ascii="Arial" w:eastAsia="MS Mincho" w:hAnsi="Arial"/>
                <w:noProof/>
                <w:lang w:eastAsia="en-US"/>
              </w:rPr>
              <w:t>2.8.5 Imágenes, Capas y Construcción Multietapa en Docker</w:t>
            </w:r>
            <w:r>
              <w:rPr>
                <w:noProof/>
                <w:webHidden/>
              </w:rPr>
              <w:tab/>
            </w:r>
            <w:r>
              <w:rPr>
                <w:noProof/>
                <w:webHidden/>
              </w:rPr>
              <w:fldChar w:fldCharType="begin"/>
            </w:r>
            <w:r>
              <w:rPr>
                <w:noProof/>
                <w:webHidden/>
              </w:rPr>
              <w:instrText xml:space="preserve"> PAGEREF _Toc242354029 \h </w:instrText>
            </w:r>
            <w:r>
              <w:rPr>
                <w:noProof/>
                <w:webHidden/>
              </w:rPr>
            </w:r>
            <w:r>
              <w:rPr>
                <w:noProof/>
                <w:webHidden/>
              </w:rPr>
              <w:fldChar w:fldCharType="separate"/>
            </w:r>
            <w:r>
              <w:rPr>
                <w:noProof/>
                <w:webHidden/>
              </w:rPr>
              <w:t>68</w:t>
            </w:r>
            <w:r>
              <w:rPr>
                <w:noProof/>
                <w:webHidden/>
              </w:rPr>
              <w:fldChar w:fldCharType="end"/>
            </w:r>
          </w:hyperlink>
        </w:p>
        <w:p w14:paraId="0F6E563E" w14:textId="5D205CF3"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30" w:history="1">
            <w:r w:rsidRPr="0024740C">
              <w:rPr>
                <w:rStyle w:val="Hipervnculo"/>
                <w:rFonts w:ascii="Arial" w:eastAsia="MS Mincho" w:hAnsi="Arial"/>
                <w:noProof/>
                <w:lang w:eastAsia="en-US"/>
              </w:rPr>
              <w:t>2.8.6 Configuración por Entorno y Metodología de Aplicaciones de Doce Factores</w:t>
            </w:r>
            <w:r>
              <w:rPr>
                <w:noProof/>
                <w:webHidden/>
              </w:rPr>
              <w:tab/>
            </w:r>
            <w:r>
              <w:rPr>
                <w:noProof/>
                <w:webHidden/>
              </w:rPr>
              <w:fldChar w:fldCharType="begin"/>
            </w:r>
            <w:r>
              <w:rPr>
                <w:noProof/>
                <w:webHidden/>
              </w:rPr>
              <w:instrText xml:space="preserve"> PAGEREF _Toc242354030 \h </w:instrText>
            </w:r>
            <w:r>
              <w:rPr>
                <w:noProof/>
                <w:webHidden/>
              </w:rPr>
            </w:r>
            <w:r>
              <w:rPr>
                <w:noProof/>
                <w:webHidden/>
              </w:rPr>
              <w:fldChar w:fldCharType="separate"/>
            </w:r>
            <w:r>
              <w:rPr>
                <w:noProof/>
                <w:webHidden/>
              </w:rPr>
              <w:t>69</w:t>
            </w:r>
            <w:r>
              <w:rPr>
                <w:noProof/>
                <w:webHidden/>
              </w:rPr>
              <w:fldChar w:fldCharType="end"/>
            </w:r>
          </w:hyperlink>
        </w:p>
        <w:p w14:paraId="16EF3DCD" w14:textId="736E948A"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31" w:history="1">
            <w:r w:rsidRPr="0024740C">
              <w:rPr>
                <w:rStyle w:val="Hipervnculo"/>
                <w:rFonts w:ascii="Arial" w:eastAsia="MS Mincho" w:hAnsi="Arial"/>
                <w:noProof/>
                <w:lang w:eastAsia="en-US"/>
              </w:rPr>
              <w:t>2.8.7 Control de Versiones Distribuido con Git y Gestión de Dependencias con npm</w:t>
            </w:r>
            <w:r>
              <w:rPr>
                <w:noProof/>
                <w:webHidden/>
              </w:rPr>
              <w:tab/>
            </w:r>
            <w:r>
              <w:rPr>
                <w:noProof/>
                <w:webHidden/>
              </w:rPr>
              <w:fldChar w:fldCharType="begin"/>
            </w:r>
            <w:r>
              <w:rPr>
                <w:noProof/>
                <w:webHidden/>
              </w:rPr>
              <w:instrText xml:space="preserve"> PAGEREF _Toc242354031 \h </w:instrText>
            </w:r>
            <w:r>
              <w:rPr>
                <w:noProof/>
                <w:webHidden/>
              </w:rPr>
            </w:r>
            <w:r>
              <w:rPr>
                <w:noProof/>
                <w:webHidden/>
              </w:rPr>
              <w:fldChar w:fldCharType="separate"/>
            </w:r>
            <w:r>
              <w:rPr>
                <w:noProof/>
                <w:webHidden/>
              </w:rPr>
              <w:t>69</w:t>
            </w:r>
            <w:r>
              <w:rPr>
                <w:noProof/>
                <w:webHidden/>
              </w:rPr>
              <w:fldChar w:fldCharType="end"/>
            </w:r>
          </w:hyperlink>
        </w:p>
        <w:p w14:paraId="73229A91" w14:textId="273D3F32"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32" w:history="1">
            <w:r w:rsidRPr="0024740C">
              <w:rPr>
                <w:rStyle w:val="Hipervnculo"/>
                <w:rFonts w:ascii="Arial" w:eastAsia="MS Mincho" w:hAnsi="Arial"/>
                <w:noProof/>
                <w:lang w:eastAsia="en-US"/>
              </w:rPr>
              <w:t>2.8.8 Integración y Entrega Continuas (CI/CD)</w:t>
            </w:r>
            <w:r>
              <w:rPr>
                <w:noProof/>
                <w:webHidden/>
              </w:rPr>
              <w:tab/>
            </w:r>
            <w:r>
              <w:rPr>
                <w:noProof/>
                <w:webHidden/>
              </w:rPr>
              <w:fldChar w:fldCharType="begin"/>
            </w:r>
            <w:r>
              <w:rPr>
                <w:noProof/>
                <w:webHidden/>
              </w:rPr>
              <w:instrText xml:space="preserve"> PAGEREF _Toc242354032 \h </w:instrText>
            </w:r>
            <w:r>
              <w:rPr>
                <w:noProof/>
                <w:webHidden/>
              </w:rPr>
            </w:r>
            <w:r>
              <w:rPr>
                <w:noProof/>
                <w:webHidden/>
              </w:rPr>
              <w:fldChar w:fldCharType="separate"/>
            </w:r>
            <w:r>
              <w:rPr>
                <w:noProof/>
                <w:webHidden/>
              </w:rPr>
              <w:t>70</w:t>
            </w:r>
            <w:r>
              <w:rPr>
                <w:noProof/>
                <w:webHidden/>
              </w:rPr>
              <w:fldChar w:fldCharType="end"/>
            </w:r>
          </w:hyperlink>
        </w:p>
        <w:p w14:paraId="11909641" w14:textId="7B010ABA" w:rsidR="007824DE" w:rsidRDefault="007824DE">
          <w:pPr>
            <w:pStyle w:val="TDC2"/>
            <w:rPr>
              <w:rFonts w:asciiTheme="minorHAnsi" w:hAnsiTheme="minorHAnsi" w:cstheme="minorBidi"/>
              <w:b w:val="0"/>
              <w:bCs w:val="0"/>
              <w:sz w:val="24"/>
              <w:szCs w:val="24"/>
            </w:rPr>
          </w:pPr>
          <w:hyperlink w:anchor="_Toc242354033" w:history="1">
            <w:r w:rsidRPr="0024740C">
              <w:rPr>
                <w:rStyle w:val="Hipervnculo"/>
                <w:rFonts w:eastAsia="MS Mincho"/>
                <w:lang w:eastAsia="en-US"/>
              </w:rPr>
              <w:t>2.9 Ingeniería de software y metodologías de desarrollo</w:t>
            </w:r>
            <w:r>
              <w:rPr>
                <w:webHidden/>
              </w:rPr>
              <w:tab/>
            </w:r>
            <w:r>
              <w:rPr>
                <w:webHidden/>
              </w:rPr>
              <w:fldChar w:fldCharType="begin"/>
            </w:r>
            <w:r>
              <w:rPr>
                <w:webHidden/>
              </w:rPr>
              <w:instrText xml:space="preserve"> PAGEREF _Toc242354033 \h </w:instrText>
            </w:r>
            <w:r>
              <w:rPr>
                <w:webHidden/>
              </w:rPr>
            </w:r>
            <w:r>
              <w:rPr>
                <w:webHidden/>
              </w:rPr>
              <w:fldChar w:fldCharType="separate"/>
            </w:r>
            <w:r>
              <w:rPr>
                <w:webHidden/>
              </w:rPr>
              <w:t>71</w:t>
            </w:r>
            <w:r>
              <w:rPr>
                <w:webHidden/>
              </w:rPr>
              <w:fldChar w:fldCharType="end"/>
            </w:r>
          </w:hyperlink>
        </w:p>
        <w:p w14:paraId="72E0EC8A" w14:textId="563F7279"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34" w:history="1">
            <w:r w:rsidRPr="0024740C">
              <w:rPr>
                <w:rStyle w:val="Hipervnculo"/>
                <w:rFonts w:ascii="Arial" w:eastAsia="MS Mincho" w:hAnsi="Arial"/>
                <w:noProof/>
                <w:lang w:eastAsia="en-US"/>
              </w:rPr>
              <w:t>2.9.1 Ciclo de Vida del Desarrollo de Software (SDLC)</w:t>
            </w:r>
            <w:r>
              <w:rPr>
                <w:noProof/>
                <w:webHidden/>
              </w:rPr>
              <w:tab/>
            </w:r>
            <w:r>
              <w:rPr>
                <w:noProof/>
                <w:webHidden/>
              </w:rPr>
              <w:fldChar w:fldCharType="begin"/>
            </w:r>
            <w:r>
              <w:rPr>
                <w:noProof/>
                <w:webHidden/>
              </w:rPr>
              <w:instrText xml:space="preserve"> PAGEREF _Toc242354034 \h </w:instrText>
            </w:r>
            <w:r>
              <w:rPr>
                <w:noProof/>
                <w:webHidden/>
              </w:rPr>
            </w:r>
            <w:r>
              <w:rPr>
                <w:noProof/>
                <w:webHidden/>
              </w:rPr>
              <w:fldChar w:fldCharType="separate"/>
            </w:r>
            <w:r>
              <w:rPr>
                <w:noProof/>
                <w:webHidden/>
              </w:rPr>
              <w:t>71</w:t>
            </w:r>
            <w:r>
              <w:rPr>
                <w:noProof/>
                <w:webHidden/>
              </w:rPr>
              <w:fldChar w:fldCharType="end"/>
            </w:r>
          </w:hyperlink>
        </w:p>
        <w:p w14:paraId="39DF5B6D" w14:textId="2B4D18EC"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35" w:history="1">
            <w:r w:rsidRPr="0024740C">
              <w:rPr>
                <w:rStyle w:val="Hipervnculo"/>
                <w:rFonts w:ascii="Arial" w:eastAsia="MS Mincho" w:hAnsi="Arial"/>
                <w:noProof/>
                <w:lang w:eastAsia="en-US"/>
              </w:rPr>
              <w:t>2.9.2 El Modelo en Cascada y sus variantes</w:t>
            </w:r>
            <w:r>
              <w:rPr>
                <w:noProof/>
                <w:webHidden/>
              </w:rPr>
              <w:tab/>
            </w:r>
            <w:r>
              <w:rPr>
                <w:noProof/>
                <w:webHidden/>
              </w:rPr>
              <w:fldChar w:fldCharType="begin"/>
            </w:r>
            <w:r>
              <w:rPr>
                <w:noProof/>
                <w:webHidden/>
              </w:rPr>
              <w:instrText xml:space="preserve"> PAGEREF _Toc242354035 \h </w:instrText>
            </w:r>
            <w:r>
              <w:rPr>
                <w:noProof/>
                <w:webHidden/>
              </w:rPr>
            </w:r>
            <w:r>
              <w:rPr>
                <w:noProof/>
                <w:webHidden/>
              </w:rPr>
              <w:fldChar w:fldCharType="separate"/>
            </w:r>
            <w:r>
              <w:rPr>
                <w:noProof/>
                <w:webHidden/>
              </w:rPr>
              <w:t>72</w:t>
            </w:r>
            <w:r>
              <w:rPr>
                <w:noProof/>
                <w:webHidden/>
              </w:rPr>
              <w:fldChar w:fldCharType="end"/>
            </w:r>
          </w:hyperlink>
        </w:p>
        <w:p w14:paraId="48C330A6" w14:textId="72C39218"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36" w:history="1">
            <w:r w:rsidRPr="0024740C">
              <w:rPr>
                <w:rStyle w:val="Hipervnculo"/>
                <w:rFonts w:ascii="Arial" w:eastAsia="MS Mincho" w:hAnsi="Arial"/>
                <w:noProof/>
                <w:lang w:eastAsia="en-US"/>
              </w:rPr>
              <w:t>2.9.3 Metodologías Tradicionales frente a Metodologías Ágiles</w:t>
            </w:r>
            <w:r>
              <w:rPr>
                <w:noProof/>
                <w:webHidden/>
              </w:rPr>
              <w:tab/>
            </w:r>
            <w:r>
              <w:rPr>
                <w:noProof/>
                <w:webHidden/>
              </w:rPr>
              <w:fldChar w:fldCharType="begin"/>
            </w:r>
            <w:r>
              <w:rPr>
                <w:noProof/>
                <w:webHidden/>
              </w:rPr>
              <w:instrText xml:space="preserve"> PAGEREF _Toc242354036 \h </w:instrText>
            </w:r>
            <w:r>
              <w:rPr>
                <w:noProof/>
                <w:webHidden/>
              </w:rPr>
            </w:r>
            <w:r>
              <w:rPr>
                <w:noProof/>
                <w:webHidden/>
              </w:rPr>
              <w:fldChar w:fldCharType="separate"/>
            </w:r>
            <w:r>
              <w:rPr>
                <w:noProof/>
                <w:webHidden/>
              </w:rPr>
              <w:t>73</w:t>
            </w:r>
            <w:r>
              <w:rPr>
                <w:noProof/>
                <w:webHidden/>
              </w:rPr>
              <w:fldChar w:fldCharType="end"/>
            </w:r>
          </w:hyperlink>
        </w:p>
        <w:p w14:paraId="032E3829" w14:textId="50A6A5E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37" w:history="1">
            <w:r w:rsidRPr="0024740C">
              <w:rPr>
                <w:rStyle w:val="Hipervnculo"/>
                <w:rFonts w:ascii="Arial" w:eastAsia="MS Mincho" w:hAnsi="Arial"/>
                <w:noProof/>
                <w:lang w:eastAsia="en-US"/>
              </w:rPr>
              <w:t>2.9.4 Especificación de Requerimientos de Software (SRS)</w:t>
            </w:r>
            <w:r>
              <w:rPr>
                <w:noProof/>
                <w:webHidden/>
              </w:rPr>
              <w:tab/>
            </w:r>
            <w:r>
              <w:rPr>
                <w:noProof/>
                <w:webHidden/>
              </w:rPr>
              <w:fldChar w:fldCharType="begin"/>
            </w:r>
            <w:r>
              <w:rPr>
                <w:noProof/>
                <w:webHidden/>
              </w:rPr>
              <w:instrText xml:space="preserve"> PAGEREF _Toc242354037 \h </w:instrText>
            </w:r>
            <w:r>
              <w:rPr>
                <w:noProof/>
                <w:webHidden/>
              </w:rPr>
            </w:r>
            <w:r>
              <w:rPr>
                <w:noProof/>
                <w:webHidden/>
              </w:rPr>
              <w:fldChar w:fldCharType="separate"/>
            </w:r>
            <w:r>
              <w:rPr>
                <w:noProof/>
                <w:webHidden/>
              </w:rPr>
              <w:t>73</w:t>
            </w:r>
            <w:r>
              <w:rPr>
                <w:noProof/>
                <w:webHidden/>
              </w:rPr>
              <w:fldChar w:fldCharType="end"/>
            </w:r>
          </w:hyperlink>
        </w:p>
        <w:p w14:paraId="1F2D26EE" w14:textId="2996477E"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38" w:history="1">
            <w:r w:rsidRPr="0024740C">
              <w:rPr>
                <w:rStyle w:val="Hipervnculo"/>
                <w:rFonts w:ascii="Arial" w:eastAsia="MS Mincho" w:hAnsi="Arial"/>
                <w:noProof/>
                <w:lang w:eastAsia="en-US"/>
              </w:rPr>
              <w:t>2.9.5 Modelado con UML y Casos de Uso</w:t>
            </w:r>
            <w:r>
              <w:rPr>
                <w:noProof/>
                <w:webHidden/>
              </w:rPr>
              <w:tab/>
            </w:r>
            <w:r>
              <w:rPr>
                <w:noProof/>
                <w:webHidden/>
              </w:rPr>
              <w:fldChar w:fldCharType="begin"/>
            </w:r>
            <w:r>
              <w:rPr>
                <w:noProof/>
                <w:webHidden/>
              </w:rPr>
              <w:instrText xml:space="preserve"> PAGEREF _Toc242354038 \h </w:instrText>
            </w:r>
            <w:r>
              <w:rPr>
                <w:noProof/>
                <w:webHidden/>
              </w:rPr>
            </w:r>
            <w:r>
              <w:rPr>
                <w:noProof/>
                <w:webHidden/>
              </w:rPr>
              <w:fldChar w:fldCharType="separate"/>
            </w:r>
            <w:r>
              <w:rPr>
                <w:noProof/>
                <w:webHidden/>
              </w:rPr>
              <w:t>74</w:t>
            </w:r>
            <w:r>
              <w:rPr>
                <w:noProof/>
                <w:webHidden/>
              </w:rPr>
              <w:fldChar w:fldCharType="end"/>
            </w:r>
          </w:hyperlink>
        </w:p>
        <w:p w14:paraId="223B4E7C" w14:textId="3CE7717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39" w:history="1">
            <w:r w:rsidRPr="0024740C">
              <w:rPr>
                <w:rStyle w:val="Hipervnculo"/>
                <w:rFonts w:ascii="Arial" w:eastAsia="MS Mincho" w:hAnsi="Arial"/>
                <w:noProof/>
                <w:lang w:eastAsia="en-US"/>
              </w:rPr>
              <w:t>2.9.6 Calidad del Software: Modelo ISO/IEC 25010</w:t>
            </w:r>
            <w:r>
              <w:rPr>
                <w:noProof/>
                <w:webHidden/>
              </w:rPr>
              <w:tab/>
            </w:r>
            <w:r>
              <w:rPr>
                <w:noProof/>
                <w:webHidden/>
              </w:rPr>
              <w:fldChar w:fldCharType="begin"/>
            </w:r>
            <w:r>
              <w:rPr>
                <w:noProof/>
                <w:webHidden/>
              </w:rPr>
              <w:instrText xml:space="preserve"> PAGEREF _Toc242354039 \h </w:instrText>
            </w:r>
            <w:r>
              <w:rPr>
                <w:noProof/>
                <w:webHidden/>
              </w:rPr>
            </w:r>
            <w:r>
              <w:rPr>
                <w:noProof/>
                <w:webHidden/>
              </w:rPr>
              <w:fldChar w:fldCharType="separate"/>
            </w:r>
            <w:r>
              <w:rPr>
                <w:noProof/>
                <w:webHidden/>
              </w:rPr>
              <w:t>75</w:t>
            </w:r>
            <w:r>
              <w:rPr>
                <w:noProof/>
                <w:webHidden/>
              </w:rPr>
              <w:fldChar w:fldCharType="end"/>
            </w:r>
          </w:hyperlink>
        </w:p>
        <w:p w14:paraId="583EA33E" w14:textId="5F4883D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40" w:history="1">
            <w:r w:rsidRPr="0024740C">
              <w:rPr>
                <w:rStyle w:val="Hipervnculo"/>
                <w:rFonts w:ascii="Arial" w:eastAsia="MS Mincho" w:hAnsi="Arial"/>
                <w:noProof/>
                <w:lang w:eastAsia="en-US"/>
              </w:rPr>
              <w:t>2.9.7 Arquitectura de Software: Capas, MVC y Separación de Responsabilidades</w:t>
            </w:r>
            <w:r>
              <w:rPr>
                <w:noProof/>
                <w:webHidden/>
              </w:rPr>
              <w:tab/>
            </w:r>
            <w:r>
              <w:rPr>
                <w:noProof/>
                <w:webHidden/>
              </w:rPr>
              <w:fldChar w:fldCharType="begin"/>
            </w:r>
            <w:r>
              <w:rPr>
                <w:noProof/>
                <w:webHidden/>
              </w:rPr>
              <w:instrText xml:space="preserve"> PAGEREF _Toc242354040 \h </w:instrText>
            </w:r>
            <w:r>
              <w:rPr>
                <w:noProof/>
                <w:webHidden/>
              </w:rPr>
            </w:r>
            <w:r>
              <w:rPr>
                <w:noProof/>
                <w:webHidden/>
              </w:rPr>
              <w:fldChar w:fldCharType="separate"/>
            </w:r>
            <w:r>
              <w:rPr>
                <w:noProof/>
                <w:webHidden/>
              </w:rPr>
              <w:t>76</w:t>
            </w:r>
            <w:r>
              <w:rPr>
                <w:noProof/>
                <w:webHidden/>
              </w:rPr>
              <w:fldChar w:fldCharType="end"/>
            </w:r>
          </w:hyperlink>
        </w:p>
        <w:p w14:paraId="76096433" w14:textId="3C6F2F1E" w:rsidR="007824DE" w:rsidRDefault="007824DE">
          <w:pPr>
            <w:pStyle w:val="TDC2"/>
            <w:rPr>
              <w:rFonts w:asciiTheme="minorHAnsi" w:hAnsiTheme="minorHAnsi" w:cstheme="minorBidi"/>
              <w:b w:val="0"/>
              <w:bCs w:val="0"/>
              <w:sz w:val="24"/>
              <w:szCs w:val="24"/>
            </w:rPr>
          </w:pPr>
          <w:hyperlink w:anchor="_Toc242354041" w:history="1">
            <w:r w:rsidRPr="0024740C">
              <w:rPr>
                <w:rStyle w:val="Hipervnculo"/>
                <w:rFonts w:eastAsia="MS Mincho"/>
                <w:lang w:eastAsia="en-US"/>
              </w:rPr>
              <w:t>2.10 Diseño de interfaces, usabilidad y accesibilidad</w:t>
            </w:r>
            <w:r>
              <w:rPr>
                <w:webHidden/>
              </w:rPr>
              <w:tab/>
            </w:r>
            <w:r>
              <w:rPr>
                <w:webHidden/>
              </w:rPr>
              <w:fldChar w:fldCharType="begin"/>
            </w:r>
            <w:r>
              <w:rPr>
                <w:webHidden/>
              </w:rPr>
              <w:instrText xml:space="preserve"> PAGEREF _Toc242354041 \h </w:instrText>
            </w:r>
            <w:r>
              <w:rPr>
                <w:webHidden/>
              </w:rPr>
            </w:r>
            <w:r>
              <w:rPr>
                <w:webHidden/>
              </w:rPr>
              <w:fldChar w:fldCharType="separate"/>
            </w:r>
            <w:r>
              <w:rPr>
                <w:webHidden/>
              </w:rPr>
              <w:t>78</w:t>
            </w:r>
            <w:r>
              <w:rPr>
                <w:webHidden/>
              </w:rPr>
              <w:fldChar w:fldCharType="end"/>
            </w:r>
          </w:hyperlink>
        </w:p>
        <w:p w14:paraId="61560132" w14:textId="1E487A8A"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42" w:history="1">
            <w:r w:rsidRPr="0024740C">
              <w:rPr>
                <w:rStyle w:val="Hipervnculo"/>
                <w:rFonts w:ascii="Arial" w:eastAsia="MS Mincho" w:hAnsi="Arial"/>
                <w:noProof/>
                <w:lang w:eastAsia="en-US"/>
              </w:rPr>
              <w:t>2.10.1 Experiencia de Usuario y Diseño Centrado en el Usuario</w:t>
            </w:r>
            <w:r>
              <w:rPr>
                <w:noProof/>
                <w:webHidden/>
              </w:rPr>
              <w:tab/>
            </w:r>
            <w:r>
              <w:rPr>
                <w:noProof/>
                <w:webHidden/>
              </w:rPr>
              <w:fldChar w:fldCharType="begin"/>
            </w:r>
            <w:r>
              <w:rPr>
                <w:noProof/>
                <w:webHidden/>
              </w:rPr>
              <w:instrText xml:space="preserve"> PAGEREF _Toc242354042 \h </w:instrText>
            </w:r>
            <w:r>
              <w:rPr>
                <w:noProof/>
                <w:webHidden/>
              </w:rPr>
            </w:r>
            <w:r>
              <w:rPr>
                <w:noProof/>
                <w:webHidden/>
              </w:rPr>
              <w:fldChar w:fldCharType="separate"/>
            </w:r>
            <w:r>
              <w:rPr>
                <w:noProof/>
                <w:webHidden/>
              </w:rPr>
              <w:t>78</w:t>
            </w:r>
            <w:r>
              <w:rPr>
                <w:noProof/>
                <w:webHidden/>
              </w:rPr>
              <w:fldChar w:fldCharType="end"/>
            </w:r>
          </w:hyperlink>
        </w:p>
        <w:p w14:paraId="3B78C0FE" w14:textId="3D924C1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43" w:history="1">
            <w:r w:rsidRPr="0024740C">
              <w:rPr>
                <w:rStyle w:val="Hipervnculo"/>
                <w:rFonts w:ascii="Arial" w:eastAsia="MS Mincho" w:hAnsi="Arial"/>
                <w:noProof/>
                <w:lang w:eastAsia="en-US"/>
              </w:rPr>
              <w:t>2.10.2 Heurísticas de Usabilidad de Nielsen</w:t>
            </w:r>
            <w:r>
              <w:rPr>
                <w:noProof/>
                <w:webHidden/>
              </w:rPr>
              <w:tab/>
            </w:r>
            <w:r>
              <w:rPr>
                <w:noProof/>
                <w:webHidden/>
              </w:rPr>
              <w:fldChar w:fldCharType="begin"/>
            </w:r>
            <w:r>
              <w:rPr>
                <w:noProof/>
                <w:webHidden/>
              </w:rPr>
              <w:instrText xml:space="preserve"> PAGEREF _Toc242354043 \h </w:instrText>
            </w:r>
            <w:r>
              <w:rPr>
                <w:noProof/>
                <w:webHidden/>
              </w:rPr>
            </w:r>
            <w:r>
              <w:rPr>
                <w:noProof/>
                <w:webHidden/>
              </w:rPr>
              <w:fldChar w:fldCharType="separate"/>
            </w:r>
            <w:r>
              <w:rPr>
                <w:noProof/>
                <w:webHidden/>
              </w:rPr>
              <w:t>78</w:t>
            </w:r>
            <w:r>
              <w:rPr>
                <w:noProof/>
                <w:webHidden/>
              </w:rPr>
              <w:fldChar w:fldCharType="end"/>
            </w:r>
          </w:hyperlink>
        </w:p>
        <w:p w14:paraId="2290A458" w14:textId="5A41449D"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44" w:history="1">
            <w:r w:rsidRPr="0024740C">
              <w:rPr>
                <w:rStyle w:val="Hipervnculo"/>
                <w:rFonts w:ascii="Arial" w:eastAsia="MS Mincho" w:hAnsi="Arial"/>
                <w:noProof/>
                <w:lang w:eastAsia="en-US"/>
              </w:rPr>
              <w:t>2.10.3 Diseño Web Responsivo y Enfoque Mobile First</w:t>
            </w:r>
            <w:r>
              <w:rPr>
                <w:noProof/>
                <w:webHidden/>
              </w:rPr>
              <w:tab/>
            </w:r>
            <w:r>
              <w:rPr>
                <w:noProof/>
                <w:webHidden/>
              </w:rPr>
              <w:fldChar w:fldCharType="begin"/>
            </w:r>
            <w:r>
              <w:rPr>
                <w:noProof/>
                <w:webHidden/>
              </w:rPr>
              <w:instrText xml:space="preserve"> PAGEREF _Toc242354044 \h </w:instrText>
            </w:r>
            <w:r>
              <w:rPr>
                <w:noProof/>
                <w:webHidden/>
              </w:rPr>
            </w:r>
            <w:r>
              <w:rPr>
                <w:noProof/>
                <w:webHidden/>
              </w:rPr>
              <w:fldChar w:fldCharType="separate"/>
            </w:r>
            <w:r>
              <w:rPr>
                <w:noProof/>
                <w:webHidden/>
              </w:rPr>
              <w:t>79</w:t>
            </w:r>
            <w:r>
              <w:rPr>
                <w:noProof/>
                <w:webHidden/>
              </w:rPr>
              <w:fldChar w:fldCharType="end"/>
            </w:r>
          </w:hyperlink>
        </w:p>
        <w:p w14:paraId="21FD962B" w14:textId="28FD45A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45" w:history="1">
            <w:r w:rsidRPr="0024740C">
              <w:rPr>
                <w:rStyle w:val="Hipervnculo"/>
                <w:rFonts w:ascii="Arial" w:eastAsia="MS Mincho" w:hAnsi="Arial"/>
                <w:noProof/>
                <w:lang w:eastAsia="en-US"/>
              </w:rPr>
              <w:t>2.10.4 Ley de Fitts y Tamaño de los Objetivos Táctiles</w:t>
            </w:r>
            <w:r>
              <w:rPr>
                <w:noProof/>
                <w:webHidden/>
              </w:rPr>
              <w:tab/>
            </w:r>
            <w:r>
              <w:rPr>
                <w:noProof/>
                <w:webHidden/>
              </w:rPr>
              <w:fldChar w:fldCharType="begin"/>
            </w:r>
            <w:r>
              <w:rPr>
                <w:noProof/>
                <w:webHidden/>
              </w:rPr>
              <w:instrText xml:space="preserve"> PAGEREF _Toc242354045 \h </w:instrText>
            </w:r>
            <w:r>
              <w:rPr>
                <w:noProof/>
                <w:webHidden/>
              </w:rPr>
            </w:r>
            <w:r>
              <w:rPr>
                <w:noProof/>
                <w:webHidden/>
              </w:rPr>
              <w:fldChar w:fldCharType="separate"/>
            </w:r>
            <w:r>
              <w:rPr>
                <w:noProof/>
                <w:webHidden/>
              </w:rPr>
              <w:t>80</w:t>
            </w:r>
            <w:r>
              <w:rPr>
                <w:noProof/>
                <w:webHidden/>
              </w:rPr>
              <w:fldChar w:fldCharType="end"/>
            </w:r>
          </w:hyperlink>
        </w:p>
        <w:p w14:paraId="1876AD11" w14:textId="66BF7849"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46" w:history="1">
            <w:r w:rsidRPr="0024740C">
              <w:rPr>
                <w:rStyle w:val="Hipervnculo"/>
                <w:rFonts w:ascii="Arial" w:eastAsia="MS Mincho" w:hAnsi="Arial"/>
                <w:noProof/>
                <w:lang w:eastAsia="en-US"/>
              </w:rPr>
              <w:t>2.10.5 Accesibilidad Web: Pautas WCAG</w:t>
            </w:r>
            <w:r>
              <w:rPr>
                <w:noProof/>
                <w:webHidden/>
              </w:rPr>
              <w:tab/>
            </w:r>
            <w:r>
              <w:rPr>
                <w:noProof/>
                <w:webHidden/>
              </w:rPr>
              <w:fldChar w:fldCharType="begin"/>
            </w:r>
            <w:r>
              <w:rPr>
                <w:noProof/>
                <w:webHidden/>
              </w:rPr>
              <w:instrText xml:space="preserve"> PAGEREF _Toc242354046 \h </w:instrText>
            </w:r>
            <w:r>
              <w:rPr>
                <w:noProof/>
                <w:webHidden/>
              </w:rPr>
            </w:r>
            <w:r>
              <w:rPr>
                <w:noProof/>
                <w:webHidden/>
              </w:rPr>
              <w:fldChar w:fldCharType="separate"/>
            </w:r>
            <w:r>
              <w:rPr>
                <w:noProof/>
                <w:webHidden/>
              </w:rPr>
              <w:t>81</w:t>
            </w:r>
            <w:r>
              <w:rPr>
                <w:noProof/>
                <w:webHidden/>
              </w:rPr>
              <w:fldChar w:fldCharType="end"/>
            </w:r>
          </w:hyperlink>
        </w:p>
        <w:p w14:paraId="1BDA168E" w14:textId="101D363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47" w:history="1">
            <w:r w:rsidRPr="0024740C">
              <w:rPr>
                <w:rStyle w:val="Hipervnculo"/>
                <w:rFonts w:ascii="Arial" w:eastAsia="MS Mincho" w:hAnsi="Arial"/>
                <w:noProof/>
                <w:lang w:eastAsia="en-US"/>
              </w:rPr>
              <w:t>2.10.6 Percepción del Color y Semaforización</w:t>
            </w:r>
            <w:r>
              <w:rPr>
                <w:noProof/>
                <w:webHidden/>
              </w:rPr>
              <w:tab/>
            </w:r>
            <w:r>
              <w:rPr>
                <w:noProof/>
                <w:webHidden/>
              </w:rPr>
              <w:fldChar w:fldCharType="begin"/>
            </w:r>
            <w:r>
              <w:rPr>
                <w:noProof/>
                <w:webHidden/>
              </w:rPr>
              <w:instrText xml:space="preserve"> PAGEREF _Toc242354047 \h </w:instrText>
            </w:r>
            <w:r>
              <w:rPr>
                <w:noProof/>
                <w:webHidden/>
              </w:rPr>
            </w:r>
            <w:r>
              <w:rPr>
                <w:noProof/>
                <w:webHidden/>
              </w:rPr>
              <w:fldChar w:fldCharType="separate"/>
            </w:r>
            <w:r>
              <w:rPr>
                <w:noProof/>
                <w:webHidden/>
              </w:rPr>
              <w:t>81</w:t>
            </w:r>
            <w:r>
              <w:rPr>
                <w:noProof/>
                <w:webHidden/>
              </w:rPr>
              <w:fldChar w:fldCharType="end"/>
            </w:r>
          </w:hyperlink>
        </w:p>
        <w:p w14:paraId="18A013F7" w14:textId="3C0949F1" w:rsidR="007824DE" w:rsidRDefault="007824DE">
          <w:pPr>
            <w:pStyle w:val="TDC2"/>
            <w:rPr>
              <w:rFonts w:asciiTheme="minorHAnsi" w:hAnsiTheme="minorHAnsi" w:cstheme="minorBidi"/>
              <w:b w:val="0"/>
              <w:bCs w:val="0"/>
              <w:sz w:val="24"/>
              <w:szCs w:val="24"/>
            </w:rPr>
          </w:pPr>
          <w:hyperlink w:anchor="_Toc242354048" w:history="1">
            <w:r w:rsidRPr="0024740C">
              <w:rPr>
                <w:rStyle w:val="Hipervnculo"/>
                <w:rFonts w:eastAsia="MS Mincho"/>
                <w:lang w:eastAsia="en-US"/>
              </w:rPr>
              <w:t>2.11 Pruebas de software y aseguramiento de la calidad</w:t>
            </w:r>
            <w:r>
              <w:rPr>
                <w:webHidden/>
              </w:rPr>
              <w:tab/>
            </w:r>
            <w:r>
              <w:rPr>
                <w:webHidden/>
              </w:rPr>
              <w:fldChar w:fldCharType="begin"/>
            </w:r>
            <w:r>
              <w:rPr>
                <w:webHidden/>
              </w:rPr>
              <w:instrText xml:space="preserve"> PAGEREF _Toc242354048 \h </w:instrText>
            </w:r>
            <w:r>
              <w:rPr>
                <w:webHidden/>
              </w:rPr>
            </w:r>
            <w:r>
              <w:rPr>
                <w:webHidden/>
              </w:rPr>
              <w:fldChar w:fldCharType="separate"/>
            </w:r>
            <w:r>
              <w:rPr>
                <w:webHidden/>
              </w:rPr>
              <w:t>82</w:t>
            </w:r>
            <w:r>
              <w:rPr>
                <w:webHidden/>
              </w:rPr>
              <w:fldChar w:fldCharType="end"/>
            </w:r>
          </w:hyperlink>
        </w:p>
        <w:p w14:paraId="502A9E0E" w14:textId="35DB98B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49" w:history="1">
            <w:r w:rsidRPr="0024740C">
              <w:rPr>
                <w:rStyle w:val="Hipervnculo"/>
                <w:rFonts w:ascii="Arial" w:eastAsia="MS Mincho" w:hAnsi="Arial"/>
                <w:noProof/>
                <w:lang w:eastAsia="en-US"/>
              </w:rPr>
              <w:t>2.11.1 Verificación y Validación</w:t>
            </w:r>
            <w:r>
              <w:rPr>
                <w:noProof/>
                <w:webHidden/>
              </w:rPr>
              <w:tab/>
            </w:r>
            <w:r>
              <w:rPr>
                <w:noProof/>
                <w:webHidden/>
              </w:rPr>
              <w:fldChar w:fldCharType="begin"/>
            </w:r>
            <w:r>
              <w:rPr>
                <w:noProof/>
                <w:webHidden/>
              </w:rPr>
              <w:instrText xml:space="preserve"> PAGEREF _Toc242354049 \h </w:instrText>
            </w:r>
            <w:r>
              <w:rPr>
                <w:noProof/>
                <w:webHidden/>
              </w:rPr>
            </w:r>
            <w:r>
              <w:rPr>
                <w:noProof/>
                <w:webHidden/>
              </w:rPr>
              <w:fldChar w:fldCharType="separate"/>
            </w:r>
            <w:r>
              <w:rPr>
                <w:noProof/>
                <w:webHidden/>
              </w:rPr>
              <w:t>82</w:t>
            </w:r>
            <w:r>
              <w:rPr>
                <w:noProof/>
                <w:webHidden/>
              </w:rPr>
              <w:fldChar w:fldCharType="end"/>
            </w:r>
          </w:hyperlink>
        </w:p>
        <w:p w14:paraId="0DFE6930" w14:textId="37C2EB9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50" w:history="1">
            <w:r w:rsidRPr="0024740C">
              <w:rPr>
                <w:rStyle w:val="Hipervnculo"/>
                <w:rFonts w:ascii="Arial" w:eastAsia="MS Mincho" w:hAnsi="Arial"/>
                <w:noProof/>
                <w:lang w:eastAsia="en-US"/>
              </w:rPr>
              <w:t>2.11.2 Niveles de Prueba</w:t>
            </w:r>
            <w:r>
              <w:rPr>
                <w:noProof/>
                <w:webHidden/>
              </w:rPr>
              <w:tab/>
            </w:r>
            <w:r>
              <w:rPr>
                <w:noProof/>
                <w:webHidden/>
              </w:rPr>
              <w:fldChar w:fldCharType="begin"/>
            </w:r>
            <w:r>
              <w:rPr>
                <w:noProof/>
                <w:webHidden/>
              </w:rPr>
              <w:instrText xml:space="preserve"> PAGEREF _Toc242354050 \h </w:instrText>
            </w:r>
            <w:r>
              <w:rPr>
                <w:noProof/>
                <w:webHidden/>
              </w:rPr>
            </w:r>
            <w:r>
              <w:rPr>
                <w:noProof/>
                <w:webHidden/>
              </w:rPr>
              <w:fldChar w:fldCharType="separate"/>
            </w:r>
            <w:r>
              <w:rPr>
                <w:noProof/>
                <w:webHidden/>
              </w:rPr>
              <w:t>83</w:t>
            </w:r>
            <w:r>
              <w:rPr>
                <w:noProof/>
                <w:webHidden/>
              </w:rPr>
              <w:fldChar w:fldCharType="end"/>
            </w:r>
          </w:hyperlink>
        </w:p>
        <w:p w14:paraId="741611B4" w14:textId="328D2AA6"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51" w:history="1">
            <w:r w:rsidRPr="0024740C">
              <w:rPr>
                <w:rStyle w:val="Hipervnculo"/>
                <w:rFonts w:ascii="Arial" w:eastAsia="MS Mincho" w:hAnsi="Arial"/>
                <w:noProof/>
                <w:lang w:eastAsia="en-US"/>
              </w:rPr>
              <w:t>2.11.3 Técnicas de Caja Negra y Caja Blanca</w:t>
            </w:r>
            <w:r>
              <w:rPr>
                <w:noProof/>
                <w:webHidden/>
              </w:rPr>
              <w:tab/>
            </w:r>
            <w:r>
              <w:rPr>
                <w:noProof/>
                <w:webHidden/>
              </w:rPr>
              <w:fldChar w:fldCharType="begin"/>
            </w:r>
            <w:r>
              <w:rPr>
                <w:noProof/>
                <w:webHidden/>
              </w:rPr>
              <w:instrText xml:space="preserve"> PAGEREF _Toc242354051 \h </w:instrText>
            </w:r>
            <w:r>
              <w:rPr>
                <w:noProof/>
                <w:webHidden/>
              </w:rPr>
            </w:r>
            <w:r>
              <w:rPr>
                <w:noProof/>
                <w:webHidden/>
              </w:rPr>
              <w:fldChar w:fldCharType="separate"/>
            </w:r>
            <w:r>
              <w:rPr>
                <w:noProof/>
                <w:webHidden/>
              </w:rPr>
              <w:t>83</w:t>
            </w:r>
            <w:r>
              <w:rPr>
                <w:noProof/>
                <w:webHidden/>
              </w:rPr>
              <w:fldChar w:fldCharType="end"/>
            </w:r>
          </w:hyperlink>
        </w:p>
        <w:p w14:paraId="0DB21A3C" w14:textId="4E57FED7"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52" w:history="1">
            <w:r w:rsidRPr="0024740C">
              <w:rPr>
                <w:rStyle w:val="Hipervnculo"/>
                <w:rFonts w:ascii="Arial" w:eastAsia="MS Mincho" w:hAnsi="Arial"/>
                <w:noProof/>
                <w:lang w:eastAsia="en-US"/>
              </w:rPr>
              <w:t>2.11.4 Pruebas de API REST</w:t>
            </w:r>
            <w:r>
              <w:rPr>
                <w:noProof/>
                <w:webHidden/>
              </w:rPr>
              <w:tab/>
            </w:r>
            <w:r>
              <w:rPr>
                <w:noProof/>
                <w:webHidden/>
              </w:rPr>
              <w:fldChar w:fldCharType="begin"/>
            </w:r>
            <w:r>
              <w:rPr>
                <w:noProof/>
                <w:webHidden/>
              </w:rPr>
              <w:instrText xml:space="preserve"> PAGEREF _Toc242354052 \h </w:instrText>
            </w:r>
            <w:r>
              <w:rPr>
                <w:noProof/>
                <w:webHidden/>
              </w:rPr>
            </w:r>
            <w:r>
              <w:rPr>
                <w:noProof/>
                <w:webHidden/>
              </w:rPr>
              <w:fldChar w:fldCharType="separate"/>
            </w:r>
            <w:r>
              <w:rPr>
                <w:noProof/>
                <w:webHidden/>
              </w:rPr>
              <w:t>84</w:t>
            </w:r>
            <w:r>
              <w:rPr>
                <w:noProof/>
                <w:webHidden/>
              </w:rPr>
              <w:fldChar w:fldCharType="end"/>
            </w:r>
          </w:hyperlink>
        </w:p>
        <w:p w14:paraId="04A51C62" w14:textId="26EC2E00"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53" w:history="1">
            <w:r w:rsidRPr="0024740C">
              <w:rPr>
                <w:rStyle w:val="Hipervnculo"/>
                <w:rFonts w:ascii="Arial" w:eastAsia="MS Mincho" w:hAnsi="Arial"/>
                <w:noProof/>
                <w:lang w:eastAsia="en-US"/>
              </w:rPr>
              <w:t>2.11.5 Pruebas de Concurrencia, Carga y Estrés</w:t>
            </w:r>
            <w:r>
              <w:rPr>
                <w:noProof/>
                <w:webHidden/>
              </w:rPr>
              <w:tab/>
            </w:r>
            <w:r>
              <w:rPr>
                <w:noProof/>
                <w:webHidden/>
              </w:rPr>
              <w:fldChar w:fldCharType="begin"/>
            </w:r>
            <w:r>
              <w:rPr>
                <w:noProof/>
                <w:webHidden/>
              </w:rPr>
              <w:instrText xml:space="preserve"> PAGEREF _Toc242354053 \h </w:instrText>
            </w:r>
            <w:r>
              <w:rPr>
                <w:noProof/>
                <w:webHidden/>
              </w:rPr>
            </w:r>
            <w:r>
              <w:rPr>
                <w:noProof/>
                <w:webHidden/>
              </w:rPr>
              <w:fldChar w:fldCharType="separate"/>
            </w:r>
            <w:r>
              <w:rPr>
                <w:noProof/>
                <w:webHidden/>
              </w:rPr>
              <w:t>85</w:t>
            </w:r>
            <w:r>
              <w:rPr>
                <w:noProof/>
                <w:webHidden/>
              </w:rPr>
              <w:fldChar w:fldCharType="end"/>
            </w:r>
          </w:hyperlink>
        </w:p>
        <w:p w14:paraId="4D3E9200" w14:textId="15884763"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54" w:history="1">
            <w:r w:rsidRPr="0024740C">
              <w:rPr>
                <w:rStyle w:val="Hipervnculo"/>
                <w:rFonts w:ascii="Arial" w:eastAsia="MS Mincho" w:hAnsi="Arial"/>
                <w:noProof/>
                <w:lang w:eastAsia="en-US"/>
              </w:rPr>
              <w:t>2.11.6 Pruebas de Usabilidad y Aceptación del Usuario</w:t>
            </w:r>
            <w:r>
              <w:rPr>
                <w:noProof/>
                <w:webHidden/>
              </w:rPr>
              <w:tab/>
            </w:r>
            <w:r>
              <w:rPr>
                <w:noProof/>
                <w:webHidden/>
              </w:rPr>
              <w:fldChar w:fldCharType="begin"/>
            </w:r>
            <w:r>
              <w:rPr>
                <w:noProof/>
                <w:webHidden/>
              </w:rPr>
              <w:instrText xml:space="preserve"> PAGEREF _Toc242354054 \h </w:instrText>
            </w:r>
            <w:r>
              <w:rPr>
                <w:noProof/>
                <w:webHidden/>
              </w:rPr>
            </w:r>
            <w:r>
              <w:rPr>
                <w:noProof/>
                <w:webHidden/>
              </w:rPr>
              <w:fldChar w:fldCharType="separate"/>
            </w:r>
            <w:r>
              <w:rPr>
                <w:noProof/>
                <w:webHidden/>
              </w:rPr>
              <w:t>86</w:t>
            </w:r>
            <w:r>
              <w:rPr>
                <w:noProof/>
                <w:webHidden/>
              </w:rPr>
              <w:fldChar w:fldCharType="end"/>
            </w:r>
          </w:hyperlink>
        </w:p>
        <w:p w14:paraId="7473DEE4" w14:textId="06B4522D" w:rsidR="007824DE" w:rsidRDefault="007824DE">
          <w:pPr>
            <w:pStyle w:val="TDC2"/>
            <w:rPr>
              <w:rFonts w:asciiTheme="minorHAnsi" w:hAnsiTheme="minorHAnsi" w:cstheme="minorBidi"/>
              <w:b w:val="0"/>
              <w:bCs w:val="0"/>
              <w:sz w:val="24"/>
              <w:szCs w:val="24"/>
            </w:rPr>
          </w:pPr>
          <w:hyperlink w:anchor="_Toc242354055" w:history="1">
            <w:r w:rsidRPr="0024740C">
              <w:rPr>
                <w:rStyle w:val="Hipervnculo"/>
                <w:rFonts w:eastAsia="MS Mincho"/>
                <w:lang w:eastAsia="en-US"/>
              </w:rPr>
              <w:t>2.12 Sistemas de soporte a operaciones y gestión de inventario de red</w:t>
            </w:r>
            <w:r>
              <w:rPr>
                <w:webHidden/>
              </w:rPr>
              <w:tab/>
            </w:r>
            <w:r>
              <w:rPr>
                <w:webHidden/>
              </w:rPr>
              <w:fldChar w:fldCharType="begin"/>
            </w:r>
            <w:r>
              <w:rPr>
                <w:webHidden/>
              </w:rPr>
              <w:instrText xml:space="preserve"> PAGEREF _Toc242354055 \h </w:instrText>
            </w:r>
            <w:r>
              <w:rPr>
                <w:webHidden/>
              </w:rPr>
            </w:r>
            <w:r>
              <w:rPr>
                <w:webHidden/>
              </w:rPr>
              <w:fldChar w:fldCharType="separate"/>
            </w:r>
            <w:r>
              <w:rPr>
                <w:webHidden/>
              </w:rPr>
              <w:t>87</w:t>
            </w:r>
            <w:r>
              <w:rPr>
                <w:webHidden/>
              </w:rPr>
              <w:fldChar w:fldCharType="end"/>
            </w:r>
          </w:hyperlink>
        </w:p>
        <w:p w14:paraId="1C3AC951" w14:textId="670C94B8"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56" w:history="1">
            <w:r w:rsidRPr="0024740C">
              <w:rPr>
                <w:rStyle w:val="Hipervnculo"/>
                <w:rFonts w:ascii="Arial" w:eastAsia="MS Mincho" w:hAnsi="Arial"/>
                <w:noProof/>
                <w:lang w:eastAsia="en-US"/>
              </w:rPr>
              <w:t>2.12.1 Sistemas OSS y BSS en Proveedores de Servicios</w:t>
            </w:r>
            <w:r>
              <w:rPr>
                <w:noProof/>
                <w:webHidden/>
              </w:rPr>
              <w:tab/>
            </w:r>
            <w:r>
              <w:rPr>
                <w:noProof/>
                <w:webHidden/>
              </w:rPr>
              <w:fldChar w:fldCharType="begin"/>
            </w:r>
            <w:r>
              <w:rPr>
                <w:noProof/>
                <w:webHidden/>
              </w:rPr>
              <w:instrText xml:space="preserve"> PAGEREF _Toc242354056 \h </w:instrText>
            </w:r>
            <w:r>
              <w:rPr>
                <w:noProof/>
                <w:webHidden/>
              </w:rPr>
            </w:r>
            <w:r>
              <w:rPr>
                <w:noProof/>
                <w:webHidden/>
              </w:rPr>
              <w:fldChar w:fldCharType="separate"/>
            </w:r>
            <w:r>
              <w:rPr>
                <w:noProof/>
                <w:webHidden/>
              </w:rPr>
              <w:t>87</w:t>
            </w:r>
            <w:r>
              <w:rPr>
                <w:noProof/>
                <w:webHidden/>
              </w:rPr>
              <w:fldChar w:fldCharType="end"/>
            </w:r>
          </w:hyperlink>
        </w:p>
        <w:p w14:paraId="1649DEE7" w14:textId="180AEF5A"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57" w:history="1">
            <w:r w:rsidRPr="0024740C">
              <w:rPr>
                <w:rStyle w:val="Hipervnculo"/>
                <w:rFonts w:ascii="Arial" w:eastAsia="MS Mincho" w:hAnsi="Arial"/>
                <w:noProof/>
                <w:lang w:eastAsia="en-US"/>
              </w:rPr>
              <w:t>2.12.2 Inventario Físico y Lógico de la Red</w:t>
            </w:r>
            <w:r>
              <w:rPr>
                <w:noProof/>
                <w:webHidden/>
              </w:rPr>
              <w:tab/>
            </w:r>
            <w:r>
              <w:rPr>
                <w:noProof/>
                <w:webHidden/>
              </w:rPr>
              <w:fldChar w:fldCharType="begin"/>
            </w:r>
            <w:r>
              <w:rPr>
                <w:noProof/>
                <w:webHidden/>
              </w:rPr>
              <w:instrText xml:space="preserve"> PAGEREF _Toc242354057 \h </w:instrText>
            </w:r>
            <w:r>
              <w:rPr>
                <w:noProof/>
                <w:webHidden/>
              </w:rPr>
            </w:r>
            <w:r>
              <w:rPr>
                <w:noProof/>
                <w:webHidden/>
              </w:rPr>
              <w:fldChar w:fldCharType="separate"/>
            </w:r>
            <w:r>
              <w:rPr>
                <w:noProof/>
                <w:webHidden/>
              </w:rPr>
              <w:t>87</w:t>
            </w:r>
            <w:r>
              <w:rPr>
                <w:noProof/>
                <w:webHidden/>
              </w:rPr>
              <w:fldChar w:fldCharType="end"/>
            </w:r>
          </w:hyperlink>
        </w:p>
        <w:p w14:paraId="2AF8F96B" w14:textId="1B5AB9AD"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4058" w:history="1">
            <w:r w:rsidRPr="0024740C">
              <w:rPr>
                <w:rStyle w:val="Hipervnculo"/>
                <w:rFonts w:ascii="Arial" w:hAnsi="Arial"/>
                <w:noProof/>
              </w:rPr>
              <w:t>CAPÍTULO III. DISEÑO Y MAQUETADO</w:t>
            </w:r>
            <w:r>
              <w:rPr>
                <w:noProof/>
                <w:webHidden/>
              </w:rPr>
              <w:tab/>
            </w:r>
            <w:r>
              <w:rPr>
                <w:noProof/>
                <w:webHidden/>
              </w:rPr>
              <w:fldChar w:fldCharType="begin"/>
            </w:r>
            <w:r>
              <w:rPr>
                <w:noProof/>
                <w:webHidden/>
              </w:rPr>
              <w:instrText xml:space="preserve"> PAGEREF _Toc242354058 \h </w:instrText>
            </w:r>
            <w:r>
              <w:rPr>
                <w:noProof/>
                <w:webHidden/>
              </w:rPr>
            </w:r>
            <w:r>
              <w:rPr>
                <w:noProof/>
                <w:webHidden/>
              </w:rPr>
              <w:fldChar w:fldCharType="separate"/>
            </w:r>
            <w:r>
              <w:rPr>
                <w:noProof/>
                <w:webHidden/>
              </w:rPr>
              <w:t>89</w:t>
            </w:r>
            <w:r>
              <w:rPr>
                <w:noProof/>
                <w:webHidden/>
              </w:rPr>
              <w:fldChar w:fldCharType="end"/>
            </w:r>
          </w:hyperlink>
        </w:p>
        <w:p w14:paraId="2C854BDF" w14:textId="30C59669" w:rsidR="007824DE" w:rsidRDefault="007824DE">
          <w:pPr>
            <w:pStyle w:val="TDC2"/>
            <w:rPr>
              <w:rFonts w:asciiTheme="minorHAnsi" w:hAnsiTheme="minorHAnsi" w:cstheme="minorBidi"/>
              <w:b w:val="0"/>
              <w:bCs w:val="0"/>
              <w:sz w:val="24"/>
              <w:szCs w:val="24"/>
            </w:rPr>
          </w:pPr>
          <w:hyperlink w:anchor="_Toc242354059" w:history="1">
            <w:r w:rsidRPr="0024740C">
              <w:rPr>
                <w:rStyle w:val="Hipervnculo"/>
                <w:rFonts w:eastAsia="MS Mincho"/>
                <w:lang w:eastAsia="en-US"/>
              </w:rPr>
              <w:t>3.1 recolección y levantamiento de información de planta externa</w:t>
            </w:r>
            <w:r>
              <w:rPr>
                <w:webHidden/>
              </w:rPr>
              <w:tab/>
            </w:r>
            <w:r>
              <w:rPr>
                <w:webHidden/>
              </w:rPr>
              <w:fldChar w:fldCharType="begin"/>
            </w:r>
            <w:r>
              <w:rPr>
                <w:webHidden/>
              </w:rPr>
              <w:instrText xml:space="preserve"> PAGEREF _Toc242354059 \h </w:instrText>
            </w:r>
            <w:r>
              <w:rPr>
                <w:webHidden/>
              </w:rPr>
            </w:r>
            <w:r>
              <w:rPr>
                <w:webHidden/>
              </w:rPr>
              <w:fldChar w:fldCharType="separate"/>
            </w:r>
            <w:r>
              <w:rPr>
                <w:webHidden/>
              </w:rPr>
              <w:t>90</w:t>
            </w:r>
            <w:r>
              <w:rPr>
                <w:webHidden/>
              </w:rPr>
              <w:fldChar w:fldCharType="end"/>
            </w:r>
          </w:hyperlink>
        </w:p>
        <w:p w14:paraId="10BC873A" w14:textId="45B668B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60" w:history="1">
            <w:r w:rsidRPr="0024740C">
              <w:rPr>
                <w:rStyle w:val="Hipervnculo"/>
                <w:rFonts w:ascii="Arial" w:eastAsia="MS Mincho" w:hAnsi="Arial"/>
                <w:noProof/>
                <w:lang w:eastAsia="en-US"/>
              </w:rPr>
              <w:t>3.1.1 Contexto Geográfico, Orografía y Diagnóstico Operativo en San José del Rincón</w:t>
            </w:r>
            <w:r>
              <w:rPr>
                <w:noProof/>
                <w:webHidden/>
              </w:rPr>
              <w:tab/>
            </w:r>
            <w:r>
              <w:rPr>
                <w:noProof/>
                <w:webHidden/>
              </w:rPr>
              <w:fldChar w:fldCharType="begin"/>
            </w:r>
            <w:r>
              <w:rPr>
                <w:noProof/>
                <w:webHidden/>
              </w:rPr>
              <w:instrText xml:space="preserve"> PAGEREF _Toc242354060 \h </w:instrText>
            </w:r>
            <w:r>
              <w:rPr>
                <w:noProof/>
                <w:webHidden/>
              </w:rPr>
            </w:r>
            <w:r>
              <w:rPr>
                <w:noProof/>
                <w:webHidden/>
              </w:rPr>
              <w:fldChar w:fldCharType="separate"/>
            </w:r>
            <w:r>
              <w:rPr>
                <w:noProof/>
                <w:webHidden/>
              </w:rPr>
              <w:t>90</w:t>
            </w:r>
            <w:r>
              <w:rPr>
                <w:noProof/>
                <w:webHidden/>
              </w:rPr>
              <w:fldChar w:fldCharType="end"/>
            </w:r>
          </w:hyperlink>
        </w:p>
        <w:p w14:paraId="2B9C6E0D" w14:textId="4D3B7A4C"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61" w:history="1">
            <w:r w:rsidRPr="0024740C">
              <w:rPr>
                <w:rStyle w:val="Hipervnculo"/>
                <w:rFonts w:ascii="Arial" w:eastAsia="MS Mincho" w:hAnsi="Arial"/>
                <w:noProof/>
                <w:lang w:eastAsia="en-US"/>
              </w:rPr>
              <w:t>3.1.2 Protocolo Metodológico y Técnicas de Levantamiento de Campo</w:t>
            </w:r>
            <w:r>
              <w:rPr>
                <w:noProof/>
                <w:webHidden/>
              </w:rPr>
              <w:tab/>
            </w:r>
            <w:r>
              <w:rPr>
                <w:noProof/>
                <w:webHidden/>
              </w:rPr>
              <w:fldChar w:fldCharType="begin"/>
            </w:r>
            <w:r>
              <w:rPr>
                <w:noProof/>
                <w:webHidden/>
              </w:rPr>
              <w:instrText xml:space="preserve"> PAGEREF _Toc242354061 \h </w:instrText>
            </w:r>
            <w:r>
              <w:rPr>
                <w:noProof/>
                <w:webHidden/>
              </w:rPr>
            </w:r>
            <w:r>
              <w:rPr>
                <w:noProof/>
                <w:webHidden/>
              </w:rPr>
              <w:fldChar w:fldCharType="separate"/>
            </w:r>
            <w:r>
              <w:rPr>
                <w:noProof/>
                <w:webHidden/>
              </w:rPr>
              <w:t>91</w:t>
            </w:r>
            <w:r>
              <w:rPr>
                <w:noProof/>
                <w:webHidden/>
              </w:rPr>
              <w:fldChar w:fldCharType="end"/>
            </w:r>
          </w:hyperlink>
        </w:p>
        <w:p w14:paraId="2B36A21F" w14:textId="1DFE801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62" w:history="1">
            <w:r w:rsidRPr="0024740C">
              <w:rPr>
                <w:rStyle w:val="Hipervnculo"/>
                <w:rFonts w:ascii="Arial" w:eastAsia="MS Mincho" w:hAnsi="Arial"/>
                <w:noProof/>
                <w:lang w:eastAsia="en-US"/>
              </w:rPr>
              <w:t>3.1.3 Formulación de la Estrategia de Solución de Ingeniería</w:t>
            </w:r>
            <w:r>
              <w:rPr>
                <w:noProof/>
                <w:webHidden/>
              </w:rPr>
              <w:tab/>
            </w:r>
            <w:r>
              <w:rPr>
                <w:noProof/>
                <w:webHidden/>
              </w:rPr>
              <w:fldChar w:fldCharType="begin"/>
            </w:r>
            <w:r>
              <w:rPr>
                <w:noProof/>
                <w:webHidden/>
              </w:rPr>
              <w:instrText xml:space="preserve"> PAGEREF _Toc242354062 \h </w:instrText>
            </w:r>
            <w:r>
              <w:rPr>
                <w:noProof/>
                <w:webHidden/>
              </w:rPr>
            </w:r>
            <w:r>
              <w:rPr>
                <w:noProof/>
                <w:webHidden/>
              </w:rPr>
              <w:fldChar w:fldCharType="separate"/>
            </w:r>
            <w:r>
              <w:rPr>
                <w:noProof/>
                <w:webHidden/>
              </w:rPr>
              <w:t>92</w:t>
            </w:r>
            <w:r>
              <w:rPr>
                <w:noProof/>
                <w:webHidden/>
              </w:rPr>
              <w:fldChar w:fldCharType="end"/>
            </w:r>
          </w:hyperlink>
        </w:p>
        <w:p w14:paraId="69F637FB" w14:textId="74939F6F" w:rsidR="007824DE" w:rsidRDefault="007824DE">
          <w:pPr>
            <w:pStyle w:val="TDC2"/>
            <w:rPr>
              <w:rFonts w:asciiTheme="minorHAnsi" w:hAnsiTheme="minorHAnsi" w:cstheme="minorBidi"/>
              <w:b w:val="0"/>
              <w:bCs w:val="0"/>
              <w:sz w:val="24"/>
              <w:szCs w:val="24"/>
            </w:rPr>
          </w:pPr>
          <w:hyperlink w:anchor="_Toc242354063" w:history="1">
            <w:r w:rsidRPr="0024740C">
              <w:rPr>
                <w:rStyle w:val="Hipervnculo"/>
                <w:rFonts w:eastAsia="MS Mincho"/>
                <w:lang w:eastAsia="en-US"/>
              </w:rPr>
              <w:t>3.2 Especificación formal de requerimientos de software (srs)</w:t>
            </w:r>
            <w:r>
              <w:rPr>
                <w:webHidden/>
              </w:rPr>
              <w:tab/>
            </w:r>
            <w:r>
              <w:rPr>
                <w:webHidden/>
              </w:rPr>
              <w:fldChar w:fldCharType="begin"/>
            </w:r>
            <w:r>
              <w:rPr>
                <w:webHidden/>
              </w:rPr>
              <w:instrText xml:space="preserve"> PAGEREF _Toc242354063 \h </w:instrText>
            </w:r>
            <w:r>
              <w:rPr>
                <w:webHidden/>
              </w:rPr>
            </w:r>
            <w:r>
              <w:rPr>
                <w:webHidden/>
              </w:rPr>
              <w:fldChar w:fldCharType="separate"/>
            </w:r>
            <w:r>
              <w:rPr>
                <w:webHidden/>
              </w:rPr>
              <w:t>93</w:t>
            </w:r>
            <w:r>
              <w:rPr>
                <w:webHidden/>
              </w:rPr>
              <w:fldChar w:fldCharType="end"/>
            </w:r>
          </w:hyperlink>
        </w:p>
        <w:p w14:paraId="25CE8548" w14:textId="7DBD9A7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64" w:history="1">
            <w:r w:rsidRPr="0024740C">
              <w:rPr>
                <w:rStyle w:val="Hipervnculo"/>
                <w:rFonts w:ascii="Arial" w:eastAsia="MS Mincho" w:hAnsi="Arial"/>
                <w:noProof/>
                <w:lang w:eastAsia="en-US"/>
              </w:rPr>
              <w:t>3.2.1 Modelado de Actores y Control de Acceso Basado en Roles (RBAC)</w:t>
            </w:r>
            <w:r>
              <w:rPr>
                <w:noProof/>
                <w:webHidden/>
              </w:rPr>
              <w:tab/>
            </w:r>
            <w:r>
              <w:rPr>
                <w:noProof/>
                <w:webHidden/>
              </w:rPr>
              <w:fldChar w:fldCharType="begin"/>
            </w:r>
            <w:r>
              <w:rPr>
                <w:noProof/>
                <w:webHidden/>
              </w:rPr>
              <w:instrText xml:space="preserve"> PAGEREF _Toc242354064 \h </w:instrText>
            </w:r>
            <w:r>
              <w:rPr>
                <w:noProof/>
                <w:webHidden/>
              </w:rPr>
            </w:r>
            <w:r>
              <w:rPr>
                <w:noProof/>
                <w:webHidden/>
              </w:rPr>
              <w:fldChar w:fldCharType="separate"/>
            </w:r>
            <w:r>
              <w:rPr>
                <w:noProof/>
                <w:webHidden/>
              </w:rPr>
              <w:t>93</w:t>
            </w:r>
            <w:r>
              <w:rPr>
                <w:noProof/>
                <w:webHidden/>
              </w:rPr>
              <w:fldChar w:fldCharType="end"/>
            </w:r>
          </w:hyperlink>
        </w:p>
        <w:p w14:paraId="7EDBE09C" w14:textId="51968C1D"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65" w:history="1">
            <w:r w:rsidRPr="0024740C">
              <w:rPr>
                <w:rStyle w:val="Hipervnculo"/>
                <w:rFonts w:ascii="Arial" w:hAnsi="Arial"/>
                <w:noProof/>
              </w:rPr>
              <w:t>3.2.2 Diagramas Modulares de Casos de Uso del Sistema (UML)</w:t>
            </w:r>
            <w:r>
              <w:rPr>
                <w:noProof/>
                <w:webHidden/>
              </w:rPr>
              <w:tab/>
            </w:r>
            <w:r>
              <w:rPr>
                <w:noProof/>
                <w:webHidden/>
              </w:rPr>
              <w:fldChar w:fldCharType="begin"/>
            </w:r>
            <w:r>
              <w:rPr>
                <w:noProof/>
                <w:webHidden/>
              </w:rPr>
              <w:instrText xml:space="preserve"> PAGEREF _Toc242354065 \h </w:instrText>
            </w:r>
            <w:r>
              <w:rPr>
                <w:noProof/>
                <w:webHidden/>
              </w:rPr>
            </w:r>
            <w:r>
              <w:rPr>
                <w:noProof/>
                <w:webHidden/>
              </w:rPr>
              <w:fldChar w:fldCharType="separate"/>
            </w:r>
            <w:r>
              <w:rPr>
                <w:noProof/>
                <w:webHidden/>
              </w:rPr>
              <w:t>94</w:t>
            </w:r>
            <w:r>
              <w:rPr>
                <w:noProof/>
                <w:webHidden/>
              </w:rPr>
              <w:fldChar w:fldCharType="end"/>
            </w:r>
          </w:hyperlink>
        </w:p>
        <w:p w14:paraId="5444CF7C" w14:textId="2678C8F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66" w:history="1">
            <w:r w:rsidRPr="0024740C">
              <w:rPr>
                <w:rStyle w:val="Hipervnculo"/>
                <w:rFonts w:ascii="Arial" w:hAnsi="Arial"/>
                <w:noProof/>
              </w:rPr>
              <w:t>3.2.3 Requerimientos Funcionales</w:t>
            </w:r>
            <w:r>
              <w:rPr>
                <w:noProof/>
                <w:webHidden/>
              </w:rPr>
              <w:tab/>
            </w:r>
            <w:r>
              <w:rPr>
                <w:noProof/>
                <w:webHidden/>
              </w:rPr>
              <w:fldChar w:fldCharType="begin"/>
            </w:r>
            <w:r>
              <w:rPr>
                <w:noProof/>
                <w:webHidden/>
              </w:rPr>
              <w:instrText xml:space="preserve"> PAGEREF _Toc242354066 \h </w:instrText>
            </w:r>
            <w:r>
              <w:rPr>
                <w:noProof/>
                <w:webHidden/>
              </w:rPr>
            </w:r>
            <w:r>
              <w:rPr>
                <w:noProof/>
                <w:webHidden/>
              </w:rPr>
              <w:fldChar w:fldCharType="separate"/>
            </w:r>
            <w:r>
              <w:rPr>
                <w:noProof/>
                <w:webHidden/>
              </w:rPr>
              <w:t>100</w:t>
            </w:r>
            <w:r>
              <w:rPr>
                <w:noProof/>
                <w:webHidden/>
              </w:rPr>
              <w:fldChar w:fldCharType="end"/>
            </w:r>
          </w:hyperlink>
        </w:p>
        <w:p w14:paraId="6ED8A9FA" w14:textId="27CE45E9"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67" w:history="1">
            <w:r w:rsidRPr="0024740C">
              <w:rPr>
                <w:rStyle w:val="Hipervnculo"/>
                <w:rFonts w:ascii="Arial" w:hAnsi="Arial"/>
                <w:noProof/>
              </w:rPr>
              <w:t>3.2.4 Requerimientos No Funcionales</w:t>
            </w:r>
            <w:r>
              <w:rPr>
                <w:noProof/>
                <w:webHidden/>
              </w:rPr>
              <w:tab/>
            </w:r>
            <w:r>
              <w:rPr>
                <w:noProof/>
                <w:webHidden/>
              </w:rPr>
              <w:fldChar w:fldCharType="begin"/>
            </w:r>
            <w:r>
              <w:rPr>
                <w:noProof/>
                <w:webHidden/>
              </w:rPr>
              <w:instrText xml:space="preserve"> PAGEREF _Toc242354067 \h </w:instrText>
            </w:r>
            <w:r>
              <w:rPr>
                <w:noProof/>
                <w:webHidden/>
              </w:rPr>
            </w:r>
            <w:r>
              <w:rPr>
                <w:noProof/>
                <w:webHidden/>
              </w:rPr>
              <w:fldChar w:fldCharType="separate"/>
            </w:r>
            <w:r>
              <w:rPr>
                <w:noProof/>
                <w:webHidden/>
              </w:rPr>
              <w:t>103</w:t>
            </w:r>
            <w:r>
              <w:rPr>
                <w:noProof/>
                <w:webHidden/>
              </w:rPr>
              <w:fldChar w:fldCharType="end"/>
            </w:r>
          </w:hyperlink>
        </w:p>
        <w:p w14:paraId="08FDC52C" w14:textId="14C4FDC3"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68" w:history="1">
            <w:r w:rsidRPr="0024740C">
              <w:rPr>
                <w:rStyle w:val="Hipervnculo"/>
                <w:rFonts w:ascii="Arial" w:hAnsi="Arial"/>
                <w:noProof/>
              </w:rPr>
              <w:t>3.2.5 Requerimientos de Diseño e Interfaz de Usuario (UI/UX)</w:t>
            </w:r>
            <w:r>
              <w:rPr>
                <w:noProof/>
                <w:webHidden/>
              </w:rPr>
              <w:tab/>
            </w:r>
            <w:r>
              <w:rPr>
                <w:noProof/>
                <w:webHidden/>
              </w:rPr>
              <w:fldChar w:fldCharType="begin"/>
            </w:r>
            <w:r>
              <w:rPr>
                <w:noProof/>
                <w:webHidden/>
              </w:rPr>
              <w:instrText xml:space="preserve"> PAGEREF _Toc242354068 \h </w:instrText>
            </w:r>
            <w:r>
              <w:rPr>
                <w:noProof/>
                <w:webHidden/>
              </w:rPr>
            </w:r>
            <w:r>
              <w:rPr>
                <w:noProof/>
                <w:webHidden/>
              </w:rPr>
              <w:fldChar w:fldCharType="separate"/>
            </w:r>
            <w:r>
              <w:rPr>
                <w:noProof/>
                <w:webHidden/>
              </w:rPr>
              <w:t>104</w:t>
            </w:r>
            <w:r>
              <w:rPr>
                <w:noProof/>
                <w:webHidden/>
              </w:rPr>
              <w:fldChar w:fldCharType="end"/>
            </w:r>
          </w:hyperlink>
        </w:p>
        <w:p w14:paraId="0A81EB73" w14:textId="35E012CB"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69" w:history="1">
            <w:r w:rsidRPr="0024740C">
              <w:rPr>
                <w:rStyle w:val="Hipervnculo"/>
                <w:rFonts w:ascii="Arial" w:hAnsi="Arial"/>
                <w:noProof/>
              </w:rPr>
              <w:t>3.2.6 Requerimientos de Hardware y Entorno Físico de Despliegue</w:t>
            </w:r>
            <w:r>
              <w:rPr>
                <w:noProof/>
                <w:webHidden/>
              </w:rPr>
              <w:tab/>
            </w:r>
            <w:r>
              <w:rPr>
                <w:noProof/>
                <w:webHidden/>
              </w:rPr>
              <w:fldChar w:fldCharType="begin"/>
            </w:r>
            <w:r>
              <w:rPr>
                <w:noProof/>
                <w:webHidden/>
              </w:rPr>
              <w:instrText xml:space="preserve"> PAGEREF _Toc242354069 \h </w:instrText>
            </w:r>
            <w:r>
              <w:rPr>
                <w:noProof/>
                <w:webHidden/>
              </w:rPr>
            </w:r>
            <w:r>
              <w:rPr>
                <w:noProof/>
                <w:webHidden/>
              </w:rPr>
              <w:fldChar w:fldCharType="separate"/>
            </w:r>
            <w:r>
              <w:rPr>
                <w:noProof/>
                <w:webHidden/>
              </w:rPr>
              <w:t>106</w:t>
            </w:r>
            <w:r>
              <w:rPr>
                <w:noProof/>
                <w:webHidden/>
              </w:rPr>
              <w:fldChar w:fldCharType="end"/>
            </w:r>
          </w:hyperlink>
        </w:p>
        <w:p w14:paraId="353252AD" w14:textId="0C60358A"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70" w:history="1">
            <w:r w:rsidRPr="0024740C">
              <w:rPr>
                <w:rStyle w:val="Hipervnculo"/>
                <w:rFonts w:ascii="Arial" w:hAnsi="Arial"/>
                <w:noProof/>
              </w:rPr>
              <w:t>3.2.7 Requerimientos de Software y Plataforma Tecnológica</w:t>
            </w:r>
            <w:r>
              <w:rPr>
                <w:noProof/>
                <w:webHidden/>
              </w:rPr>
              <w:tab/>
            </w:r>
            <w:r>
              <w:rPr>
                <w:noProof/>
                <w:webHidden/>
              </w:rPr>
              <w:fldChar w:fldCharType="begin"/>
            </w:r>
            <w:r>
              <w:rPr>
                <w:noProof/>
                <w:webHidden/>
              </w:rPr>
              <w:instrText xml:space="preserve"> PAGEREF _Toc242354070 \h </w:instrText>
            </w:r>
            <w:r>
              <w:rPr>
                <w:noProof/>
                <w:webHidden/>
              </w:rPr>
            </w:r>
            <w:r>
              <w:rPr>
                <w:noProof/>
                <w:webHidden/>
              </w:rPr>
              <w:fldChar w:fldCharType="separate"/>
            </w:r>
            <w:r>
              <w:rPr>
                <w:noProof/>
                <w:webHidden/>
              </w:rPr>
              <w:t>106</w:t>
            </w:r>
            <w:r>
              <w:rPr>
                <w:noProof/>
                <w:webHidden/>
              </w:rPr>
              <w:fldChar w:fldCharType="end"/>
            </w:r>
          </w:hyperlink>
        </w:p>
        <w:p w14:paraId="669A7DA7" w14:textId="37A22653"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71" w:history="1">
            <w:r w:rsidRPr="0024740C">
              <w:rPr>
                <w:rStyle w:val="Hipervnculo"/>
                <w:rFonts w:ascii="Arial" w:hAnsi="Arial"/>
                <w:noProof/>
              </w:rPr>
              <w:t>3.2.8 Requerimientos de Red, Comunicaciones y Conectividad</w:t>
            </w:r>
            <w:r>
              <w:rPr>
                <w:noProof/>
                <w:webHidden/>
              </w:rPr>
              <w:tab/>
            </w:r>
            <w:r>
              <w:rPr>
                <w:noProof/>
                <w:webHidden/>
              </w:rPr>
              <w:fldChar w:fldCharType="begin"/>
            </w:r>
            <w:r>
              <w:rPr>
                <w:noProof/>
                <w:webHidden/>
              </w:rPr>
              <w:instrText xml:space="preserve"> PAGEREF _Toc242354071 \h </w:instrText>
            </w:r>
            <w:r>
              <w:rPr>
                <w:noProof/>
                <w:webHidden/>
              </w:rPr>
            </w:r>
            <w:r>
              <w:rPr>
                <w:noProof/>
                <w:webHidden/>
              </w:rPr>
              <w:fldChar w:fldCharType="separate"/>
            </w:r>
            <w:r>
              <w:rPr>
                <w:noProof/>
                <w:webHidden/>
              </w:rPr>
              <w:t>107</w:t>
            </w:r>
            <w:r>
              <w:rPr>
                <w:noProof/>
                <w:webHidden/>
              </w:rPr>
              <w:fldChar w:fldCharType="end"/>
            </w:r>
          </w:hyperlink>
        </w:p>
        <w:p w14:paraId="4FD36275" w14:textId="6F2C6442"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72" w:history="1">
            <w:r w:rsidRPr="0024740C">
              <w:rPr>
                <w:rStyle w:val="Hipervnculo"/>
                <w:rFonts w:ascii="Arial" w:hAnsi="Arial"/>
                <w:noProof/>
              </w:rPr>
              <w:t>3.2.9 Requerimientos de Datos e Integridad Transaccional</w:t>
            </w:r>
            <w:r>
              <w:rPr>
                <w:noProof/>
                <w:webHidden/>
              </w:rPr>
              <w:tab/>
            </w:r>
            <w:r>
              <w:rPr>
                <w:noProof/>
                <w:webHidden/>
              </w:rPr>
              <w:fldChar w:fldCharType="begin"/>
            </w:r>
            <w:r>
              <w:rPr>
                <w:noProof/>
                <w:webHidden/>
              </w:rPr>
              <w:instrText xml:space="preserve"> PAGEREF _Toc242354072 \h </w:instrText>
            </w:r>
            <w:r>
              <w:rPr>
                <w:noProof/>
                <w:webHidden/>
              </w:rPr>
            </w:r>
            <w:r>
              <w:rPr>
                <w:noProof/>
                <w:webHidden/>
              </w:rPr>
              <w:fldChar w:fldCharType="separate"/>
            </w:r>
            <w:r>
              <w:rPr>
                <w:noProof/>
                <w:webHidden/>
              </w:rPr>
              <w:t>107</w:t>
            </w:r>
            <w:r>
              <w:rPr>
                <w:noProof/>
                <w:webHidden/>
              </w:rPr>
              <w:fldChar w:fldCharType="end"/>
            </w:r>
          </w:hyperlink>
        </w:p>
        <w:p w14:paraId="7B7506D4" w14:textId="01DFE600"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73" w:history="1">
            <w:r w:rsidRPr="0024740C">
              <w:rPr>
                <w:rStyle w:val="Hipervnculo"/>
                <w:rFonts w:ascii="Arial" w:hAnsi="Arial"/>
                <w:noProof/>
              </w:rPr>
              <w:t>3.2.10 Requerimientos Organizacionales, de Operación y Normativos</w:t>
            </w:r>
            <w:r>
              <w:rPr>
                <w:noProof/>
                <w:webHidden/>
              </w:rPr>
              <w:tab/>
            </w:r>
            <w:r>
              <w:rPr>
                <w:noProof/>
                <w:webHidden/>
              </w:rPr>
              <w:fldChar w:fldCharType="begin"/>
            </w:r>
            <w:r>
              <w:rPr>
                <w:noProof/>
                <w:webHidden/>
              </w:rPr>
              <w:instrText xml:space="preserve"> PAGEREF _Toc242354073 \h </w:instrText>
            </w:r>
            <w:r>
              <w:rPr>
                <w:noProof/>
                <w:webHidden/>
              </w:rPr>
            </w:r>
            <w:r>
              <w:rPr>
                <w:noProof/>
                <w:webHidden/>
              </w:rPr>
              <w:fldChar w:fldCharType="separate"/>
            </w:r>
            <w:r>
              <w:rPr>
                <w:noProof/>
                <w:webHidden/>
              </w:rPr>
              <w:t>108</w:t>
            </w:r>
            <w:r>
              <w:rPr>
                <w:noProof/>
                <w:webHidden/>
              </w:rPr>
              <w:fldChar w:fldCharType="end"/>
            </w:r>
          </w:hyperlink>
        </w:p>
        <w:p w14:paraId="5393FB89" w14:textId="2F4CA97D"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74" w:history="1">
            <w:r w:rsidRPr="0024740C">
              <w:rPr>
                <w:rStyle w:val="Hipervnculo"/>
                <w:rFonts w:ascii="Arial" w:hAnsi="Arial"/>
                <w:noProof/>
              </w:rPr>
              <w:t>3.2.11 Requerimientos de Proceso y Flujos Operativos de Red</w:t>
            </w:r>
            <w:r>
              <w:rPr>
                <w:noProof/>
                <w:webHidden/>
              </w:rPr>
              <w:tab/>
            </w:r>
            <w:r>
              <w:rPr>
                <w:noProof/>
                <w:webHidden/>
              </w:rPr>
              <w:fldChar w:fldCharType="begin"/>
            </w:r>
            <w:r>
              <w:rPr>
                <w:noProof/>
                <w:webHidden/>
              </w:rPr>
              <w:instrText xml:space="preserve"> PAGEREF _Toc242354074 \h </w:instrText>
            </w:r>
            <w:r>
              <w:rPr>
                <w:noProof/>
                <w:webHidden/>
              </w:rPr>
            </w:r>
            <w:r>
              <w:rPr>
                <w:noProof/>
                <w:webHidden/>
              </w:rPr>
              <w:fldChar w:fldCharType="separate"/>
            </w:r>
            <w:r>
              <w:rPr>
                <w:noProof/>
                <w:webHidden/>
              </w:rPr>
              <w:t>109</w:t>
            </w:r>
            <w:r>
              <w:rPr>
                <w:noProof/>
                <w:webHidden/>
              </w:rPr>
              <w:fldChar w:fldCharType="end"/>
            </w:r>
          </w:hyperlink>
        </w:p>
        <w:p w14:paraId="6F258ECF" w14:textId="7858224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75" w:history="1">
            <w:r w:rsidRPr="0024740C">
              <w:rPr>
                <w:rStyle w:val="Hipervnculo"/>
                <w:rFonts w:ascii="Arial" w:hAnsi="Arial"/>
                <w:noProof/>
              </w:rPr>
              <w:t>3.2.12 Matriz de Trazabilidad de Permisos por Rol y Códigos HTTP</w:t>
            </w:r>
            <w:r>
              <w:rPr>
                <w:noProof/>
                <w:webHidden/>
              </w:rPr>
              <w:tab/>
            </w:r>
            <w:r>
              <w:rPr>
                <w:noProof/>
                <w:webHidden/>
              </w:rPr>
              <w:fldChar w:fldCharType="begin"/>
            </w:r>
            <w:r>
              <w:rPr>
                <w:noProof/>
                <w:webHidden/>
              </w:rPr>
              <w:instrText xml:space="preserve"> PAGEREF _Toc242354075 \h </w:instrText>
            </w:r>
            <w:r>
              <w:rPr>
                <w:noProof/>
                <w:webHidden/>
              </w:rPr>
            </w:r>
            <w:r>
              <w:rPr>
                <w:noProof/>
                <w:webHidden/>
              </w:rPr>
              <w:fldChar w:fldCharType="separate"/>
            </w:r>
            <w:r>
              <w:rPr>
                <w:noProof/>
                <w:webHidden/>
              </w:rPr>
              <w:t>111</w:t>
            </w:r>
            <w:r>
              <w:rPr>
                <w:noProof/>
                <w:webHidden/>
              </w:rPr>
              <w:fldChar w:fldCharType="end"/>
            </w:r>
          </w:hyperlink>
        </w:p>
        <w:p w14:paraId="0EE48573" w14:textId="0B593CD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76" w:history="1">
            <w:r w:rsidRPr="0024740C">
              <w:rPr>
                <w:rStyle w:val="Hipervnculo"/>
                <w:rFonts w:ascii="Arial" w:hAnsi="Arial"/>
                <w:noProof/>
              </w:rPr>
              <w:t>3.2.13 Diagrama de Flujo General de Operación y Procesos del Sistema</w:t>
            </w:r>
            <w:r>
              <w:rPr>
                <w:noProof/>
                <w:webHidden/>
              </w:rPr>
              <w:tab/>
            </w:r>
            <w:r>
              <w:rPr>
                <w:noProof/>
                <w:webHidden/>
              </w:rPr>
              <w:fldChar w:fldCharType="begin"/>
            </w:r>
            <w:r>
              <w:rPr>
                <w:noProof/>
                <w:webHidden/>
              </w:rPr>
              <w:instrText xml:space="preserve"> PAGEREF _Toc242354076 \h </w:instrText>
            </w:r>
            <w:r>
              <w:rPr>
                <w:noProof/>
                <w:webHidden/>
              </w:rPr>
            </w:r>
            <w:r>
              <w:rPr>
                <w:noProof/>
                <w:webHidden/>
              </w:rPr>
              <w:fldChar w:fldCharType="separate"/>
            </w:r>
            <w:r>
              <w:rPr>
                <w:noProof/>
                <w:webHidden/>
              </w:rPr>
              <w:t>113</w:t>
            </w:r>
            <w:r>
              <w:rPr>
                <w:noProof/>
                <w:webHidden/>
              </w:rPr>
              <w:fldChar w:fldCharType="end"/>
            </w:r>
          </w:hyperlink>
        </w:p>
        <w:p w14:paraId="6FE05621" w14:textId="26085E31" w:rsidR="007824DE" w:rsidRDefault="007824DE">
          <w:pPr>
            <w:pStyle w:val="TDC2"/>
            <w:rPr>
              <w:rFonts w:asciiTheme="minorHAnsi" w:hAnsiTheme="minorHAnsi" w:cstheme="minorBidi"/>
              <w:b w:val="0"/>
              <w:bCs w:val="0"/>
              <w:sz w:val="24"/>
              <w:szCs w:val="24"/>
            </w:rPr>
          </w:pPr>
          <w:hyperlink w:anchor="_Toc242354077" w:history="1">
            <w:r w:rsidRPr="0024740C">
              <w:rPr>
                <w:rStyle w:val="Hipervnculo"/>
                <w:rFonts w:eastAsia="MS Mincho"/>
                <w:lang w:eastAsia="en-US"/>
              </w:rPr>
              <w:t>3.3 Arquitectura topológica de la red óptica y plan de atenuación</w:t>
            </w:r>
            <w:r>
              <w:rPr>
                <w:webHidden/>
              </w:rPr>
              <w:tab/>
            </w:r>
            <w:r>
              <w:rPr>
                <w:webHidden/>
              </w:rPr>
              <w:fldChar w:fldCharType="begin"/>
            </w:r>
            <w:r>
              <w:rPr>
                <w:webHidden/>
              </w:rPr>
              <w:instrText xml:space="preserve"> PAGEREF _Toc242354077 \h </w:instrText>
            </w:r>
            <w:r>
              <w:rPr>
                <w:webHidden/>
              </w:rPr>
            </w:r>
            <w:r>
              <w:rPr>
                <w:webHidden/>
              </w:rPr>
              <w:fldChar w:fldCharType="separate"/>
            </w:r>
            <w:r>
              <w:rPr>
                <w:webHidden/>
              </w:rPr>
              <w:t>118</w:t>
            </w:r>
            <w:r>
              <w:rPr>
                <w:webHidden/>
              </w:rPr>
              <w:fldChar w:fldCharType="end"/>
            </w:r>
          </w:hyperlink>
        </w:p>
        <w:p w14:paraId="0C552987" w14:textId="1B20D29E"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78" w:history="1">
            <w:r w:rsidRPr="0024740C">
              <w:rPr>
                <w:rStyle w:val="Hipervnculo"/>
                <w:rFonts w:ascii="Arial" w:eastAsia="MS Mincho" w:hAnsi="Arial"/>
                <w:noProof/>
                <w:lang w:eastAsia="en-US"/>
              </w:rPr>
              <w:t>3.3.1 Estructura Jerárquica de Planta Externa Desplegada en San José del Rincón</w:t>
            </w:r>
            <w:r>
              <w:rPr>
                <w:noProof/>
                <w:webHidden/>
              </w:rPr>
              <w:tab/>
            </w:r>
            <w:r>
              <w:rPr>
                <w:noProof/>
                <w:webHidden/>
              </w:rPr>
              <w:fldChar w:fldCharType="begin"/>
            </w:r>
            <w:r>
              <w:rPr>
                <w:noProof/>
                <w:webHidden/>
              </w:rPr>
              <w:instrText xml:space="preserve"> PAGEREF _Toc242354078 \h </w:instrText>
            </w:r>
            <w:r>
              <w:rPr>
                <w:noProof/>
                <w:webHidden/>
              </w:rPr>
            </w:r>
            <w:r>
              <w:rPr>
                <w:noProof/>
                <w:webHidden/>
              </w:rPr>
              <w:fldChar w:fldCharType="separate"/>
            </w:r>
            <w:r>
              <w:rPr>
                <w:noProof/>
                <w:webHidden/>
              </w:rPr>
              <w:t>118</w:t>
            </w:r>
            <w:r>
              <w:rPr>
                <w:noProof/>
                <w:webHidden/>
              </w:rPr>
              <w:fldChar w:fldCharType="end"/>
            </w:r>
          </w:hyperlink>
        </w:p>
        <w:p w14:paraId="3A26C522" w14:textId="14D89503"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79" w:history="1">
            <w:r w:rsidRPr="0024740C">
              <w:rPr>
                <w:rStyle w:val="Hipervnculo"/>
                <w:rFonts w:ascii="Arial" w:eastAsia="MS Mincho" w:hAnsi="Arial"/>
                <w:noProof/>
                <w:lang w:eastAsia="en-US"/>
              </w:rPr>
              <w:t>3.3.2 Cálculo Matemático Formal del Presupuesto Óptico de Potencia (Optical Power Budget)</w:t>
            </w:r>
            <w:r>
              <w:rPr>
                <w:noProof/>
                <w:webHidden/>
              </w:rPr>
              <w:tab/>
            </w:r>
            <w:r>
              <w:rPr>
                <w:noProof/>
                <w:webHidden/>
              </w:rPr>
              <w:fldChar w:fldCharType="begin"/>
            </w:r>
            <w:r>
              <w:rPr>
                <w:noProof/>
                <w:webHidden/>
              </w:rPr>
              <w:instrText xml:space="preserve"> PAGEREF _Toc242354079 \h </w:instrText>
            </w:r>
            <w:r>
              <w:rPr>
                <w:noProof/>
                <w:webHidden/>
              </w:rPr>
            </w:r>
            <w:r>
              <w:rPr>
                <w:noProof/>
                <w:webHidden/>
              </w:rPr>
              <w:fldChar w:fldCharType="separate"/>
            </w:r>
            <w:r>
              <w:rPr>
                <w:noProof/>
                <w:webHidden/>
              </w:rPr>
              <w:t>120</w:t>
            </w:r>
            <w:r>
              <w:rPr>
                <w:noProof/>
                <w:webHidden/>
              </w:rPr>
              <w:fldChar w:fldCharType="end"/>
            </w:r>
          </w:hyperlink>
        </w:p>
        <w:p w14:paraId="7C657FD1" w14:textId="55726B1E" w:rsidR="007824DE" w:rsidRDefault="007824DE">
          <w:pPr>
            <w:pStyle w:val="TDC2"/>
            <w:rPr>
              <w:rFonts w:asciiTheme="minorHAnsi" w:hAnsiTheme="minorHAnsi" w:cstheme="minorBidi"/>
              <w:b w:val="0"/>
              <w:bCs w:val="0"/>
              <w:sz w:val="24"/>
              <w:szCs w:val="24"/>
            </w:rPr>
          </w:pPr>
          <w:hyperlink w:anchor="_Toc242354080" w:history="1">
            <w:r w:rsidRPr="0024740C">
              <w:rPr>
                <w:rStyle w:val="Hipervnculo"/>
                <w:rFonts w:eastAsia="MS Mincho"/>
                <w:lang w:eastAsia="en-US"/>
              </w:rPr>
              <w:t>3.4 Modelado conceptual, lógico y físico de la base de datos relacional</w:t>
            </w:r>
            <w:r>
              <w:rPr>
                <w:webHidden/>
              </w:rPr>
              <w:tab/>
            </w:r>
            <w:r>
              <w:rPr>
                <w:webHidden/>
              </w:rPr>
              <w:fldChar w:fldCharType="begin"/>
            </w:r>
            <w:r>
              <w:rPr>
                <w:webHidden/>
              </w:rPr>
              <w:instrText xml:space="preserve"> PAGEREF _Toc242354080 \h </w:instrText>
            </w:r>
            <w:r>
              <w:rPr>
                <w:webHidden/>
              </w:rPr>
            </w:r>
            <w:r>
              <w:rPr>
                <w:webHidden/>
              </w:rPr>
              <w:fldChar w:fldCharType="separate"/>
            </w:r>
            <w:r>
              <w:rPr>
                <w:webHidden/>
              </w:rPr>
              <w:t>122</w:t>
            </w:r>
            <w:r>
              <w:rPr>
                <w:webHidden/>
              </w:rPr>
              <w:fldChar w:fldCharType="end"/>
            </w:r>
          </w:hyperlink>
        </w:p>
        <w:p w14:paraId="5CE5664A" w14:textId="69CB0EC7"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81" w:history="1">
            <w:r w:rsidRPr="0024740C">
              <w:rPr>
                <w:rStyle w:val="Hipervnculo"/>
                <w:rFonts w:ascii="Arial" w:eastAsia="MS Mincho" w:hAnsi="Arial"/>
                <w:noProof/>
                <w:lang w:eastAsia="en-US"/>
              </w:rPr>
              <w:t>3.4.1 Justificación del Motor PostgreSQL y Proceso de Normalización en 3FN</w:t>
            </w:r>
            <w:r>
              <w:rPr>
                <w:noProof/>
                <w:webHidden/>
              </w:rPr>
              <w:tab/>
            </w:r>
            <w:r>
              <w:rPr>
                <w:noProof/>
                <w:webHidden/>
              </w:rPr>
              <w:fldChar w:fldCharType="begin"/>
            </w:r>
            <w:r>
              <w:rPr>
                <w:noProof/>
                <w:webHidden/>
              </w:rPr>
              <w:instrText xml:space="preserve"> PAGEREF _Toc242354081 \h </w:instrText>
            </w:r>
            <w:r>
              <w:rPr>
                <w:noProof/>
                <w:webHidden/>
              </w:rPr>
            </w:r>
            <w:r>
              <w:rPr>
                <w:noProof/>
                <w:webHidden/>
              </w:rPr>
              <w:fldChar w:fldCharType="separate"/>
            </w:r>
            <w:r>
              <w:rPr>
                <w:noProof/>
                <w:webHidden/>
              </w:rPr>
              <w:t>122</w:t>
            </w:r>
            <w:r>
              <w:rPr>
                <w:noProof/>
                <w:webHidden/>
              </w:rPr>
              <w:fldChar w:fldCharType="end"/>
            </w:r>
          </w:hyperlink>
        </w:p>
        <w:p w14:paraId="67921E57" w14:textId="3C3D143F"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82" w:history="1">
            <w:r w:rsidRPr="0024740C">
              <w:rPr>
                <w:rStyle w:val="Hipervnculo"/>
                <w:rFonts w:ascii="Arial" w:hAnsi="Arial"/>
                <w:noProof/>
              </w:rPr>
              <w:t>3.4.1 Diagrama de Clases UML del Dominio del Sistema y Arquitectura de Datos</w:t>
            </w:r>
            <w:r>
              <w:rPr>
                <w:noProof/>
                <w:webHidden/>
              </w:rPr>
              <w:tab/>
            </w:r>
            <w:r>
              <w:rPr>
                <w:noProof/>
                <w:webHidden/>
              </w:rPr>
              <w:fldChar w:fldCharType="begin"/>
            </w:r>
            <w:r>
              <w:rPr>
                <w:noProof/>
                <w:webHidden/>
              </w:rPr>
              <w:instrText xml:space="preserve"> PAGEREF _Toc242354082 \h </w:instrText>
            </w:r>
            <w:r>
              <w:rPr>
                <w:noProof/>
                <w:webHidden/>
              </w:rPr>
            </w:r>
            <w:r>
              <w:rPr>
                <w:noProof/>
                <w:webHidden/>
              </w:rPr>
              <w:fldChar w:fldCharType="separate"/>
            </w:r>
            <w:r>
              <w:rPr>
                <w:noProof/>
                <w:webHidden/>
              </w:rPr>
              <w:t>122</w:t>
            </w:r>
            <w:r>
              <w:rPr>
                <w:noProof/>
                <w:webHidden/>
              </w:rPr>
              <w:fldChar w:fldCharType="end"/>
            </w:r>
          </w:hyperlink>
        </w:p>
        <w:p w14:paraId="6BA2DA4D" w14:textId="1049CF0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83" w:history="1">
            <w:r w:rsidRPr="0024740C">
              <w:rPr>
                <w:rStyle w:val="Hipervnculo"/>
                <w:rFonts w:ascii="Arial" w:eastAsia="MS Mincho" w:hAnsi="Arial"/>
                <w:noProof/>
                <w:lang w:eastAsia="en-US"/>
              </w:rPr>
              <w:t>3.4.2 Diagrama Entidad-Relación (DER) del Sistema</w:t>
            </w:r>
            <w:r>
              <w:rPr>
                <w:noProof/>
                <w:webHidden/>
              </w:rPr>
              <w:tab/>
            </w:r>
            <w:r>
              <w:rPr>
                <w:noProof/>
                <w:webHidden/>
              </w:rPr>
              <w:fldChar w:fldCharType="begin"/>
            </w:r>
            <w:r>
              <w:rPr>
                <w:noProof/>
                <w:webHidden/>
              </w:rPr>
              <w:instrText xml:space="preserve"> PAGEREF _Toc242354083 \h </w:instrText>
            </w:r>
            <w:r>
              <w:rPr>
                <w:noProof/>
                <w:webHidden/>
              </w:rPr>
            </w:r>
            <w:r>
              <w:rPr>
                <w:noProof/>
                <w:webHidden/>
              </w:rPr>
              <w:fldChar w:fldCharType="separate"/>
            </w:r>
            <w:r>
              <w:rPr>
                <w:noProof/>
                <w:webHidden/>
              </w:rPr>
              <w:t>123</w:t>
            </w:r>
            <w:r>
              <w:rPr>
                <w:noProof/>
                <w:webHidden/>
              </w:rPr>
              <w:fldChar w:fldCharType="end"/>
            </w:r>
          </w:hyperlink>
        </w:p>
        <w:p w14:paraId="619DAEFC" w14:textId="12528912" w:rsidR="007824DE" w:rsidRDefault="007824DE">
          <w:pPr>
            <w:pStyle w:val="TDC2"/>
            <w:rPr>
              <w:rFonts w:asciiTheme="minorHAnsi" w:hAnsiTheme="minorHAnsi" w:cstheme="minorBidi"/>
              <w:b w:val="0"/>
              <w:bCs w:val="0"/>
              <w:sz w:val="24"/>
              <w:szCs w:val="24"/>
            </w:rPr>
          </w:pPr>
          <w:hyperlink w:anchor="_Toc242354084" w:history="1">
            <w:r w:rsidRPr="0024740C">
              <w:rPr>
                <w:rStyle w:val="Hipervnculo"/>
                <w:rFonts w:eastAsia="MS Mincho"/>
                <w:lang w:eastAsia="en-US"/>
              </w:rPr>
              <w:t>3.5 Ingeniería de concurrencia transaccional acid y bloqueo pesimista</w:t>
            </w:r>
            <w:r>
              <w:rPr>
                <w:webHidden/>
              </w:rPr>
              <w:tab/>
            </w:r>
            <w:r>
              <w:rPr>
                <w:webHidden/>
              </w:rPr>
              <w:fldChar w:fldCharType="begin"/>
            </w:r>
            <w:r>
              <w:rPr>
                <w:webHidden/>
              </w:rPr>
              <w:instrText xml:space="preserve"> PAGEREF _Toc242354084 \h </w:instrText>
            </w:r>
            <w:r>
              <w:rPr>
                <w:webHidden/>
              </w:rPr>
            </w:r>
            <w:r>
              <w:rPr>
                <w:webHidden/>
              </w:rPr>
              <w:fldChar w:fldCharType="separate"/>
            </w:r>
            <w:r>
              <w:rPr>
                <w:webHidden/>
              </w:rPr>
              <w:t>150</w:t>
            </w:r>
            <w:r>
              <w:rPr>
                <w:webHidden/>
              </w:rPr>
              <w:fldChar w:fldCharType="end"/>
            </w:r>
          </w:hyperlink>
        </w:p>
        <w:p w14:paraId="794EF2DA" w14:textId="428B00D0"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85" w:history="1">
            <w:r w:rsidRPr="0024740C">
              <w:rPr>
                <w:rStyle w:val="Hipervnculo"/>
                <w:rFonts w:ascii="Arial" w:eastAsia="MS Mincho" w:hAnsi="Arial"/>
                <w:noProof/>
                <w:lang w:eastAsia="en-US"/>
              </w:rPr>
              <w:t>3.5.1 Análisis de la Problemática de Asignación Concurrente en Planta Externa</w:t>
            </w:r>
            <w:r>
              <w:rPr>
                <w:noProof/>
                <w:webHidden/>
              </w:rPr>
              <w:tab/>
            </w:r>
            <w:r>
              <w:rPr>
                <w:noProof/>
                <w:webHidden/>
              </w:rPr>
              <w:fldChar w:fldCharType="begin"/>
            </w:r>
            <w:r>
              <w:rPr>
                <w:noProof/>
                <w:webHidden/>
              </w:rPr>
              <w:instrText xml:space="preserve"> PAGEREF _Toc242354085 \h </w:instrText>
            </w:r>
            <w:r>
              <w:rPr>
                <w:noProof/>
                <w:webHidden/>
              </w:rPr>
            </w:r>
            <w:r>
              <w:rPr>
                <w:noProof/>
                <w:webHidden/>
              </w:rPr>
              <w:fldChar w:fldCharType="separate"/>
            </w:r>
            <w:r>
              <w:rPr>
                <w:noProof/>
                <w:webHidden/>
              </w:rPr>
              <w:t>150</w:t>
            </w:r>
            <w:r>
              <w:rPr>
                <w:noProof/>
                <w:webHidden/>
              </w:rPr>
              <w:fldChar w:fldCharType="end"/>
            </w:r>
          </w:hyperlink>
        </w:p>
        <w:p w14:paraId="64C79851" w14:textId="6270C147"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86" w:history="1">
            <w:r w:rsidRPr="0024740C">
              <w:rPr>
                <w:rStyle w:val="Hipervnculo"/>
                <w:rFonts w:ascii="Arial" w:eastAsia="MS Mincho" w:hAnsi="Arial"/>
                <w:noProof/>
                <w:lang w:eastAsia="en-US"/>
              </w:rPr>
              <w:t>3.5.2 Selección de la Estrategia de Bloqueo Pesimista (SELECT ... FOR UPDATE)</w:t>
            </w:r>
            <w:r>
              <w:rPr>
                <w:noProof/>
                <w:webHidden/>
              </w:rPr>
              <w:tab/>
            </w:r>
            <w:r>
              <w:rPr>
                <w:noProof/>
                <w:webHidden/>
              </w:rPr>
              <w:fldChar w:fldCharType="begin"/>
            </w:r>
            <w:r>
              <w:rPr>
                <w:noProof/>
                <w:webHidden/>
              </w:rPr>
              <w:instrText xml:space="preserve"> PAGEREF _Toc242354086 \h </w:instrText>
            </w:r>
            <w:r>
              <w:rPr>
                <w:noProof/>
                <w:webHidden/>
              </w:rPr>
            </w:r>
            <w:r>
              <w:rPr>
                <w:noProof/>
                <w:webHidden/>
              </w:rPr>
              <w:fldChar w:fldCharType="separate"/>
            </w:r>
            <w:r>
              <w:rPr>
                <w:noProof/>
                <w:webHidden/>
              </w:rPr>
              <w:t>151</w:t>
            </w:r>
            <w:r>
              <w:rPr>
                <w:noProof/>
                <w:webHidden/>
              </w:rPr>
              <w:fldChar w:fldCharType="end"/>
            </w:r>
          </w:hyperlink>
        </w:p>
        <w:p w14:paraId="582B56D5" w14:textId="776288F8" w:rsidR="007824DE" w:rsidRDefault="007824DE">
          <w:pPr>
            <w:pStyle w:val="TDC2"/>
            <w:rPr>
              <w:rFonts w:asciiTheme="minorHAnsi" w:hAnsiTheme="minorHAnsi" w:cstheme="minorBidi"/>
              <w:b w:val="0"/>
              <w:bCs w:val="0"/>
              <w:sz w:val="24"/>
              <w:szCs w:val="24"/>
            </w:rPr>
          </w:pPr>
          <w:hyperlink w:anchor="_Toc242354087" w:history="1">
            <w:r w:rsidRPr="0024740C">
              <w:rPr>
                <w:rStyle w:val="Hipervnculo"/>
                <w:rFonts w:eastAsia="MS Mincho"/>
                <w:lang w:eastAsia="en-US"/>
              </w:rPr>
              <w:t>3.6 Diseño y maquetado de la interfaz de usuario</w:t>
            </w:r>
            <w:r>
              <w:rPr>
                <w:webHidden/>
              </w:rPr>
              <w:tab/>
            </w:r>
            <w:r>
              <w:rPr>
                <w:webHidden/>
              </w:rPr>
              <w:fldChar w:fldCharType="begin"/>
            </w:r>
            <w:r>
              <w:rPr>
                <w:webHidden/>
              </w:rPr>
              <w:instrText xml:space="preserve"> PAGEREF _Toc242354087 \h </w:instrText>
            </w:r>
            <w:r>
              <w:rPr>
                <w:webHidden/>
              </w:rPr>
            </w:r>
            <w:r>
              <w:rPr>
                <w:webHidden/>
              </w:rPr>
              <w:fldChar w:fldCharType="separate"/>
            </w:r>
            <w:r>
              <w:rPr>
                <w:webHidden/>
              </w:rPr>
              <w:t>154</w:t>
            </w:r>
            <w:r>
              <w:rPr>
                <w:webHidden/>
              </w:rPr>
              <w:fldChar w:fldCharType="end"/>
            </w:r>
          </w:hyperlink>
        </w:p>
        <w:p w14:paraId="11AF0971" w14:textId="5F979345"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88" w:history="1">
            <w:r w:rsidRPr="0024740C">
              <w:rPr>
                <w:rStyle w:val="Hipervnculo"/>
                <w:rFonts w:ascii="Arial" w:hAnsi="Arial"/>
                <w:noProof/>
              </w:rPr>
              <w:t>3.6.1 Diseño Centrado en el Usuario (UCD), Arquitectura de Información y Maquetado de Interfaces (Wireframing)</w:t>
            </w:r>
            <w:r>
              <w:rPr>
                <w:noProof/>
                <w:webHidden/>
              </w:rPr>
              <w:tab/>
            </w:r>
            <w:r>
              <w:rPr>
                <w:noProof/>
                <w:webHidden/>
              </w:rPr>
              <w:fldChar w:fldCharType="begin"/>
            </w:r>
            <w:r>
              <w:rPr>
                <w:noProof/>
                <w:webHidden/>
              </w:rPr>
              <w:instrText xml:space="preserve"> PAGEREF _Toc242354088 \h </w:instrText>
            </w:r>
            <w:r>
              <w:rPr>
                <w:noProof/>
                <w:webHidden/>
              </w:rPr>
            </w:r>
            <w:r>
              <w:rPr>
                <w:noProof/>
                <w:webHidden/>
              </w:rPr>
              <w:fldChar w:fldCharType="separate"/>
            </w:r>
            <w:r>
              <w:rPr>
                <w:noProof/>
                <w:webHidden/>
              </w:rPr>
              <w:t>154</w:t>
            </w:r>
            <w:r>
              <w:rPr>
                <w:noProof/>
                <w:webHidden/>
              </w:rPr>
              <w:fldChar w:fldCharType="end"/>
            </w:r>
          </w:hyperlink>
        </w:p>
        <w:p w14:paraId="0309E249" w14:textId="0A5EA1C1" w:rsidR="007824DE" w:rsidRDefault="007824DE">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4089" w:history="1">
            <w:r w:rsidRPr="0024740C">
              <w:rPr>
                <w:rStyle w:val="Hipervnculo"/>
                <w:rFonts w:ascii="Arial" w:hAnsi="Arial"/>
                <w:noProof/>
              </w:rPr>
              <w:t>3.6.2 Definición de la Paleta Cromática Institucional y Pruebas de Accesibilidad con Adobe Color</w:t>
            </w:r>
            <w:r>
              <w:rPr>
                <w:noProof/>
                <w:webHidden/>
              </w:rPr>
              <w:tab/>
            </w:r>
            <w:r>
              <w:rPr>
                <w:noProof/>
                <w:webHidden/>
              </w:rPr>
              <w:fldChar w:fldCharType="begin"/>
            </w:r>
            <w:r>
              <w:rPr>
                <w:noProof/>
                <w:webHidden/>
              </w:rPr>
              <w:instrText xml:space="preserve"> PAGEREF _Toc242354089 \h </w:instrText>
            </w:r>
            <w:r>
              <w:rPr>
                <w:noProof/>
                <w:webHidden/>
              </w:rPr>
            </w:r>
            <w:r>
              <w:rPr>
                <w:noProof/>
                <w:webHidden/>
              </w:rPr>
              <w:fldChar w:fldCharType="separate"/>
            </w:r>
            <w:r>
              <w:rPr>
                <w:noProof/>
                <w:webHidden/>
              </w:rPr>
              <w:t>170</w:t>
            </w:r>
            <w:r>
              <w:rPr>
                <w:noProof/>
                <w:webHidden/>
              </w:rPr>
              <w:fldChar w:fldCharType="end"/>
            </w:r>
          </w:hyperlink>
        </w:p>
        <w:p w14:paraId="2D3AC0C5" w14:textId="45C0CD24"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4090" w:history="1">
            <w:r w:rsidRPr="0024740C">
              <w:rPr>
                <w:rStyle w:val="Hipervnculo"/>
                <w:rFonts w:ascii="Arial" w:hAnsi="Arial"/>
                <w:noProof/>
              </w:rPr>
              <w:t>CAPÍTULO IV. DESARROLLO (CODIFICACIÓN)</w:t>
            </w:r>
            <w:r>
              <w:rPr>
                <w:noProof/>
                <w:webHidden/>
              </w:rPr>
              <w:tab/>
            </w:r>
            <w:r>
              <w:rPr>
                <w:noProof/>
                <w:webHidden/>
              </w:rPr>
              <w:fldChar w:fldCharType="begin"/>
            </w:r>
            <w:r>
              <w:rPr>
                <w:noProof/>
                <w:webHidden/>
              </w:rPr>
              <w:instrText xml:space="preserve"> PAGEREF _Toc242354090 \h </w:instrText>
            </w:r>
            <w:r>
              <w:rPr>
                <w:noProof/>
                <w:webHidden/>
              </w:rPr>
            </w:r>
            <w:r>
              <w:rPr>
                <w:noProof/>
                <w:webHidden/>
              </w:rPr>
              <w:fldChar w:fldCharType="separate"/>
            </w:r>
            <w:r>
              <w:rPr>
                <w:noProof/>
                <w:webHidden/>
              </w:rPr>
              <w:t>177</w:t>
            </w:r>
            <w:r>
              <w:rPr>
                <w:noProof/>
                <w:webHidden/>
              </w:rPr>
              <w:fldChar w:fldCharType="end"/>
            </w:r>
          </w:hyperlink>
        </w:p>
        <w:p w14:paraId="42020C87" w14:textId="357C3B82"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4091" w:history="1">
            <w:r w:rsidRPr="0024740C">
              <w:rPr>
                <w:rStyle w:val="Hipervnculo"/>
                <w:rFonts w:ascii="Arial" w:hAnsi="Arial"/>
                <w:noProof/>
              </w:rPr>
              <w:t>CAPÍTULO V. PRUEBAS Y RESULTADOS</w:t>
            </w:r>
            <w:r>
              <w:rPr>
                <w:noProof/>
                <w:webHidden/>
              </w:rPr>
              <w:tab/>
            </w:r>
            <w:r>
              <w:rPr>
                <w:noProof/>
                <w:webHidden/>
              </w:rPr>
              <w:fldChar w:fldCharType="begin"/>
            </w:r>
            <w:r>
              <w:rPr>
                <w:noProof/>
                <w:webHidden/>
              </w:rPr>
              <w:instrText xml:space="preserve"> PAGEREF _Toc242354091 \h </w:instrText>
            </w:r>
            <w:r>
              <w:rPr>
                <w:noProof/>
                <w:webHidden/>
              </w:rPr>
            </w:r>
            <w:r>
              <w:rPr>
                <w:noProof/>
                <w:webHidden/>
              </w:rPr>
              <w:fldChar w:fldCharType="separate"/>
            </w:r>
            <w:r>
              <w:rPr>
                <w:noProof/>
                <w:webHidden/>
              </w:rPr>
              <w:t>178</w:t>
            </w:r>
            <w:r>
              <w:rPr>
                <w:noProof/>
                <w:webHidden/>
              </w:rPr>
              <w:fldChar w:fldCharType="end"/>
            </w:r>
          </w:hyperlink>
        </w:p>
        <w:p w14:paraId="63A7620B" w14:textId="7CF01892"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4092" w:history="1">
            <w:r w:rsidRPr="0024740C">
              <w:rPr>
                <w:rStyle w:val="Hipervnculo"/>
                <w:rFonts w:ascii="Arial" w:hAnsi="Arial"/>
                <w:noProof/>
              </w:rPr>
              <w:t>Conclusiones</w:t>
            </w:r>
            <w:r>
              <w:rPr>
                <w:noProof/>
                <w:webHidden/>
              </w:rPr>
              <w:tab/>
            </w:r>
            <w:r>
              <w:rPr>
                <w:noProof/>
                <w:webHidden/>
              </w:rPr>
              <w:fldChar w:fldCharType="begin"/>
            </w:r>
            <w:r>
              <w:rPr>
                <w:noProof/>
                <w:webHidden/>
              </w:rPr>
              <w:instrText xml:space="preserve"> PAGEREF _Toc242354092 \h </w:instrText>
            </w:r>
            <w:r>
              <w:rPr>
                <w:noProof/>
                <w:webHidden/>
              </w:rPr>
            </w:r>
            <w:r>
              <w:rPr>
                <w:noProof/>
                <w:webHidden/>
              </w:rPr>
              <w:fldChar w:fldCharType="separate"/>
            </w:r>
            <w:r>
              <w:rPr>
                <w:noProof/>
                <w:webHidden/>
              </w:rPr>
              <w:t>CLXXIX</w:t>
            </w:r>
            <w:r>
              <w:rPr>
                <w:noProof/>
                <w:webHidden/>
              </w:rPr>
              <w:fldChar w:fldCharType="end"/>
            </w:r>
          </w:hyperlink>
        </w:p>
        <w:p w14:paraId="27693962" w14:textId="63F5CD34"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4093" w:history="1">
            <w:r w:rsidRPr="0024740C">
              <w:rPr>
                <w:rStyle w:val="Hipervnculo"/>
                <w:rFonts w:ascii="Arial" w:hAnsi="Arial"/>
                <w:noProof/>
              </w:rPr>
              <w:t>Glosario</w:t>
            </w:r>
            <w:r>
              <w:rPr>
                <w:noProof/>
                <w:webHidden/>
              </w:rPr>
              <w:tab/>
            </w:r>
            <w:r>
              <w:rPr>
                <w:noProof/>
                <w:webHidden/>
              </w:rPr>
              <w:fldChar w:fldCharType="begin"/>
            </w:r>
            <w:r>
              <w:rPr>
                <w:noProof/>
                <w:webHidden/>
              </w:rPr>
              <w:instrText xml:space="preserve"> PAGEREF _Toc242354093 \h </w:instrText>
            </w:r>
            <w:r>
              <w:rPr>
                <w:noProof/>
                <w:webHidden/>
              </w:rPr>
            </w:r>
            <w:r>
              <w:rPr>
                <w:noProof/>
                <w:webHidden/>
              </w:rPr>
              <w:fldChar w:fldCharType="separate"/>
            </w:r>
            <w:r>
              <w:rPr>
                <w:noProof/>
                <w:webHidden/>
              </w:rPr>
              <w:t>CLXXX</w:t>
            </w:r>
            <w:r>
              <w:rPr>
                <w:noProof/>
                <w:webHidden/>
              </w:rPr>
              <w:fldChar w:fldCharType="end"/>
            </w:r>
          </w:hyperlink>
        </w:p>
        <w:p w14:paraId="0ACB21F9" w14:textId="6B7C67E7"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4094" w:history="1">
            <w:r w:rsidRPr="0024740C">
              <w:rPr>
                <w:rStyle w:val="Hipervnculo"/>
                <w:rFonts w:ascii="Arial" w:hAnsi="Arial"/>
                <w:b/>
                <w:noProof/>
              </w:rPr>
              <w:t>REFERENCIAS</w:t>
            </w:r>
            <w:r>
              <w:rPr>
                <w:noProof/>
                <w:webHidden/>
              </w:rPr>
              <w:tab/>
            </w:r>
            <w:r>
              <w:rPr>
                <w:noProof/>
                <w:webHidden/>
              </w:rPr>
              <w:fldChar w:fldCharType="begin"/>
            </w:r>
            <w:r>
              <w:rPr>
                <w:noProof/>
                <w:webHidden/>
              </w:rPr>
              <w:instrText xml:space="preserve"> PAGEREF _Toc242354094 \h </w:instrText>
            </w:r>
            <w:r>
              <w:rPr>
                <w:noProof/>
                <w:webHidden/>
              </w:rPr>
            </w:r>
            <w:r>
              <w:rPr>
                <w:noProof/>
                <w:webHidden/>
              </w:rPr>
              <w:fldChar w:fldCharType="separate"/>
            </w:r>
            <w:r>
              <w:rPr>
                <w:noProof/>
                <w:webHidden/>
              </w:rPr>
              <w:t>182</w:t>
            </w:r>
            <w:r>
              <w:rPr>
                <w:noProof/>
                <w:webHidden/>
              </w:rPr>
              <w:fldChar w:fldCharType="end"/>
            </w:r>
          </w:hyperlink>
        </w:p>
        <w:p w14:paraId="2DE2F7DE" w14:textId="1F7EBEFC" w:rsidR="007824DE" w:rsidRDefault="007824DE">
          <w:pPr>
            <w:pStyle w:val="TDC2"/>
            <w:rPr>
              <w:rFonts w:asciiTheme="minorHAnsi" w:hAnsiTheme="minorHAnsi" w:cstheme="minorBidi"/>
              <w:b w:val="0"/>
              <w:bCs w:val="0"/>
              <w:sz w:val="24"/>
              <w:szCs w:val="24"/>
            </w:rPr>
          </w:pPr>
          <w:hyperlink w:anchor="_Toc242354095" w:history="1">
            <w:r w:rsidRPr="0024740C">
              <w:rPr>
                <w:rStyle w:val="Hipervnculo"/>
              </w:rPr>
              <w:t>Referencias bibliográficas</w:t>
            </w:r>
            <w:r>
              <w:rPr>
                <w:webHidden/>
              </w:rPr>
              <w:tab/>
            </w:r>
            <w:r>
              <w:rPr>
                <w:webHidden/>
              </w:rPr>
              <w:fldChar w:fldCharType="begin"/>
            </w:r>
            <w:r>
              <w:rPr>
                <w:webHidden/>
              </w:rPr>
              <w:instrText xml:space="preserve"> PAGEREF _Toc242354095 \h </w:instrText>
            </w:r>
            <w:r>
              <w:rPr>
                <w:webHidden/>
              </w:rPr>
            </w:r>
            <w:r>
              <w:rPr>
                <w:webHidden/>
              </w:rPr>
              <w:fldChar w:fldCharType="separate"/>
            </w:r>
            <w:r>
              <w:rPr>
                <w:webHidden/>
              </w:rPr>
              <w:t>182</w:t>
            </w:r>
            <w:r>
              <w:rPr>
                <w:webHidden/>
              </w:rPr>
              <w:fldChar w:fldCharType="end"/>
            </w:r>
          </w:hyperlink>
        </w:p>
        <w:p w14:paraId="774BD224" w14:textId="0968BA42" w:rsidR="007824DE" w:rsidRDefault="007824DE">
          <w:pPr>
            <w:pStyle w:val="TDC2"/>
            <w:rPr>
              <w:rFonts w:asciiTheme="minorHAnsi" w:hAnsiTheme="minorHAnsi" w:cstheme="minorBidi"/>
              <w:b w:val="0"/>
              <w:bCs w:val="0"/>
              <w:sz w:val="24"/>
              <w:szCs w:val="24"/>
            </w:rPr>
          </w:pPr>
          <w:hyperlink w:anchor="_Toc242354096" w:history="1">
            <w:r w:rsidRPr="0024740C">
              <w:rPr>
                <w:rStyle w:val="Hipervnculo"/>
              </w:rPr>
              <w:t>Referencias electrónicas</w:t>
            </w:r>
            <w:r>
              <w:rPr>
                <w:webHidden/>
              </w:rPr>
              <w:tab/>
            </w:r>
            <w:r>
              <w:rPr>
                <w:webHidden/>
              </w:rPr>
              <w:fldChar w:fldCharType="begin"/>
            </w:r>
            <w:r>
              <w:rPr>
                <w:webHidden/>
              </w:rPr>
              <w:instrText xml:space="preserve"> PAGEREF _Toc242354096 \h </w:instrText>
            </w:r>
            <w:r>
              <w:rPr>
                <w:webHidden/>
              </w:rPr>
            </w:r>
            <w:r>
              <w:rPr>
                <w:webHidden/>
              </w:rPr>
              <w:fldChar w:fldCharType="separate"/>
            </w:r>
            <w:r>
              <w:rPr>
                <w:webHidden/>
              </w:rPr>
              <w:t>187</w:t>
            </w:r>
            <w:r>
              <w:rPr>
                <w:webHidden/>
              </w:rPr>
              <w:fldChar w:fldCharType="end"/>
            </w:r>
          </w:hyperlink>
        </w:p>
        <w:p w14:paraId="32C9AEC2" w14:textId="4A37570F" w:rsidR="007824DE" w:rsidRDefault="007824DE">
          <w:pPr>
            <w:pStyle w:val="TDC1"/>
            <w:rPr>
              <w:rFonts w:asciiTheme="minorHAnsi" w:eastAsiaTheme="minorEastAsia" w:hAnsiTheme="minorHAnsi" w:cstheme="minorBidi"/>
              <w:smallCaps w:val="0"/>
              <w:noProof/>
              <w:kern w:val="2"/>
              <w:sz w:val="24"/>
              <w:szCs w:val="24"/>
              <w14:ligatures w14:val="standardContextual"/>
            </w:rPr>
          </w:pPr>
          <w:hyperlink w:anchor="_Toc242354097" w:history="1">
            <w:r w:rsidRPr="0024740C">
              <w:rPr>
                <w:rStyle w:val="Hipervnculo"/>
                <w:rFonts w:ascii="Arial" w:hAnsi="Arial"/>
                <w:noProof/>
              </w:rPr>
              <w:t>Anexos</w:t>
            </w:r>
            <w:r>
              <w:rPr>
                <w:noProof/>
                <w:webHidden/>
              </w:rPr>
              <w:tab/>
            </w:r>
            <w:r>
              <w:rPr>
                <w:noProof/>
                <w:webHidden/>
              </w:rPr>
              <w:fldChar w:fldCharType="begin"/>
            </w:r>
            <w:r>
              <w:rPr>
                <w:noProof/>
                <w:webHidden/>
              </w:rPr>
              <w:instrText xml:space="preserve"> PAGEREF _Toc242354097 \h </w:instrText>
            </w:r>
            <w:r>
              <w:rPr>
                <w:noProof/>
                <w:webHidden/>
              </w:rPr>
            </w:r>
            <w:r>
              <w:rPr>
                <w:noProof/>
                <w:webHidden/>
              </w:rPr>
              <w:fldChar w:fldCharType="separate"/>
            </w:r>
            <w:r>
              <w:rPr>
                <w:noProof/>
                <w:webHidden/>
              </w:rPr>
              <w:t>192</w:t>
            </w:r>
            <w:r>
              <w:rPr>
                <w:noProof/>
                <w:webHidden/>
              </w:rPr>
              <w:fldChar w:fldCharType="end"/>
            </w:r>
          </w:hyperlink>
        </w:p>
        <w:p w14:paraId="7E420FBB" w14:textId="36B06FCA" w:rsidR="007824DE" w:rsidRDefault="007824DE">
          <w:pPr>
            <w:pStyle w:val="TDC2"/>
            <w:rPr>
              <w:rFonts w:asciiTheme="minorHAnsi" w:hAnsiTheme="minorHAnsi" w:cstheme="minorBidi"/>
              <w:b w:val="0"/>
              <w:bCs w:val="0"/>
              <w:sz w:val="24"/>
              <w:szCs w:val="24"/>
            </w:rPr>
          </w:pPr>
          <w:hyperlink w:anchor="_Toc242354098" w:history="1">
            <w:r w:rsidRPr="0024740C">
              <w:rPr>
                <w:rStyle w:val="Hipervnculo"/>
              </w:rPr>
              <w:t>Cronograma de actividades de residencia profesional</w:t>
            </w:r>
            <w:r>
              <w:rPr>
                <w:webHidden/>
              </w:rPr>
              <w:tab/>
            </w:r>
            <w:r>
              <w:rPr>
                <w:webHidden/>
              </w:rPr>
              <w:fldChar w:fldCharType="begin"/>
            </w:r>
            <w:r>
              <w:rPr>
                <w:webHidden/>
              </w:rPr>
              <w:instrText xml:space="preserve"> PAGEREF _Toc242354098 \h </w:instrText>
            </w:r>
            <w:r>
              <w:rPr>
                <w:webHidden/>
              </w:rPr>
            </w:r>
            <w:r>
              <w:rPr>
                <w:webHidden/>
              </w:rPr>
              <w:fldChar w:fldCharType="separate"/>
            </w:r>
            <w:r>
              <w:rPr>
                <w:webHidden/>
              </w:rPr>
              <w:t>192</w:t>
            </w:r>
            <w:r>
              <w:rPr>
                <w:webHidden/>
              </w:rPr>
              <w:fldChar w:fldCharType="end"/>
            </w:r>
          </w:hyperlink>
        </w:p>
        <w:p w14:paraId="79FBCB76" w14:textId="47626F2C" w:rsidR="006E5247" w:rsidRDefault="006E5247" w:rsidP="00624351">
          <w:pPr>
            <w:spacing w:line="360" w:lineRule="auto"/>
          </w:pPr>
          <w:r w:rsidRPr="00624351">
            <w:rPr>
              <w:rFonts w:ascii="Arial" w:hAnsi="Arial" w:cs="Arial"/>
              <w:b/>
              <w:bCs/>
              <w:sz w:val="22"/>
              <w:szCs w:val="22"/>
            </w:rPr>
            <w:fldChar w:fldCharType="end"/>
          </w:r>
        </w:p>
      </w:sdtContent>
    </w:sdt>
    <w:p w14:paraId="4BB95D96" w14:textId="77777777" w:rsidR="00311EB6" w:rsidRPr="009B1280" w:rsidRDefault="00311EB6" w:rsidP="00311EB6">
      <w:pPr>
        <w:rPr>
          <w:rFonts w:ascii="Arial" w:hAnsi="Arial" w:cs="Arial"/>
        </w:rPr>
      </w:pPr>
    </w:p>
    <w:p w14:paraId="214816BD" w14:textId="77777777" w:rsidR="00EA2E3E" w:rsidRPr="007E7F4F" w:rsidRDefault="00A11615" w:rsidP="007E7F4F">
      <w:pPr>
        <w:keepNext/>
        <w:pageBreakBefore/>
        <w:spacing w:before="240" w:line="360" w:lineRule="auto"/>
        <w:jc w:val="center"/>
        <w:outlineLvl w:val="0"/>
        <w:rPr>
          <w:sz w:val="22"/>
          <w:szCs w:val="22"/>
        </w:rPr>
      </w:pPr>
      <w:bookmarkStart w:id="3" w:name="_Toc239835838"/>
      <w:bookmarkStart w:id="4" w:name="_Toc242353936"/>
      <w:r w:rsidRPr="00B428DE">
        <w:rPr>
          <w:rFonts w:ascii="Arial" w:hAnsi="Arial" w:cs="Arial"/>
          <w:b/>
          <w:bCs/>
          <w:caps/>
          <w:color w:val="000000"/>
          <w:sz w:val="22"/>
          <w:szCs w:val="22"/>
        </w:rPr>
        <w:lastRenderedPageBreak/>
        <w:t>Índice de figuras</w:t>
      </w:r>
      <w:bookmarkStart w:id="5" w:name="_Toc239835839"/>
      <w:bookmarkEnd w:id="3"/>
      <w:bookmarkEnd w:id="4"/>
    </w:p>
    <w:p w14:paraId="659D22EE" w14:textId="05C177F3" w:rsidR="007E7F4F" w:rsidRPr="007E7F4F" w:rsidRDefault="007E7F4F">
      <w:pPr>
        <w:pStyle w:val="TDC1"/>
        <w:rPr>
          <w:rFonts w:ascii="Arial" w:eastAsiaTheme="minorEastAsia" w:hAnsi="Arial" w:cs="Arial"/>
          <w:smallCaps w:val="0"/>
          <w:noProof/>
          <w:kern w:val="2"/>
          <w14:ligatures w14:val="standardContextual"/>
        </w:rPr>
      </w:pPr>
      <w:r>
        <w:fldChar w:fldCharType="begin"/>
      </w:r>
      <w:r>
        <w:instrText xml:space="preserve"> TOC \h \z \t "Figuras,1" </w:instrText>
      </w:r>
      <w:r>
        <w:fldChar w:fldCharType="separate"/>
      </w:r>
      <w:hyperlink w:anchor="_Toc242181672" w:history="1">
        <w:r w:rsidRPr="007E7F4F">
          <w:rPr>
            <w:rStyle w:val="Hipervnculo"/>
            <w:rFonts w:ascii="Arial" w:hAnsi="Arial" w:cs="Arial"/>
            <w:smallCaps w:val="0"/>
            <w:noProof/>
          </w:rPr>
          <w:t>Figura 1. Ubicación de la empresa GPON TELECOM S.A de C.V</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22</w:t>
        </w:r>
        <w:r w:rsidRPr="007E7F4F">
          <w:rPr>
            <w:rFonts w:ascii="Arial" w:hAnsi="Arial" w:cs="Arial"/>
            <w:smallCaps w:val="0"/>
            <w:noProof/>
            <w:webHidden/>
          </w:rPr>
          <w:fldChar w:fldCharType="end"/>
        </w:r>
      </w:hyperlink>
    </w:p>
    <w:p w14:paraId="5851EF3C" w14:textId="22318DF4" w:rsidR="007E7F4F" w:rsidRPr="007E7F4F" w:rsidRDefault="007E7F4F">
      <w:pPr>
        <w:pStyle w:val="TDC1"/>
        <w:rPr>
          <w:rFonts w:ascii="Arial" w:eastAsiaTheme="minorEastAsia" w:hAnsi="Arial" w:cs="Arial"/>
          <w:smallCaps w:val="0"/>
          <w:noProof/>
          <w:kern w:val="2"/>
          <w14:ligatures w14:val="standardContextual"/>
        </w:rPr>
      </w:pPr>
      <w:hyperlink w:anchor="_Toc242181673" w:history="1">
        <w:r w:rsidRPr="007E7F4F">
          <w:rPr>
            <w:rStyle w:val="Hipervnculo"/>
            <w:rFonts w:ascii="Arial" w:hAnsi="Arial" w:cs="Arial"/>
            <w:smallCaps w:val="0"/>
            <w:noProof/>
          </w:rPr>
          <w:t>Figura 2. Organigrama de la empresa GPON TELECOM S.A de C.V.</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24</w:t>
        </w:r>
        <w:r w:rsidRPr="007E7F4F">
          <w:rPr>
            <w:rFonts w:ascii="Arial" w:hAnsi="Arial" w:cs="Arial"/>
            <w:smallCaps w:val="0"/>
            <w:noProof/>
            <w:webHidden/>
          </w:rPr>
          <w:fldChar w:fldCharType="end"/>
        </w:r>
      </w:hyperlink>
    </w:p>
    <w:p w14:paraId="5A53A46A" w14:textId="334C49ED" w:rsidR="007E7F4F" w:rsidRPr="007E7F4F" w:rsidRDefault="007E7F4F">
      <w:pPr>
        <w:pStyle w:val="TDC1"/>
        <w:rPr>
          <w:rFonts w:ascii="Arial" w:eastAsiaTheme="minorEastAsia" w:hAnsi="Arial" w:cs="Arial"/>
          <w:smallCaps w:val="0"/>
          <w:noProof/>
          <w:kern w:val="2"/>
          <w14:ligatures w14:val="standardContextual"/>
        </w:rPr>
      </w:pPr>
      <w:hyperlink w:anchor="_Toc242181674" w:history="1">
        <w:r w:rsidRPr="007E7F4F">
          <w:rPr>
            <w:rStyle w:val="Hipervnculo"/>
            <w:rFonts w:ascii="Arial" w:hAnsi="Arial" w:cs="Arial"/>
            <w:smallCaps w:val="0"/>
            <w:noProof/>
          </w:rPr>
          <w:t>Figura 3. Modelo de referencia OSI de 7 capas frente a la arquitectura TCP/IP.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28</w:t>
        </w:r>
        <w:r w:rsidRPr="007E7F4F">
          <w:rPr>
            <w:rFonts w:ascii="Arial" w:hAnsi="Arial" w:cs="Arial"/>
            <w:smallCaps w:val="0"/>
            <w:noProof/>
            <w:webHidden/>
          </w:rPr>
          <w:fldChar w:fldCharType="end"/>
        </w:r>
      </w:hyperlink>
    </w:p>
    <w:p w14:paraId="55D76B9F" w14:textId="60059FC3" w:rsidR="007E7F4F" w:rsidRPr="007E7F4F" w:rsidRDefault="007E7F4F">
      <w:pPr>
        <w:pStyle w:val="TDC1"/>
        <w:rPr>
          <w:rFonts w:ascii="Arial" w:eastAsiaTheme="minorEastAsia" w:hAnsi="Arial" w:cs="Arial"/>
          <w:smallCaps w:val="0"/>
          <w:noProof/>
          <w:kern w:val="2"/>
          <w14:ligatures w14:val="standardContextual"/>
        </w:rPr>
      </w:pPr>
      <w:hyperlink w:anchor="_Toc242181675" w:history="1">
        <w:r w:rsidRPr="007E7F4F">
          <w:rPr>
            <w:rStyle w:val="Hipervnculo"/>
            <w:rFonts w:ascii="Arial" w:hAnsi="Arial" w:cs="Arial"/>
            <w:smallCaps w:val="0"/>
            <w:noProof/>
          </w:rPr>
          <w:t>Figura 4. Principio físico de propagación: Refracción, ángulo crítico y reflexión interna total (TIR).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30</w:t>
        </w:r>
        <w:r w:rsidRPr="007E7F4F">
          <w:rPr>
            <w:rFonts w:ascii="Arial" w:hAnsi="Arial" w:cs="Arial"/>
            <w:smallCaps w:val="0"/>
            <w:noProof/>
            <w:webHidden/>
          </w:rPr>
          <w:fldChar w:fldCharType="end"/>
        </w:r>
      </w:hyperlink>
    </w:p>
    <w:p w14:paraId="444888EE" w14:textId="561E1804" w:rsidR="007E7F4F" w:rsidRPr="007E7F4F" w:rsidRDefault="007E7F4F">
      <w:pPr>
        <w:pStyle w:val="TDC1"/>
        <w:rPr>
          <w:rFonts w:ascii="Arial" w:eastAsiaTheme="minorEastAsia" w:hAnsi="Arial" w:cs="Arial"/>
          <w:smallCaps w:val="0"/>
          <w:noProof/>
          <w:kern w:val="2"/>
          <w14:ligatures w14:val="standardContextual"/>
        </w:rPr>
      </w:pPr>
      <w:hyperlink w:anchor="_Toc242181676" w:history="1">
        <w:r w:rsidRPr="007E7F4F">
          <w:rPr>
            <w:rStyle w:val="Hipervnculo"/>
            <w:rFonts w:ascii="Arial" w:hAnsi="Arial" w:cs="Arial"/>
            <w:smallCaps w:val="0"/>
            <w:noProof/>
          </w:rPr>
          <w:t>Figura 5. Protocolo UDP.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32</w:t>
        </w:r>
        <w:r w:rsidRPr="007E7F4F">
          <w:rPr>
            <w:rFonts w:ascii="Arial" w:hAnsi="Arial" w:cs="Arial"/>
            <w:smallCaps w:val="0"/>
            <w:noProof/>
            <w:webHidden/>
          </w:rPr>
          <w:fldChar w:fldCharType="end"/>
        </w:r>
      </w:hyperlink>
    </w:p>
    <w:p w14:paraId="2DB9E7F5" w14:textId="57AEC39A" w:rsidR="007E7F4F" w:rsidRPr="007E7F4F" w:rsidRDefault="007E7F4F">
      <w:pPr>
        <w:pStyle w:val="TDC1"/>
        <w:rPr>
          <w:rFonts w:ascii="Arial" w:eastAsiaTheme="minorEastAsia" w:hAnsi="Arial" w:cs="Arial"/>
          <w:smallCaps w:val="0"/>
          <w:noProof/>
          <w:kern w:val="2"/>
          <w14:ligatures w14:val="standardContextual"/>
        </w:rPr>
      </w:pPr>
      <w:hyperlink w:anchor="_Toc242181677" w:history="1">
        <w:r w:rsidRPr="007E7F4F">
          <w:rPr>
            <w:rStyle w:val="Hipervnculo"/>
            <w:rFonts w:ascii="Arial" w:hAnsi="Arial" w:cs="Arial"/>
            <w:smallCaps w:val="0"/>
            <w:noProof/>
          </w:rPr>
          <w:t>Figura 6. Paradigma de FTT existente actualmente.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35</w:t>
        </w:r>
        <w:r w:rsidRPr="007E7F4F">
          <w:rPr>
            <w:rFonts w:ascii="Arial" w:hAnsi="Arial" w:cs="Arial"/>
            <w:smallCaps w:val="0"/>
            <w:noProof/>
            <w:webHidden/>
          </w:rPr>
          <w:fldChar w:fldCharType="end"/>
        </w:r>
      </w:hyperlink>
    </w:p>
    <w:p w14:paraId="50045F25" w14:textId="7688E7C3" w:rsidR="007E7F4F" w:rsidRPr="007E7F4F" w:rsidRDefault="007E7F4F">
      <w:pPr>
        <w:pStyle w:val="TDC1"/>
        <w:rPr>
          <w:rFonts w:ascii="Arial" w:eastAsiaTheme="minorEastAsia" w:hAnsi="Arial" w:cs="Arial"/>
          <w:smallCaps w:val="0"/>
          <w:noProof/>
          <w:kern w:val="2"/>
          <w14:ligatures w14:val="standardContextual"/>
        </w:rPr>
      </w:pPr>
      <w:hyperlink w:anchor="_Toc242181678" w:history="1">
        <w:r w:rsidRPr="007E7F4F">
          <w:rPr>
            <w:rStyle w:val="Hipervnculo"/>
            <w:rFonts w:ascii="Arial" w:hAnsi="Arial" w:cs="Arial"/>
            <w:smallCaps w:val="0"/>
            <w:noProof/>
          </w:rPr>
          <w:t>Figura 7. Espectro y plan de longitudes de onda en GPON (ITU-T G.984.2 WDM).</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36</w:t>
        </w:r>
        <w:r w:rsidRPr="007E7F4F">
          <w:rPr>
            <w:rFonts w:ascii="Arial" w:hAnsi="Arial" w:cs="Arial"/>
            <w:smallCaps w:val="0"/>
            <w:noProof/>
            <w:webHidden/>
          </w:rPr>
          <w:fldChar w:fldCharType="end"/>
        </w:r>
      </w:hyperlink>
    </w:p>
    <w:p w14:paraId="52C2F0AC" w14:textId="51839DBE" w:rsidR="007E7F4F" w:rsidRPr="007E7F4F" w:rsidRDefault="007E7F4F">
      <w:pPr>
        <w:pStyle w:val="TDC1"/>
        <w:rPr>
          <w:rFonts w:ascii="Arial" w:eastAsiaTheme="minorEastAsia" w:hAnsi="Arial" w:cs="Arial"/>
          <w:smallCaps w:val="0"/>
          <w:noProof/>
          <w:kern w:val="2"/>
          <w14:ligatures w14:val="standardContextual"/>
        </w:rPr>
      </w:pPr>
      <w:hyperlink w:anchor="_Toc242181679" w:history="1">
        <w:r w:rsidRPr="007E7F4F">
          <w:rPr>
            <w:rStyle w:val="Hipervnculo"/>
            <w:rFonts w:ascii="Arial" w:hAnsi="Arial" w:cs="Arial"/>
            <w:smallCaps w:val="0"/>
            <w:noProof/>
          </w:rPr>
          <w:t>Figura 8. Arquitectura de superposición de capas en un Sistema de Información Geográfica (GIS).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41</w:t>
        </w:r>
        <w:r w:rsidRPr="007E7F4F">
          <w:rPr>
            <w:rFonts w:ascii="Arial" w:hAnsi="Arial" w:cs="Arial"/>
            <w:smallCaps w:val="0"/>
            <w:noProof/>
            <w:webHidden/>
          </w:rPr>
          <w:fldChar w:fldCharType="end"/>
        </w:r>
      </w:hyperlink>
    </w:p>
    <w:p w14:paraId="1B97D559" w14:textId="1DAA11C2" w:rsidR="007E7F4F" w:rsidRPr="007E7F4F" w:rsidRDefault="007E7F4F">
      <w:pPr>
        <w:pStyle w:val="TDC1"/>
        <w:rPr>
          <w:rFonts w:ascii="Arial" w:eastAsiaTheme="minorEastAsia" w:hAnsi="Arial" w:cs="Arial"/>
          <w:smallCaps w:val="0"/>
          <w:noProof/>
          <w:kern w:val="2"/>
          <w14:ligatures w14:val="standardContextual"/>
        </w:rPr>
      </w:pPr>
      <w:hyperlink w:anchor="_Toc242181680" w:history="1">
        <w:r w:rsidRPr="007E7F4F">
          <w:rPr>
            <w:rStyle w:val="Hipervnculo"/>
            <w:rFonts w:ascii="Arial" w:hAnsi="Arial" w:cs="Arial"/>
            <w:smallCaps w:val="0"/>
            <w:noProof/>
          </w:rPr>
          <w:t>Figura 9. Librería Leaflet para mapas en react.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43</w:t>
        </w:r>
        <w:r w:rsidRPr="007E7F4F">
          <w:rPr>
            <w:rFonts w:ascii="Arial" w:hAnsi="Arial" w:cs="Arial"/>
            <w:smallCaps w:val="0"/>
            <w:noProof/>
            <w:webHidden/>
          </w:rPr>
          <w:fldChar w:fldCharType="end"/>
        </w:r>
      </w:hyperlink>
    </w:p>
    <w:p w14:paraId="2AE06929" w14:textId="287F5E76" w:rsidR="007E7F4F" w:rsidRPr="007E7F4F" w:rsidRDefault="007E7F4F">
      <w:pPr>
        <w:pStyle w:val="TDC1"/>
        <w:rPr>
          <w:rFonts w:ascii="Arial" w:eastAsiaTheme="minorEastAsia" w:hAnsi="Arial" w:cs="Arial"/>
          <w:smallCaps w:val="0"/>
          <w:noProof/>
          <w:kern w:val="2"/>
          <w14:ligatures w14:val="standardContextual"/>
        </w:rPr>
      </w:pPr>
      <w:hyperlink w:anchor="_Toc242181681" w:history="1">
        <w:r w:rsidRPr="007E7F4F">
          <w:rPr>
            <w:rStyle w:val="Hipervnculo"/>
            <w:rFonts w:ascii="Arial" w:hAnsi="Arial" w:cs="Arial"/>
            <w:smallCaps w:val="0"/>
            <w:noProof/>
          </w:rPr>
          <w:t>Figura 10. Base de datos PostgreSQL.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45</w:t>
        </w:r>
        <w:r w:rsidRPr="007E7F4F">
          <w:rPr>
            <w:rFonts w:ascii="Arial" w:hAnsi="Arial" w:cs="Arial"/>
            <w:smallCaps w:val="0"/>
            <w:noProof/>
            <w:webHidden/>
          </w:rPr>
          <w:fldChar w:fldCharType="end"/>
        </w:r>
      </w:hyperlink>
    </w:p>
    <w:p w14:paraId="7E2F1BB6" w14:textId="46A6A3CF" w:rsidR="007E7F4F" w:rsidRPr="007E7F4F" w:rsidRDefault="007E7F4F">
      <w:pPr>
        <w:pStyle w:val="TDC1"/>
        <w:rPr>
          <w:rFonts w:ascii="Arial" w:eastAsiaTheme="minorEastAsia" w:hAnsi="Arial" w:cs="Arial"/>
          <w:smallCaps w:val="0"/>
          <w:noProof/>
          <w:kern w:val="2"/>
          <w14:ligatures w14:val="standardContextual"/>
        </w:rPr>
      </w:pPr>
      <w:hyperlink w:anchor="_Toc242181682" w:history="1">
        <w:r w:rsidRPr="007E7F4F">
          <w:rPr>
            <w:rStyle w:val="Hipervnculo"/>
            <w:rFonts w:ascii="Arial" w:hAnsi="Arial" w:cs="Arial"/>
            <w:smallCaps w:val="0"/>
            <w:noProof/>
          </w:rPr>
          <w:t>Figura 11. ¿Qué es un ORM?</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47</w:t>
        </w:r>
        <w:r w:rsidRPr="007E7F4F">
          <w:rPr>
            <w:rFonts w:ascii="Arial" w:hAnsi="Arial" w:cs="Arial"/>
            <w:smallCaps w:val="0"/>
            <w:noProof/>
            <w:webHidden/>
          </w:rPr>
          <w:fldChar w:fldCharType="end"/>
        </w:r>
      </w:hyperlink>
    </w:p>
    <w:p w14:paraId="704722CE" w14:textId="5701C576" w:rsidR="007E7F4F" w:rsidRPr="007E7F4F" w:rsidRDefault="007E7F4F">
      <w:pPr>
        <w:pStyle w:val="TDC1"/>
        <w:rPr>
          <w:rFonts w:ascii="Arial" w:eastAsiaTheme="minorEastAsia" w:hAnsi="Arial" w:cs="Arial"/>
          <w:smallCaps w:val="0"/>
          <w:noProof/>
          <w:kern w:val="2"/>
          <w14:ligatures w14:val="standardContextual"/>
        </w:rPr>
      </w:pPr>
      <w:hyperlink w:anchor="_Toc242181683" w:history="1">
        <w:r w:rsidRPr="007E7F4F">
          <w:rPr>
            <w:rStyle w:val="Hipervnculo"/>
            <w:rFonts w:ascii="Arial" w:hAnsi="Arial" w:cs="Arial"/>
            <w:smallCaps w:val="0"/>
            <w:noProof/>
          </w:rPr>
          <w:t>Figura 12. Logo de Sequelize.js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47</w:t>
        </w:r>
        <w:r w:rsidRPr="007E7F4F">
          <w:rPr>
            <w:rFonts w:ascii="Arial" w:hAnsi="Arial" w:cs="Arial"/>
            <w:smallCaps w:val="0"/>
            <w:noProof/>
            <w:webHidden/>
          </w:rPr>
          <w:fldChar w:fldCharType="end"/>
        </w:r>
      </w:hyperlink>
    </w:p>
    <w:p w14:paraId="740F2541" w14:textId="289B41E3" w:rsidR="007E7F4F" w:rsidRPr="007E7F4F" w:rsidRDefault="007E7F4F">
      <w:pPr>
        <w:pStyle w:val="TDC1"/>
        <w:rPr>
          <w:rFonts w:ascii="Arial" w:eastAsiaTheme="minorEastAsia" w:hAnsi="Arial" w:cs="Arial"/>
          <w:smallCaps w:val="0"/>
          <w:noProof/>
          <w:kern w:val="2"/>
          <w14:ligatures w14:val="standardContextual"/>
        </w:rPr>
      </w:pPr>
      <w:hyperlink w:anchor="_Toc242181684" w:history="1">
        <w:r w:rsidRPr="007E7F4F">
          <w:rPr>
            <w:rStyle w:val="Hipervnculo"/>
            <w:rFonts w:ascii="Arial" w:hAnsi="Arial" w:cs="Arial"/>
            <w:smallCaps w:val="0"/>
            <w:noProof/>
          </w:rPr>
          <w:t>Figura 13. Arquitectura Cliente-Servidor.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52</w:t>
        </w:r>
        <w:r w:rsidRPr="007E7F4F">
          <w:rPr>
            <w:rFonts w:ascii="Arial" w:hAnsi="Arial" w:cs="Arial"/>
            <w:smallCaps w:val="0"/>
            <w:noProof/>
            <w:webHidden/>
          </w:rPr>
          <w:fldChar w:fldCharType="end"/>
        </w:r>
      </w:hyperlink>
    </w:p>
    <w:p w14:paraId="04152887" w14:textId="0052A2C4" w:rsidR="007E7F4F" w:rsidRPr="007E7F4F" w:rsidRDefault="007E7F4F">
      <w:pPr>
        <w:pStyle w:val="TDC1"/>
        <w:rPr>
          <w:rFonts w:ascii="Arial" w:eastAsiaTheme="minorEastAsia" w:hAnsi="Arial" w:cs="Arial"/>
          <w:smallCaps w:val="0"/>
          <w:noProof/>
          <w:kern w:val="2"/>
          <w14:ligatures w14:val="standardContextual"/>
        </w:rPr>
      </w:pPr>
      <w:hyperlink w:anchor="_Toc242181685" w:history="1">
        <w:r w:rsidRPr="007E7F4F">
          <w:rPr>
            <w:rStyle w:val="Hipervnculo"/>
            <w:rFonts w:ascii="Arial" w:hAnsi="Arial" w:cs="Arial"/>
            <w:smallCaps w:val="0"/>
            <w:noProof/>
          </w:rPr>
          <w:t>Figura 14. Integraciones y entregas continuas.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71</w:t>
        </w:r>
        <w:r w:rsidRPr="007E7F4F">
          <w:rPr>
            <w:rFonts w:ascii="Arial" w:hAnsi="Arial" w:cs="Arial"/>
            <w:smallCaps w:val="0"/>
            <w:noProof/>
            <w:webHidden/>
          </w:rPr>
          <w:fldChar w:fldCharType="end"/>
        </w:r>
      </w:hyperlink>
    </w:p>
    <w:p w14:paraId="3AC06489" w14:textId="2365E3D4" w:rsidR="007E7F4F" w:rsidRPr="007E7F4F" w:rsidRDefault="007E7F4F">
      <w:pPr>
        <w:pStyle w:val="TDC1"/>
        <w:rPr>
          <w:rFonts w:ascii="Arial" w:eastAsiaTheme="minorEastAsia" w:hAnsi="Arial" w:cs="Arial"/>
          <w:smallCaps w:val="0"/>
          <w:noProof/>
          <w:kern w:val="2"/>
          <w14:ligatures w14:val="standardContextual"/>
        </w:rPr>
      </w:pPr>
      <w:hyperlink w:anchor="_Toc242181686" w:history="1">
        <w:r w:rsidRPr="007E7F4F">
          <w:rPr>
            <w:rStyle w:val="Hipervnculo"/>
            <w:rFonts w:ascii="Arial" w:hAnsi="Arial" w:cs="Arial"/>
            <w:smallCaps w:val="0"/>
            <w:noProof/>
          </w:rPr>
          <w:t>Figura 15. Metodología de cascada.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72</w:t>
        </w:r>
        <w:r w:rsidRPr="007E7F4F">
          <w:rPr>
            <w:rFonts w:ascii="Arial" w:hAnsi="Arial" w:cs="Arial"/>
            <w:smallCaps w:val="0"/>
            <w:noProof/>
            <w:webHidden/>
          </w:rPr>
          <w:fldChar w:fldCharType="end"/>
        </w:r>
      </w:hyperlink>
    </w:p>
    <w:p w14:paraId="01DDBD08" w14:textId="68C81527" w:rsidR="007E7F4F" w:rsidRPr="007E7F4F" w:rsidRDefault="007E7F4F">
      <w:pPr>
        <w:pStyle w:val="TDC1"/>
        <w:rPr>
          <w:rFonts w:ascii="Arial" w:eastAsiaTheme="minorEastAsia" w:hAnsi="Arial" w:cs="Arial"/>
          <w:smallCaps w:val="0"/>
          <w:noProof/>
          <w:kern w:val="2"/>
          <w14:ligatures w14:val="standardContextual"/>
        </w:rPr>
      </w:pPr>
      <w:hyperlink w:anchor="_Toc242181687" w:history="1">
        <w:r w:rsidRPr="007E7F4F">
          <w:rPr>
            <w:rStyle w:val="Hipervnculo"/>
            <w:rFonts w:ascii="Arial" w:hAnsi="Arial" w:cs="Arial"/>
            <w:smallCaps w:val="0"/>
            <w:noProof/>
          </w:rPr>
          <w:t>Figura 16. Ejemplo de diagrama de casos de uso.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75</w:t>
        </w:r>
        <w:r w:rsidRPr="007E7F4F">
          <w:rPr>
            <w:rFonts w:ascii="Arial" w:hAnsi="Arial" w:cs="Arial"/>
            <w:smallCaps w:val="0"/>
            <w:noProof/>
            <w:webHidden/>
          </w:rPr>
          <w:fldChar w:fldCharType="end"/>
        </w:r>
      </w:hyperlink>
    </w:p>
    <w:p w14:paraId="32A9868B" w14:textId="31217D5A" w:rsidR="007E7F4F" w:rsidRPr="007E7F4F" w:rsidRDefault="007E7F4F">
      <w:pPr>
        <w:pStyle w:val="TDC1"/>
        <w:rPr>
          <w:rFonts w:ascii="Arial" w:eastAsiaTheme="minorEastAsia" w:hAnsi="Arial" w:cs="Arial"/>
          <w:smallCaps w:val="0"/>
          <w:noProof/>
          <w:kern w:val="2"/>
          <w14:ligatures w14:val="standardContextual"/>
        </w:rPr>
      </w:pPr>
      <w:hyperlink w:anchor="_Toc242181688" w:history="1">
        <w:r w:rsidRPr="007E7F4F">
          <w:rPr>
            <w:rStyle w:val="Hipervnculo"/>
            <w:rFonts w:ascii="Arial" w:hAnsi="Arial" w:cs="Arial"/>
            <w:smallCaps w:val="0"/>
            <w:noProof/>
          </w:rPr>
          <w:t>Figura 17. Arquitectura Modelo-Vista-Controlador.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77</w:t>
        </w:r>
        <w:r w:rsidRPr="007E7F4F">
          <w:rPr>
            <w:rFonts w:ascii="Arial" w:hAnsi="Arial" w:cs="Arial"/>
            <w:smallCaps w:val="0"/>
            <w:noProof/>
            <w:webHidden/>
          </w:rPr>
          <w:fldChar w:fldCharType="end"/>
        </w:r>
      </w:hyperlink>
    </w:p>
    <w:p w14:paraId="2C9B438A" w14:textId="261CB625" w:rsidR="007E7F4F" w:rsidRPr="007E7F4F" w:rsidRDefault="007E7F4F">
      <w:pPr>
        <w:pStyle w:val="TDC1"/>
        <w:rPr>
          <w:rFonts w:ascii="Arial" w:eastAsiaTheme="minorEastAsia" w:hAnsi="Arial" w:cs="Arial"/>
          <w:smallCaps w:val="0"/>
          <w:noProof/>
          <w:kern w:val="2"/>
          <w14:ligatures w14:val="standardContextual"/>
        </w:rPr>
      </w:pPr>
      <w:hyperlink w:anchor="_Toc242181689" w:history="1">
        <w:r w:rsidRPr="007E7F4F">
          <w:rPr>
            <w:rStyle w:val="Hipervnculo"/>
            <w:rFonts w:ascii="Arial" w:hAnsi="Arial" w:cs="Arial"/>
            <w:smallCaps w:val="0"/>
            <w:noProof/>
          </w:rPr>
          <w:t>Figura 18. Ejemplo de Responsive Web Design y Mobile-First Web Design.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80</w:t>
        </w:r>
        <w:r w:rsidRPr="007E7F4F">
          <w:rPr>
            <w:rFonts w:ascii="Arial" w:hAnsi="Arial" w:cs="Arial"/>
            <w:smallCaps w:val="0"/>
            <w:noProof/>
            <w:webHidden/>
          </w:rPr>
          <w:fldChar w:fldCharType="end"/>
        </w:r>
      </w:hyperlink>
    </w:p>
    <w:p w14:paraId="5B7AC2B9" w14:textId="7B69DCED" w:rsidR="007E7F4F" w:rsidRPr="007E7F4F" w:rsidRDefault="007E7F4F">
      <w:pPr>
        <w:pStyle w:val="TDC1"/>
        <w:rPr>
          <w:rFonts w:ascii="Arial" w:eastAsiaTheme="minorEastAsia" w:hAnsi="Arial" w:cs="Arial"/>
          <w:smallCaps w:val="0"/>
          <w:noProof/>
          <w:kern w:val="2"/>
          <w14:ligatures w14:val="standardContextual"/>
        </w:rPr>
      </w:pPr>
      <w:hyperlink w:anchor="_Toc242181690" w:history="1">
        <w:r w:rsidRPr="007E7F4F">
          <w:rPr>
            <w:rStyle w:val="Hipervnculo"/>
            <w:rFonts w:ascii="Arial" w:hAnsi="Arial" w:cs="Arial"/>
            <w:smallCaps w:val="0"/>
            <w:noProof/>
          </w:rPr>
          <w:t>Figura 19. Interfaz de Adobe Color.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82</w:t>
        </w:r>
        <w:r w:rsidRPr="007E7F4F">
          <w:rPr>
            <w:rFonts w:ascii="Arial" w:hAnsi="Arial" w:cs="Arial"/>
            <w:smallCaps w:val="0"/>
            <w:noProof/>
            <w:webHidden/>
          </w:rPr>
          <w:fldChar w:fldCharType="end"/>
        </w:r>
      </w:hyperlink>
    </w:p>
    <w:p w14:paraId="0F8D18E3" w14:textId="77B72430" w:rsidR="007E7F4F" w:rsidRPr="007E7F4F" w:rsidRDefault="007E7F4F">
      <w:pPr>
        <w:pStyle w:val="TDC1"/>
        <w:rPr>
          <w:rFonts w:ascii="Arial" w:eastAsiaTheme="minorEastAsia" w:hAnsi="Arial" w:cs="Arial"/>
          <w:smallCaps w:val="0"/>
          <w:noProof/>
          <w:kern w:val="2"/>
          <w14:ligatures w14:val="standardContextual"/>
        </w:rPr>
      </w:pPr>
      <w:hyperlink w:anchor="_Toc242181691" w:history="1">
        <w:r w:rsidRPr="007E7F4F">
          <w:rPr>
            <w:rStyle w:val="Hipervnculo"/>
            <w:rFonts w:ascii="Arial" w:hAnsi="Arial" w:cs="Arial"/>
            <w:smallCaps w:val="0"/>
            <w:noProof/>
          </w:rPr>
          <w:t>Figura 20. Tipos de modelos de caja (Caja negra y Caja blanca).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84</w:t>
        </w:r>
        <w:r w:rsidRPr="007E7F4F">
          <w:rPr>
            <w:rFonts w:ascii="Arial" w:hAnsi="Arial" w:cs="Arial"/>
            <w:smallCaps w:val="0"/>
            <w:noProof/>
            <w:webHidden/>
          </w:rPr>
          <w:fldChar w:fldCharType="end"/>
        </w:r>
      </w:hyperlink>
    </w:p>
    <w:p w14:paraId="33008299" w14:textId="4451D6F6" w:rsidR="007E7F4F" w:rsidRPr="007E7F4F" w:rsidRDefault="007E7F4F">
      <w:pPr>
        <w:pStyle w:val="TDC1"/>
        <w:rPr>
          <w:rFonts w:ascii="Arial" w:eastAsiaTheme="minorEastAsia" w:hAnsi="Arial" w:cs="Arial"/>
          <w:smallCaps w:val="0"/>
          <w:noProof/>
          <w:kern w:val="2"/>
          <w14:ligatures w14:val="standardContextual"/>
        </w:rPr>
      </w:pPr>
      <w:hyperlink w:anchor="_Toc242181692" w:history="1">
        <w:r w:rsidRPr="007E7F4F">
          <w:rPr>
            <w:rStyle w:val="Hipervnculo"/>
            <w:rFonts w:ascii="Arial" w:hAnsi="Arial" w:cs="Arial"/>
            <w:smallCaps w:val="0"/>
            <w:noProof/>
          </w:rPr>
          <w:t>Figura 21. Pruebas de API REST.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85</w:t>
        </w:r>
        <w:r w:rsidRPr="007E7F4F">
          <w:rPr>
            <w:rFonts w:ascii="Arial" w:hAnsi="Arial" w:cs="Arial"/>
            <w:smallCaps w:val="0"/>
            <w:noProof/>
            <w:webHidden/>
          </w:rPr>
          <w:fldChar w:fldCharType="end"/>
        </w:r>
      </w:hyperlink>
    </w:p>
    <w:p w14:paraId="359F0205" w14:textId="38695F09" w:rsidR="007E7F4F" w:rsidRPr="007E7F4F" w:rsidRDefault="007E7F4F">
      <w:pPr>
        <w:pStyle w:val="TDC1"/>
        <w:rPr>
          <w:rFonts w:ascii="Arial" w:eastAsiaTheme="minorEastAsia" w:hAnsi="Arial" w:cs="Arial"/>
          <w:smallCaps w:val="0"/>
          <w:noProof/>
          <w:kern w:val="2"/>
          <w14:ligatures w14:val="standardContextual"/>
        </w:rPr>
      </w:pPr>
      <w:hyperlink w:anchor="_Toc242181693" w:history="1">
        <w:r w:rsidRPr="007E7F4F">
          <w:rPr>
            <w:rStyle w:val="Hipervnculo"/>
            <w:rFonts w:ascii="Arial" w:hAnsi="Arial" w:cs="Arial"/>
            <w:smallCaps w:val="0"/>
            <w:noProof/>
          </w:rPr>
          <w:t>Figura 22. Pasos para realizar un test de usabilidad (ejemplo).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86</w:t>
        </w:r>
        <w:r w:rsidRPr="007E7F4F">
          <w:rPr>
            <w:rFonts w:ascii="Arial" w:hAnsi="Arial" w:cs="Arial"/>
            <w:smallCaps w:val="0"/>
            <w:noProof/>
            <w:webHidden/>
          </w:rPr>
          <w:fldChar w:fldCharType="end"/>
        </w:r>
      </w:hyperlink>
    </w:p>
    <w:p w14:paraId="301D5CDF" w14:textId="51AC834B" w:rsidR="007E7F4F" w:rsidRPr="007E7F4F" w:rsidRDefault="007E7F4F">
      <w:pPr>
        <w:pStyle w:val="TDC1"/>
        <w:rPr>
          <w:rFonts w:ascii="Arial" w:eastAsiaTheme="minorEastAsia" w:hAnsi="Arial" w:cs="Arial"/>
          <w:smallCaps w:val="0"/>
          <w:noProof/>
          <w:kern w:val="2"/>
          <w14:ligatures w14:val="standardContextual"/>
        </w:rPr>
      </w:pPr>
      <w:hyperlink w:anchor="_Toc242181694" w:history="1">
        <w:r w:rsidRPr="007E7F4F">
          <w:rPr>
            <w:rStyle w:val="Hipervnculo"/>
            <w:rFonts w:ascii="Arial" w:hAnsi="Arial" w:cs="Arial"/>
            <w:smallCaps w:val="0"/>
            <w:noProof/>
          </w:rPr>
          <w:t>Figura 23. Diferencia en BSS y OSS.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87</w:t>
        </w:r>
        <w:r w:rsidRPr="007E7F4F">
          <w:rPr>
            <w:rFonts w:ascii="Arial" w:hAnsi="Arial" w:cs="Arial"/>
            <w:smallCaps w:val="0"/>
            <w:noProof/>
            <w:webHidden/>
          </w:rPr>
          <w:fldChar w:fldCharType="end"/>
        </w:r>
      </w:hyperlink>
    </w:p>
    <w:p w14:paraId="7180B5CB" w14:textId="3768B26B" w:rsidR="007E7F4F" w:rsidRPr="007E7F4F" w:rsidRDefault="007E7F4F">
      <w:pPr>
        <w:pStyle w:val="TDC1"/>
        <w:rPr>
          <w:rFonts w:ascii="Arial" w:eastAsiaTheme="minorEastAsia" w:hAnsi="Arial" w:cs="Arial"/>
          <w:smallCaps w:val="0"/>
          <w:noProof/>
          <w:kern w:val="2"/>
          <w14:ligatures w14:val="standardContextual"/>
        </w:rPr>
      </w:pPr>
      <w:hyperlink w:anchor="_Toc242181695" w:history="1">
        <w:r w:rsidRPr="007E7F4F">
          <w:rPr>
            <w:rStyle w:val="Hipervnculo"/>
            <w:rFonts w:ascii="Arial" w:hAnsi="Arial" w:cs="Arial"/>
            <w:smallCaps w:val="0"/>
            <w:noProof/>
          </w:rPr>
          <w:t>Figura 24. Ejemplo de sistema de inventario de redes de telecomunicaciones.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88</w:t>
        </w:r>
        <w:r w:rsidRPr="007E7F4F">
          <w:rPr>
            <w:rFonts w:ascii="Arial" w:hAnsi="Arial" w:cs="Arial"/>
            <w:smallCaps w:val="0"/>
            <w:noProof/>
            <w:webHidden/>
          </w:rPr>
          <w:fldChar w:fldCharType="end"/>
        </w:r>
      </w:hyperlink>
    </w:p>
    <w:p w14:paraId="71CB2454" w14:textId="76593C21" w:rsidR="007E7F4F" w:rsidRPr="007E7F4F" w:rsidRDefault="007E7F4F">
      <w:pPr>
        <w:pStyle w:val="TDC1"/>
        <w:rPr>
          <w:rFonts w:ascii="Arial" w:eastAsiaTheme="minorEastAsia" w:hAnsi="Arial" w:cs="Arial"/>
          <w:smallCaps w:val="0"/>
          <w:noProof/>
          <w:kern w:val="2"/>
          <w14:ligatures w14:val="standardContextual"/>
        </w:rPr>
      </w:pPr>
      <w:hyperlink w:anchor="_Toc242181696" w:history="1">
        <w:r w:rsidRPr="007E7F4F">
          <w:rPr>
            <w:rStyle w:val="Hipervnculo"/>
            <w:rFonts w:ascii="Arial" w:hAnsi="Arial" w:cs="Arial"/>
            <w:smallCaps w:val="0"/>
            <w:noProof/>
          </w:rPr>
          <w:t>Figura 25. Cuestionario en Google Forms sobre redes GPON/FTTx para el levantamiento de requerimientos.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92</w:t>
        </w:r>
        <w:r w:rsidRPr="007E7F4F">
          <w:rPr>
            <w:rFonts w:ascii="Arial" w:hAnsi="Arial" w:cs="Arial"/>
            <w:smallCaps w:val="0"/>
            <w:noProof/>
            <w:webHidden/>
          </w:rPr>
          <w:fldChar w:fldCharType="end"/>
        </w:r>
      </w:hyperlink>
    </w:p>
    <w:p w14:paraId="193DA6D3" w14:textId="0F7B5CE3" w:rsidR="007E7F4F" w:rsidRPr="007E7F4F" w:rsidRDefault="007E7F4F">
      <w:pPr>
        <w:pStyle w:val="TDC1"/>
        <w:rPr>
          <w:rFonts w:ascii="Arial" w:eastAsiaTheme="minorEastAsia" w:hAnsi="Arial" w:cs="Arial"/>
          <w:smallCaps w:val="0"/>
          <w:noProof/>
          <w:kern w:val="2"/>
          <w14:ligatures w14:val="standardContextual"/>
        </w:rPr>
      </w:pPr>
      <w:hyperlink w:anchor="_Toc242181697" w:history="1">
        <w:r w:rsidRPr="007E7F4F">
          <w:rPr>
            <w:rStyle w:val="Hipervnculo"/>
            <w:rFonts w:ascii="Arial" w:hAnsi="Arial" w:cs="Arial"/>
            <w:smallCaps w:val="0"/>
            <w:noProof/>
          </w:rPr>
          <w:t>Figura 26. Modelado de actores y sus funciones.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94</w:t>
        </w:r>
        <w:r w:rsidRPr="007E7F4F">
          <w:rPr>
            <w:rFonts w:ascii="Arial" w:hAnsi="Arial" w:cs="Arial"/>
            <w:smallCaps w:val="0"/>
            <w:noProof/>
            <w:webHidden/>
          </w:rPr>
          <w:fldChar w:fldCharType="end"/>
        </w:r>
      </w:hyperlink>
    </w:p>
    <w:p w14:paraId="6D35AD50" w14:textId="3773F26C" w:rsidR="007E7F4F" w:rsidRPr="007E7F4F" w:rsidRDefault="007E7F4F">
      <w:pPr>
        <w:pStyle w:val="TDC1"/>
        <w:rPr>
          <w:rFonts w:ascii="Arial" w:eastAsiaTheme="minorEastAsia" w:hAnsi="Arial" w:cs="Arial"/>
          <w:smallCaps w:val="0"/>
          <w:noProof/>
          <w:kern w:val="2"/>
          <w14:ligatures w14:val="standardContextual"/>
        </w:rPr>
      </w:pPr>
      <w:hyperlink w:anchor="_Toc242181698" w:history="1">
        <w:r w:rsidRPr="007E7F4F">
          <w:rPr>
            <w:rStyle w:val="Hipervnculo"/>
            <w:rFonts w:ascii="Arial" w:hAnsi="Arial" w:cs="Arial"/>
            <w:smallCaps w:val="0"/>
            <w:noProof/>
          </w:rPr>
          <w:t>Figura 27. Diagrama de casos de uso - Módulo 1: Seguridad, autenticación y control de acceso (RBAC).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95</w:t>
        </w:r>
        <w:r w:rsidRPr="007E7F4F">
          <w:rPr>
            <w:rFonts w:ascii="Arial" w:hAnsi="Arial" w:cs="Arial"/>
            <w:smallCaps w:val="0"/>
            <w:noProof/>
            <w:webHidden/>
          </w:rPr>
          <w:fldChar w:fldCharType="end"/>
        </w:r>
      </w:hyperlink>
    </w:p>
    <w:p w14:paraId="3F46CCE6" w14:textId="2BF1CC0B" w:rsidR="007E7F4F" w:rsidRPr="007E7F4F" w:rsidRDefault="007E7F4F">
      <w:pPr>
        <w:pStyle w:val="TDC1"/>
        <w:rPr>
          <w:rFonts w:ascii="Arial" w:eastAsiaTheme="minorEastAsia" w:hAnsi="Arial" w:cs="Arial"/>
          <w:smallCaps w:val="0"/>
          <w:noProof/>
          <w:kern w:val="2"/>
          <w14:ligatures w14:val="standardContextual"/>
        </w:rPr>
      </w:pPr>
      <w:hyperlink w:anchor="_Toc242181699" w:history="1">
        <w:r w:rsidRPr="007E7F4F">
          <w:rPr>
            <w:rStyle w:val="Hipervnculo"/>
            <w:rFonts w:ascii="Arial" w:hAnsi="Arial" w:cs="Arial"/>
            <w:smallCaps w:val="0"/>
            <w:noProof/>
          </w:rPr>
          <w:t>Figura 28. Diagrama de casos de uso - Módulo 2: Cartografía GIS, trazado troncal y cajas terminales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96</w:t>
        </w:r>
        <w:r w:rsidRPr="007E7F4F">
          <w:rPr>
            <w:rFonts w:ascii="Arial" w:hAnsi="Arial" w:cs="Arial"/>
            <w:smallCaps w:val="0"/>
            <w:noProof/>
            <w:webHidden/>
          </w:rPr>
          <w:fldChar w:fldCharType="end"/>
        </w:r>
      </w:hyperlink>
    </w:p>
    <w:p w14:paraId="1A2F70B1" w14:textId="74855AA6" w:rsidR="007E7F4F" w:rsidRPr="007E7F4F" w:rsidRDefault="007E7F4F">
      <w:pPr>
        <w:pStyle w:val="TDC1"/>
        <w:rPr>
          <w:rFonts w:ascii="Arial" w:eastAsiaTheme="minorEastAsia" w:hAnsi="Arial" w:cs="Arial"/>
          <w:smallCaps w:val="0"/>
          <w:noProof/>
          <w:kern w:val="2"/>
          <w14:ligatures w14:val="standardContextual"/>
        </w:rPr>
      </w:pPr>
      <w:hyperlink w:anchor="_Toc242181700" w:history="1">
        <w:r w:rsidRPr="007E7F4F">
          <w:rPr>
            <w:rStyle w:val="Hipervnculo"/>
            <w:rFonts w:ascii="Arial" w:hAnsi="Arial" w:cs="Arial"/>
            <w:smallCaps w:val="0"/>
            <w:noProof/>
          </w:rPr>
          <w:t>Figura 29. Diagrama de casos de uso - Módulo 3: Operación de puertos físicos, concurrencia ACID y abonados.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97</w:t>
        </w:r>
        <w:r w:rsidRPr="007E7F4F">
          <w:rPr>
            <w:rFonts w:ascii="Arial" w:hAnsi="Arial" w:cs="Arial"/>
            <w:smallCaps w:val="0"/>
            <w:noProof/>
            <w:webHidden/>
          </w:rPr>
          <w:fldChar w:fldCharType="end"/>
        </w:r>
      </w:hyperlink>
    </w:p>
    <w:p w14:paraId="290307AD" w14:textId="66281871" w:rsidR="007E7F4F" w:rsidRPr="007E7F4F" w:rsidRDefault="007E7F4F">
      <w:pPr>
        <w:pStyle w:val="TDC1"/>
        <w:rPr>
          <w:rFonts w:ascii="Arial" w:eastAsiaTheme="minorEastAsia" w:hAnsi="Arial" w:cs="Arial"/>
          <w:smallCaps w:val="0"/>
          <w:noProof/>
          <w:kern w:val="2"/>
          <w14:ligatures w14:val="standardContextual"/>
        </w:rPr>
      </w:pPr>
      <w:hyperlink w:anchor="_Toc242181701" w:history="1">
        <w:r w:rsidRPr="007E7F4F">
          <w:rPr>
            <w:rStyle w:val="Hipervnculo"/>
            <w:rFonts w:ascii="Arial" w:hAnsi="Arial" w:cs="Arial"/>
            <w:smallCaps w:val="0"/>
            <w:noProof/>
          </w:rPr>
          <w:t>Figura 30. Diagrama de casos de uso - Módulo 4: Operación móvil Offline-First y generación de reportes ejecutivos PDF.</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98</w:t>
        </w:r>
        <w:r w:rsidRPr="007E7F4F">
          <w:rPr>
            <w:rFonts w:ascii="Arial" w:hAnsi="Arial" w:cs="Arial"/>
            <w:smallCaps w:val="0"/>
            <w:noProof/>
            <w:webHidden/>
          </w:rPr>
          <w:fldChar w:fldCharType="end"/>
        </w:r>
      </w:hyperlink>
    </w:p>
    <w:p w14:paraId="744A355C" w14:textId="261E8A45" w:rsidR="007E7F4F" w:rsidRPr="007E7F4F" w:rsidRDefault="007E7F4F">
      <w:pPr>
        <w:pStyle w:val="TDC1"/>
        <w:rPr>
          <w:rFonts w:ascii="Arial" w:eastAsiaTheme="minorEastAsia" w:hAnsi="Arial" w:cs="Arial"/>
          <w:smallCaps w:val="0"/>
          <w:noProof/>
          <w:kern w:val="2"/>
          <w14:ligatures w14:val="standardContextual"/>
        </w:rPr>
      </w:pPr>
      <w:hyperlink w:anchor="_Toc242181702" w:history="1">
        <w:r w:rsidRPr="007E7F4F">
          <w:rPr>
            <w:rStyle w:val="Hipervnculo"/>
            <w:rFonts w:ascii="Arial" w:hAnsi="Arial" w:cs="Arial"/>
            <w:smallCaps w:val="0"/>
            <w:noProof/>
          </w:rPr>
          <w:t>Figura 31. Diagrama de robustez (V-O-C de Jacobson) para la asignación concurrente de puertos y control transaccional.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99</w:t>
        </w:r>
        <w:r w:rsidRPr="007E7F4F">
          <w:rPr>
            <w:rFonts w:ascii="Arial" w:hAnsi="Arial" w:cs="Arial"/>
            <w:smallCaps w:val="0"/>
            <w:noProof/>
            <w:webHidden/>
          </w:rPr>
          <w:fldChar w:fldCharType="end"/>
        </w:r>
      </w:hyperlink>
    </w:p>
    <w:p w14:paraId="5DEE0F7E" w14:textId="764055F6" w:rsidR="007E7F4F" w:rsidRPr="007E7F4F" w:rsidRDefault="007E7F4F">
      <w:pPr>
        <w:pStyle w:val="TDC1"/>
        <w:rPr>
          <w:rFonts w:ascii="Arial" w:eastAsiaTheme="minorEastAsia" w:hAnsi="Arial" w:cs="Arial"/>
          <w:smallCaps w:val="0"/>
          <w:noProof/>
          <w:kern w:val="2"/>
          <w14:ligatures w14:val="standardContextual"/>
        </w:rPr>
      </w:pPr>
      <w:hyperlink w:anchor="_Toc242181703" w:history="1">
        <w:r w:rsidRPr="007E7F4F">
          <w:rPr>
            <w:rStyle w:val="Hipervnculo"/>
            <w:rFonts w:ascii="Arial" w:hAnsi="Arial" w:cs="Arial"/>
            <w:smallCaps w:val="0"/>
            <w:noProof/>
          </w:rPr>
          <w:t>Figura 32. Diagrama de flujo general de operación y procesos del sistema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116</w:t>
        </w:r>
        <w:r w:rsidRPr="007E7F4F">
          <w:rPr>
            <w:rFonts w:ascii="Arial" w:hAnsi="Arial" w:cs="Arial"/>
            <w:smallCaps w:val="0"/>
            <w:noProof/>
            <w:webHidden/>
          </w:rPr>
          <w:fldChar w:fldCharType="end"/>
        </w:r>
      </w:hyperlink>
    </w:p>
    <w:p w14:paraId="10D54565" w14:textId="249A4C51" w:rsidR="007E7F4F" w:rsidRPr="007E7F4F" w:rsidRDefault="007E7F4F">
      <w:pPr>
        <w:pStyle w:val="TDC1"/>
        <w:rPr>
          <w:rFonts w:ascii="Arial" w:eastAsiaTheme="minorEastAsia" w:hAnsi="Arial" w:cs="Arial"/>
          <w:smallCaps w:val="0"/>
          <w:noProof/>
          <w:kern w:val="2"/>
          <w14:ligatures w14:val="standardContextual"/>
        </w:rPr>
      </w:pPr>
      <w:hyperlink w:anchor="_Toc242181704" w:history="1">
        <w:r w:rsidRPr="007E7F4F">
          <w:rPr>
            <w:rStyle w:val="Hipervnculo"/>
            <w:rFonts w:ascii="Arial" w:hAnsi="Arial" w:cs="Arial"/>
            <w:smallCaps w:val="0"/>
            <w:noProof/>
          </w:rPr>
          <w:t>Figura 33. Diagrama de actividades UML (Swimlanes) para el proceso de asignación y provisión concurrente de puertos.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117</w:t>
        </w:r>
        <w:r w:rsidRPr="007E7F4F">
          <w:rPr>
            <w:rFonts w:ascii="Arial" w:hAnsi="Arial" w:cs="Arial"/>
            <w:smallCaps w:val="0"/>
            <w:noProof/>
            <w:webHidden/>
          </w:rPr>
          <w:fldChar w:fldCharType="end"/>
        </w:r>
      </w:hyperlink>
    </w:p>
    <w:p w14:paraId="60D3E764" w14:textId="66592C82" w:rsidR="007E7F4F" w:rsidRPr="007E7F4F" w:rsidRDefault="007E7F4F">
      <w:pPr>
        <w:pStyle w:val="TDC1"/>
        <w:rPr>
          <w:rFonts w:ascii="Arial" w:eastAsiaTheme="minorEastAsia" w:hAnsi="Arial" w:cs="Arial"/>
          <w:smallCaps w:val="0"/>
          <w:noProof/>
          <w:kern w:val="2"/>
          <w14:ligatures w14:val="standardContextual"/>
        </w:rPr>
      </w:pPr>
      <w:hyperlink w:anchor="_Toc242181705" w:history="1">
        <w:r w:rsidRPr="007E7F4F">
          <w:rPr>
            <w:rStyle w:val="Hipervnculo"/>
            <w:rFonts w:ascii="Arial" w:hAnsi="Arial" w:cs="Arial"/>
            <w:smallCaps w:val="0"/>
            <w:noProof/>
          </w:rPr>
          <w:t>Figura 34. Cadena de distribución de la red GPON desde la cabecera central (NOC) hasta la acometida domiciliaria (ONT).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119</w:t>
        </w:r>
        <w:r w:rsidRPr="007E7F4F">
          <w:rPr>
            <w:rFonts w:ascii="Arial" w:hAnsi="Arial" w:cs="Arial"/>
            <w:smallCaps w:val="0"/>
            <w:noProof/>
            <w:webHidden/>
          </w:rPr>
          <w:fldChar w:fldCharType="end"/>
        </w:r>
      </w:hyperlink>
    </w:p>
    <w:p w14:paraId="3C60CDE8" w14:textId="3B335C3C" w:rsidR="007E7F4F" w:rsidRPr="007E7F4F" w:rsidRDefault="007E7F4F">
      <w:pPr>
        <w:pStyle w:val="TDC1"/>
        <w:rPr>
          <w:rFonts w:ascii="Arial" w:eastAsiaTheme="minorEastAsia" w:hAnsi="Arial" w:cs="Arial"/>
          <w:smallCaps w:val="0"/>
          <w:noProof/>
          <w:kern w:val="2"/>
          <w14:ligatures w14:val="standardContextual"/>
        </w:rPr>
      </w:pPr>
      <w:hyperlink w:anchor="_Toc242181706" w:history="1">
        <w:r w:rsidRPr="007E7F4F">
          <w:rPr>
            <w:rStyle w:val="Hipervnculo"/>
            <w:rFonts w:ascii="Arial" w:hAnsi="Arial" w:cs="Arial"/>
            <w:smallCaps w:val="0"/>
            <w:noProof/>
          </w:rPr>
          <w:t>Figura 35. Topología jerárquica de la red óptica GPON/FTTx y matriz de presupuesto óptico de potencia (ITU-T G.984.2).</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120</w:t>
        </w:r>
        <w:r w:rsidRPr="007E7F4F">
          <w:rPr>
            <w:rFonts w:ascii="Arial" w:hAnsi="Arial" w:cs="Arial"/>
            <w:smallCaps w:val="0"/>
            <w:noProof/>
            <w:webHidden/>
          </w:rPr>
          <w:fldChar w:fldCharType="end"/>
        </w:r>
      </w:hyperlink>
    </w:p>
    <w:p w14:paraId="68C80A4E" w14:textId="6509F858" w:rsidR="007E7F4F" w:rsidRPr="007E7F4F" w:rsidRDefault="007E7F4F">
      <w:pPr>
        <w:pStyle w:val="TDC1"/>
        <w:rPr>
          <w:rFonts w:ascii="Arial" w:eastAsiaTheme="minorEastAsia" w:hAnsi="Arial" w:cs="Arial"/>
          <w:smallCaps w:val="0"/>
          <w:noProof/>
          <w:kern w:val="2"/>
          <w14:ligatures w14:val="standardContextual"/>
        </w:rPr>
      </w:pPr>
      <w:hyperlink w:anchor="_Toc242181707" w:history="1">
        <w:r w:rsidRPr="007E7F4F">
          <w:rPr>
            <w:rStyle w:val="Hipervnculo"/>
            <w:rFonts w:ascii="Arial" w:hAnsi="Arial" w:cs="Arial"/>
            <w:smallCaps w:val="0"/>
            <w:noProof/>
          </w:rPr>
          <w:t>Figura 36. Diagrama de clases del dominio y entidades del sistema bajo estándar UML 2.5.</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123</w:t>
        </w:r>
        <w:r w:rsidRPr="007E7F4F">
          <w:rPr>
            <w:rFonts w:ascii="Arial" w:hAnsi="Arial" w:cs="Arial"/>
            <w:smallCaps w:val="0"/>
            <w:noProof/>
            <w:webHidden/>
          </w:rPr>
          <w:fldChar w:fldCharType="end"/>
        </w:r>
      </w:hyperlink>
    </w:p>
    <w:p w14:paraId="5D40480C" w14:textId="72255B13" w:rsidR="007E7F4F" w:rsidRPr="007E7F4F" w:rsidRDefault="007E7F4F">
      <w:pPr>
        <w:pStyle w:val="TDC1"/>
        <w:rPr>
          <w:rFonts w:ascii="Arial" w:eastAsiaTheme="minorEastAsia" w:hAnsi="Arial" w:cs="Arial"/>
          <w:smallCaps w:val="0"/>
          <w:noProof/>
          <w:kern w:val="2"/>
          <w14:ligatures w14:val="standardContextual"/>
        </w:rPr>
      </w:pPr>
      <w:hyperlink w:anchor="_Toc242181708" w:history="1">
        <w:r w:rsidRPr="007E7F4F">
          <w:rPr>
            <w:rStyle w:val="Hipervnculo"/>
            <w:rFonts w:ascii="Arial" w:hAnsi="Arial" w:cs="Arial"/>
            <w:smallCaps w:val="0"/>
            <w:noProof/>
          </w:rPr>
          <w:t>Figura 37. Diagrama Entidad-Relación (DER) conceptual con notación Chen del sistema de inventario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124</w:t>
        </w:r>
        <w:r w:rsidRPr="007E7F4F">
          <w:rPr>
            <w:rFonts w:ascii="Arial" w:hAnsi="Arial" w:cs="Arial"/>
            <w:smallCaps w:val="0"/>
            <w:noProof/>
            <w:webHidden/>
          </w:rPr>
          <w:fldChar w:fldCharType="end"/>
        </w:r>
      </w:hyperlink>
    </w:p>
    <w:p w14:paraId="0618DBEA" w14:textId="28DBEA1A" w:rsidR="007E7F4F" w:rsidRPr="007E7F4F" w:rsidRDefault="007E7F4F">
      <w:pPr>
        <w:pStyle w:val="TDC1"/>
        <w:rPr>
          <w:rFonts w:ascii="Arial" w:eastAsiaTheme="minorEastAsia" w:hAnsi="Arial" w:cs="Arial"/>
          <w:smallCaps w:val="0"/>
          <w:noProof/>
          <w:kern w:val="2"/>
          <w14:ligatures w14:val="standardContextual"/>
        </w:rPr>
      </w:pPr>
      <w:hyperlink w:anchor="_Toc242181709" w:history="1">
        <w:r w:rsidRPr="007E7F4F">
          <w:rPr>
            <w:rStyle w:val="Hipervnculo"/>
            <w:rFonts w:ascii="Arial" w:hAnsi="Arial" w:cs="Arial"/>
            <w:smallCaps w:val="0"/>
            <w:noProof/>
          </w:rPr>
          <w:t>Figura 38. Diagrama de secuencia transaccional de concurrencia con SELECT ... FOR UPDATE.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152</w:t>
        </w:r>
        <w:r w:rsidRPr="007E7F4F">
          <w:rPr>
            <w:rFonts w:ascii="Arial" w:hAnsi="Arial" w:cs="Arial"/>
            <w:smallCaps w:val="0"/>
            <w:noProof/>
            <w:webHidden/>
          </w:rPr>
          <w:fldChar w:fldCharType="end"/>
        </w:r>
      </w:hyperlink>
    </w:p>
    <w:p w14:paraId="02B95489" w14:textId="3899BBA7" w:rsidR="007E7F4F" w:rsidRPr="007E7F4F" w:rsidRDefault="007E7F4F">
      <w:pPr>
        <w:pStyle w:val="TDC1"/>
        <w:rPr>
          <w:rFonts w:ascii="Arial" w:eastAsiaTheme="minorEastAsia" w:hAnsi="Arial" w:cs="Arial"/>
          <w:smallCaps w:val="0"/>
          <w:noProof/>
          <w:kern w:val="2"/>
          <w14:ligatures w14:val="standardContextual"/>
        </w:rPr>
      </w:pPr>
      <w:hyperlink w:anchor="_Toc242181710" w:history="1">
        <w:r w:rsidRPr="007E7F4F">
          <w:rPr>
            <w:rStyle w:val="Hipervnculo"/>
            <w:rFonts w:ascii="Arial" w:hAnsi="Arial" w:cs="Arial"/>
            <w:smallCaps w:val="0"/>
            <w:noProof/>
          </w:rPr>
          <w:t>Figura 39. Diagrama de máquina de estados finitos (FSM) del ciclo de vida del puerto óptico SC-APC.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153</w:t>
        </w:r>
        <w:r w:rsidRPr="007E7F4F">
          <w:rPr>
            <w:rFonts w:ascii="Arial" w:hAnsi="Arial" w:cs="Arial"/>
            <w:smallCaps w:val="0"/>
            <w:noProof/>
            <w:webHidden/>
          </w:rPr>
          <w:fldChar w:fldCharType="end"/>
        </w:r>
      </w:hyperlink>
    </w:p>
    <w:p w14:paraId="1AECCBE9" w14:textId="41897C46" w:rsidR="007E7F4F" w:rsidRPr="007E7F4F" w:rsidRDefault="007E7F4F">
      <w:pPr>
        <w:pStyle w:val="TDC1"/>
        <w:rPr>
          <w:rFonts w:ascii="Arial" w:eastAsiaTheme="minorEastAsia" w:hAnsi="Arial" w:cs="Arial"/>
          <w:smallCaps w:val="0"/>
          <w:noProof/>
          <w:kern w:val="2"/>
          <w14:ligatures w14:val="standardContextual"/>
        </w:rPr>
      </w:pPr>
      <w:hyperlink w:anchor="_Toc242181711" w:history="1">
        <w:r w:rsidRPr="007E7F4F">
          <w:rPr>
            <w:rStyle w:val="Hipervnculo"/>
            <w:rFonts w:ascii="Arial" w:hAnsi="Arial" w:cs="Arial"/>
            <w:smallCaps w:val="0"/>
            <w:noProof/>
          </w:rPr>
          <w:t>Figura 40. Diagrama de secuencia UML para sincronización diferida y arquitectura móvil Offline-First.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154</w:t>
        </w:r>
        <w:r w:rsidRPr="007E7F4F">
          <w:rPr>
            <w:rFonts w:ascii="Arial" w:hAnsi="Arial" w:cs="Arial"/>
            <w:smallCaps w:val="0"/>
            <w:noProof/>
            <w:webHidden/>
          </w:rPr>
          <w:fldChar w:fldCharType="end"/>
        </w:r>
      </w:hyperlink>
    </w:p>
    <w:p w14:paraId="09576FB5" w14:textId="4C01BFAC" w:rsidR="007E7F4F" w:rsidRPr="007E7F4F" w:rsidRDefault="007E7F4F">
      <w:pPr>
        <w:pStyle w:val="TDC1"/>
        <w:rPr>
          <w:rFonts w:ascii="Arial" w:eastAsiaTheme="minorEastAsia" w:hAnsi="Arial" w:cs="Arial"/>
          <w:smallCaps w:val="0"/>
          <w:noProof/>
          <w:kern w:val="2"/>
          <w14:ligatures w14:val="standardContextual"/>
        </w:rPr>
      </w:pPr>
      <w:hyperlink w:anchor="_Toc242181712" w:history="1">
        <w:r w:rsidRPr="007E7F4F">
          <w:rPr>
            <w:rStyle w:val="Hipervnculo"/>
            <w:rFonts w:ascii="Arial" w:hAnsi="Arial" w:cs="Arial"/>
            <w:smallCaps w:val="0"/>
            <w:noProof/>
          </w:rPr>
          <w:t>Figura 41. Maquetado de interfaces (Wireframes) y arquitectura visual del sistema en Figma.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155</w:t>
        </w:r>
        <w:r w:rsidRPr="007E7F4F">
          <w:rPr>
            <w:rFonts w:ascii="Arial" w:hAnsi="Arial" w:cs="Arial"/>
            <w:smallCaps w:val="0"/>
            <w:noProof/>
            <w:webHidden/>
          </w:rPr>
          <w:fldChar w:fldCharType="end"/>
        </w:r>
      </w:hyperlink>
    </w:p>
    <w:p w14:paraId="7A6536DC" w14:textId="7845D07E" w:rsidR="007E7F4F" w:rsidRPr="007E7F4F" w:rsidRDefault="007E7F4F">
      <w:pPr>
        <w:pStyle w:val="TDC1"/>
        <w:rPr>
          <w:rFonts w:ascii="Arial" w:eastAsiaTheme="minorEastAsia" w:hAnsi="Arial" w:cs="Arial"/>
          <w:smallCaps w:val="0"/>
          <w:noProof/>
          <w:kern w:val="2"/>
          <w14:ligatures w14:val="standardContextual"/>
        </w:rPr>
      </w:pPr>
      <w:hyperlink w:anchor="_Toc242181713" w:history="1">
        <w:r w:rsidRPr="007E7F4F">
          <w:rPr>
            <w:rStyle w:val="Hipervnculo"/>
            <w:rFonts w:ascii="Arial" w:hAnsi="Arial" w:cs="Arial"/>
            <w:smallCaps w:val="0"/>
            <w:noProof/>
          </w:rPr>
          <w:t>Figura 42. Maquetado de interfaz - Visor cartográfico GIS interactivo y modal transaccional de inspección de puertos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156</w:t>
        </w:r>
        <w:r w:rsidRPr="007E7F4F">
          <w:rPr>
            <w:rFonts w:ascii="Arial" w:hAnsi="Arial" w:cs="Arial"/>
            <w:smallCaps w:val="0"/>
            <w:noProof/>
            <w:webHidden/>
          </w:rPr>
          <w:fldChar w:fldCharType="end"/>
        </w:r>
      </w:hyperlink>
    </w:p>
    <w:p w14:paraId="17F69A66" w14:textId="7A88274C" w:rsidR="007E7F4F" w:rsidRPr="007E7F4F" w:rsidRDefault="007E7F4F">
      <w:pPr>
        <w:pStyle w:val="TDC1"/>
        <w:rPr>
          <w:rFonts w:ascii="Arial" w:eastAsiaTheme="minorEastAsia" w:hAnsi="Arial" w:cs="Arial"/>
          <w:smallCaps w:val="0"/>
          <w:noProof/>
          <w:kern w:val="2"/>
          <w14:ligatures w14:val="standardContextual"/>
        </w:rPr>
      </w:pPr>
      <w:hyperlink w:anchor="_Toc242181714" w:history="1">
        <w:r w:rsidRPr="007E7F4F">
          <w:rPr>
            <w:rStyle w:val="Hipervnculo"/>
            <w:rFonts w:ascii="Arial" w:hAnsi="Arial" w:cs="Arial"/>
            <w:smallCaps w:val="0"/>
            <w:noProof/>
          </w:rPr>
          <w:t>Figura 43. Maquetado de interfaz - Visor cartográfico GIS en capa satelital con telemetría de ruta troncal y semaforización de cajas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158</w:t>
        </w:r>
        <w:r w:rsidRPr="007E7F4F">
          <w:rPr>
            <w:rFonts w:ascii="Arial" w:hAnsi="Arial" w:cs="Arial"/>
            <w:smallCaps w:val="0"/>
            <w:noProof/>
            <w:webHidden/>
          </w:rPr>
          <w:fldChar w:fldCharType="end"/>
        </w:r>
      </w:hyperlink>
    </w:p>
    <w:p w14:paraId="6A8DF3EC" w14:textId="3D8CF5C7" w:rsidR="007E7F4F" w:rsidRPr="007E7F4F" w:rsidRDefault="007E7F4F">
      <w:pPr>
        <w:pStyle w:val="TDC1"/>
        <w:rPr>
          <w:rFonts w:ascii="Arial" w:eastAsiaTheme="minorEastAsia" w:hAnsi="Arial" w:cs="Arial"/>
          <w:smallCaps w:val="0"/>
          <w:noProof/>
          <w:kern w:val="2"/>
          <w14:ligatures w14:val="standardContextual"/>
        </w:rPr>
      </w:pPr>
      <w:hyperlink w:anchor="_Toc242181715" w:history="1">
        <w:r w:rsidRPr="007E7F4F">
          <w:rPr>
            <w:rStyle w:val="Hipervnculo"/>
            <w:rFonts w:ascii="Arial" w:hAnsi="Arial" w:cs="Arial"/>
            <w:smallCaps w:val="0"/>
            <w:noProof/>
          </w:rPr>
          <w:t>Figura 44. Maquetado de interfaz - Padrón consolidado de abonados FTTx y gestión de expedientes técnicos.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158</w:t>
        </w:r>
        <w:r w:rsidRPr="007E7F4F">
          <w:rPr>
            <w:rFonts w:ascii="Arial" w:hAnsi="Arial" w:cs="Arial"/>
            <w:smallCaps w:val="0"/>
            <w:noProof/>
            <w:webHidden/>
          </w:rPr>
          <w:fldChar w:fldCharType="end"/>
        </w:r>
      </w:hyperlink>
    </w:p>
    <w:p w14:paraId="62D39FC4" w14:textId="567F0F63" w:rsidR="007E7F4F" w:rsidRPr="007E7F4F" w:rsidRDefault="007E7F4F">
      <w:pPr>
        <w:pStyle w:val="TDC1"/>
        <w:rPr>
          <w:rFonts w:ascii="Arial" w:eastAsiaTheme="minorEastAsia" w:hAnsi="Arial" w:cs="Arial"/>
          <w:smallCaps w:val="0"/>
          <w:noProof/>
          <w:kern w:val="2"/>
          <w14:ligatures w14:val="standardContextual"/>
        </w:rPr>
      </w:pPr>
      <w:hyperlink w:anchor="_Toc242181716" w:history="1">
        <w:r w:rsidRPr="007E7F4F">
          <w:rPr>
            <w:rStyle w:val="Hipervnculo"/>
            <w:rFonts w:ascii="Arial" w:hAnsi="Arial" w:cs="Arial"/>
            <w:smallCaps w:val="0"/>
            <w:noProof/>
          </w:rPr>
          <w:t>Figura 45. Maquetado de interfaz - Consola analítica de reportes ejecutivos e indicadores de saturación de red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159</w:t>
        </w:r>
        <w:r w:rsidRPr="007E7F4F">
          <w:rPr>
            <w:rFonts w:ascii="Arial" w:hAnsi="Arial" w:cs="Arial"/>
            <w:smallCaps w:val="0"/>
            <w:noProof/>
            <w:webHidden/>
          </w:rPr>
          <w:fldChar w:fldCharType="end"/>
        </w:r>
      </w:hyperlink>
    </w:p>
    <w:p w14:paraId="6BA505C8" w14:textId="12483864" w:rsidR="007E7F4F" w:rsidRPr="007E7F4F" w:rsidRDefault="007E7F4F">
      <w:pPr>
        <w:pStyle w:val="TDC1"/>
        <w:rPr>
          <w:rFonts w:ascii="Arial" w:eastAsiaTheme="minorEastAsia" w:hAnsi="Arial" w:cs="Arial"/>
          <w:smallCaps w:val="0"/>
          <w:noProof/>
          <w:kern w:val="2"/>
          <w14:ligatures w14:val="standardContextual"/>
        </w:rPr>
      </w:pPr>
      <w:hyperlink w:anchor="_Toc242181717" w:history="1">
        <w:r w:rsidRPr="007E7F4F">
          <w:rPr>
            <w:rStyle w:val="Hipervnculo"/>
            <w:rFonts w:ascii="Arial" w:hAnsi="Arial" w:cs="Arial"/>
            <w:smallCaps w:val="0"/>
            <w:noProof/>
          </w:rPr>
          <w:t>Figura 46. Maquetado de interfaz - Módulo de gestión centralizada de personal operativo y control de acceso (RBAC).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160</w:t>
        </w:r>
        <w:r w:rsidRPr="007E7F4F">
          <w:rPr>
            <w:rFonts w:ascii="Arial" w:hAnsi="Arial" w:cs="Arial"/>
            <w:smallCaps w:val="0"/>
            <w:noProof/>
            <w:webHidden/>
          </w:rPr>
          <w:fldChar w:fldCharType="end"/>
        </w:r>
      </w:hyperlink>
    </w:p>
    <w:p w14:paraId="34DBB2DB" w14:textId="6C243FC8" w:rsidR="007E7F4F" w:rsidRPr="007E7F4F" w:rsidRDefault="007E7F4F">
      <w:pPr>
        <w:pStyle w:val="TDC1"/>
        <w:rPr>
          <w:rFonts w:ascii="Arial" w:eastAsiaTheme="minorEastAsia" w:hAnsi="Arial" w:cs="Arial"/>
          <w:smallCaps w:val="0"/>
          <w:noProof/>
          <w:kern w:val="2"/>
          <w14:ligatures w14:val="standardContextual"/>
        </w:rPr>
      </w:pPr>
      <w:hyperlink w:anchor="_Toc242181718" w:history="1">
        <w:r w:rsidRPr="007E7F4F">
          <w:rPr>
            <w:rStyle w:val="Hipervnculo"/>
            <w:rFonts w:ascii="Arial" w:hAnsi="Arial" w:cs="Arial"/>
            <w:smallCaps w:val="0"/>
            <w:noProof/>
          </w:rPr>
          <w:t>Figura 47. Maquetado de interfaz - Modal de inspección de caja NAP, matriz física de puertos (1:16) y ficha técnica de abonado.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161</w:t>
        </w:r>
        <w:r w:rsidRPr="007E7F4F">
          <w:rPr>
            <w:rFonts w:ascii="Arial" w:hAnsi="Arial" w:cs="Arial"/>
            <w:smallCaps w:val="0"/>
            <w:noProof/>
            <w:webHidden/>
          </w:rPr>
          <w:fldChar w:fldCharType="end"/>
        </w:r>
      </w:hyperlink>
    </w:p>
    <w:p w14:paraId="6B69564B" w14:textId="16EBA1C9" w:rsidR="007E7F4F" w:rsidRPr="007E7F4F" w:rsidRDefault="007E7F4F">
      <w:pPr>
        <w:pStyle w:val="TDC1"/>
        <w:rPr>
          <w:rFonts w:ascii="Arial" w:eastAsiaTheme="minorEastAsia" w:hAnsi="Arial" w:cs="Arial"/>
          <w:smallCaps w:val="0"/>
          <w:noProof/>
          <w:kern w:val="2"/>
          <w14:ligatures w14:val="standardContextual"/>
        </w:rPr>
      </w:pPr>
      <w:hyperlink w:anchor="_Toc242181719" w:history="1">
        <w:r w:rsidRPr="007E7F4F">
          <w:rPr>
            <w:rStyle w:val="Hipervnculo"/>
            <w:rFonts w:ascii="Arial" w:hAnsi="Arial" w:cs="Arial"/>
            <w:smallCaps w:val="0"/>
            <w:noProof/>
          </w:rPr>
          <w:t>Figura 48. Maquetado de interfaz - Modal transaccional de conexión y asignación de abonado a puerto con verificación de potencia óptica Rx.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162</w:t>
        </w:r>
        <w:r w:rsidRPr="007E7F4F">
          <w:rPr>
            <w:rFonts w:ascii="Arial" w:hAnsi="Arial" w:cs="Arial"/>
            <w:smallCaps w:val="0"/>
            <w:noProof/>
            <w:webHidden/>
          </w:rPr>
          <w:fldChar w:fldCharType="end"/>
        </w:r>
      </w:hyperlink>
    </w:p>
    <w:p w14:paraId="43207A2D" w14:textId="48C2DE4C" w:rsidR="007E7F4F" w:rsidRPr="007E7F4F" w:rsidRDefault="007E7F4F">
      <w:pPr>
        <w:pStyle w:val="TDC1"/>
        <w:rPr>
          <w:rFonts w:ascii="Arial" w:eastAsiaTheme="minorEastAsia" w:hAnsi="Arial" w:cs="Arial"/>
          <w:smallCaps w:val="0"/>
          <w:noProof/>
          <w:kern w:val="2"/>
          <w14:ligatures w14:val="standardContextual"/>
        </w:rPr>
      </w:pPr>
      <w:hyperlink w:anchor="_Toc242181720" w:history="1">
        <w:r w:rsidRPr="007E7F4F">
          <w:rPr>
            <w:rStyle w:val="Hipervnculo"/>
            <w:rFonts w:ascii="Arial" w:hAnsi="Arial" w:cs="Arial"/>
            <w:smallCaps w:val="0"/>
            <w:noProof/>
          </w:rPr>
          <w:t>Figura 49. Maquetado de interfaz - Modal de registro y georreferenciación de nueva caja terminal óptica (NAP) con captura GPS.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163</w:t>
        </w:r>
        <w:r w:rsidRPr="007E7F4F">
          <w:rPr>
            <w:rFonts w:ascii="Arial" w:hAnsi="Arial" w:cs="Arial"/>
            <w:smallCaps w:val="0"/>
            <w:noProof/>
            <w:webHidden/>
          </w:rPr>
          <w:fldChar w:fldCharType="end"/>
        </w:r>
      </w:hyperlink>
    </w:p>
    <w:p w14:paraId="4FFBDECC" w14:textId="779B658B" w:rsidR="007E7F4F" w:rsidRPr="007E7F4F" w:rsidRDefault="007E7F4F">
      <w:pPr>
        <w:pStyle w:val="TDC1"/>
        <w:rPr>
          <w:rFonts w:ascii="Arial" w:eastAsiaTheme="minorEastAsia" w:hAnsi="Arial" w:cs="Arial"/>
          <w:smallCaps w:val="0"/>
          <w:noProof/>
          <w:kern w:val="2"/>
          <w14:ligatures w14:val="standardContextual"/>
        </w:rPr>
      </w:pPr>
      <w:hyperlink w:anchor="_Toc242181721" w:history="1">
        <w:r w:rsidRPr="007E7F4F">
          <w:rPr>
            <w:rStyle w:val="Hipervnculo"/>
            <w:rFonts w:ascii="Arial" w:hAnsi="Arial" w:cs="Arial"/>
            <w:smallCaps w:val="0"/>
            <w:noProof/>
          </w:rPr>
          <w:t>Figura 50. Maquetado de interfaz - Modal de registro y categorización de postes de soporte e infraestructura aérea (CFE y Propuestos).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164</w:t>
        </w:r>
        <w:r w:rsidRPr="007E7F4F">
          <w:rPr>
            <w:rFonts w:ascii="Arial" w:hAnsi="Arial" w:cs="Arial"/>
            <w:smallCaps w:val="0"/>
            <w:noProof/>
            <w:webHidden/>
          </w:rPr>
          <w:fldChar w:fldCharType="end"/>
        </w:r>
      </w:hyperlink>
    </w:p>
    <w:p w14:paraId="0C9F18C5" w14:textId="1B031068" w:rsidR="007E7F4F" w:rsidRPr="007E7F4F" w:rsidRDefault="007E7F4F">
      <w:pPr>
        <w:pStyle w:val="TDC1"/>
        <w:rPr>
          <w:rFonts w:ascii="Arial" w:eastAsiaTheme="minorEastAsia" w:hAnsi="Arial" w:cs="Arial"/>
          <w:smallCaps w:val="0"/>
          <w:noProof/>
          <w:kern w:val="2"/>
          <w14:ligatures w14:val="standardContextual"/>
        </w:rPr>
      </w:pPr>
      <w:hyperlink w:anchor="_Toc242181722" w:history="1">
        <w:r w:rsidRPr="007E7F4F">
          <w:rPr>
            <w:rStyle w:val="Hipervnculo"/>
            <w:rFonts w:ascii="Arial" w:hAnsi="Arial" w:cs="Arial"/>
            <w:smallCaps w:val="0"/>
            <w:noProof/>
          </w:rPr>
          <w:t>Figura 51. Maquetado de interfaz - Modal de alta de cierre de empalme / mufa de fibra óptica y especificación de fusiones.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165</w:t>
        </w:r>
        <w:r w:rsidRPr="007E7F4F">
          <w:rPr>
            <w:rFonts w:ascii="Arial" w:hAnsi="Arial" w:cs="Arial"/>
            <w:smallCaps w:val="0"/>
            <w:noProof/>
            <w:webHidden/>
          </w:rPr>
          <w:fldChar w:fldCharType="end"/>
        </w:r>
      </w:hyperlink>
    </w:p>
    <w:p w14:paraId="4E85FD2E" w14:textId="713264AC" w:rsidR="007E7F4F" w:rsidRPr="007E7F4F" w:rsidRDefault="007E7F4F">
      <w:pPr>
        <w:pStyle w:val="TDC1"/>
        <w:rPr>
          <w:rFonts w:ascii="Arial" w:eastAsiaTheme="minorEastAsia" w:hAnsi="Arial" w:cs="Arial"/>
          <w:smallCaps w:val="0"/>
          <w:noProof/>
          <w:kern w:val="2"/>
          <w14:ligatures w14:val="standardContextual"/>
        </w:rPr>
      </w:pPr>
      <w:hyperlink w:anchor="_Toc242181723" w:history="1">
        <w:r w:rsidRPr="007E7F4F">
          <w:rPr>
            <w:rStyle w:val="Hipervnculo"/>
            <w:rFonts w:ascii="Arial" w:hAnsi="Arial" w:cs="Arial"/>
            <w:smallCaps w:val="0"/>
            <w:noProof/>
          </w:rPr>
          <w:t>Figura 52. Maquetado de interfaz - Modal de configuración, trazado geodésico y metraje de tendido de fibra óptica troncal y distribución.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166</w:t>
        </w:r>
        <w:r w:rsidRPr="007E7F4F">
          <w:rPr>
            <w:rFonts w:ascii="Arial" w:hAnsi="Arial" w:cs="Arial"/>
            <w:smallCaps w:val="0"/>
            <w:noProof/>
            <w:webHidden/>
          </w:rPr>
          <w:fldChar w:fldCharType="end"/>
        </w:r>
      </w:hyperlink>
    </w:p>
    <w:p w14:paraId="054EAFB9" w14:textId="72C8DEAF" w:rsidR="007E7F4F" w:rsidRPr="007E7F4F" w:rsidRDefault="007E7F4F">
      <w:pPr>
        <w:pStyle w:val="TDC1"/>
        <w:rPr>
          <w:rFonts w:ascii="Arial" w:eastAsiaTheme="minorEastAsia" w:hAnsi="Arial" w:cs="Arial"/>
          <w:smallCaps w:val="0"/>
          <w:noProof/>
          <w:kern w:val="2"/>
          <w14:ligatures w14:val="standardContextual"/>
        </w:rPr>
      </w:pPr>
      <w:hyperlink w:anchor="_Toc242181724" w:history="1">
        <w:r w:rsidRPr="007E7F4F">
          <w:rPr>
            <w:rStyle w:val="Hipervnculo"/>
            <w:rFonts w:ascii="Arial" w:hAnsi="Arial" w:cs="Arial"/>
            <w:smallCaps w:val="0"/>
            <w:noProof/>
          </w:rPr>
          <w:t>Figura 53. Maquetado de interfaz - Modal de simbología normativa de red, métricas globales de tendido y estándares de empalme óptico.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167</w:t>
        </w:r>
        <w:r w:rsidRPr="007E7F4F">
          <w:rPr>
            <w:rFonts w:ascii="Arial" w:hAnsi="Arial" w:cs="Arial"/>
            <w:smallCaps w:val="0"/>
            <w:noProof/>
            <w:webHidden/>
          </w:rPr>
          <w:fldChar w:fldCharType="end"/>
        </w:r>
      </w:hyperlink>
    </w:p>
    <w:p w14:paraId="36B7EFCD" w14:textId="3A212D01" w:rsidR="007E7F4F" w:rsidRPr="007E7F4F" w:rsidRDefault="007E7F4F">
      <w:pPr>
        <w:pStyle w:val="TDC1"/>
        <w:rPr>
          <w:rFonts w:ascii="Arial" w:eastAsiaTheme="minorEastAsia" w:hAnsi="Arial" w:cs="Arial"/>
          <w:smallCaps w:val="0"/>
          <w:noProof/>
          <w:kern w:val="2"/>
          <w14:ligatures w14:val="standardContextual"/>
        </w:rPr>
      </w:pPr>
      <w:hyperlink w:anchor="_Toc242181725" w:history="1">
        <w:r w:rsidRPr="007E7F4F">
          <w:rPr>
            <w:rStyle w:val="Hipervnculo"/>
            <w:rFonts w:ascii="Arial" w:hAnsi="Arial" w:cs="Arial"/>
            <w:smallCaps w:val="0"/>
            <w:noProof/>
          </w:rPr>
          <w:t>Figura 54. Diagrama de navegación del sistema y flujo heurístico de interfaces de usuario.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168</w:t>
        </w:r>
        <w:r w:rsidRPr="007E7F4F">
          <w:rPr>
            <w:rFonts w:ascii="Arial" w:hAnsi="Arial" w:cs="Arial"/>
            <w:smallCaps w:val="0"/>
            <w:noProof/>
            <w:webHidden/>
          </w:rPr>
          <w:fldChar w:fldCharType="end"/>
        </w:r>
      </w:hyperlink>
    </w:p>
    <w:p w14:paraId="497749AA" w14:textId="513A1594" w:rsidR="007E7F4F" w:rsidRPr="007E7F4F" w:rsidRDefault="007E7F4F">
      <w:pPr>
        <w:pStyle w:val="TDC1"/>
        <w:rPr>
          <w:rFonts w:ascii="Arial" w:eastAsiaTheme="minorEastAsia" w:hAnsi="Arial" w:cs="Arial"/>
          <w:smallCaps w:val="0"/>
          <w:noProof/>
          <w:kern w:val="2"/>
          <w14:ligatures w14:val="standardContextual"/>
        </w:rPr>
      </w:pPr>
      <w:hyperlink w:anchor="_Toc242181726" w:history="1">
        <w:r w:rsidRPr="007E7F4F">
          <w:rPr>
            <w:rStyle w:val="Hipervnculo"/>
            <w:rFonts w:ascii="Arial" w:hAnsi="Arial" w:cs="Arial"/>
            <w:smallCaps w:val="0"/>
            <w:noProof/>
          </w:rPr>
          <w:t>Figura 55. Diagrama jerárquico de arquitectura de información (IA) del sistema web y móvil FTTx.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169</w:t>
        </w:r>
        <w:r w:rsidRPr="007E7F4F">
          <w:rPr>
            <w:rFonts w:ascii="Arial" w:hAnsi="Arial" w:cs="Arial"/>
            <w:smallCaps w:val="0"/>
            <w:noProof/>
            <w:webHidden/>
          </w:rPr>
          <w:fldChar w:fldCharType="end"/>
        </w:r>
      </w:hyperlink>
    </w:p>
    <w:p w14:paraId="0051CF76" w14:textId="01836524" w:rsidR="007E7F4F" w:rsidRPr="007E7F4F" w:rsidRDefault="007E7F4F">
      <w:pPr>
        <w:pStyle w:val="TDC1"/>
        <w:rPr>
          <w:rFonts w:ascii="Arial" w:eastAsiaTheme="minorEastAsia" w:hAnsi="Arial" w:cs="Arial"/>
          <w:smallCaps w:val="0"/>
          <w:noProof/>
          <w:kern w:val="2"/>
          <w14:ligatures w14:val="standardContextual"/>
        </w:rPr>
      </w:pPr>
      <w:hyperlink w:anchor="_Toc242181727" w:history="1">
        <w:r w:rsidRPr="007E7F4F">
          <w:rPr>
            <w:rStyle w:val="Hipervnculo"/>
            <w:rFonts w:ascii="Arial" w:hAnsi="Arial" w:cs="Arial"/>
            <w:smallCaps w:val="0"/>
            <w:noProof/>
          </w:rPr>
          <w:t>Figura 56. Diagrama de paquetes y componentes de software bajo estándar UML.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170</w:t>
        </w:r>
        <w:r w:rsidRPr="007E7F4F">
          <w:rPr>
            <w:rFonts w:ascii="Arial" w:hAnsi="Arial" w:cs="Arial"/>
            <w:smallCaps w:val="0"/>
            <w:noProof/>
            <w:webHidden/>
          </w:rPr>
          <w:fldChar w:fldCharType="end"/>
        </w:r>
      </w:hyperlink>
    </w:p>
    <w:p w14:paraId="5D908708" w14:textId="756D0DBB" w:rsidR="007E7F4F" w:rsidRPr="007E7F4F" w:rsidRDefault="007E7F4F">
      <w:pPr>
        <w:pStyle w:val="TDC1"/>
        <w:rPr>
          <w:rFonts w:ascii="Arial" w:eastAsiaTheme="minorEastAsia" w:hAnsi="Arial" w:cs="Arial"/>
          <w:smallCaps w:val="0"/>
          <w:noProof/>
          <w:kern w:val="2"/>
          <w14:ligatures w14:val="standardContextual"/>
        </w:rPr>
      </w:pPr>
      <w:hyperlink w:anchor="_Toc242181728" w:history="1">
        <w:r w:rsidRPr="007E7F4F">
          <w:rPr>
            <w:rStyle w:val="Hipervnculo"/>
            <w:rFonts w:ascii="Arial" w:hAnsi="Arial" w:cs="Arial"/>
            <w:smallCaps w:val="0"/>
            <w:noProof/>
          </w:rPr>
          <w:t>Figura 57. Prueba de colores #FFFFFF y #4F46ES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172</w:t>
        </w:r>
        <w:r w:rsidRPr="007E7F4F">
          <w:rPr>
            <w:rFonts w:ascii="Arial" w:hAnsi="Arial" w:cs="Arial"/>
            <w:smallCaps w:val="0"/>
            <w:noProof/>
            <w:webHidden/>
          </w:rPr>
          <w:fldChar w:fldCharType="end"/>
        </w:r>
      </w:hyperlink>
    </w:p>
    <w:p w14:paraId="0C991B59" w14:textId="2ADE3800" w:rsidR="007E7F4F" w:rsidRPr="007E7F4F" w:rsidRDefault="007E7F4F">
      <w:pPr>
        <w:pStyle w:val="TDC1"/>
        <w:rPr>
          <w:rFonts w:ascii="Arial" w:eastAsiaTheme="minorEastAsia" w:hAnsi="Arial" w:cs="Arial"/>
          <w:smallCaps w:val="0"/>
          <w:noProof/>
          <w:kern w:val="2"/>
          <w14:ligatures w14:val="standardContextual"/>
        </w:rPr>
      </w:pPr>
      <w:hyperlink w:anchor="_Toc242181729" w:history="1">
        <w:r w:rsidRPr="007E7F4F">
          <w:rPr>
            <w:rStyle w:val="Hipervnculo"/>
            <w:rFonts w:ascii="Arial" w:hAnsi="Arial" w:cs="Arial"/>
            <w:smallCaps w:val="0"/>
            <w:noProof/>
          </w:rPr>
          <w:t>Figura 58. Prueba de colores para Botones Soporte / Técnico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172</w:t>
        </w:r>
        <w:r w:rsidRPr="007E7F4F">
          <w:rPr>
            <w:rFonts w:ascii="Arial" w:hAnsi="Arial" w:cs="Arial"/>
            <w:smallCaps w:val="0"/>
            <w:noProof/>
            <w:webHidden/>
          </w:rPr>
          <w:fldChar w:fldCharType="end"/>
        </w:r>
      </w:hyperlink>
    </w:p>
    <w:p w14:paraId="68BAD43C" w14:textId="6B396CC7" w:rsidR="007E7F4F" w:rsidRPr="007E7F4F" w:rsidRDefault="007E7F4F">
      <w:pPr>
        <w:pStyle w:val="TDC1"/>
        <w:rPr>
          <w:rFonts w:ascii="Arial" w:eastAsiaTheme="minorEastAsia" w:hAnsi="Arial" w:cs="Arial"/>
          <w:smallCaps w:val="0"/>
          <w:noProof/>
          <w:kern w:val="2"/>
          <w14:ligatures w14:val="standardContextual"/>
        </w:rPr>
      </w:pPr>
      <w:hyperlink w:anchor="_Toc242181730" w:history="1">
        <w:r w:rsidRPr="007E7F4F">
          <w:rPr>
            <w:rStyle w:val="Hipervnculo"/>
            <w:rFonts w:ascii="Arial" w:hAnsi="Arial" w:cs="Arial"/>
            <w:smallCaps w:val="0"/>
            <w:noProof/>
          </w:rPr>
          <w:t>Figura 59. Pruebas de color para Badge "Datos de Prueba"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173</w:t>
        </w:r>
        <w:r w:rsidRPr="007E7F4F">
          <w:rPr>
            <w:rFonts w:ascii="Arial" w:hAnsi="Arial" w:cs="Arial"/>
            <w:smallCaps w:val="0"/>
            <w:noProof/>
            <w:webHidden/>
          </w:rPr>
          <w:fldChar w:fldCharType="end"/>
        </w:r>
      </w:hyperlink>
    </w:p>
    <w:p w14:paraId="626CF6C2" w14:textId="26E24045" w:rsidR="007E7F4F" w:rsidRPr="007E7F4F" w:rsidRDefault="007E7F4F">
      <w:pPr>
        <w:pStyle w:val="TDC1"/>
        <w:rPr>
          <w:rFonts w:ascii="Arial" w:eastAsiaTheme="minorEastAsia" w:hAnsi="Arial" w:cs="Arial"/>
          <w:smallCaps w:val="0"/>
          <w:noProof/>
          <w:kern w:val="2"/>
          <w14:ligatures w14:val="standardContextual"/>
        </w:rPr>
      </w:pPr>
      <w:hyperlink w:anchor="_Toc242181731" w:history="1">
        <w:r w:rsidRPr="007E7F4F">
          <w:rPr>
            <w:rStyle w:val="Hipervnculo"/>
            <w:rFonts w:ascii="Arial" w:hAnsi="Arial" w:cs="Arial"/>
            <w:smallCaps w:val="0"/>
            <w:noProof/>
          </w:rPr>
          <w:t>Figura 60. Contraste para Pestaña "Mapa de Red" (Activa)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173</w:t>
        </w:r>
        <w:r w:rsidRPr="007E7F4F">
          <w:rPr>
            <w:rFonts w:ascii="Arial" w:hAnsi="Arial" w:cs="Arial"/>
            <w:smallCaps w:val="0"/>
            <w:noProof/>
            <w:webHidden/>
          </w:rPr>
          <w:fldChar w:fldCharType="end"/>
        </w:r>
      </w:hyperlink>
    </w:p>
    <w:p w14:paraId="09435F13" w14:textId="10CA631A" w:rsidR="007E7F4F" w:rsidRPr="007E7F4F" w:rsidRDefault="007E7F4F">
      <w:pPr>
        <w:pStyle w:val="TDC1"/>
        <w:rPr>
          <w:rFonts w:ascii="Arial" w:eastAsiaTheme="minorEastAsia" w:hAnsi="Arial" w:cs="Arial"/>
          <w:smallCaps w:val="0"/>
          <w:noProof/>
          <w:kern w:val="2"/>
          <w14:ligatures w14:val="standardContextual"/>
        </w:rPr>
      </w:pPr>
      <w:hyperlink w:anchor="_Toc242181732" w:history="1">
        <w:r w:rsidRPr="007E7F4F">
          <w:rPr>
            <w:rStyle w:val="Hipervnculo"/>
            <w:rFonts w:ascii="Arial" w:hAnsi="Arial" w:cs="Arial"/>
            <w:smallCaps w:val="0"/>
            <w:noProof/>
          </w:rPr>
          <w:t>Figura 61. Contraste de pestañas "Abonados" / "Reportes"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174</w:t>
        </w:r>
        <w:r w:rsidRPr="007E7F4F">
          <w:rPr>
            <w:rFonts w:ascii="Arial" w:hAnsi="Arial" w:cs="Arial"/>
            <w:smallCaps w:val="0"/>
            <w:noProof/>
            <w:webHidden/>
          </w:rPr>
          <w:fldChar w:fldCharType="end"/>
        </w:r>
      </w:hyperlink>
    </w:p>
    <w:p w14:paraId="78A31345" w14:textId="2FCAB696" w:rsidR="007E7F4F" w:rsidRPr="007E7F4F" w:rsidRDefault="007E7F4F">
      <w:pPr>
        <w:pStyle w:val="TDC1"/>
        <w:rPr>
          <w:rFonts w:ascii="Arial" w:eastAsiaTheme="minorEastAsia" w:hAnsi="Arial" w:cs="Arial"/>
          <w:smallCaps w:val="0"/>
          <w:noProof/>
          <w:kern w:val="2"/>
          <w14:ligatures w14:val="standardContextual"/>
        </w:rPr>
      </w:pPr>
      <w:hyperlink w:anchor="_Toc242181733" w:history="1">
        <w:r w:rsidRPr="007E7F4F">
          <w:rPr>
            <w:rStyle w:val="Hipervnculo"/>
            <w:rFonts w:ascii="Arial" w:hAnsi="Arial" w:cs="Arial"/>
            <w:smallCaps w:val="0"/>
            <w:noProof/>
          </w:rPr>
          <w:t>Figura 62. Contraste de Botón "APK"</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174</w:t>
        </w:r>
        <w:r w:rsidRPr="007E7F4F">
          <w:rPr>
            <w:rFonts w:ascii="Arial" w:hAnsi="Arial" w:cs="Arial"/>
            <w:smallCaps w:val="0"/>
            <w:noProof/>
            <w:webHidden/>
          </w:rPr>
          <w:fldChar w:fldCharType="end"/>
        </w:r>
      </w:hyperlink>
    </w:p>
    <w:p w14:paraId="23274730" w14:textId="46920062" w:rsidR="007E7F4F" w:rsidRPr="007E7F4F" w:rsidRDefault="007E7F4F">
      <w:pPr>
        <w:pStyle w:val="TDC1"/>
        <w:rPr>
          <w:rFonts w:ascii="Arial" w:eastAsiaTheme="minorEastAsia" w:hAnsi="Arial" w:cs="Arial"/>
          <w:smallCaps w:val="0"/>
          <w:noProof/>
          <w:kern w:val="2"/>
          <w14:ligatures w14:val="standardContextual"/>
        </w:rPr>
      </w:pPr>
      <w:hyperlink w:anchor="_Toc242181734" w:history="1">
        <w:r w:rsidRPr="007E7F4F">
          <w:rPr>
            <w:rStyle w:val="Hipervnculo"/>
            <w:rFonts w:ascii="Arial" w:hAnsi="Arial" w:cs="Arial"/>
            <w:smallCaps w:val="0"/>
            <w:noProof/>
          </w:rPr>
          <w:t>Figura 63. Contraste de color Tag Rol "ADMIN"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174</w:t>
        </w:r>
        <w:r w:rsidRPr="007E7F4F">
          <w:rPr>
            <w:rFonts w:ascii="Arial" w:hAnsi="Arial" w:cs="Arial"/>
            <w:smallCaps w:val="0"/>
            <w:noProof/>
            <w:webHidden/>
          </w:rPr>
          <w:fldChar w:fldCharType="end"/>
        </w:r>
      </w:hyperlink>
    </w:p>
    <w:p w14:paraId="34E2BF80" w14:textId="1197064B" w:rsidR="007E7F4F" w:rsidRPr="007E7F4F" w:rsidRDefault="007E7F4F">
      <w:pPr>
        <w:pStyle w:val="TDC1"/>
        <w:rPr>
          <w:rFonts w:ascii="Arial" w:eastAsiaTheme="minorEastAsia" w:hAnsi="Arial" w:cs="Arial"/>
          <w:smallCaps w:val="0"/>
          <w:noProof/>
          <w:kern w:val="2"/>
          <w14:ligatures w14:val="standardContextual"/>
        </w:rPr>
      </w:pPr>
      <w:hyperlink w:anchor="_Toc242181735" w:history="1">
        <w:r w:rsidRPr="007E7F4F">
          <w:rPr>
            <w:rStyle w:val="Hipervnculo"/>
            <w:rFonts w:ascii="Arial" w:hAnsi="Arial" w:cs="Arial"/>
            <w:smallCaps w:val="0"/>
            <w:noProof/>
          </w:rPr>
          <w:t>Figura 64. Contraste de Botón "+ Troncal / Ramal"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175</w:t>
        </w:r>
        <w:r w:rsidRPr="007E7F4F">
          <w:rPr>
            <w:rFonts w:ascii="Arial" w:hAnsi="Arial" w:cs="Arial"/>
            <w:smallCaps w:val="0"/>
            <w:noProof/>
            <w:webHidden/>
          </w:rPr>
          <w:fldChar w:fldCharType="end"/>
        </w:r>
      </w:hyperlink>
    </w:p>
    <w:p w14:paraId="79D95AC7" w14:textId="45A58838" w:rsidR="007E7F4F" w:rsidRDefault="007E7F4F">
      <w:pPr>
        <w:pStyle w:val="TDC1"/>
        <w:rPr>
          <w:rFonts w:asciiTheme="minorHAnsi" w:eastAsiaTheme="minorEastAsia" w:hAnsiTheme="minorHAnsi" w:cstheme="minorBidi"/>
          <w:smallCaps w:val="0"/>
          <w:noProof/>
          <w:kern w:val="2"/>
          <w:sz w:val="24"/>
          <w:szCs w:val="24"/>
          <w14:ligatures w14:val="standardContextual"/>
        </w:rPr>
      </w:pPr>
      <w:hyperlink w:anchor="_Toc242181736" w:history="1">
        <w:r w:rsidRPr="007E7F4F">
          <w:rPr>
            <w:rStyle w:val="Hipervnculo"/>
            <w:rFonts w:ascii="Arial" w:hAnsi="Arial" w:cs="Arial"/>
            <w:smallCaps w:val="0"/>
            <w:noProof/>
          </w:rPr>
          <w:t>Figura 65. Contraste de Botón "+ Mufa" (Empalme)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175</w:t>
        </w:r>
        <w:r w:rsidRPr="007E7F4F">
          <w:rPr>
            <w:rFonts w:ascii="Arial" w:hAnsi="Arial" w:cs="Arial"/>
            <w:smallCaps w:val="0"/>
            <w:noProof/>
            <w:webHidden/>
          </w:rPr>
          <w:fldChar w:fldCharType="end"/>
        </w:r>
      </w:hyperlink>
    </w:p>
    <w:p w14:paraId="227C76DC" w14:textId="77777777" w:rsidR="007E7F4F" w:rsidRPr="007E7F4F" w:rsidRDefault="007E7F4F" w:rsidP="007E7F4F">
      <w:r>
        <w:fldChar w:fldCharType="end"/>
      </w:r>
    </w:p>
    <w:p w14:paraId="1BE8A56C" w14:textId="77777777" w:rsidR="00786280" w:rsidRDefault="00A11615" w:rsidP="007E7F4F">
      <w:pPr>
        <w:spacing w:line="360" w:lineRule="auto"/>
        <w:jc w:val="center"/>
        <w:rPr>
          <w:noProof/>
        </w:rPr>
      </w:pPr>
      <w:r w:rsidRPr="00E1360A">
        <w:rPr>
          <w:rFonts w:ascii="Arial" w:hAnsi="Arial" w:cs="Arial"/>
          <w:b/>
          <w:bCs/>
          <w:caps/>
          <w:color w:val="000000"/>
          <w:sz w:val="22"/>
          <w:szCs w:val="22"/>
        </w:rPr>
        <w:t>Índice de tablas</w:t>
      </w:r>
      <w:bookmarkEnd w:id="5"/>
      <w:r w:rsidR="007F70AF" w:rsidRPr="007E7F4F">
        <w:rPr>
          <w:rFonts w:ascii="Arial" w:hAnsi="Arial" w:cs="Arial"/>
          <w:color w:val="000000"/>
          <w:sz w:val="22"/>
          <w:szCs w:val="22"/>
        </w:rPr>
        <w:fldChar w:fldCharType="begin"/>
      </w:r>
      <w:r w:rsidR="007F70AF" w:rsidRPr="007E7F4F">
        <w:rPr>
          <w:rFonts w:ascii="Arial" w:hAnsi="Arial" w:cs="Arial"/>
          <w:color w:val="000000"/>
          <w:sz w:val="22"/>
          <w:szCs w:val="22"/>
        </w:rPr>
        <w:instrText xml:space="preserve"> TOC \h \z \t "Tablas,1" </w:instrText>
      </w:r>
      <w:r w:rsidR="007F70AF" w:rsidRPr="007E7F4F">
        <w:rPr>
          <w:rFonts w:ascii="Arial" w:hAnsi="Arial" w:cs="Arial"/>
          <w:color w:val="000000"/>
          <w:sz w:val="22"/>
          <w:szCs w:val="22"/>
        </w:rPr>
        <w:fldChar w:fldCharType="separate"/>
      </w:r>
    </w:p>
    <w:p w14:paraId="471EEF5C" w14:textId="0C0C07BA"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17" w:history="1">
        <w:r w:rsidRPr="00ED6CCF">
          <w:rPr>
            <w:rStyle w:val="Hipervnculo"/>
            <w:noProof/>
          </w:rPr>
          <w:t>Tabla 1. Clasificación taxonómica de las redes según su cobertura geográfica.</w:t>
        </w:r>
        <w:r>
          <w:rPr>
            <w:noProof/>
            <w:webHidden/>
          </w:rPr>
          <w:tab/>
        </w:r>
        <w:r>
          <w:rPr>
            <w:noProof/>
            <w:webHidden/>
          </w:rPr>
          <w:fldChar w:fldCharType="begin"/>
        </w:r>
        <w:r>
          <w:rPr>
            <w:noProof/>
            <w:webHidden/>
          </w:rPr>
          <w:instrText xml:space="preserve"> PAGEREF _Toc242353717 \h </w:instrText>
        </w:r>
        <w:r>
          <w:rPr>
            <w:noProof/>
            <w:webHidden/>
          </w:rPr>
        </w:r>
        <w:r>
          <w:rPr>
            <w:noProof/>
            <w:webHidden/>
          </w:rPr>
          <w:fldChar w:fldCharType="separate"/>
        </w:r>
        <w:r w:rsidR="007824DE">
          <w:rPr>
            <w:noProof/>
            <w:webHidden/>
          </w:rPr>
          <w:t>27</w:t>
        </w:r>
        <w:r>
          <w:rPr>
            <w:noProof/>
            <w:webHidden/>
          </w:rPr>
          <w:fldChar w:fldCharType="end"/>
        </w:r>
      </w:hyperlink>
    </w:p>
    <w:p w14:paraId="08D16F12" w14:textId="38CC6F67"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18" w:history="1">
        <w:r w:rsidRPr="00ED6CCF">
          <w:rPr>
            <w:rStyle w:val="Hipervnculo"/>
            <w:noProof/>
          </w:rPr>
          <w:t>Tabla 2. Principales métricas de calidad de servicio (QoS) en redes de acceso.</w:t>
        </w:r>
        <w:r>
          <w:rPr>
            <w:noProof/>
            <w:webHidden/>
          </w:rPr>
          <w:tab/>
        </w:r>
        <w:r>
          <w:rPr>
            <w:noProof/>
            <w:webHidden/>
          </w:rPr>
          <w:fldChar w:fldCharType="begin"/>
        </w:r>
        <w:r>
          <w:rPr>
            <w:noProof/>
            <w:webHidden/>
          </w:rPr>
          <w:instrText xml:space="preserve"> PAGEREF _Toc242353718 \h </w:instrText>
        </w:r>
        <w:r>
          <w:rPr>
            <w:noProof/>
            <w:webHidden/>
          </w:rPr>
        </w:r>
        <w:r>
          <w:rPr>
            <w:noProof/>
            <w:webHidden/>
          </w:rPr>
          <w:fldChar w:fldCharType="separate"/>
        </w:r>
        <w:r w:rsidR="007824DE">
          <w:rPr>
            <w:noProof/>
            <w:webHidden/>
          </w:rPr>
          <w:t>33</w:t>
        </w:r>
        <w:r>
          <w:rPr>
            <w:noProof/>
            <w:webHidden/>
          </w:rPr>
          <w:fldChar w:fldCharType="end"/>
        </w:r>
      </w:hyperlink>
    </w:p>
    <w:p w14:paraId="659EC66D" w14:textId="2F613D64"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19" w:history="1">
        <w:r w:rsidRPr="00ED6CCF">
          <w:rPr>
            <w:rStyle w:val="Hipervnculo"/>
            <w:noProof/>
          </w:rPr>
          <w:t>Tabla 3. Parámetros operativos del estándar GPON según ITU-T G.984.</w:t>
        </w:r>
        <w:r>
          <w:rPr>
            <w:noProof/>
            <w:webHidden/>
          </w:rPr>
          <w:tab/>
        </w:r>
        <w:r>
          <w:rPr>
            <w:noProof/>
            <w:webHidden/>
          </w:rPr>
          <w:fldChar w:fldCharType="begin"/>
        </w:r>
        <w:r>
          <w:rPr>
            <w:noProof/>
            <w:webHidden/>
          </w:rPr>
          <w:instrText xml:space="preserve"> PAGEREF _Toc242353719 \h </w:instrText>
        </w:r>
        <w:r>
          <w:rPr>
            <w:noProof/>
            <w:webHidden/>
          </w:rPr>
        </w:r>
        <w:r>
          <w:rPr>
            <w:noProof/>
            <w:webHidden/>
          </w:rPr>
          <w:fldChar w:fldCharType="separate"/>
        </w:r>
        <w:r w:rsidR="007824DE">
          <w:rPr>
            <w:noProof/>
            <w:webHidden/>
          </w:rPr>
          <w:t>35</w:t>
        </w:r>
        <w:r>
          <w:rPr>
            <w:noProof/>
            <w:webHidden/>
          </w:rPr>
          <w:fldChar w:fldCharType="end"/>
        </w:r>
      </w:hyperlink>
    </w:p>
    <w:p w14:paraId="172F28FA" w14:textId="746456A5"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0" w:history="1">
        <w:r w:rsidRPr="00ED6CCF">
          <w:rPr>
            <w:rStyle w:val="Hipervnculo"/>
            <w:noProof/>
          </w:rPr>
          <w:t>Tabla 4. Pérdidas de inserción típicas introducidas por divisores ópticos pasivos (Splitters PLC).</w:t>
        </w:r>
        <w:r>
          <w:rPr>
            <w:noProof/>
            <w:webHidden/>
          </w:rPr>
          <w:tab/>
        </w:r>
        <w:r>
          <w:rPr>
            <w:noProof/>
            <w:webHidden/>
          </w:rPr>
          <w:fldChar w:fldCharType="begin"/>
        </w:r>
        <w:r>
          <w:rPr>
            <w:noProof/>
            <w:webHidden/>
          </w:rPr>
          <w:instrText xml:space="preserve"> PAGEREF _Toc242353720 \h </w:instrText>
        </w:r>
        <w:r>
          <w:rPr>
            <w:noProof/>
            <w:webHidden/>
          </w:rPr>
        </w:r>
        <w:r>
          <w:rPr>
            <w:noProof/>
            <w:webHidden/>
          </w:rPr>
          <w:fldChar w:fldCharType="separate"/>
        </w:r>
        <w:r w:rsidR="007824DE">
          <w:rPr>
            <w:noProof/>
            <w:webHidden/>
          </w:rPr>
          <w:t>37</w:t>
        </w:r>
        <w:r>
          <w:rPr>
            <w:noProof/>
            <w:webHidden/>
          </w:rPr>
          <w:fldChar w:fldCharType="end"/>
        </w:r>
      </w:hyperlink>
    </w:p>
    <w:p w14:paraId="0743CF72" w14:textId="6C73E189"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1" w:history="1">
        <w:r w:rsidRPr="00ED6CCF">
          <w:rPr>
            <w:rStyle w:val="Hipervnculo"/>
            <w:noProof/>
          </w:rPr>
          <w:t>Tabla 5. Comparativa de las principales generaciones de redes ópticas pasivas.</w:t>
        </w:r>
        <w:r>
          <w:rPr>
            <w:noProof/>
            <w:webHidden/>
          </w:rPr>
          <w:tab/>
        </w:r>
        <w:r>
          <w:rPr>
            <w:noProof/>
            <w:webHidden/>
          </w:rPr>
          <w:fldChar w:fldCharType="begin"/>
        </w:r>
        <w:r>
          <w:rPr>
            <w:noProof/>
            <w:webHidden/>
          </w:rPr>
          <w:instrText xml:space="preserve"> PAGEREF _Toc242353721 \h </w:instrText>
        </w:r>
        <w:r>
          <w:rPr>
            <w:noProof/>
            <w:webHidden/>
          </w:rPr>
        </w:r>
        <w:r>
          <w:rPr>
            <w:noProof/>
            <w:webHidden/>
          </w:rPr>
          <w:fldChar w:fldCharType="separate"/>
        </w:r>
        <w:r w:rsidR="007824DE">
          <w:rPr>
            <w:noProof/>
            <w:webHidden/>
          </w:rPr>
          <w:t>39</w:t>
        </w:r>
        <w:r>
          <w:rPr>
            <w:noProof/>
            <w:webHidden/>
          </w:rPr>
          <w:fldChar w:fldCharType="end"/>
        </w:r>
      </w:hyperlink>
    </w:p>
    <w:p w14:paraId="4F7A0CF9" w14:textId="1BB86CAB"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2" w:history="1">
        <w:r w:rsidRPr="00ED6CCF">
          <w:rPr>
            <w:rStyle w:val="Hipervnculo"/>
            <w:noProof/>
          </w:rPr>
          <w:t>Tabla 6. Anomalías de concurrencia según el nivel de aislamiento en PostgreSQL.</w:t>
        </w:r>
        <w:r>
          <w:rPr>
            <w:noProof/>
            <w:webHidden/>
          </w:rPr>
          <w:tab/>
        </w:r>
        <w:r>
          <w:rPr>
            <w:noProof/>
            <w:webHidden/>
          </w:rPr>
          <w:fldChar w:fldCharType="begin"/>
        </w:r>
        <w:r>
          <w:rPr>
            <w:noProof/>
            <w:webHidden/>
          </w:rPr>
          <w:instrText xml:space="preserve"> PAGEREF _Toc242353722 \h </w:instrText>
        </w:r>
        <w:r>
          <w:rPr>
            <w:noProof/>
            <w:webHidden/>
          </w:rPr>
        </w:r>
        <w:r>
          <w:rPr>
            <w:noProof/>
            <w:webHidden/>
          </w:rPr>
          <w:fldChar w:fldCharType="separate"/>
        </w:r>
        <w:r w:rsidR="007824DE">
          <w:rPr>
            <w:noProof/>
            <w:webHidden/>
          </w:rPr>
          <w:t>50</w:t>
        </w:r>
        <w:r>
          <w:rPr>
            <w:noProof/>
            <w:webHidden/>
          </w:rPr>
          <w:fldChar w:fldCharType="end"/>
        </w:r>
      </w:hyperlink>
    </w:p>
    <w:p w14:paraId="18508E04" w14:textId="48EE59C1"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3" w:history="1">
        <w:r w:rsidRPr="00ED6CCF">
          <w:rPr>
            <w:rStyle w:val="Hipervnculo"/>
            <w:noProof/>
          </w:rPr>
          <w:t>Tabla 7. Códigos de estado HTTP de uso frecuente en una API REST de inventario.</w:t>
        </w:r>
        <w:r>
          <w:rPr>
            <w:noProof/>
            <w:webHidden/>
          </w:rPr>
          <w:tab/>
        </w:r>
        <w:r>
          <w:rPr>
            <w:noProof/>
            <w:webHidden/>
          </w:rPr>
          <w:fldChar w:fldCharType="begin"/>
        </w:r>
        <w:r>
          <w:rPr>
            <w:noProof/>
            <w:webHidden/>
          </w:rPr>
          <w:instrText xml:space="preserve"> PAGEREF _Toc242353723 \h </w:instrText>
        </w:r>
        <w:r>
          <w:rPr>
            <w:noProof/>
            <w:webHidden/>
          </w:rPr>
        </w:r>
        <w:r>
          <w:rPr>
            <w:noProof/>
            <w:webHidden/>
          </w:rPr>
          <w:fldChar w:fldCharType="separate"/>
        </w:r>
        <w:r w:rsidR="007824DE">
          <w:rPr>
            <w:noProof/>
            <w:webHidden/>
          </w:rPr>
          <w:t>55</w:t>
        </w:r>
        <w:r>
          <w:rPr>
            <w:noProof/>
            <w:webHidden/>
          </w:rPr>
          <w:fldChar w:fldCharType="end"/>
        </w:r>
      </w:hyperlink>
    </w:p>
    <w:p w14:paraId="6564F5F5" w14:textId="03762788"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4" w:history="1">
        <w:r w:rsidRPr="00ED6CCF">
          <w:rPr>
            <w:rStyle w:val="Hipervnculo"/>
            <w:noProof/>
          </w:rPr>
          <w:t>Tabla 8. Estrategias de caché para Service Workers y su aplicación típica.</w:t>
        </w:r>
        <w:r>
          <w:rPr>
            <w:noProof/>
            <w:webHidden/>
          </w:rPr>
          <w:tab/>
        </w:r>
        <w:r>
          <w:rPr>
            <w:noProof/>
            <w:webHidden/>
          </w:rPr>
          <w:fldChar w:fldCharType="begin"/>
        </w:r>
        <w:r>
          <w:rPr>
            <w:noProof/>
            <w:webHidden/>
          </w:rPr>
          <w:instrText xml:space="preserve"> PAGEREF _Toc242353724 \h </w:instrText>
        </w:r>
        <w:r>
          <w:rPr>
            <w:noProof/>
            <w:webHidden/>
          </w:rPr>
        </w:r>
        <w:r>
          <w:rPr>
            <w:noProof/>
            <w:webHidden/>
          </w:rPr>
          <w:fldChar w:fldCharType="separate"/>
        </w:r>
        <w:r w:rsidR="007824DE">
          <w:rPr>
            <w:noProof/>
            <w:webHidden/>
          </w:rPr>
          <w:t>59</w:t>
        </w:r>
        <w:r>
          <w:rPr>
            <w:noProof/>
            <w:webHidden/>
          </w:rPr>
          <w:fldChar w:fldCharType="end"/>
        </w:r>
      </w:hyperlink>
    </w:p>
    <w:p w14:paraId="6D3CB548" w14:textId="0245DF42"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5" w:history="1">
        <w:r w:rsidRPr="00ED6CCF">
          <w:rPr>
            <w:rStyle w:val="Hipervnculo"/>
            <w:noProof/>
          </w:rPr>
          <w:t>Tabla 9. Riesgos del OWASP Top 10 (2021) y medidas de mitigación aplicables.</w:t>
        </w:r>
        <w:r>
          <w:rPr>
            <w:noProof/>
            <w:webHidden/>
          </w:rPr>
          <w:tab/>
        </w:r>
        <w:r>
          <w:rPr>
            <w:noProof/>
            <w:webHidden/>
          </w:rPr>
          <w:fldChar w:fldCharType="begin"/>
        </w:r>
        <w:r>
          <w:rPr>
            <w:noProof/>
            <w:webHidden/>
          </w:rPr>
          <w:instrText xml:space="preserve"> PAGEREF _Toc242353725 \h </w:instrText>
        </w:r>
        <w:r>
          <w:rPr>
            <w:noProof/>
            <w:webHidden/>
          </w:rPr>
        </w:r>
        <w:r>
          <w:rPr>
            <w:noProof/>
            <w:webHidden/>
          </w:rPr>
          <w:fldChar w:fldCharType="separate"/>
        </w:r>
        <w:r w:rsidR="007824DE">
          <w:rPr>
            <w:noProof/>
            <w:webHidden/>
          </w:rPr>
          <w:t>63</w:t>
        </w:r>
        <w:r>
          <w:rPr>
            <w:noProof/>
            <w:webHidden/>
          </w:rPr>
          <w:fldChar w:fldCharType="end"/>
        </w:r>
      </w:hyperlink>
    </w:p>
    <w:p w14:paraId="4D037FF8" w14:textId="5B3473B3"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6" w:history="1">
        <w:r w:rsidRPr="00ED6CCF">
          <w:rPr>
            <w:rStyle w:val="Hipervnculo"/>
            <w:noProof/>
          </w:rPr>
          <w:t>Tabla 10. Comparativa entre enfoques tradicionales y ágiles de desarrollo de software.</w:t>
        </w:r>
        <w:r>
          <w:rPr>
            <w:noProof/>
            <w:webHidden/>
          </w:rPr>
          <w:tab/>
        </w:r>
        <w:r>
          <w:rPr>
            <w:noProof/>
            <w:webHidden/>
          </w:rPr>
          <w:fldChar w:fldCharType="begin"/>
        </w:r>
        <w:r>
          <w:rPr>
            <w:noProof/>
            <w:webHidden/>
          </w:rPr>
          <w:instrText xml:space="preserve"> PAGEREF _Toc242353726 \h </w:instrText>
        </w:r>
        <w:r>
          <w:rPr>
            <w:noProof/>
            <w:webHidden/>
          </w:rPr>
        </w:r>
        <w:r>
          <w:rPr>
            <w:noProof/>
            <w:webHidden/>
          </w:rPr>
          <w:fldChar w:fldCharType="separate"/>
        </w:r>
        <w:r w:rsidR="007824DE">
          <w:rPr>
            <w:noProof/>
            <w:webHidden/>
          </w:rPr>
          <w:t>73</w:t>
        </w:r>
        <w:r>
          <w:rPr>
            <w:noProof/>
            <w:webHidden/>
          </w:rPr>
          <w:fldChar w:fldCharType="end"/>
        </w:r>
      </w:hyperlink>
    </w:p>
    <w:p w14:paraId="1A512DD4" w14:textId="09FF4E2B"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7" w:history="1">
        <w:r w:rsidRPr="00ED6CCF">
          <w:rPr>
            <w:rStyle w:val="Hipervnculo"/>
            <w:noProof/>
          </w:rPr>
          <w:t>Tabla 11. Heurísticas de usabilidad de Nielsen y ejemplos de aplicación en un inventario de fibra óptica.</w:t>
        </w:r>
        <w:r>
          <w:rPr>
            <w:noProof/>
            <w:webHidden/>
          </w:rPr>
          <w:tab/>
        </w:r>
        <w:r>
          <w:rPr>
            <w:noProof/>
            <w:webHidden/>
          </w:rPr>
          <w:fldChar w:fldCharType="begin"/>
        </w:r>
        <w:r>
          <w:rPr>
            <w:noProof/>
            <w:webHidden/>
          </w:rPr>
          <w:instrText xml:space="preserve"> PAGEREF _Toc242353727 \h </w:instrText>
        </w:r>
        <w:r>
          <w:rPr>
            <w:noProof/>
            <w:webHidden/>
          </w:rPr>
        </w:r>
        <w:r>
          <w:rPr>
            <w:noProof/>
            <w:webHidden/>
          </w:rPr>
          <w:fldChar w:fldCharType="separate"/>
        </w:r>
        <w:r w:rsidR="007824DE">
          <w:rPr>
            <w:noProof/>
            <w:webHidden/>
          </w:rPr>
          <w:t>78</w:t>
        </w:r>
        <w:r>
          <w:rPr>
            <w:noProof/>
            <w:webHidden/>
          </w:rPr>
          <w:fldChar w:fldCharType="end"/>
        </w:r>
      </w:hyperlink>
    </w:p>
    <w:p w14:paraId="3757E499" w14:textId="16E5912D"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8" w:history="1">
        <w:r w:rsidRPr="00ED6CCF">
          <w:rPr>
            <w:rStyle w:val="Hipervnculo"/>
            <w:noProof/>
          </w:rPr>
          <w:t>Tabla 12. Matriz de trazabilidad de permisos por rol y respuestas HTTP</w:t>
        </w:r>
        <w:r>
          <w:rPr>
            <w:noProof/>
            <w:webHidden/>
          </w:rPr>
          <w:tab/>
        </w:r>
        <w:r>
          <w:rPr>
            <w:noProof/>
            <w:webHidden/>
          </w:rPr>
          <w:fldChar w:fldCharType="begin"/>
        </w:r>
        <w:r>
          <w:rPr>
            <w:noProof/>
            <w:webHidden/>
          </w:rPr>
          <w:instrText xml:space="preserve"> PAGEREF _Toc242353728 \h </w:instrText>
        </w:r>
        <w:r>
          <w:rPr>
            <w:noProof/>
            <w:webHidden/>
          </w:rPr>
        </w:r>
        <w:r>
          <w:rPr>
            <w:noProof/>
            <w:webHidden/>
          </w:rPr>
          <w:fldChar w:fldCharType="separate"/>
        </w:r>
        <w:r w:rsidR="007824DE">
          <w:rPr>
            <w:noProof/>
            <w:webHidden/>
          </w:rPr>
          <w:t>111</w:t>
        </w:r>
        <w:r>
          <w:rPr>
            <w:noProof/>
            <w:webHidden/>
          </w:rPr>
          <w:fldChar w:fldCharType="end"/>
        </w:r>
      </w:hyperlink>
    </w:p>
    <w:p w14:paraId="41E99F78" w14:textId="25AB413A"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29" w:history="1">
        <w:r w:rsidRPr="00ED6CCF">
          <w:rPr>
            <w:rStyle w:val="Hipervnculo"/>
            <w:noProof/>
          </w:rPr>
          <w:t>Tabla 13. Matriz de cardinalidades y restricciones de integridad referencial del modelo relacional GPON.</w:t>
        </w:r>
        <w:r>
          <w:rPr>
            <w:noProof/>
            <w:webHidden/>
          </w:rPr>
          <w:tab/>
        </w:r>
        <w:r>
          <w:rPr>
            <w:noProof/>
            <w:webHidden/>
          </w:rPr>
          <w:fldChar w:fldCharType="begin"/>
        </w:r>
        <w:r>
          <w:rPr>
            <w:noProof/>
            <w:webHidden/>
          </w:rPr>
          <w:instrText xml:space="preserve"> PAGEREF _Toc242353729 \h </w:instrText>
        </w:r>
        <w:r>
          <w:rPr>
            <w:noProof/>
            <w:webHidden/>
          </w:rPr>
        </w:r>
        <w:r>
          <w:rPr>
            <w:noProof/>
            <w:webHidden/>
          </w:rPr>
          <w:fldChar w:fldCharType="separate"/>
        </w:r>
        <w:r w:rsidR="007824DE">
          <w:rPr>
            <w:noProof/>
            <w:webHidden/>
          </w:rPr>
          <w:t>124</w:t>
        </w:r>
        <w:r>
          <w:rPr>
            <w:noProof/>
            <w:webHidden/>
          </w:rPr>
          <w:fldChar w:fldCharType="end"/>
        </w:r>
      </w:hyperlink>
    </w:p>
    <w:p w14:paraId="3A9788EC" w14:textId="21B5C7DA"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0" w:history="1">
        <w:r w:rsidRPr="00ED6CCF">
          <w:rPr>
            <w:rStyle w:val="Hipervnculo"/>
            <w:noProof/>
          </w:rPr>
          <w:t>Tabla 14. Diccionario de datos: Entidad Users (Usuarios).</w:t>
        </w:r>
        <w:r>
          <w:rPr>
            <w:noProof/>
            <w:webHidden/>
          </w:rPr>
          <w:tab/>
        </w:r>
        <w:r>
          <w:rPr>
            <w:noProof/>
            <w:webHidden/>
          </w:rPr>
          <w:fldChar w:fldCharType="begin"/>
        </w:r>
        <w:r>
          <w:rPr>
            <w:noProof/>
            <w:webHidden/>
          </w:rPr>
          <w:instrText xml:space="preserve"> PAGEREF _Toc242353730 \h </w:instrText>
        </w:r>
        <w:r>
          <w:rPr>
            <w:noProof/>
            <w:webHidden/>
          </w:rPr>
        </w:r>
        <w:r>
          <w:rPr>
            <w:noProof/>
            <w:webHidden/>
          </w:rPr>
          <w:fldChar w:fldCharType="separate"/>
        </w:r>
        <w:r w:rsidR="007824DE">
          <w:rPr>
            <w:noProof/>
            <w:webHidden/>
          </w:rPr>
          <w:t>128</w:t>
        </w:r>
        <w:r>
          <w:rPr>
            <w:noProof/>
            <w:webHidden/>
          </w:rPr>
          <w:fldChar w:fldCharType="end"/>
        </w:r>
      </w:hyperlink>
    </w:p>
    <w:p w14:paraId="626CA6C4" w14:textId="182074FA"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1" w:history="1">
        <w:r w:rsidRPr="00ED6CCF">
          <w:rPr>
            <w:rStyle w:val="Hipervnculo"/>
            <w:noProof/>
          </w:rPr>
          <w:t>Tabla 15. Diccionario de datos: Entidad OdfPanels (Paneles ODF).</w:t>
        </w:r>
        <w:r>
          <w:rPr>
            <w:noProof/>
            <w:webHidden/>
          </w:rPr>
          <w:tab/>
        </w:r>
        <w:r>
          <w:rPr>
            <w:noProof/>
            <w:webHidden/>
          </w:rPr>
          <w:fldChar w:fldCharType="begin"/>
        </w:r>
        <w:r>
          <w:rPr>
            <w:noProof/>
            <w:webHidden/>
          </w:rPr>
          <w:instrText xml:space="preserve"> PAGEREF _Toc242353731 \h </w:instrText>
        </w:r>
        <w:r>
          <w:rPr>
            <w:noProof/>
            <w:webHidden/>
          </w:rPr>
        </w:r>
        <w:r>
          <w:rPr>
            <w:noProof/>
            <w:webHidden/>
          </w:rPr>
          <w:fldChar w:fldCharType="separate"/>
        </w:r>
        <w:r w:rsidR="007824DE">
          <w:rPr>
            <w:noProof/>
            <w:webHidden/>
          </w:rPr>
          <w:t>130</w:t>
        </w:r>
        <w:r>
          <w:rPr>
            <w:noProof/>
            <w:webHidden/>
          </w:rPr>
          <w:fldChar w:fldCharType="end"/>
        </w:r>
      </w:hyperlink>
    </w:p>
    <w:p w14:paraId="7D468FA8" w14:textId="744805F5"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2" w:history="1">
        <w:r w:rsidRPr="00ED6CCF">
          <w:rPr>
            <w:rStyle w:val="Hipervnculo"/>
            <w:noProof/>
          </w:rPr>
          <w:t>Tabla 16. Diccionario de datos: Entidad PonPorts (Puertos PON OLT).</w:t>
        </w:r>
        <w:r>
          <w:rPr>
            <w:noProof/>
            <w:webHidden/>
          </w:rPr>
          <w:tab/>
        </w:r>
        <w:r>
          <w:rPr>
            <w:noProof/>
            <w:webHidden/>
          </w:rPr>
          <w:fldChar w:fldCharType="begin"/>
        </w:r>
        <w:r>
          <w:rPr>
            <w:noProof/>
            <w:webHidden/>
          </w:rPr>
          <w:instrText xml:space="preserve"> PAGEREF _Toc242353732 \h </w:instrText>
        </w:r>
        <w:r>
          <w:rPr>
            <w:noProof/>
            <w:webHidden/>
          </w:rPr>
        </w:r>
        <w:r>
          <w:rPr>
            <w:noProof/>
            <w:webHidden/>
          </w:rPr>
          <w:fldChar w:fldCharType="separate"/>
        </w:r>
        <w:r w:rsidR="007824DE">
          <w:rPr>
            <w:noProof/>
            <w:webHidden/>
          </w:rPr>
          <w:t>131</w:t>
        </w:r>
        <w:r>
          <w:rPr>
            <w:noProof/>
            <w:webHidden/>
          </w:rPr>
          <w:fldChar w:fldCharType="end"/>
        </w:r>
      </w:hyperlink>
    </w:p>
    <w:p w14:paraId="170213CC" w14:textId="2132A64F"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3" w:history="1">
        <w:r w:rsidRPr="00ED6CCF">
          <w:rPr>
            <w:rStyle w:val="Hipervnculo"/>
            <w:noProof/>
          </w:rPr>
          <w:t>Tabla 17. Diccionario de datos: Entidad FiberThreads (Hilos Troncales de Fibra).</w:t>
        </w:r>
        <w:r>
          <w:rPr>
            <w:noProof/>
            <w:webHidden/>
          </w:rPr>
          <w:tab/>
        </w:r>
        <w:r>
          <w:rPr>
            <w:noProof/>
            <w:webHidden/>
          </w:rPr>
          <w:fldChar w:fldCharType="begin"/>
        </w:r>
        <w:r>
          <w:rPr>
            <w:noProof/>
            <w:webHidden/>
          </w:rPr>
          <w:instrText xml:space="preserve"> PAGEREF _Toc242353733 \h </w:instrText>
        </w:r>
        <w:r>
          <w:rPr>
            <w:noProof/>
            <w:webHidden/>
          </w:rPr>
        </w:r>
        <w:r>
          <w:rPr>
            <w:noProof/>
            <w:webHidden/>
          </w:rPr>
          <w:fldChar w:fldCharType="separate"/>
        </w:r>
        <w:r w:rsidR="007824DE">
          <w:rPr>
            <w:noProof/>
            <w:webHidden/>
          </w:rPr>
          <w:t>133</w:t>
        </w:r>
        <w:r>
          <w:rPr>
            <w:noProof/>
            <w:webHidden/>
          </w:rPr>
          <w:fldChar w:fldCharType="end"/>
        </w:r>
      </w:hyperlink>
    </w:p>
    <w:p w14:paraId="45BE4503" w14:textId="2CBF6B10"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4" w:history="1">
        <w:r w:rsidRPr="00ED6CCF">
          <w:rPr>
            <w:rStyle w:val="Hipervnculo"/>
            <w:noProof/>
          </w:rPr>
          <w:t>Tabla 18. Diccionario de datos: Entidad NapBoxes (Cajas Terminales NAP).</w:t>
        </w:r>
        <w:r>
          <w:rPr>
            <w:noProof/>
            <w:webHidden/>
          </w:rPr>
          <w:tab/>
        </w:r>
        <w:r>
          <w:rPr>
            <w:noProof/>
            <w:webHidden/>
          </w:rPr>
          <w:fldChar w:fldCharType="begin"/>
        </w:r>
        <w:r>
          <w:rPr>
            <w:noProof/>
            <w:webHidden/>
          </w:rPr>
          <w:instrText xml:space="preserve"> PAGEREF _Toc242353734 \h </w:instrText>
        </w:r>
        <w:r>
          <w:rPr>
            <w:noProof/>
            <w:webHidden/>
          </w:rPr>
        </w:r>
        <w:r>
          <w:rPr>
            <w:noProof/>
            <w:webHidden/>
          </w:rPr>
          <w:fldChar w:fldCharType="separate"/>
        </w:r>
        <w:r w:rsidR="007824DE">
          <w:rPr>
            <w:noProof/>
            <w:webHidden/>
          </w:rPr>
          <w:t>134</w:t>
        </w:r>
        <w:r>
          <w:rPr>
            <w:noProof/>
            <w:webHidden/>
          </w:rPr>
          <w:fldChar w:fldCharType="end"/>
        </w:r>
      </w:hyperlink>
    </w:p>
    <w:p w14:paraId="2F6A5E01" w14:textId="369411C9"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5" w:history="1">
        <w:r w:rsidRPr="00ED6CCF">
          <w:rPr>
            <w:rStyle w:val="Hipervnculo"/>
            <w:noProof/>
          </w:rPr>
          <w:t>Tabla 19. Diccionario de datos: Entidad NapPorts (Puertos de Acceso SC-APC).</w:t>
        </w:r>
        <w:r>
          <w:rPr>
            <w:noProof/>
            <w:webHidden/>
          </w:rPr>
          <w:tab/>
        </w:r>
        <w:r>
          <w:rPr>
            <w:noProof/>
            <w:webHidden/>
          </w:rPr>
          <w:fldChar w:fldCharType="begin"/>
        </w:r>
        <w:r>
          <w:rPr>
            <w:noProof/>
            <w:webHidden/>
          </w:rPr>
          <w:instrText xml:space="preserve"> PAGEREF _Toc242353735 \h </w:instrText>
        </w:r>
        <w:r>
          <w:rPr>
            <w:noProof/>
            <w:webHidden/>
          </w:rPr>
        </w:r>
        <w:r>
          <w:rPr>
            <w:noProof/>
            <w:webHidden/>
          </w:rPr>
          <w:fldChar w:fldCharType="separate"/>
        </w:r>
        <w:r w:rsidR="007824DE">
          <w:rPr>
            <w:noProof/>
            <w:webHidden/>
          </w:rPr>
          <w:t>136</w:t>
        </w:r>
        <w:r>
          <w:rPr>
            <w:noProof/>
            <w:webHidden/>
          </w:rPr>
          <w:fldChar w:fldCharType="end"/>
        </w:r>
      </w:hyperlink>
    </w:p>
    <w:p w14:paraId="1EA52501" w14:textId="78894E5E"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6" w:history="1">
        <w:r w:rsidRPr="00ED6CCF">
          <w:rPr>
            <w:rStyle w:val="Hipervnculo"/>
            <w:noProof/>
          </w:rPr>
          <w:t>Tabla 20. Diccionario de datos: Entidad Clients (Abonados FTTx).</w:t>
        </w:r>
        <w:r>
          <w:rPr>
            <w:noProof/>
            <w:webHidden/>
          </w:rPr>
          <w:tab/>
        </w:r>
        <w:r>
          <w:rPr>
            <w:noProof/>
            <w:webHidden/>
          </w:rPr>
          <w:fldChar w:fldCharType="begin"/>
        </w:r>
        <w:r>
          <w:rPr>
            <w:noProof/>
            <w:webHidden/>
          </w:rPr>
          <w:instrText xml:space="preserve"> PAGEREF _Toc242353736 \h </w:instrText>
        </w:r>
        <w:r>
          <w:rPr>
            <w:noProof/>
            <w:webHidden/>
          </w:rPr>
        </w:r>
        <w:r>
          <w:rPr>
            <w:noProof/>
            <w:webHidden/>
          </w:rPr>
          <w:fldChar w:fldCharType="separate"/>
        </w:r>
        <w:r w:rsidR="007824DE">
          <w:rPr>
            <w:noProof/>
            <w:webHidden/>
          </w:rPr>
          <w:t>137</w:t>
        </w:r>
        <w:r>
          <w:rPr>
            <w:noProof/>
            <w:webHidden/>
          </w:rPr>
          <w:fldChar w:fldCharType="end"/>
        </w:r>
      </w:hyperlink>
    </w:p>
    <w:p w14:paraId="40896CA2" w14:textId="72ED3D28"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7" w:history="1">
        <w:r w:rsidRPr="00ED6CCF">
          <w:rPr>
            <w:rStyle w:val="Hipervnculo"/>
            <w:noProof/>
          </w:rPr>
          <w:t>Tabla 21. Diccionario de datos: Entidad mileage_logs (Registro de Metrajes y Despliegue de Fibra).</w:t>
        </w:r>
        <w:r>
          <w:rPr>
            <w:noProof/>
            <w:webHidden/>
          </w:rPr>
          <w:tab/>
        </w:r>
        <w:r>
          <w:rPr>
            <w:noProof/>
            <w:webHidden/>
          </w:rPr>
          <w:fldChar w:fldCharType="begin"/>
        </w:r>
        <w:r>
          <w:rPr>
            <w:noProof/>
            <w:webHidden/>
          </w:rPr>
          <w:instrText xml:space="preserve"> PAGEREF _Toc242353737 \h </w:instrText>
        </w:r>
        <w:r>
          <w:rPr>
            <w:noProof/>
            <w:webHidden/>
          </w:rPr>
        </w:r>
        <w:r>
          <w:rPr>
            <w:noProof/>
            <w:webHidden/>
          </w:rPr>
          <w:fldChar w:fldCharType="separate"/>
        </w:r>
        <w:r w:rsidR="007824DE">
          <w:rPr>
            <w:noProof/>
            <w:webHidden/>
          </w:rPr>
          <w:t>138</w:t>
        </w:r>
        <w:r>
          <w:rPr>
            <w:noProof/>
            <w:webHidden/>
          </w:rPr>
          <w:fldChar w:fldCharType="end"/>
        </w:r>
      </w:hyperlink>
    </w:p>
    <w:p w14:paraId="73195173" w14:textId="5DCB6E1D"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8" w:history="1">
        <w:r w:rsidRPr="00ED6CCF">
          <w:rPr>
            <w:rStyle w:val="Hipervnculo"/>
            <w:noProof/>
          </w:rPr>
          <w:t>Tabla 22. Diccionario de datos: Entidad infrastructure_postes (Postes de Infraestructura Eléctrica y Telecomunicaciones).</w:t>
        </w:r>
        <w:r>
          <w:rPr>
            <w:noProof/>
            <w:webHidden/>
          </w:rPr>
          <w:tab/>
        </w:r>
        <w:r>
          <w:rPr>
            <w:noProof/>
            <w:webHidden/>
          </w:rPr>
          <w:fldChar w:fldCharType="begin"/>
        </w:r>
        <w:r>
          <w:rPr>
            <w:noProof/>
            <w:webHidden/>
          </w:rPr>
          <w:instrText xml:space="preserve"> PAGEREF _Toc242353738 \h </w:instrText>
        </w:r>
        <w:r>
          <w:rPr>
            <w:noProof/>
            <w:webHidden/>
          </w:rPr>
        </w:r>
        <w:r>
          <w:rPr>
            <w:noProof/>
            <w:webHidden/>
          </w:rPr>
          <w:fldChar w:fldCharType="separate"/>
        </w:r>
        <w:r w:rsidR="007824DE">
          <w:rPr>
            <w:noProof/>
            <w:webHidden/>
          </w:rPr>
          <w:t>141</w:t>
        </w:r>
        <w:r>
          <w:rPr>
            <w:noProof/>
            <w:webHidden/>
          </w:rPr>
          <w:fldChar w:fldCharType="end"/>
        </w:r>
      </w:hyperlink>
    </w:p>
    <w:p w14:paraId="2D56975F" w14:textId="531E8183"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39" w:history="1">
        <w:r w:rsidRPr="00ED6CCF">
          <w:rPr>
            <w:rStyle w:val="Hipervnculo"/>
            <w:noProof/>
          </w:rPr>
          <w:t>Tabla 23. Diccionario de datos: Entidad infrastructure_mufas (Mufas y Cierres de Empalme FOSC).</w:t>
        </w:r>
        <w:r>
          <w:rPr>
            <w:noProof/>
            <w:webHidden/>
          </w:rPr>
          <w:tab/>
        </w:r>
        <w:r>
          <w:rPr>
            <w:noProof/>
            <w:webHidden/>
          </w:rPr>
          <w:fldChar w:fldCharType="begin"/>
        </w:r>
        <w:r>
          <w:rPr>
            <w:noProof/>
            <w:webHidden/>
          </w:rPr>
          <w:instrText xml:space="preserve"> PAGEREF _Toc242353739 \h </w:instrText>
        </w:r>
        <w:r>
          <w:rPr>
            <w:noProof/>
            <w:webHidden/>
          </w:rPr>
        </w:r>
        <w:r>
          <w:rPr>
            <w:noProof/>
            <w:webHidden/>
          </w:rPr>
          <w:fldChar w:fldCharType="separate"/>
        </w:r>
        <w:r w:rsidR="007824DE">
          <w:rPr>
            <w:noProof/>
            <w:webHidden/>
          </w:rPr>
          <w:t>143</w:t>
        </w:r>
        <w:r>
          <w:rPr>
            <w:noProof/>
            <w:webHidden/>
          </w:rPr>
          <w:fldChar w:fldCharType="end"/>
        </w:r>
      </w:hyperlink>
    </w:p>
    <w:p w14:paraId="6DF9F53F" w14:textId="449B6B72"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0" w:history="1">
        <w:r w:rsidRPr="00ED6CCF">
          <w:rPr>
            <w:rStyle w:val="Hipervnculo"/>
            <w:noProof/>
          </w:rPr>
          <w:t>Tabla 24. Diccionario de datos: Entidad infrastructure_routes (Rutas y Trazados de Fibra Óptica).</w:t>
        </w:r>
        <w:r>
          <w:rPr>
            <w:noProof/>
            <w:webHidden/>
          </w:rPr>
          <w:tab/>
        </w:r>
        <w:r>
          <w:rPr>
            <w:noProof/>
            <w:webHidden/>
          </w:rPr>
          <w:fldChar w:fldCharType="begin"/>
        </w:r>
        <w:r>
          <w:rPr>
            <w:noProof/>
            <w:webHidden/>
          </w:rPr>
          <w:instrText xml:space="preserve"> PAGEREF _Toc242353740 \h </w:instrText>
        </w:r>
        <w:r>
          <w:rPr>
            <w:noProof/>
            <w:webHidden/>
          </w:rPr>
        </w:r>
        <w:r>
          <w:rPr>
            <w:noProof/>
            <w:webHidden/>
          </w:rPr>
          <w:fldChar w:fldCharType="separate"/>
        </w:r>
        <w:r w:rsidR="007824DE">
          <w:rPr>
            <w:noProof/>
            <w:webHidden/>
          </w:rPr>
          <w:t>144</w:t>
        </w:r>
        <w:r>
          <w:rPr>
            <w:noProof/>
            <w:webHidden/>
          </w:rPr>
          <w:fldChar w:fldCharType="end"/>
        </w:r>
      </w:hyperlink>
    </w:p>
    <w:p w14:paraId="294254A5" w14:textId="2A45A734"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1" w:history="1">
        <w:r w:rsidRPr="00ED6CCF">
          <w:rPr>
            <w:rStyle w:val="Hipervnculo"/>
            <w:noProof/>
          </w:rPr>
          <w:t>Tabla 25. Diccionario de datos: Entidad gasas_reserva (Gasas de Reserva Técnica de Fibra Óptica).</w:t>
        </w:r>
        <w:r>
          <w:rPr>
            <w:noProof/>
            <w:webHidden/>
          </w:rPr>
          <w:tab/>
        </w:r>
        <w:r>
          <w:rPr>
            <w:noProof/>
            <w:webHidden/>
          </w:rPr>
          <w:fldChar w:fldCharType="begin"/>
        </w:r>
        <w:r>
          <w:rPr>
            <w:noProof/>
            <w:webHidden/>
          </w:rPr>
          <w:instrText xml:space="preserve"> PAGEREF _Toc242353741 \h </w:instrText>
        </w:r>
        <w:r>
          <w:rPr>
            <w:noProof/>
            <w:webHidden/>
          </w:rPr>
        </w:r>
        <w:r>
          <w:rPr>
            <w:noProof/>
            <w:webHidden/>
          </w:rPr>
          <w:fldChar w:fldCharType="separate"/>
        </w:r>
        <w:r w:rsidR="007824DE">
          <w:rPr>
            <w:noProof/>
            <w:webHidden/>
          </w:rPr>
          <w:t>146</w:t>
        </w:r>
        <w:r>
          <w:rPr>
            <w:noProof/>
            <w:webHidden/>
          </w:rPr>
          <w:fldChar w:fldCharType="end"/>
        </w:r>
      </w:hyperlink>
    </w:p>
    <w:p w14:paraId="70B60100" w14:textId="63CFA232"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2" w:history="1">
        <w:r w:rsidRPr="00ED6CCF">
          <w:rPr>
            <w:rStyle w:val="Hipervnculo"/>
            <w:noProof/>
          </w:rPr>
          <w:t>Tabla 26. Estructura de datos geoespaciales y metadatos para exportación e interoperabilidad KMZ / OpenGIS KML 2.2.</w:t>
        </w:r>
        <w:r>
          <w:rPr>
            <w:noProof/>
            <w:webHidden/>
          </w:rPr>
          <w:tab/>
        </w:r>
        <w:r>
          <w:rPr>
            <w:noProof/>
            <w:webHidden/>
          </w:rPr>
          <w:fldChar w:fldCharType="begin"/>
        </w:r>
        <w:r>
          <w:rPr>
            <w:noProof/>
            <w:webHidden/>
          </w:rPr>
          <w:instrText xml:space="preserve"> PAGEREF _Toc242353742 \h </w:instrText>
        </w:r>
        <w:r>
          <w:rPr>
            <w:noProof/>
            <w:webHidden/>
          </w:rPr>
        </w:r>
        <w:r>
          <w:rPr>
            <w:noProof/>
            <w:webHidden/>
          </w:rPr>
          <w:fldChar w:fldCharType="separate"/>
        </w:r>
        <w:r w:rsidR="007824DE">
          <w:rPr>
            <w:noProof/>
            <w:webHidden/>
          </w:rPr>
          <w:t>148</w:t>
        </w:r>
        <w:r>
          <w:rPr>
            <w:noProof/>
            <w:webHidden/>
          </w:rPr>
          <w:fldChar w:fldCharType="end"/>
        </w:r>
      </w:hyperlink>
    </w:p>
    <w:p w14:paraId="11514CA5" w14:textId="2E2A55F9"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3" w:history="1">
        <w:r w:rsidRPr="00ED6CCF">
          <w:rPr>
            <w:rStyle w:val="Hipervnculo"/>
            <w:noProof/>
          </w:rPr>
          <w:t>Tabla 27. Tabla de colores para contrastes en Adobe Color.</w:t>
        </w:r>
        <w:r>
          <w:rPr>
            <w:noProof/>
            <w:webHidden/>
          </w:rPr>
          <w:tab/>
        </w:r>
        <w:r>
          <w:rPr>
            <w:noProof/>
            <w:webHidden/>
          </w:rPr>
          <w:fldChar w:fldCharType="begin"/>
        </w:r>
        <w:r>
          <w:rPr>
            <w:noProof/>
            <w:webHidden/>
          </w:rPr>
          <w:instrText xml:space="preserve"> PAGEREF _Toc242353743 \h </w:instrText>
        </w:r>
        <w:r>
          <w:rPr>
            <w:noProof/>
            <w:webHidden/>
          </w:rPr>
        </w:r>
        <w:r>
          <w:rPr>
            <w:noProof/>
            <w:webHidden/>
          </w:rPr>
          <w:fldChar w:fldCharType="separate"/>
        </w:r>
        <w:r w:rsidR="007824DE">
          <w:rPr>
            <w:noProof/>
            <w:webHidden/>
          </w:rPr>
          <w:t>170</w:t>
        </w:r>
        <w:r>
          <w:rPr>
            <w:noProof/>
            <w:webHidden/>
          </w:rPr>
          <w:fldChar w:fldCharType="end"/>
        </w:r>
      </w:hyperlink>
    </w:p>
    <w:p w14:paraId="76F6224A" w14:textId="77777777" w:rsidR="007E7F4F" w:rsidRPr="007E7F4F" w:rsidRDefault="007F70AF" w:rsidP="007E7F4F">
      <w:pPr>
        <w:spacing w:line="360" w:lineRule="auto"/>
        <w:jc w:val="center"/>
        <w:rPr>
          <w:rFonts w:ascii="Arial" w:hAnsi="Arial" w:cs="Arial"/>
          <w:noProof/>
          <w:sz w:val="22"/>
          <w:szCs w:val="22"/>
        </w:rPr>
      </w:pPr>
      <w:r w:rsidRPr="007E7F4F">
        <w:rPr>
          <w:rFonts w:ascii="Arial" w:hAnsi="Arial" w:cs="Arial"/>
          <w:color w:val="000000"/>
          <w:sz w:val="22"/>
          <w:szCs w:val="22"/>
        </w:rPr>
        <w:lastRenderedPageBreak/>
        <w:fldChar w:fldCharType="end"/>
      </w:r>
      <w:r w:rsidR="007E7F4F" w:rsidRPr="007E7F4F">
        <w:rPr>
          <w:rFonts w:ascii="Arial" w:hAnsi="Arial" w:cs="Arial"/>
          <w:color w:val="000000"/>
          <w:sz w:val="22"/>
          <w:szCs w:val="22"/>
        </w:rPr>
        <w:fldChar w:fldCharType="begin"/>
      </w:r>
      <w:r w:rsidR="007E7F4F" w:rsidRPr="007E7F4F">
        <w:rPr>
          <w:rFonts w:ascii="Arial" w:hAnsi="Arial" w:cs="Arial"/>
          <w:color w:val="000000"/>
          <w:sz w:val="22"/>
          <w:szCs w:val="22"/>
        </w:rPr>
        <w:instrText xml:space="preserve"> TOC \h \z \t "Tablas,1" </w:instrText>
      </w:r>
      <w:r w:rsidR="007E7F4F" w:rsidRPr="007E7F4F">
        <w:rPr>
          <w:rFonts w:ascii="Arial" w:hAnsi="Arial" w:cs="Arial"/>
          <w:color w:val="000000"/>
          <w:sz w:val="22"/>
          <w:szCs w:val="22"/>
        </w:rPr>
        <w:fldChar w:fldCharType="separate"/>
      </w:r>
    </w:p>
    <w:p w14:paraId="5B8E749B" w14:textId="24B80230" w:rsidR="007E7F4F" w:rsidRPr="007E7F4F" w:rsidRDefault="007E7F4F">
      <w:pPr>
        <w:pStyle w:val="TDC1"/>
        <w:rPr>
          <w:rFonts w:ascii="Arial" w:eastAsiaTheme="minorEastAsia" w:hAnsi="Arial" w:cs="Arial"/>
          <w:smallCaps w:val="0"/>
          <w:noProof/>
          <w:kern w:val="2"/>
          <w14:ligatures w14:val="standardContextual"/>
        </w:rPr>
      </w:pPr>
      <w:hyperlink w:anchor="_Toc242181955" w:history="1">
        <w:r w:rsidRPr="007E7F4F">
          <w:rPr>
            <w:rStyle w:val="Hipervnculo"/>
            <w:rFonts w:ascii="Arial" w:hAnsi="Arial" w:cs="Arial"/>
            <w:smallCaps w:val="0"/>
            <w:noProof/>
          </w:rPr>
          <w:t>Tabla 1. Clasificación taxonómica de las redes según su cobertura geográfica.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27</w:t>
        </w:r>
        <w:r w:rsidRPr="007E7F4F">
          <w:rPr>
            <w:rFonts w:ascii="Arial" w:hAnsi="Arial" w:cs="Arial"/>
            <w:smallCaps w:val="0"/>
            <w:noProof/>
            <w:webHidden/>
          </w:rPr>
          <w:fldChar w:fldCharType="end"/>
        </w:r>
      </w:hyperlink>
    </w:p>
    <w:p w14:paraId="031C44BD" w14:textId="648C06A1" w:rsidR="007E7F4F" w:rsidRPr="007E7F4F" w:rsidRDefault="007E7F4F">
      <w:pPr>
        <w:pStyle w:val="TDC1"/>
        <w:rPr>
          <w:rFonts w:ascii="Arial" w:eastAsiaTheme="minorEastAsia" w:hAnsi="Arial" w:cs="Arial"/>
          <w:smallCaps w:val="0"/>
          <w:noProof/>
          <w:kern w:val="2"/>
          <w14:ligatures w14:val="standardContextual"/>
        </w:rPr>
      </w:pPr>
      <w:hyperlink w:anchor="_Toc242181956" w:history="1">
        <w:r w:rsidRPr="007E7F4F">
          <w:rPr>
            <w:rStyle w:val="Hipervnculo"/>
            <w:rFonts w:ascii="Arial" w:hAnsi="Arial" w:cs="Arial"/>
            <w:smallCaps w:val="0"/>
            <w:noProof/>
          </w:rPr>
          <w:t>Tabla 2. Principales métricas de calidad de servicio (QoS) en redes de acceso.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33</w:t>
        </w:r>
        <w:r w:rsidRPr="007E7F4F">
          <w:rPr>
            <w:rFonts w:ascii="Arial" w:hAnsi="Arial" w:cs="Arial"/>
            <w:smallCaps w:val="0"/>
            <w:noProof/>
            <w:webHidden/>
          </w:rPr>
          <w:fldChar w:fldCharType="end"/>
        </w:r>
      </w:hyperlink>
    </w:p>
    <w:p w14:paraId="6E85C5BF" w14:textId="4444BD18" w:rsidR="007E7F4F" w:rsidRPr="007E7F4F" w:rsidRDefault="007E7F4F">
      <w:pPr>
        <w:pStyle w:val="TDC1"/>
        <w:rPr>
          <w:rFonts w:ascii="Arial" w:eastAsiaTheme="minorEastAsia" w:hAnsi="Arial" w:cs="Arial"/>
          <w:smallCaps w:val="0"/>
          <w:noProof/>
          <w:kern w:val="2"/>
          <w14:ligatures w14:val="standardContextual"/>
        </w:rPr>
      </w:pPr>
      <w:hyperlink w:anchor="_Toc242181957" w:history="1">
        <w:r w:rsidRPr="007E7F4F">
          <w:rPr>
            <w:rStyle w:val="Hipervnculo"/>
            <w:rFonts w:ascii="Arial" w:hAnsi="Arial" w:cs="Arial"/>
            <w:smallCaps w:val="0"/>
            <w:noProof/>
          </w:rPr>
          <w:t>Tabla 3. Parámetros operativos del estándar GPON según ITU-T G.984.</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35</w:t>
        </w:r>
        <w:r w:rsidRPr="007E7F4F">
          <w:rPr>
            <w:rFonts w:ascii="Arial" w:hAnsi="Arial" w:cs="Arial"/>
            <w:smallCaps w:val="0"/>
            <w:noProof/>
            <w:webHidden/>
          </w:rPr>
          <w:fldChar w:fldCharType="end"/>
        </w:r>
      </w:hyperlink>
    </w:p>
    <w:p w14:paraId="1D002E59" w14:textId="717B76E7" w:rsidR="007E7F4F" w:rsidRPr="007E7F4F" w:rsidRDefault="007E7F4F">
      <w:pPr>
        <w:pStyle w:val="TDC1"/>
        <w:rPr>
          <w:rFonts w:ascii="Arial" w:eastAsiaTheme="minorEastAsia" w:hAnsi="Arial" w:cs="Arial"/>
          <w:smallCaps w:val="0"/>
          <w:noProof/>
          <w:kern w:val="2"/>
          <w14:ligatures w14:val="standardContextual"/>
        </w:rPr>
      </w:pPr>
      <w:hyperlink w:anchor="_Toc242181958" w:history="1">
        <w:r w:rsidRPr="007E7F4F">
          <w:rPr>
            <w:rStyle w:val="Hipervnculo"/>
            <w:rFonts w:ascii="Arial" w:hAnsi="Arial" w:cs="Arial"/>
            <w:smallCaps w:val="0"/>
            <w:noProof/>
          </w:rPr>
          <w:t>Tabla 4. Pérdidas de inserción típicas introducidas por divisores ópticos pasivos (Splitters PLC).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37</w:t>
        </w:r>
        <w:r w:rsidRPr="007E7F4F">
          <w:rPr>
            <w:rFonts w:ascii="Arial" w:hAnsi="Arial" w:cs="Arial"/>
            <w:smallCaps w:val="0"/>
            <w:noProof/>
            <w:webHidden/>
          </w:rPr>
          <w:fldChar w:fldCharType="end"/>
        </w:r>
      </w:hyperlink>
    </w:p>
    <w:p w14:paraId="2AFEBD69" w14:textId="04275D7E" w:rsidR="007E7F4F" w:rsidRPr="007E7F4F" w:rsidRDefault="007E7F4F">
      <w:pPr>
        <w:pStyle w:val="TDC1"/>
        <w:rPr>
          <w:rFonts w:ascii="Arial" w:eastAsiaTheme="minorEastAsia" w:hAnsi="Arial" w:cs="Arial"/>
          <w:smallCaps w:val="0"/>
          <w:noProof/>
          <w:kern w:val="2"/>
          <w14:ligatures w14:val="standardContextual"/>
        </w:rPr>
      </w:pPr>
      <w:hyperlink w:anchor="_Toc242181959" w:history="1">
        <w:r w:rsidRPr="007E7F4F">
          <w:rPr>
            <w:rStyle w:val="Hipervnculo"/>
            <w:rFonts w:ascii="Arial" w:hAnsi="Arial" w:cs="Arial"/>
            <w:smallCaps w:val="0"/>
            <w:noProof/>
          </w:rPr>
          <w:t>Tabla 5. Comparativa de las principales generaciones de redes ópticas pasivas.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39</w:t>
        </w:r>
        <w:r w:rsidRPr="007E7F4F">
          <w:rPr>
            <w:rFonts w:ascii="Arial" w:hAnsi="Arial" w:cs="Arial"/>
            <w:smallCaps w:val="0"/>
            <w:noProof/>
            <w:webHidden/>
          </w:rPr>
          <w:fldChar w:fldCharType="end"/>
        </w:r>
      </w:hyperlink>
    </w:p>
    <w:p w14:paraId="09B53E03" w14:textId="56F7F1E4" w:rsidR="007E7F4F" w:rsidRPr="007E7F4F" w:rsidRDefault="007E7F4F">
      <w:pPr>
        <w:pStyle w:val="TDC1"/>
        <w:rPr>
          <w:rFonts w:ascii="Arial" w:eastAsiaTheme="minorEastAsia" w:hAnsi="Arial" w:cs="Arial"/>
          <w:smallCaps w:val="0"/>
          <w:noProof/>
          <w:kern w:val="2"/>
          <w14:ligatures w14:val="standardContextual"/>
        </w:rPr>
      </w:pPr>
      <w:hyperlink w:anchor="_Toc242181960" w:history="1">
        <w:r w:rsidRPr="007E7F4F">
          <w:rPr>
            <w:rStyle w:val="Hipervnculo"/>
            <w:rFonts w:ascii="Arial" w:hAnsi="Arial" w:cs="Arial"/>
            <w:smallCaps w:val="0"/>
            <w:noProof/>
          </w:rPr>
          <w:t>Tabla 6. Anomalías de concurrencia según el nivel de aislamiento en PostgreSQL.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50</w:t>
        </w:r>
        <w:r w:rsidRPr="007E7F4F">
          <w:rPr>
            <w:rFonts w:ascii="Arial" w:hAnsi="Arial" w:cs="Arial"/>
            <w:smallCaps w:val="0"/>
            <w:noProof/>
            <w:webHidden/>
          </w:rPr>
          <w:fldChar w:fldCharType="end"/>
        </w:r>
      </w:hyperlink>
    </w:p>
    <w:p w14:paraId="0918BCE7" w14:textId="4D20E672" w:rsidR="007E7F4F" w:rsidRPr="007E7F4F" w:rsidRDefault="007E7F4F">
      <w:pPr>
        <w:pStyle w:val="TDC1"/>
        <w:rPr>
          <w:rFonts w:ascii="Arial" w:eastAsiaTheme="minorEastAsia" w:hAnsi="Arial" w:cs="Arial"/>
          <w:smallCaps w:val="0"/>
          <w:noProof/>
          <w:kern w:val="2"/>
          <w14:ligatures w14:val="standardContextual"/>
        </w:rPr>
      </w:pPr>
      <w:hyperlink w:anchor="_Toc242181961" w:history="1">
        <w:r w:rsidRPr="007E7F4F">
          <w:rPr>
            <w:rStyle w:val="Hipervnculo"/>
            <w:rFonts w:ascii="Arial" w:hAnsi="Arial" w:cs="Arial"/>
            <w:smallCaps w:val="0"/>
            <w:noProof/>
          </w:rPr>
          <w:t>Tabla 7. Códigos de estado HTTP de uso frecuente en una API REST de inventario.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55</w:t>
        </w:r>
        <w:r w:rsidRPr="007E7F4F">
          <w:rPr>
            <w:rFonts w:ascii="Arial" w:hAnsi="Arial" w:cs="Arial"/>
            <w:smallCaps w:val="0"/>
            <w:noProof/>
            <w:webHidden/>
          </w:rPr>
          <w:fldChar w:fldCharType="end"/>
        </w:r>
      </w:hyperlink>
    </w:p>
    <w:p w14:paraId="1513AC28" w14:textId="611F50D5" w:rsidR="007E7F4F" w:rsidRPr="007E7F4F" w:rsidRDefault="007E7F4F">
      <w:pPr>
        <w:pStyle w:val="TDC1"/>
        <w:rPr>
          <w:rFonts w:ascii="Arial" w:eastAsiaTheme="minorEastAsia" w:hAnsi="Arial" w:cs="Arial"/>
          <w:smallCaps w:val="0"/>
          <w:noProof/>
          <w:kern w:val="2"/>
          <w14:ligatures w14:val="standardContextual"/>
        </w:rPr>
      </w:pPr>
      <w:hyperlink w:anchor="_Toc242181962" w:history="1">
        <w:r w:rsidRPr="007E7F4F">
          <w:rPr>
            <w:rStyle w:val="Hipervnculo"/>
            <w:rFonts w:ascii="Arial" w:hAnsi="Arial" w:cs="Arial"/>
            <w:smallCaps w:val="0"/>
            <w:noProof/>
          </w:rPr>
          <w:t>Tabla 8. Estrategias de caché para Service Workers y su aplicación típica.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59</w:t>
        </w:r>
        <w:r w:rsidRPr="007E7F4F">
          <w:rPr>
            <w:rFonts w:ascii="Arial" w:hAnsi="Arial" w:cs="Arial"/>
            <w:smallCaps w:val="0"/>
            <w:noProof/>
            <w:webHidden/>
          </w:rPr>
          <w:fldChar w:fldCharType="end"/>
        </w:r>
      </w:hyperlink>
    </w:p>
    <w:p w14:paraId="2EC043E3" w14:textId="4B5A53DE" w:rsidR="007E7F4F" w:rsidRPr="007E7F4F" w:rsidRDefault="007E7F4F">
      <w:pPr>
        <w:pStyle w:val="TDC1"/>
        <w:rPr>
          <w:rFonts w:ascii="Arial" w:eastAsiaTheme="minorEastAsia" w:hAnsi="Arial" w:cs="Arial"/>
          <w:smallCaps w:val="0"/>
          <w:noProof/>
          <w:kern w:val="2"/>
          <w14:ligatures w14:val="standardContextual"/>
        </w:rPr>
      </w:pPr>
      <w:hyperlink w:anchor="_Toc242181963" w:history="1">
        <w:r w:rsidRPr="007E7F4F">
          <w:rPr>
            <w:rStyle w:val="Hipervnculo"/>
            <w:rFonts w:ascii="Arial" w:hAnsi="Arial" w:cs="Arial"/>
            <w:smallCaps w:val="0"/>
            <w:noProof/>
          </w:rPr>
          <w:t>Tabla 9. Riesgos del OWASP Top 10 (2021) y medidas de mitigación aplicables.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63</w:t>
        </w:r>
        <w:r w:rsidRPr="007E7F4F">
          <w:rPr>
            <w:rFonts w:ascii="Arial" w:hAnsi="Arial" w:cs="Arial"/>
            <w:smallCaps w:val="0"/>
            <w:noProof/>
            <w:webHidden/>
          </w:rPr>
          <w:fldChar w:fldCharType="end"/>
        </w:r>
      </w:hyperlink>
    </w:p>
    <w:p w14:paraId="20F92EA3" w14:textId="261CDEB2" w:rsidR="007E7F4F" w:rsidRPr="007E7F4F" w:rsidRDefault="007E7F4F">
      <w:pPr>
        <w:pStyle w:val="TDC1"/>
        <w:rPr>
          <w:rFonts w:ascii="Arial" w:eastAsiaTheme="minorEastAsia" w:hAnsi="Arial" w:cs="Arial"/>
          <w:smallCaps w:val="0"/>
          <w:noProof/>
          <w:kern w:val="2"/>
          <w14:ligatures w14:val="standardContextual"/>
        </w:rPr>
      </w:pPr>
      <w:hyperlink w:anchor="_Toc242181964" w:history="1">
        <w:r w:rsidRPr="007E7F4F">
          <w:rPr>
            <w:rStyle w:val="Hipervnculo"/>
            <w:rFonts w:ascii="Arial" w:hAnsi="Arial" w:cs="Arial"/>
            <w:smallCaps w:val="0"/>
            <w:noProof/>
          </w:rPr>
          <w:t>Tabla 10. Comparativa entre enfoques tradicionales y ágiles de desarrollo de software.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73</w:t>
        </w:r>
        <w:r w:rsidRPr="007E7F4F">
          <w:rPr>
            <w:rFonts w:ascii="Arial" w:hAnsi="Arial" w:cs="Arial"/>
            <w:smallCaps w:val="0"/>
            <w:noProof/>
            <w:webHidden/>
          </w:rPr>
          <w:fldChar w:fldCharType="end"/>
        </w:r>
      </w:hyperlink>
    </w:p>
    <w:p w14:paraId="127EEE85" w14:textId="6FDB3096" w:rsidR="007E7F4F" w:rsidRPr="007E7F4F" w:rsidRDefault="007E7F4F">
      <w:pPr>
        <w:pStyle w:val="TDC1"/>
        <w:rPr>
          <w:rFonts w:ascii="Arial" w:eastAsiaTheme="minorEastAsia" w:hAnsi="Arial" w:cs="Arial"/>
          <w:smallCaps w:val="0"/>
          <w:noProof/>
          <w:kern w:val="2"/>
          <w14:ligatures w14:val="standardContextual"/>
        </w:rPr>
      </w:pPr>
      <w:hyperlink w:anchor="_Toc242181965" w:history="1">
        <w:r w:rsidRPr="007E7F4F">
          <w:rPr>
            <w:rStyle w:val="Hipervnculo"/>
            <w:rFonts w:ascii="Arial" w:hAnsi="Arial" w:cs="Arial"/>
            <w:smallCaps w:val="0"/>
            <w:noProof/>
          </w:rPr>
          <w:t>Tabla 11. Heurísticas de usabilidad de Nielsen y ejemplos de aplicación en un inventario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78</w:t>
        </w:r>
        <w:r w:rsidRPr="007E7F4F">
          <w:rPr>
            <w:rFonts w:ascii="Arial" w:hAnsi="Arial" w:cs="Arial"/>
            <w:smallCaps w:val="0"/>
            <w:noProof/>
            <w:webHidden/>
          </w:rPr>
          <w:fldChar w:fldCharType="end"/>
        </w:r>
      </w:hyperlink>
    </w:p>
    <w:p w14:paraId="2A912CD9" w14:textId="05C08EC3" w:rsidR="007E7F4F" w:rsidRPr="007E7F4F" w:rsidRDefault="007E7F4F">
      <w:pPr>
        <w:pStyle w:val="TDC1"/>
        <w:rPr>
          <w:rFonts w:ascii="Arial" w:eastAsiaTheme="minorEastAsia" w:hAnsi="Arial" w:cs="Arial"/>
          <w:smallCaps w:val="0"/>
          <w:noProof/>
          <w:kern w:val="2"/>
          <w14:ligatures w14:val="standardContextual"/>
        </w:rPr>
      </w:pPr>
      <w:hyperlink w:anchor="_Toc242181966" w:history="1">
        <w:r w:rsidRPr="007E7F4F">
          <w:rPr>
            <w:rStyle w:val="Hipervnculo"/>
            <w:rFonts w:ascii="Arial" w:hAnsi="Arial" w:cs="Arial"/>
            <w:smallCaps w:val="0"/>
            <w:noProof/>
          </w:rPr>
          <w:t>Tabla 12. Matriz de trazabilidad de permisos por rol y respuestas HTTP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111</w:t>
        </w:r>
        <w:r w:rsidRPr="007E7F4F">
          <w:rPr>
            <w:rFonts w:ascii="Arial" w:hAnsi="Arial" w:cs="Arial"/>
            <w:smallCaps w:val="0"/>
            <w:noProof/>
            <w:webHidden/>
          </w:rPr>
          <w:fldChar w:fldCharType="end"/>
        </w:r>
      </w:hyperlink>
    </w:p>
    <w:p w14:paraId="1E725414" w14:textId="5B8C3BB2" w:rsidR="007E7F4F" w:rsidRPr="007E7F4F" w:rsidRDefault="007E7F4F">
      <w:pPr>
        <w:pStyle w:val="TDC1"/>
        <w:rPr>
          <w:rFonts w:ascii="Arial" w:eastAsiaTheme="minorEastAsia" w:hAnsi="Arial" w:cs="Arial"/>
          <w:smallCaps w:val="0"/>
          <w:noProof/>
          <w:kern w:val="2"/>
          <w14:ligatures w14:val="standardContextual"/>
        </w:rPr>
      </w:pPr>
      <w:hyperlink w:anchor="_Toc242181967" w:history="1">
        <w:r w:rsidRPr="007E7F4F">
          <w:rPr>
            <w:rStyle w:val="Hipervnculo"/>
            <w:rFonts w:ascii="Arial" w:hAnsi="Arial" w:cs="Arial"/>
            <w:smallCaps w:val="0"/>
            <w:noProof/>
          </w:rPr>
          <w:t>Tabla 13. Matriz de cardinalidades y restricciones de integridad referencial del modelo relacional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124</w:t>
        </w:r>
        <w:r w:rsidRPr="007E7F4F">
          <w:rPr>
            <w:rFonts w:ascii="Arial" w:hAnsi="Arial" w:cs="Arial"/>
            <w:smallCaps w:val="0"/>
            <w:noProof/>
            <w:webHidden/>
          </w:rPr>
          <w:fldChar w:fldCharType="end"/>
        </w:r>
      </w:hyperlink>
    </w:p>
    <w:p w14:paraId="2310558A" w14:textId="49FFA782" w:rsidR="007E7F4F" w:rsidRPr="007E7F4F" w:rsidRDefault="007E7F4F">
      <w:pPr>
        <w:pStyle w:val="TDC1"/>
        <w:rPr>
          <w:rFonts w:ascii="Arial" w:eastAsiaTheme="minorEastAsia" w:hAnsi="Arial" w:cs="Arial"/>
          <w:smallCaps w:val="0"/>
          <w:noProof/>
          <w:kern w:val="2"/>
          <w14:ligatures w14:val="standardContextual"/>
        </w:rPr>
      </w:pPr>
      <w:hyperlink w:anchor="_Toc242181968" w:history="1">
        <w:r w:rsidRPr="007E7F4F">
          <w:rPr>
            <w:rStyle w:val="Hipervnculo"/>
            <w:rFonts w:ascii="Arial" w:hAnsi="Arial" w:cs="Arial"/>
            <w:smallCaps w:val="0"/>
            <w:noProof/>
          </w:rPr>
          <w:t>Tabla 14. Diccionario de datos: Entidad Users (Usuarios).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128</w:t>
        </w:r>
        <w:r w:rsidRPr="007E7F4F">
          <w:rPr>
            <w:rFonts w:ascii="Arial" w:hAnsi="Arial" w:cs="Arial"/>
            <w:smallCaps w:val="0"/>
            <w:noProof/>
            <w:webHidden/>
          </w:rPr>
          <w:fldChar w:fldCharType="end"/>
        </w:r>
      </w:hyperlink>
    </w:p>
    <w:p w14:paraId="44AE538B" w14:textId="485195BD" w:rsidR="007E7F4F" w:rsidRPr="007E7F4F" w:rsidRDefault="007E7F4F">
      <w:pPr>
        <w:pStyle w:val="TDC1"/>
        <w:rPr>
          <w:rFonts w:ascii="Arial" w:eastAsiaTheme="minorEastAsia" w:hAnsi="Arial" w:cs="Arial"/>
          <w:smallCaps w:val="0"/>
          <w:noProof/>
          <w:kern w:val="2"/>
          <w14:ligatures w14:val="standardContextual"/>
        </w:rPr>
      </w:pPr>
      <w:hyperlink w:anchor="_Toc242181969" w:history="1">
        <w:r w:rsidRPr="007E7F4F">
          <w:rPr>
            <w:rStyle w:val="Hipervnculo"/>
            <w:rFonts w:ascii="Arial" w:hAnsi="Arial" w:cs="Arial"/>
            <w:smallCaps w:val="0"/>
            <w:noProof/>
          </w:rPr>
          <w:t>Tabla 15. Diccionario de datos: Entidad OdfPanels (Paneles ODF).</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130</w:t>
        </w:r>
        <w:r w:rsidRPr="007E7F4F">
          <w:rPr>
            <w:rFonts w:ascii="Arial" w:hAnsi="Arial" w:cs="Arial"/>
            <w:smallCaps w:val="0"/>
            <w:noProof/>
            <w:webHidden/>
          </w:rPr>
          <w:fldChar w:fldCharType="end"/>
        </w:r>
      </w:hyperlink>
    </w:p>
    <w:p w14:paraId="6EC7CF1D" w14:textId="1D5C8555" w:rsidR="007E7F4F" w:rsidRPr="007E7F4F" w:rsidRDefault="007E7F4F">
      <w:pPr>
        <w:pStyle w:val="TDC1"/>
        <w:rPr>
          <w:rFonts w:ascii="Arial" w:eastAsiaTheme="minorEastAsia" w:hAnsi="Arial" w:cs="Arial"/>
          <w:smallCaps w:val="0"/>
          <w:noProof/>
          <w:kern w:val="2"/>
          <w14:ligatures w14:val="standardContextual"/>
        </w:rPr>
      </w:pPr>
      <w:hyperlink w:anchor="_Toc242181970" w:history="1">
        <w:r w:rsidRPr="007E7F4F">
          <w:rPr>
            <w:rStyle w:val="Hipervnculo"/>
            <w:rFonts w:ascii="Arial" w:hAnsi="Arial" w:cs="Arial"/>
            <w:smallCaps w:val="0"/>
            <w:noProof/>
          </w:rPr>
          <w:t>Tabla 16. Diccionario de datos: Entidad PonPorts (Puertos PON OLT).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131</w:t>
        </w:r>
        <w:r w:rsidRPr="007E7F4F">
          <w:rPr>
            <w:rFonts w:ascii="Arial" w:hAnsi="Arial" w:cs="Arial"/>
            <w:smallCaps w:val="0"/>
            <w:noProof/>
            <w:webHidden/>
          </w:rPr>
          <w:fldChar w:fldCharType="end"/>
        </w:r>
      </w:hyperlink>
    </w:p>
    <w:p w14:paraId="026180A7" w14:textId="4EA4A2BB" w:rsidR="007E7F4F" w:rsidRPr="007E7F4F" w:rsidRDefault="007E7F4F">
      <w:pPr>
        <w:pStyle w:val="TDC1"/>
        <w:rPr>
          <w:rFonts w:ascii="Arial" w:eastAsiaTheme="minorEastAsia" w:hAnsi="Arial" w:cs="Arial"/>
          <w:smallCaps w:val="0"/>
          <w:noProof/>
          <w:kern w:val="2"/>
          <w14:ligatures w14:val="standardContextual"/>
        </w:rPr>
      </w:pPr>
      <w:hyperlink w:anchor="_Toc242181971" w:history="1">
        <w:r w:rsidRPr="007E7F4F">
          <w:rPr>
            <w:rStyle w:val="Hipervnculo"/>
            <w:rFonts w:ascii="Arial" w:hAnsi="Arial" w:cs="Arial"/>
            <w:smallCaps w:val="0"/>
            <w:noProof/>
          </w:rPr>
          <w:t>Tabla 17. Diccionario de datos: Entidad FiberThreads (Hilos Troncales de Fibra).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133</w:t>
        </w:r>
        <w:r w:rsidRPr="007E7F4F">
          <w:rPr>
            <w:rFonts w:ascii="Arial" w:hAnsi="Arial" w:cs="Arial"/>
            <w:smallCaps w:val="0"/>
            <w:noProof/>
            <w:webHidden/>
          </w:rPr>
          <w:fldChar w:fldCharType="end"/>
        </w:r>
      </w:hyperlink>
    </w:p>
    <w:p w14:paraId="7191368B" w14:textId="5BA76F45" w:rsidR="007E7F4F" w:rsidRPr="007E7F4F" w:rsidRDefault="007E7F4F">
      <w:pPr>
        <w:pStyle w:val="TDC1"/>
        <w:rPr>
          <w:rFonts w:ascii="Arial" w:eastAsiaTheme="minorEastAsia" w:hAnsi="Arial" w:cs="Arial"/>
          <w:smallCaps w:val="0"/>
          <w:noProof/>
          <w:kern w:val="2"/>
          <w14:ligatures w14:val="standardContextual"/>
        </w:rPr>
      </w:pPr>
      <w:hyperlink w:anchor="_Toc242181972" w:history="1">
        <w:r w:rsidRPr="007E7F4F">
          <w:rPr>
            <w:rStyle w:val="Hipervnculo"/>
            <w:rFonts w:ascii="Arial" w:hAnsi="Arial" w:cs="Arial"/>
            <w:smallCaps w:val="0"/>
            <w:noProof/>
          </w:rPr>
          <w:t>Tabla 18. Diccionario de datos: Entidad NapBoxes (Cajas Terminales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134</w:t>
        </w:r>
        <w:r w:rsidRPr="007E7F4F">
          <w:rPr>
            <w:rFonts w:ascii="Arial" w:hAnsi="Arial" w:cs="Arial"/>
            <w:smallCaps w:val="0"/>
            <w:noProof/>
            <w:webHidden/>
          </w:rPr>
          <w:fldChar w:fldCharType="end"/>
        </w:r>
      </w:hyperlink>
    </w:p>
    <w:p w14:paraId="6AE67552" w14:textId="41C13FB9" w:rsidR="007E7F4F" w:rsidRPr="007E7F4F" w:rsidRDefault="007E7F4F">
      <w:pPr>
        <w:pStyle w:val="TDC1"/>
        <w:rPr>
          <w:rFonts w:ascii="Arial" w:eastAsiaTheme="minorEastAsia" w:hAnsi="Arial" w:cs="Arial"/>
          <w:smallCaps w:val="0"/>
          <w:noProof/>
          <w:kern w:val="2"/>
          <w14:ligatures w14:val="standardContextual"/>
        </w:rPr>
      </w:pPr>
      <w:hyperlink w:anchor="_Toc242181973" w:history="1">
        <w:r w:rsidRPr="007E7F4F">
          <w:rPr>
            <w:rStyle w:val="Hipervnculo"/>
            <w:rFonts w:ascii="Arial" w:hAnsi="Arial" w:cs="Arial"/>
            <w:smallCaps w:val="0"/>
            <w:noProof/>
          </w:rPr>
          <w:t>Tabla 19. Diccionario de datos: Entidad NapPorts (Puertos de Acceso SC-APC).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136</w:t>
        </w:r>
        <w:r w:rsidRPr="007E7F4F">
          <w:rPr>
            <w:rFonts w:ascii="Arial" w:hAnsi="Arial" w:cs="Arial"/>
            <w:smallCaps w:val="0"/>
            <w:noProof/>
            <w:webHidden/>
          </w:rPr>
          <w:fldChar w:fldCharType="end"/>
        </w:r>
      </w:hyperlink>
    </w:p>
    <w:p w14:paraId="262FC141" w14:textId="0F3C4149" w:rsidR="007E7F4F" w:rsidRPr="007E7F4F" w:rsidRDefault="007E7F4F">
      <w:pPr>
        <w:pStyle w:val="TDC1"/>
        <w:rPr>
          <w:rFonts w:ascii="Arial" w:eastAsiaTheme="minorEastAsia" w:hAnsi="Arial" w:cs="Arial"/>
          <w:smallCaps w:val="0"/>
          <w:noProof/>
          <w:kern w:val="2"/>
          <w14:ligatures w14:val="standardContextual"/>
        </w:rPr>
      </w:pPr>
      <w:hyperlink w:anchor="_Toc242181974" w:history="1">
        <w:r w:rsidRPr="007E7F4F">
          <w:rPr>
            <w:rStyle w:val="Hipervnculo"/>
            <w:rFonts w:ascii="Arial" w:hAnsi="Arial" w:cs="Arial"/>
            <w:smallCaps w:val="0"/>
            <w:noProof/>
          </w:rPr>
          <w:t>Tabla 20. Diccionario de datos: Entidad Clients (Abonados FTTx).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137</w:t>
        </w:r>
        <w:r w:rsidRPr="007E7F4F">
          <w:rPr>
            <w:rFonts w:ascii="Arial" w:hAnsi="Arial" w:cs="Arial"/>
            <w:smallCaps w:val="0"/>
            <w:noProof/>
            <w:webHidden/>
          </w:rPr>
          <w:fldChar w:fldCharType="end"/>
        </w:r>
      </w:hyperlink>
    </w:p>
    <w:p w14:paraId="111594D6" w14:textId="77777777" w:rsidR="007E7F4F" w:rsidRPr="007E7F4F" w:rsidRDefault="007E7F4F">
      <w:pPr>
        <w:pStyle w:val="TDC1"/>
        <w:rPr>
          <w:rFonts w:ascii="Arial" w:eastAsiaTheme="minorEastAsia" w:hAnsi="Arial" w:cs="Arial"/>
          <w:smallCaps w:val="0"/>
          <w:noProof/>
          <w:kern w:val="2"/>
          <w14:ligatures w14:val="standardContextual"/>
        </w:rPr>
      </w:pPr>
      <w:r>
        <w:rPr>
          <w:rFonts w:ascii="Arial" w:hAnsi="Arial"/>
          <w:noProof/>
        </w:rPr>
        <w:t>Tabla 21. Diccionario de datos: Entidad mileage_logs (Registro de Metrajes y Despliegue de Fibra).</w:t>
      </w:r>
    </w:p>
    <w:p w14:paraId="03FB8E64" w14:textId="361677C5" w:rsidR="007E7F4F" w:rsidRPr="007E7F4F" w:rsidRDefault="007E7F4F">
      <w:pPr>
        <w:pStyle w:val="TDC1"/>
        <w:rPr>
          <w:rFonts w:ascii="Arial" w:eastAsiaTheme="minorEastAsia" w:hAnsi="Arial" w:cs="Arial"/>
          <w:smallCaps w:val="0"/>
          <w:noProof/>
          <w:kern w:val="2"/>
          <w14:ligatures w14:val="standardContextual"/>
        </w:rPr>
      </w:pPr>
      <w:hyperlink w:anchor="_Toc242181976" w:history="1">
        <w:r w:rsidRPr="007E7F4F">
          <w:rPr>
            <w:rStyle w:val="Hipervnculo"/>
            <w:rFonts w:ascii="Arial" w:hAnsi="Arial" w:cs="Arial"/>
            <w:smallCaps w:val="0"/>
            <w:noProof/>
          </w:rPr>
          <w:t>Tabla 22. Diccionario de datos: Entidad infrastructure_postes (Postes de Infraestructura Eléctrica y Telecomunicaciones).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141</w:t>
        </w:r>
        <w:r w:rsidRPr="007E7F4F">
          <w:rPr>
            <w:rFonts w:ascii="Arial" w:hAnsi="Arial" w:cs="Arial"/>
            <w:smallCaps w:val="0"/>
            <w:noProof/>
            <w:webHidden/>
          </w:rPr>
          <w:fldChar w:fldCharType="end"/>
        </w:r>
      </w:hyperlink>
    </w:p>
    <w:p w14:paraId="64925217" w14:textId="0D7A7FA3" w:rsidR="007E7F4F" w:rsidRPr="007E7F4F" w:rsidRDefault="007E7F4F">
      <w:pPr>
        <w:pStyle w:val="TDC1"/>
        <w:rPr>
          <w:rFonts w:ascii="Arial" w:eastAsiaTheme="minorEastAsia" w:hAnsi="Arial" w:cs="Arial"/>
          <w:smallCaps w:val="0"/>
          <w:noProof/>
          <w:kern w:val="2"/>
          <w14:ligatures w14:val="standardContextual"/>
        </w:rPr>
      </w:pPr>
      <w:hyperlink w:anchor="_Toc242181977" w:history="1">
        <w:r w:rsidRPr="007E7F4F">
          <w:rPr>
            <w:rStyle w:val="Hipervnculo"/>
            <w:rFonts w:ascii="Arial" w:hAnsi="Arial" w:cs="Arial"/>
            <w:smallCaps w:val="0"/>
            <w:noProof/>
          </w:rPr>
          <w:t>Tabla 23. Diccionario de datos: Entidad infrastructure_mufas (Mufas y Cierres de Empalme FOSC).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143</w:t>
        </w:r>
        <w:r w:rsidRPr="007E7F4F">
          <w:rPr>
            <w:rFonts w:ascii="Arial" w:hAnsi="Arial" w:cs="Arial"/>
            <w:smallCaps w:val="0"/>
            <w:noProof/>
            <w:webHidden/>
          </w:rPr>
          <w:fldChar w:fldCharType="end"/>
        </w:r>
      </w:hyperlink>
    </w:p>
    <w:p w14:paraId="5C642C4C" w14:textId="5B63EFF0" w:rsidR="007E7F4F" w:rsidRPr="007E7F4F" w:rsidRDefault="007E7F4F">
      <w:pPr>
        <w:pStyle w:val="TDC1"/>
        <w:rPr>
          <w:rFonts w:ascii="Arial" w:eastAsiaTheme="minorEastAsia" w:hAnsi="Arial" w:cs="Arial"/>
          <w:smallCaps w:val="0"/>
          <w:noProof/>
          <w:kern w:val="2"/>
          <w14:ligatures w14:val="standardContextual"/>
        </w:rPr>
      </w:pPr>
      <w:hyperlink w:anchor="_Toc242181978" w:history="1">
        <w:r w:rsidRPr="007E7F4F">
          <w:rPr>
            <w:rStyle w:val="Hipervnculo"/>
            <w:rFonts w:ascii="Arial" w:hAnsi="Arial" w:cs="Arial"/>
            <w:smallCaps w:val="0"/>
            <w:noProof/>
          </w:rPr>
          <w:t>Tabla 24. Diccionario de datos: Entidad infrastructure_routes (Rutas y Trazados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144</w:t>
        </w:r>
        <w:r w:rsidRPr="007E7F4F">
          <w:rPr>
            <w:rFonts w:ascii="Arial" w:hAnsi="Arial" w:cs="Arial"/>
            <w:smallCaps w:val="0"/>
            <w:noProof/>
            <w:webHidden/>
          </w:rPr>
          <w:fldChar w:fldCharType="end"/>
        </w:r>
      </w:hyperlink>
    </w:p>
    <w:p w14:paraId="0A0447B0" w14:textId="17415C62" w:rsidR="007E7F4F" w:rsidRPr="007E7F4F" w:rsidRDefault="007E7F4F">
      <w:pPr>
        <w:pStyle w:val="TDC1"/>
        <w:rPr>
          <w:rFonts w:ascii="Arial" w:eastAsiaTheme="minorEastAsia" w:hAnsi="Arial" w:cs="Arial"/>
          <w:smallCaps w:val="0"/>
          <w:noProof/>
          <w:kern w:val="2"/>
          <w14:ligatures w14:val="standardContextual"/>
        </w:rPr>
      </w:pPr>
      <w:hyperlink w:anchor="_Toc242181979" w:history="1">
        <w:r w:rsidRPr="007E7F4F">
          <w:rPr>
            <w:rStyle w:val="Hipervnculo"/>
            <w:rFonts w:ascii="Arial" w:hAnsi="Arial" w:cs="Arial"/>
            <w:smallCaps w:val="0"/>
            <w:noProof/>
          </w:rPr>
          <w:t>Tabla 25. Diccionario de datos: Entidad gasas_reserva (Gasas de Reserva Técnica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146</w:t>
        </w:r>
        <w:r w:rsidRPr="007E7F4F">
          <w:rPr>
            <w:rFonts w:ascii="Arial" w:hAnsi="Arial" w:cs="Arial"/>
            <w:smallCaps w:val="0"/>
            <w:noProof/>
            <w:webHidden/>
          </w:rPr>
          <w:fldChar w:fldCharType="end"/>
        </w:r>
      </w:hyperlink>
    </w:p>
    <w:p w14:paraId="613EE9E0" w14:textId="3F05F749" w:rsidR="007E7F4F" w:rsidRPr="007E7F4F" w:rsidRDefault="007E7F4F">
      <w:pPr>
        <w:pStyle w:val="TDC1"/>
        <w:rPr>
          <w:rFonts w:ascii="Arial" w:eastAsiaTheme="minorEastAsia" w:hAnsi="Arial" w:cs="Arial"/>
          <w:smallCaps w:val="0"/>
          <w:noProof/>
          <w:kern w:val="2"/>
          <w14:ligatures w14:val="standardContextual"/>
        </w:rPr>
      </w:pPr>
      <w:hyperlink w:anchor="_Toc242181980" w:history="1">
        <w:r w:rsidRPr="007E7F4F">
          <w:rPr>
            <w:rStyle w:val="Hipervnculo"/>
            <w:rFonts w:ascii="Arial" w:hAnsi="Arial" w:cs="Arial"/>
            <w:smallCaps w:val="0"/>
            <w:noProof/>
          </w:rPr>
          <w:t>Tabla 26. Estructura de datos geoespaciales y metadatos para exportación e interoperabilidad KMZ / OpenGIS KML 2.2.</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_Toc242181980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148</w:t>
        </w:r>
        <w:r w:rsidRPr="007E7F4F">
          <w:rPr>
            <w:rFonts w:ascii="Arial" w:hAnsi="Arial" w:cs="Arial"/>
            <w:smallCaps w:val="0"/>
            <w:noProof/>
            <w:webHidden/>
          </w:rPr>
          <w:fldChar w:fldCharType="end"/>
        </w:r>
      </w:hyperlink>
    </w:p>
    <w:p w14:paraId="459F2665" w14:textId="22BCD399" w:rsidR="007E7F4F" w:rsidRPr="007E7F4F" w:rsidRDefault="007E7F4F">
      <w:pPr>
        <w:pStyle w:val="TDC1"/>
        <w:rPr>
          <w:rFonts w:ascii="Arial" w:eastAsiaTheme="minorEastAsia" w:hAnsi="Arial" w:cs="Arial"/>
          <w:smallCaps w:val="0"/>
          <w:noProof/>
          <w:kern w:val="2"/>
          <w14:ligatures w14:val="standardContextual"/>
        </w:rPr>
      </w:pPr>
      <w:hyperlink w:anchor="_Toc242181981" w:history="1">
        <w:r w:rsidRPr="007E7F4F">
          <w:rPr>
            <w:rStyle w:val="Hipervnculo"/>
            <w:rFonts w:ascii="Arial" w:hAnsi="Arial" w:cs="Arial"/>
            <w:smallCaps w:val="0"/>
            <w:noProof/>
          </w:rPr>
          <w:t>Tabla 27. Tabla de colores para contrastes en Adobe Color.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_Toc242181981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7824DE">
          <w:rPr>
            <w:rFonts w:ascii="Arial" w:hAnsi="Arial" w:cs="Arial"/>
            <w:smallCaps w:val="0"/>
            <w:noProof/>
            <w:webHidden/>
          </w:rPr>
          <w:t>170</w:t>
        </w:r>
        <w:r w:rsidRPr="007E7F4F">
          <w:rPr>
            <w:rFonts w:ascii="Arial" w:hAnsi="Arial" w:cs="Arial"/>
            <w:smallCaps w:val="0"/>
            <w:noProof/>
            <w:webHidden/>
          </w:rPr>
          <w:fldChar w:fldCharType="end"/>
        </w:r>
      </w:hyperlink>
    </w:p>
    <w:p w14:paraId="0590B960" w14:textId="77777777" w:rsidR="000B181E" w:rsidRDefault="007E7F4F" w:rsidP="007E7F4F">
      <w:pPr>
        <w:spacing w:line="360" w:lineRule="auto"/>
        <w:jc w:val="center"/>
        <w:rPr>
          <w:rFonts w:ascii="Arial" w:hAnsi="Arial" w:cs="Arial"/>
          <w:color w:val="000000"/>
        </w:rPr>
      </w:pPr>
      <w:r w:rsidRPr="007E7F4F">
        <w:rPr>
          <w:rFonts w:ascii="Arial" w:hAnsi="Arial" w:cs="Arial"/>
          <w:color w:val="000000"/>
          <w:sz w:val="22"/>
          <w:szCs w:val="22"/>
        </w:rPr>
        <w:fldChar w:fldCharType="end"/>
      </w:r>
    </w:p>
    <w:p w14:paraId="1C2452B2" w14:textId="174FC6E2" w:rsidR="00786280" w:rsidRDefault="007F70AF">
      <w:pPr>
        <w:pStyle w:val="TDC1"/>
        <w:rPr>
          <w:rFonts w:asciiTheme="minorHAnsi" w:eastAsiaTheme="minorEastAsia" w:hAnsiTheme="minorHAnsi" w:cstheme="minorBidi"/>
          <w:smallCaps w:val="0"/>
          <w:noProof/>
          <w:kern w:val="2"/>
          <w:sz w:val="24"/>
          <w:szCs w:val="24"/>
          <w14:ligatures w14:val="standardContextual"/>
        </w:rPr>
      </w:pPr>
      <w:r>
        <w:fldChar w:fldCharType="begin"/>
      </w:r>
      <w:r>
        <w:instrText xml:space="preserve"> TOC \h \z \t "Tablas,1" </w:instrText>
      </w:r>
      <w:r>
        <w:fldChar w:fldCharType="separate"/>
      </w:r>
      <w:hyperlink w:anchor="_Toc242353744" w:history="1">
        <w:r w:rsidR="00786280" w:rsidRPr="00A848C5">
          <w:rPr>
            <w:rStyle w:val="Hipervnculo"/>
            <w:noProof/>
          </w:rPr>
          <w:t>Tabla 1. Clasificación taxonómica de las redes según su cobertura geográfica.</w:t>
        </w:r>
        <w:r w:rsidR="00786280">
          <w:rPr>
            <w:noProof/>
            <w:webHidden/>
          </w:rPr>
          <w:tab/>
        </w:r>
        <w:r w:rsidR="00786280">
          <w:rPr>
            <w:noProof/>
            <w:webHidden/>
          </w:rPr>
          <w:fldChar w:fldCharType="begin"/>
        </w:r>
        <w:r w:rsidR="00786280">
          <w:rPr>
            <w:noProof/>
            <w:webHidden/>
          </w:rPr>
          <w:instrText xml:space="preserve"> PAGEREF _Toc242353744 \h </w:instrText>
        </w:r>
        <w:r w:rsidR="00786280">
          <w:rPr>
            <w:noProof/>
            <w:webHidden/>
          </w:rPr>
        </w:r>
        <w:r w:rsidR="00786280">
          <w:rPr>
            <w:noProof/>
            <w:webHidden/>
          </w:rPr>
          <w:fldChar w:fldCharType="separate"/>
        </w:r>
        <w:r w:rsidR="007824DE">
          <w:rPr>
            <w:noProof/>
            <w:webHidden/>
          </w:rPr>
          <w:t>27</w:t>
        </w:r>
        <w:r w:rsidR="00786280">
          <w:rPr>
            <w:noProof/>
            <w:webHidden/>
          </w:rPr>
          <w:fldChar w:fldCharType="end"/>
        </w:r>
      </w:hyperlink>
    </w:p>
    <w:p w14:paraId="388540B2" w14:textId="2FD3EB56"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5" w:history="1">
        <w:r w:rsidRPr="00A848C5">
          <w:rPr>
            <w:rStyle w:val="Hipervnculo"/>
            <w:noProof/>
          </w:rPr>
          <w:t>Tabla 2. Principales métricas de calidad de servicio (QoS) en redes de acceso.</w:t>
        </w:r>
        <w:r>
          <w:rPr>
            <w:noProof/>
            <w:webHidden/>
          </w:rPr>
          <w:tab/>
        </w:r>
        <w:r>
          <w:rPr>
            <w:noProof/>
            <w:webHidden/>
          </w:rPr>
          <w:fldChar w:fldCharType="begin"/>
        </w:r>
        <w:r>
          <w:rPr>
            <w:noProof/>
            <w:webHidden/>
          </w:rPr>
          <w:instrText xml:space="preserve"> PAGEREF _Toc242353745 \h </w:instrText>
        </w:r>
        <w:r>
          <w:rPr>
            <w:noProof/>
            <w:webHidden/>
          </w:rPr>
        </w:r>
        <w:r>
          <w:rPr>
            <w:noProof/>
            <w:webHidden/>
          </w:rPr>
          <w:fldChar w:fldCharType="separate"/>
        </w:r>
        <w:r w:rsidR="007824DE">
          <w:rPr>
            <w:noProof/>
            <w:webHidden/>
          </w:rPr>
          <w:t>33</w:t>
        </w:r>
        <w:r>
          <w:rPr>
            <w:noProof/>
            <w:webHidden/>
          </w:rPr>
          <w:fldChar w:fldCharType="end"/>
        </w:r>
      </w:hyperlink>
    </w:p>
    <w:p w14:paraId="6B0FB1D2" w14:textId="0D538186"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6" w:history="1">
        <w:r w:rsidRPr="00A848C5">
          <w:rPr>
            <w:rStyle w:val="Hipervnculo"/>
            <w:noProof/>
          </w:rPr>
          <w:t>Tabla 3. Parámetros operativos del estándar GPON según ITU-T G.984.</w:t>
        </w:r>
        <w:r>
          <w:rPr>
            <w:noProof/>
            <w:webHidden/>
          </w:rPr>
          <w:tab/>
        </w:r>
        <w:r>
          <w:rPr>
            <w:noProof/>
            <w:webHidden/>
          </w:rPr>
          <w:fldChar w:fldCharType="begin"/>
        </w:r>
        <w:r>
          <w:rPr>
            <w:noProof/>
            <w:webHidden/>
          </w:rPr>
          <w:instrText xml:space="preserve"> PAGEREF _Toc242353746 \h </w:instrText>
        </w:r>
        <w:r>
          <w:rPr>
            <w:noProof/>
            <w:webHidden/>
          </w:rPr>
        </w:r>
        <w:r>
          <w:rPr>
            <w:noProof/>
            <w:webHidden/>
          </w:rPr>
          <w:fldChar w:fldCharType="separate"/>
        </w:r>
        <w:r w:rsidR="007824DE">
          <w:rPr>
            <w:noProof/>
            <w:webHidden/>
          </w:rPr>
          <w:t>35</w:t>
        </w:r>
        <w:r>
          <w:rPr>
            <w:noProof/>
            <w:webHidden/>
          </w:rPr>
          <w:fldChar w:fldCharType="end"/>
        </w:r>
      </w:hyperlink>
    </w:p>
    <w:p w14:paraId="5425B83A" w14:textId="384B797A"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7" w:history="1">
        <w:r w:rsidRPr="00A848C5">
          <w:rPr>
            <w:rStyle w:val="Hipervnculo"/>
            <w:noProof/>
          </w:rPr>
          <w:t>Tabla 4. Pérdidas de inserción típicas introducidas por divisores ópticos pasivos (Splitters PLC).</w:t>
        </w:r>
        <w:r>
          <w:rPr>
            <w:noProof/>
            <w:webHidden/>
          </w:rPr>
          <w:tab/>
        </w:r>
        <w:r>
          <w:rPr>
            <w:noProof/>
            <w:webHidden/>
          </w:rPr>
          <w:fldChar w:fldCharType="begin"/>
        </w:r>
        <w:r>
          <w:rPr>
            <w:noProof/>
            <w:webHidden/>
          </w:rPr>
          <w:instrText xml:space="preserve"> PAGEREF _Toc242353747 \h </w:instrText>
        </w:r>
        <w:r>
          <w:rPr>
            <w:noProof/>
            <w:webHidden/>
          </w:rPr>
        </w:r>
        <w:r>
          <w:rPr>
            <w:noProof/>
            <w:webHidden/>
          </w:rPr>
          <w:fldChar w:fldCharType="separate"/>
        </w:r>
        <w:r w:rsidR="007824DE">
          <w:rPr>
            <w:noProof/>
            <w:webHidden/>
          </w:rPr>
          <w:t>37</w:t>
        </w:r>
        <w:r>
          <w:rPr>
            <w:noProof/>
            <w:webHidden/>
          </w:rPr>
          <w:fldChar w:fldCharType="end"/>
        </w:r>
      </w:hyperlink>
    </w:p>
    <w:p w14:paraId="46197B7C" w14:textId="143FEE68"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8" w:history="1">
        <w:r w:rsidRPr="00A848C5">
          <w:rPr>
            <w:rStyle w:val="Hipervnculo"/>
            <w:noProof/>
          </w:rPr>
          <w:t>Tabla 5. Comparativa de las principales generaciones de redes ópticas pasivas.</w:t>
        </w:r>
        <w:r>
          <w:rPr>
            <w:noProof/>
            <w:webHidden/>
          </w:rPr>
          <w:tab/>
        </w:r>
        <w:r>
          <w:rPr>
            <w:noProof/>
            <w:webHidden/>
          </w:rPr>
          <w:fldChar w:fldCharType="begin"/>
        </w:r>
        <w:r>
          <w:rPr>
            <w:noProof/>
            <w:webHidden/>
          </w:rPr>
          <w:instrText xml:space="preserve"> PAGEREF _Toc242353748 \h </w:instrText>
        </w:r>
        <w:r>
          <w:rPr>
            <w:noProof/>
            <w:webHidden/>
          </w:rPr>
        </w:r>
        <w:r>
          <w:rPr>
            <w:noProof/>
            <w:webHidden/>
          </w:rPr>
          <w:fldChar w:fldCharType="separate"/>
        </w:r>
        <w:r w:rsidR="007824DE">
          <w:rPr>
            <w:noProof/>
            <w:webHidden/>
          </w:rPr>
          <w:t>39</w:t>
        </w:r>
        <w:r>
          <w:rPr>
            <w:noProof/>
            <w:webHidden/>
          </w:rPr>
          <w:fldChar w:fldCharType="end"/>
        </w:r>
      </w:hyperlink>
    </w:p>
    <w:p w14:paraId="5AA32BE5" w14:textId="6D124E31"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49" w:history="1">
        <w:r w:rsidRPr="00A848C5">
          <w:rPr>
            <w:rStyle w:val="Hipervnculo"/>
            <w:noProof/>
          </w:rPr>
          <w:t>Tabla 6. Anomalías de concurrencia según el nivel de aislamiento en PostgreSQL.</w:t>
        </w:r>
        <w:r>
          <w:rPr>
            <w:noProof/>
            <w:webHidden/>
          </w:rPr>
          <w:tab/>
        </w:r>
        <w:r>
          <w:rPr>
            <w:noProof/>
            <w:webHidden/>
          </w:rPr>
          <w:fldChar w:fldCharType="begin"/>
        </w:r>
        <w:r>
          <w:rPr>
            <w:noProof/>
            <w:webHidden/>
          </w:rPr>
          <w:instrText xml:space="preserve"> PAGEREF _Toc242353749 \h </w:instrText>
        </w:r>
        <w:r>
          <w:rPr>
            <w:noProof/>
            <w:webHidden/>
          </w:rPr>
        </w:r>
        <w:r>
          <w:rPr>
            <w:noProof/>
            <w:webHidden/>
          </w:rPr>
          <w:fldChar w:fldCharType="separate"/>
        </w:r>
        <w:r w:rsidR="007824DE">
          <w:rPr>
            <w:noProof/>
            <w:webHidden/>
          </w:rPr>
          <w:t>50</w:t>
        </w:r>
        <w:r>
          <w:rPr>
            <w:noProof/>
            <w:webHidden/>
          </w:rPr>
          <w:fldChar w:fldCharType="end"/>
        </w:r>
      </w:hyperlink>
    </w:p>
    <w:p w14:paraId="40D7E6F4" w14:textId="74471CA2"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0" w:history="1">
        <w:r w:rsidRPr="00A848C5">
          <w:rPr>
            <w:rStyle w:val="Hipervnculo"/>
            <w:noProof/>
          </w:rPr>
          <w:t>Tabla 7. Códigos de estado HTTP de uso frecuente en una API REST de inventario.</w:t>
        </w:r>
        <w:r>
          <w:rPr>
            <w:noProof/>
            <w:webHidden/>
          </w:rPr>
          <w:tab/>
        </w:r>
        <w:r>
          <w:rPr>
            <w:noProof/>
            <w:webHidden/>
          </w:rPr>
          <w:fldChar w:fldCharType="begin"/>
        </w:r>
        <w:r>
          <w:rPr>
            <w:noProof/>
            <w:webHidden/>
          </w:rPr>
          <w:instrText xml:space="preserve"> PAGEREF _Toc242353750 \h </w:instrText>
        </w:r>
        <w:r>
          <w:rPr>
            <w:noProof/>
            <w:webHidden/>
          </w:rPr>
        </w:r>
        <w:r>
          <w:rPr>
            <w:noProof/>
            <w:webHidden/>
          </w:rPr>
          <w:fldChar w:fldCharType="separate"/>
        </w:r>
        <w:r w:rsidR="007824DE">
          <w:rPr>
            <w:noProof/>
            <w:webHidden/>
          </w:rPr>
          <w:t>55</w:t>
        </w:r>
        <w:r>
          <w:rPr>
            <w:noProof/>
            <w:webHidden/>
          </w:rPr>
          <w:fldChar w:fldCharType="end"/>
        </w:r>
      </w:hyperlink>
    </w:p>
    <w:p w14:paraId="35C3F4A9" w14:textId="32CFCE34"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1" w:history="1">
        <w:r w:rsidRPr="00A848C5">
          <w:rPr>
            <w:rStyle w:val="Hipervnculo"/>
            <w:noProof/>
          </w:rPr>
          <w:t>Tabla 8. Estrategias de caché para Service Workers y su aplicación típica.</w:t>
        </w:r>
        <w:r>
          <w:rPr>
            <w:noProof/>
            <w:webHidden/>
          </w:rPr>
          <w:tab/>
        </w:r>
        <w:r>
          <w:rPr>
            <w:noProof/>
            <w:webHidden/>
          </w:rPr>
          <w:fldChar w:fldCharType="begin"/>
        </w:r>
        <w:r>
          <w:rPr>
            <w:noProof/>
            <w:webHidden/>
          </w:rPr>
          <w:instrText xml:space="preserve"> PAGEREF _Toc242353751 \h </w:instrText>
        </w:r>
        <w:r>
          <w:rPr>
            <w:noProof/>
            <w:webHidden/>
          </w:rPr>
        </w:r>
        <w:r>
          <w:rPr>
            <w:noProof/>
            <w:webHidden/>
          </w:rPr>
          <w:fldChar w:fldCharType="separate"/>
        </w:r>
        <w:r w:rsidR="007824DE">
          <w:rPr>
            <w:noProof/>
            <w:webHidden/>
          </w:rPr>
          <w:t>59</w:t>
        </w:r>
        <w:r>
          <w:rPr>
            <w:noProof/>
            <w:webHidden/>
          </w:rPr>
          <w:fldChar w:fldCharType="end"/>
        </w:r>
      </w:hyperlink>
    </w:p>
    <w:p w14:paraId="398DBEF4" w14:textId="2B56EEAD"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2" w:history="1">
        <w:r w:rsidRPr="00A848C5">
          <w:rPr>
            <w:rStyle w:val="Hipervnculo"/>
            <w:noProof/>
          </w:rPr>
          <w:t>Tabla 9. Riesgos del OWASP Top 10 (2021) y medidas de mitigación aplicables.</w:t>
        </w:r>
        <w:r>
          <w:rPr>
            <w:noProof/>
            <w:webHidden/>
          </w:rPr>
          <w:tab/>
        </w:r>
        <w:r>
          <w:rPr>
            <w:noProof/>
            <w:webHidden/>
          </w:rPr>
          <w:fldChar w:fldCharType="begin"/>
        </w:r>
        <w:r>
          <w:rPr>
            <w:noProof/>
            <w:webHidden/>
          </w:rPr>
          <w:instrText xml:space="preserve"> PAGEREF _Toc242353752 \h </w:instrText>
        </w:r>
        <w:r>
          <w:rPr>
            <w:noProof/>
            <w:webHidden/>
          </w:rPr>
        </w:r>
        <w:r>
          <w:rPr>
            <w:noProof/>
            <w:webHidden/>
          </w:rPr>
          <w:fldChar w:fldCharType="separate"/>
        </w:r>
        <w:r w:rsidR="007824DE">
          <w:rPr>
            <w:noProof/>
            <w:webHidden/>
          </w:rPr>
          <w:t>63</w:t>
        </w:r>
        <w:r>
          <w:rPr>
            <w:noProof/>
            <w:webHidden/>
          </w:rPr>
          <w:fldChar w:fldCharType="end"/>
        </w:r>
      </w:hyperlink>
    </w:p>
    <w:p w14:paraId="0DE35C07" w14:textId="0C20484C"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3" w:history="1">
        <w:r w:rsidRPr="00A848C5">
          <w:rPr>
            <w:rStyle w:val="Hipervnculo"/>
            <w:noProof/>
          </w:rPr>
          <w:t>Tabla 10. Comparativa entre enfoques tradicionales y ágiles de desarrollo de software.</w:t>
        </w:r>
        <w:r>
          <w:rPr>
            <w:noProof/>
            <w:webHidden/>
          </w:rPr>
          <w:tab/>
        </w:r>
        <w:r>
          <w:rPr>
            <w:noProof/>
            <w:webHidden/>
          </w:rPr>
          <w:fldChar w:fldCharType="begin"/>
        </w:r>
        <w:r>
          <w:rPr>
            <w:noProof/>
            <w:webHidden/>
          </w:rPr>
          <w:instrText xml:space="preserve"> PAGEREF _Toc242353753 \h </w:instrText>
        </w:r>
        <w:r>
          <w:rPr>
            <w:noProof/>
            <w:webHidden/>
          </w:rPr>
        </w:r>
        <w:r>
          <w:rPr>
            <w:noProof/>
            <w:webHidden/>
          </w:rPr>
          <w:fldChar w:fldCharType="separate"/>
        </w:r>
        <w:r w:rsidR="007824DE">
          <w:rPr>
            <w:noProof/>
            <w:webHidden/>
          </w:rPr>
          <w:t>73</w:t>
        </w:r>
        <w:r>
          <w:rPr>
            <w:noProof/>
            <w:webHidden/>
          </w:rPr>
          <w:fldChar w:fldCharType="end"/>
        </w:r>
      </w:hyperlink>
    </w:p>
    <w:p w14:paraId="664E33A9" w14:textId="60CD9AE1"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4" w:history="1">
        <w:r w:rsidRPr="00A848C5">
          <w:rPr>
            <w:rStyle w:val="Hipervnculo"/>
            <w:noProof/>
          </w:rPr>
          <w:t>Tabla 11. Heurísticas de usabilidad de Nielsen y ejemplos de aplicación en un inventario de fibra óptica.</w:t>
        </w:r>
        <w:r>
          <w:rPr>
            <w:noProof/>
            <w:webHidden/>
          </w:rPr>
          <w:tab/>
        </w:r>
        <w:r>
          <w:rPr>
            <w:noProof/>
            <w:webHidden/>
          </w:rPr>
          <w:fldChar w:fldCharType="begin"/>
        </w:r>
        <w:r>
          <w:rPr>
            <w:noProof/>
            <w:webHidden/>
          </w:rPr>
          <w:instrText xml:space="preserve"> PAGEREF _Toc242353754 \h </w:instrText>
        </w:r>
        <w:r>
          <w:rPr>
            <w:noProof/>
            <w:webHidden/>
          </w:rPr>
        </w:r>
        <w:r>
          <w:rPr>
            <w:noProof/>
            <w:webHidden/>
          </w:rPr>
          <w:fldChar w:fldCharType="separate"/>
        </w:r>
        <w:r w:rsidR="007824DE">
          <w:rPr>
            <w:noProof/>
            <w:webHidden/>
          </w:rPr>
          <w:t>78</w:t>
        </w:r>
        <w:r>
          <w:rPr>
            <w:noProof/>
            <w:webHidden/>
          </w:rPr>
          <w:fldChar w:fldCharType="end"/>
        </w:r>
      </w:hyperlink>
    </w:p>
    <w:p w14:paraId="6120C04C" w14:textId="0A40F9C1"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5" w:history="1">
        <w:r w:rsidRPr="00A848C5">
          <w:rPr>
            <w:rStyle w:val="Hipervnculo"/>
            <w:noProof/>
          </w:rPr>
          <w:t>Tabla 12. Matriz de trazabilidad de permisos por rol y respuestas HTTP</w:t>
        </w:r>
        <w:r>
          <w:rPr>
            <w:noProof/>
            <w:webHidden/>
          </w:rPr>
          <w:tab/>
        </w:r>
        <w:r>
          <w:rPr>
            <w:noProof/>
            <w:webHidden/>
          </w:rPr>
          <w:fldChar w:fldCharType="begin"/>
        </w:r>
        <w:r>
          <w:rPr>
            <w:noProof/>
            <w:webHidden/>
          </w:rPr>
          <w:instrText xml:space="preserve"> PAGEREF _Toc242353755 \h </w:instrText>
        </w:r>
        <w:r>
          <w:rPr>
            <w:noProof/>
            <w:webHidden/>
          </w:rPr>
        </w:r>
        <w:r>
          <w:rPr>
            <w:noProof/>
            <w:webHidden/>
          </w:rPr>
          <w:fldChar w:fldCharType="separate"/>
        </w:r>
        <w:r w:rsidR="007824DE">
          <w:rPr>
            <w:noProof/>
            <w:webHidden/>
          </w:rPr>
          <w:t>111</w:t>
        </w:r>
        <w:r>
          <w:rPr>
            <w:noProof/>
            <w:webHidden/>
          </w:rPr>
          <w:fldChar w:fldCharType="end"/>
        </w:r>
      </w:hyperlink>
    </w:p>
    <w:p w14:paraId="407DFEA6" w14:textId="7075D79E"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6" w:history="1">
        <w:r w:rsidRPr="00A848C5">
          <w:rPr>
            <w:rStyle w:val="Hipervnculo"/>
            <w:noProof/>
          </w:rPr>
          <w:t>Tabla 13. Matriz de cardinalidades y restricciones de integridad referencial del modelo relacional GPON.</w:t>
        </w:r>
        <w:r>
          <w:rPr>
            <w:noProof/>
            <w:webHidden/>
          </w:rPr>
          <w:tab/>
        </w:r>
        <w:r>
          <w:rPr>
            <w:noProof/>
            <w:webHidden/>
          </w:rPr>
          <w:fldChar w:fldCharType="begin"/>
        </w:r>
        <w:r>
          <w:rPr>
            <w:noProof/>
            <w:webHidden/>
          </w:rPr>
          <w:instrText xml:space="preserve"> PAGEREF _Toc242353756 \h </w:instrText>
        </w:r>
        <w:r>
          <w:rPr>
            <w:noProof/>
            <w:webHidden/>
          </w:rPr>
        </w:r>
        <w:r>
          <w:rPr>
            <w:noProof/>
            <w:webHidden/>
          </w:rPr>
          <w:fldChar w:fldCharType="separate"/>
        </w:r>
        <w:r w:rsidR="007824DE">
          <w:rPr>
            <w:noProof/>
            <w:webHidden/>
          </w:rPr>
          <w:t>124</w:t>
        </w:r>
        <w:r>
          <w:rPr>
            <w:noProof/>
            <w:webHidden/>
          </w:rPr>
          <w:fldChar w:fldCharType="end"/>
        </w:r>
      </w:hyperlink>
    </w:p>
    <w:p w14:paraId="3C9EF461" w14:textId="689E9675"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7" w:history="1">
        <w:r w:rsidRPr="00A848C5">
          <w:rPr>
            <w:rStyle w:val="Hipervnculo"/>
            <w:noProof/>
          </w:rPr>
          <w:t>Tabla 14. Diccionario de datos: Entidad Users (Usuarios).</w:t>
        </w:r>
        <w:r>
          <w:rPr>
            <w:noProof/>
            <w:webHidden/>
          </w:rPr>
          <w:tab/>
        </w:r>
        <w:r>
          <w:rPr>
            <w:noProof/>
            <w:webHidden/>
          </w:rPr>
          <w:fldChar w:fldCharType="begin"/>
        </w:r>
        <w:r>
          <w:rPr>
            <w:noProof/>
            <w:webHidden/>
          </w:rPr>
          <w:instrText xml:space="preserve"> PAGEREF _Toc242353757 \h </w:instrText>
        </w:r>
        <w:r>
          <w:rPr>
            <w:noProof/>
            <w:webHidden/>
          </w:rPr>
        </w:r>
        <w:r>
          <w:rPr>
            <w:noProof/>
            <w:webHidden/>
          </w:rPr>
          <w:fldChar w:fldCharType="separate"/>
        </w:r>
        <w:r w:rsidR="007824DE">
          <w:rPr>
            <w:noProof/>
            <w:webHidden/>
          </w:rPr>
          <w:t>128</w:t>
        </w:r>
        <w:r>
          <w:rPr>
            <w:noProof/>
            <w:webHidden/>
          </w:rPr>
          <w:fldChar w:fldCharType="end"/>
        </w:r>
      </w:hyperlink>
    </w:p>
    <w:p w14:paraId="3912116B" w14:textId="61990E05"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8" w:history="1">
        <w:r w:rsidRPr="00A848C5">
          <w:rPr>
            <w:rStyle w:val="Hipervnculo"/>
            <w:noProof/>
          </w:rPr>
          <w:t>Tabla 15. Diccionario de datos: Entidad OdfPanels (Paneles ODF).</w:t>
        </w:r>
        <w:r>
          <w:rPr>
            <w:noProof/>
            <w:webHidden/>
          </w:rPr>
          <w:tab/>
        </w:r>
        <w:r>
          <w:rPr>
            <w:noProof/>
            <w:webHidden/>
          </w:rPr>
          <w:fldChar w:fldCharType="begin"/>
        </w:r>
        <w:r>
          <w:rPr>
            <w:noProof/>
            <w:webHidden/>
          </w:rPr>
          <w:instrText xml:space="preserve"> PAGEREF _Toc242353758 \h </w:instrText>
        </w:r>
        <w:r>
          <w:rPr>
            <w:noProof/>
            <w:webHidden/>
          </w:rPr>
        </w:r>
        <w:r>
          <w:rPr>
            <w:noProof/>
            <w:webHidden/>
          </w:rPr>
          <w:fldChar w:fldCharType="separate"/>
        </w:r>
        <w:r w:rsidR="007824DE">
          <w:rPr>
            <w:noProof/>
            <w:webHidden/>
          </w:rPr>
          <w:t>130</w:t>
        </w:r>
        <w:r>
          <w:rPr>
            <w:noProof/>
            <w:webHidden/>
          </w:rPr>
          <w:fldChar w:fldCharType="end"/>
        </w:r>
      </w:hyperlink>
    </w:p>
    <w:p w14:paraId="05330A18" w14:textId="2A729405"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59" w:history="1">
        <w:r w:rsidRPr="00A848C5">
          <w:rPr>
            <w:rStyle w:val="Hipervnculo"/>
            <w:noProof/>
          </w:rPr>
          <w:t>Tabla 16. Diccionario de datos: Entidad PonPorts (Puertos PON OLT).</w:t>
        </w:r>
        <w:r>
          <w:rPr>
            <w:noProof/>
            <w:webHidden/>
          </w:rPr>
          <w:tab/>
        </w:r>
        <w:r>
          <w:rPr>
            <w:noProof/>
            <w:webHidden/>
          </w:rPr>
          <w:fldChar w:fldCharType="begin"/>
        </w:r>
        <w:r>
          <w:rPr>
            <w:noProof/>
            <w:webHidden/>
          </w:rPr>
          <w:instrText xml:space="preserve"> PAGEREF _Toc242353759 \h </w:instrText>
        </w:r>
        <w:r>
          <w:rPr>
            <w:noProof/>
            <w:webHidden/>
          </w:rPr>
        </w:r>
        <w:r>
          <w:rPr>
            <w:noProof/>
            <w:webHidden/>
          </w:rPr>
          <w:fldChar w:fldCharType="separate"/>
        </w:r>
        <w:r w:rsidR="007824DE">
          <w:rPr>
            <w:noProof/>
            <w:webHidden/>
          </w:rPr>
          <w:t>131</w:t>
        </w:r>
        <w:r>
          <w:rPr>
            <w:noProof/>
            <w:webHidden/>
          </w:rPr>
          <w:fldChar w:fldCharType="end"/>
        </w:r>
      </w:hyperlink>
    </w:p>
    <w:p w14:paraId="1216F47E" w14:textId="0C9A3459"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0" w:history="1">
        <w:r w:rsidRPr="00A848C5">
          <w:rPr>
            <w:rStyle w:val="Hipervnculo"/>
            <w:noProof/>
          </w:rPr>
          <w:t>Tabla 17. Diccionario de datos: Entidad FiberThreads (Hilos Troncales de Fibra).</w:t>
        </w:r>
        <w:r>
          <w:rPr>
            <w:noProof/>
            <w:webHidden/>
          </w:rPr>
          <w:tab/>
        </w:r>
        <w:r>
          <w:rPr>
            <w:noProof/>
            <w:webHidden/>
          </w:rPr>
          <w:fldChar w:fldCharType="begin"/>
        </w:r>
        <w:r>
          <w:rPr>
            <w:noProof/>
            <w:webHidden/>
          </w:rPr>
          <w:instrText xml:space="preserve"> PAGEREF _Toc242353760 \h </w:instrText>
        </w:r>
        <w:r>
          <w:rPr>
            <w:noProof/>
            <w:webHidden/>
          </w:rPr>
        </w:r>
        <w:r>
          <w:rPr>
            <w:noProof/>
            <w:webHidden/>
          </w:rPr>
          <w:fldChar w:fldCharType="separate"/>
        </w:r>
        <w:r w:rsidR="007824DE">
          <w:rPr>
            <w:noProof/>
            <w:webHidden/>
          </w:rPr>
          <w:t>133</w:t>
        </w:r>
        <w:r>
          <w:rPr>
            <w:noProof/>
            <w:webHidden/>
          </w:rPr>
          <w:fldChar w:fldCharType="end"/>
        </w:r>
      </w:hyperlink>
    </w:p>
    <w:p w14:paraId="15AE3AFA" w14:textId="46C0907F"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1" w:history="1">
        <w:r w:rsidRPr="00A848C5">
          <w:rPr>
            <w:rStyle w:val="Hipervnculo"/>
            <w:noProof/>
          </w:rPr>
          <w:t>Tabla 18. Diccionario de datos: Entidad NapBoxes (Cajas Terminales NAP).</w:t>
        </w:r>
        <w:r>
          <w:rPr>
            <w:noProof/>
            <w:webHidden/>
          </w:rPr>
          <w:tab/>
        </w:r>
        <w:r>
          <w:rPr>
            <w:noProof/>
            <w:webHidden/>
          </w:rPr>
          <w:fldChar w:fldCharType="begin"/>
        </w:r>
        <w:r>
          <w:rPr>
            <w:noProof/>
            <w:webHidden/>
          </w:rPr>
          <w:instrText xml:space="preserve"> PAGEREF _Toc242353761 \h </w:instrText>
        </w:r>
        <w:r>
          <w:rPr>
            <w:noProof/>
            <w:webHidden/>
          </w:rPr>
        </w:r>
        <w:r>
          <w:rPr>
            <w:noProof/>
            <w:webHidden/>
          </w:rPr>
          <w:fldChar w:fldCharType="separate"/>
        </w:r>
        <w:r w:rsidR="007824DE">
          <w:rPr>
            <w:noProof/>
            <w:webHidden/>
          </w:rPr>
          <w:t>134</w:t>
        </w:r>
        <w:r>
          <w:rPr>
            <w:noProof/>
            <w:webHidden/>
          </w:rPr>
          <w:fldChar w:fldCharType="end"/>
        </w:r>
      </w:hyperlink>
    </w:p>
    <w:p w14:paraId="58193AF2" w14:textId="3FED7205"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2" w:history="1">
        <w:r w:rsidRPr="00A848C5">
          <w:rPr>
            <w:rStyle w:val="Hipervnculo"/>
            <w:noProof/>
          </w:rPr>
          <w:t>Tabla 19. Diccionario de datos: Entidad NapPorts (Puertos de Acceso SC-APC).</w:t>
        </w:r>
        <w:r>
          <w:rPr>
            <w:noProof/>
            <w:webHidden/>
          </w:rPr>
          <w:tab/>
        </w:r>
        <w:r>
          <w:rPr>
            <w:noProof/>
            <w:webHidden/>
          </w:rPr>
          <w:fldChar w:fldCharType="begin"/>
        </w:r>
        <w:r>
          <w:rPr>
            <w:noProof/>
            <w:webHidden/>
          </w:rPr>
          <w:instrText xml:space="preserve"> PAGEREF _Toc242353762 \h </w:instrText>
        </w:r>
        <w:r>
          <w:rPr>
            <w:noProof/>
            <w:webHidden/>
          </w:rPr>
        </w:r>
        <w:r>
          <w:rPr>
            <w:noProof/>
            <w:webHidden/>
          </w:rPr>
          <w:fldChar w:fldCharType="separate"/>
        </w:r>
        <w:r w:rsidR="007824DE">
          <w:rPr>
            <w:noProof/>
            <w:webHidden/>
          </w:rPr>
          <w:t>136</w:t>
        </w:r>
        <w:r>
          <w:rPr>
            <w:noProof/>
            <w:webHidden/>
          </w:rPr>
          <w:fldChar w:fldCharType="end"/>
        </w:r>
      </w:hyperlink>
    </w:p>
    <w:p w14:paraId="5AF7439C" w14:textId="5403945F"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3" w:history="1">
        <w:r w:rsidRPr="00A848C5">
          <w:rPr>
            <w:rStyle w:val="Hipervnculo"/>
            <w:noProof/>
          </w:rPr>
          <w:t>Tabla 20. Diccionario de datos: Entidad Clients (Abonados FTTx).</w:t>
        </w:r>
        <w:r>
          <w:rPr>
            <w:noProof/>
            <w:webHidden/>
          </w:rPr>
          <w:tab/>
        </w:r>
        <w:r>
          <w:rPr>
            <w:noProof/>
            <w:webHidden/>
          </w:rPr>
          <w:fldChar w:fldCharType="begin"/>
        </w:r>
        <w:r>
          <w:rPr>
            <w:noProof/>
            <w:webHidden/>
          </w:rPr>
          <w:instrText xml:space="preserve"> PAGEREF _Toc242353763 \h </w:instrText>
        </w:r>
        <w:r>
          <w:rPr>
            <w:noProof/>
            <w:webHidden/>
          </w:rPr>
        </w:r>
        <w:r>
          <w:rPr>
            <w:noProof/>
            <w:webHidden/>
          </w:rPr>
          <w:fldChar w:fldCharType="separate"/>
        </w:r>
        <w:r w:rsidR="007824DE">
          <w:rPr>
            <w:noProof/>
            <w:webHidden/>
          </w:rPr>
          <w:t>137</w:t>
        </w:r>
        <w:r>
          <w:rPr>
            <w:noProof/>
            <w:webHidden/>
          </w:rPr>
          <w:fldChar w:fldCharType="end"/>
        </w:r>
      </w:hyperlink>
    </w:p>
    <w:p w14:paraId="5AE98E83" w14:textId="7386A3AB"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4" w:history="1">
        <w:r w:rsidRPr="00A848C5">
          <w:rPr>
            <w:rStyle w:val="Hipervnculo"/>
            <w:noProof/>
          </w:rPr>
          <w:t>Tabla 21. Diccionario de datos: Entidad mileage_logs (Registro de Metrajes y Despliegue de Fibra).</w:t>
        </w:r>
        <w:r>
          <w:rPr>
            <w:noProof/>
            <w:webHidden/>
          </w:rPr>
          <w:tab/>
        </w:r>
        <w:r>
          <w:rPr>
            <w:noProof/>
            <w:webHidden/>
          </w:rPr>
          <w:fldChar w:fldCharType="begin"/>
        </w:r>
        <w:r>
          <w:rPr>
            <w:noProof/>
            <w:webHidden/>
          </w:rPr>
          <w:instrText xml:space="preserve"> PAGEREF _Toc242353764 \h </w:instrText>
        </w:r>
        <w:r>
          <w:rPr>
            <w:noProof/>
            <w:webHidden/>
          </w:rPr>
        </w:r>
        <w:r>
          <w:rPr>
            <w:noProof/>
            <w:webHidden/>
          </w:rPr>
          <w:fldChar w:fldCharType="separate"/>
        </w:r>
        <w:r w:rsidR="007824DE">
          <w:rPr>
            <w:noProof/>
            <w:webHidden/>
          </w:rPr>
          <w:t>138</w:t>
        </w:r>
        <w:r>
          <w:rPr>
            <w:noProof/>
            <w:webHidden/>
          </w:rPr>
          <w:fldChar w:fldCharType="end"/>
        </w:r>
      </w:hyperlink>
    </w:p>
    <w:p w14:paraId="4D0D256F" w14:textId="4BD540DC"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5" w:history="1">
        <w:r w:rsidRPr="00A848C5">
          <w:rPr>
            <w:rStyle w:val="Hipervnculo"/>
            <w:noProof/>
          </w:rPr>
          <w:t>Tabla 22. Diccionario de datos: Entidad infrastructure_postes (Postes de Infraestructura Eléctrica y Telecomunicaciones).</w:t>
        </w:r>
        <w:r>
          <w:rPr>
            <w:noProof/>
            <w:webHidden/>
          </w:rPr>
          <w:tab/>
        </w:r>
        <w:r>
          <w:rPr>
            <w:noProof/>
            <w:webHidden/>
          </w:rPr>
          <w:fldChar w:fldCharType="begin"/>
        </w:r>
        <w:r>
          <w:rPr>
            <w:noProof/>
            <w:webHidden/>
          </w:rPr>
          <w:instrText xml:space="preserve"> PAGEREF _Toc242353765 \h </w:instrText>
        </w:r>
        <w:r>
          <w:rPr>
            <w:noProof/>
            <w:webHidden/>
          </w:rPr>
        </w:r>
        <w:r>
          <w:rPr>
            <w:noProof/>
            <w:webHidden/>
          </w:rPr>
          <w:fldChar w:fldCharType="separate"/>
        </w:r>
        <w:r w:rsidR="007824DE">
          <w:rPr>
            <w:noProof/>
            <w:webHidden/>
          </w:rPr>
          <w:t>141</w:t>
        </w:r>
        <w:r>
          <w:rPr>
            <w:noProof/>
            <w:webHidden/>
          </w:rPr>
          <w:fldChar w:fldCharType="end"/>
        </w:r>
      </w:hyperlink>
    </w:p>
    <w:p w14:paraId="0C61F81B" w14:textId="05088593"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6" w:history="1">
        <w:r w:rsidRPr="00A848C5">
          <w:rPr>
            <w:rStyle w:val="Hipervnculo"/>
            <w:noProof/>
          </w:rPr>
          <w:t>Tabla 23. Diccionario de datos: Entidad infrastructure_mufas (Mufas y Cierres de Empalme FOSC).</w:t>
        </w:r>
        <w:r>
          <w:rPr>
            <w:noProof/>
            <w:webHidden/>
          </w:rPr>
          <w:tab/>
        </w:r>
        <w:r>
          <w:rPr>
            <w:noProof/>
            <w:webHidden/>
          </w:rPr>
          <w:fldChar w:fldCharType="begin"/>
        </w:r>
        <w:r>
          <w:rPr>
            <w:noProof/>
            <w:webHidden/>
          </w:rPr>
          <w:instrText xml:space="preserve"> PAGEREF _Toc242353766 \h </w:instrText>
        </w:r>
        <w:r>
          <w:rPr>
            <w:noProof/>
            <w:webHidden/>
          </w:rPr>
        </w:r>
        <w:r>
          <w:rPr>
            <w:noProof/>
            <w:webHidden/>
          </w:rPr>
          <w:fldChar w:fldCharType="separate"/>
        </w:r>
        <w:r w:rsidR="007824DE">
          <w:rPr>
            <w:noProof/>
            <w:webHidden/>
          </w:rPr>
          <w:t>143</w:t>
        </w:r>
        <w:r>
          <w:rPr>
            <w:noProof/>
            <w:webHidden/>
          </w:rPr>
          <w:fldChar w:fldCharType="end"/>
        </w:r>
      </w:hyperlink>
    </w:p>
    <w:p w14:paraId="2577E30D" w14:textId="3978EECB"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7" w:history="1">
        <w:r w:rsidRPr="00A848C5">
          <w:rPr>
            <w:rStyle w:val="Hipervnculo"/>
            <w:noProof/>
          </w:rPr>
          <w:t>Tabla 24. Diccionario de datos: Entidad infrastructure_routes (Rutas y Trazados de Fibra Óptica).</w:t>
        </w:r>
        <w:r>
          <w:rPr>
            <w:noProof/>
            <w:webHidden/>
          </w:rPr>
          <w:tab/>
        </w:r>
        <w:r>
          <w:rPr>
            <w:noProof/>
            <w:webHidden/>
          </w:rPr>
          <w:fldChar w:fldCharType="begin"/>
        </w:r>
        <w:r>
          <w:rPr>
            <w:noProof/>
            <w:webHidden/>
          </w:rPr>
          <w:instrText xml:space="preserve"> PAGEREF _Toc242353767 \h </w:instrText>
        </w:r>
        <w:r>
          <w:rPr>
            <w:noProof/>
            <w:webHidden/>
          </w:rPr>
        </w:r>
        <w:r>
          <w:rPr>
            <w:noProof/>
            <w:webHidden/>
          </w:rPr>
          <w:fldChar w:fldCharType="separate"/>
        </w:r>
        <w:r w:rsidR="007824DE">
          <w:rPr>
            <w:noProof/>
            <w:webHidden/>
          </w:rPr>
          <w:t>144</w:t>
        </w:r>
        <w:r>
          <w:rPr>
            <w:noProof/>
            <w:webHidden/>
          </w:rPr>
          <w:fldChar w:fldCharType="end"/>
        </w:r>
      </w:hyperlink>
    </w:p>
    <w:p w14:paraId="034E28E4" w14:textId="117BC8D0"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8" w:history="1">
        <w:r w:rsidRPr="00A848C5">
          <w:rPr>
            <w:rStyle w:val="Hipervnculo"/>
            <w:noProof/>
          </w:rPr>
          <w:t>Tabla 25. Diccionario de datos: Entidad gasas_reserva (Gasas de Reserva Técnica de Fibra Óptica).</w:t>
        </w:r>
        <w:r>
          <w:rPr>
            <w:noProof/>
            <w:webHidden/>
          </w:rPr>
          <w:tab/>
        </w:r>
        <w:r>
          <w:rPr>
            <w:noProof/>
            <w:webHidden/>
          </w:rPr>
          <w:fldChar w:fldCharType="begin"/>
        </w:r>
        <w:r>
          <w:rPr>
            <w:noProof/>
            <w:webHidden/>
          </w:rPr>
          <w:instrText xml:space="preserve"> PAGEREF _Toc242353768 \h </w:instrText>
        </w:r>
        <w:r>
          <w:rPr>
            <w:noProof/>
            <w:webHidden/>
          </w:rPr>
        </w:r>
        <w:r>
          <w:rPr>
            <w:noProof/>
            <w:webHidden/>
          </w:rPr>
          <w:fldChar w:fldCharType="separate"/>
        </w:r>
        <w:r w:rsidR="007824DE">
          <w:rPr>
            <w:noProof/>
            <w:webHidden/>
          </w:rPr>
          <w:t>146</w:t>
        </w:r>
        <w:r>
          <w:rPr>
            <w:noProof/>
            <w:webHidden/>
          </w:rPr>
          <w:fldChar w:fldCharType="end"/>
        </w:r>
      </w:hyperlink>
    </w:p>
    <w:p w14:paraId="68836B06" w14:textId="1C97DF76"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69" w:history="1">
        <w:r w:rsidRPr="00A848C5">
          <w:rPr>
            <w:rStyle w:val="Hipervnculo"/>
            <w:noProof/>
          </w:rPr>
          <w:t>Tabla 26. Estructura de datos geoespaciales y metadatos para exportación e interoperabilidad KMZ / OpenGIS KML 2.2.</w:t>
        </w:r>
        <w:r>
          <w:rPr>
            <w:noProof/>
            <w:webHidden/>
          </w:rPr>
          <w:tab/>
        </w:r>
        <w:r>
          <w:rPr>
            <w:noProof/>
            <w:webHidden/>
          </w:rPr>
          <w:fldChar w:fldCharType="begin"/>
        </w:r>
        <w:r>
          <w:rPr>
            <w:noProof/>
            <w:webHidden/>
          </w:rPr>
          <w:instrText xml:space="preserve"> PAGEREF _Toc242353769 \h </w:instrText>
        </w:r>
        <w:r>
          <w:rPr>
            <w:noProof/>
            <w:webHidden/>
          </w:rPr>
        </w:r>
        <w:r>
          <w:rPr>
            <w:noProof/>
            <w:webHidden/>
          </w:rPr>
          <w:fldChar w:fldCharType="separate"/>
        </w:r>
        <w:r w:rsidR="007824DE">
          <w:rPr>
            <w:noProof/>
            <w:webHidden/>
          </w:rPr>
          <w:t>148</w:t>
        </w:r>
        <w:r>
          <w:rPr>
            <w:noProof/>
            <w:webHidden/>
          </w:rPr>
          <w:fldChar w:fldCharType="end"/>
        </w:r>
      </w:hyperlink>
    </w:p>
    <w:p w14:paraId="14ADA7DE" w14:textId="13A874D9" w:rsidR="00786280" w:rsidRDefault="00786280">
      <w:pPr>
        <w:pStyle w:val="TDC1"/>
        <w:rPr>
          <w:rFonts w:asciiTheme="minorHAnsi" w:eastAsiaTheme="minorEastAsia" w:hAnsiTheme="minorHAnsi" w:cstheme="minorBidi"/>
          <w:smallCaps w:val="0"/>
          <w:noProof/>
          <w:kern w:val="2"/>
          <w:sz w:val="24"/>
          <w:szCs w:val="24"/>
          <w14:ligatures w14:val="standardContextual"/>
        </w:rPr>
      </w:pPr>
      <w:hyperlink w:anchor="_Toc242353770" w:history="1">
        <w:r w:rsidRPr="00A848C5">
          <w:rPr>
            <w:rStyle w:val="Hipervnculo"/>
            <w:noProof/>
          </w:rPr>
          <w:t>Tabla 27. Tabla de colores para contrastes en Adobe Color.</w:t>
        </w:r>
        <w:r>
          <w:rPr>
            <w:noProof/>
            <w:webHidden/>
          </w:rPr>
          <w:tab/>
        </w:r>
        <w:r>
          <w:rPr>
            <w:noProof/>
            <w:webHidden/>
          </w:rPr>
          <w:fldChar w:fldCharType="begin"/>
        </w:r>
        <w:r>
          <w:rPr>
            <w:noProof/>
            <w:webHidden/>
          </w:rPr>
          <w:instrText xml:space="preserve"> PAGEREF _Toc242353770 \h </w:instrText>
        </w:r>
        <w:r>
          <w:rPr>
            <w:noProof/>
            <w:webHidden/>
          </w:rPr>
        </w:r>
        <w:r>
          <w:rPr>
            <w:noProof/>
            <w:webHidden/>
          </w:rPr>
          <w:fldChar w:fldCharType="separate"/>
        </w:r>
        <w:r w:rsidR="007824DE">
          <w:rPr>
            <w:noProof/>
            <w:webHidden/>
          </w:rPr>
          <w:t>170</w:t>
        </w:r>
        <w:r>
          <w:rPr>
            <w:noProof/>
            <w:webHidden/>
          </w:rPr>
          <w:fldChar w:fldCharType="end"/>
        </w:r>
      </w:hyperlink>
    </w:p>
    <w:p w14:paraId="650D9C3B" w14:textId="77777777" w:rsidR="007F70AF" w:rsidRPr="009B1280" w:rsidRDefault="007F70AF" w:rsidP="007F70AF">
      <w:pPr>
        <w:pStyle w:val="TDC1"/>
      </w:pPr>
      <w:r>
        <w:fldChar w:fldCharType="end"/>
      </w:r>
    </w:p>
    <w:p w14:paraId="562F6032" w14:textId="77777777" w:rsidR="000B181E" w:rsidRPr="00156369" w:rsidRDefault="00A11615" w:rsidP="00B428DE">
      <w:pPr>
        <w:keepNext/>
        <w:spacing w:before="240"/>
        <w:jc w:val="center"/>
        <w:outlineLvl w:val="0"/>
        <w:rPr>
          <w:sz w:val="24"/>
          <w:szCs w:val="24"/>
        </w:rPr>
      </w:pPr>
      <w:bookmarkStart w:id="6" w:name="_Toc239835840"/>
      <w:bookmarkStart w:id="7" w:name="_Toc242353937"/>
      <w:r w:rsidRPr="00156369">
        <w:rPr>
          <w:rFonts w:ascii="Arial" w:hAnsi="Arial" w:cs="Arial"/>
          <w:b/>
          <w:bCs/>
          <w:color w:val="000000"/>
          <w:sz w:val="24"/>
          <w:szCs w:val="24"/>
        </w:rPr>
        <w:lastRenderedPageBreak/>
        <w:t>Introducción</w:t>
      </w:r>
      <w:bookmarkEnd w:id="6"/>
      <w:bookmarkEnd w:id="7"/>
    </w:p>
    <w:p w14:paraId="728A330E" w14:textId="77777777" w:rsidR="000B181E" w:rsidRPr="009B1280" w:rsidRDefault="000B181E">
      <w:pPr>
        <w:jc w:val="left"/>
      </w:pPr>
    </w:p>
    <w:p w14:paraId="3AD59892"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2F4AF5E0"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69C76E3C" w14:textId="77777777" w:rsidR="000B181E" w:rsidRPr="009B1280" w:rsidRDefault="00A11615">
      <w:pPr>
        <w:spacing w:after="120" w:line="360" w:lineRule="auto"/>
      </w:pPr>
      <w:r>
        <w:rPr>
          <w:rFonts w:ascii="Arial" w:hAnsi="Arial" w:cs="Arial"/>
          <w:color w:val="000000"/>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Pr>
          <w:rFonts w:ascii="Arial" w:hAnsi="Arial" w:cs="Arial"/>
          <w:color w:val="000000"/>
          <w:sz w:val="22"/>
          <w:szCs w:val="22"/>
        </w:rPr>
        <w:t>FTTx</w:t>
      </w:r>
      <w:proofErr w:type="spellEnd"/>
      <w:r>
        <w:rPr>
          <w:rFonts w:ascii="Arial" w:hAnsi="Arial" w:cs="Arial"/>
          <w:color w:val="000000"/>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22DCE82A" w14:textId="77777777" w:rsidR="000B181E" w:rsidRPr="00156369" w:rsidRDefault="00A11615" w:rsidP="00B428DE">
      <w:pPr>
        <w:keepNext/>
        <w:pageBreakBefore/>
        <w:spacing w:before="240"/>
        <w:jc w:val="center"/>
        <w:outlineLvl w:val="0"/>
        <w:rPr>
          <w:sz w:val="24"/>
          <w:szCs w:val="24"/>
        </w:rPr>
      </w:pPr>
      <w:bookmarkStart w:id="8" w:name="_Toc239835841"/>
      <w:bookmarkStart w:id="9" w:name="_Toc242353938"/>
      <w:r w:rsidRPr="00156369">
        <w:rPr>
          <w:rFonts w:ascii="Arial" w:hAnsi="Arial" w:cs="Arial"/>
          <w:b/>
          <w:bCs/>
          <w:color w:val="000000"/>
          <w:sz w:val="24"/>
          <w:szCs w:val="24"/>
        </w:rPr>
        <w:lastRenderedPageBreak/>
        <w:t>Planteamiento del problema</w:t>
      </w:r>
      <w:bookmarkEnd w:id="8"/>
      <w:bookmarkEnd w:id="9"/>
    </w:p>
    <w:p w14:paraId="0FC34A1C" w14:textId="77777777" w:rsidR="000B181E" w:rsidRPr="009B1280" w:rsidRDefault="000B181E">
      <w:pPr>
        <w:jc w:val="left"/>
      </w:pPr>
    </w:p>
    <w:p w14:paraId="51FEC626" w14:textId="77777777" w:rsidR="000B181E" w:rsidRPr="009B1280" w:rsidRDefault="00A11615">
      <w:pPr>
        <w:spacing w:after="120" w:line="360" w:lineRule="auto"/>
      </w:pPr>
      <w:r>
        <w:rPr>
          <w:rFonts w:ascii="Arial" w:hAnsi="Arial" w:cs="Arial"/>
          <w:color w:val="000000"/>
          <w:sz w:val="22"/>
          <w:szCs w:val="22"/>
        </w:rPr>
        <w:t xml:space="preserve">En la administración operativa de redes de telecomunicaciones </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36047F90"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659E9665"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0FFC8DCA"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6D843D7"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11AF778F"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138A645F"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3F394590" w14:textId="77777777" w:rsidR="000B181E" w:rsidRPr="00156369" w:rsidRDefault="00A11615" w:rsidP="00B428DE">
      <w:pPr>
        <w:keepNext/>
        <w:pageBreakBefore/>
        <w:spacing w:before="240"/>
        <w:jc w:val="center"/>
        <w:outlineLvl w:val="0"/>
        <w:rPr>
          <w:sz w:val="24"/>
          <w:szCs w:val="24"/>
        </w:rPr>
      </w:pPr>
      <w:bookmarkStart w:id="10" w:name="_Toc239835842"/>
      <w:bookmarkStart w:id="11" w:name="_Toc242353939"/>
      <w:r w:rsidRPr="00156369">
        <w:rPr>
          <w:rFonts w:ascii="Arial" w:hAnsi="Arial" w:cs="Arial"/>
          <w:b/>
          <w:bCs/>
          <w:color w:val="000000"/>
          <w:sz w:val="24"/>
          <w:szCs w:val="24"/>
        </w:rPr>
        <w:lastRenderedPageBreak/>
        <w:t>Justificación</w:t>
      </w:r>
      <w:bookmarkEnd w:id="10"/>
      <w:bookmarkEnd w:id="11"/>
    </w:p>
    <w:p w14:paraId="132E6FDF" w14:textId="77777777" w:rsidR="000B181E" w:rsidRPr="009B1280" w:rsidRDefault="000B181E">
      <w:pPr>
        <w:jc w:val="left"/>
      </w:pPr>
    </w:p>
    <w:p w14:paraId="77866738"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7A32CBCC" w14:textId="77777777" w:rsidR="000B181E" w:rsidRPr="009B1280" w:rsidRDefault="00A11615">
      <w:pPr>
        <w:spacing w:after="120" w:line="360" w:lineRule="auto"/>
      </w:pPr>
      <w:r>
        <w:rPr>
          <w:rFonts w:ascii="Arial" w:hAnsi="Arial" w:cs="Arial"/>
          <w:color w:val="000000"/>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Node.js, Express.js y PostgreSQL. La integración de tecnologías como las Aplicaciones Web Progresivas (PWA) con almacenamiento local en </w:t>
      </w:r>
      <w:proofErr w:type="spellStart"/>
      <w:r>
        <w:rPr>
          <w:rFonts w:ascii="Arial" w:hAnsi="Arial" w:cs="Arial"/>
          <w:color w:val="000000"/>
          <w:sz w:val="22"/>
          <w:szCs w:val="22"/>
        </w:rPr>
        <w:t>IndexedDB</w:t>
      </w:r>
      <w:proofErr w:type="spellEnd"/>
      <w:r>
        <w:rPr>
          <w:rFonts w:ascii="Arial" w:hAnsi="Arial" w:cs="Arial"/>
          <w:color w:val="000000"/>
          <w:sz w:val="22"/>
          <w:szCs w:val="22"/>
        </w:rPr>
        <w:t xml:space="preserve"> resuelve el desafío de operar en zonas sin señal de red móvil.</w:t>
      </w:r>
    </w:p>
    <w:p w14:paraId="09C14613"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56AA0F35" w14:textId="77777777" w:rsidR="000B181E" w:rsidRPr="00156369" w:rsidRDefault="00A11615" w:rsidP="00B428DE">
      <w:pPr>
        <w:keepNext/>
        <w:pageBreakBefore/>
        <w:spacing w:before="240"/>
        <w:jc w:val="center"/>
        <w:outlineLvl w:val="0"/>
        <w:rPr>
          <w:sz w:val="24"/>
          <w:szCs w:val="24"/>
        </w:rPr>
      </w:pPr>
      <w:bookmarkStart w:id="12" w:name="_Toc239835843"/>
      <w:bookmarkStart w:id="13" w:name="_Toc242353940"/>
      <w:r w:rsidRPr="00156369">
        <w:rPr>
          <w:rFonts w:ascii="Arial" w:hAnsi="Arial" w:cs="Arial"/>
          <w:b/>
          <w:bCs/>
          <w:color w:val="000000"/>
          <w:sz w:val="24"/>
          <w:szCs w:val="24"/>
        </w:rPr>
        <w:lastRenderedPageBreak/>
        <w:t>Objetivos</w:t>
      </w:r>
      <w:bookmarkEnd w:id="12"/>
      <w:bookmarkEnd w:id="13"/>
    </w:p>
    <w:p w14:paraId="551648F5" w14:textId="77777777" w:rsidR="000B181E" w:rsidRPr="009B1280" w:rsidRDefault="000B181E">
      <w:pPr>
        <w:jc w:val="left"/>
      </w:pPr>
    </w:p>
    <w:p w14:paraId="52F9BDA3" w14:textId="77777777" w:rsidR="000B181E" w:rsidRPr="00E1360A" w:rsidRDefault="00A11615">
      <w:pPr>
        <w:keepNext/>
        <w:spacing w:before="240" w:after="240"/>
        <w:jc w:val="left"/>
        <w:outlineLvl w:val="1"/>
        <w:rPr>
          <w:sz w:val="24"/>
          <w:szCs w:val="24"/>
        </w:rPr>
      </w:pPr>
      <w:bookmarkStart w:id="14" w:name="_Toc239835844"/>
      <w:bookmarkStart w:id="15" w:name="_Toc242353941"/>
      <w:r w:rsidRPr="00E1360A">
        <w:rPr>
          <w:rFonts w:ascii="Arial" w:hAnsi="Arial" w:cs="Arial"/>
          <w:b/>
          <w:bCs/>
          <w:color w:val="000000"/>
          <w:sz w:val="24"/>
          <w:szCs w:val="24"/>
        </w:rPr>
        <w:t>Objetivo general</w:t>
      </w:r>
      <w:bookmarkEnd w:id="14"/>
      <w:bookmarkEnd w:id="15"/>
    </w:p>
    <w:p w14:paraId="51ECFFDD"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w:t>
      </w:r>
      <w:proofErr w:type="spellStart"/>
      <w:r>
        <w:rPr>
          <w:rFonts w:ascii="Arial" w:hAnsi="Arial" w:cs="Arial"/>
          <w:color w:val="000000"/>
          <w:sz w:val="22"/>
          <w:szCs w:val="22"/>
        </w:rPr>
        <w:t>FTTx</w:t>
      </w:r>
      <w:proofErr w:type="spellEnd"/>
      <w:r>
        <w:rPr>
          <w:rFonts w:ascii="Arial" w:hAnsi="Arial" w:cs="Arial"/>
          <w:color w:val="000000"/>
          <w:sz w:val="22"/>
          <w:szCs w:val="22"/>
        </w:rPr>
        <w:t>, mediante el diseño de vistas tabulares y diagramas lógicos simples, para optimizar el control de la infraestructura por parte del equipo técnico y de soporte.</w:t>
      </w:r>
    </w:p>
    <w:p w14:paraId="0C209F79" w14:textId="77777777" w:rsidR="000B181E" w:rsidRPr="00E1360A" w:rsidRDefault="00A11615">
      <w:pPr>
        <w:keepNext/>
        <w:spacing w:before="240" w:after="240"/>
        <w:jc w:val="left"/>
        <w:outlineLvl w:val="1"/>
        <w:rPr>
          <w:sz w:val="24"/>
          <w:szCs w:val="24"/>
        </w:rPr>
      </w:pPr>
      <w:bookmarkStart w:id="16" w:name="_Toc239835845"/>
      <w:bookmarkStart w:id="17" w:name="_Toc242353942"/>
      <w:r w:rsidRPr="00E1360A">
        <w:rPr>
          <w:rFonts w:ascii="Arial" w:hAnsi="Arial" w:cs="Arial"/>
          <w:b/>
          <w:bCs/>
          <w:color w:val="000000"/>
          <w:sz w:val="24"/>
          <w:szCs w:val="24"/>
        </w:rPr>
        <w:t>Objetivos específicos</w:t>
      </w:r>
      <w:bookmarkEnd w:id="16"/>
      <w:bookmarkEnd w:id="17"/>
    </w:p>
    <w:p w14:paraId="5A92A4CB"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46C8F6A8" w14:textId="77777777" w:rsidR="000B181E" w:rsidRPr="009B1280" w:rsidRDefault="00A11615">
      <w:pPr>
        <w:spacing w:after="120" w:line="360" w:lineRule="auto"/>
      </w:pPr>
      <w:r>
        <w:rPr>
          <w:rFonts w:ascii="Arial" w:hAnsi="Arial" w:cs="Arial"/>
          <w:color w:val="000000"/>
          <w:sz w:val="22"/>
          <w:szCs w:val="22"/>
        </w:rPr>
        <w:t xml:space="preserve">2. Construir una interfaz web responsiva a través del uso de tecnologías de desarrollo </w:t>
      </w:r>
      <w:proofErr w:type="spellStart"/>
      <w:r>
        <w:rPr>
          <w:rFonts w:ascii="Arial" w:hAnsi="Arial" w:cs="Arial"/>
          <w:color w:val="000000"/>
          <w:sz w:val="22"/>
          <w:szCs w:val="22"/>
        </w:rPr>
        <w:t>frontend</w:t>
      </w:r>
      <w:proofErr w:type="spellEnd"/>
      <w:r>
        <w:rPr>
          <w:rFonts w:ascii="Arial" w:hAnsi="Arial" w:cs="Arial"/>
          <w:color w:val="000000"/>
          <w:sz w:val="22"/>
          <w:szCs w:val="22"/>
        </w:rPr>
        <w:t>, para que los técnicos de campo actualicen desde su celular el estado de los puertos (libres, ocupados, dañados).</w:t>
      </w:r>
    </w:p>
    <w:p w14:paraId="26AB6EFD" w14:textId="77777777" w:rsidR="000B181E" w:rsidRPr="009B1280" w:rsidRDefault="00A11615">
      <w:pPr>
        <w:spacing w:after="120" w:line="360" w:lineRule="auto"/>
      </w:pPr>
      <w:r>
        <w:rPr>
          <w:rFonts w:ascii="Arial" w:hAnsi="Arial" w:cs="Arial"/>
          <w:color w:val="000000"/>
          <w:sz w:val="22"/>
          <w:szCs w:val="22"/>
        </w:rPr>
        <w:t xml:space="preserve">3. Programar el </w:t>
      </w:r>
      <w:proofErr w:type="spellStart"/>
      <w:r>
        <w:rPr>
          <w:rFonts w:ascii="Arial" w:hAnsi="Arial" w:cs="Arial"/>
          <w:color w:val="000000"/>
          <w:sz w:val="22"/>
          <w:szCs w:val="22"/>
        </w:rPr>
        <w:t>backend</w:t>
      </w:r>
      <w:proofErr w:type="spellEnd"/>
      <w:r>
        <w:rPr>
          <w:rFonts w:ascii="Arial" w:hAnsi="Arial" w:cs="Arial"/>
          <w:color w:val="000000"/>
          <w:sz w:val="22"/>
          <w:szCs w:val="22"/>
        </w:rPr>
        <w:t xml:space="preserve"> del sistema mediante la creación de una API centralizada, para gestionar la información de los activos y vincular los puertos de red correspondientes a los datos de los clientes.</w:t>
      </w:r>
    </w:p>
    <w:p w14:paraId="19CD9F3A" w14:textId="77777777" w:rsidR="00335C6F" w:rsidRDefault="00335C6F">
      <w:pPr>
        <w:pageBreakBefore/>
        <w:spacing w:line="276" w:lineRule="auto"/>
        <w:jc w:val="center"/>
      </w:pPr>
    </w:p>
    <w:p w14:paraId="00623A35" w14:textId="77777777" w:rsidR="00335C6F" w:rsidRDefault="00335C6F">
      <w:pPr>
        <w:spacing w:line="276" w:lineRule="auto"/>
        <w:jc w:val="center"/>
      </w:pPr>
    </w:p>
    <w:p w14:paraId="535FB754" w14:textId="77777777" w:rsidR="00335C6F" w:rsidRDefault="00335C6F">
      <w:pPr>
        <w:spacing w:line="276" w:lineRule="auto"/>
        <w:jc w:val="center"/>
      </w:pPr>
    </w:p>
    <w:p w14:paraId="1A08F493" w14:textId="77777777" w:rsidR="00335C6F" w:rsidRDefault="00335C6F">
      <w:pPr>
        <w:spacing w:line="276" w:lineRule="auto"/>
        <w:jc w:val="center"/>
      </w:pPr>
    </w:p>
    <w:p w14:paraId="649B7235" w14:textId="77777777" w:rsidR="00335C6F" w:rsidRDefault="00335C6F">
      <w:pPr>
        <w:spacing w:line="276" w:lineRule="auto"/>
        <w:jc w:val="center"/>
      </w:pPr>
    </w:p>
    <w:p w14:paraId="3A794E0B" w14:textId="77777777" w:rsidR="00335C6F" w:rsidRDefault="00335C6F">
      <w:pPr>
        <w:spacing w:line="276" w:lineRule="auto"/>
        <w:jc w:val="center"/>
      </w:pPr>
    </w:p>
    <w:p w14:paraId="5AB3E053" w14:textId="77777777" w:rsidR="008100C5" w:rsidRDefault="008100C5" w:rsidP="00AA3444">
      <w:pPr>
        <w:pStyle w:val="Ttulo1"/>
        <w:spacing w:before="0" w:after="0" w:line="276" w:lineRule="auto"/>
        <w:jc w:val="center"/>
        <w:rPr>
          <w:rFonts w:ascii="Arial" w:hAnsi="Arial"/>
          <w:color w:val="000000"/>
          <w:sz w:val="72"/>
        </w:rPr>
      </w:pPr>
    </w:p>
    <w:p w14:paraId="41B1B24F" w14:textId="77777777" w:rsidR="008100C5" w:rsidRDefault="008100C5" w:rsidP="00AA3444">
      <w:pPr>
        <w:pStyle w:val="Ttulo1"/>
        <w:spacing w:before="0" w:after="0" w:line="276" w:lineRule="auto"/>
        <w:jc w:val="center"/>
        <w:rPr>
          <w:rFonts w:ascii="Arial" w:hAnsi="Arial"/>
          <w:color w:val="000000"/>
          <w:sz w:val="72"/>
        </w:rPr>
      </w:pPr>
    </w:p>
    <w:p w14:paraId="59125897" w14:textId="77777777" w:rsidR="00AA3444" w:rsidRPr="00156369" w:rsidRDefault="00453F48" w:rsidP="00AA3444">
      <w:pPr>
        <w:pStyle w:val="Ttulo1"/>
        <w:spacing w:before="0" w:after="0" w:line="276" w:lineRule="auto"/>
        <w:jc w:val="center"/>
        <w:rPr>
          <w:rFonts w:ascii="Arial" w:hAnsi="Arial"/>
          <w:color w:val="000000"/>
          <w:sz w:val="96"/>
          <w:szCs w:val="96"/>
        </w:rPr>
      </w:pPr>
      <w:bookmarkStart w:id="18" w:name="_Toc242353943"/>
      <w:r w:rsidRPr="00156369">
        <w:rPr>
          <w:rFonts w:ascii="Arial" w:hAnsi="Arial"/>
          <w:color w:val="000000"/>
          <w:sz w:val="96"/>
          <w:szCs w:val="96"/>
        </w:rPr>
        <w:t>CAPÍTULO I. ANTECEDENTES</w:t>
      </w:r>
      <w:bookmarkEnd w:id="18"/>
    </w:p>
    <w:p w14:paraId="2FDD752B" w14:textId="77777777" w:rsidR="00335C6F" w:rsidRDefault="00335C6F">
      <w:pPr>
        <w:spacing w:line="360" w:lineRule="auto"/>
      </w:pPr>
    </w:p>
    <w:p w14:paraId="5DE4C411" w14:textId="77777777" w:rsidR="00335C6F" w:rsidRDefault="00335C6F">
      <w:pPr>
        <w:spacing w:line="360" w:lineRule="auto"/>
      </w:pPr>
    </w:p>
    <w:p w14:paraId="2C42AB06" w14:textId="77777777" w:rsidR="008100C5" w:rsidRDefault="008100C5" w:rsidP="00AA3444">
      <w:pPr>
        <w:spacing w:after="120" w:line="360" w:lineRule="auto"/>
        <w:rPr>
          <w:rFonts w:ascii="Arial" w:hAnsi="Arial" w:cs="Arial"/>
          <w:color w:val="000000"/>
          <w:sz w:val="22"/>
          <w:szCs w:val="22"/>
        </w:rPr>
      </w:pPr>
    </w:p>
    <w:p w14:paraId="14A7DFC5" w14:textId="77777777" w:rsidR="008100C5" w:rsidRDefault="008100C5" w:rsidP="00AA3444">
      <w:pPr>
        <w:spacing w:after="120" w:line="360" w:lineRule="auto"/>
        <w:rPr>
          <w:rFonts w:ascii="Arial" w:hAnsi="Arial" w:cs="Arial"/>
          <w:color w:val="000000"/>
          <w:sz w:val="22"/>
          <w:szCs w:val="22"/>
        </w:rPr>
      </w:pPr>
    </w:p>
    <w:p w14:paraId="07405333" w14:textId="77777777" w:rsidR="008100C5" w:rsidRDefault="008100C5" w:rsidP="00AA3444">
      <w:pPr>
        <w:spacing w:after="120" w:line="360" w:lineRule="auto"/>
        <w:rPr>
          <w:rFonts w:ascii="Arial" w:hAnsi="Arial" w:cs="Arial"/>
          <w:color w:val="000000"/>
          <w:sz w:val="22"/>
          <w:szCs w:val="22"/>
        </w:rPr>
      </w:pPr>
    </w:p>
    <w:p w14:paraId="49C47BB5" w14:textId="77777777" w:rsidR="008100C5" w:rsidRDefault="008100C5" w:rsidP="00AA3444">
      <w:pPr>
        <w:spacing w:after="120" w:line="360" w:lineRule="auto"/>
        <w:rPr>
          <w:rFonts w:ascii="Arial" w:hAnsi="Arial" w:cs="Arial"/>
          <w:color w:val="000000"/>
          <w:sz w:val="22"/>
          <w:szCs w:val="22"/>
        </w:rPr>
      </w:pPr>
    </w:p>
    <w:p w14:paraId="11CAA0BB" w14:textId="77777777" w:rsidR="008100C5" w:rsidRDefault="008100C5" w:rsidP="00AA3444">
      <w:pPr>
        <w:spacing w:after="120" w:line="360" w:lineRule="auto"/>
        <w:rPr>
          <w:rFonts w:ascii="Arial" w:hAnsi="Arial" w:cs="Arial"/>
          <w:color w:val="000000"/>
          <w:sz w:val="22"/>
          <w:szCs w:val="22"/>
        </w:rPr>
      </w:pPr>
    </w:p>
    <w:p w14:paraId="2584CE79" w14:textId="77777777" w:rsidR="008100C5" w:rsidRDefault="008100C5" w:rsidP="00AA3444">
      <w:pPr>
        <w:spacing w:after="120" w:line="360" w:lineRule="auto"/>
        <w:rPr>
          <w:rFonts w:ascii="Arial" w:hAnsi="Arial" w:cs="Arial"/>
          <w:color w:val="000000"/>
          <w:sz w:val="22"/>
          <w:szCs w:val="22"/>
        </w:rPr>
      </w:pPr>
    </w:p>
    <w:p w14:paraId="72F1B5B2" w14:textId="77777777" w:rsidR="008100C5" w:rsidRDefault="008100C5" w:rsidP="00AA3444">
      <w:pPr>
        <w:spacing w:after="120" w:line="360" w:lineRule="auto"/>
        <w:rPr>
          <w:rFonts w:ascii="Arial" w:hAnsi="Arial" w:cs="Arial"/>
          <w:color w:val="000000"/>
          <w:sz w:val="22"/>
          <w:szCs w:val="22"/>
        </w:rPr>
      </w:pPr>
    </w:p>
    <w:p w14:paraId="3DD46147" w14:textId="77777777" w:rsidR="008100C5" w:rsidRDefault="008100C5" w:rsidP="00AA3444">
      <w:pPr>
        <w:spacing w:after="120" w:line="360" w:lineRule="auto"/>
        <w:rPr>
          <w:rFonts w:ascii="Arial" w:hAnsi="Arial" w:cs="Arial"/>
          <w:color w:val="000000"/>
          <w:sz w:val="22"/>
          <w:szCs w:val="22"/>
        </w:rPr>
      </w:pPr>
    </w:p>
    <w:p w14:paraId="17A4C520" w14:textId="77777777" w:rsidR="000B181E" w:rsidRPr="00AA3444" w:rsidRDefault="00AA3444" w:rsidP="00AA3444">
      <w:pPr>
        <w:spacing w:after="120" w:line="360" w:lineRule="auto"/>
        <w:rPr>
          <w:rFonts w:ascii="Arial" w:hAnsi="Arial"/>
          <w:iCs/>
          <w:color w:val="000000"/>
          <w:sz w:val="24"/>
          <w:szCs w:val="24"/>
        </w:rPr>
      </w:pPr>
      <w:r>
        <w:rPr>
          <w:rFonts w:ascii="Arial" w:hAnsi="Arial"/>
          <w:sz w:val="22"/>
        </w:rPr>
        <w:t>En el presente capítulo se describen los antecedentes organizacionales, el contexto operativo y la estructura institucional de GPON TELECOM S.A. de C.V., delimitando su marco de actuación, filosofía corporativa y la infraestructura en la que se fundamenta el desarrollo del proyecto.</w:t>
      </w:r>
    </w:p>
    <w:p w14:paraId="272B186B" w14:textId="77777777" w:rsidR="000B181E" w:rsidRPr="0057301A" w:rsidRDefault="00A11615" w:rsidP="0071738E">
      <w:pPr>
        <w:pStyle w:val="Ttulo2"/>
        <w:spacing w:before="240" w:after="120" w:line="360" w:lineRule="auto"/>
        <w:rPr>
          <w:smallCaps w:val="0"/>
          <w:sz w:val="24"/>
          <w:szCs w:val="24"/>
        </w:rPr>
      </w:pPr>
      <w:bookmarkStart w:id="19" w:name="_Toc242353944"/>
      <w:r w:rsidRPr="0057301A">
        <w:rPr>
          <w:rFonts w:ascii="Arial" w:hAnsi="Arial"/>
          <w:smallCaps w:val="0"/>
          <w:sz w:val="24"/>
        </w:rPr>
        <w:lastRenderedPageBreak/>
        <w:t>1.1 Contexto de la organización</w:t>
      </w:r>
      <w:bookmarkEnd w:id="19"/>
    </w:p>
    <w:p w14:paraId="3B5498C3" w14:textId="77777777" w:rsidR="000B181E" w:rsidRPr="009B1280" w:rsidRDefault="00A11615" w:rsidP="00601CE0">
      <w:pPr>
        <w:spacing w:after="120" w:line="360" w:lineRule="auto"/>
      </w:pPr>
      <w:r>
        <w:rPr>
          <w:rFonts w:ascii="Arial" w:hAnsi="Arial"/>
          <w:sz w:val="22"/>
        </w:rPr>
        <w:t xml:space="preserve">La residencia profesional se desarrolla en la empresa GPON TELECOM S.A. de C.V., ubicada en Ejido San José del Rincón, Estado de México, la organización se consolida como </w:t>
      </w:r>
      <w:r w:rsidR="0057301A">
        <w:rPr>
          <w:rFonts w:ascii="Arial" w:hAnsi="Arial"/>
          <w:sz w:val="22"/>
        </w:rPr>
        <w:t>“</w:t>
      </w:r>
      <w:r>
        <w:rPr>
          <w:rFonts w:ascii="Arial" w:hAnsi="Arial"/>
          <w:sz w:val="22"/>
        </w:rPr>
        <w:t xml:space="preserve">una empresa Carrier líder en la región norte del Estado de México. Nos consolidamos a partir de una empresa </w:t>
      </w:r>
      <w:proofErr w:type="spellStart"/>
      <w:r>
        <w:rPr>
          <w:rFonts w:ascii="Arial" w:hAnsi="Arial"/>
          <w:sz w:val="22"/>
        </w:rPr>
        <w:t>Wisp</w:t>
      </w:r>
      <w:proofErr w:type="spellEnd"/>
      <w:r>
        <w:rPr>
          <w:rFonts w:ascii="Arial" w:hAnsi="Arial"/>
          <w:sz w:val="22"/>
        </w:rPr>
        <w:t xml:space="preserve"> para evolucionar a una empresa con tecnología GPON</w:t>
      </w:r>
      <w:r w:rsidR="0057301A">
        <w:rPr>
          <w:rFonts w:ascii="Arial" w:hAnsi="Arial"/>
          <w:sz w:val="22"/>
        </w:rPr>
        <w:t>”</w:t>
      </w:r>
      <w:r>
        <w:rPr>
          <w:rFonts w:ascii="Arial" w:hAnsi="Arial"/>
          <w:sz w:val="22"/>
        </w:rPr>
        <w:t xml:space="preserve"> (GPON Telecom, 2026). Asimismo, la empresa respalda su presencia en el sector mediante una trayectoria consolidada, destacando que </w:t>
      </w:r>
      <w:r w:rsidR="0057301A">
        <w:rPr>
          <w:rFonts w:ascii="Arial" w:hAnsi="Arial"/>
          <w:sz w:val="22"/>
        </w:rPr>
        <w:t>“</w:t>
      </w:r>
      <w:r>
        <w:rPr>
          <w:rFonts w:ascii="Arial" w:hAnsi="Arial"/>
          <w:sz w:val="22"/>
        </w:rPr>
        <w:t>tenemos más de 30 años de experiencia en el ámbito de las Telecomunicaciones, mejoramos la productividad de tu empresa y de tu vida diaria</w:t>
      </w:r>
      <w:r w:rsidR="0057301A">
        <w:rPr>
          <w:rFonts w:ascii="Arial" w:hAnsi="Arial"/>
          <w:sz w:val="22"/>
        </w:rPr>
        <w:t>”</w:t>
      </w:r>
      <w:r>
        <w:rPr>
          <w:rFonts w:ascii="Arial" w:hAnsi="Arial"/>
          <w:sz w:val="22"/>
        </w:rPr>
        <w:t xml:space="preserve"> (GPON Telecom, 2026).</w:t>
      </w:r>
    </w:p>
    <w:p w14:paraId="37754D27" w14:textId="77777777" w:rsidR="00350242" w:rsidRPr="0057301A" w:rsidRDefault="00350242" w:rsidP="0071738E">
      <w:pPr>
        <w:pStyle w:val="Ttulo2"/>
        <w:spacing w:before="240" w:after="120" w:line="360" w:lineRule="auto"/>
        <w:rPr>
          <w:smallCaps w:val="0"/>
        </w:rPr>
      </w:pPr>
      <w:bookmarkStart w:id="20" w:name="_Toc242353945"/>
      <w:r w:rsidRPr="0057301A">
        <w:rPr>
          <w:rFonts w:ascii="Arial" w:hAnsi="Arial"/>
          <w:smallCaps w:val="0"/>
          <w:sz w:val="24"/>
        </w:rPr>
        <w:t>1.2 Misión, Visión y Valores</w:t>
      </w:r>
      <w:bookmarkEnd w:id="20"/>
    </w:p>
    <w:p w14:paraId="2A1DA29E" w14:textId="77777777" w:rsidR="00763899" w:rsidRPr="009B1280" w:rsidRDefault="004917F0" w:rsidP="0071738E">
      <w:pPr>
        <w:pStyle w:val="Ttulo3"/>
        <w:spacing w:before="120" w:after="80" w:line="360" w:lineRule="auto"/>
        <w:rPr>
          <w:rFonts w:ascii="Arial" w:hAnsi="Arial"/>
          <w:sz w:val="22"/>
          <w:szCs w:val="22"/>
        </w:rPr>
      </w:pPr>
      <w:bookmarkStart w:id="21" w:name="_Toc242353946"/>
      <w:r>
        <w:rPr>
          <w:rFonts w:ascii="Arial" w:hAnsi="Arial"/>
          <w:sz w:val="22"/>
        </w:rPr>
        <w:t>1.2.1 Misión</w:t>
      </w:r>
      <w:bookmarkEnd w:id="21"/>
    </w:p>
    <w:p w14:paraId="4DF44BE2" w14:textId="77777777" w:rsidR="00601CE0" w:rsidRPr="009B1280" w:rsidRDefault="00601CE0" w:rsidP="004917F0">
      <w:pPr>
        <w:spacing w:after="120" w:line="360" w:lineRule="auto"/>
        <w:rPr>
          <w:rFonts w:ascii="Arial" w:hAnsi="Arial" w:cs="Arial"/>
          <w:sz w:val="22"/>
          <w:szCs w:val="22"/>
        </w:rPr>
      </w:pPr>
      <w:r>
        <w:rPr>
          <w:rFonts w:ascii="Arial" w:hAnsi="Arial"/>
          <w:sz w:val="22"/>
        </w:rPr>
        <w:t xml:space="preserve">La misión institucional de la empresa </w:t>
      </w:r>
      <w:r w:rsidR="0057301A">
        <w:rPr>
          <w:rFonts w:ascii="Arial" w:hAnsi="Arial"/>
          <w:sz w:val="22"/>
        </w:rPr>
        <w:t>declara</w:t>
      </w:r>
      <w:r>
        <w:rPr>
          <w:rFonts w:ascii="Arial" w:hAnsi="Arial"/>
          <w:sz w:val="22"/>
        </w:rPr>
        <w:t xml:space="preserve"> compromiso fundamental con la sociedad: </w:t>
      </w:r>
      <w:r w:rsidR="0057301A">
        <w:rPr>
          <w:rFonts w:ascii="Arial" w:hAnsi="Arial"/>
          <w:sz w:val="22"/>
        </w:rPr>
        <w:t>“</w:t>
      </w:r>
      <w:r>
        <w:rPr>
          <w:rFonts w:ascii="Arial" w:hAnsi="Arial"/>
          <w:sz w:val="22"/>
        </w:rPr>
        <w:t>Brindar acceso a nuestros clientes con telecomunicaciones innovadoras a fin de impactar positivamente a comunidades rezagadas en comunicación para así contribuir a cerrar la brecha digital</w:t>
      </w:r>
      <w:r w:rsidR="0057301A">
        <w:rPr>
          <w:rFonts w:ascii="Arial" w:hAnsi="Arial"/>
          <w:sz w:val="22"/>
        </w:rPr>
        <w:t>”</w:t>
      </w:r>
      <w:r>
        <w:rPr>
          <w:rFonts w:ascii="Arial" w:hAnsi="Arial"/>
          <w:sz w:val="22"/>
        </w:rPr>
        <w:t xml:space="preserve"> (GPON Telecom, 2026).</w:t>
      </w:r>
    </w:p>
    <w:p w14:paraId="300FF7B1" w14:textId="77777777" w:rsidR="00763899" w:rsidRPr="009B1280" w:rsidRDefault="00601CE0" w:rsidP="0071738E">
      <w:pPr>
        <w:pStyle w:val="Ttulo3"/>
        <w:spacing w:before="120" w:after="80" w:line="360" w:lineRule="auto"/>
        <w:rPr>
          <w:rFonts w:ascii="Arial" w:hAnsi="Arial"/>
          <w:sz w:val="22"/>
          <w:szCs w:val="22"/>
        </w:rPr>
      </w:pPr>
      <w:bookmarkStart w:id="22" w:name="_Toc242353947"/>
      <w:r>
        <w:rPr>
          <w:rFonts w:ascii="Arial" w:hAnsi="Arial"/>
          <w:sz w:val="22"/>
        </w:rPr>
        <w:t>1.2.2 Visión</w:t>
      </w:r>
      <w:bookmarkEnd w:id="22"/>
    </w:p>
    <w:p w14:paraId="6F9E0BED" w14:textId="77777777" w:rsidR="00601CE0" w:rsidRPr="009B1280" w:rsidRDefault="00601CE0" w:rsidP="00601CE0">
      <w:pPr>
        <w:spacing w:after="120" w:line="360" w:lineRule="auto"/>
        <w:rPr>
          <w:rFonts w:ascii="Arial" w:hAnsi="Arial" w:cs="Arial"/>
          <w:sz w:val="22"/>
          <w:szCs w:val="22"/>
        </w:rPr>
      </w:pPr>
      <w:r>
        <w:rPr>
          <w:rFonts w:ascii="Arial" w:hAnsi="Arial"/>
          <w:sz w:val="22"/>
        </w:rPr>
        <w:t xml:space="preserve">Como meta de proyección y liderazgo en el despliegue de redes ópticas a escala regional y nacional, la visión corporativa establece: </w:t>
      </w:r>
      <w:r w:rsidR="0057301A">
        <w:rPr>
          <w:rFonts w:ascii="Arial" w:hAnsi="Arial"/>
          <w:sz w:val="22"/>
        </w:rPr>
        <w:t>“</w:t>
      </w:r>
      <w:r>
        <w:rPr>
          <w:rFonts w:ascii="Arial" w:hAnsi="Arial"/>
          <w:sz w:val="22"/>
        </w:rPr>
        <w:t>Posicionarnos como una empresa Carrier de calidad sobresaliente en telecomunicaciones a nivel nacional, con el mejor sentido de filantropía por las comunidades donde desplegamos nuestra infraestructura</w:t>
      </w:r>
      <w:r w:rsidR="0057301A">
        <w:rPr>
          <w:rFonts w:ascii="Arial" w:hAnsi="Arial"/>
          <w:sz w:val="22"/>
        </w:rPr>
        <w:t>”</w:t>
      </w:r>
      <w:r>
        <w:rPr>
          <w:rFonts w:ascii="Arial" w:hAnsi="Arial"/>
          <w:sz w:val="22"/>
        </w:rPr>
        <w:t xml:space="preserve"> (GPON Telecom, 2026).</w:t>
      </w:r>
    </w:p>
    <w:p w14:paraId="1D3C8001" w14:textId="77777777" w:rsidR="00601CE0" w:rsidRPr="009B1280" w:rsidRDefault="00601CE0" w:rsidP="0071738E">
      <w:pPr>
        <w:pStyle w:val="Ttulo3"/>
        <w:spacing w:before="120" w:after="80" w:line="360" w:lineRule="auto"/>
        <w:rPr>
          <w:rFonts w:ascii="Arial" w:hAnsi="Arial"/>
          <w:sz w:val="22"/>
          <w:szCs w:val="22"/>
        </w:rPr>
      </w:pPr>
      <w:bookmarkStart w:id="23" w:name="_Toc242353948"/>
      <w:r>
        <w:rPr>
          <w:rFonts w:ascii="Arial" w:hAnsi="Arial"/>
          <w:sz w:val="22"/>
        </w:rPr>
        <w:t>1.2.3 Valores</w:t>
      </w:r>
      <w:bookmarkEnd w:id="23"/>
    </w:p>
    <w:p w14:paraId="35077869" w14:textId="77777777" w:rsidR="001220EC" w:rsidRPr="009B1280" w:rsidRDefault="001220EC" w:rsidP="001220EC">
      <w:pPr>
        <w:spacing w:after="120" w:line="360" w:lineRule="auto"/>
      </w:pPr>
      <w:r>
        <w:rPr>
          <w:rFonts w:ascii="Arial" w:hAnsi="Arial"/>
          <w:sz w:val="22"/>
        </w:rPr>
        <w:t>La cultura organizacional y el desempeño operativo del personal de GPON TELECOM se rigen por cuatro valores fundamentales formalizados en su portal corporativo (GPON Telecom, 2026):</w:t>
      </w:r>
    </w:p>
    <w:p w14:paraId="7AA32A02" w14:textId="77777777" w:rsidR="00601CE0" w:rsidRPr="009B1280" w:rsidRDefault="00601CE0" w:rsidP="00601CE0">
      <w:pPr>
        <w:spacing w:after="120" w:line="360" w:lineRule="auto"/>
        <w:rPr>
          <w:rFonts w:ascii="Arial" w:hAnsi="Arial" w:cs="Arial"/>
          <w:sz w:val="22"/>
          <w:szCs w:val="22"/>
        </w:rPr>
      </w:pPr>
      <w:r>
        <w:rPr>
          <w:rFonts w:ascii="Arial" w:hAnsi="Arial"/>
          <w:b/>
          <w:sz w:val="22"/>
        </w:rPr>
        <w:t xml:space="preserve">Respeto: </w:t>
      </w:r>
      <w:r w:rsidR="0057301A">
        <w:rPr>
          <w:rFonts w:ascii="Arial" w:hAnsi="Arial"/>
          <w:sz w:val="22"/>
        </w:rPr>
        <w:t>“</w:t>
      </w:r>
      <w:r>
        <w:rPr>
          <w:rFonts w:ascii="Arial" w:hAnsi="Arial"/>
          <w:sz w:val="22"/>
        </w:rPr>
        <w:t>Hacia nuestro trabajo, nuestro entorno y principalmente dar un trato amable a nuestros clientes</w:t>
      </w:r>
      <w:r w:rsidR="0057301A">
        <w:rPr>
          <w:rFonts w:ascii="Arial" w:hAnsi="Arial"/>
          <w:sz w:val="22"/>
        </w:rPr>
        <w:t>”</w:t>
      </w:r>
      <w:r>
        <w:rPr>
          <w:rFonts w:ascii="Arial" w:hAnsi="Arial"/>
          <w:sz w:val="22"/>
        </w:rPr>
        <w:t xml:space="preserve"> (GPON Telecom, 2026).</w:t>
      </w:r>
    </w:p>
    <w:p w14:paraId="608F9512" w14:textId="77777777" w:rsidR="00601CE0" w:rsidRPr="009B1280" w:rsidRDefault="00601CE0" w:rsidP="00601CE0">
      <w:pPr>
        <w:spacing w:after="120" w:line="360" w:lineRule="auto"/>
        <w:rPr>
          <w:rFonts w:ascii="Arial" w:hAnsi="Arial" w:cs="Arial"/>
          <w:sz w:val="22"/>
          <w:szCs w:val="22"/>
        </w:rPr>
      </w:pPr>
      <w:r>
        <w:rPr>
          <w:rFonts w:ascii="Arial" w:hAnsi="Arial"/>
          <w:b/>
          <w:sz w:val="22"/>
        </w:rPr>
        <w:t xml:space="preserve">Responsabilidad: </w:t>
      </w:r>
      <w:r w:rsidR="0057301A">
        <w:rPr>
          <w:rFonts w:ascii="Arial" w:hAnsi="Arial"/>
          <w:sz w:val="22"/>
        </w:rPr>
        <w:t>“</w:t>
      </w:r>
      <w:r>
        <w:rPr>
          <w:rFonts w:ascii="Arial" w:hAnsi="Arial"/>
          <w:sz w:val="22"/>
        </w:rPr>
        <w:t>Social contribuimos a mejorar el lugar donde trabajamos, realizando acciones positivas. Brindamos servicio de Internet gratuito a escuelas y centros de salud</w:t>
      </w:r>
      <w:r w:rsidR="0057301A">
        <w:rPr>
          <w:rFonts w:ascii="Arial" w:hAnsi="Arial"/>
          <w:sz w:val="22"/>
        </w:rPr>
        <w:t>”</w:t>
      </w:r>
      <w:r>
        <w:rPr>
          <w:rFonts w:ascii="Arial" w:hAnsi="Arial"/>
          <w:sz w:val="22"/>
        </w:rPr>
        <w:t xml:space="preserve"> (GPON Telecom, 2026).</w:t>
      </w:r>
    </w:p>
    <w:p w14:paraId="7F56C799" w14:textId="77777777" w:rsidR="00601CE0" w:rsidRPr="009B1280" w:rsidRDefault="00601CE0" w:rsidP="00601CE0">
      <w:pPr>
        <w:spacing w:after="120" w:line="360" w:lineRule="auto"/>
        <w:rPr>
          <w:rFonts w:ascii="Arial" w:hAnsi="Arial" w:cs="Arial"/>
          <w:sz w:val="22"/>
          <w:szCs w:val="22"/>
        </w:rPr>
      </w:pPr>
      <w:r>
        <w:rPr>
          <w:rFonts w:ascii="Arial" w:hAnsi="Arial"/>
          <w:b/>
          <w:sz w:val="22"/>
        </w:rPr>
        <w:lastRenderedPageBreak/>
        <w:t xml:space="preserve">Innovación: </w:t>
      </w:r>
      <w:r w:rsidR="0057301A">
        <w:rPr>
          <w:rFonts w:ascii="Arial" w:hAnsi="Arial"/>
          <w:sz w:val="22"/>
        </w:rPr>
        <w:t>“</w:t>
      </w:r>
      <w:r>
        <w:rPr>
          <w:rFonts w:ascii="Arial" w:hAnsi="Arial"/>
          <w:sz w:val="22"/>
        </w:rPr>
        <w:t>En la adopción constante de nuevas tecnologías para ofrecer soluciones que se adapten a cada una de las necesidades de nuestros clientes</w:t>
      </w:r>
      <w:r w:rsidR="0057301A">
        <w:rPr>
          <w:rFonts w:ascii="Arial" w:hAnsi="Arial"/>
          <w:sz w:val="22"/>
        </w:rPr>
        <w:t>”</w:t>
      </w:r>
      <w:r>
        <w:rPr>
          <w:rFonts w:ascii="Arial" w:hAnsi="Arial"/>
          <w:sz w:val="22"/>
        </w:rPr>
        <w:t xml:space="preserve"> (GPON Telecom, 2026).</w:t>
      </w:r>
    </w:p>
    <w:p w14:paraId="3F3446A5" w14:textId="77777777" w:rsidR="00763899" w:rsidRPr="008268A2" w:rsidRDefault="00601CE0" w:rsidP="008268A2">
      <w:pPr>
        <w:spacing w:after="120" w:line="360" w:lineRule="auto"/>
        <w:rPr>
          <w:rFonts w:ascii="Arial" w:hAnsi="Arial" w:cs="Arial"/>
          <w:sz w:val="22"/>
          <w:szCs w:val="22"/>
        </w:rPr>
      </w:pPr>
      <w:r>
        <w:rPr>
          <w:rFonts w:ascii="Arial" w:hAnsi="Arial"/>
          <w:b/>
          <w:sz w:val="22"/>
        </w:rPr>
        <w:t xml:space="preserve">Inclusión: </w:t>
      </w:r>
      <w:r w:rsidR="0057301A">
        <w:rPr>
          <w:rFonts w:ascii="Arial" w:hAnsi="Arial"/>
          <w:sz w:val="22"/>
        </w:rPr>
        <w:t>“</w:t>
      </w:r>
      <w:r>
        <w:rPr>
          <w:rFonts w:ascii="Arial" w:hAnsi="Arial"/>
          <w:sz w:val="22"/>
        </w:rPr>
        <w:t>Dentro de esta organización no haremos discriminación alguna, desde la contratación de capital humano hasta la atención a nuestros clientes, sin importar su origen étnico, cultural, social</w:t>
      </w:r>
      <w:r w:rsidR="0057301A">
        <w:rPr>
          <w:rFonts w:ascii="Arial" w:hAnsi="Arial"/>
          <w:sz w:val="22"/>
        </w:rPr>
        <w:t>”</w:t>
      </w:r>
      <w:r>
        <w:rPr>
          <w:rFonts w:ascii="Arial" w:hAnsi="Arial"/>
          <w:sz w:val="22"/>
        </w:rPr>
        <w:t xml:space="preserve"> (GPON Telecom, 2026).</w:t>
      </w:r>
    </w:p>
    <w:p w14:paraId="538710C4" w14:textId="77777777" w:rsidR="00763899" w:rsidRPr="0057301A" w:rsidRDefault="0025475D" w:rsidP="0071738E">
      <w:pPr>
        <w:pStyle w:val="Ttulo2"/>
        <w:spacing w:before="240" w:after="120" w:line="360" w:lineRule="auto"/>
        <w:rPr>
          <w:rFonts w:ascii="Arial" w:hAnsi="Arial"/>
          <w:smallCaps w:val="0"/>
          <w:sz w:val="24"/>
          <w:szCs w:val="24"/>
        </w:rPr>
      </w:pPr>
      <w:bookmarkStart w:id="24" w:name="_Toc242353949"/>
      <w:r w:rsidRPr="0057301A">
        <w:rPr>
          <w:rFonts w:ascii="Arial" w:hAnsi="Arial"/>
          <w:smallCaps w:val="0"/>
          <w:sz w:val="24"/>
        </w:rPr>
        <w:t>1.3 Ubicación</w:t>
      </w:r>
      <w:bookmarkEnd w:id="24"/>
    </w:p>
    <w:p w14:paraId="7F9B0D76" w14:textId="77777777" w:rsidR="00763899" w:rsidRPr="009B1280" w:rsidRDefault="001220EC">
      <w:pPr>
        <w:spacing w:after="120" w:line="360" w:lineRule="auto"/>
        <w:rPr>
          <w:rFonts w:ascii="Arial" w:hAnsi="Arial" w:cs="Arial"/>
          <w:sz w:val="22"/>
          <w:szCs w:val="22"/>
        </w:rPr>
      </w:pPr>
      <w:r>
        <w:rPr>
          <w:rFonts w:ascii="Arial" w:hAnsi="Arial"/>
          <w:sz w:val="22"/>
        </w:rPr>
        <w:t>Las instalaciones principales y el centro de operaciones de red de GPON TELECOM S.A. de C.V. se localizan en Ejido San José del Rincón, Estado de México, C.P. 50558.</w:t>
      </w:r>
    </w:p>
    <w:p w14:paraId="7A605509" w14:textId="77777777" w:rsidR="0025475D" w:rsidRPr="009B1280" w:rsidRDefault="00C24A40">
      <w:pPr>
        <w:rPr>
          <w:rFonts w:ascii="Arial" w:hAnsi="Arial" w:cs="Arial"/>
          <w:sz w:val="22"/>
          <w:szCs w:val="22"/>
        </w:rPr>
      </w:pPr>
      <w:r>
        <w:rPr>
          <w:rFonts w:ascii="Arial" w:hAnsi="Arial" w:cs="Arial"/>
          <w:noProof/>
          <w:color w:val="000000"/>
          <w:sz w:val="22"/>
          <w:szCs w:val="22"/>
        </w:rPr>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5CAB2D22" w14:textId="77777777" w:rsidR="00763899" w:rsidRPr="009B1280" w:rsidRDefault="00763899"/>
    <w:p w14:paraId="2DEF5CBA" w14:textId="77777777" w:rsidR="00763899" w:rsidRPr="009B1280" w:rsidRDefault="001220EC" w:rsidP="00201493">
      <w:pPr>
        <w:pStyle w:val="Figuras"/>
        <w:spacing w:before="80" w:after="40"/>
        <w:rPr>
          <w:rFonts w:cs="Arial"/>
          <w:bCs/>
          <w:szCs w:val="18"/>
        </w:rPr>
      </w:pPr>
      <w:bookmarkStart w:id="25" w:name="_Toc241426322"/>
      <w:bookmarkStart w:id="26" w:name="_Toc242181672"/>
      <w:r>
        <w:rPr>
          <w:rFonts w:cs="Arial"/>
          <w:szCs w:val="18"/>
        </w:rPr>
        <w:t>Figura 1. Ubicación de la empresa GPON TELECOM S.A de C.V</w:t>
      </w:r>
      <w:bookmarkEnd w:id="25"/>
      <w:bookmarkEnd w:id="26"/>
    </w:p>
    <w:p w14:paraId="52C50A36" w14:textId="77777777" w:rsidR="001220EC" w:rsidRPr="009B1280" w:rsidRDefault="0057301A" w:rsidP="001220EC">
      <w:pPr>
        <w:spacing w:line="360" w:lineRule="auto"/>
        <w:jc w:val="center"/>
        <w:rPr>
          <w:rFonts w:ascii="Arial" w:hAnsi="Arial" w:cs="Arial"/>
          <w:b/>
          <w:bCs/>
          <w:sz w:val="18"/>
          <w:szCs w:val="18"/>
        </w:rPr>
      </w:pPr>
      <w:r>
        <w:rPr>
          <w:rFonts w:ascii="Arial" w:hAnsi="Arial"/>
          <w:b/>
          <w:sz w:val="18"/>
        </w:rPr>
        <w:t>Recuperado de</w:t>
      </w:r>
      <w:r w:rsidR="001220EC">
        <w:rPr>
          <w:rFonts w:ascii="Arial" w:hAnsi="Arial"/>
          <w:b/>
          <w:sz w:val="18"/>
        </w:rPr>
        <w:t xml:space="preserve">: Google </w:t>
      </w:r>
      <w:proofErr w:type="spellStart"/>
      <w:r w:rsidR="001220EC">
        <w:rPr>
          <w:rFonts w:ascii="Arial" w:hAnsi="Arial"/>
          <w:b/>
          <w:sz w:val="18"/>
        </w:rPr>
        <w:t>Maps</w:t>
      </w:r>
      <w:proofErr w:type="spellEnd"/>
      <w:r w:rsidR="001220EC">
        <w:rPr>
          <w:rFonts w:ascii="Arial" w:hAnsi="Arial"/>
          <w:b/>
          <w:sz w:val="18"/>
        </w:rPr>
        <w:t>.</w:t>
      </w:r>
    </w:p>
    <w:p w14:paraId="6C258DC2" w14:textId="77777777" w:rsidR="00763899" w:rsidRPr="009B1280" w:rsidRDefault="00763899"/>
    <w:p w14:paraId="77BC4B00" w14:textId="77777777" w:rsidR="00763899" w:rsidRPr="0057301A" w:rsidRDefault="001220EC" w:rsidP="008268A2">
      <w:pPr>
        <w:pStyle w:val="Ttulo2"/>
        <w:spacing w:before="240" w:after="120" w:line="360" w:lineRule="auto"/>
        <w:rPr>
          <w:rFonts w:ascii="Arial" w:hAnsi="Arial"/>
          <w:smallCaps w:val="0"/>
          <w:sz w:val="24"/>
          <w:szCs w:val="24"/>
        </w:rPr>
      </w:pPr>
      <w:bookmarkStart w:id="27" w:name="_Toc242353950"/>
      <w:r w:rsidRPr="0057301A">
        <w:rPr>
          <w:rFonts w:ascii="Arial" w:hAnsi="Arial"/>
          <w:smallCaps w:val="0"/>
          <w:sz w:val="24"/>
        </w:rPr>
        <w:t>1.4 Generalidades de GPON TELECOM</w:t>
      </w:r>
      <w:bookmarkEnd w:id="27"/>
    </w:p>
    <w:p w14:paraId="0D964533" w14:textId="77777777" w:rsidR="001220EC" w:rsidRPr="009B1280" w:rsidRDefault="001220EC" w:rsidP="001220EC">
      <w:pPr>
        <w:spacing w:after="120" w:line="360" w:lineRule="auto"/>
        <w:rPr>
          <w:rFonts w:ascii="Arial" w:hAnsi="Arial" w:cs="Arial"/>
          <w:sz w:val="22"/>
          <w:szCs w:val="22"/>
        </w:rPr>
      </w:pPr>
      <w:r>
        <w:rPr>
          <w:rFonts w:ascii="Arial" w:hAnsi="Arial"/>
          <w:sz w:val="22"/>
        </w:rPr>
        <w:t>GPON Telecom S.A. de C.V. es una organización proveedora de servicios de conectividad y telecomunicaciones enfocada en la transmisión de datos a alta velocidad mediante fibra óptica hasta el hogar bajo estándares internacionales GPON de la ITU-T. La empresa cuenta con experiencia técnica en el despliegue, operación y mantenimiento de planta externa e interna, atendiendo a hogares, comercios, escuelas y organizaciones de la región norte mexiquense (GPON Telecom, 2026).</w:t>
      </w:r>
    </w:p>
    <w:p w14:paraId="58E9754A" w14:textId="77777777" w:rsidR="001220EC" w:rsidRPr="009B1280" w:rsidRDefault="001220EC" w:rsidP="001220EC">
      <w:pPr>
        <w:spacing w:after="120" w:line="360" w:lineRule="auto"/>
        <w:rPr>
          <w:rFonts w:ascii="Arial" w:hAnsi="Arial" w:cs="Arial"/>
          <w:sz w:val="22"/>
          <w:szCs w:val="22"/>
        </w:rPr>
      </w:pPr>
      <w:r>
        <w:rPr>
          <w:rFonts w:ascii="Arial" w:hAnsi="Arial"/>
          <w:sz w:val="22"/>
        </w:rPr>
        <w:lastRenderedPageBreak/>
        <w:t>A través del uso de tecnología GPON y topologías pasivas de árbol (punto a multipunto), la empresa provee enlaces estables y de alta velocidad con relaciones de división óptica calculadas formalmente para mitigar atenuaciones y preservar la calidad del servicio.</w:t>
      </w:r>
    </w:p>
    <w:p w14:paraId="0F4587D4" w14:textId="77777777" w:rsidR="001220EC" w:rsidRPr="009B1280" w:rsidRDefault="001220EC" w:rsidP="001220EC">
      <w:pPr>
        <w:spacing w:after="120" w:line="360" w:lineRule="auto"/>
        <w:rPr>
          <w:rFonts w:ascii="Arial" w:hAnsi="Arial" w:cs="Arial"/>
          <w:sz w:val="22"/>
          <w:szCs w:val="22"/>
        </w:rPr>
      </w:pPr>
      <w:r>
        <w:rPr>
          <w:rFonts w:ascii="Arial" w:hAnsi="Arial"/>
          <w:sz w:val="22"/>
        </w:rPr>
        <w:t>Entre sus principales actividades y líneas de servicio se destacan las siguientes:</w:t>
      </w:r>
    </w:p>
    <w:p w14:paraId="797891B9" w14:textId="77777777" w:rsidR="001220EC" w:rsidRPr="009B1280" w:rsidRDefault="001220EC" w:rsidP="0057301A">
      <w:pPr>
        <w:spacing w:after="80" w:line="360" w:lineRule="auto"/>
        <w:rPr>
          <w:rFonts w:ascii="Arial" w:hAnsi="Arial" w:cs="Arial"/>
          <w:sz w:val="22"/>
          <w:szCs w:val="22"/>
        </w:rPr>
      </w:pPr>
      <w:r>
        <w:rPr>
          <w:rFonts w:ascii="Arial" w:hAnsi="Arial"/>
          <w:sz w:val="22"/>
        </w:rPr>
        <w:t>1.- Provisión y distribución de servicios de Internet de banda ancha mediante enlaces de fibra óptica.</w:t>
      </w:r>
    </w:p>
    <w:p w14:paraId="217B71E0" w14:textId="77777777" w:rsidR="001220EC" w:rsidRPr="009B1280" w:rsidRDefault="001220EC" w:rsidP="0057301A">
      <w:pPr>
        <w:spacing w:after="80" w:line="360" w:lineRule="auto"/>
        <w:rPr>
          <w:rFonts w:ascii="Arial" w:hAnsi="Arial" w:cs="Arial"/>
          <w:sz w:val="22"/>
          <w:szCs w:val="22"/>
        </w:rPr>
      </w:pPr>
      <w:r>
        <w:rPr>
          <w:rFonts w:ascii="Arial" w:hAnsi="Arial"/>
          <w:sz w:val="22"/>
        </w:rPr>
        <w:t>2.- Diseño, tendido y mantenimiento preventivo y correctivo de infraestructura de redes ópticas (cables ADSS y canalizaciones).</w:t>
      </w:r>
    </w:p>
    <w:p w14:paraId="17CC6808" w14:textId="77777777" w:rsidR="001220EC" w:rsidRPr="009B1280" w:rsidRDefault="001220EC" w:rsidP="0057301A">
      <w:pPr>
        <w:spacing w:after="80" w:line="360" w:lineRule="auto"/>
        <w:rPr>
          <w:rFonts w:ascii="Arial" w:hAnsi="Arial" w:cs="Arial"/>
          <w:sz w:val="22"/>
          <w:szCs w:val="22"/>
        </w:rPr>
      </w:pPr>
      <w:r>
        <w:rPr>
          <w:rFonts w:ascii="Arial" w:hAnsi="Arial"/>
          <w:sz w:val="22"/>
        </w:rPr>
        <w:t xml:space="preserve">3.- Implementación e interconexión de infraestructura pasiva (cajas terminales NAP, </w:t>
      </w:r>
      <w:proofErr w:type="spellStart"/>
      <w:r>
        <w:rPr>
          <w:rFonts w:ascii="Arial" w:hAnsi="Arial"/>
          <w:sz w:val="22"/>
        </w:rPr>
        <w:t>splitters</w:t>
      </w:r>
      <w:proofErr w:type="spellEnd"/>
      <w:r>
        <w:rPr>
          <w:rFonts w:ascii="Arial" w:hAnsi="Arial"/>
          <w:sz w:val="22"/>
        </w:rPr>
        <w:t xml:space="preserve"> PLC y cierres de empalme FOSC).</w:t>
      </w:r>
    </w:p>
    <w:p w14:paraId="17BFC397" w14:textId="77777777" w:rsidR="001220EC" w:rsidRPr="009B1280" w:rsidRDefault="001220EC" w:rsidP="0057301A">
      <w:pPr>
        <w:spacing w:after="80" w:line="360" w:lineRule="auto"/>
        <w:rPr>
          <w:rFonts w:ascii="Arial" w:hAnsi="Arial" w:cs="Arial"/>
          <w:sz w:val="22"/>
          <w:szCs w:val="22"/>
        </w:rPr>
      </w:pPr>
      <w:r>
        <w:rPr>
          <w:rFonts w:ascii="Arial" w:hAnsi="Arial"/>
          <w:sz w:val="22"/>
        </w:rPr>
        <w:t>4.- Aprovisionamiento, calibración de potencia óptica y configuración de terminales ONT en predios de suscriptores.</w:t>
      </w:r>
    </w:p>
    <w:p w14:paraId="32BF32AD" w14:textId="77777777" w:rsidR="001220EC" w:rsidRPr="009B1280" w:rsidRDefault="001220EC" w:rsidP="0057301A">
      <w:pPr>
        <w:spacing w:after="80" w:line="360" w:lineRule="auto"/>
        <w:rPr>
          <w:rFonts w:ascii="Arial" w:hAnsi="Arial" w:cs="Arial"/>
          <w:sz w:val="22"/>
          <w:szCs w:val="22"/>
        </w:rPr>
      </w:pPr>
      <w:r>
        <w:rPr>
          <w:rFonts w:ascii="Arial" w:hAnsi="Arial"/>
          <w:sz w:val="22"/>
        </w:rPr>
        <w:t>5.- Soporte técnico especializado y atención reactiva y proactiva a reportes de incidencias en campo.</w:t>
      </w:r>
    </w:p>
    <w:p w14:paraId="6C07E0E0" w14:textId="77777777" w:rsidR="001220EC" w:rsidRPr="009B1280" w:rsidRDefault="001220EC" w:rsidP="0057301A">
      <w:pPr>
        <w:spacing w:after="80" w:line="360" w:lineRule="auto"/>
        <w:rPr>
          <w:rFonts w:ascii="Arial" w:hAnsi="Arial" w:cs="Arial"/>
          <w:sz w:val="22"/>
          <w:szCs w:val="22"/>
        </w:rPr>
      </w:pPr>
      <w:r>
        <w:rPr>
          <w:rFonts w:ascii="Arial" w:hAnsi="Arial"/>
          <w:sz w:val="22"/>
        </w:rPr>
        <w:t>6.- Mantenimiento preventivo y correctivo de empalmes por fusión y monitoreo de atenuación en planta externa.</w:t>
      </w:r>
    </w:p>
    <w:p w14:paraId="054ADCE7" w14:textId="77777777" w:rsidR="001220EC" w:rsidRPr="009B1280" w:rsidRDefault="001220EC" w:rsidP="0057301A">
      <w:pPr>
        <w:spacing w:after="80" w:line="360" w:lineRule="auto"/>
        <w:rPr>
          <w:rFonts w:ascii="Arial" w:hAnsi="Arial" w:cs="Arial"/>
          <w:sz w:val="22"/>
          <w:szCs w:val="22"/>
        </w:rPr>
      </w:pPr>
      <w:r>
        <w:rPr>
          <w:rFonts w:ascii="Arial" w:hAnsi="Arial"/>
          <w:sz w:val="22"/>
        </w:rPr>
        <w:t>7.- Desarrollo de soluciones de conectividad comunitaria para instituciones educativas y de salud pública.</w:t>
      </w:r>
    </w:p>
    <w:p w14:paraId="24093035" w14:textId="77777777" w:rsidR="001220EC" w:rsidRPr="009B1280" w:rsidRDefault="001220EC" w:rsidP="0057301A">
      <w:pPr>
        <w:spacing w:after="80" w:line="360" w:lineRule="auto"/>
        <w:rPr>
          <w:rFonts w:ascii="Arial" w:hAnsi="Arial" w:cs="Arial"/>
          <w:sz w:val="22"/>
          <w:szCs w:val="22"/>
        </w:rPr>
      </w:pPr>
      <w:r>
        <w:rPr>
          <w:rFonts w:ascii="Arial" w:hAnsi="Arial"/>
          <w:sz w:val="22"/>
        </w:rPr>
        <w:t>8.- Administración, supervisión y mapeo del inventario lógico y físico de la red de acceso.</w:t>
      </w:r>
    </w:p>
    <w:p w14:paraId="0F8B3421" w14:textId="77777777" w:rsidR="00C24A40" w:rsidRPr="00C86D02" w:rsidRDefault="00C24A40" w:rsidP="00C24A40">
      <w:pPr>
        <w:pStyle w:val="Ttulo2"/>
        <w:spacing w:before="240" w:after="120"/>
        <w:rPr>
          <w:rFonts w:ascii="Arial" w:hAnsi="Arial"/>
          <w:smallCaps w:val="0"/>
          <w:sz w:val="24"/>
          <w:szCs w:val="24"/>
        </w:rPr>
      </w:pPr>
      <w:bookmarkStart w:id="28" w:name="_Toc242353951"/>
      <w:r w:rsidRPr="00C86D02">
        <w:rPr>
          <w:rFonts w:ascii="Arial" w:hAnsi="Arial"/>
          <w:smallCaps w:val="0"/>
          <w:sz w:val="24"/>
        </w:rPr>
        <w:lastRenderedPageBreak/>
        <w:t>1.5 Organigrama de la institución</w:t>
      </w:r>
      <w:bookmarkEnd w:id="28"/>
    </w:p>
    <w:p w14:paraId="6A5B856A" w14:textId="77777777" w:rsidR="00C24A40" w:rsidRPr="009B1280" w:rsidRDefault="00C24A40" w:rsidP="00E1360A">
      <w:pPr>
        <w:keepNext/>
        <w:jc w:val="center"/>
      </w:pPr>
      <w:r>
        <w:rPr>
          <w:noProof/>
          <w:color w:val="000000"/>
        </w:rPr>
        <w:drawing>
          <wp:inline distT="0" distB="0" distL="0" distR="0" wp14:anchorId="6E2CF6F3" wp14:editId="2D860140">
            <wp:extent cx="5324400" cy="3842121"/>
            <wp:effectExtent l="76200" t="76200" r="124460" b="139700"/>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6"/>
                    <a:stretch>
                      <a:fillRect/>
                    </a:stretch>
                  </pic:blipFill>
                  <pic:spPr>
                    <a:xfrm>
                      <a:off x="0" y="0"/>
                      <a:ext cx="5324400" cy="38421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1A32E3" w14:textId="77777777" w:rsidR="009451EC" w:rsidRDefault="00BD5C2E" w:rsidP="00201493">
      <w:pPr>
        <w:pStyle w:val="Figuras"/>
        <w:spacing w:before="80" w:after="40"/>
        <w:rPr>
          <w:rFonts w:eastAsia="MS Mincho" w:cs="Arial"/>
          <w:bCs/>
          <w:szCs w:val="18"/>
          <w:lang w:eastAsia="en-US"/>
        </w:rPr>
      </w:pPr>
      <w:bookmarkStart w:id="29" w:name="_Toc240964072"/>
      <w:bookmarkStart w:id="30" w:name="_Toc241426323"/>
      <w:bookmarkStart w:id="31" w:name="_Toc242181673"/>
      <w:r>
        <w:rPr>
          <w:rFonts w:cs="Arial"/>
          <w:szCs w:val="18"/>
        </w:rPr>
        <w:t>Figura 2. Organigrama de la empresa GPON TELECOM S.A de C.V.</w:t>
      </w:r>
      <w:bookmarkEnd w:id="29"/>
      <w:bookmarkEnd w:id="30"/>
      <w:bookmarkEnd w:id="31"/>
    </w:p>
    <w:p w14:paraId="0C1F0037" w14:textId="77777777" w:rsidR="009451EC" w:rsidRDefault="0057301A" w:rsidP="0071738E">
      <w:pPr>
        <w:spacing w:after="120" w:line="276" w:lineRule="auto"/>
        <w:jc w:val="center"/>
        <w:rPr>
          <w:rFonts w:ascii="Arial" w:eastAsia="MS Mincho" w:hAnsi="Arial"/>
          <w:sz w:val="18"/>
          <w:lang w:eastAsia="en-US"/>
        </w:rPr>
      </w:pPr>
      <w:r>
        <w:rPr>
          <w:rFonts w:ascii="Arial" w:hAnsi="Arial"/>
          <w:b/>
          <w:sz w:val="18"/>
        </w:rPr>
        <w:t>Recuperado de</w:t>
      </w:r>
      <w:r w:rsidR="001D291F">
        <w:rPr>
          <w:rFonts w:ascii="Arial" w:hAnsi="Arial"/>
          <w:b/>
          <w:sz w:val="18"/>
        </w:rPr>
        <w:t>: GPON TELECOM S.A. de C.V.</w:t>
      </w:r>
    </w:p>
    <w:p w14:paraId="1C57F7FA" w14:textId="77777777" w:rsidR="00335C6F" w:rsidRDefault="00335C6F">
      <w:pPr>
        <w:pageBreakBefore/>
        <w:spacing w:line="276" w:lineRule="auto"/>
        <w:jc w:val="center"/>
      </w:pPr>
    </w:p>
    <w:p w14:paraId="75D0FBEC" w14:textId="77777777" w:rsidR="00335C6F" w:rsidRDefault="00335C6F">
      <w:pPr>
        <w:spacing w:line="276" w:lineRule="auto"/>
        <w:jc w:val="center"/>
      </w:pPr>
    </w:p>
    <w:p w14:paraId="6D5D7F39" w14:textId="77777777" w:rsidR="00335C6F" w:rsidRDefault="00335C6F">
      <w:pPr>
        <w:spacing w:line="276" w:lineRule="auto"/>
        <w:jc w:val="center"/>
      </w:pPr>
    </w:p>
    <w:p w14:paraId="36E69C87" w14:textId="77777777" w:rsidR="00335C6F" w:rsidRDefault="00335C6F">
      <w:pPr>
        <w:spacing w:line="276" w:lineRule="auto"/>
        <w:jc w:val="center"/>
      </w:pPr>
    </w:p>
    <w:p w14:paraId="480FB365" w14:textId="77777777" w:rsidR="00335C6F" w:rsidRDefault="00335C6F">
      <w:pPr>
        <w:spacing w:line="276" w:lineRule="auto"/>
        <w:jc w:val="center"/>
      </w:pPr>
    </w:p>
    <w:p w14:paraId="1D62070E" w14:textId="77777777" w:rsidR="00335C6F" w:rsidRDefault="00335C6F">
      <w:pPr>
        <w:spacing w:line="276" w:lineRule="auto"/>
        <w:jc w:val="center"/>
      </w:pPr>
    </w:p>
    <w:p w14:paraId="54B56400" w14:textId="77777777" w:rsidR="008100C5" w:rsidRDefault="008100C5" w:rsidP="00AA3444">
      <w:pPr>
        <w:pStyle w:val="Ttulo1"/>
        <w:spacing w:before="0" w:after="0" w:line="276" w:lineRule="auto"/>
        <w:jc w:val="center"/>
        <w:rPr>
          <w:rFonts w:ascii="Arial" w:hAnsi="Arial"/>
          <w:color w:val="000000"/>
          <w:sz w:val="72"/>
        </w:rPr>
      </w:pPr>
    </w:p>
    <w:p w14:paraId="4DCA2B84" w14:textId="77777777" w:rsidR="00763899" w:rsidRPr="00156369" w:rsidRDefault="00763899" w:rsidP="00AA3444">
      <w:pPr>
        <w:pStyle w:val="Ttulo1"/>
        <w:spacing w:before="0" w:after="0" w:line="276" w:lineRule="auto"/>
        <w:jc w:val="center"/>
        <w:rPr>
          <w:rFonts w:ascii="Arial" w:hAnsi="Arial"/>
          <w:sz w:val="96"/>
          <w:szCs w:val="96"/>
        </w:rPr>
      </w:pPr>
      <w:bookmarkStart w:id="32" w:name="_Toc242353952"/>
      <w:r w:rsidRPr="00156369">
        <w:rPr>
          <w:rFonts w:ascii="Arial" w:hAnsi="Arial"/>
          <w:color w:val="000000"/>
          <w:sz w:val="96"/>
          <w:szCs w:val="96"/>
        </w:rPr>
        <w:t>CAPÍTULO II. MARCO TEÓRICO</w:t>
      </w:r>
      <w:bookmarkEnd w:id="32"/>
    </w:p>
    <w:p w14:paraId="5FF446C9" w14:textId="77777777" w:rsidR="00335C6F" w:rsidRDefault="00335C6F">
      <w:pPr>
        <w:spacing w:line="360" w:lineRule="auto"/>
      </w:pPr>
    </w:p>
    <w:p w14:paraId="394C7313" w14:textId="77777777" w:rsidR="00335C6F" w:rsidRDefault="00335C6F">
      <w:pPr>
        <w:spacing w:line="360" w:lineRule="auto"/>
      </w:pPr>
    </w:p>
    <w:p w14:paraId="44E76283" w14:textId="77777777" w:rsidR="00A86595" w:rsidRDefault="00A86595" w:rsidP="00AA3444">
      <w:pPr>
        <w:spacing w:after="120" w:line="360" w:lineRule="auto"/>
        <w:rPr>
          <w:rFonts w:ascii="Arial" w:hAnsi="Arial" w:cs="Arial"/>
          <w:color w:val="000000"/>
          <w:sz w:val="22"/>
        </w:rPr>
      </w:pPr>
    </w:p>
    <w:p w14:paraId="7BBB27C8" w14:textId="77777777" w:rsidR="00A86595" w:rsidRDefault="00A86595" w:rsidP="00AA3444">
      <w:pPr>
        <w:spacing w:after="120" w:line="360" w:lineRule="auto"/>
        <w:rPr>
          <w:rFonts w:ascii="Arial" w:hAnsi="Arial" w:cs="Arial"/>
          <w:color w:val="000000"/>
          <w:sz w:val="22"/>
        </w:rPr>
      </w:pPr>
    </w:p>
    <w:p w14:paraId="55F22EF2" w14:textId="77777777" w:rsidR="00A86595" w:rsidRDefault="00A86595" w:rsidP="00AA3444">
      <w:pPr>
        <w:spacing w:after="120" w:line="360" w:lineRule="auto"/>
        <w:rPr>
          <w:rFonts w:ascii="Arial" w:hAnsi="Arial" w:cs="Arial"/>
          <w:color w:val="000000"/>
          <w:sz w:val="22"/>
        </w:rPr>
      </w:pPr>
    </w:p>
    <w:p w14:paraId="46FFED87" w14:textId="77777777" w:rsidR="00A86595" w:rsidRDefault="00A86595" w:rsidP="00AA3444">
      <w:pPr>
        <w:spacing w:after="120" w:line="360" w:lineRule="auto"/>
        <w:rPr>
          <w:rFonts w:ascii="Arial" w:hAnsi="Arial" w:cs="Arial"/>
          <w:color w:val="000000"/>
          <w:sz w:val="22"/>
        </w:rPr>
      </w:pPr>
    </w:p>
    <w:p w14:paraId="6348384C" w14:textId="77777777" w:rsidR="00A86595" w:rsidRDefault="00A86595" w:rsidP="00AA3444">
      <w:pPr>
        <w:spacing w:after="120" w:line="360" w:lineRule="auto"/>
        <w:rPr>
          <w:rFonts w:ascii="Arial" w:hAnsi="Arial" w:cs="Arial"/>
          <w:color w:val="000000"/>
          <w:sz w:val="22"/>
        </w:rPr>
      </w:pPr>
    </w:p>
    <w:p w14:paraId="64A496CC" w14:textId="77777777" w:rsidR="00A86595" w:rsidRDefault="00A86595" w:rsidP="00AA3444">
      <w:pPr>
        <w:spacing w:after="120" w:line="360" w:lineRule="auto"/>
        <w:rPr>
          <w:rFonts w:ascii="Arial" w:hAnsi="Arial" w:cs="Arial"/>
          <w:color w:val="000000"/>
          <w:sz w:val="22"/>
        </w:rPr>
      </w:pPr>
    </w:p>
    <w:p w14:paraId="1939EC20" w14:textId="77777777" w:rsidR="00A86595" w:rsidRDefault="00A86595" w:rsidP="00AA3444">
      <w:pPr>
        <w:spacing w:after="120" w:line="360" w:lineRule="auto"/>
        <w:rPr>
          <w:rFonts w:ascii="Arial" w:hAnsi="Arial" w:cs="Arial"/>
          <w:color w:val="000000"/>
          <w:sz w:val="22"/>
        </w:rPr>
      </w:pPr>
    </w:p>
    <w:p w14:paraId="5E243D32" w14:textId="77777777" w:rsidR="00156369" w:rsidRDefault="00156369" w:rsidP="00AA3444">
      <w:pPr>
        <w:spacing w:after="120" w:line="360" w:lineRule="auto"/>
        <w:rPr>
          <w:rFonts w:ascii="Arial" w:hAnsi="Arial" w:cs="Arial"/>
          <w:color w:val="000000"/>
          <w:sz w:val="22"/>
        </w:rPr>
      </w:pPr>
    </w:p>
    <w:p w14:paraId="2F4CA27F" w14:textId="77777777" w:rsidR="00763899" w:rsidRPr="00AA3444" w:rsidRDefault="00763899" w:rsidP="00AA3444">
      <w:pPr>
        <w:spacing w:after="120" w:line="360" w:lineRule="auto"/>
        <w:rPr>
          <w:rFonts w:ascii="Arial" w:hAnsi="Arial"/>
          <w:sz w:val="22"/>
          <w:szCs w:val="22"/>
        </w:rPr>
      </w:pPr>
      <w:r>
        <w:rPr>
          <w:rFonts w:ascii="Arial" w:hAnsi="Arial" w:cs="Arial"/>
          <w:color w:val="000000"/>
          <w:sz w:val="22"/>
        </w:rPr>
        <w:t>En este capítulo se establece el sustento técnico y teórico necesario para la comprensión e implementación del sistema. Se examina la topología física y lógica de las redes de fibra óptica GPON/</w:t>
      </w:r>
      <w:proofErr w:type="spellStart"/>
      <w:r>
        <w:rPr>
          <w:rFonts w:ascii="Arial" w:hAnsi="Arial" w:cs="Arial"/>
          <w:color w:val="000000"/>
          <w:sz w:val="22"/>
        </w:rPr>
        <w:t>FTTx</w:t>
      </w:r>
      <w:proofErr w:type="spellEnd"/>
      <w:r>
        <w:rPr>
          <w:rFonts w:ascii="Arial" w:hAnsi="Arial" w:cs="Arial"/>
          <w:color w:val="000000"/>
          <w:sz w:val="22"/>
        </w:rPr>
        <w:t>, las tecnologías empleadas para la georreferenciación y renderizado de mapas, el diseño transaccional de datos en PostgreSQL, y los principios de almacenamiento local con Dexie.js orientados a la continuidad operativa en zonas sin conectividad.</w:t>
      </w:r>
    </w:p>
    <w:p w14:paraId="2A02BB3A" w14:textId="77777777" w:rsidR="00763899" w:rsidRPr="009B1280" w:rsidRDefault="00A11615" w:rsidP="00763899">
      <w:pPr>
        <w:rPr>
          <w:sz w:val="48"/>
          <w:szCs w:val="48"/>
        </w:rPr>
      </w:pPr>
      <w:r>
        <w:rPr>
          <w:color w:val="000000"/>
          <w:sz w:val="48"/>
          <w:szCs w:val="48"/>
        </w:rPr>
        <w:br w:type="page"/>
      </w:r>
    </w:p>
    <w:p w14:paraId="45D578C9" w14:textId="77777777" w:rsidR="007E342C" w:rsidRPr="009B1280" w:rsidRDefault="007E342C" w:rsidP="00156369">
      <w:pPr>
        <w:pStyle w:val="Ttulo2"/>
        <w:spacing w:after="0" w:line="360" w:lineRule="auto"/>
        <w:rPr>
          <w:rFonts w:ascii="Arial" w:eastAsia="MS Mincho" w:hAnsi="Arial"/>
          <w:iCs w:val="0"/>
          <w:smallCaps w:val="0"/>
          <w:sz w:val="22"/>
          <w:szCs w:val="22"/>
          <w:lang w:eastAsia="en-US"/>
        </w:rPr>
      </w:pPr>
      <w:bookmarkStart w:id="33" w:name="_Toc242353953"/>
      <w:r>
        <w:rPr>
          <w:rFonts w:ascii="Arial" w:eastAsia="MS Mincho" w:hAnsi="Arial"/>
          <w:iCs w:val="0"/>
          <w:smallCaps w:val="0"/>
          <w:color w:val="000000"/>
          <w:sz w:val="24"/>
          <w:szCs w:val="22"/>
          <w:lang w:eastAsia="en-US"/>
        </w:rPr>
        <w:lastRenderedPageBreak/>
        <w:t>2.1 fundamentos de redes de computadoras y telecomunicaciones</w:t>
      </w:r>
      <w:bookmarkEnd w:id="33"/>
    </w:p>
    <w:p w14:paraId="29879342" w14:textId="77777777" w:rsidR="007E342C" w:rsidRPr="009B1280" w:rsidRDefault="007E342C" w:rsidP="00156369">
      <w:pPr>
        <w:pStyle w:val="Ttulo3"/>
        <w:spacing w:line="360" w:lineRule="auto"/>
        <w:rPr>
          <w:rFonts w:ascii="Arial" w:eastAsia="MS Mincho" w:hAnsi="Arial"/>
          <w:sz w:val="22"/>
          <w:szCs w:val="22"/>
          <w:lang w:eastAsia="en-US"/>
        </w:rPr>
      </w:pPr>
      <w:bookmarkStart w:id="34" w:name="_Toc242353954"/>
      <w:r>
        <w:rPr>
          <w:rFonts w:ascii="Arial" w:eastAsia="MS Mincho" w:hAnsi="Arial"/>
          <w:color w:val="000000"/>
          <w:sz w:val="22"/>
          <w:szCs w:val="22"/>
          <w:lang w:eastAsia="en-US"/>
        </w:rPr>
        <w:t>2.1.1 Definición, Concepto y Propósito de una Red de Datos</w:t>
      </w:r>
      <w:bookmarkEnd w:id="34"/>
    </w:p>
    <w:p w14:paraId="512915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3028F2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contexto de los operadores y proveedores de servicios de internet (Internet Service </w:t>
      </w:r>
      <w:proofErr w:type="spellStart"/>
      <w:r>
        <w:rPr>
          <w:rFonts w:ascii="Arial" w:eastAsia="MS Mincho" w:hAnsi="Arial"/>
          <w:color w:val="000000"/>
          <w:sz w:val="22"/>
          <w:szCs w:val="22"/>
          <w:lang w:eastAsia="en-US"/>
        </w:rPr>
        <w:t>Providers</w:t>
      </w:r>
      <w:proofErr w:type="spellEnd"/>
      <w:r>
        <w:rPr>
          <w:rFonts w:ascii="Arial" w:eastAsia="MS Mincho" w:hAnsi="Arial"/>
          <w:color w:val="000000"/>
          <w:sz w:val="22"/>
          <w:szCs w:val="22"/>
          <w:lang w:eastAsia="en-US"/>
        </w:rPr>
        <w:t xml:space="preserve"> - ISP), las redes de acceso constituyen el segmento de infraestructura con mayor impacto sobre la calidad del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2DDCF663" w14:textId="77777777" w:rsidR="007E342C" w:rsidRPr="008100C5" w:rsidRDefault="007E342C" w:rsidP="00156369">
      <w:pPr>
        <w:pStyle w:val="Ttulo3"/>
        <w:spacing w:line="360" w:lineRule="auto"/>
        <w:rPr>
          <w:rFonts w:ascii="Arial" w:eastAsia="MS Mincho" w:hAnsi="Arial"/>
          <w:sz w:val="22"/>
          <w:szCs w:val="22"/>
          <w:lang w:eastAsia="en-US"/>
        </w:rPr>
      </w:pPr>
      <w:bookmarkStart w:id="35" w:name="_Toc242353955"/>
      <w:r w:rsidRPr="008100C5">
        <w:rPr>
          <w:rFonts w:ascii="Arial" w:eastAsia="MS Mincho" w:hAnsi="Arial"/>
          <w:color w:val="000000"/>
          <w:sz w:val="22"/>
          <w:szCs w:val="22"/>
          <w:lang w:eastAsia="en-US"/>
        </w:rPr>
        <w:t>2.1.2 Clasificación de las Redes por su Cobertura Geográfica</w:t>
      </w:r>
      <w:bookmarkEnd w:id="35"/>
    </w:p>
    <w:p w14:paraId="10E5021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3C8EFD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Red de Área Personal (Personal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Pr>
          <w:rFonts w:ascii="Arial" w:eastAsia="MS Mincho" w:hAnsi="Arial"/>
          <w:color w:val="000000"/>
          <w:sz w:val="22"/>
          <w:szCs w:val="22"/>
          <w:lang w:eastAsia="en-US"/>
        </w:rPr>
        <w:t>Zigbee</w:t>
      </w:r>
      <w:proofErr w:type="spellEnd"/>
      <w:r>
        <w:rPr>
          <w:rFonts w:ascii="Arial" w:eastAsia="MS Mincho" w:hAnsi="Arial"/>
          <w:color w:val="000000"/>
          <w:sz w:val="22"/>
          <w:szCs w:val="22"/>
          <w:lang w:eastAsia="en-US"/>
        </w:rPr>
        <w:t xml:space="preserve"> o NFC.</w:t>
      </w:r>
    </w:p>
    <w:p w14:paraId="54A6F2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 Red de Área Local (Local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23B890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w:t>
      </w:r>
      <w:proofErr w:type="spellStart"/>
      <w:r>
        <w:rPr>
          <w:rFonts w:ascii="Arial" w:eastAsia="MS Mincho" w:hAnsi="Arial"/>
          <w:color w:val="000000"/>
          <w:sz w:val="22"/>
          <w:szCs w:val="22"/>
          <w:lang w:eastAsia="en-US"/>
        </w:rPr>
        <w:t>Metropolitan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interconectando cabeceras centrales de conmutación con millares de clientes residenciales y comerciales distribuidos territorialmente.</w:t>
      </w:r>
    </w:p>
    <w:p w14:paraId="7A9F38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d) Red de Área Amplia (Wide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WAN): Interconecta países y continentes enteros a través de enlaces satelitales y extensas dorsales submarinas transoceánicas de fibra óptica.</w:t>
      </w:r>
    </w:p>
    <w:p w14:paraId="49403F50" w14:textId="77777777" w:rsidR="007E342C" w:rsidRPr="009B1280" w:rsidRDefault="007E342C" w:rsidP="008268A2">
      <w:pPr>
        <w:pStyle w:val="Tablas"/>
        <w:spacing w:before="120" w:after="40"/>
      </w:pPr>
      <w:bookmarkStart w:id="36" w:name="_Toc242181955"/>
      <w:bookmarkStart w:id="37" w:name="_Toc242353717"/>
      <w:bookmarkStart w:id="38" w:name="_Toc242353744"/>
      <w:r>
        <w:t>Tabla 1. Clasificación taxonómica de las redes según su cobertura geográfica.</w:t>
      </w:r>
      <w:bookmarkEnd w:id="36"/>
      <w:bookmarkEnd w:id="37"/>
      <w:bookmarkEnd w:id="38"/>
    </w:p>
    <w:p w14:paraId="40C9A96B" w14:textId="77777777" w:rsidR="000A3302" w:rsidRPr="009B1280" w:rsidRDefault="000A3302" w:rsidP="00C86D02">
      <w:pPr>
        <w:spacing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49C29DB2" w14:textId="77777777" w:rsidTr="00606302">
        <w:trPr>
          <w:trHeight w:val="20"/>
        </w:trPr>
        <w:tc>
          <w:tcPr>
            <w:tcW w:w="1757" w:type="dxa"/>
          </w:tcPr>
          <w:p w14:paraId="1375410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144D0E4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6B2A688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54F7F01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46C3348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11D97A58" w14:textId="77777777" w:rsidTr="00606302">
        <w:trPr>
          <w:trHeight w:val="20"/>
        </w:trPr>
        <w:tc>
          <w:tcPr>
            <w:tcW w:w="1757" w:type="dxa"/>
          </w:tcPr>
          <w:p w14:paraId="4A28852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0F896B6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25E9614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0544952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331A451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Bluetooth, </w:t>
            </w:r>
            <w:proofErr w:type="spellStart"/>
            <w:r>
              <w:rPr>
                <w:rFonts w:ascii="Arial" w:hAnsi="Arial"/>
                <w:color w:val="000000"/>
                <w:sz w:val="22"/>
                <w:szCs w:val="22"/>
              </w:rPr>
              <w:t>Zigbee</w:t>
            </w:r>
            <w:proofErr w:type="spellEnd"/>
            <w:r>
              <w:rPr>
                <w:rFonts w:ascii="Arial" w:hAnsi="Arial"/>
                <w:color w:val="000000"/>
                <w:sz w:val="22"/>
                <w:szCs w:val="22"/>
              </w:rPr>
              <w:t>, NFC</w:t>
            </w:r>
          </w:p>
        </w:tc>
      </w:tr>
      <w:tr w:rsidR="007E342C" w:rsidRPr="009B1280" w14:paraId="4F47BE36" w14:textId="77777777" w:rsidTr="00606302">
        <w:trPr>
          <w:trHeight w:val="20"/>
        </w:trPr>
        <w:tc>
          <w:tcPr>
            <w:tcW w:w="1757" w:type="dxa"/>
          </w:tcPr>
          <w:p w14:paraId="5F37468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66998A9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2B66FC7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28EFC50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11679EE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Ethernet (IEEE 802.3), </w:t>
            </w:r>
            <w:proofErr w:type="spellStart"/>
            <w:r>
              <w:rPr>
                <w:rFonts w:ascii="Arial" w:hAnsi="Arial"/>
                <w:color w:val="000000"/>
                <w:sz w:val="22"/>
                <w:szCs w:val="22"/>
              </w:rPr>
              <w:t>Wi</w:t>
            </w:r>
            <w:proofErr w:type="spellEnd"/>
            <w:r>
              <w:rPr>
                <w:rFonts w:ascii="Arial" w:hAnsi="Arial"/>
                <w:color w:val="000000"/>
                <w:sz w:val="22"/>
                <w:szCs w:val="22"/>
              </w:rPr>
              <w:t>-Fi (802.11)</w:t>
            </w:r>
          </w:p>
        </w:tc>
      </w:tr>
      <w:tr w:rsidR="007E342C" w:rsidRPr="00345133" w14:paraId="32B50EE8" w14:textId="77777777" w:rsidTr="00606302">
        <w:trPr>
          <w:trHeight w:val="20"/>
        </w:trPr>
        <w:tc>
          <w:tcPr>
            <w:tcW w:w="1757" w:type="dxa"/>
          </w:tcPr>
          <w:p w14:paraId="0E59039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07EBC03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7A3A3B0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26F739B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756EB224" w14:textId="77777777" w:rsidR="007E342C" w:rsidRPr="007162AA" w:rsidRDefault="007E342C" w:rsidP="00606302">
            <w:pPr>
              <w:spacing w:after="200" w:line="360" w:lineRule="auto"/>
              <w:jc w:val="center"/>
              <w:rPr>
                <w:rFonts w:ascii="Arial" w:hAnsi="Arial"/>
                <w:sz w:val="22"/>
                <w:szCs w:val="22"/>
                <w:lang w:val="en-US"/>
              </w:rPr>
            </w:pPr>
            <w:r w:rsidRPr="007162AA">
              <w:rPr>
                <w:rFonts w:ascii="Arial" w:hAnsi="Arial"/>
                <w:color w:val="000000"/>
                <w:sz w:val="22"/>
                <w:szCs w:val="22"/>
                <w:lang w:val="en-US"/>
              </w:rPr>
              <w:t>GPON, FTTx, Metro-Ethernet, DWDM</w:t>
            </w:r>
          </w:p>
        </w:tc>
      </w:tr>
      <w:tr w:rsidR="007E342C" w:rsidRPr="009B1280" w14:paraId="23FF3536" w14:textId="77777777" w:rsidTr="00606302">
        <w:trPr>
          <w:trHeight w:val="20"/>
        </w:trPr>
        <w:tc>
          <w:tcPr>
            <w:tcW w:w="1757" w:type="dxa"/>
          </w:tcPr>
          <w:p w14:paraId="6709AF9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79A362B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0C0E0AC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11C02C1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14693AB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10A91636" w14:textId="77777777" w:rsidR="007E342C" w:rsidRPr="008100C5" w:rsidRDefault="007E342C" w:rsidP="00156369">
      <w:pPr>
        <w:pStyle w:val="Ttulo3"/>
        <w:spacing w:line="360" w:lineRule="auto"/>
        <w:rPr>
          <w:rFonts w:ascii="Arial" w:eastAsia="MS Mincho" w:hAnsi="Arial"/>
          <w:sz w:val="22"/>
          <w:szCs w:val="22"/>
          <w:lang w:eastAsia="en-US"/>
        </w:rPr>
      </w:pPr>
      <w:bookmarkStart w:id="39" w:name="_Toc242353956"/>
      <w:r w:rsidRPr="008100C5">
        <w:rPr>
          <w:rFonts w:ascii="Arial" w:eastAsia="MS Mincho" w:hAnsi="Arial"/>
          <w:color w:val="000000"/>
          <w:sz w:val="22"/>
          <w:szCs w:val="22"/>
          <w:lang w:eastAsia="en-US"/>
        </w:rPr>
        <w:t>2.1.3 Topologías de Red Físicas y Lógicas</w:t>
      </w:r>
      <w:bookmarkEnd w:id="39"/>
    </w:p>
    <w:p w14:paraId="41C5D4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5D869A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0FF3837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las redes de distribución óptica de acceso predomina la topología de Árbol o Punto a Multipunto (Point-</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Multipoint</w:t>
      </w:r>
      <w:proofErr w:type="spellEnd"/>
      <w:r>
        <w:rPr>
          <w:rFonts w:ascii="Arial" w:eastAsia="MS Mincho" w:hAnsi="Arial"/>
          <w:color w:val="000000"/>
          <w:sz w:val="22"/>
          <w:szCs w:val="22"/>
          <w:lang w:eastAsia="en-US"/>
        </w:rPr>
        <w:t xml:space="preserve"> - P2MP). En este esquema, un único emisor óptico central alimenta un filamento troncal de fibra que se subdivide pasivamente hacia múltiples </w:t>
      </w:r>
      <w:r>
        <w:rPr>
          <w:rFonts w:ascii="Arial" w:eastAsia="MS Mincho" w:hAnsi="Arial"/>
          <w:color w:val="000000"/>
          <w:sz w:val="22"/>
          <w:szCs w:val="22"/>
          <w:lang w:eastAsia="en-US"/>
        </w:rPr>
        <w:lastRenderedPageBreak/>
        <w:t>receptores finales mediante divisores ópticos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eliminando el requerimiento de energización eléctrica intermedia en las calles y postes.</w:t>
      </w:r>
    </w:p>
    <w:p w14:paraId="0C06691C" w14:textId="77777777" w:rsidR="007E342C" w:rsidRPr="009B1280" w:rsidRDefault="007E342C" w:rsidP="00156369">
      <w:pPr>
        <w:pStyle w:val="Ttulo3"/>
        <w:spacing w:line="360" w:lineRule="auto"/>
        <w:rPr>
          <w:rFonts w:ascii="Arial" w:eastAsia="MS Mincho" w:hAnsi="Arial"/>
          <w:sz w:val="22"/>
          <w:szCs w:val="22"/>
          <w:lang w:eastAsia="en-US"/>
        </w:rPr>
      </w:pPr>
      <w:bookmarkStart w:id="40" w:name="_Toc242353957"/>
      <w:r>
        <w:rPr>
          <w:rFonts w:ascii="Arial" w:eastAsia="MS Mincho" w:hAnsi="Arial"/>
          <w:color w:val="000000"/>
          <w:sz w:val="22"/>
          <w:szCs w:val="22"/>
          <w:lang w:eastAsia="en-US"/>
        </w:rPr>
        <w:t>2.1.4 Modelos de Referencia: Modelo OSI y Arquitectura TCP/IP</w:t>
      </w:r>
      <w:bookmarkEnd w:id="40"/>
    </w:p>
    <w:p w14:paraId="6CFB0F9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76920B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5BCDC3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RESTful</w:t>
      </w:r>
      <w:proofErr w:type="spellEnd"/>
      <w:r>
        <w:rPr>
          <w:rFonts w:ascii="Arial" w:eastAsia="MS Mincho" w:hAnsi="Arial"/>
          <w:color w:val="000000"/>
          <w:sz w:val="22"/>
          <w:szCs w:val="22"/>
          <w:lang w:eastAsia="en-US"/>
        </w:rPr>
        <w:t>, tokens de sesión y protocolos de transporte web seguro HTTPS/TLS).</w:t>
      </w:r>
    </w:p>
    <w:p w14:paraId="7FE4CE4C"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C4B109" wp14:editId="5F9E0187">
            <wp:extent cx="4505325" cy="3081867"/>
            <wp:effectExtent l="76200" t="76200" r="123825" b="13779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CB3073" w14:textId="77777777" w:rsidR="007E342C" w:rsidRPr="00201493" w:rsidRDefault="007E342C" w:rsidP="00201493">
      <w:pPr>
        <w:pStyle w:val="Figuras"/>
        <w:spacing w:before="80" w:after="40"/>
      </w:pPr>
      <w:bookmarkStart w:id="41" w:name="_Toc240964073"/>
      <w:bookmarkStart w:id="42" w:name="_Toc241426324"/>
      <w:bookmarkStart w:id="43" w:name="_Toc242181674"/>
      <w:r>
        <w:rPr>
          <w:rFonts w:cs="Arial"/>
          <w:szCs w:val="18"/>
        </w:rPr>
        <w:t>Figura 3. Modelo de referencia OSI de 7 capas frente a la arquitectura TCP/IP.</w:t>
      </w:r>
      <w:bookmarkEnd w:id="41"/>
      <w:bookmarkEnd w:id="42"/>
      <w:bookmarkEnd w:id="43"/>
    </w:p>
    <w:p w14:paraId="190E628D" w14:textId="77777777" w:rsidR="00763899" w:rsidRPr="009B1280" w:rsidRDefault="00763899" w:rsidP="0057301A">
      <w:pPr>
        <w:spacing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7E78C98" w14:textId="77777777" w:rsidR="007E342C" w:rsidRPr="009B1280" w:rsidRDefault="007E342C" w:rsidP="007E342C">
      <w:pPr>
        <w:spacing w:after="80" w:line="276" w:lineRule="auto"/>
        <w:jc w:val="center"/>
        <w:rPr>
          <w:rFonts w:ascii="Arial" w:eastAsia="MS Mincho" w:hAnsi="Arial"/>
          <w:sz w:val="22"/>
          <w:szCs w:val="22"/>
          <w:lang w:eastAsia="en-US"/>
        </w:rPr>
      </w:pPr>
    </w:p>
    <w:p w14:paraId="69098719" w14:textId="77777777" w:rsidR="007E342C" w:rsidRPr="008100C5" w:rsidRDefault="007E342C" w:rsidP="00156369">
      <w:pPr>
        <w:pStyle w:val="Ttulo3"/>
        <w:spacing w:line="360" w:lineRule="auto"/>
        <w:rPr>
          <w:rFonts w:ascii="Arial" w:eastAsia="MS Mincho" w:hAnsi="Arial"/>
          <w:sz w:val="22"/>
          <w:szCs w:val="22"/>
          <w:lang w:eastAsia="en-US"/>
        </w:rPr>
      </w:pPr>
      <w:bookmarkStart w:id="44" w:name="_Toc242353958"/>
      <w:r w:rsidRPr="008100C5">
        <w:rPr>
          <w:rFonts w:ascii="Arial" w:eastAsia="MS Mincho" w:hAnsi="Arial"/>
          <w:color w:val="000000"/>
          <w:sz w:val="22"/>
          <w:szCs w:val="22"/>
          <w:lang w:eastAsia="en-US"/>
        </w:rPr>
        <w:lastRenderedPageBreak/>
        <w:t>2.1.5 Medios Físicos de Transmisión: Medios Guiados frente a No Guiados</w:t>
      </w:r>
      <w:bookmarkEnd w:id="44"/>
    </w:p>
    <w:p w14:paraId="2D90A8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21A83E01" w14:textId="77777777" w:rsidR="00E55AE8" w:rsidRPr="00E55AE8" w:rsidRDefault="007E342C" w:rsidP="007E342C">
      <w:pPr>
        <w:spacing w:after="120" w:line="360" w:lineRule="auto"/>
        <w:rPr>
          <w:rFonts w:ascii="Arial" w:eastAsia="MS Mincho" w:hAnsi="Arial"/>
          <w:color w:val="000000"/>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4E5F60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w:t>
      </w:r>
      <w:proofErr w:type="spellStart"/>
      <w:r>
        <w:rPr>
          <w:rFonts w:ascii="Arial" w:eastAsia="MS Mincho" w:hAnsi="Arial"/>
          <w:color w:val="000000"/>
          <w:sz w:val="22"/>
          <w:szCs w:val="22"/>
          <w:lang w:eastAsia="en-US"/>
        </w:rPr>
        <w:t>Twisted</w:t>
      </w:r>
      <w:proofErr w:type="spellEnd"/>
      <w:r>
        <w:rPr>
          <w:rFonts w:ascii="Arial" w:eastAsia="MS Mincho" w:hAnsi="Arial"/>
          <w:color w:val="000000"/>
          <w:sz w:val="22"/>
          <w:szCs w:val="22"/>
          <w:lang w:eastAsia="en-US"/>
        </w:rPr>
        <w:t xml:space="preserve"> Pair) y el coaxial sufren de limitaciones infranqueables para anchos de banda gigabit: alta resistencia óhmica, diafonía (</w:t>
      </w:r>
      <w:proofErr w:type="spellStart"/>
      <w:r>
        <w:rPr>
          <w:rFonts w:ascii="Arial" w:eastAsia="MS Mincho" w:hAnsi="Arial"/>
          <w:color w:val="000000"/>
          <w:sz w:val="22"/>
          <w:szCs w:val="22"/>
          <w:lang w:eastAsia="en-US"/>
        </w:rPr>
        <w:t>crosstalk</w:t>
      </w:r>
      <w:proofErr w:type="spellEnd"/>
      <w:r>
        <w:rPr>
          <w:rFonts w:ascii="Arial" w:eastAsia="MS Mincho" w:hAnsi="Arial"/>
          <w:color w:val="000000"/>
          <w:sz w:val="22"/>
          <w:szCs w:val="22"/>
          <w:lang w:eastAsia="en-US"/>
        </w:rPr>
        <w:t>), pérdidas dieléctricas crecientes y vulnerabilidad total a inducciones por descargas atmosféricas.</w:t>
      </w:r>
    </w:p>
    <w:p w14:paraId="3BF52C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Pr>
          <w:rFonts w:ascii="Arial" w:eastAsia="MS Mincho" w:hAnsi="Arial"/>
          <w:color w:val="000000"/>
          <w:sz w:val="22"/>
          <w:szCs w:val="22"/>
          <w:lang w:eastAsia="en-US"/>
        </w:rPr>
        <w:t>kilométrica</w:t>
      </w:r>
      <w:proofErr w:type="spellEnd"/>
      <w:r>
        <w:rPr>
          <w:rFonts w:ascii="Arial" w:eastAsia="MS Mincho" w:hAnsi="Arial"/>
          <w:color w:val="000000"/>
          <w:sz w:val="22"/>
          <w:szCs w:val="22"/>
          <w:lang w:eastAsia="en-US"/>
        </w:rPr>
        <w:t xml:space="preserve"> insignificante frente al cobre.</w:t>
      </w:r>
    </w:p>
    <w:p w14:paraId="47B4C55B" w14:textId="77777777" w:rsidR="007E342C" w:rsidRPr="008100C5" w:rsidRDefault="007E342C" w:rsidP="00156369">
      <w:pPr>
        <w:pStyle w:val="Ttulo3"/>
        <w:spacing w:line="360" w:lineRule="auto"/>
        <w:rPr>
          <w:rFonts w:ascii="Arial" w:eastAsia="MS Mincho" w:hAnsi="Arial"/>
          <w:sz w:val="22"/>
          <w:szCs w:val="22"/>
          <w:lang w:eastAsia="en-US"/>
        </w:rPr>
      </w:pPr>
      <w:bookmarkStart w:id="45" w:name="_Toc242353959"/>
      <w:r w:rsidRPr="008100C5">
        <w:rPr>
          <w:rFonts w:ascii="Arial" w:eastAsia="MS Mincho" w:hAnsi="Arial"/>
          <w:color w:val="000000"/>
          <w:sz w:val="22"/>
          <w:szCs w:val="22"/>
          <w:lang w:eastAsia="en-US"/>
        </w:rPr>
        <w:t>2.1.6 Física de la Transmisión Óptica: Ley de Snell, Ángulo Crítico y Reflexión Interna Total</w:t>
      </w:r>
      <w:bookmarkEnd w:id="45"/>
    </w:p>
    <w:p w14:paraId="7D0403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Reflection</w:t>
      </w:r>
      <w:proofErr w:type="spellEnd"/>
      <w:r>
        <w:rPr>
          <w:rFonts w:ascii="Arial" w:eastAsia="MS Mincho" w:hAnsi="Arial"/>
          <w:color w:val="000000"/>
          <w:sz w:val="22"/>
          <w:szCs w:val="22"/>
          <w:lang w:eastAsia="en-US"/>
        </w:rPr>
        <w:t xml:space="preserve"> - TIR)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1E0394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w:t>
      </w:r>
      <w:proofErr w:type="spellStart"/>
      <w:r>
        <w:rPr>
          <w:rFonts w:ascii="Arial" w:eastAsia="MS Mincho" w:hAnsi="Arial"/>
          <w:color w:val="000000"/>
          <w:sz w:val="22"/>
          <w:szCs w:val="22"/>
          <w:lang w:eastAsia="en-US"/>
        </w:rPr>
        <w:t>core</w:t>
      </w:r>
      <w:proofErr w:type="spellEnd"/>
      <w:r>
        <w:rPr>
          <w:rFonts w:ascii="Arial" w:eastAsia="MS Mincho" w:hAnsi="Arial"/>
          <w:color w:val="000000"/>
          <w:sz w:val="22"/>
          <w:szCs w:val="22"/>
          <w:lang w:eastAsia="en-US"/>
        </w:rPr>
        <w:t>) con índice de refracción n1, y un revestimiento perimetral (</w:t>
      </w:r>
      <w:proofErr w:type="spellStart"/>
      <w:r>
        <w:rPr>
          <w:rFonts w:ascii="Arial" w:eastAsia="MS Mincho" w:hAnsi="Arial"/>
          <w:color w:val="000000"/>
          <w:sz w:val="22"/>
          <w:szCs w:val="22"/>
          <w:lang w:eastAsia="en-US"/>
        </w:rPr>
        <w:t>cladding</w:t>
      </w:r>
      <w:proofErr w:type="spellEnd"/>
      <w:r>
        <w:rPr>
          <w:rFonts w:ascii="Arial" w:eastAsia="MS Mincho" w:hAnsi="Arial"/>
          <w:color w:val="000000"/>
          <w:sz w:val="22"/>
          <w:szCs w:val="22"/>
          <w:lang w:eastAsia="en-US"/>
        </w:rPr>
        <w:t>) con índice de refracción n2. Para hacer posible el guiado fotónico, es requisito matemático indispensable que el índice del núcleo supere al del revestimiento (n1 &gt; n2).</w:t>
      </w:r>
    </w:p>
    <w:p w14:paraId="0A5E5B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60F91472"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4E923D9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Al aumentar θ1, el ángulo de refracción θ2 alcanza el límite de 90 grados rasante a la superficie de contacto. Dicho ángulo de incidencia límite se denomina Ángulo Crítico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formulado analíticamente como:</w:t>
      </w:r>
    </w:p>
    <w:p w14:paraId="5B51C470"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6AE9DC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el haz lumínico arriba a la pared del núcleo con un ángulo mayor al ángulo crítico (θ1 &gt;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28C93F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Pr>
          <w:rFonts w:ascii="Arial" w:eastAsia="MS Mincho" w:hAnsi="Arial"/>
          <w:color w:val="000000"/>
          <w:sz w:val="22"/>
          <w:szCs w:val="22"/>
          <w:lang w:eastAsia="en-US"/>
        </w:rPr>
        <w:t>macrobending</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microbending</w:t>
      </w:r>
      <w:proofErr w:type="spellEnd"/>
      <w:r>
        <w:rPr>
          <w:rFonts w:ascii="Arial" w:eastAsia="MS Mincho" w:hAnsi="Arial"/>
          <w:color w:val="000000"/>
          <w:sz w:val="22"/>
          <w:szCs w:val="22"/>
          <w:lang w:eastAsia="en-US"/>
        </w:rPr>
        <w:t>).</w:t>
      </w:r>
    </w:p>
    <w:p w14:paraId="4BA366D6"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A8326FC" wp14:editId="33FD6D82">
            <wp:extent cx="5324400" cy="2482110"/>
            <wp:effectExtent l="76200" t="76200" r="124460" b="12827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24400" cy="2482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ACF502" w14:textId="77777777" w:rsidR="00B60908" w:rsidRPr="009B1280" w:rsidRDefault="00B60908" w:rsidP="00201493">
      <w:pPr>
        <w:pStyle w:val="Figuras"/>
        <w:spacing w:before="80" w:after="40"/>
        <w:rPr>
          <w:rFonts w:eastAsia="MS Mincho" w:cs="Arial"/>
          <w:bCs/>
          <w:szCs w:val="18"/>
          <w:lang w:eastAsia="en-US"/>
        </w:rPr>
      </w:pPr>
      <w:bookmarkStart w:id="46" w:name="_Toc240964074"/>
      <w:bookmarkStart w:id="47" w:name="_Toc241426325"/>
      <w:bookmarkStart w:id="48" w:name="_Toc242181675"/>
      <w:r>
        <w:rPr>
          <w:rFonts w:cs="Arial"/>
          <w:szCs w:val="18"/>
        </w:rPr>
        <w:t>Figura 4. Principio físico de propagación: Refracción, ángulo crítico y reflexión interna total (TIR).</w:t>
      </w:r>
      <w:bookmarkEnd w:id="46"/>
      <w:bookmarkEnd w:id="47"/>
      <w:bookmarkEnd w:id="48"/>
    </w:p>
    <w:p w14:paraId="444042B1"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04B4887" w14:textId="77777777" w:rsidR="007E342C" w:rsidRPr="008100C5" w:rsidRDefault="007E342C" w:rsidP="00156369">
      <w:pPr>
        <w:pStyle w:val="Ttulo3"/>
        <w:spacing w:line="360" w:lineRule="auto"/>
        <w:rPr>
          <w:rFonts w:ascii="Arial" w:eastAsia="MS Mincho" w:hAnsi="Arial"/>
          <w:sz w:val="22"/>
          <w:szCs w:val="22"/>
          <w:lang w:eastAsia="en-US"/>
        </w:rPr>
      </w:pPr>
      <w:bookmarkStart w:id="49" w:name="_Toc242353960"/>
      <w:r w:rsidRPr="008100C5">
        <w:rPr>
          <w:rFonts w:ascii="Arial" w:eastAsia="MS Mincho" w:hAnsi="Arial"/>
          <w:color w:val="000000"/>
          <w:sz w:val="22"/>
          <w:szCs w:val="22"/>
          <w:lang w:eastAsia="en-US"/>
        </w:rPr>
        <w:t>2.1.7 Tipos de Fibra Óptica, Ventanas de Transmisión y Estándares ITU-T</w:t>
      </w:r>
      <w:bookmarkEnd w:id="49"/>
    </w:p>
    <w:p w14:paraId="132A672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5CC3B2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Fibra Óptica Multimodo (Multi-Mode Fiber - MMF): Con un núcleo ancho (50 µm o 62.5 µm) y cubierta de 125 µm, permite el viaje de múltiples rayos concurrentes. Las diferencias </w:t>
      </w:r>
      <w:r>
        <w:rPr>
          <w:rFonts w:ascii="Arial" w:eastAsia="MS Mincho" w:hAnsi="Arial"/>
          <w:color w:val="000000"/>
          <w:sz w:val="22"/>
          <w:szCs w:val="22"/>
          <w:lang w:eastAsia="en-US"/>
        </w:rPr>
        <w:lastRenderedPageBreak/>
        <w:t>de longitud en sus trayectorias causan dispersión modal (ensanchamiento temporal del pulso), limitando su alcance a menos de 500 metros.</w:t>
      </w:r>
    </w:p>
    <w:p w14:paraId="5AB35E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Fibra Óptica Monomodo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/GPON.</w:t>
      </w:r>
    </w:p>
    <w:p w14:paraId="2E3E184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1F35BD8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6BB488D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ITU-T G.657 (familias A1, A2, B2 y B3): Fibra monomodo insensible a curvaturas (Bend-</w:t>
      </w:r>
      <w:proofErr w:type="spellStart"/>
      <w:r>
        <w:rPr>
          <w:rFonts w:ascii="Arial" w:eastAsia="MS Mincho" w:hAnsi="Arial"/>
          <w:color w:val="000000"/>
          <w:sz w:val="22"/>
          <w:szCs w:val="22"/>
          <w:lang w:eastAsia="en-US"/>
        </w:rPr>
        <w:t>Insensitive</w:t>
      </w:r>
      <w:proofErr w:type="spellEnd"/>
      <w:r>
        <w:rPr>
          <w:rFonts w:ascii="Arial" w:eastAsia="MS Mincho" w:hAnsi="Arial"/>
          <w:color w:val="000000"/>
          <w:sz w:val="22"/>
          <w:szCs w:val="22"/>
          <w:lang w:eastAsia="en-US"/>
        </w:rPr>
        <w:t>). Admite radios de curvatura tan cerrados como 7.5 mm sin incremento notable de atenuación, haciéndola indispensable para cables de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conectorización</w:t>
      </w:r>
      <w:proofErr w:type="spellEnd"/>
      <w:r>
        <w:rPr>
          <w:rFonts w:ascii="Arial" w:eastAsia="MS Mincho" w:hAnsi="Arial"/>
          <w:color w:val="000000"/>
          <w:sz w:val="22"/>
          <w:szCs w:val="22"/>
          <w:lang w:eastAsia="en-US"/>
        </w:rPr>
        <w:t xml:space="preserve"> en cajas NAP.</w:t>
      </w:r>
    </w:p>
    <w:p w14:paraId="07F2345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71CEA2E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1F4B713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2C4274E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w:t>
      </w:r>
    </w:p>
    <w:p w14:paraId="0C8B0D9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4.- 1550 nm (Tercera Ventana): Punto de mínima atenuación física </w:t>
      </w:r>
      <w:proofErr w:type="gramStart"/>
      <w:r>
        <w:rPr>
          <w:rFonts w:ascii="Arial" w:eastAsia="MS Mincho" w:hAnsi="Arial"/>
          <w:color w:val="000000"/>
          <w:sz w:val="22"/>
          <w:szCs w:val="22"/>
          <w:lang w:eastAsia="en-US"/>
        </w:rPr>
        <w:t>del sílice</w:t>
      </w:r>
      <w:proofErr w:type="gramEnd"/>
      <w:r>
        <w:rPr>
          <w:rFonts w:ascii="Arial" w:eastAsia="MS Mincho" w:hAnsi="Arial"/>
          <w:color w:val="000000"/>
          <w:sz w:val="22"/>
          <w:szCs w:val="22"/>
          <w:lang w:eastAsia="en-US"/>
        </w:rPr>
        <w:t xml:space="preserve"> (alrededor de 0.2 dB/km), utilizada en enlaces troncales y para televisión por cable (CATV/RF </w:t>
      </w:r>
      <w:proofErr w:type="spellStart"/>
      <w:r>
        <w:rPr>
          <w:rFonts w:ascii="Arial" w:eastAsia="MS Mincho" w:hAnsi="Arial"/>
          <w:color w:val="000000"/>
          <w:sz w:val="22"/>
          <w:szCs w:val="22"/>
          <w:lang w:eastAsia="en-US"/>
        </w:rPr>
        <w:t>Overlay</w:t>
      </w:r>
      <w:proofErr w:type="spellEnd"/>
      <w:r>
        <w:rPr>
          <w:rFonts w:ascii="Arial" w:eastAsia="MS Mincho" w:hAnsi="Arial"/>
          <w:color w:val="000000"/>
          <w:sz w:val="22"/>
          <w:szCs w:val="22"/>
          <w:lang w:eastAsia="en-US"/>
        </w:rPr>
        <w:t>).</w:t>
      </w:r>
    </w:p>
    <w:p w14:paraId="4D96487B" w14:textId="77777777" w:rsidR="007E342C" w:rsidRPr="008100C5" w:rsidRDefault="007E342C" w:rsidP="00156369">
      <w:pPr>
        <w:pStyle w:val="Ttulo3"/>
        <w:spacing w:line="360" w:lineRule="auto"/>
        <w:rPr>
          <w:rFonts w:ascii="Arial" w:eastAsia="MS Mincho" w:hAnsi="Arial"/>
          <w:sz w:val="22"/>
          <w:szCs w:val="22"/>
          <w:lang w:eastAsia="en-US"/>
        </w:rPr>
      </w:pPr>
      <w:bookmarkStart w:id="50" w:name="_Toc242353961"/>
      <w:r w:rsidRPr="008100C5">
        <w:rPr>
          <w:rFonts w:ascii="Arial" w:eastAsia="MS Mincho" w:hAnsi="Arial"/>
          <w:color w:val="000000"/>
          <w:sz w:val="22"/>
          <w:szCs w:val="22"/>
          <w:lang w:eastAsia="en-US"/>
        </w:rPr>
        <w:t>2.1.8 Direccionamiento IP y Protocolos de la Capa de Transporte (TCP y UDP)</w:t>
      </w:r>
      <w:bookmarkEnd w:id="50"/>
    </w:p>
    <w:p w14:paraId="196767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Internet de la arquitectura TCP/IP, cada interfaz de red se identifica mediante una dirección del Protocolo de Internet (IP). IPv4 emplea direcciones de 32 bits expresadas en notación decimal punteada (por ejemplo, 192.168.1.10), lo que limita el espacio a unos 4,300 millones de direcciones y ha motivado el uso de traducción de direcciones (NAT) y la </w:t>
      </w:r>
      <w:r>
        <w:rPr>
          <w:rFonts w:ascii="Arial" w:eastAsia="MS Mincho" w:hAnsi="Arial"/>
          <w:color w:val="000000"/>
          <w:sz w:val="22"/>
          <w:szCs w:val="22"/>
          <w:lang w:eastAsia="en-US"/>
        </w:rPr>
        <w:lastRenderedPageBreak/>
        <w:t>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2EFE85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w:t>
      </w:r>
      <w:proofErr w:type="spellStart"/>
      <w:r>
        <w:rPr>
          <w:rFonts w:ascii="Arial" w:eastAsia="MS Mincho" w:hAnsi="Arial"/>
          <w:color w:val="000000"/>
          <w:sz w:val="22"/>
          <w:szCs w:val="22"/>
          <w:lang w:eastAsia="en-US"/>
        </w:rPr>
        <w:t>three-way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handshake</w:t>
      </w:r>
      <w:proofErr w:type="spellEnd"/>
      <w:r>
        <w:rPr>
          <w:rFonts w:ascii="Arial" w:eastAsia="MS Mincho" w:hAnsi="Arial"/>
          <w:color w:val="000000"/>
          <w:sz w:val="22"/>
          <w:szCs w:val="22"/>
          <w:lang w:eastAsia="en-US"/>
        </w:rPr>
        <w:t xml:space="preserve">). El Protocolo de Datagramas de Usuario (UDP), en cambio, ofrece un servicio sin conexión y de menor sobrecarga, apropiado para tráfico sensible al retardo como la voz o el video (Tanenbaum y Wetherall, 2013). </w:t>
      </w:r>
    </w:p>
    <w:p w14:paraId="755D9B18"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2313D617"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361E8840">
            <wp:extent cx="4200000" cy="2520000"/>
            <wp:effectExtent l="76200" t="76200" r="124460" b="12827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08F943" w14:textId="77777777" w:rsidR="001811FA" w:rsidRDefault="001811FA" w:rsidP="00201493">
      <w:pPr>
        <w:pStyle w:val="Figuras"/>
        <w:spacing w:before="80" w:after="40"/>
        <w:rPr>
          <w:rFonts w:eastAsia="MS Mincho" w:cs="Arial"/>
          <w:bCs/>
          <w:szCs w:val="18"/>
          <w:lang w:eastAsia="en-US"/>
        </w:rPr>
      </w:pPr>
      <w:bookmarkStart w:id="51" w:name="_Toc240964075"/>
      <w:bookmarkStart w:id="52" w:name="_Toc241426326"/>
      <w:bookmarkStart w:id="53" w:name="_Toc242181676"/>
      <w:r>
        <w:rPr>
          <w:rFonts w:cs="Arial"/>
          <w:szCs w:val="18"/>
        </w:rPr>
        <w:t>Figura 5. Protocolo UDP.</w:t>
      </w:r>
      <w:bookmarkEnd w:id="51"/>
      <w:bookmarkEnd w:id="52"/>
      <w:bookmarkEnd w:id="53"/>
    </w:p>
    <w:p w14:paraId="324F4F11"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2798FCD8" w14:textId="77777777" w:rsidR="007E342C" w:rsidRPr="008100C5" w:rsidRDefault="007E342C" w:rsidP="00156369">
      <w:pPr>
        <w:pStyle w:val="Ttulo3"/>
        <w:spacing w:line="360" w:lineRule="auto"/>
        <w:rPr>
          <w:rFonts w:ascii="Arial" w:eastAsia="MS Mincho" w:hAnsi="Arial"/>
          <w:sz w:val="22"/>
          <w:szCs w:val="22"/>
          <w:lang w:eastAsia="en-US"/>
        </w:rPr>
      </w:pPr>
      <w:bookmarkStart w:id="54" w:name="_Toc242353962"/>
      <w:r w:rsidRPr="008100C5">
        <w:rPr>
          <w:rFonts w:ascii="Arial" w:eastAsia="MS Mincho" w:hAnsi="Arial"/>
          <w:color w:val="000000"/>
          <w:sz w:val="22"/>
          <w:szCs w:val="22"/>
          <w:lang w:eastAsia="en-US"/>
        </w:rPr>
        <w:lastRenderedPageBreak/>
        <w:t>2.1.9 Calidad de Servicio (</w:t>
      </w:r>
      <w:proofErr w:type="spellStart"/>
      <w:r w:rsidRPr="008100C5">
        <w:rPr>
          <w:rFonts w:ascii="Arial" w:eastAsia="MS Mincho" w:hAnsi="Arial"/>
          <w:color w:val="000000"/>
          <w:sz w:val="22"/>
          <w:szCs w:val="22"/>
          <w:lang w:eastAsia="en-US"/>
        </w:rPr>
        <w:t>QoS</w:t>
      </w:r>
      <w:proofErr w:type="spellEnd"/>
      <w:r w:rsidRPr="008100C5">
        <w:rPr>
          <w:rFonts w:ascii="Arial" w:eastAsia="MS Mincho" w:hAnsi="Arial"/>
          <w:color w:val="000000"/>
          <w:sz w:val="22"/>
          <w:szCs w:val="22"/>
          <w:lang w:eastAsia="en-US"/>
        </w:rPr>
        <w:t>) y Métricas de Desempeño de Red</w:t>
      </w:r>
      <w:bookmarkEnd w:id="54"/>
    </w:p>
    <w:p w14:paraId="3328B0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agrupa el conjunto de parámetros medibles que describen el desempeño de una red desde la perspectiva del usuario. Las métricas más utilizadas son el ancho de banda o tasa de transferencia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la latencia (retardo de extremo a extremo), la fluctuación del retardo (</w:t>
      </w:r>
      <w:proofErr w:type="spellStart"/>
      <w:r>
        <w:rPr>
          <w:rFonts w:ascii="Arial" w:eastAsia="MS Mincho" w:hAnsi="Arial"/>
          <w:color w:val="000000"/>
          <w:sz w:val="22"/>
          <w:szCs w:val="22"/>
          <w:lang w:eastAsia="en-US"/>
        </w:rPr>
        <w:t>jitter</w:t>
      </w:r>
      <w:proofErr w:type="spellEnd"/>
      <w:r>
        <w:rPr>
          <w:rFonts w:ascii="Arial" w:eastAsia="MS Mincho" w:hAnsi="Arial"/>
          <w:color w:val="000000"/>
          <w:sz w:val="22"/>
          <w:szCs w:val="22"/>
          <w:lang w:eastAsia="en-US"/>
        </w:rPr>
        <w:t>), la tasa de pérdida de paquetes y la disponibilidad del servicio (Stallings, 2017, Kurose y Ross, 2017). La Tabla 2 resume su definición y el efecto que produce su degradación.</w:t>
      </w:r>
    </w:p>
    <w:p w14:paraId="3B119E20" w14:textId="77777777" w:rsidR="007E342C" w:rsidRPr="009B1280" w:rsidRDefault="007E342C" w:rsidP="008268A2">
      <w:pPr>
        <w:pStyle w:val="Tablas"/>
        <w:spacing w:before="120" w:after="40"/>
      </w:pPr>
      <w:bookmarkStart w:id="55" w:name="_Toc240974072"/>
      <w:bookmarkStart w:id="56" w:name="_Toc241426554"/>
      <w:bookmarkStart w:id="57" w:name="_Toc242181956"/>
      <w:bookmarkStart w:id="58" w:name="_Toc242353718"/>
      <w:bookmarkStart w:id="59" w:name="_Toc242353745"/>
      <w:r>
        <w:t>Tabla 2. Principales métricas de calidad de servicio (</w:t>
      </w:r>
      <w:proofErr w:type="spellStart"/>
      <w:r>
        <w:t>QoS</w:t>
      </w:r>
      <w:proofErr w:type="spellEnd"/>
      <w:r>
        <w:t>) en redes de acceso.</w:t>
      </w:r>
      <w:bookmarkEnd w:id="55"/>
      <w:bookmarkEnd w:id="56"/>
      <w:bookmarkEnd w:id="57"/>
      <w:bookmarkEnd w:id="58"/>
      <w:bookmarkEnd w:id="59"/>
    </w:p>
    <w:p w14:paraId="2DEC0C71"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68615BF4" w14:textId="77777777">
        <w:trPr>
          <w:cantSplit/>
          <w:tblHeader/>
        </w:trPr>
        <w:tc>
          <w:tcPr>
            <w:tcW w:w="1900" w:type="dxa"/>
            <w:vAlign w:val="center"/>
          </w:tcPr>
          <w:p w14:paraId="53A60438"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22FCC8E3"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56B37F8F"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3F317BA6"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0CDFE29E" w14:textId="77777777">
        <w:trPr>
          <w:cantSplit/>
        </w:trPr>
        <w:tc>
          <w:tcPr>
            <w:tcW w:w="1900" w:type="dxa"/>
          </w:tcPr>
          <w:p w14:paraId="7A1198D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w:t>
            </w:r>
            <w:proofErr w:type="spellStart"/>
            <w:r>
              <w:rPr>
                <w:rFonts w:ascii="Arial" w:hAnsi="Arial"/>
                <w:color w:val="000000"/>
                <w:sz w:val="22"/>
                <w:szCs w:val="22"/>
              </w:rPr>
              <w:t>throughput</w:t>
            </w:r>
            <w:proofErr w:type="spellEnd"/>
            <w:r>
              <w:rPr>
                <w:rFonts w:ascii="Arial" w:hAnsi="Arial"/>
                <w:color w:val="000000"/>
                <w:sz w:val="22"/>
                <w:szCs w:val="22"/>
              </w:rPr>
              <w:t>)</w:t>
            </w:r>
          </w:p>
        </w:tc>
        <w:tc>
          <w:tcPr>
            <w:tcW w:w="2900" w:type="dxa"/>
          </w:tcPr>
          <w:p w14:paraId="10229F2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1B410DB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29B7D7D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5C2005DA" w14:textId="77777777">
        <w:trPr>
          <w:cantSplit/>
        </w:trPr>
        <w:tc>
          <w:tcPr>
            <w:tcW w:w="1900" w:type="dxa"/>
          </w:tcPr>
          <w:p w14:paraId="040591E2"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64BA2D58"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556A632E"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6D6BD03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433B189C" w14:textId="77777777">
        <w:trPr>
          <w:cantSplit/>
        </w:trPr>
        <w:tc>
          <w:tcPr>
            <w:tcW w:w="1900" w:type="dxa"/>
          </w:tcPr>
          <w:p w14:paraId="538D72CE" w14:textId="77777777" w:rsidR="00FE24BE" w:rsidRPr="003B2C25" w:rsidRDefault="00DD2FDD" w:rsidP="003B2C25">
            <w:pPr>
              <w:keepNext/>
              <w:spacing w:before="40" w:after="40" w:line="360" w:lineRule="auto"/>
              <w:jc w:val="left"/>
              <w:rPr>
                <w:sz w:val="22"/>
                <w:szCs w:val="22"/>
              </w:rPr>
            </w:pPr>
            <w:proofErr w:type="spellStart"/>
            <w:r>
              <w:rPr>
                <w:rFonts w:ascii="Arial" w:hAnsi="Arial"/>
                <w:color w:val="000000"/>
                <w:sz w:val="22"/>
                <w:szCs w:val="22"/>
              </w:rPr>
              <w:t>Jitter</w:t>
            </w:r>
            <w:proofErr w:type="spellEnd"/>
          </w:p>
        </w:tc>
        <w:tc>
          <w:tcPr>
            <w:tcW w:w="2900" w:type="dxa"/>
          </w:tcPr>
          <w:p w14:paraId="747A374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0FA794F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2B0A3FB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642125C8" w14:textId="77777777">
        <w:trPr>
          <w:cantSplit/>
        </w:trPr>
        <w:tc>
          <w:tcPr>
            <w:tcW w:w="1900" w:type="dxa"/>
          </w:tcPr>
          <w:p w14:paraId="4D2BFD4D"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2BA14AA4"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65B93CF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0E656D5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19158B1A" w14:textId="77777777">
        <w:trPr>
          <w:cantSplit/>
        </w:trPr>
        <w:tc>
          <w:tcPr>
            <w:tcW w:w="1900" w:type="dxa"/>
          </w:tcPr>
          <w:p w14:paraId="66B34ECF"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07E33D49"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33B2C414"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6C1913B2"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6A862C99"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3869E6B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redes de fibra óptica, la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xml:space="preserve"> percibida depende directamente del estado de la planta física: una atenuación superior al presupuesto de enlace, un conector contaminado o una asignación errónea de puertos se traducen en pérdida de paquetes, reconexiones del </w:t>
      </w:r>
      <w:r>
        <w:rPr>
          <w:rFonts w:ascii="Arial" w:eastAsia="MS Mincho" w:hAnsi="Arial"/>
          <w:color w:val="000000"/>
          <w:sz w:val="22"/>
          <w:szCs w:val="22"/>
          <w:lang w:eastAsia="en-US"/>
        </w:rPr>
        <w:lastRenderedPageBreak/>
        <w:t>enlace o suspensión total del servicio. Por ello, contar con un inventario confiable de la infraestructura contribuye, de manera indirecta pero determinante, a sostener los indicadores de calidad comprometidos con el abonado.</w:t>
      </w:r>
    </w:p>
    <w:p w14:paraId="51C4BAFE" w14:textId="77777777" w:rsidR="007E342C" w:rsidRPr="009B1280" w:rsidRDefault="007E342C" w:rsidP="007E342C">
      <w:pPr>
        <w:pStyle w:val="Ttulo2"/>
        <w:rPr>
          <w:rFonts w:ascii="Arial" w:eastAsia="MS Mincho" w:hAnsi="Arial"/>
          <w:iCs w:val="0"/>
          <w:smallCaps w:val="0"/>
          <w:sz w:val="22"/>
          <w:szCs w:val="22"/>
          <w:lang w:eastAsia="en-US"/>
        </w:rPr>
      </w:pPr>
      <w:bookmarkStart w:id="60" w:name="_Toc242353963"/>
      <w:r>
        <w:rPr>
          <w:rFonts w:ascii="Arial" w:eastAsia="MS Mincho" w:hAnsi="Arial"/>
          <w:iCs w:val="0"/>
          <w:smallCaps w:val="0"/>
          <w:color w:val="000000"/>
          <w:sz w:val="24"/>
          <w:szCs w:val="22"/>
          <w:lang w:eastAsia="en-US"/>
        </w:rPr>
        <w:t xml:space="preserve">2.2 redes ópticas pasivas (pon) y arquitecturas </w:t>
      </w:r>
      <w:proofErr w:type="spellStart"/>
      <w:r>
        <w:rPr>
          <w:rFonts w:ascii="Arial" w:eastAsia="MS Mincho" w:hAnsi="Arial"/>
          <w:iCs w:val="0"/>
          <w:smallCaps w:val="0"/>
          <w:color w:val="000000"/>
          <w:sz w:val="24"/>
          <w:szCs w:val="22"/>
          <w:lang w:eastAsia="en-US"/>
        </w:rPr>
        <w:t>fttx</w:t>
      </w:r>
      <w:bookmarkEnd w:id="60"/>
      <w:proofErr w:type="spellEnd"/>
    </w:p>
    <w:p w14:paraId="03468B2D" w14:textId="77777777" w:rsidR="007E342C" w:rsidRPr="008100C5" w:rsidRDefault="007E342C" w:rsidP="00156369">
      <w:pPr>
        <w:pStyle w:val="Ttulo3"/>
        <w:spacing w:line="360" w:lineRule="auto"/>
        <w:rPr>
          <w:rFonts w:ascii="Arial" w:eastAsia="MS Mincho" w:hAnsi="Arial"/>
          <w:sz w:val="22"/>
          <w:szCs w:val="22"/>
          <w:lang w:eastAsia="en-US"/>
        </w:rPr>
      </w:pPr>
      <w:bookmarkStart w:id="61" w:name="_Toc242353964"/>
      <w:r w:rsidRPr="008100C5">
        <w:rPr>
          <w:rFonts w:ascii="Arial" w:eastAsia="MS Mincho" w:hAnsi="Arial"/>
          <w:color w:val="000000"/>
          <w:sz w:val="22"/>
          <w:szCs w:val="22"/>
          <w:lang w:eastAsia="en-US"/>
        </w:rPr>
        <w:t xml:space="preserve">2.2.1 Paradigma </w:t>
      </w:r>
      <w:proofErr w:type="spellStart"/>
      <w:r w:rsidRPr="008100C5">
        <w:rPr>
          <w:rFonts w:ascii="Arial" w:eastAsia="MS Mincho" w:hAnsi="Arial"/>
          <w:color w:val="000000"/>
          <w:sz w:val="22"/>
          <w:szCs w:val="22"/>
          <w:lang w:eastAsia="en-US"/>
        </w:rPr>
        <w:t>FTTx</w:t>
      </w:r>
      <w:proofErr w:type="spellEnd"/>
      <w:r w:rsidRPr="008100C5">
        <w:rPr>
          <w:rFonts w:ascii="Arial" w:eastAsia="MS Mincho" w:hAnsi="Arial"/>
          <w:color w:val="000000"/>
          <w:sz w:val="22"/>
          <w:szCs w:val="22"/>
          <w:lang w:eastAsia="en-US"/>
        </w:rPr>
        <w:t>: Concepto y Variantes Topológicas</w:t>
      </w:r>
      <w:bookmarkEnd w:id="61"/>
    </w:p>
    <w:p w14:paraId="4455FC3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término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xml:space="preserve">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31B98C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variantes más representativas son:</w:t>
      </w:r>
    </w:p>
    <w:p w14:paraId="36565FE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FTTH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Home - Fibra hasta el Hogar): El hilo óptico penetra hasta el interior de la vivienda u oficina del suscriptor, terminando en una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Ofrece máxima estabilidad y anchos de banda simétricos de alta velocidad.</w:t>
      </w:r>
    </w:p>
    <w:p w14:paraId="2AAADED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FTTB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Building</w:t>
      </w:r>
      <w:proofErr w:type="spellEnd"/>
      <w:r>
        <w:rPr>
          <w:rFonts w:ascii="Arial" w:eastAsia="MS Mincho" w:hAnsi="Arial"/>
          <w:color w:val="000000"/>
          <w:sz w:val="22"/>
          <w:szCs w:val="22"/>
          <w:lang w:eastAsia="en-US"/>
        </w:rPr>
        <w:t xml:space="preserve"> - Fibra hasta el Edificio): La fibra arriba al sótano o sala técnica de un edificio, desde donde se distribuye internamente mediante cable coaxial o par trenzado Cat6.</w:t>
      </w:r>
    </w:p>
    <w:p w14:paraId="7833AC7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FTTC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Curb o </w:t>
      </w:r>
      <w:proofErr w:type="spellStart"/>
      <w:r>
        <w:rPr>
          <w:rFonts w:ascii="Arial" w:eastAsia="MS Mincho" w:hAnsi="Arial"/>
          <w:color w:val="000000"/>
          <w:sz w:val="22"/>
          <w:szCs w:val="22"/>
          <w:lang w:eastAsia="en-US"/>
        </w:rPr>
        <w:t>Cabinet</w:t>
      </w:r>
      <w:proofErr w:type="spellEnd"/>
      <w:r>
        <w:rPr>
          <w:rFonts w:ascii="Arial" w:eastAsia="MS Mincho" w:hAnsi="Arial"/>
          <w:color w:val="000000"/>
          <w:sz w:val="22"/>
          <w:szCs w:val="22"/>
          <w:lang w:eastAsia="en-US"/>
        </w:rPr>
        <w:t xml:space="preserve"> - Fibra hasta la Acera o Armario): La fibra concluye en un gabinete callejero a menos de 300 metros del abonado.</w:t>
      </w:r>
    </w:p>
    <w:p w14:paraId="716CC45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FTTN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xml:space="preserve"> - Fibra hasta el Nodo): La fibra atiende a un nodo centralizado en un radio de hasta 1.5 km.</w:t>
      </w:r>
    </w:p>
    <w:p w14:paraId="74B65AAF"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26FA495A">
            <wp:extent cx="5324400" cy="2533908"/>
            <wp:effectExtent l="76200" t="76200" r="124460" b="13335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4400" cy="25339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1D441" w14:textId="77777777" w:rsidR="00B60908" w:rsidRPr="009B1280" w:rsidRDefault="00B60908" w:rsidP="00201493">
      <w:pPr>
        <w:pStyle w:val="Figuras"/>
        <w:spacing w:before="80" w:after="40"/>
        <w:rPr>
          <w:rFonts w:eastAsia="MS Mincho" w:cs="Arial"/>
          <w:bCs/>
          <w:szCs w:val="18"/>
          <w:lang w:eastAsia="en-US"/>
        </w:rPr>
      </w:pPr>
      <w:bookmarkStart w:id="62" w:name="_Toc240964076"/>
      <w:bookmarkStart w:id="63" w:name="_Toc241426327"/>
      <w:bookmarkStart w:id="64" w:name="_Toc242181677"/>
      <w:r>
        <w:rPr>
          <w:rFonts w:cs="Arial"/>
          <w:szCs w:val="18"/>
        </w:rPr>
        <w:lastRenderedPageBreak/>
        <w:t>Figura 6. Paradigma de FTT existente actualmente.</w:t>
      </w:r>
      <w:bookmarkEnd w:id="62"/>
      <w:bookmarkEnd w:id="63"/>
      <w:bookmarkEnd w:id="64"/>
    </w:p>
    <w:p w14:paraId="30F86BA6" w14:textId="77777777" w:rsidR="00B60908" w:rsidRPr="008100C5" w:rsidRDefault="00B60908" w:rsidP="008100C5">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45469553" w14:textId="77777777" w:rsidR="007E342C" w:rsidRPr="008100C5" w:rsidRDefault="007E342C" w:rsidP="00156369">
      <w:pPr>
        <w:pStyle w:val="Ttulo3"/>
        <w:spacing w:line="360" w:lineRule="auto"/>
        <w:rPr>
          <w:rFonts w:ascii="Arial" w:eastAsia="MS Mincho" w:hAnsi="Arial"/>
          <w:sz w:val="22"/>
          <w:szCs w:val="22"/>
          <w:lang w:eastAsia="en-US"/>
        </w:rPr>
      </w:pPr>
      <w:bookmarkStart w:id="65" w:name="_Toc242353965"/>
      <w:r w:rsidRPr="008100C5">
        <w:rPr>
          <w:rFonts w:ascii="Arial" w:eastAsia="MS Mincho" w:hAnsi="Arial"/>
          <w:color w:val="000000"/>
          <w:sz w:val="22"/>
          <w:szCs w:val="22"/>
          <w:lang w:eastAsia="en-US"/>
        </w:rPr>
        <w:t>2.2.2 Redes Ópticas Pasivas (PON) frente a Redes Ópticas Activas (AON)</w:t>
      </w:r>
      <w:bookmarkEnd w:id="65"/>
    </w:p>
    <w:p w14:paraId="3FDB58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concepción de redes punto a multipunto, se contraponen las Redes Ópticas Activas (Active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AON) y las Redes Ópticas Pasivas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PON) (ITU-T G.984.1, 2008).</w:t>
      </w:r>
    </w:p>
    <w:p w14:paraId="5CE7038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AON requiere conmutadores intermedios alimentados eléctricamente en campo, gabinetes climatizados y baterías de respaldo, elevando el riesgo de fallas por vandalismo o descargas.</w:t>
      </w:r>
    </w:p>
    <w:p w14:paraId="257E26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que no consumen energía eléctrica, presentan una vida útil superior a 30 años y reducen drásticamente los gastos operativos (OPEX) y de capital (CAPEX) de la operadora.</w:t>
      </w:r>
    </w:p>
    <w:p w14:paraId="73AA5115" w14:textId="77777777" w:rsidR="007E342C" w:rsidRPr="008100C5" w:rsidRDefault="007E342C" w:rsidP="00156369">
      <w:pPr>
        <w:pStyle w:val="Ttulo3"/>
        <w:spacing w:line="360" w:lineRule="auto"/>
        <w:rPr>
          <w:rFonts w:ascii="Arial" w:eastAsia="MS Mincho" w:hAnsi="Arial"/>
          <w:sz w:val="22"/>
          <w:szCs w:val="22"/>
          <w:lang w:eastAsia="en-US"/>
        </w:rPr>
      </w:pPr>
      <w:bookmarkStart w:id="66" w:name="_Toc242353966"/>
      <w:r w:rsidRPr="008100C5">
        <w:rPr>
          <w:rFonts w:ascii="Arial" w:eastAsia="MS Mincho" w:hAnsi="Arial"/>
          <w:color w:val="000000"/>
          <w:sz w:val="22"/>
          <w:szCs w:val="22"/>
          <w:lang w:eastAsia="en-US"/>
        </w:rPr>
        <w:t>2.2.3 El Estándar GPON (ITU-T G.984): Tasas, Longitudes de Onda y Encapsulamiento</w:t>
      </w:r>
      <w:bookmarkEnd w:id="66"/>
    </w:p>
    <w:p w14:paraId="67F594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w:t>
      </w:r>
      <w:proofErr w:type="spellStart"/>
      <w:r>
        <w:rPr>
          <w:rFonts w:ascii="Arial" w:eastAsia="MS Mincho" w:hAnsi="Arial"/>
          <w:color w:val="000000"/>
          <w:sz w:val="22"/>
          <w:szCs w:val="22"/>
          <w:lang w:eastAsia="en-US"/>
        </w:rPr>
        <w:t>capable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especificado por la recomendación ITU-T G.984, define una red de acceso de alta capacidad gigabit sobre fibra monomodo (ITU-T, 2008).</w:t>
      </w:r>
    </w:p>
    <w:p w14:paraId="533CC5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5D60953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 y 1.244 Gbps en el canal ascendente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5D49EEE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Plan de Multiplexación WDM: Un único hilo de fibra transporta dos longitudes de onda en sentidos opuestos: 1490 nm para la radiodifusión continua de bajada desde la OLT hacia las </w:t>
      </w:r>
      <w:proofErr w:type="spellStart"/>
      <w:r>
        <w:rPr>
          <w:rFonts w:ascii="Arial" w:eastAsia="MS Mincho" w:hAnsi="Arial"/>
          <w:color w:val="000000"/>
          <w:sz w:val="22"/>
          <w:szCs w:val="22"/>
          <w:lang w:eastAsia="en-US"/>
        </w:rPr>
        <w:t>ONTs</w:t>
      </w:r>
      <w:proofErr w:type="spellEnd"/>
      <w:r>
        <w:rPr>
          <w:rFonts w:ascii="Arial" w:eastAsia="MS Mincho" w:hAnsi="Arial"/>
          <w:color w:val="000000"/>
          <w:sz w:val="22"/>
          <w:szCs w:val="22"/>
          <w:lang w:eastAsia="en-US"/>
        </w:rPr>
        <w:t xml:space="preserve">, y 1310 nm para la subida mediante ráfagas temporizadas con acceso múltiple por división de tiempo (Time </w:t>
      </w:r>
      <w:proofErr w:type="spellStart"/>
      <w:r>
        <w:rPr>
          <w:rFonts w:ascii="Arial" w:eastAsia="MS Mincho" w:hAnsi="Arial"/>
          <w:color w:val="000000"/>
          <w:sz w:val="22"/>
          <w:szCs w:val="22"/>
          <w:lang w:eastAsia="en-US"/>
        </w:rPr>
        <w:t>Division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Multiple</w:t>
      </w:r>
      <w:proofErr w:type="spellEnd"/>
      <w:r>
        <w:rPr>
          <w:rFonts w:ascii="Arial" w:eastAsia="MS Mincho" w:hAnsi="Arial"/>
          <w:color w:val="000000"/>
          <w:sz w:val="22"/>
          <w:szCs w:val="22"/>
          <w:lang w:eastAsia="en-US"/>
        </w:rPr>
        <w:t xml:space="preserve"> Access - TDMA).</w:t>
      </w:r>
    </w:p>
    <w:p w14:paraId="785EA7B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Método de Encapsulamiento GEM (GPON </w:t>
      </w:r>
      <w:proofErr w:type="spellStart"/>
      <w:r>
        <w:rPr>
          <w:rFonts w:ascii="Arial" w:eastAsia="MS Mincho" w:hAnsi="Arial"/>
          <w:color w:val="000000"/>
          <w:sz w:val="22"/>
          <w:szCs w:val="22"/>
          <w:lang w:eastAsia="en-US"/>
        </w:rPr>
        <w:t>Encapsulation</w:t>
      </w:r>
      <w:proofErr w:type="spellEnd"/>
      <w:r>
        <w:rPr>
          <w:rFonts w:ascii="Arial" w:eastAsia="MS Mincho" w:hAnsi="Arial"/>
          <w:color w:val="000000"/>
          <w:sz w:val="22"/>
          <w:szCs w:val="22"/>
          <w:lang w:eastAsia="en-US"/>
        </w:rPr>
        <w:t xml:space="preserve"> Method): Permite encapsular eficientemente tramas Ethernet e IP con una sobrecarga mínima, logrando una eficiencia de transmisión superior al 93%.</w:t>
      </w:r>
    </w:p>
    <w:p w14:paraId="6254561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5876B47F" w14:textId="77777777" w:rsidR="007E342C" w:rsidRPr="009B1280" w:rsidRDefault="007E342C" w:rsidP="008268A2">
      <w:pPr>
        <w:pStyle w:val="Tablas"/>
        <w:spacing w:before="120" w:after="40"/>
      </w:pPr>
      <w:bookmarkStart w:id="67" w:name="_Toc240974073"/>
      <w:bookmarkStart w:id="68" w:name="_Toc241426555"/>
      <w:bookmarkStart w:id="69" w:name="_Toc242181957"/>
      <w:bookmarkStart w:id="70" w:name="_Toc242353719"/>
      <w:bookmarkStart w:id="71" w:name="_Toc242353746"/>
      <w:r>
        <w:t>Tabla 3. Parámetros operativos del estándar GPON según ITU-T G.984.</w:t>
      </w:r>
      <w:bookmarkEnd w:id="67"/>
      <w:bookmarkEnd w:id="68"/>
      <w:bookmarkEnd w:id="69"/>
      <w:bookmarkEnd w:id="70"/>
      <w:bookmarkEnd w:id="71"/>
    </w:p>
    <w:p w14:paraId="5CF762AC"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lastRenderedPageBreak/>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1A3E3C34" w14:textId="77777777" w:rsidTr="00C24A40">
        <w:tc>
          <w:tcPr>
            <w:tcW w:w="2929" w:type="dxa"/>
          </w:tcPr>
          <w:p w14:paraId="199147F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Parámetro Técnico</w:t>
            </w:r>
          </w:p>
        </w:tc>
        <w:tc>
          <w:tcPr>
            <w:tcW w:w="2929" w:type="dxa"/>
          </w:tcPr>
          <w:p w14:paraId="75827C4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w:t>
            </w:r>
            <w:proofErr w:type="spellStart"/>
            <w:r>
              <w:rPr>
                <w:rFonts w:ascii="Arial" w:hAnsi="Arial"/>
                <w:color w:val="000000"/>
                <w:sz w:val="22"/>
                <w:szCs w:val="22"/>
              </w:rPr>
              <w:t>Downstream</w:t>
            </w:r>
            <w:proofErr w:type="spellEnd"/>
            <w:r>
              <w:rPr>
                <w:rFonts w:ascii="Arial" w:hAnsi="Arial"/>
                <w:color w:val="000000"/>
                <w:sz w:val="22"/>
                <w:szCs w:val="22"/>
              </w:rPr>
              <w:t>)</w:t>
            </w:r>
          </w:p>
        </w:tc>
        <w:tc>
          <w:tcPr>
            <w:tcW w:w="2929" w:type="dxa"/>
          </w:tcPr>
          <w:p w14:paraId="29E6E72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w:t>
            </w:r>
            <w:proofErr w:type="spellStart"/>
            <w:r>
              <w:rPr>
                <w:rFonts w:ascii="Arial" w:hAnsi="Arial"/>
                <w:color w:val="000000"/>
                <w:sz w:val="22"/>
                <w:szCs w:val="22"/>
              </w:rPr>
              <w:t>Upstream</w:t>
            </w:r>
            <w:proofErr w:type="spellEnd"/>
            <w:r>
              <w:rPr>
                <w:rFonts w:ascii="Arial" w:hAnsi="Arial"/>
                <w:color w:val="000000"/>
                <w:sz w:val="22"/>
                <w:szCs w:val="22"/>
              </w:rPr>
              <w:t>)</w:t>
            </w:r>
          </w:p>
        </w:tc>
      </w:tr>
      <w:tr w:rsidR="007E342C" w:rsidRPr="009B1280" w14:paraId="1C1F5A97" w14:textId="77777777" w:rsidTr="00C24A40">
        <w:tc>
          <w:tcPr>
            <w:tcW w:w="2929" w:type="dxa"/>
          </w:tcPr>
          <w:p w14:paraId="60984E7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Tasa de Transmisión Nominal</w:t>
            </w:r>
          </w:p>
        </w:tc>
        <w:tc>
          <w:tcPr>
            <w:tcW w:w="2929" w:type="dxa"/>
          </w:tcPr>
          <w:p w14:paraId="4E07E2B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1F9116A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22C24FC3" w14:textId="77777777" w:rsidTr="00C24A40">
        <w:tc>
          <w:tcPr>
            <w:tcW w:w="2929" w:type="dxa"/>
          </w:tcPr>
          <w:p w14:paraId="79E31CB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18D235E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5369F3F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23B9284B" w14:textId="77777777" w:rsidTr="00C24A40">
        <w:tc>
          <w:tcPr>
            <w:tcW w:w="2929" w:type="dxa"/>
          </w:tcPr>
          <w:p w14:paraId="137AA25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62B1B2E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5629FC1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261C42FA" w14:textId="77777777" w:rsidTr="00C24A40">
        <w:tc>
          <w:tcPr>
            <w:tcW w:w="2929" w:type="dxa"/>
          </w:tcPr>
          <w:p w14:paraId="114B9D9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1CE9634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40916D5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4F0281D3" w14:textId="77777777" w:rsidTr="00C24A40">
        <w:tc>
          <w:tcPr>
            <w:tcW w:w="2929" w:type="dxa"/>
          </w:tcPr>
          <w:p w14:paraId="2542364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78292A3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5E466E4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08E3908F" w14:textId="77777777" w:rsidTr="00C24A40">
        <w:tc>
          <w:tcPr>
            <w:tcW w:w="2929" w:type="dxa"/>
          </w:tcPr>
          <w:p w14:paraId="2E3B4D2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340C82C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5F02C8F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5564186D" w14:textId="77777777" w:rsidTr="00C24A40">
        <w:tc>
          <w:tcPr>
            <w:tcW w:w="2929" w:type="dxa"/>
          </w:tcPr>
          <w:p w14:paraId="1D2D6A9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725FA00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598B706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7C09F4D8"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25030E36"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0144FE52" w14:textId="77777777" w:rsidR="00B60908" w:rsidRPr="009B1280" w:rsidRDefault="00B60908" w:rsidP="00201493">
      <w:pPr>
        <w:pStyle w:val="Figuras"/>
        <w:spacing w:before="80" w:after="40"/>
        <w:rPr>
          <w:rFonts w:eastAsia="MS Mincho" w:cs="Arial"/>
          <w:bCs/>
          <w:szCs w:val="18"/>
          <w:lang w:eastAsia="en-US"/>
        </w:rPr>
      </w:pPr>
      <w:bookmarkStart w:id="72" w:name="_Toc240964077"/>
      <w:bookmarkStart w:id="73" w:name="_Toc241426328"/>
      <w:bookmarkStart w:id="74" w:name="_Toc242181678"/>
      <w:r>
        <w:rPr>
          <w:rFonts w:cs="Arial"/>
          <w:szCs w:val="18"/>
        </w:rPr>
        <w:t>Figura 7. Espectro y plan de longitudes de onda en GPON (ITU-T G.984.2 WDM).</w:t>
      </w:r>
      <w:bookmarkEnd w:id="72"/>
      <w:bookmarkEnd w:id="73"/>
      <w:bookmarkEnd w:id="74"/>
    </w:p>
    <w:p w14:paraId="4EDD34F4"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7455215" w14:textId="77777777" w:rsidR="007E342C" w:rsidRPr="008100C5" w:rsidRDefault="007E342C" w:rsidP="00156369">
      <w:pPr>
        <w:pStyle w:val="Ttulo3"/>
        <w:spacing w:line="360" w:lineRule="auto"/>
        <w:rPr>
          <w:rFonts w:ascii="Arial" w:eastAsia="MS Mincho" w:hAnsi="Arial"/>
          <w:sz w:val="22"/>
          <w:szCs w:val="22"/>
          <w:lang w:eastAsia="en-US"/>
        </w:rPr>
      </w:pPr>
      <w:bookmarkStart w:id="75" w:name="_Toc242353967"/>
      <w:r w:rsidRPr="008100C5">
        <w:rPr>
          <w:rFonts w:ascii="Arial" w:eastAsia="MS Mincho" w:hAnsi="Arial"/>
          <w:color w:val="000000"/>
          <w:sz w:val="22"/>
          <w:szCs w:val="22"/>
          <w:lang w:eastAsia="en-US"/>
        </w:rPr>
        <w:t>2.2.4 Componentes de la Red de Distribución Óptica (ODN)</w:t>
      </w:r>
      <w:bookmarkEnd w:id="75"/>
    </w:p>
    <w:p w14:paraId="596A9B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Network - ODN) engloba los medios pasivos que unen la central con los usuarios (ITU-T G.984.1, 2008):</w:t>
      </w:r>
    </w:p>
    <w:p w14:paraId="69E0A16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Terminal de Línea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 OLT): Equipo activo instalado en la cabecera o NOC que modula la señal óptica y administra la sincronización de toda la red PON.</w:t>
      </w:r>
    </w:p>
    <w:p w14:paraId="699D2F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Distribuidor Óptico Central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w:t>
      </w:r>
      <w:proofErr w:type="gramStart"/>
      <w:r>
        <w:rPr>
          <w:rFonts w:ascii="Arial" w:eastAsia="MS Mincho" w:hAnsi="Arial"/>
          <w:color w:val="000000"/>
          <w:sz w:val="22"/>
          <w:szCs w:val="22"/>
          <w:lang w:eastAsia="en-US"/>
        </w:rPr>
        <w:t>Frame</w:t>
      </w:r>
      <w:proofErr w:type="gramEnd"/>
      <w:r>
        <w:rPr>
          <w:rFonts w:ascii="Arial" w:eastAsia="MS Mincho" w:hAnsi="Arial"/>
          <w:color w:val="000000"/>
          <w:sz w:val="22"/>
          <w:szCs w:val="22"/>
          <w:lang w:eastAsia="en-US"/>
        </w:rPr>
        <w:t xml:space="preserve"> - ODF): Bastidor modular que permite organizar, conmutar y fusionar los puertos PON emisores con los cables troncales de salida.</w:t>
      </w:r>
    </w:p>
    <w:p w14:paraId="4E212E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w:t>
      </w:r>
      <w:proofErr w:type="spellStart"/>
      <w:r>
        <w:rPr>
          <w:rFonts w:ascii="Arial" w:eastAsia="MS Mincho" w:hAnsi="Arial"/>
          <w:color w:val="000000"/>
          <w:sz w:val="22"/>
          <w:szCs w:val="22"/>
          <w:lang w:eastAsia="en-US"/>
        </w:rPr>
        <w:t>Feeder</w:t>
      </w:r>
      <w:proofErr w:type="spellEnd"/>
      <w:r>
        <w:rPr>
          <w:rFonts w:ascii="Arial" w:eastAsia="MS Mincho" w:hAnsi="Arial"/>
          <w:color w:val="000000"/>
          <w:sz w:val="22"/>
          <w:szCs w:val="22"/>
          <w:lang w:eastAsia="en-US"/>
        </w:rPr>
        <w:t xml:space="preserve"> Cable): Cable </w:t>
      </w:r>
      <w:proofErr w:type="spellStart"/>
      <w:r>
        <w:rPr>
          <w:rFonts w:ascii="Arial" w:eastAsia="MS Mincho" w:hAnsi="Arial"/>
          <w:color w:val="000000"/>
          <w:sz w:val="22"/>
          <w:szCs w:val="22"/>
          <w:lang w:eastAsia="en-US"/>
        </w:rPr>
        <w:t>multifibra</w:t>
      </w:r>
      <w:proofErr w:type="spellEnd"/>
      <w:r>
        <w:rPr>
          <w:rFonts w:ascii="Arial" w:eastAsia="MS Mincho" w:hAnsi="Arial"/>
          <w:color w:val="000000"/>
          <w:sz w:val="22"/>
          <w:szCs w:val="22"/>
          <w:lang w:eastAsia="en-US"/>
        </w:rPr>
        <w:t xml:space="preserve"> aéreo o subterráneo que conecta la central con los puntos de división primaria.</w:t>
      </w:r>
    </w:p>
    <w:p w14:paraId="6A0F33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Dispositivos pasivos basados en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que dividen un haz luminoso de entrada en múltiples salidas equilibradas (1:2, 1:4, 1:8, 1:16, 1:32, 1:64). La pérdida teórica de inserción se rige por:</w:t>
      </w:r>
    </w:p>
    <w:p w14:paraId="6444A65B"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Perdida_Splitter</w:t>
      </w:r>
      <w:proofErr w:type="spellEnd"/>
      <w:r>
        <w:rPr>
          <w:rFonts w:ascii="Arial" w:eastAsia="MS Mincho" w:hAnsi="Arial"/>
          <w:color w:val="000000"/>
          <w:sz w:val="22"/>
          <w:szCs w:val="22"/>
          <w:lang w:eastAsia="en-US"/>
        </w:rPr>
        <w:t xml:space="preserve"> (dB) = 10 · log10(N)</w:t>
      </w:r>
    </w:p>
    <w:p w14:paraId="38AED6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266557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18D35C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Cable de Acometida o Bajada (Drop Cable): Cable </w:t>
      </w:r>
      <w:proofErr w:type="spellStart"/>
      <w:r>
        <w:rPr>
          <w:rFonts w:ascii="Arial" w:eastAsia="MS Mincho" w:hAnsi="Arial"/>
          <w:color w:val="000000"/>
          <w:sz w:val="22"/>
          <w:szCs w:val="22"/>
          <w:lang w:eastAsia="en-US"/>
        </w:rPr>
        <w:t>autosoportado</w:t>
      </w:r>
      <w:proofErr w:type="spellEnd"/>
      <w:r>
        <w:rPr>
          <w:rFonts w:ascii="Arial" w:eastAsia="MS Mincho" w:hAnsi="Arial"/>
          <w:color w:val="000000"/>
          <w:sz w:val="22"/>
          <w:szCs w:val="22"/>
          <w:lang w:eastAsia="en-US"/>
        </w:rPr>
        <w:t xml:space="preserve"> con hilos de fibra G.657 y elementos de tracción dieléctricos que arriba hasta el hogar.</w:t>
      </w:r>
    </w:p>
    <w:p w14:paraId="7F9521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w:t>
      </w:r>
      <w:proofErr w:type="spellStart"/>
      <w:r>
        <w:rPr>
          <w:rFonts w:ascii="Arial" w:eastAsia="MS Mincho" w:hAnsi="Arial"/>
          <w:color w:val="000000"/>
          <w:sz w:val="22"/>
          <w:szCs w:val="22"/>
          <w:lang w:eastAsia="en-US"/>
        </w:rPr>
        <w:t>Angled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Physical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Contact</w:t>
      </w:r>
      <w:proofErr w:type="spellEnd"/>
      <w:r>
        <w:rPr>
          <w:rFonts w:ascii="Arial" w:eastAsia="MS Mincho" w:hAnsi="Arial"/>
          <w:color w:val="000000"/>
          <w:sz w:val="22"/>
          <w:szCs w:val="22"/>
          <w:lang w:eastAsia="en-US"/>
        </w:rPr>
        <w:t>, de color verde). Su férula cuenta con un bisel de 8 grados que desvía la luz reflejada hacia el revestimiento, garantizando una pérdida de retorno óptico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Return</w:t>
      </w:r>
      <w:proofErr w:type="spellEnd"/>
      <w:r>
        <w:rPr>
          <w:rFonts w:ascii="Arial" w:eastAsia="MS Mincho" w:hAnsi="Arial"/>
          <w:color w:val="000000"/>
          <w:sz w:val="22"/>
          <w:szCs w:val="22"/>
          <w:lang w:eastAsia="en-US"/>
        </w:rPr>
        <w:t xml:space="preserve"> Loss - ORL) superior a -65 dB, a diferencia del pulido plano UPC (azul) cuya reflectancia de -50 dB desestabiliza los transmisores láser.</w:t>
      </w:r>
    </w:p>
    <w:p w14:paraId="172C0D4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Dispositivo receptor activo en el predio del cliente que convierte los impulsos luminosos en puertos de red Ethernet y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w:t>
      </w:r>
    </w:p>
    <w:p w14:paraId="1006F39B" w14:textId="77777777" w:rsidR="007E342C" w:rsidRPr="009B1280" w:rsidRDefault="007E342C" w:rsidP="007F70AF">
      <w:pPr>
        <w:pStyle w:val="Tablas"/>
        <w:spacing w:before="120" w:after="40"/>
      </w:pPr>
      <w:bookmarkStart w:id="76" w:name="_Toc240974074"/>
      <w:bookmarkStart w:id="77" w:name="_Toc241426556"/>
      <w:bookmarkStart w:id="78" w:name="_Toc242181958"/>
      <w:bookmarkStart w:id="79" w:name="_Toc242353720"/>
      <w:bookmarkStart w:id="80" w:name="_Toc242353747"/>
      <w:r>
        <w:t>Tabla 4. Pérdidas de inserción típicas introducidas por divisores ópticos pasivos (</w:t>
      </w:r>
      <w:proofErr w:type="spellStart"/>
      <w:r>
        <w:t>Splitters</w:t>
      </w:r>
      <w:proofErr w:type="spellEnd"/>
      <w:r>
        <w:t xml:space="preserve"> PLC).</w:t>
      </w:r>
      <w:bookmarkEnd w:id="76"/>
      <w:bookmarkEnd w:id="77"/>
      <w:bookmarkEnd w:id="78"/>
      <w:bookmarkEnd w:id="79"/>
      <w:bookmarkEnd w:id="80"/>
    </w:p>
    <w:p w14:paraId="75BC305C"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50B553CF" w14:textId="77777777" w:rsidTr="00606302">
        <w:tc>
          <w:tcPr>
            <w:tcW w:w="2197" w:type="dxa"/>
          </w:tcPr>
          <w:p w14:paraId="4F983C5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lastRenderedPageBreak/>
              <w:t>Relación de División</w:t>
            </w:r>
          </w:p>
        </w:tc>
        <w:tc>
          <w:tcPr>
            <w:tcW w:w="2197" w:type="dxa"/>
          </w:tcPr>
          <w:p w14:paraId="1E4EFC3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572EAF6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350D0CE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62CF1EB6" w14:textId="77777777" w:rsidTr="00606302">
        <w:tc>
          <w:tcPr>
            <w:tcW w:w="2197" w:type="dxa"/>
          </w:tcPr>
          <w:p w14:paraId="575D0E2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27F3F15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547E58E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0E25FFB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36C87AE8" w14:textId="77777777" w:rsidTr="00606302">
        <w:tc>
          <w:tcPr>
            <w:tcW w:w="2197" w:type="dxa"/>
          </w:tcPr>
          <w:p w14:paraId="3EDA1E2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50C3CFE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030BB5E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734EF2E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5039D083" w14:textId="77777777" w:rsidTr="00606302">
        <w:tc>
          <w:tcPr>
            <w:tcW w:w="2197" w:type="dxa"/>
          </w:tcPr>
          <w:p w14:paraId="441FE6A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16E1773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62A7D9F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5C62AAA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11AF57EA" w14:textId="77777777" w:rsidTr="00606302">
        <w:tc>
          <w:tcPr>
            <w:tcW w:w="2197" w:type="dxa"/>
          </w:tcPr>
          <w:p w14:paraId="5501177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25EF17D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607154A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76C8D56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69DFD1ED" w14:textId="77777777" w:rsidTr="00606302">
        <w:tc>
          <w:tcPr>
            <w:tcW w:w="2197" w:type="dxa"/>
          </w:tcPr>
          <w:p w14:paraId="0ECC65C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52695ED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2F68D00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63024A0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580DAC28" w14:textId="77777777" w:rsidTr="00606302">
        <w:tc>
          <w:tcPr>
            <w:tcW w:w="2197" w:type="dxa"/>
          </w:tcPr>
          <w:p w14:paraId="4A855EF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7998285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5D50041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61BAD86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1F925D37" w14:textId="77777777" w:rsidR="007E342C" w:rsidRPr="008100C5" w:rsidRDefault="007E342C" w:rsidP="00156369">
      <w:pPr>
        <w:pStyle w:val="Ttulo3"/>
        <w:spacing w:line="360" w:lineRule="auto"/>
        <w:rPr>
          <w:rFonts w:ascii="Arial" w:eastAsia="MS Mincho" w:hAnsi="Arial"/>
          <w:sz w:val="22"/>
          <w:szCs w:val="22"/>
          <w:lang w:eastAsia="en-US"/>
        </w:rPr>
      </w:pPr>
      <w:bookmarkStart w:id="81" w:name="_Toc242353968"/>
      <w:r w:rsidRPr="008100C5">
        <w:rPr>
          <w:rFonts w:ascii="Arial" w:eastAsia="MS Mincho" w:hAnsi="Arial"/>
          <w:color w:val="000000"/>
          <w:sz w:val="22"/>
          <w:szCs w:val="22"/>
          <w:lang w:eastAsia="en-US"/>
        </w:rPr>
        <w:t>2.2.5 Presupuesto Óptico de Potencia (</w:t>
      </w:r>
      <w:proofErr w:type="spellStart"/>
      <w:r w:rsidRPr="008100C5">
        <w:rPr>
          <w:rFonts w:ascii="Arial" w:eastAsia="MS Mincho" w:hAnsi="Arial"/>
          <w:color w:val="000000"/>
          <w:sz w:val="22"/>
          <w:szCs w:val="22"/>
          <w:lang w:eastAsia="en-US"/>
        </w:rPr>
        <w:t>Optical</w:t>
      </w:r>
      <w:proofErr w:type="spellEnd"/>
      <w:r w:rsidRPr="008100C5">
        <w:rPr>
          <w:rFonts w:ascii="Arial" w:eastAsia="MS Mincho" w:hAnsi="Arial"/>
          <w:color w:val="000000"/>
          <w:sz w:val="22"/>
          <w:szCs w:val="22"/>
          <w:lang w:eastAsia="en-US"/>
        </w:rPr>
        <w:t xml:space="preserve"> Power Budget)</w:t>
      </w:r>
      <w:bookmarkEnd w:id="81"/>
    </w:p>
    <w:p w14:paraId="4D0EC2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4A58BD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w:t>
      </w:r>
      <w:proofErr w:type="spellStart"/>
      <w:r>
        <w:rPr>
          <w:rFonts w:ascii="Arial" w:eastAsia="MS Mincho" w:hAnsi="Arial"/>
          <w:color w:val="000000"/>
          <w:sz w:val="22"/>
          <w:szCs w:val="22"/>
          <w:lang w:eastAsia="en-US"/>
        </w:rPr>
        <w:t>milivatio</w:t>
      </w:r>
      <w:proofErr w:type="spellEnd"/>
      <w:r>
        <w:rPr>
          <w:rFonts w:ascii="Arial" w:eastAsia="MS Mincho" w:hAnsi="Arial"/>
          <w:color w:val="000000"/>
          <w:sz w:val="22"/>
          <w:szCs w:val="22"/>
          <w:lang w:eastAsia="en-US"/>
        </w:rPr>
        <w:t xml:space="preserve"> (dBm):</w:t>
      </w:r>
    </w:p>
    <w:p w14:paraId="496D1162"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7840AE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w:t>
      </w:r>
      <w:proofErr w:type="spellStart"/>
      <w:r>
        <w:rPr>
          <w:rFonts w:ascii="Arial" w:eastAsia="MS Mincho" w:hAnsi="Arial"/>
          <w:color w:val="000000"/>
          <w:sz w:val="22"/>
          <w:szCs w:val="22"/>
          <w:lang w:eastAsia="en-US"/>
        </w:rPr>
        <w:t>Prx</w:t>
      </w:r>
      <w:proofErr w:type="spellEnd"/>
      <w:r>
        <w:rPr>
          <w:rFonts w:ascii="Arial" w:eastAsia="MS Mincho" w:hAnsi="Arial"/>
          <w:color w:val="000000"/>
          <w:sz w:val="22"/>
          <w:szCs w:val="22"/>
          <w:lang w:eastAsia="en-US"/>
        </w:rPr>
        <w:t>) se formula restando a la potencia emitida (</w:t>
      </w:r>
      <w:proofErr w:type="spellStart"/>
      <w:r>
        <w:rPr>
          <w:rFonts w:ascii="Arial" w:eastAsia="MS Mincho" w:hAnsi="Arial"/>
          <w:color w:val="000000"/>
          <w:sz w:val="22"/>
          <w:szCs w:val="22"/>
          <w:lang w:eastAsia="en-US"/>
        </w:rPr>
        <w:t>Ptx</w:t>
      </w:r>
      <w:proofErr w:type="spellEnd"/>
      <w:r>
        <w:rPr>
          <w:rFonts w:ascii="Arial" w:eastAsia="MS Mincho" w:hAnsi="Arial"/>
          <w:color w:val="000000"/>
          <w:sz w:val="22"/>
          <w:szCs w:val="22"/>
          <w:lang w:eastAsia="en-US"/>
        </w:rPr>
        <w:t>) las pérdidas acumuladas en el trayecto:</w:t>
      </w:r>
    </w:p>
    <w:p w14:paraId="647EABE9"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6A9607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18B41F21" w14:textId="77777777" w:rsidR="007E342C" w:rsidRPr="008100C5" w:rsidRDefault="007E342C" w:rsidP="00156369">
      <w:pPr>
        <w:pStyle w:val="Ttulo3"/>
        <w:spacing w:line="360" w:lineRule="auto"/>
        <w:rPr>
          <w:rFonts w:ascii="Arial" w:eastAsia="MS Mincho" w:hAnsi="Arial"/>
          <w:sz w:val="22"/>
          <w:szCs w:val="22"/>
          <w:lang w:eastAsia="en-US"/>
        </w:rPr>
      </w:pPr>
      <w:bookmarkStart w:id="82" w:name="_Toc242353969"/>
      <w:r w:rsidRPr="008100C5">
        <w:rPr>
          <w:rFonts w:ascii="Arial" w:eastAsia="MS Mincho" w:hAnsi="Arial"/>
          <w:color w:val="000000"/>
          <w:sz w:val="22"/>
          <w:szCs w:val="22"/>
          <w:lang w:eastAsia="en-US"/>
        </w:rPr>
        <w:t>2.2.6 Evolución de las Tecnologías PON: EPON, XG-PON, XGS-PON y NG-PON2</w:t>
      </w:r>
      <w:bookmarkEnd w:id="82"/>
    </w:p>
    <w:p w14:paraId="511AE8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Además de GPON, la familia de redes ópticas pasivas incluye otras generaciones normalizadas por la ITU-T y por el IEEE. Las redes EPON (Ethernet PON), definidas en la </w:t>
      </w:r>
      <w:r>
        <w:rPr>
          <w:rFonts w:ascii="Arial" w:eastAsia="MS Mincho" w:hAnsi="Arial"/>
          <w:color w:val="000000"/>
          <w:sz w:val="22"/>
          <w:szCs w:val="22"/>
          <w:lang w:eastAsia="en-US"/>
        </w:rPr>
        <w:lastRenderedPageBreak/>
        <w:t>enmienda IEEE 802.3ah, transportan tramas Ethernet nativas con una tasa simétrica de 1 Gbps (Kramer, 2005), y su evolución, 10G-EPON (IEEE 802.3av), eleva la capacidad hasta 10 Gbps (IEEE, 2009).</w:t>
      </w:r>
    </w:p>
    <w:p w14:paraId="104F2F2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48D11987" w14:textId="77777777" w:rsidR="007E342C" w:rsidRPr="009B1280" w:rsidRDefault="007E342C" w:rsidP="007F70AF">
      <w:pPr>
        <w:pStyle w:val="Tablas"/>
        <w:spacing w:before="120" w:after="40"/>
      </w:pPr>
      <w:bookmarkStart w:id="83" w:name="_Toc240974075"/>
      <w:bookmarkStart w:id="84" w:name="_Toc241426557"/>
      <w:bookmarkStart w:id="85" w:name="_Toc242181959"/>
      <w:bookmarkStart w:id="86" w:name="_Toc242353721"/>
      <w:bookmarkStart w:id="87" w:name="_Toc242353748"/>
      <w:r>
        <w:t>Tabla 5. Comparativa de las principales generaciones de redes ópticas pasivas.</w:t>
      </w:r>
      <w:bookmarkEnd w:id="83"/>
      <w:bookmarkEnd w:id="84"/>
      <w:bookmarkEnd w:id="85"/>
      <w:bookmarkEnd w:id="86"/>
      <w:bookmarkEnd w:id="87"/>
    </w:p>
    <w:p w14:paraId="18CD1D86"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2DC093AB" w14:textId="77777777" w:rsidTr="003B2C25">
        <w:trPr>
          <w:cantSplit/>
          <w:tblHeader/>
        </w:trPr>
        <w:tc>
          <w:tcPr>
            <w:tcW w:w="1400" w:type="dxa"/>
            <w:vAlign w:val="center"/>
          </w:tcPr>
          <w:p w14:paraId="0FF24A1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5D12095C"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17FDEB8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03429E5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6429AEA3" w14:textId="77777777" w:rsidTr="003B2C25">
        <w:trPr>
          <w:cantSplit/>
        </w:trPr>
        <w:tc>
          <w:tcPr>
            <w:tcW w:w="1400" w:type="dxa"/>
          </w:tcPr>
          <w:p w14:paraId="4FEDE5D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7496FDA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5F8D273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45262A1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69347BC8" w14:textId="77777777" w:rsidTr="003B2C25">
        <w:trPr>
          <w:cantSplit/>
        </w:trPr>
        <w:tc>
          <w:tcPr>
            <w:tcW w:w="1400" w:type="dxa"/>
          </w:tcPr>
          <w:p w14:paraId="2E1D8DD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3ED736C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615DBA5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63C3CA4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5D319F01" w14:textId="77777777" w:rsidTr="003B2C25">
        <w:trPr>
          <w:cantSplit/>
        </w:trPr>
        <w:tc>
          <w:tcPr>
            <w:tcW w:w="1400" w:type="dxa"/>
          </w:tcPr>
          <w:p w14:paraId="1D7D8E0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74BDC13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2EAA105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4D414CF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74615B14" w14:textId="77777777" w:rsidTr="003B2C25">
        <w:trPr>
          <w:cantSplit/>
        </w:trPr>
        <w:tc>
          <w:tcPr>
            <w:tcW w:w="1400" w:type="dxa"/>
          </w:tcPr>
          <w:p w14:paraId="53ADC0F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4BD0377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0DEBCBF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29FD458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605D4E9E" w14:textId="77777777" w:rsidTr="003B2C25">
        <w:trPr>
          <w:cantSplit/>
        </w:trPr>
        <w:tc>
          <w:tcPr>
            <w:tcW w:w="1400" w:type="dxa"/>
          </w:tcPr>
          <w:p w14:paraId="55F004F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73FAD3B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7897F8F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79377A5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35C7A342" w14:textId="77777777" w:rsidTr="003B2C25">
        <w:trPr>
          <w:cantSplit/>
        </w:trPr>
        <w:tc>
          <w:tcPr>
            <w:tcW w:w="1400" w:type="dxa"/>
          </w:tcPr>
          <w:p w14:paraId="769DFCB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25F4888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312604F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1A9A8AB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46CEF796" w14:textId="77777777" w:rsidR="00201493" w:rsidRDefault="00201493" w:rsidP="007E342C">
      <w:pPr>
        <w:rPr>
          <w:rFonts w:ascii="Arial" w:eastAsia="MS Mincho" w:hAnsi="Arial"/>
          <w:color w:val="000000"/>
          <w:sz w:val="23"/>
          <w:szCs w:val="22"/>
          <w:lang w:eastAsia="en-US"/>
        </w:rPr>
      </w:pPr>
    </w:p>
    <w:p w14:paraId="0CFD22D1" w14:textId="77777777" w:rsidR="007E342C" w:rsidRPr="008100C5" w:rsidRDefault="007E342C" w:rsidP="00156369">
      <w:pPr>
        <w:pStyle w:val="Ttulo3"/>
        <w:spacing w:line="360" w:lineRule="auto"/>
        <w:rPr>
          <w:rFonts w:ascii="Arial" w:eastAsia="MS Mincho" w:hAnsi="Arial"/>
          <w:sz w:val="22"/>
          <w:szCs w:val="22"/>
          <w:lang w:eastAsia="en-US"/>
        </w:rPr>
      </w:pPr>
      <w:bookmarkStart w:id="88" w:name="_Toc242353970"/>
      <w:r w:rsidRPr="008100C5">
        <w:rPr>
          <w:rFonts w:ascii="Arial" w:eastAsia="MS Mincho" w:hAnsi="Arial"/>
          <w:color w:val="000000"/>
          <w:sz w:val="22"/>
          <w:szCs w:val="22"/>
          <w:lang w:eastAsia="en-US"/>
        </w:rPr>
        <w:t xml:space="preserve">2.2.7 Empalmes, </w:t>
      </w:r>
      <w:proofErr w:type="spellStart"/>
      <w:r w:rsidRPr="008100C5">
        <w:rPr>
          <w:rFonts w:ascii="Arial" w:eastAsia="MS Mincho" w:hAnsi="Arial"/>
          <w:color w:val="000000"/>
          <w:sz w:val="22"/>
          <w:szCs w:val="22"/>
          <w:lang w:eastAsia="en-US"/>
        </w:rPr>
        <w:t>Conectorización</w:t>
      </w:r>
      <w:proofErr w:type="spellEnd"/>
      <w:r w:rsidRPr="008100C5">
        <w:rPr>
          <w:rFonts w:ascii="Arial" w:eastAsia="MS Mincho" w:hAnsi="Arial"/>
          <w:color w:val="000000"/>
          <w:sz w:val="22"/>
          <w:szCs w:val="22"/>
          <w:lang w:eastAsia="en-US"/>
        </w:rPr>
        <w:t xml:space="preserve"> e Instrumentos de Medición en Planta Externa</w:t>
      </w:r>
      <w:bookmarkEnd w:id="88"/>
    </w:p>
    <w:p w14:paraId="662D5FE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w:t>
      </w:r>
      <w:r>
        <w:rPr>
          <w:rFonts w:ascii="Arial" w:eastAsia="MS Mincho" w:hAnsi="Arial"/>
          <w:color w:val="000000"/>
          <w:sz w:val="22"/>
          <w:szCs w:val="22"/>
          <w:lang w:eastAsia="en-US"/>
        </w:rPr>
        <w:lastRenderedPageBreak/>
        <w:t xml:space="preserve">alinea las fibras dentro de un alojamiento con gel de igualación de índice y presenta pérdidas de entre 0.1 y 0.5 dB, por lo que se emplea sobre todo en reparaciones provisionales o instalaciones de baja densidad (Keiser, 2006,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xml:space="preserve">, 2009). Los empalmes se protegen con manguitos </w:t>
      </w:r>
      <w:proofErr w:type="spellStart"/>
      <w:r>
        <w:rPr>
          <w:rFonts w:ascii="Arial" w:eastAsia="MS Mincho" w:hAnsi="Arial"/>
          <w:color w:val="000000"/>
          <w:sz w:val="22"/>
          <w:szCs w:val="22"/>
          <w:lang w:eastAsia="en-US"/>
        </w:rPr>
        <w:t>termocontraíbles</w:t>
      </w:r>
      <w:proofErr w:type="spellEnd"/>
      <w:r>
        <w:rPr>
          <w:rFonts w:ascii="Arial" w:eastAsia="MS Mincho" w:hAnsi="Arial"/>
          <w:color w:val="000000"/>
          <w:sz w:val="22"/>
          <w:szCs w:val="22"/>
          <w:lang w:eastAsia="en-US"/>
        </w:rPr>
        <w:t xml:space="preserve"> y se alojan en bandejas dentro de mufas o cierres de empalme, que garantizan hermeticidad y orden en las reservas de fibra.</w:t>
      </w:r>
    </w:p>
    <w:p w14:paraId="75C5E3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43A964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5493C2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Power Meter) y fuente de luz estabilizada: permiten medir la atenuación de extremo a extremo comparando la potencia inyectada con la recibida en las ventanas de 1310 nm, 1490 nm y 1550 nm.</w:t>
      </w:r>
    </w:p>
    <w:p w14:paraId="438786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Localizador visual de fallas (Visual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xml:space="preserve"> Locator, VFL): emite luz roja visible que revela </w:t>
      </w:r>
      <w:proofErr w:type="spellStart"/>
      <w:r>
        <w:rPr>
          <w:rFonts w:ascii="Arial" w:eastAsia="MS Mincho" w:hAnsi="Arial"/>
          <w:color w:val="000000"/>
          <w:sz w:val="22"/>
          <w:szCs w:val="22"/>
          <w:lang w:eastAsia="en-US"/>
        </w:rPr>
        <w:t>macrocurvaturas</w:t>
      </w:r>
      <w:proofErr w:type="spellEnd"/>
      <w:r>
        <w:rPr>
          <w:rFonts w:ascii="Arial" w:eastAsia="MS Mincho" w:hAnsi="Arial"/>
          <w:color w:val="000000"/>
          <w:sz w:val="22"/>
          <w:szCs w:val="22"/>
          <w:lang w:eastAsia="en-US"/>
        </w:rPr>
        <w:t>, fracturas o conectores defectuosos en tramos cortos.</w:t>
      </w:r>
    </w:p>
    <w:p w14:paraId="413ABFB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Time-Domain </w:t>
      </w:r>
      <w:proofErr w:type="spellStart"/>
      <w:r>
        <w:rPr>
          <w:rFonts w:ascii="Arial" w:eastAsia="MS Mincho" w:hAnsi="Arial"/>
          <w:color w:val="000000"/>
          <w:sz w:val="22"/>
          <w:szCs w:val="22"/>
          <w:lang w:eastAsia="en-US"/>
        </w:rPr>
        <w:t>Reflectometer</w:t>
      </w:r>
      <w:proofErr w:type="spellEnd"/>
      <w:r>
        <w:rPr>
          <w:rFonts w:ascii="Arial" w:eastAsia="MS Mincho" w:hAnsi="Arial"/>
          <w:color w:val="000000"/>
          <w:sz w:val="22"/>
          <w:szCs w:val="22"/>
          <w:lang w:eastAsia="en-US"/>
        </w:rPr>
        <w:t xml:space="preserve">, OTDR): inyecta pulsos de luz y analiza la retrodispersión de Rayleigh y las reflexiones de Fresnel para representar la traza del enlace, ubicando con precisión métrica la distancia de empalmes, conectores, curvaturas y cortes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05D94A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7C078450" w14:textId="77777777" w:rsidR="007E342C" w:rsidRPr="008100C5" w:rsidRDefault="007E342C" w:rsidP="00156369">
      <w:pPr>
        <w:pStyle w:val="Ttulo3"/>
        <w:spacing w:line="360" w:lineRule="auto"/>
        <w:rPr>
          <w:rFonts w:ascii="Arial" w:eastAsia="MS Mincho" w:hAnsi="Arial"/>
          <w:sz w:val="22"/>
          <w:szCs w:val="22"/>
          <w:lang w:eastAsia="en-US"/>
        </w:rPr>
      </w:pPr>
      <w:bookmarkStart w:id="89" w:name="_Toc242353971"/>
      <w:r w:rsidRPr="008100C5">
        <w:rPr>
          <w:rFonts w:ascii="Arial" w:eastAsia="MS Mincho" w:hAnsi="Arial"/>
          <w:color w:val="000000"/>
          <w:sz w:val="22"/>
          <w:szCs w:val="22"/>
          <w:lang w:eastAsia="en-US"/>
        </w:rPr>
        <w:t>2.2.8 Gestión de las ONT mediante OMCI y Alcance del Inventario Pasivo</w:t>
      </w:r>
      <w:bookmarkEnd w:id="89"/>
    </w:p>
    <w:p w14:paraId="476BF4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GPON, la OLT configura y supervisa las ONT mediante el canal de gestión OMCI (ONU Management and Control </w:t>
      </w:r>
      <w:proofErr w:type="gramStart"/>
      <w:r>
        <w:rPr>
          <w:rFonts w:ascii="Arial" w:eastAsia="MS Mincho" w:hAnsi="Arial"/>
          <w:color w:val="000000"/>
          <w:sz w:val="22"/>
          <w:szCs w:val="22"/>
          <w:lang w:eastAsia="en-US"/>
        </w:rPr>
        <w:t>Interface</w:t>
      </w:r>
      <w:proofErr w:type="gramEnd"/>
      <w:r>
        <w:rPr>
          <w:rFonts w:ascii="Arial" w:eastAsia="MS Mincho" w:hAnsi="Arial"/>
          <w:color w:val="000000"/>
          <w:sz w:val="22"/>
          <w:szCs w:val="22"/>
          <w:lang w:eastAsia="en-US"/>
        </w:rPr>
        <w:t>),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139AA9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Este plano de gestión de la electrónica activa es distinto del inventario de la infraestructura pasiva (fibras, divisores y puertos NAP), ámbito en el que se sitúa el sistema desarrollado en la presente residencia. Los elementos pasivos carecen de inteligencia y no pueden ser interrogados por la OLT, por lo que su registro depende de la captura deliberada y mantenida por el personal técnico.</w:t>
      </w:r>
    </w:p>
    <w:p w14:paraId="2F635FDE" w14:textId="77777777" w:rsidR="007E342C" w:rsidRPr="009B1280" w:rsidRDefault="007E342C" w:rsidP="00156369">
      <w:pPr>
        <w:pStyle w:val="Ttulo2"/>
        <w:spacing w:line="360" w:lineRule="auto"/>
        <w:rPr>
          <w:rFonts w:ascii="Arial" w:eastAsia="MS Mincho" w:hAnsi="Arial"/>
          <w:iCs w:val="0"/>
          <w:smallCaps w:val="0"/>
          <w:sz w:val="22"/>
          <w:szCs w:val="22"/>
          <w:lang w:eastAsia="en-US"/>
        </w:rPr>
      </w:pPr>
      <w:bookmarkStart w:id="90" w:name="_Toc242353972"/>
      <w:r>
        <w:rPr>
          <w:rFonts w:ascii="Arial" w:eastAsia="MS Mincho" w:hAnsi="Arial"/>
          <w:iCs w:val="0"/>
          <w:smallCaps w:val="0"/>
          <w:color w:val="000000"/>
          <w:sz w:val="24"/>
          <w:szCs w:val="22"/>
          <w:lang w:eastAsia="en-US"/>
        </w:rPr>
        <w:t>2.3 sistemas de información geográfica (gis) y cartografía digital</w:t>
      </w:r>
      <w:bookmarkEnd w:id="90"/>
    </w:p>
    <w:p w14:paraId="12619F3E" w14:textId="77777777" w:rsidR="007E342C" w:rsidRPr="008100C5" w:rsidRDefault="007E342C" w:rsidP="00156369">
      <w:pPr>
        <w:pStyle w:val="Ttulo3"/>
        <w:spacing w:line="360" w:lineRule="auto"/>
        <w:rPr>
          <w:rFonts w:ascii="Arial" w:eastAsia="MS Mincho" w:hAnsi="Arial"/>
          <w:sz w:val="22"/>
          <w:szCs w:val="22"/>
          <w:lang w:eastAsia="en-US"/>
        </w:rPr>
      </w:pPr>
      <w:bookmarkStart w:id="91" w:name="_Toc242353973"/>
      <w:r w:rsidRPr="008100C5">
        <w:rPr>
          <w:rFonts w:ascii="Arial" w:eastAsia="MS Mincho" w:hAnsi="Arial"/>
          <w:color w:val="000000"/>
          <w:sz w:val="22"/>
          <w:szCs w:val="22"/>
          <w:lang w:eastAsia="en-US"/>
        </w:rPr>
        <w:t>2.3.1 Fundamentos de los Sistemas de Información Geográfica (GIS)</w:t>
      </w:r>
      <w:bookmarkEnd w:id="91"/>
    </w:p>
    <w:p w14:paraId="4626CD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w:t>
      </w:r>
      <w:proofErr w:type="spellStart"/>
      <w:r>
        <w:rPr>
          <w:rFonts w:ascii="Arial" w:eastAsia="MS Mincho" w:hAnsi="Arial"/>
          <w:color w:val="000000"/>
          <w:sz w:val="22"/>
          <w:szCs w:val="22"/>
          <w:lang w:eastAsia="en-US"/>
        </w:rPr>
        <w:t>Geographic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Information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59B8384C"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4561AD" wp14:editId="2E96538B">
            <wp:extent cx="5324400" cy="2886258"/>
            <wp:effectExtent l="76200" t="76200" r="124460" b="123825"/>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24400" cy="28862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54A4F6" w14:textId="77777777" w:rsidR="00B60908" w:rsidRPr="009B1280" w:rsidRDefault="00B60908" w:rsidP="00201493">
      <w:pPr>
        <w:pStyle w:val="Figuras"/>
        <w:spacing w:before="80" w:after="40"/>
        <w:rPr>
          <w:rFonts w:eastAsia="MS Mincho" w:cs="Arial"/>
          <w:bCs/>
          <w:szCs w:val="18"/>
          <w:lang w:eastAsia="en-US"/>
        </w:rPr>
      </w:pPr>
      <w:bookmarkStart w:id="92" w:name="_Toc240964078"/>
      <w:bookmarkStart w:id="93" w:name="_Toc241426329"/>
      <w:bookmarkStart w:id="94" w:name="_Toc242181679"/>
      <w:r>
        <w:rPr>
          <w:rFonts w:cs="Arial"/>
          <w:szCs w:val="18"/>
        </w:rPr>
        <w:t>Figura 8. Arquitectura de superposición de capas en un Sistema de Información Geográfica (GIS).</w:t>
      </w:r>
      <w:bookmarkEnd w:id="92"/>
      <w:bookmarkEnd w:id="93"/>
      <w:bookmarkEnd w:id="94"/>
    </w:p>
    <w:p w14:paraId="494933AE" w14:textId="77777777" w:rsidR="007E342C" w:rsidRPr="008100C5" w:rsidRDefault="00B60908"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8506A89" w14:textId="77777777" w:rsidR="007E342C" w:rsidRPr="008100C5" w:rsidRDefault="007E342C" w:rsidP="00156369">
      <w:pPr>
        <w:pStyle w:val="Ttulo3"/>
        <w:spacing w:line="360" w:lineRule="auto"/>
        <w:rPr>
          <w:rFonts w:ascii="Arial" w:eastAsia="MS Mincho" w:hAnsi="Arial"/>
          <w:sz w:val="22"/>
          <w:szCs w:val="22"/>
          <w:lang w:eastAsia="en-US"/>
        </w:rPr>
      </w:pPr>
      <w:bookmarkStart w:id="95" w:name="_Toc242353974"/>
      <w:r w:rsidRPr="008100C5">
        <w:rPr>
          <w:rFonts w:ascii="Arial" w:eastAsia="MS Mincho" w:hAnsi="Arial"/>
          <w:color w:val="000000"/>
          <w:sz w:val="22"/>
          <w:szCs w:val="22"/>
          <w:lang w:eastAsia="en-US"/>
        </w:rPr>
        <w:t>2.3.2 Modelos de Datos Espaciales: Vectorial frente a Ráster</w:t>
      </w:r>
      <w:bookmarkEnd w:id="95"/>
    </w:p>
    <w:p w14:paraId="6013D8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7471BBF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Modelo Vectorial: Representa entidades geográficas discretas mediante geometrías exactas: Puntos (postes, cajas NAP, domicilios de clientes), Líneas o Polilíneas (cables </w:t>
      </w:r>
      <w:r>
        <w:rPr>
          <w:rFonts w:ascii="Arial" w:eastAsia="MS Mincho" w:hAnsi="Arial"/>
          <w:color w:val="000000"/>
          <w:sz w:val="22"/>
          <w:szCs w:val="22"/>
          <w:lang w:eastAsia="en-US"/>
        </w:rPr>
        <w:lastRenderedPageBreak/>
        <w:t>troncales y acometidas de fibra) y Polígonos (áreas territoriales o demarcaciones de colonia). Cada entidad asocia atributos alfanuméricos almacenados en tablas relacionales.</w:t>
      </w:r>
    </w:p>
    <w:p w14:paraId="4A44DE1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Modelo Ráster: Modela el espacio en una matriz uniforme de celdas o píxeles, propio de ortofotografías satelitales y capas base de mapas.</w:t>
      </w:r>
    </w:p>
    <w:p w14:paraId="4F0970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sistema de gestión desarrollado sustenta la planta óptica en geometrías vectoriales proyectadas sobre teselas ráster de alta velocidad.</w:t>
      </w:r>
    </w:p>
    <w:p w14:paraId="382E9FCB" w14:textId="77777777" w:rsidR="007E342C" w:rsidRPr="009B1280" w:rsidRDefault="007E342C" w:rsidP="00156369">
      <w:pPr>
        <w:pStyle w:val="Ttulo3"/>
        <w:spacing w:line="360" w:lineRule="auto"/>
        <w:rPr>
          <w:rFonts w:ascii="Arial" w:eastAsia="MS Mincho" w:hAnsi="Arial"/>
          <w:sz w:val="22"/>
          <w:szCs w:val="22"/>
          <w:lang w:eastAsia="en-US"/>
        </w:rPr>
      </w:pPr>
      <w:bookmarkStart w:id="96" w:name="_Toc242353975"/>
      <w:r>
        <w:rPr>
          <w:rFonts w:ascii="Arial" w:eastAsia="MS Mincho" w:hAnsi="Arial"/>
          <w:color w:val="000000"/>
          <w:sz w:val="23"/>
          <w:szCs w:val="22"/>
          <w:lang w:eastAsia="en-US"/>
        </w:rPr>
        <w:t>2.3.3 Sistemas Geodésicos de Referencia: WGS84 y Web Mercator</w:t>
      </w:r>
      <w:bookmarkEnd w:id="96"/>
    </w:p>
    <w:p w14:paraId="6FB503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0E5F3C7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769E8FC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Web Mercator (EPSG:3857): Proyección cilíndrica conforme empleada por los navegadores web para componer mosaicos cartográficos planos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transformando las coordenadas elipsoidales a un plano bidimensional euclidiano.</w:t>
      </w:r>
    </w:p>
    <w:p w14:paraId="3BFF494B" w14:textId="77777777" w:rsidR="007E342C" w:rsidRPr="008100C5" w:rsidRDefault="007E342C" w:rsidP="00156369">
      <w:pPr>
        <w:pStyle w:val="Ttulo3"/>
        <w:spacing w:line="360" w:lineRule="auto"/>
        <w:rPr>
          <w:rFonts w:ascii="Arial" w:eastAsia="MS Mincho" w:hAnsi="Arial"/>
          <w:sz w:val="22"/>
          <w:szCs w:val="22"/>
          <w:lang w:eastAsia="en-US"/>
        </w:rPr>
      </w:pPr>
      <w:bookmarkStart w:id="97" w:name="_Toc242353976"/>
      <w:r w:rsidRPr="008100C5">
        <w:rPr>
          <w:rFonts w:ascii="Arial" w:eastAsia="MS Mincho" w:hAnsi="Arial"/>
          <w:color w:val="000000"/>
          <w:sz w:val="22"/>
          <w:szCs w:val="22"/>
          <w:lang w:eastAsia="en-US"/>
        </w:rPr>
        <w:t xml:space="preserve">2.3.4 Cartografía Colaborativa: </w:t>
      </w:r>
      <w:proofErr w:type="spellStart"/>
      <w:r w:rsidRPr="008100C5">
        <w:rPr>
          <w:rFonts w:ascii="Arial" w:eastAsia="MS Mincho" w:hAnsi="Arial"/>
          <w:color w:val="000000"/>
          <w:sz w:val="22"/>
          <w:szCs w:val="22"/>
          <w:lang w:eastAsia="en-US"/>
        </w:rPr>
        <w:t>OpenStreetMap</w:t>
      </w:r>
      <w:proofErr w:type="spellEnd"/>
      <w:r w:rsidRPr="008100C5">
        <w:rPr>
          <w:rFonts w:ascii="Arial" w:eastAsia="MS Mincho" w:hAnsi="Arial"/>
          <w:color w:val="000000"/>
          <w:sz w:val="22"/>
          <w:szCs w:val="22"/>
          <w:lang w:eastAsia="en-US"/>
        </w:rPr>
        <w:t xml:space="preserve"> (OSM)</w:t>
      </w:r>
      <w:bookmarkEnd w:id="97"/>
    </w:p>
    <w:p w14:paraId="4BABA779"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14:paraId="1344B602" w14:textId="77777777" w:rsidR="007E342C" w:rsidRPr="008100C5" w:rsidRDefault="007E342C" w:rsidP="00156369">
      <w:pPr>
        <w:pStyle w:val="Ttulo3"/>
        <w:spacing w:line="360" w:lineRule="auto"/>
        <w:rPr>
          <w:rFonts w:ascii="Arial" w:eastAsia="MS Mincho" w:hAnsi="Arial"/>
          <w:sz w:val="22"/>
          <w:szCs w:val="22"/>
          <w:lang w:eastAsia="en-US"/>
        </w:rPr>
      </w:pPr>
      <w:bookmarkStart w:id="98" w:name="_Toc242353977"/>
      <w:r w:rsidRPr="008100C5">
        <w:rPr>
          <w:rFonts w:ascii="Arial" w:eastAsia="MS Mincho" w:hAnsi="Arial"/>
          <w:color w:val="000000"/>
          <w:sz w:val="22"/>
          <w:szCs w:val="22"/>
          <w:lang w:eastAsia="en-US"/>
        </w:rPr>
        <w:t xml:space="preserve">2.3.5 Librerías Cartográficas Web: </w:t>
      </w:r>
      <w:proofErr w:type="spellStart"/>
      <w:r w:rsidRPr="008100C5">
        <w:rPr>
          <w:rFonts w:ascii="Arial" w:eastAsia="MS Mincho" w:hAnsi="Arial"/>
          <w:color w:val="000000"/>
          <w:sz w:val="22"/>
          <w:szCs w:val="22"/>
          <w:lang w:eastAsia="en-US"/>
        </w:rPr>
        <w:t>Leaflet</w:t>
      </w:r>
      <w:proofErr w:type="spellEnd"/>
      <w:r w:rsidRPr="008100C5">
        <w:rPr>
          <w:rFonts w:ascii="Arial" w:eastAsia="MS Mincho" w:hAnsi="Arial"/>
          <w:color w:val="000000"/>
          <w:sz w:val="22"/>
          <w:szCs w:val="22"/>
          <w:lang w:eastAsia="en-US"/>
        </w:rPr>
        <w:t xml:space="preserve"> y </w:t>
      </w:r>
      <w:proofErr w:type="spellStart"/>
      <w:r w:rsidRPr="008100C5">
        <w:rPr>
          <w:rFonts w:ascii="Arial" w:eastAsia="MS Mincho" w:hAnsi="Arial"/>
          <w:color w:val="000000"/>
          <w:sz w:val="22"/>
          <w:szCs w:val="22"/>
          <w:lang w:eastAsia="en-US"/>
        </w:rPr>
        <w:t>React-Leaflet</w:t>
      </w:r>
      <w:bookmarkEnd w:id="98"/>
      <w:proofErr w:type="spellEnd"/>
    </w:p>
    <w:p w14:paraId="4E073787"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es una biblioteca JavaScript moderna y liviana para el renderizado de mapas interactivos en aplicaciones web (</w:t>
      </w:r>
      <w:proofErr w:type="spellStart"/>
      <w:r>
        <w:rPr>
          <w:rFonts w:ascii="Arial" w:eastAsia="MS Mincho" w:hAnsi="Arial"/>
          <w:color w:val="000000"/>
          <w:sz w:val="22"/>
          <w:szCs w:val="22"/>
          <w:lang w:eastAsia="en-US"/>
        </w:rPr>
        <w:t>Agafonkin</w:t>
      </w:r>
      <w:proofErr w:type="spellEnd"/>
      <w:r>
        <w:rPr>
          <w:rFonts w:ascii="Arial" w:eastAsia="MS Mincho" w:hAnsi="Arial"/>
          <w:color w:val="000000"/>
          <w:sz w:val="22"/>
          <w:szCs w:val="22"/>
          <w:lang w:eastAsia="en-US"/>
        </w:rPr>
        <w:t>, 2023). Posee un alto desempeño en dispositivos móviles y soporte nativo para eventos táctiles.</w:t>
      </w:r>
    </w:p>
    <w:p w14:paraId="05EA16DB"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React-Leaflet</w:t>
      </w:r>
      <w:proofErr w:type="spellEnd"/>
      <w:r>
        <w:rPr>
          <w:rFonts w:ascii="Arial" w:eastAsia="MS Mincho" w:hAnsi="Arial"/>
          <w:color w:val="000000"/>
          <w:sz w:val="22"/>
          <w:szCs w:val="22"/>
          <w:lang w:eastAsia="en-US"/>
        </w:rPr>
        <w:t xml:space="preserve"> provee enlaces declarativos que sincronizan el visor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007B76C0"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875727" w14:textId="77777777" w:rsidR="00B60908" w:rsidRPr="009B1280" w:rsidRDefault="00B60908" w:rsidP="00201493">
      <w:pPr>
        <w:pStyle w:val="Figuras"/>
        <w:spacing w:before="80" w:after="40"/>
        <w:rPr>
          <w:rFonts w:eastAsia="MS Mincho" w:cs="Arial"/>
          <w:bCs/>
          <w:szCs w:val="18"/>
          <w:lang w:eastAsia="en-US"/>
        </w:rPr>
      </w:pPr>
      <w:bookmarkStart w:id="99" w:name="_Toc240964079"/>
      <w:bookmarkStart w:id="100" w:name="_Toc241426330"/>
      <w:bookmarkStart w:id="101" w:name="_Toc242181680"/>
      <w:r>
        <w:rPr>
          <w:rFonts w:cs="Arial"/>
          <w:szCs w:val="18"/>
        </w:rPr>
        <w:t xml:space="preserve">Figura 9. Librería </w:t>
      </w:r>
      <w:proofErr w:type="spellStart"/>
      <w:r>
        <w:rPr>
          <w:rFonts w:cs="Arial"/>
          <w:szCs w:val="18"/>
        </w:rPr>
        <w:t>Leaflet</w:t>
      </w:r>
      <w:proofErr w:type="spellEnd"/>
      <w:r>
        <w:rPr>
          <w:rFonts w:cs="Arial"/>
          <w:szCs w:val="18"/>
        </w:rPr>
        <w:t xml:space="preserve"> para mapas en </w:t>
      </w:r>
      <w:proofErr w:type="spellStart"/>
      <w:r>
        <w:rPr>
          <w:rFonts w:cs="Arial"/>
          <w:szCs w:val="18"/>
        </w:rPr>
        <w:t>react</w:t>
      </w:r>
      <w:proofErr w:type="spellEnd"/>
      <w:r>
        <w:rPr>
          <w:rFonts w:cs="Arial"/>
          <w:szCs w:val="18"/>
        </w:rPr>
        <w:t>.</w:t>
      </w:r>
      <w:bookmarkEnd w:id="99"/>
      <w:bookmarkEnd w:id="100"/>
      <w:bookmarkEnd w:id="101"/>
    </w:p>
    <w:p w14:paraId="32273DE0" w14:textId="0CD9508D" w:rsidR="00B60908" w:rsidRPr="007162AA" w:rsidRDefault="00B60908" w:rsidP="00B60908">
      <w:pPr>
        <w:spacing w:before="200" w:after="120" w:line="276" w:lineRule="auto"/>
        <w:jc w:val="center"/>
        <w:rPr>
          <w:rFonts w:ascii="Arial" w:eastAsia="MS Mincho" w:hAnsi="Arial"/>
          <w:sz w:val="18"/>
          <w:lang w:val="en-US" w:eastAsia="en-US"/>
        </w:rPr>
      </w:pPr>
      <w:proofErr w:type="spellStart"/>
      <w:r w:rsidRPr="007162AA">
        <w:rPr>
          <w:rFonts w:ascii="Arial" w:eastAsia="MS Mincho" w:hAnsi="Arial"/>
          <w:b/>
          <w:color w:val="000000"/>
          <w:sz w:val="18"/>
          <w:lang w:val="en-US" w:eastAsia="en-US"/>
        </w:rPr>
        <w:t>Recuperado</w:t>
      </w:r>
      <w:proofErr w:type="spellEnd"/>
      <w:r w:rsidRPr="007162AA">
        <w:rPr>
          <w:rFonts w:ascii="Arial" w:eastAsia="MS Mincho" w:hAnsi="Arial"/>
          <w:b/>
          <w:color w:val="000000"/>
          <w:sz w:val="18"/>
          <w:lang w:val="en-US" w:eastAsia="en-US"/>
        </w:rPr>
        <w:t xml:space="preserve"> de: </w:t>
      </w:r>
      <w:hyperlink r:id="rId25" w:history="1">
        <w:r w:rsidRPr="007162AA">
          <w:rPr>
            <w:rStyle w:val="Hipervnculo"/>
            <w:rFonts w:ascii="Arial" w:eastAsia="MS Mincho" w:hAnsi="Arial"/>
            <w:b/>
            <w:sz w:val="18"/>
            <w:lang w:val="en-US" w:eastAsia="en-US"/>
          </w:rPr>
          <w:t>Interactive Maps in React with Leaflet</w:t>
        </w:r>
      </w:hyperlink>
    </w:p>
    <w:p w14:paraId="267D7D07" w14:textId="77777777" w:rsidR="007E342C" w:rsidRPr="008100C5" w:rsidRDefault="007E342C" w:rsidP="00156369">
      <w:pPr>
        <w:pStyle w:val="Ttulo3"/>
        <w:spacing w:line="360" w:lineRule="auto"/>
        <w:rPr>
          <w:rFonts w:ascii="Arial" w:eastAsia="MS Mincho" w:hAnsi="Arial"/>
          <w:sz w:val="22"/>
          <w:szCs w:val="22"/>
          <w:lang w:eastAsia="en-US"/>
        </w:rPr>
      </w:pPr>
      <w:bookmarkStart w:id="102" w:name="_Toc242353978"/>
      <w:r w:rsidRPr="008100C5">
        <w:rPr>
          <w:rFonts w:ascii="Arial" w:eastAsia="MS Mincho" w:hAnsi="Arial"/>
          <w:color w:val="000000"/>
          <w:sz w:val="22"/>
          <w:szCs w:val="22"/>
          <w:lang w:eastAsia="en-US"/>
        </w:rPr>
        <w:t xml:space="preserve">2.3.6 El Formato </w:t>
      </w:r>
      <w:proofErr w:type="spellStart"/>
      <w:r w:rsidRPr="008100C5">
        <w:rPr>
          <w:rFonts w:ascii="Arial" w:eastAsia="MS Mincho" w:hAnsi="Arial"/>
          <w:color w:val="000000"/>
          <w:sz w:val="22"/>
          <w:szCs w:val="22"/>
          <w:lang w:eastAsia="en-US"/>
        </w:rPr>
        <w:t>GeoJSON</w:t>
      </w:r>
      <w:proofErr w:type="spellEnd"/>
      <w:r w:rsidRPr="008100C5">
        <w:rPr>
          <w:rFonts w:ascii="Arial" w:eastAsia="MS Mincho" w:hAnsi="Arial"/>
          <w:color w:val="000000"/>
          <w:sz w:val="22"/>
          <w:szCs w:val="22"/>
          <w:lang w:eastAsia="en-US"/>
        </w:rPr>
        <w:t xml:space="preserve"> y las Geometrías Simples</w:t>
      </w:r>
      <w:bookmarkEnd w:id="102"/>
    </w:p>
    <w:p w14:paraId="37322BAE"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GeoJSON</w:t>
      </w:r>
      <w:proofErr w:type="spellEnd"/>
      <w:r>
        <w:rPr>
          <w:rFonts w:ascii="Arial" w:eastAsia="MS Mincho" w:hAnsi="Arial"/>
          <w:color w:val="000000"/>
          <w:sz w:val="22"/>
          <w:szCs w:val="22"/>
          <w:lang w:eastAsia="en-US"/>
        </w:rPr>
        <w:t xml:space="preserve"> es un formato de intercambio de datos geoespaciales basado en JSON, normalizado por el IETF en la RFC 7946 (Butler et al., 2016). Permite codificar geometrías (Point, </w:t>
      </w:r>
      <w:proofErr w:type="spellStart"/>
      <w:r>
        <w:rPr>
          <w:rFonts w:ascii="Arial" w:eastAsia="MS Mincho" w:hAnsi="Arial"/>
          <w:color w:val="000000"/>
          <w:sz w:val="22"/>
          <w:szCs w:val="22"/>
          <w:lang w:eastAsia="en-US"/>
        </w:rPr>
        <w:t>LineString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Polygon</w:t>
      </w:r>
      <w:proofErr w:type="spellEnd"/>
      <w:r>
        <w:rPr>
          <w:rFonts w:ascii="Arial" w:eastAsia="MS Mincho" w:hAnsi="Arial"/>
          <w:color w:val="000000"/>
          <w:sz w:val="22"/>
          <w:szCs w:val="22"/>
          <w:lang w:eastAsia="en-US"/>
        </w:rPr>
        <w:t xml:space="preserve"> y sus variantes múltiples), objetos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que asocian una geometría con un conjunto de propiedades (atributos) y colecciones </w:t>
      </w:r>
      <w:proofErr w:type="spellStart"/>
      <w:r>
        <w:rPr>
          <w:rFonts w:ascii="Arial" w:eastAsia="MS Mincho" w:hAnsi="Arial"/>
          <w:color w:val="000000"/>
          <w:sz w:val="22"/>
          <w:szCs w:val="22"/>
          <w:lang w:eastAsia="en-US"/>
        </w:rPr>
        <w:t>FeatureCollection</w:t>
      </w:r>
      <w:proofErr w:type="spellEnd"/>
      <w:r>
        <w:rPr>
          <w:rFonts w:ascii="Arial" w:eastAsia="MS Mincho" w:hAnsi="Arial"/>
          <w:color w:val="000000"/>
          <w:sz w:val="22"/>
          <w:szCs w:val="22"/>
          <w:lang w:eastAsia="en-US"/>
        </w:rPr>
        <w:t xml:space="preserve">.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cuyos objetos de posición reciben pares en el orden latitud, longitud.</w:t>
      </w:r>
    </w:p>
    <w:p w14:paraId="1AC281E6" w14:textId="77777777" w:rsidR="007E342C" w:rsidRPr="008100C5" w:rsidRDefault="007E342C" w:rsidP="00156369">
      <w:pPr>
        <w:pStyle w:val="Ttulo3"/>
        <w:spacing w:line="360" w:lineRule="auto"/>
        <w:rPr>
          <w:rFonts w:ascii="Arial" w:eastAsia="MS Mincho" w:hAnsi="Arial"/>
          <w:sz w:val="22"/>
          <w:szCs w:val="22"/>
          <w:lang w:eastAsia="en-US"/>
        </w:rPr>
      </w:pPr>
      <w:bookmarkStart w:id="103" w:name="_Toc242353979"/>
      <w:r w:rsidRPr="008100C5">
        <w:rPr>
          <w:rFonts w:ascii="Arial" w:eastAsia="MS Mincho" w:hAnsi="Arial"/>
          <w:color w:val="000000"/>
          <w:sz w:val="22"/>
          <w:szCs w:val="22"/>
          <w:lang w:eastAsia="en-US"/>
        </w:rPr>
        <w:t xml:space="preserve">2.3.7 Bases de Datos Espaciales y la Extensión </w:t>
      </w:r>
      <w:proofErr w:type="spellStart"/>
      <w:r w:rsidRPr="008100C5">
        <w:rPr>
          <w:rFonts w:ascii="Arial" w:eastAsia="MS Mincho" w:hAnsi="Arial"/>
          <w:color w:val="000000"/>
          <w:sz w:val="22"/>
          <w:szCs w:val="22"/>
          <w:lang w:eastAsia="en-US"/>
        </w:rPr>
        <w:t>PostGIS</w:t>
      </w:r>
      <w:bookmarkEnd w:id="103"/>
      <w:proofErr w:type="spellEnd"/>
    </w:p>
    <w:p w14:paraId="32FE21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sistema gestor de bases de datos espacial extiende el modelo relacional con tipos de datos geométricos, funciones de análisis e índices especializados.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es la extensión que incorpora estas capacidades a PostgreSQL e implementa la especificación Simple </w:t>
      </w:r>
      <w:proofErr w:type="spellStart"/>
      <w:r>
        <w:rPr>
          <w:rFonts w:ascii="Arial" w:eastAsia="MS Mincho" w:hAnsi="Arial"/>
          <w:color w:val="000000"/>
          <w:sz w:val="22"/>
          <w:szCs w:val="22"/>
          <w:lang w:eastAsia="en-US"/>
        </w:rPr>
        <w:t>Features</w:t>
      </w:r>
      <w:proofErr w:type="spellEnd"/>
      <w:r>
        <w:rPr>
          <w:rFonts w:ascii="Arial" w:eastAsia="MS Mincho" w:hAnsi="Arial"/>
          <w:color w:val="000000"/>
          <w:sz w:val="22"/>
          <w:szCs w:val="22"/>
          <w:lang w:eastAsia="en-US"/>
        </w:rPr>
        <w:t xml:space="preserve"> del Open </w:t>
      </w:r>
      <w:proofErr w:type="spellStart"/>
      <w:r>
        <w:rPr>
          <w:rFonts w:ascii="Arial" w:eastAsia="MS Mincho" w:hAnsi="Arial"/>
          <w:color w:val="000000"/>
          <w:sz w:val="22"/>
          <w:szCs w:val="22"/>
          <w:lang w:eastAsia="en-US"/>
        </w:rPr>
        <w:t>Geospatial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Consortium</w:t>
      </w:r>
      <w:proofErr w:type="spellEnd"/>
      <w:r>
        <w:rPr>
          <w:rFonts w:ascii="Arial" w:eastAsia="MS Mincho" w:hAnsi="Arial"/>
          <w:color w:val="000000"/>
          <w:sz w:val="22"/>
          <w:szCs w:val="22"/>
          <w:lang w:eastAsia="en-US"/>
        </w:rPr>
        <w:t xml:space="preserve"> (OGC), con los tipos ‘</w:t>
      </w:r>
      <w:proofErr w:type="spellStart"/>
      <w:r>
        <w:rPr>
          <w:rFonts w:ascii="Arial" w:eastAsia="MS Mincho" w:hAnsi="Arial"/>
          <w:color w:val="000000"/>
          <w:sz w:val="22"/>
          <w:szCs w:val="22"/>
          <w:lang w:eastAsia="en-US"/>
        </w:rPr>
        <w:t>geometry</w:t>
      </w:r>
      <w:proofErr w:type="spellEnd"/>
      <w:r>
        <w:rPr>
          <w:rFonts w:ascii="Arial" w:eastAsia="MS Mincho" w:hAnsi="Arial"/>
          <w:color w:val="000000"/>
          <w:sz w:val="22"/>
          <w:szCs w:val="22"/>
          <w:lang w:eastAsia="en-US"/>
        </w:rPr>
        <w:t>’ (cálculos sobre un plano cartesiano) y ‘</w:t>
      </w:r>
      <w:proofErr w:type="spellStart"/>
      <w:r>
        <w:rPr>
          <w:rFonts w:ascii="Arial" w:eastAsia="MS Mincho" w:hAnsi="Arial"/>
          <w:color w:val="000000"/>
          <w:sz w:val="22"/>
          <w:szCs w:val="22"/>
          <w:lang w:eastAsia="en-US"/>
        </w:rPr>
        <w:t>geography</w:t>
      </w:r>
      <w:proofErr w:type="spellEnd"/>
      <w:r>
        <w:rPr>
          <w:rFonts w:ascii="Arial" w:eastAsia="MS Mincho" w:hAnsi="Arial"/>
          <w:color w:val="000000"/>
          <w:sz w:val="22"/>
          <w:szCs w:val="22"/>
          <w:lang w:eastAsia="en-US"/>
        </w:rPr>
        <w:t>’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2023).</w:t>
      </w:r>
    </w:p>
    <w:p w14:paraId="5A669F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geometría almacena un identificador de sistema de referencia espacial (SRID), por ejemplo 4326 para WGS84. Funciones como ‘</w:t>
      </w:r>
      <w:proofErr w:type="spellStart"/>
      <w:r>
        <w:rPr>
          <w:rFonts w:ascii="Arial" w:eastAsia="MS Mincho" w:hAnsi="Arial"/>
          <w:color w:val="000000"/>
          <w:sz w:val="22"/>
          <w:szCs w:val="22"/>
          <w:lang w:eastAsia="en-US"/>
        </w:rPr>
        <w:t>ST_MakePoint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ST_DWithin</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ST_Distance</w:t>
      </w:r>
      <w:proofErr w:type="spellEnd"/>
      <w:r>
        <w:rPr>
          <w:rFonts w:ascii="Arial" w:eastAsia="MS Mincho" w:hAnsi="Arial"/>
          <w:color w:val="000000"/>
          <w:sz w:val="22"/>
          <w:szCs w:val="22"/>
          <w:lang w:eastAsia="en-US"/>
        </w:rPr>
        <w:t xml:space="preserve">’ posibilitan consultas del tipo "¿qué cajas NAP se ubican a menos de 500 metros de esta </w:t>
      </w:r>
      <w:r>
        <w:rPr>
          <w:rFonts w:ascii="Arial" w:eastAsia="MS Mincho" w:hAnsi="Arial"/>
          <w:color w:val="000000"/>
          <w:sz w:val="22"/>
          <w:szCs w:val="22"/>
          <w:lang w:eastAsia="en-US"/>
        </w:rPr>
        <w:lastRenderedPageBreak/>
        <w:t>coordenada?", resueltas de manera eficiente mediante índices GiST (</w:t>
      </w:r>
      <w:proofErr w:type="spellStart"/>
      <w:r>
        <w:rPr>
          <w:rFonts w:ascii="Arial" w:eastAsia="MS Mincho" w:hAnsi="Arial"/>
          <w:color w:val="000000"/>
          <w:sz w:val="22"/>
          <w:szCs w:val="22"/>
          <w:lang w:eastAsia="en-US"/>
        </w:rPr>
        <w:t>Generalized</w:t>
      </w:r>
      <w:proofErr w:type="spellEnd"/>
      <w:r>
        <w:rPr>
          <w:rFonts w:ascii="Arial" w:eastAsia="MS Mincho" w:hAnsi="Arial"/>
          <w:color w:val="000000"/>
          <w:sz w:val="22"/>
          <w:szCs w:val="22"/>
          <w:lang w:eastAsia="en-US"/>
        </w:rPr>
        <w:t xml:space="preserve"> Search Tree), que organizan los objetos según su caja envolvente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xml:space="preserve">, 2023). </w:t>
      </w:r>
    </w:p>
    <w:p w14:paraId="2E13776F" w14:textId="77777777" w:rsidR="007E342C" w:rsidRPr="008100C5" w:rsidRDefault="007E342C" w:rsidP="00156369">
      <w:pPr>
        <w:pStyle w:val="Ttulo3"/>
        <w:spacing w:line="360" w:lineRule="auto"/>
        <w:rPr>
          <w:rFonts w:ascii="Arial" w:eastAsia="MS Mincho" w:hAnsi="Arial"/>
          <w:sz w:val="22"/>
          <w:szCs w:val="22"/>
          <w:lang w:eastAsia="en-US"/>
        </w:rPr>
      </w:pPr>
      <w:bookmarkStart w:id="104" w:name="_Toc242353980"/>
      <w:r w:rsidRPr="008100C5">
        <w:rPr>
          <w:rFonts w:ascii="Arial" w:eastAsia="MS Mincho" w:hAnsi="Arial"/>
          <w:color w:val="000000"/>
          <w:sz w:val="22"/>
          <w:szCs w:val="22"/>
          <w:lang w:eastAsia="en-US"/>
        </w:rPr>
        <w:t>2.3.8 Teselas Cartográficas y Posicionamiento GNSS</w:t>
      </w:r>
      <w:bookmarkEnd w:id="104"/>
    </w:p>
    <w:p w14:paraId="3BD9B9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mapas web interactivos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xml:space="preserve">) no descargan una imagen única del territorio, sino un mosaico de teselas cuadradas de 256 × 256 píxeles organizadas en una pirámide de niveles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En el esquema XYZ empleado por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cada tesela se identifica por su nivel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2023).</w:t>
      </w:r>
    </w:p>
    <w:p w14:paraId="2AB653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2FAF6F2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aplicaciones web acceden a la ubicación mediante la API de Geolocalización del navegador (‘</w:t>
      </w:r>
      <w:proofErr w:type="spellStart"/>
      <w:proofErr w:type="gramStart"/>
      <w:r>
        <w:rPr>
          <w:rFonts w:ascii="Arial" w:eastAsia="MS Mincho" w:hAnsi="Arial"/>
          <w:color w:val="000000"/>
          <w:sz w:val="22"/>
          <w:szCs w:val="22"/>
          <w:lang w:eastAsia="en-US"/>
        </w:rPr>
        <w:t>navigator.geolocation</w:t>
      </w:r>
      <w:proofErr w:type="spellEnd"/>
      <w:proofErr w:type="gramEnd"/>
      <w:r>
        <w:rPr>
          <w:rFonts w:ascii="Arial" w:eastAsia="MS Mincho" w:hAnsi="Arial"/>
          <w:color w:val="000000"/>
          <w:sz w:val="22"/>
          <w:szCs w:val="22"/>
          <w:lang w:eastAsia="en-US"/>
        </w:rPr>
        <w:t xml:space="preserve">’), que exige el consentimiento explícito del usuario, opera únicamente en contextos seguros (HTTPS) y entrega, junto con la latitud y la longitud, una estimación de exactitud expresada en metros (W3C, 2022). </w:t>
      </w:r>
    </w:p>
    <w:p w14:paraId="78474650" w14:textId="77777777" w:rsidR="007E342C" w:rsidRPr="009B1280" w:rsidRDefault="007E342C" w:rsidP="007E342C">
      <w:pPr>
        <w:pStyle w:val="Ttulo2"/>
        <w:rPr>
          <w:rFonts w:ascii="Arial" w:eastAsia="MS Mincho" w:hAnsi="Arial"/>
          <w:iCs w:val="0"/>
          <w:smallCaps w:val="0"/>
          <w:sz w:val="22"/>
          <w:szCs w:val="22"/>
          <w:lang w:eastAsia="en-US"/>
        </w:rPr>
      </w:pPr>
      <w:bookmarkStart w:id="105" w:name="_Toc242353981"/>
      <w:r>
        <w:rPr>
          <w:rFonts w:ascii="Arial" w:eastAsia="MS Mincho" w:hAnsi="Arial"/>
          <w:iCs w:val="0"/>
          <w:smallCaps w:val="0"/>
          <w:color w:val="000000"/>
          <w:sz w:val="24"/>
          <w:szCs w:val="22"/>
          <w:lang w:eastAsia="en-US"/>
        </w:rPr>
        <w:t>2.4 sistemas gestores de bases de datos relacionales y concurrencia</w:t>
      </w:r>
      <w:bookmarkEnd w:id="105"/>
    </w:p>
    <w:p w14:paraId="61615888" w14:textId="77777777" w:rsidR="007E342C" w:rsidRPr="008100C5" w:rsidRDefault="007E342C" w:rsidP="00156369">
      <w:pPr>
        <w:pStyle w:val="Ttulo3"/>
        <w:spacing w:line="360" w:lineRule="auto"/>
        <w:rPr>
          <w:rFonts w:ascii="Arial" w:eastAsia="MS Mincho" w:hAnsi="Arial"/>
          <w:sz w:val="22"/>
          <w:szCs w:val="22"/>
          <w:lang w:eastAsia="en-US"/>
        </w:rPr>
      </w:pPr>
      <w:bookmarkStart w:id="106" w:name="_Toc242353982"/>
      <w:r w:rsidRPr="008100C5">
        <w:rPr>
          <w:rFonts w:ascii="Arial" w:eastAsia="MS Mincho" w:hAnsi="Arial"/>
          <w:color w:val="000000"/>
          <w:sz w:val="22"/>
          <w:szCs w:val="22"/>
          <w:lang w:eastAsia="en-US"/>
        </w:rPr>
        <w:t>2.4.1 Concepto de Base de Datos y Sistemas RDBMS</w:t>
      </w:r>
      <w:bookmarkEnd w:id="106"/>
    </w:p>
    <w:p w14:paraId="6E8E41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base de datos es una colección persistente y estructurada de información interrelacionada, administrada sistemáticamente para optimizar su consulta, inserción y mantenimiento (Silberschatz, Korth y Sudarshan, 2020). Un Sistema Gestor de Bases de Datos Relacionales (</w:t>
      </w:r>
      <w:proofErr w:type="spellStart"/>
      <w:r>
        <w:rPr>
          <w:rFonts w:ascii="Arial" w:eastAsia="MS Mincho" w:hAnsi="Arial"/>
          <w:color w:val="000000"/>
          <w:sz w:val="22"/>
          <w:szCs w:val="22"/>
          <w:lang w:eastAsia="en-US"/>
        </w:rPr>
        <w: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Management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RDBMS) implementa el modelo relacional de Edgar F. Codd, organizando los registros en tablas con claves primarias y foráneas que imponen integridad referencial matemática estricta.</w:t>
      </w:r>
    </w:p>
    <w:p w14:paraId="627E7078" w14:textId="77777777" w:rsidR="007E342C" w:rsidRPr="008100C5" w:rsidRDefault="007E342C" w:rsidP="00156369">
      <w:pPr>
        <w:pStyle w:val="Ttulo3"/>
        <w:spacing w:line="360" w:lineRule="auto"/>
        <w:rPr>
          <w:rFonts w:ascii="Arial" w:eastAsia="MS Mincho" w:hAnsi="Arial"/>
          <w:sz w:val="22"/>
          <w:szCs w:val="22"/>
          <w:lang w:eastAsia="en-US"/>
        </w:rPr>
      </w:pPr>
      <w:bookmarkStart w:id="107" w:name="_Toc242353983"/>
      <w:r w:rsidRPr="008100C5">
        <w:rPr>
          <w:rFonts w:ascii="Arial" w:eastAsia="MS Mincho" w:hAnsi="Arial"/>
          <w:color w:val="000000"/>
          <w:sz w:val="22"/>
          <w:szCs w:val="22"/>
          <w:lang w:eastAsia="en-US"/>
        </w:rPr>
        <w:t>2.4.2 El Motor Relacional PostgreSQL y Tipos de Datos Avanzados</w:t>
      </w:r>
      <w:bookmarkEnd w:id="107"/>
    </w:p>
    <w:p w14:paraId="27AD8B2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es un gestor objeto-relacional de alto rendimiento reconocido por su estricto cumplimiento de los estándares SQL y su robusto motor de Control de Concurrencia </w:t>
      </w:r>
      <w:proofErr w:type="spellStart"/>
      <w:r>
        <w:rPr>
          <w:rFonts w:ascii="Arial" w:eastAsia="MS Mincho" w:hAnsi="Arial"/>
          <w:color w:val="000000"/>
          <w:sz w:val="22"/>
          <w:szCs w:val="22"/>
          <w:lang w:eastAsia="en-US"/>
        </w:rPr>
        <w:lastRenderedPageBreak/>
        <w:t>Multiversión</w:t>
      </w:r>
      <w:proofErr w:type="spellEnd"/>
      <w:r>
        <w:rPr>
          <w:rFonts w:ascii="Arial" w:eastAsia="MS Mincho" w:hAnsi="Arial"/>
          <w:color w:val="000000"/>
          <w:sz w:val="22"/>
          <w:szCs w:val="22"/>
          <w:lang w:eastAsia="en-US"/>
        </w:rPr>
        <w:t xml:space="preserve"> (Multi-</w:t>
      </w:r>
      <w:proofErr w:type="spellStart"/>
      <w:r>
        <w:rPr>
          <w:rFonts w:ascii="Arial" w:eastAsia="MS Mincho" w:hAnsi="Arial"/>
          <w:color w:val="000000"/>
          <w:sz w:val="22"/>
          <w:szCs w:val="22"/>
          <w:lang w:eastAsia="en-US"/>
        </w:rPr>
        <w:t>Version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 MVCC)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47BF3B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Pr>
          <w:rFonts w:ascii="Arial" w:eastAsia="MS Mincho" w:hAnsi="Arial"/>
          <w:color w:val="000000"/>
          <w:sz w:val="22"/>
          <w:szCs w:val="22"/>
          <w:lang w:eastAsia="en-US"/>
        </w:rPr>
        <w:t>lat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lng</w:t>
      </w:r>
      <w:proofErr w:type="spellEnd"/>
      <w:r>
        <w:rPr>
          <w:rFonts w:ascii="Arial" w:eastAsia="MS Mincho" w:hAnsi="Arial"/>
          <w:color w:val="000000"/>
          <w:sz w:val="22"/>
          <w:szCs w:val="22"/>
          <w:lang w:eastAsia="en-US"/>
        </w:rPr>
        <w:t>}) con indexación B-Tree de alta velocidad.</w:t>
      </w:r>
    </w:p>
    <w:p w14:paraId="0E4DB3B8"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F45E2D" w14:textId="77777777" w:rsidR="00B60908" w:rsidRPr="009B1280" w:rsidRDefault="00B60908" w:rsidP="00201493">
      <w:pPr>
        <w:pStyle w:val="Figuras"/>
        <w:spacing w:before="80" w:after="40"/>
        <w:rPr>
          <w:rFonts w:eastAsia="MS Mincho" w:cs="Arial"/>
          <w:bCs/>
          <w:szCs w:val="18"/>
          <w:lang w:eastAsia="en-US"/>
        </w:rPr>
      </w:pPr>
      <w:bookmarkStart w:id="108" w:name="_Toc240964080"/>
      <w:bookmarkStart w:id="109" w:name="_Toc241426331"/>
      <w:bookmarkStart w:id="110" w:name="_Toc242181681"/>
      <w:r>
        <w:rPr>
          <w:rFonts w:cs="Arial"/>
          <w:szCs w:val="18"/>
        </w:rPr>
        <w:t>Figura 10. Base de datos PostgreSQL.</w:t>
      </w:r>
      <w:bookmarkEnd w:id="108"/>
      <w:bookmarkEnd w:id="109"/>
      <w:bookmarkEnd w:id="110"/>
    </w:p>
    <w:p w14:paraId="1ACDD75D" w14:textId="33EF894F" w:rsidR="00B60908" w:rsidRPr="007162AA" w:rsidRDefault="00B60908" w:rsidP="00B60908">
      <w:pPr>
        <w:spacing w:before="200" w:after="120" w:line="276" w:lineRule="auto"/>
        <w:jc w:val="center"/>
        <w:rPr>
          <w:rFonts w:ascii="Arial" w:eastAsia="MS Mincho" w:hAnsi="Arial"/>
          <w:sz w:val="18"/>
          <w:lang w:val="en-US" w:eastAsia="en-US"/>
        </w:rPr>
      </w:pPr>
      <w:proofErr w:type="spellStart"/>
      <w:r w:rsidRPr="007162AA">
        <w:rPr>
          <w:rFonts w:ascii="Arial" w:eastAsia="MS Mincho" w:hAnsi="Arial"/>
          <w:b/>
          <w:color w:val="000000"/>
          <w:sz w:val="18"/>
          <w:lang w:val="en-US" w:eastAsia="en-US"/>
        </w:rPr>
        <w:t>Recuperado</w:t>
      </w:r>
      <w:proofErr w:type="spellEnd"/>
      <w:r w:rsidRPr="007162AA">
        <w:rPr>
          <w:rFonts w:ascii="Arial" w:eastAsia="MS Mincho" w:hAnsi="Arial"/>
          <w:b/>
          <w:color w:val="000000"/>
          <w:sz w:val="18"/>
          <w:lang w:val="en-US" w:eastAsia="en-US"/>
        </w:rPr>
        <w:t xml:space="preserve"> de: </w:t>
      </w:r>
      <w:hyperlink r:id="rId27" w:history="1">
        <w:r w:rsidRPr="007162AA">
          <w:rPr>
            <w:rStyle w:val="Hipervnculo"/>
            <w:rFonts w:ascii="Arial" w:eastAsia="MS Mincho" w:hAnsi="Arial"/>
            <w:b/>
            <w:sz w:val="18"/>
            <w:lang w:val="en-US" w:eastAsia="en-US"/>
          </w:rPr>
          <w:t xml:space="preserve">PostgreSQL logo, blue elephant icon, open-source database system, relational database management, database software branding, PostgreSQL community resources, database technology illustration, PNG | </w:t>
        </w:r>
        <w:proofErr w:type="spellStart"/>
        <w:r w:rsidRPr="007162AA">
          <w:rPr>
            <w:rStyle w:val="Hipervnculo"/>
            <w:rFonts w:ascii="Arial" w:eastAsia="MS Mincho" w:hAnsi="Arial"/>
            <w:b/>
            <w:sz w:val="18"/>
            <w:lang w:val="en-US" w:eastAsia="en-US"/>
          </w:rPr>
          <w:t>UIDownload</w:t>
        </w:r>
        <w:proofErr w:type="spellEnd"/>
      </w:hyperlink>
    </w:p>
    <w:p w14:paraId="65CBDDA7" w14:textId="77777777" w:rsidR="007E342C" w:rsidRPr="008100C5" w:rsidRDefault="007E342C" w:rsidP="00156369">
      <w:pPr>
        <w:pStyle w:val="Ttulo3"/>
        <w:spacing w:line="360" w:lineRule="auto"/>
        <w:rPr>
          <w:rFonts w:ascii="Arial" w:eastAsia="MS Mincho" w:hAnsi="Arial"/>
          <w:sz w:val="22"/>
          <w:szCs w:val="22"/>
          <w:lang w:eastAsia="en-US"/>
        </w:rPr>
      </w:pPr>
      <w:bookmarkStart w:id="111" w:name="_Toc242353984"/>
      <w:r w:rsidRPr="008100C5">
        <w:rPr>
          <w:rFonts w:ascii="Arial" w:eastAsia="MS Mincho" w:hAnsi="Arial"/>
          <w:color w:val="000000"/>
          <w:sz w:val="22"/>
          <w:szCs w:val="22"/>
          <w:lang w:eastAsia="en-US"/>
        </w:rPr>
        <w:t>2.4.3 Propiedades ACID en Transacciones de Datos</w:t>
      </w:r>
      <w:bookmarkEnd w:id="111"/>
    </w:p>
    <w:p w14:paraId="59034B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6E80B6A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w:t>
      </w:r>
      <w:proofErr w:type="spellStart"/>
      <w:r>
        <w:rPr>
          <w:rFonts w:ascii="Arial" w:eastAsia="MS Mincho" w:hAnsi="Arial"/>
          <w:color w:val="000000"/>
          <w:sz w:val="22"/>
          <w:szCs w:val="22"/>
          <w:lang w:eastAsia="en-US"/>
        </w:rPr>
        <w:t>Atomicity</w:t>
      </w:r>
      <w:proofErr w:type="spellEnd"/>
      <w:r>
        <w:rPr>
          <w:rFonts w:ascii="Arial" w:eastAsia="MS Mincho" w:hAnsi="Arial"/>
          <w:color w:val="000000"/>
          <w:sz w:val="22"/>
          <w:szCs w:val="22"/>
          <w:lang w:eastAsia="en-US"/>
        </w:rPr>
        <w:t>): Todas las operaciones de una transacción se ejecutan con éxito o se revierten por completo (ROLLBACK).</w:t>
      </w:r>
    </w:p>
    <w:p w14:paraId="5AEC8FD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w:t>
      </w:r>
      <w:proofErr w:type="spellStart"/>
      <w:r>
        <w:rPr>
          <w:rFonts w:ascii="Arial" w:eastAsia="MS Mincho" w:hAnsi="Arial"/>
          <w:color w:val="000000"/>
          <w:sz w:val="22"/>
          <w:szCs w:val="22"/>
          <w:lang w:eastAsia="en-US"/>
        </w:rPr>
        <w:t>Consistency</w:t>
      </w:r>
      <w:proofErr w:type="spellEnd"/>
      <w:r>
        <w:rPr>
          <w:rFonts w:ascii="Arial" w:eastAsia="MS Mincho" w:hAnsi="Arial"/>
          <w:color w:val="000000"/>
          <w:sz w:val="22"/>
          <w:szCs w:val="22"/>
          <w:lang w:eastAsia="en-US"/>
        </w:rPr>
        <w:t>): Cada transacción transforma la base de datos de un estado válido a otro igualmente válido conforme a las reglas del dominio.</w:t>
      </w:r>
    </w:p>
    <w:p w14:paraId="4058181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Aislamiento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Las modificaciones en curso permanecen invisibles para otras transacciones simultáneas hasta su confirmación formal.</w:t>
      </w:r>
    </w:p>
    <w:p w14:paraId="0EA0AEB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Durabilidad (</w:t>
      </w:r>
      <w:proofErr w:type="spellStart"/>
      <w:r>
        <w:rPr>
          <w:rFonts w:ascii="Arial" w:eastAsia="MS Mincho" w:hAnsi="Arial"/>
          <w:color w:val="000000"/>
          <w:sz w:val="22"/>
          <w:szCs w:val="22"/>
          <w:lang w:eastAsia="en-US"/>
        </w:rPr>
        <w:t>Durability</w:t>
      </w:r>
      <w:proofErr w:type="spellEnd"/>
      <w:r>
        <w:rPr>
          <w:rFonts w:ascii="Arial" w:eastAsia="MS Mincho" w:hAnsi="Arial"/>
          <w:color w:val="000000"/>
          <w:sz w:val="22"/>
          <w:szCs w:val="22"/>
          <w:lang w:eastAsia="en-US"/>
        </w:rPr>
        <w:t>): Una vez efectuada la confirmación (COMMIT), los cambios persisten de manera irreversible en el almacenamiento persistente.</w:t>
      </w:r>
    </w:p>
    <w:p w14:paraId="455AF766" w14:textId="77777777" w:rsidR="007E342C" w:rsidRPr="008100C5" w:rsidRDefault="007E342C" w:rsidP="00156369">
      <w:pPr>
        <w:pStyle w:val="Ttulo3"/>
        <w:spacing w:line="360" w:lineRule="auto"/>
        <w:rPr>
          <w:rFonts w:ascii="Arial" w:eastAsia="MS Mincho" w:hAnsi="Arial"/>
          <w:sz w:val="22"/>
          <w:szCs w:val="22"/>
          <w:lang w:eastAsia="en-US"/>
        </w:rPr>
      </w:pPr>
      <w:bookmarkStart w:id="112" w:name="_Toc242353985"/>
      <w:r w:rsidRPr="008100C5">
        <w:rPr>
          <w:rFonts w:ascii="Arial" w:eastAsia="MS Mincho" w:hAnsi="Arial"/>
          <w:color w:val="000000"/>
          <w:sz w:val="22"/>
          <w:szCs w:val="22"/>
          <w:lang w:eastAsia="en-US"/>
        </w:rPr>
        <w:lastRenderedPageBreak/>
        <w:t>2.4.4 Concurrencia de Datos y Anomalías Transaccionales</w:t>
      </w:r>
      <w:bookmarkEnd w:id="112"/>
    </w:p>
    <w:p w14:paraId="4DD1CC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04ADE93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Updates</w:t>
      </w:r>
      <w:proofErr w:type="spellEnd"/>
      <w:r>
        <w:rPr>
          <w:rFonts w:ascii="Arial" w:eastAsia="MS Mincho" w:hAnsi="Arial"/>
          <w:color w:val="000000"/>
          <w:sz w:val="22"/>
          <w:szCs w:val="22"/>
          <w:lang w:eastAsia="en-US"/>
        </w:rPr>
        <w:t>): Dos transacciones leen el mismo estado y ambas intentan escribir: la última sobrescribe destructivamente la modificación de la primera.</w:t>
      </w:r>
    </w:p>
    <w:p w14:paraId="1ED8F17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Condiciones de Carrera (</w:t>
      </w:r>
      <w:proofErr w:type="spellStart"/>
      <w:r>
        <w:rPr>
          <w:rFonts w:ascii="Arial" w:eastAsia="MS Mincho" w:hAnsi="Arial"/>
          <w:color w:val="000000"/>
          <w:sz w:val="22"/>
          <w:szCs w:val="22"/>
          <w:lang w:eastAsia="en-US"/>
        </w:rPr>
        <w:t>Race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Conditions</w:t>
      </w:r>
      <w:proofErr w:type="spellEnd"/>
      <w:r>
        <w:rPr>
          <w:rFonts w:ascii="Arial" w:eastAsia="MS Mincho" w:hAnsi="Arial"/>
          <w:color w:val="000000"/>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03B55B0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Reads</w:t>
      </w:r>
      <w:proofErr w:type="spellEnd"/>
      <w:r>
        <w:rPr>
          <w:rFonts w:ascii="Arial" w:eastAsia="MS Mincho" w:hAnsi="Arial"/>
          <w:color w:val="000000"/>
          <w:sz w:val="22"/>
          <w:szCs w:val="22"/>
          <w:lang w:eastAsia="en-US"/>
        </w:rPr>
        <w:t>): Una transacción consulta modificaciones preliminares de otra transacción que más tarde resulta abortada.</w:t>
      </w:r>
    </w:p>
    <w:p w14:paraId="5F72A0E4" w14:textId="77777777" w:rsidR="007E342C" w:rsidRPr="008100C5" w:rsidRDefault="007E342C" w:rsidP="00156369">
      <w:pPr>
        <w:pStyle w:val="Ttulo3"/>
        <w:spacing w:line="360" w:lineRule="auto"/>
        <w:rPr>
          <w:rFonts w:ascii="Arial" w:eastAsia="MS Mincho" w:hAnsi="Arial"/>
          <w:sz w:val="22"/>
          <w:szCs w:val="22"/>
          <w:lang w:eastAsia="en-US"/>
        </w:rPr>
      </w:pPr>
      <w:bookmarkStart w:id="113" w:name="_Toc242353986"/>
      <w:r w:rsidRPr="008100C5">
        <w:rPr>
          <w:rFonts w:ascii="Arial" w:eastAsia="MS Mincho" w:hAnsi="Arial"/>
          <w:color w:val="000000"/>
          <w:sz w:val="22"/>
          <w:szCs w:val="22"/>
          <w:lang w:eastAsia="en-US"/>
        </w:rPr>
        <w:t>2.4.5 Mecanismos de Control de Concurrencia: Bloqueo Optimista vs. Bloqueo Pesimista</w:t>
      </w:r>
      <w:bookmarkEnd w:id="113"/>
    </w:p>
    <w:p w14:paraId="4B933A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6A2E608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Permite transacciones libres de bloqueos y verifica al confirmar (mediante una columna de versión) si el registro cambió. Si fue alterado, la transacción se anula.</w:t>
      </w:r>
    </w:p>
    <w:p w14:paraId="103AB6A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Bloqueo Pesimista a Nivel de Fila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Row-Level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377DC556" w14:textId="77777777" w:rsidR="007E342C" w:rsidRPr="008100C5" w:rsidRDefault="007E342C" w:rsidP="00156369">
      <w:pPr>
        <w:pStyle w:val="Ttulo3"/>
        <w:spacing w:line="360" w:lineRule="auto"/>
        <w:rPr>
          <w:rFonts w:ascii="Arial" w:eastAsia="MS Mincho" w:hAnsi="Arial"/>
          <w:sz w:val="22"/>
          <w:szCs w:val="22"/>
          <w:lang w:eastAsia="en-US"/>
        </w:rPr>
      </w:pPr>
      <w:bookmarkStart w:id="114" w:name="_Toc242353987"/>
      <w:r w:rsidRPr="008100C5">
        <w:rPr>
          <w:rFonts w:ascii="Arial" w:eastAsia="MS Mincho" w:hAnsi="Arial"/>
          <w:color w:val="000000"/>
          <w:sz w:val="22"/>
          <w:szCs w:val="22"/>
          <w:lang w:eastAsia="en-US"/>
        </w:rPr>
        <w:t xml:space="preserve">2.4.6 Mapeo Objeto-Relacional (ORM) y la Biblioteca </w:t>
      </w:r>
      <w:proofErr w:type="spellStart"/>
      <w:r w:rsidRPr="008100C5">
        <w:rPr>
          <w:rFonts w:ascii="Arial" w:eastAsia="MS Mincho" w:hAnsi="Arial"/>
          <w:color w:val="000000"/>
          <w:sz w:val="22"/>
          <w:szCs w:val="22"/>
          <w:lang w:eastAsia="en-US"/>
        </w:rPr>
        <w:t>Sequelize</w:t>
      </w:r>
      <w:bookmarkEnd w:id="114"/>
      <w:proofErr w:type="spellEnd"/>
    </w:p>
    <w:p w14:paraId="6F085592"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w:t>
      </w:r>
      <w:proofErr w:type="spellStart"/>
      <w:r>
        <w:rPr>
          <w:rFonts w:ascii="Arial" w:eastAsia="MS Mincho" w:hAnsi="Arial"/>
          <w:color w:val="000000"/>
          <w:sz w:val="22"/>
          <w:szCs w:val="22"/>
          <w:lang w:eastAsia="en-US"/>
        </w:rPr>
        <w:t>Object-Relational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Mapping</w:t>
      </w:r>
      <w:proofErr w:type="spellEnd"/>
      <w:r>
        <w:rPr>
          <w:rFonts w:ascii="Arial" w:eastAsia="MS Mincho" w:hAnsi="Arial"/>
          <w:color w:val="000000"/>
          <w:sz w:val="22"/>
          <w:szCs w:val="22"/>
          <w:lang w:eastAsia="en-US"/>
        </w:rPr>
        <w:t xml:space="preserve"> - ORM) solventa el desfase de impedancia entre la programación orientada a objetos y el modelo de datos relacional (Fowler, 2002).</w:t>
      </w:r>
    </w:p>
    <w:p w14:paraId="2DC7C05F"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6DBDB35C" wp14:editId="2631B718">
            <wp:extent cx="3240000" cy="2160000"/>
            <wp:effectExtent l="76200" t="76200" r="132080" b="126365"/>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2BB994" w14:textId="77777777" w:rsidR="00EA27A4" w:rsidRDefault="00EA27A4" w:rsidP="00201493">
      <w:pPr>
        <w:pStyle w:val="Figuras"/>
        <w:spacing w:before="80" w:after="40"/>
        <w:rPr>
          <w:rFonts w:eastAsia="MS Mincho" w:cs="Arial"/>
          <w:bCs/>
          <w:szCs w:val="18"/>
          <w:lang w:eastAsia="en-US"/>
        </w:rPr>
      </w:pPr>
      <w:bookmarkStart w:id="115" w:name="_Toc240964081"/>
      <w:bookmarkStart w:id="116" w:name="_Toc241426332"/>
      <w:bookmarkStart w:id="117" w:name="_Toc242181682"/>
      <w:r>
        <w:rPr>
          <w:rFonts w:cs="Arial"/>
          <w:szCs w:val="18"/>
        </w:rPr>
        <w:t>Figura 11. ¿Qué es un ORM?</w:t>
      </w:r>
      <w:bookmarkEnd w:id="115"/>
      <w:bookmarkEnd w:id="116"/>
      <w:bookmarkEnd w:id="117"/>
    </w:p>
    <w:p w14:paraId="1F7B3E08" w14:textId="749ED339"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29" w:history="1">
        <w:r>
          <w:rPr>
            <w:rStyle w:val="Hipervnculo"/>
            <w:rFonts w:ascii="Arial" w:eastAsia="MS Mincho" w:hAnsi="Arial"/>
            <w:b/>
            <w:bCs/>
            <w:sz w:val="18"/>
            <w:szCs w:val="18"/>
            <w:lang w:eastAsia="en-US"/>
          </w:rPr>
          <w:t xml:space="preserve">¿Qué es un ORM? Mapeo Objeto-Relacional para simplificar </w:t>
        </w:r>
        <w:proofErr w:type="spellStart"/>
        <w:r>
          <w:rPr>
            <w:rStyle w:val="Hipervnculo"/>
            <w:rFonts w:ascii="Arial" w:eastAsia="MS Mincho" w:hAnsi="Arial"/>
            <w:b/>
            <w:bCs/>
            <w:sz w:val="18"/>
            <w:szCs w:val="18"/>
            <w:lang w:eastAsia="en-US"/>
          </w:rPr>
          <w:t>bas</w:t>
        </w:r>
        <w:proofErr w:type="spellEnd"/>
      </w:hyperlink>
    </w:p>
    <w:p w14:paraId="56077586"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 xml:space="preserve"> es un ORM consolidado para Node.js y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proofErr w:type="spellStart"/>
      <w:proofErr w:type="gramStart"/>
      <w:r>
        <w:rPr>
          <w:rFonts w:ascii="Arial" w:eastAsia="MS Mincho" w:hAnsi="Arial"/>
          <w:color w:val="000000"/>
          <w:sz w:val="22"/>
          <w:szCs w:val="22"/>
          <w:lang w:eastAsia="en-US"/>
        </w:rPr>
        <w:t>Transaction.LOCK.UPDATE</w:t>
      </w:r>
      <w:proofErr w:type="spellEnd"/>
      <w:proofErr w:type="gramEnd"/>
      <w:r>
        <w:rPr>
          <w:rFonts w:ascii="Arial" w:eastAsia="MS Mincho" w:hAnsi="Arial"/>
          <w:color w:val="000000"/>
          <w:sz w:val="22"/>
          <w:szCs w:val="22"/>
          <w:lang w:eastAsia="en-US"/>
        </w:rPr>
        <w:t>’).</w:t>
      </w:r>
    </w:p>
    <w:p w14:paraId="77346D7E"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F6D1E0" wp14:editId="13C70705">
            <wp:extent cx="2828287" cy="2160000"/>
            <wp:effectExtent l="76200" t="76200" r="125095" b="126365"/>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59767B" w14:textId="77777777" w:rsidR="00EA27A4" w:rsidRDefault="00EA27A4" w:rsidP="00201493">
      <w:pPr>
        <w:pStyle w:val="Figuras"/>
        <w:spacing w:before="80" w:after="40"/>
        <w:rPr>
          <w:rFonts w:eastAsia="MS Mincho" w:cs="Arial"/>
          <w:bCs/>
          <w:szCs w:val="18"/>
          <w:lang w:eastAsia="en-US"/>
        </w:rPr>
      </w:pPr>
      <w:bookmarkStart w:id="118" w:name="_Toc240964082"/>
      <w:bookmarkStart w:id="119" w:name="_Toc241426333"/>
      <w:bookmarkStart w:id="120" w:name="_Toc242181683"/>
      <w:r>
        <w:rPr>
          <w:rFonts w:cs="Arial"/>
          <w:szCs w:val="18"/>
        </w:rPr>
        <w:t>Figura 12. Logo de Sequelize.js</w:t>
      </w:r>
      <w:bookmarkEnd w:id="118"/>
      <w:bookmarkEnd w:id="119"/>
      <w:bookmarkEnd w:id="120"/>
    </w:p>
    <w:p w14:paraId="50232253" w14:textId="624D3CBC"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1" w:history="1">
        <w:proofErr w:type="spellStart"/>
        <w:r>
          <w:rPr>
            <w:rStyle w:val="Hipervnculo"/>
            <w:rFonts w:ascii="Arial" w:eastAsia="MS Mincho" w:hAnsi="Arial"/>
            <w:b/>
            <w:bCs/>
            <w:sz w:val="18"/>
            <w:szCs w:val="18"/>
            <w:lang w:eastAsia="en-US"/>
          </w:rPr>
          <w:t>sqlcommenter</w:t>
        </w:r>
        <w:proofErr w:type="spellEnd"/>
      </w:hyperlink>
    </w:p>
    <w:p w14:paraId="6EE8BB97" w14:textId="77777777" w:rsidR="007E342C" w:rsidRPr="008100C5" w:rsidRDefault="007E342C" w:rsidP="00156369">
      <w:pPr>
        <w:pStyle w:val="Ttulo3"/>
        <w:spacing w:line="360" w:lineRule="auto"/>
        <w:rPr>
          <w:rFonts w:ascii="Arial" w:eastAsia="MS Mincho" w:hAnsi="Arial"/>
          <w:sz w:val="22"/>
          <w:szCs w:val="22"/>
          <w:lang w:eastAsia="en-US"/>
        </w:rPr>
      </w:pPr>
      <w:bookmarkStart w:id="121" w:name="_Toc242353988"/>
      <w:r w:rsidRPr="008100C5">
        <w:rPr>
          <w:rFonts w:ascii="Arial" w:eastAsia="MS Mincho" w:hAnsi="Arial"/>
          <w:color w:val="000000"/>
          <w:sz w:val="22"/>
          <w:szCs w:val="22"/>
          <w:lang w:eastAsia="en-US"/>
        </w:rPr>
        <w:t>2.4.7 Diseño de Bases de Datos: Modelo Entidad-Relación y Niveles de Abstracción</w:t>
      </w:r>
      <w:bookmarkEnd w:id="121"/>
    </w:p>
    <w:p w14:paraId="7171903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de una base de datos se desarrolla en tres niveles de abstracción sucesivos. El diseño conceptual describe las entidades del dominio, sus atributos y sus relaciones, </w:t>
      </w:r>
      <w:r>
        <w:rPr>
          <w:rFonts w:ascii="Arial" w:eastAsia="MS Mincho" w:hAnsi="Arial"/>
          <w:color w:val="000000"/>
          <w:sz w:val="22"/>
          <w:szCs w:val="22"/>
          <w:lang w:eastAsia="en-US"/>
        </w:rPr>
        <w:lastRenderedPageBreak/>
        <w:t>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w:t>
      </w:r>
    </w:p>
    <w:p w14:paraId="2CB620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w:t>
      </w:r>
      <w:proofErr w:type="gramStart"/>
      <w:r>
        <w:rPr>
          <w:rFonts w:ascii="Arial" w:eastAsia="MS Mincho" w:hAnsi="Arial"/>
          <w:color w:val="000000"/>
          <w:sz w:val="22"/>
          <w:szCs w:val="22"/>
          <w:lang w:eastAsia="en-US"/>
        </w:rPr>
        <w:t>1:N</w:t>
      </w:r>
      <w:proofErr w:type="gramEnd"/>
      <w:r>
        <w:rPr>
          <w:rFonts w:ascii="Arial" w:eastAsia="MS Mincho" w:hAnsi="Arial"/>
          <w:color w:val="000000"/>
          <w:sz w:val="22"/>
          <w:szCs w:val="22"/>
          <w:lang w:eastAsia="en-US"/>
        </w:rPr>
        <w:t>) y muchos a muchos (N:M). Las relaciones N:M se resuelven en el esquema relacional mediante una tabla intermedia que contiene las claves de ambas entidades.</w:t>
      </w:r>
    </w:p>
    <w:p w14:paraId="621A6F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2B2FAE10" w14:textId="77777777" w:rsidR="007E342C" w:rsidRPr="008100C5" w:rsidRDefault="007E342C" w:rsidP="00156369">
      <w:pPr>
        <w:pStyle w:val="Ttulo3"/>
        <w:spacing w:line="360" w:lineRule="auto"/>
        <w:rPr>
          <w:rFonts w:ascii="Arial" w:eastAsia="MS Mincho" w:hAnsi="Arial"/>
          <w:sz w:val="22"/>
          <w:szCs w:val="22"/>
          <w:lang w:eastAsia="en-US"/>
        </w:rPr>
      </w:pPr>
      <w:bookmarkStart w:id="122" w:name="_Toc242353989"/>
      <w:r w:rsidRPr="008100C5">
        <w:rPr>
          <w:rFonts w:ascii="Arial" w:eastAsia="MS Mincho" w:hAnsi="Arial"/>
          <w:color w:val="000000"/>
          <w:sz w:val="22"/>
          <w:szCs w:val="22"/>
          <w:lang w:eastAsia="en-US"/>
        </w:rPr>
        <w:t>2.4.8 Normalización y Formas Normales</w:t>
      </w:r>
      <w:bookmarkEnd w:id="122"/>
    </w:p>
    <w:p w14:paraId="5F355CC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 Las formas normales más empleadas son:</w:t>
      </w:r>
    </w:p>
    <w:p w14:paraId="1D3504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15F1E44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7BCFFC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cumple 2FN y no existen dependencias transitivas, es decir, ningún atributo no clave depende de otro atributo no clave.</w:t>
      </w:r>
    </w:p>
    <w:p w14:paraId="75183E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Forma Normal de Boyce-Codd (BCNF): refuerza la 3FN al exigir que todo determinante sea una </w:t>
      </w:r>
      <w:proofErr w:type="spellStart"/>
      <w:r>
        <w:rPr>
          <w:rFonts w:ascii="Arial" w:eastAsia="MS Mincho" w:hAnsi="Arial"/>
          <w:color w:val="000000"/>
          <w:sz w:val="22"/>
          <w:szCs w:val="22"/>
          <w:lang w:eastAsia="en-US"/>
        </w:rPr>
        <w:t>superclave</w:t>
      </w:r>
      <w:proofErr w:type="spellEnd"/>
      <w:r>
        <w:rPr>
          <w:rFonts w:ascii="Arial" w:eastAsia="MS Mincho" w:hAnsi="Arial"/>
          <w:color w:val="000000"/>
          <w:sz w:val="22"/>
          <w:szCs w:val="22"/>
          <w:lang w:eastAsia="en-US"/>
        </w:rPr>
        <w:t>.</w:t>
      </w:r>
    </w:p>
    <w:p w14:paraId="3E23BF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En sistemas transaccionales de inventario, como el desarrollado, se busca alcanzar al menos la 3FN, de forma que cada dato (por ejemplo, el nombre de un cliente o la capacidad de una caja) se almacene en un solo lugar. Es lícito desnormalizar deliberadamente ciertas estructuras cuando el rendimiento de lectura lo justifica, siempre que se documente la decisión y se preserve la consistencia (Silberschatz et al., 2020).</w:t>
      </w:r>
    </w:p>
    <w:p w14:paraId="7C7FE237" w14:textId="77777777" w:rsidR="007E342C" w:rsidRPr="008100C5" w:rsidRDefault="007E342C" w:rsidP="00154F10">
      <w:pPr>
        <w:pStyle w:val="Ttulo3"/>
        <w:spacing w:line="360" w:lineRule="auto"/>
        <w:rPr>
          <w:rFonts w:ascii="Arial" w:eastAsia="MS Mincho" w:hAnsi="Arial"/>
          <w:sz w:val="22"/>
          <w:szCs w:val="22"/>
          <w:lang w:eastAsia="en-US"/>
        </w:rPr>
      </w:pPr>
      <w:bookmarkStart w:id="123" w:name="_Toc242353990"/>
      <w:r w:rsidRPr="008100C5">
        <w:rPr>
          <w:rFonts w:ascii="Arial" w:eastAsia="MS Mincho" w:hAnsi="Arial"/>
          <w:color w:val="000000"/>
          <w:sz w:val="22"/>
          <w:szCs w:val="22"/>
          <w:lang w:eastAsia="en-US"/>
        </w:rPr>
        <w:t>2.4.9 Identificadores Universales Únicos (UUID) y su Aplicación en Sistemas Offline-First</w:t>
      </w:r>
      <w:bookmarkEnd w:id="123"/>
    </w:p>
    <w:p w14:paraId="5116646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w:t>
      </w:r>
      <w:proofErr w:type="spellStart"/>
      <w:r>
        <w:rPr>
          <w:rFonts w:ascii="Arial" w:eastAsia="MS Mincho" w:hAnsi="Arial"/>
          <w:color w:val="000000"/>
          <w:sz w:val="22"/>
          <w:szCs w:val="22"/>
          <w:lang w:eastAsia="en-US"/>
        </w:rPr>
        <w:t>Universally</w:t>
      </w:r>
      <w:proofErr w:type="spellEnd"/>
      <w:r>
        <w:rPr>
          <w:rFonts w:ascii="Arial" w:eastAsia="MS Mincho" w:hAnsi="Arial"/>
          <w:color w:val="000000"/>
          <w:sz w:val="22"/>
          <w:szCs w:val="22"/>
          <w:lang w:eastAsia="en-US"/>
        </w:rPr>
        <w:t xml:space="preserve"> Unique </w:t>
      </w:r>
      <w:proofErr w:type="spellStart"/>
      <w:r>
        <w:rPr>
          <w:rFonts w:ascii="Arial" w:eastAsia="MS Mincho" w:hAnsi="Arial"/>
          <w:color w:val="000000"/>
          <w:sz w:val="22"/>
          <w:szCs w:val="22"/>
          <w:lang w:eastAsia="en-US"/>
        </w:rPr>
        <w:t>Identifier</w:t>
      </w:r>
      <w:proofErr w:type="spellEnd"/>
      <w:r>
        <w:rPr>
          <w:rFonts w:ascii="Arial" w:eastAsia="MS Mincho" w:hAnsi="Arial"/>
          <w:color w:val="000000"/>
          <w:sz w:val="22"/>
          <w:szCs w:val="22"/>
          <w:lang w:eastAsia="en-US"/>
        </w:rPr>
        <w:t xml:space="preserve">)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w:t>
      </w:r>
      <w:proofErr w:type="spellStart"/>
      <w:r>
        <w:rPr>
          <w:rFonts w:ascii="Arial" w:eastAsia="MS Mincho" w:hAnsi="Arial"/>
          <w:color w:val="000000"/>
          <w:sz w:val="22"/>
          <w:szCs w:val="22"/>
          <w:lang w:eastAsia="en-US"/>
        </w:rPr>
        <w:t>autoincrementales</w:t>
      </w:r>
      <w:proofErr w:type="spellEnd"/>
      <w:r>
        <w:rPr>
          <w:rFonts w:ascii="Arial" w:eastAsia="MS Mincho" w:hAnsi="Arial"/>
          <w:color w:val="000000"/>
          <w:sz w:val="22"/>
          <w:szCs w:val="22"/>
          <w:lang w:eastAsia="en-US"/>
        </w:rPr>
        <w:t xml:space="preserve">, que dependen de un contador único mantenido por el servidor de base de datos (Leach, </w:t>
      </w:r>
      <w:proofErr w:type="spellStart"/>
      <w:r>
        <w:rPr>
          <w:rFonts w:ascii="Arial" w:eastAsia="MS Mincho" w:hAnsi="Arial"/>
          <w:color w:val="000000"/>
          <w:sz w:val="22"/>
          <w:szCs w:val="22"/>
          <w:lang w:eastAsia="en-US"/>
        </w:rPr>
        <w:t>Mealling</w:t>
      </w:r>
      <w:proofErr w:type="spellEnd"/>
      <w:r>
        <w:rPr>
          <w:rFonts w:ascii="Arial" w:eastAsia="MS Mincho" w:hAnsi="Arial"/>
          <w:color w:val="000000"/>
          <w:sz w:val="22"/>
          <w:szCs w:val="22"/>
          <w:lang w:eastAsia="en-US"/>
        </w:rPr>
        <w:t xml:space="preserve"> y Salz, 2005, Davis et al., 2024).</w:t>
      </w:r>
    </w:p>
    <w:p w14:paraId="63165F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un dispositivo móvil sin conexión puede generar localmente el identificador de un nuevo registro y sincronizarlo después, sin riesgo de conflicto con los identificadores creados por otros técnicos en campo. PostgreSQL dispone del tipo nativo ‘</w:t>
      </w:r>
      <w:proofErr w:type="spell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 y, desde su versión 13, de la función ‘</w:t>
      </w:r>
      <w:proofErr w:type="spellStart"/>
      <w:r>
        <w:rPr>
          <w:rFonts w:ascii="Arial" w:eastAsia="MS Mincho" w:hAnsi="Arial"/>
          <w:color w:val="000000"/>
          <w:sz w:val="22"/>
          <w:szCs w:val="22"/>
          <w:lang w:eastAsia="en-US"/>
        </w:rPr>
        <w:t>gen_random_</w:t>
      </w:r>
      <w:proofErr w:type="gram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6C66A8B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3962915A" w14:textId="77777777" w:rsidR="007E342C" w:rsidRPr="008100C5" w:rsidRDefault="007E342C" w:rsidP="00154F10">
      <w:pPr>
        <w:pStyle w:val="Ttulo3"/>
        <w:spacing w:line="360" w:lineRule="auto"/>
        <w:rPr>
          <w:rFonts w:ascii="Arial" w:eastAsia="MS Mincho" w:hAnsi="Arial"/>
          <w:sz w:val="22"/>
          <w:szCs w:val="22"/>
          <w:lang w:eastAsia="en-US"/>
        </w:rPr>
      </w:pPr>
      <w:bookmarkStart w:id="124" w:name="_Toc242353991"/>
      <w:r w:rsidRPr="008100C5">
        <w:rPr>
          <w:rFonts w:ascii="Arial" w:eastAsia="MS Mincho" w:hAnsi="Arial"/>
          <w:color w:val="000000"/>
          <w:sz w:val="22"/>
          <w:szCs w:val="22"/>
          <w:lang w:eastAsia="en-US"/>
        </w:rPr>
        <w:t>2.4.10 Indexación y Optimización de Consultas</w:t>
      </w:r>
      <w:bookmarkEnd w:id="124"/>
    </w:p>
    <w:p w14:paraId="156EF7B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igualdad y de rango, y ofrece además índices GiST y SP-GiST (datos geométricos), GIN (documentos JSONB y búsqueda de texto completo), BRIN (tablas muy grandes con orden natural) y Hash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Todo índice acelera las </w:t>
      </w:r>
      <w:r w:rsidR="00154F10">
        <w:rPr>
          <w:rFonts w:ascii="Arial" w:eastAsia="MS Mincho" w:hAnsi="Arial"/>
          <w:color w:val="000000"/>
          <w:sz w:val="22"/>
          <w:szCs w:val="22"/>
          <w:lang w:eastAsia="en-US"/>
        </w:rPr>
        <w:lastRenderedPageBreak/>
        <w:t>lecturas,</w:t>
      </w:r>
      <w:r>
        <w:rPr>
          <w:rFonts w:ascii="Arial" w:eastAsia="MS Mincho" w:hAnsi="Arial"/>
          <w:color w:val="000000"/>
          <w:sz w:val="22"/>
          <w:szCs w:val="22"/>
          <w:lang w:eastAsia="en-US"/>
        </w:rPr>
        <w:t xml:space="preserve"> pero encarece las escrituras y ocupa espacio, por lo que conviene crearlos sobre las columnas que participan con frecuencia en filtros, uniones y ordenamientos.</w:t>
      </w:r>
    </w:p>
    <w:p w14:paraId="5D2144E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planificador de consultas estima el costo de varios planes de ejecución y elige el más económico, la sentencia ‘EXPLAIN ANALYZE’ permite inspeccionar el plan real y detectar recorridos secuenciales (</w:t>
      </w:r>
      <w:proofErr w:type="spellStart"/>
      <w:r>
        <w:rPr>
          <w:rFonts w:ascii="Arial" w:eastAsia="MS Mincho" w:hAnsi="Arial"/>
          <w:color w:val="000000"/>
          <w:sz w:val="22"/>
          <w:szCs w:val="22"/>
          <w:lang w:eastAsia="en-US"/>
        </w:rPr>
        <w:t>Seq</w:t>
      </w:r>
      <w:proofErr w:type="spellEnd"/>
      <w:r>
        <w:rPr>
          <w:rFonts w:ascii="Arial" w:eastAsia="MS Mincho" w:hAnsi="Arial"/>
          <w:color w:val="000000"/>
          <w:sz w:val="22"/>
          <w:szCs w:val="22"/>
          <w:lang w:eastAsia="en-US"/>
        </w:rPr>
        <w:t xml:space="preserve"> Scan) costosos. Las claves primarias y las restricciones ‘UNIQUE’ crean índices de manera automática, lo que garantiza búsquedas rápidas por identificador de puerto o por código de caja NAP (Silberschatz et al., 2020).</w:t>
      </w:r>
    </w:p>
    <w:p w14:paraId="605C1DB7" w14:textId="77777777" w:rsidR="007E342C" w:rsidRPr="008100C5" w:rsidRDefault="007E342C" w:rsidP="00154F10">
      <w:pPr>
        <w:pStyle w:val="Ttulo3"/>
        <w:spacing w:line="360" w:lineRule="auto"/>
        <w:rPr>
          <w:rFonts w:ascii="Arial" w:eastAsia="MS Mincho" w:hAnsi="Arial"/>
          <w:sz w:val="22"/>
          <w:szCs w:val="22"/>
          <w:lang w:eastAsia="en-US"/>
        </w:rPr>
      </w:pPr>
      <w:bookmarkStart w:id="125" w:name="_Toc242353992"/>
      <w:r w:rsidRPr="008100C5">
        <w:rPr>
          <w:rFonts w:ascii="Arial" w:eastAsia="MS Mincho" w:hAnsi="Arial"/>
          <w:color w:val="000000"/>
          <w:sz w:val="22"/>
          <w:szCs w:val="22"/>
          <w:lang w:eastAsia="en-US"/>
        </w:rPr>
        <w:t>2.4.11 Niveles de Aislamiento Transaccional y MVCC en PostgreSQL</w:t>
      </w:r>
      <w:bookmarkEnd w:id="125"/>
    </w:p>
    <w:p w14:paraId="48ECD53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estándar SQL define cuatro niveles de aislamiento transaccional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que se distinguen por las anomalías de lectura que toleran: lectura sucia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no repetible (</w:t>
      </w:r>
      <w:proofErr w:type="spellStart"/>
      <w:r>
        <w:rPr>
          <w:rFonts w:ascii="Arial" w:eastAsia="MS Mincho" w:hAnsi="Arial"/>
          <w:color w:val="000000"/>
          <w:sz w:val="22"/>
          <w:szCs w:val="22"/>
          <w:lang w:eastAsia="en-US"/>
        </w:rPr>
        <w:t>nonrepeatable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fantasma (</w:t>
      </w:r>
      <w:proofErr w:type="spellStart"/>
      <w:r>
        <w:rPr>
          <w:rFonts w:ascii="Arial" w:eastAsia="MS Mincho" w:hAnsi="Arial"/>
          <w:color w:val="000000"/>
          <w:sz w:val="22"/>
          <w:szCs w:val="22"/>
          <w:lang w:eastAsia="en-US"/>
        </w:rPr>
        <w:t>phantom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y anomalías de serialización (Berenson et al., 1995).</w:t>
      </w:r>
    </w:p>
    <w:p w14:paraId="40BD64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implementa el aislamiento mediante Control de Concurrencia </w:t>
      </w:r>
      <w:proofErr w:type="spellStart"/>
      <w:r>
        <w:rPr>
          <w:rFonts w:ascii="Arial" w:eastAsia="MS Mincho" w:hAnsi="Arial"/>
          <w:color w:val="000000"/>
          <w:sz w:val="22"/>
          <w:szCs w:val="22"/>
          <w:lang w:eastAsia="en-US"/>
        </w:rPr>
        <w:t>Multiversión</w:t>
      </w:r>
      <w:proofErr w:type="spellEnd"/>
      <w:r>
        <w:rPr>
          <w:rFonts w:ascii="Arial" w:eastAsia="MS Mincho" w:hAnsi="Arial"/>
          <w:color w:val="000000"/>
          <w:sz w:val="22"/>
          <w:szCs w:val="22"/>
          <w:lang w:eastAsia="en-US"/>
        </w:rPr>
        <w:t xml:space="preserve"> (MVCC): cada sentencia o transacción opera sobre una instantánea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coherente de los datos, de modo que los lectores no bloquean a los escritores ni viceversa. En este gestor,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se comporta como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es el nivel por defecto y en él cada sentencia ve los datos confirmados hasta el instante en que inicia,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ofrece aislamiento por instantánea durante toda la transacción,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emplea la técnica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xml:space="preserve"> (SSI) para detectar dependencias peligrosas y abortar las transacciones que romperían la serialización (Ports y Grittner, 2012,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La Tabla 6 resume las anomalías posibles en cada nivel.</w:t>
      </w:r>
    </w:p>
    <w:p w14:paraId="3CBB8B9F" w14:textId="77777777" w:rsidR="007E342C" w:rsidRPr="009B1280" w:rsidRDefault="007E342C" w:rsidP="007F70AF">
      <w:pPr>
        <w:pStyle w:val="Tablas"/>
        <w:spacing w:before="120" w:after="40"/>
      </w:pPr>
      <w:bookmarkStart w:id="126" w:name="_Toc240974076"/>
      <w:bookmarkStart w:id="127" w:name="_Toc241426558"/>
      <w:bookmarkStart w:id="128" w:name="_Toc242181960"/>
      <w:bookmarkStart w:id="129" w:name="_Toc242353722"/>
      <w:bookmarkStart w:id="130" w:name="_Toc242353749"/>
      <w:r>
        <w:t>Tabla 6. Anomalías de concurrencia según el nivel de aislamiento en PostgreSQL.</w:t>
      </w:r>
      <w:bookmarkEnd w:id="126"/>
      <w:bookmarkEnd w:id="127"/>
      <w:bookmarkEnd w:id="128"/>
      <w:bookmarkEnd w:id="129"/>
      <w:bookmarkEnd w:id="130"/>
    </w:p>
    <w:p w14:paraId="01E81839"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12368786" w14:textId="77777777" w:rsidTr="004021EF">
        <w:trPr>
          <w:cantSplit/>
          <w:tblHeader/>
        </w:trPr>
        <w:tc>
          <w:tcPr>
            <w:tcW w:w="2185" w:type="dxa"/>
            <w:vAlign w:val="center"/>
          </w:tcPr>
          <w:p w14:paraId="3FF604CB"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5C22C187"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3C674A7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61A0525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5E843D7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43F3DC09" w14:textId="77777777" w:rsidTr="004021EF">
        <w:trPr>
          <w:cantSplit/>
        </w:trPr>
        <w:tc>
          <w:tcPr>
            <w:tcW w:w="2185" w:type="dxa"/>
          </w:tcPr>
          <w:p w14:paraId="50F9E73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Read </w:t>
            </w:r>
            <w:proofErr w:type="spellStart"/>
            <w:r>
              <w:rPr>
                <w:rFonts w:ascii="Arial" w:hAnsi="Arial"/>
                <w:color w:val="000000"/>
                <w:sz w:val="22"/>
                <w:szCs w:val="22"/>
              </w:rPr>
              <w:t>Committed</w:t>
            </w:r>
            <w:proofErr w:type="spellEnd"/>
          </w:p>
        </w:tc>
        <w:tc>
          <w:tcPr>
            <w:tcW w:w="1650" w:type="dxa"/>
          </w:tcPr>
          <w:p w14:paraId="1E28D48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1F6EB9F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75E191B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69A0413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19350198" w14:textId="77777777" w:rsidTr="004021EF">
        <w:trPr>
          <w:cantSplit/>
        </w:trPr>
        <w:tc>
          <w:tcPr>
            <w:tcW w:w="2185" w:type="dxa"/>
          </w:tcPr>
          <w:p w14:paraId="7D4D306A"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Repeatable</w:t>
            </w:r>
            <w:proofErr w:type="spellEnd"/>
            <w:r>
              <w:rPr>
                <w:rFonts w:ascii="Arial" w:hAnsi="Arial"/>
                <w:color w:val="000000"/>
                <w:sz w:val="22"/>
                <w:szCs w:val="22"/>
              </w:rPr>
              <w:t xml:space="preserve"> Read</w:t>
            </w:r>
          </w:p>
        </w:tc>
        <w:tc>
          <w:tcPr>
            <w:tcW w:w="1650" w:type="dxa"/>
          </w:tcPr>
          <w:p w14:paraId="154748F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AC732A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76EFF5D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EB7B8A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7FBA9638" w14:textId="77777777" w:rsidTr="004021EF">
        <w:trPr>
          <w:cantSplit/>
        </w:trPr>
        <w:tc>
          <w:tcPr>
            <w:tcW w:w="2185" w:type="dxa"/>
          </w:tcPr>
          <w:p w14:paraId="218AECFA"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Serializable</w:t>
            </w:r>
            <w:proofErr w:type="spellEnd"/>
          </w:p>
        </w:tc>
        <w:tc>
          <w:tcPr>
            <w:tcW w:w="1650" w:type="dxa"/>
          </w:tcPr>
          <w:p w14:paraId="69B1F49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6B01CA9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3EC57BA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3925F1D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3421E47F"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no evita por sí solo el problema de la actualización perdida en el patrón "leer y luego escribir": dos transacciones pueden leer el mismo puerto como libre y </w:t>
      </w:r>
      <w:r>
        <w:rPr>
          <w:rFonts w:ascii="Arial" w:eastAsia="MS Mincho" w:hAnsi="Arial"/>
          <w:color w:val="000000"/>
          <w:sz w:val="22"/>
          <w:szCs w:val="22"/>
          <w:lang w:eastAsia="en-US"/>
        </w:rPr>
        <w:lastRenderedPageBreak/>
        <w:t>luego ambas actualizarlo. La solución habitual consiste en tomar un bloqueo explícito de fila, tema que se desarrolla en la siguiente sección.</w:t>
      </w:r>
    </w:p>
    <w:p w14:paraId="1347A33F" w14:textId="77777777" w:rsidR="007E342C" w:rsidRPr="008100C5" w:rsidRDefault="007E342C" w:rsidP="00154F10">
      <w:pPr>
        <w:pStyle w:val="Ttulo3"/>
        <w:spacing w:line="360" w:lineRule="auto"/>
        <w:rPr>
          <w:rFonts w:ascii="Arial" w:eastAsia="MS Mincho" w:hAnsi="Arial"/>
          <w:sz w:val="22"/>
          <w:szCs w:val="22"/>
          <w:lang w:eastAsia="en-US"/>
        </w:rPr>
      </w:pPr>
      <w:bookmarkStart w:id="131" w:name="_Toc242353993"/>
      <w:r w:rsidRPr="008100C5">
        <w:rPr>
          <w:rFonts w:ascii="Arial" w:eastAsia="MS Mincho" w:hAnsi="Arial"/>
          <w:color w:val="000000"/>
          <w:sz w:val="22"/>
          <w:szCs w:val="22"/>
          <w:lang w:eastAsia="en-US"/>
        </w:rPr>
        <w:t>2.4.12 Bloqueos Explícitos de Fila e Interbloqueos (</w:t>
      </w:r>
      <w:proofErr w:type="spellStart"/>
      <w:r w:rsidRPr="008100C5">
        <w:rPr>
          <w:rFonts w:ascii="Arial" w:eastAsia="MS Mincho" w:hAnsi="Arial"/>
          <w:color w:val="000000"/>
          <w:sz w:val="22"/>
          <w:szCs w:val="22"/>
          <w:lang w:eastAsia="en-US"/>
        </w:rPr>
        <w:t>Deadlocks</w:t>
      </w:r>
      <w:proofErr w:type="spellEnd"/>
      <w:r w:rsidRPr="008100C5">
        <w:rPr>
          <w:rFonts w:ascii="Arial" w:eastAsia="MS Mincho" w:hAnsi="Arial"/>
          <w:color w:val="000000"/>
          <w:sz w:val="22"/>
          <w:szCs w:val="22"/>
          <w:lang w:eastAsia="en-US"/>
        </w:rPr>
        <w:t>)</w:t>
      </w:r>
      <w:bookmarkEnd w:id="131"/>
    </w:p>
    <w:p w14:paraId="3E4E69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w:t>
      </w:r>
      <w:r w:rsidR="008100C5">
        <w:rPr>
          <w:rFonts w:ascii="Arial" w:eastAsia="MS Mincho" w:hAnsi="Arial"/>
          <w:color w:val="000000"/>
          <w:sz w:val="22"/>
          <w:szCs w:val="22"/>
          <w:lang w:eastAsia="en-US"/>
        </w:rPr>
        <w:t>concurrentes,</w:t>
      </w:r>
      <w:r>
        <w:rPr>
          <w:rFonts w:ascii="Arial" w:eastAsia="MS Mincho" w:hAnsi="Arial"/>
          <w:color w:val="000000"/>
          <w:sz w:val="22"/>
          <w:szCs w:val="22"/>
          <w:lang w:eastAsia="en-US"/>
        </w:rPr>
        <w:t xml:space="preserve"> pero impide modificaciones. Adicionalmente, las opciones ‘NOWAIT’ y ‘SKIP LOCKED’ evitan la espera, devolviendo un error inmediato o ignorando las filas bloqueadas, respectivamente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613E97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w:t>
      </w:r>
      <w:proofErr w:type="spellStart"/>
      <w:r>
        <w:rPr>
          <w:rFonts w:ascii="Arial" w:eastAsia="MS Mincho" w:hAnsi="Arial"/>
          <w:color w:val="000000"/>
          <w:sz w:val="22"/>
          <w:szCs w:val="22"/>
          <w:lang w:eastAsia="en-US"/>
        </w:rPr>
        <w:t>deadlock</w:t>
      </w:r>
      <w:proofErr w:type="spellEnd"/>
      <w:r>
        <w:rPr>
          <w:rFonts w:ascii="Arial" w:eastAsia="MS Mincho" w:hAnsi="Arial"/>
          <w:color w:val="000000"/>
          <w:sz w:val="22"/>
          <w:szCs w:val="22"/>
          <w:lang w:eastAsia="en-US"/>
        </w:rPr>
        <w:t>) ocurre cuando dos transacciones se esperan mutuamente: la primera retiene un bloqueo requerido por la segunda y viceversa. PostgreSQL detecta automáticamente esta situación tras un intervalo configurable (‘</w:t>
      </w:r>
      <w:proofErr w:type="spellStart"/>
      <w:r>
        <w:rPr>
          <w:rFonts w:ascii="Arial" w:eastAsia="MS Mincho" w:hAnsi="Arial"/>
          <w:color w:val="000000"/>
          <w:sz w:val="22"/>
          <w:szCs w:val="22"/>
          <w:lang w:eastAsia="en-US"/>
        </w:rPr>
        <w:t>deadlock_timeout</w:t>
      </w:r>
      <w:proofErr w:type="spellEnd"/>
      <w:r>
        <w:rPr>
          <w:rFonts w:ascii="Arial" w:eastAsia="MS Mincho" w:hAnsi="Arial"/>
          <w:color w:val="000000"/>
          <w:sz w:val="22"/>
          <w:szCs w:val="22"/>
          <w:lang w:eastAsia="en-US"/>
        </w:rPr>
        <w: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3946C6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Aplicado al inventario de puertos ópticos, el bloqueo pesimista mediante ‘SELECT ... FOR UPDATE’ serializa las asignaciones concurrentes sobre un mismo puerto: la segunda transacción espera, comprueba que el estado ya no es "libre" y responde con un conflicto (HTTP 409), sin generar duplicidad.</w:t>
      </w:r>
    </w:p>
    <w:p w14:paraId="6B45238C"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32" w:name="_Toc242353994"/>
      <w:r>
        <w:rPr>
          <w:rFonts w:ascii="Arial" w:eastAsia="MS Mincho" w:hAnsi="Arial"/>
          <w:iCs w:val="0"/>
          <w:smallCaps w:val="0"/>
          <w:color w:val="000000"/>
          <w:sz w:val="24"/>
          <w:szCs w:val="22"/>
          <w:lang w:eastAsia="en-US"/>
        </w:rPr>
        <w:t>2.5 tecnologías y arquitectura para el desarrollo web moderno</w:t>
      </w:r>
      <w:bookmarkEnd w:id="132"/>
    </w:p>
    <w:p w14:paraId="5671AED7" w14:textId="77777777" w:rsidR="007E342C" w:rsidRPr="008100C5" w:rsidRDefault="007E342C" w:rsidP="00154F10">
      <w:pPr>
        <w:pStyle w:val="Ttulo3"/>
        <w:spacing w:line="360" w:lineRule="auto"/>
        <w:rPr>
          <w:rFonts w:ascii="Arial" w:eastAsia="MS Mincho" w:hAnsi="Arial"/>
          <w:sz w:val="22"/>
          <w:szCs w:val="22"/>
          <w:lang w:eastAsia="en-US"/>
        </w:rPr>
      </w:pPr>
      <w:bookmarkStart w:id="133" w:name="_Toc242353995"/>
      <w:r w:rsidRPr="008100C5">
        <w:rPr>
          <w:rFonts w:ascii="Arial" w:eastAsia="MS Mincho" w:hAnsi="Arial"/>
          <w:color w:val="000000"/>
          <w:sz w:val="22"/>
          <w:szCs w:val="22"/>
          <w:lang w:eastAsia="en-US"/>
        </w:rPr>
        <w:t xml:space="preserve">2.5.1 El Modelo Cliente-Servidor y Servicios Web </w:t>
      </w:r>
      <w:proofErr w:type="spellStart"/>
      <w:r w:rsidRPr="008100C5">
        <w:rPr>
          <w:rFonts w:ascii="Arial" w:eastAsia="MS Mincho" w:hAnsi="Arial"/>
          <w:color w:val="000000"/>
          <w:sz w:val="22"/>
          <w:szCs w:val="22"/>
          <w:lang w:eastAsia="en-US"/>
        </w:rPr>
        <w:t>RESTful</w:t>
      </w:r>
      <w:bookmarkEnd w:id="133"/>
      <w:proofErr w:type="spellEnd"/>
    </w:p>
    <w:p w14:paraId="624D47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49AB62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Transferencia de Estado Representacional (</w:t>
      </w:r>
      <w:proofErr w:type="spellStart"/>
      <w:r>
        <w:rPr>
          <w:rFonts w:ascii="Arial" w:eastAsia="MS Mincho" w:hAnsi="Arial"/>
          <w:color w:val="000000"/>
          <w:sz w:val="22"/>
          <w:szCs w:val="22"/>
          <w:lang w:eastAsia="en-US"/>
        </w:rPr>
        <w:t>Representational</w:t>
      </w:r>
      <w:proofErr w:type="spellEnd"/>
      <w:r>
        <w:rPr>
          <w:rFonts w:ascii="Arial" w:eastAsia="MS Mincho" w:hAnsi="Arial"/>
          <w:color w:val="000000"/>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Pr>
          <w:rFonts w:ascii="Arial" w:eastAsia="MS Mincho" w:hAnsi="Arial"/>
          <w:color w:val="000000"/>
          <w:sz w:val="22"/>
          <w:szCs w:val="22"/>
          <w:lang w:eastAsia="en-US"/>
        </w:rPr>
        <w:t>stateless</w:t>
      </w:r>
      <w:proofErr w:type="spellEnd"/>
      <w:r>
        <w:rPr>
          <w:rFonts w:ascii="Arial" w:eastAsia="MS Mincho" w:hAnsi="Arial"/>
          <w:color w:val="000000"/>
          <w:sz w:val="22"/>
          <w:szCs w:val="22"/>
          <w:lang w:eastAsia="en-US"/>
        </w:rPr>
        <w:t xml:space="preserve">), interfaz uniforme basada en recursos identificados por URI, representación de entidades mediante formatos estándar </w:t>
      </w:r>
      <w:r>
        <w:rPr>
          <w:rFonts w:ascii="Arial" w:eastAsia="MS Mincho" w:hAnsi="Arial"/>
          <w:color w:val="000000"/>
          <w:sz w:val="22"/>
          <w:szCs w:val="22"/>
          <w:lang w:eastAsia="en-US"/>
        </w:rPr>
        <w:lastRenderedPageBreak/>
        <w:t xml:space="preserve">(JSON) y códigos de estado semánticos (200 OK, 201 </w:t>
      </w:r>
      <w:proofErr w:type="spellStart"/>
      <w:r>
        <w:rPr>
          <w:rFonts w:ascii="Arial" w:eastAsia="MS Mincho" w:hAnsi="Arial"/>
          <w:color w:val="000000"/>
          <w:sz w:val="22"/>
          <w:szCs w:val="22"/>
          <w:lang w:eastAsia="en-US"/>
        </w:rPr>
        <w:t>Created</w:t>
      </w:r>
      <w:proofErr w:type="spellEnd"/>
      <w:r>
        <w:rPr>
          <w:rFonts w:ascii="Arial" w:eastAsia="MS Mincho" w:hAnsi="Arial"/>
          <w:color w:val="000000"/>
          <w:sz w:val="22"/>
          <w:szCs w:val="22"/>
          <w:lang w:eastAsia="en-US"/>
        </w:rPr>
        <w:t xml:space="preserve">, 400 Bad </w:t>
      </w:r>
      <w:proofErr w:type="spellStart"/>
      <w:r>
        <w:rPr>
          <w:rFonts w:ascii="Arial" w:eastAsia="MS Mincho" w:hAnsi="Arial"/>
          <w:color w:val="000000"/>
          <w:sz w:val="22"/>
          <w:szCs w:val="22"/>
          <w:lang w:eastAsia="en-US"/>
        </w:rPr>
        <w:t>Request</w:t>
      </w:r>
      <w:proofErr w:type="spellEnd"/>
      <w:r>
        <w:rPr>
          <w:rFonts w:ascii="Arial" w:eastAsia="MS Mincho" w:hAnsi="Arial"/>
          <w:color w:val="000000"/>
          <w:sz w:val="22"/>
          <w:szCs w:val="22"/>
          <w:lang w:eastAsia="en-US"/>
        </w:rPr>
        <w:t xml:space="preserve">, 401 </w:t>
      </w:r>
      <w:proofErr w:type="spellStart"/>
      <w:r>
        <w:rPr>
          <w:rFonts w:ascii="Arial" w:eastAsia="MS Mincho" w:hAnsi="Arial"/>
          <w:color w:val="000000"/>
          <w:sz w:val="22"/>
          <w:szCs w:val="22"/>
          <w:lang w:eastAsia="en-US"/>
        </w:rPr>
        <w:t>Unauthorized</w:t>
      </w:r>
      <w:proofErr w:type="spellEnd"/>
      <w:r>
        <w:rPr>
          <w:rFonts w:ascii="Arial" w:eastAsia="MS Mincho" w:hAnsi="Arial"/>
          <w:color w:val="000000"/>
          <w:sz w:val="22"/>
          <w:szCs w:val="22"/>
          <w:lang w:eastAsia="en-US"/>
        </w:rPr>
        <w:t xml:space="preserve">, 403 Forbidden,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y 500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Server Error). Dicha separación desacopla la persistencia de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la experiencia de usuario en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w:t>
      </w:r>
    </w:p>
    <w:p w14:paraId="4EE0BD31"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C6F0E5" w14:textId="77777777" w:rsidR="00AC1D00" w:rsidRPr="009B1280" w:rsidRDefault="00AC1D00" w:rsidP="00201493">
      <w:pPr>
        <w:pStyle w:val="Figuras"/>
        <w:spacing w:before="80" w:after="40"/>
        <w:rPr>
          <w:rFonts w:eastAsia="MS Mincho" w:cs="Arial"/>
          <w:bCs/>
          <w:szCs w:val="18"/>
          <w:lang w:eastAsia="en-US"/>
        </w:rPr>
      </w:pPr>
      <w:bookmarkStart w:id="134" w:name="_Toc240964083"/>
      <w:bookmarkStart w:id="135" w:name="_Toc241426334"/>
      <w:bookmarkStart w:id="136" w:name="_Toc242181684"/>
      <w:r>
        <w:rPr>
          <w:rFonts w:cs="Arial"/>
          <w:szCs w:val="18"/>
        </w:rPr>
        <w:t>Figura 13. Arquitectura Cliente-Servidor.</w:t>
      </w:r>
      <w:bookmarkEnd w:id="134"/>
      <w:bookmarkEnd w:id="135"/>
      <w:bookmarkEnd w:id="136"/>
    </w:p>
    <w:p w14:paraId="511450D7" w14:textId="77777777" w:rsidR="0029400E" w:rsidRPr="008100C5" w:rsidRDefault="00AC1D00"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36E252B" w14:textId="77777777" w:rsidR="007E342C" w:rsidRPr="008100C5" w:rsidRDefault="007E342C" w:rsidP="00154F10">
      <w:pPr>
        <w:pStyle w:val="Ttulo3"/>
        <w:spacing w:line="360" w:lineRule="auto"/>
        <w:rPr>
          <w:rFonts w:ascii="Arial" w:eastAsia="MS Mincho" w:hAnsi="Arial"/>
          <w:sz w:val="22"/>
          <w:szCs w:val="22"/>
          <w:lang w:eastAsia="en-US"/>
        </w:rPr>
      </w:pPr>
      <w:bookmarkStart w:id="137" w:name="_Toc242353996"/>
      <w:r w:rsidRPr="008100C5">
        <w:rPr>
          <w:rFonts w:ascii="Arial" w:eastAsia="MS Mincho" w:hAnsi="Arial"/>
          <w:color w:val="000000"/>
          <w:sz w:val="22"/>
          <w:szCs w:val="22"/>
          <w:lang w:eastAsia="en-US"/>
        </w:rPr>
        <w:t>2.5.2 Entorno de Ejecución en Servidor: Node.js y el Bucle de Eventos (Event Loop)</w:t>
      </w:r>
      <w:bookmarkEnd w:id="137"/>
    </w:p>
    <w:p w14:paraId="0394AD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w:t>
      </w:r>
      <w:proofErr w:type="spellStart"/>
      <w:r>
        <w:rPr>
          <w:rFonts w:ascii="Arial" w:eastAsia="MS Mincho" w:hAnsi="Arial"/>
          <w:color w:val="000000"/>
          <w:sz w:val="22"/>
          <w:szCs w:val="22"/>
          <w:lang w:eastAsia="en-US"/>
        </w:rPr>
        <w:t>Tilkov</w:t>
      </w:r>
      <w:proofErr w:type="spellEnd"/>
      <w:r>
        <w:rPr>
          <w:rFonts w:ascii="Arial" w:eastAsia="MS Mincho" w:hAnsi="Arial"/>
          <w:color w:val="000000"/>
          <w:sz w:val="22"/>
          <w:szCs w:val="22"/>
          <w:lang w:eastAsia="en-US"/>
        </w:rPr>
        <w:t xml:space="preserve"> y Vinoski, 2010). Opera bajo un modelo de entrada/salida no bloqueante y dirigido por eventos (Event-</w:t>
      </w:r>
      <w:proofErr w:type="spellStart"/>
      <w:r>
        <w:rPr>
          <w:rFonts w:ascii="Arial" w:eastAsia="MS Mincho" w:hAnsi="Arial"/>
          <w:color w:val="000000"/>
          <w:sz w:val="22"/>
          <w:szCs w:val="22"/>
          <w:lang w:eastAsia="en-US"/>
        </w:rPr>
        <w:t>Driven</w:t>
      </w:r>
      <w:proofErr w:type="spellEnd"/>
      <w:r>
        <w:rPr>
          <w:rFonts w:ascii="Arial" w:eastAsia="MS Mincho" w:hAnsi="Arial"/>
          <w:color w:val="000000"/>
          <w:sz w:val="22"/>
          <w:szCs w:val="22"/>
          <w:lang w:eastAsia="en-US"/>
        </w:rPr>
        <w:t xml:space="preserve"> Non-</w:t>
      </w:r>
      <w:proofErr w:type="spellStart"/>
      <w:r>
        <w:rPr>
          <w:rFonts w:ascii="Arial" w:eastAsia="MS Mincho" w:hAnsi="Arial"/>
          <w:color w:val="000000"/>
          <w:sz w:val="22"/>
          <w:szCs w:val="22"/>
          <w:lang w:eastAsia="en-US"/>
        </w:rPr>
        <w:t>Blocking</w:t>
      </w:r>
      <w:proofErr w:type="spellEnd"/>
      <w:r>
        <w:rPr>
          <w:rFonts w:ascii="Arial" w:eastAsia="MS Mincho" w:hAnsi="Arial"/>
          <w:color w:val="000000"/>
          <w:sz w:val="22"/>
          <w:szCs w:val="22"/>
          <w:lang w:eastAsia="en-US"/>
        </w:rPr>
        <w:t xml:space="preserve"> I/O).</w:t>
      </w:r>
    </w:p>
    <w:p w14:paraId="79BEA72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(Event Loop). Las operaciones costosas de entrada/salida como consultas a bases de datos o lecturas de disco se delegan de manera asíncrona al grupo de hilos interno de </w:t>
      </w:r>
      <w:proofErr w:type="spellStart"/>
      <w:r>
        <w:rPr>
          <w:rFonts w:ascii="Arial" w:eastAsia="MS Mincho" w:hAnsi="Arial"/>
          <w:color w:val="000000"/>
          <w:sz w:val="22"/>
          <w:szCs w:val="22"/>
          <w:lang w:eastAsia="en-US"/>
        </w:rPr>
        <w:t>libuv</w:t>
      </w:r>
      <w:proofErr w:type="spellEnd"/>
      <w:r>
        <w:rPr>
          <w:rFonts w:ascii="Arial" w:eastAsia="MS Mincho" w:hAnsi="Arial"/>
          <w:color w:val="000000"/>
          <w:sz w:val="22"/>
          <w:szCs w:val="22"/>
          <w:lang w:eastAsia="en-US"/>
        </w:rPr>
        <w:t>, permitiendo que el servidor continúe atendiendo nuevas peticiones con alta eficiencia de procesamiento.</w:t>
      </w:r>
    </w:p>
    <w:p w14:paraId="22206E0C" w14:textId="77777777" w:rsidR="007E342C" w:rsidRPr="008100C5" w:rsidRDefault="007E342C" w:rsidP="00154F10">
      <w:pPr>
        <w:pStyle w:val="Ttulo3"/>
        <w:spacing w:line="360" w:lineRule="auto"/>
        <w:rPr>
          <w:rFonts w:ascii="Arial" w:eastAsia="MS Mincho" w:hAnsi="Arial"/>
          <w:sz w:val="22"/>
          <w:szCs w:val="22"/>
          <w:lang w:eastAsia="en-US"/>
        </w:rPr>
      </w:pPr>
      <w:bookmarkStart w:id="138" w:name="_Toc242353997"/>
      <w:r w:rsidRPr="008100C5">
        <w:rPr>
          <w:rFonts w:ascii="Arial" w:eastAsia="MS Mincho" w:hAnsi="Arial"/>
          <w:color w:val="000000"/>
          <w:sz w:val="22"/>
          <w:szCs w:val="22"/>
          <w:lang w:eastAsia="en-US"/>
        </w:rPr>
        <w:lastRenderedPageBreak/>
        <w:t xml:space="preserve">2.5.3 Framework de </w:t>
      </w:r>
      <w:proofErr w:type="spellStart"/>
      <w:r w:rsidRPr="008100C5">
        <w:rPr>
          <w:rFonts w:ascii="Arial" w:eastAsia="MS Mincho" w:hAnsi="Arial"/>
          <w:color w:val="000000"/>
          <w:sz w:val="22"/>
          <w:szCs w:val="22"/>
          <w:lang w:eastAsia="en-US"/>
        </w:rPr>
        <w:t>Backend</w:t>
      </w:r>
      <w:proofErr w:type="spellEnd"/>
      <w:r w:rsidRPr="008100C5">
        <w:rPr>
          <w:rFonts w:ascii="Arial" w:eastAsia="MS Mincho" w:hAnsi="Arial"/>
          <w:color w:val="000000"/>
          <w:sz w:val="22"/>
          <w:szCs w:val="22"/>
          <w:lang w:eastAsia="en-US"/>
        </w:rPr>
        <w:t>: Express.js y Arquitectura de Middlewares</w:t>
      </w:r>
      <w:bookmarkEnd w:id="138"/>
    </w:p>
    <w:p w14:paraId="512A903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Express.js es un marco de trabajo minimalista y flexible para Node.js que proporciona un conjunto robusto de utilidades para el desarrollo de servidores web y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REST (</w:t>
      </w:r>
      <w:proofErr w:type="spellStart"/>
      <w:r>
        <w:rPr>
          <w:rFonts w:ascii="Arial" w:eastAsia="MS Mincho" w:hAnsi="Arial"/>
          <w:color w:val="000000"/>
          <w:sz w:val="22"/>
          <w:szCs w:val="22"/>
          <w:lang w:eastAsia="en-US"/>
        </w:rPr>
        <w:t>Haverbeke</w:t>
      </w:r>
      <w:proofErr w:type="spellEnd"/>
      <w:r>
        <w:rPr>
          <w:rFonts w:ascii="Arial" w:eastAsia="MS Mincho" w:hAnsi="Arial"/>
          <w:color w:val="000000"/>
          <w:sz w:val="22"/>
          <w:szCs w:val="22"/>
          <w:lang w:eastAsia="en-US"/>
        </w:rPr>
        <w:t>, 2018).</w:t>
      </w:r>
    </w:p>
    <w:p w14:paraId="68EB36E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arquitectura se basa en el patrón de cadena de responsabilidades o middlewares: funciones que tienen acceso al objeto de solicitud (‘</w:t>
      </w:r>
      <w:proofErr w:type="spellStart"/>
      <w:r>
        <w:rPr>
          <w:rFonts w:ascii="Arial" w:eastAsia="MS Mincho" w:hAnsi="Arial"/>
          <w:color w:val="000000"/>
          <w:sz w:val="22"/>
          <w:szCs w:val="22"/>
          <w:lang w:eastAsia="en-US"/>
        </w:rPr>
        <w:t>req</w:t>
      </w:r>
      <w:proofErr w:type="spellEnd"/>
      <w:r>
        <w:rPr>
          <w:rFonts w:ascii="Arial" w:eastAsia="MS Mincho" w:hAnsi="Arial"/>
          <w:color w:val="000000"/>
          <w:sz w:val="22"/>
          <w:szCs w:val="22"/>
          <w:lang w:eastAsia="en-US"/>
        </w:rPr>
        <w:t>’), al objeto de respuesta (‘res’) y a la siguiente función middleware en el ciclo de solicitud-respuesta (‘</w:t>
      </w:r>
      <w:proofErr w:type="spellStart"/>
      <w:r>
        <w:rPr>
          <w:rFonts w:ascii="Arial" w:eastAsia="MS Mincho" w:hAnsi="Arial"/>
          <w:color w:val="000000"/>
          <w:sz w:val="22"/>
          <w:szCs w:val="22"/>
          <w:lang w:eastAsia="en-US"/>
        </w:rPr>
        <w:t>next</w:t>
      </w:r>
      <w:proofErr w:type="spellEnd"/>
      <w:r>
        <w:rPr>
          <w:rFonts w:ascii="Arial" w:eastAsia="MS Mincho" w:hAnsi="Arial"/>
          <w:color w:val="000000"/>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22A5A96A" w14:textId="77777777" w:rsidR="007E342C" w:rsidRPr="008100C5" w:rsidRDefault="007E342C" w:rsidP="00154F10">
      <w:pPr>
        <w:pStyle w:val="Ttulo3"/>
        <w:spacing w:line="360" w:lineRule="auto"/>
        <w:rPr>
          <w:rFonts w:ascii="Arial" w:eastAsia="MS Mincho" w:hAnsi="Arial"/>
          <w:sz w:val="22"/>
          <w:szCs w:val="22"/>
          <w:lang w:eastAsia="en-US"/>
        </w:rPr>
      </w:pPr>
      <w:bookmarkStart w:id="139" w:name="_Toc242353998"/>
      <w:r w:rsidRPr="008100C5">
        <w:rPr>
          <w:rFonts w:ascii="Arial" w:eastAsia="MS Mincho" w:hAnsi="Arial"/>
          <w:color w:val="000000"/>
          <w:sz w:val="22"/>
          <w:szCs w:val="22"/>
          <w:lang w:eastAsia="en-US"/>
        </w:rPr>
        <w:t xml:space="preserve">2.5.4 Lenguaje y Sistema de Tipado Estático: </w:t>
      </w:r>
      <w:proofErr w:type="spellStart"/>
      <w:r w:rsidRPr="008100C5">
        <w:rPr>
          <w:rFonts w:ascii="Arial" w:eastAsia="MS Mincho" w:hAnsi="Arial"/>
          <w:color w:val="000000"/>
          <w:sz w:val="22"/>
          <w:szCs w:val="22"/>
          <w:lang w:eastAsia="en-US"/>
        </w:rPr>
        <w:t>TypeScript</w:t>
      </w:r>
      <w:bookmarkEnd w:id="139"/>
      <w:proofErr w:type="spellEnd"/>
    </w:p>
    <w:p w14:paraId="48610027"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es un superconjunto tipado de JavaScript desarrollado por Microsoft que compila a código JavaScript estándar (Bierman, Abadi y Torgersen, 2014).</w:t>
      </w:r>
    </w:p>
    <w:p w14:paraId="4C4FBE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Al incorporar tipado estático opcional, interfaces formales, tipos genéricos y detección de errores en tiempo de compilación,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previene de raíz errores comunes en tiempo de ejecución (como excepciones de tipo ‘</w:t>
      </w:r>
      <w:proofErr w:type="spellStart"/>
      <w:r>
        <w:rPr>
          <w:rFonts w:ascii="Arial" w:eastAsia="MS Mincho" w:hAnsi="Arial"/>
          <w:color w:val="000000"/>
          <w:sz w:val="22"/>
          <w:szCs w:val="22"/>
          <w:lang w:eastAsia="en-US"/>
        </w:rPr>
        <w:t>undefined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w:t>
      </w:r>
      <w:proofErr w:type="spellEnd"/>
      <w:r>
        <w:rPr>
          <w:rFonts w:ascii="Arial" w:eastAsia="MS Mincho" w:hAnsi="Arial"/>
          <w:color w:val="000000"/>
          <w:sz w:val="22"/>
          <w:szCs w:val="22"/>
          <w:lang w:eastAsia="en-US"/>
        </w:rPr>
        <w:t xml:space="preserve"> a </w:t>
      </w:r>
      <w:proofErr w:type="spellStart"/>
      <w:r>
        <w:rPr>
          <w:rFonts w:ascii="Arial" w:eastAsia="MS Mincho" w:hAnsi="Arial"/>
          <w:color w:val="000000"/>
          <w:sz w:val="22"/>
          <w:szCs w:val="22"/>
          <w:lang w:eastAsia="en-US"/>
        </w:rPr>
        <w:t>function</w:t>
      </w:r>
      <w:proofErr w:type="spellEnd"/>
      <w:r>
        <w:rPr>
          <w:rFonts w:ascii="Arial" w:eastAsia="MS Mincho" w:hAnsi="Arial"/>
          <w:color w:val="000000"/>
          <w:sz w:val="22"/>
          <w:szCs w:val="22"/>
          <w:lang w:eastAsia="en-US"/>
        </w:rPr>
        <w:t xml:space="preserve">’). </w:t>
      </w:r>
    </w:p>
    <w:p w14:paraId="2A443331" w14:textId="77777777" w:rsidR="007E342C" w:rsidRPr="008100C5" w:rsidRDefault="007E342C" w:rsidP="00154F10">
      <w:pPr>
        <w:pStyle w:val="Ttulo3"/>
        <w:spacing w:line="360" w:lineRule="auto"/>
        <w:rPr>
          <w:rFonts w:ascii="Arial" w:eastAsia="MS Mincho" w:hAnsi="Arial"/>
          <w:sz w:val="22"/>
          <w:szCs w:val="22"/>
          <w:lang w:eastAsia="en-US"/>
        </w:rPr>
      </w:pPr>
      <w:bookmarkStart w:id="140" w:name="_Toc242353999"/>
      <w:r w:rsidRPr="008100C5">
        <w:rPr>
          <w:rFonts w:ascii="Arial" w:eastAsia="MS Mincho" w:hAnsi="Arial"/>
          <w:color w:val="000000"/>
          <w:sz w:val="22"/>
          <w:szCs w:val="22"/>
          <w:lang w:eastAsia="en-US"/>
        </w:rPr>
        <w:t>2.5.5 Biblioteca de Interfaz de Usuario: React.js, Virtual DOM y Hooks</w:t>
      </w:r>
      <w:bookmarkEnd w:id="140"/>
    </w:p>
    <w:p w14:paraId="156CA0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0356A6E6"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calcula la diferencia mínima necesaria mediante un algoritmo de reconciliación (</w:t>
      </w:r>
      <w:proofErr w:type="spellStart"/>
      <w:r>
        <w:rPr>
          <w:rFonts w:ascii="Arial" w:eastAsia="MS Mincho" w:hAnsi="Arial"/>
          <w:color w:val="000000"/>
          <w:sz w:val="22"/>
          <w:szCs w:val="22"/>
          <w:lang w:eastAsia="en-US"/>
        </w:rPr>
        <w:t>diffing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algorithm</w:t>
      </w:r>
      <w:proofErr w:type="spellEnd"/>
      <w:r>
        <w:rPr>
          <w:rFonts w:ascii="Arial" w:eastAsia="MS Mincho" w:hAnsi="Arial"/>
          <w:color w:val="000000"/>
          <w:sz w:val="22"/>
          <w:szCs w:val="22"/>
          <w:lang w:eastAsia="en-US"/>
        </w:rPr>
        <w:t>) y actualiza únicamente los nodos específicos del DOM real, evitando repintados computacionalmente costosos.</w:t>
      </w:r>
    </w:p>
    <w:p w14:paraId="2E4D68D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Mediante los Hooks de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useState</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useEffect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useContext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useCallback</w:t>
      </w:r>
      <w:proofErr w:type="spellEnd"/>
      <w:r>
        <w:rPr>
          <w:rFonts w:ascii="Arial" w:eastAsia="MS Mincho" w:hAnsi="Arial"/>
          <w:color w:val="000000"/>
          <w:sz w:val="22"/>
          <w:szCs w:val="22"/>
          <w:lang w:eastAsia="en-US"/>
        </w:rPr>
        <w:t>’), los componentes funcionales administran su ciclo de vida y estado interno de forma predecible, facilitando la construcción de matrices interactivas complejas como el chasis de puertos de una caja NAP.</w:t>
      </w:r>
    </w:p>
    <w:p w14:paraId="6ABC1583" w14:textId="77777777" w:rsidR="007E342C" w:rsidRPr="008100C5" w:rsidRDefault="007E342C" w:rsidP="00154F10">
      <w:pPr>
        <w:pStyle w:val="Ttulo3"/>
        <w:spacing w:line="360" w:lineRule="auto"/>
        <w:rPr>
          <w:rFonts w:ascii="Arial" w:eastAsia="MS Mincho" w:hAnsi="Arial"/>
          <w:sz w:val="22"/>
          <w:szCs w:val="22"/>
          <w:lang w:eastAsia="en-US"/>
        </w:rPr>
      </w:pPr>
      <w:bookmarkStart w:id="141" w:name="_Toc242354000"/>
      <w:r w:rsidRPr="008100C5">
        <w:rPr>
          <w:rFonts w:ascii="Arial" w:eastAsia="MS Mincho" w:hAnsi="Arial"/>
          <w:color w:val="000000"/>
          <w:sz w:val="22"/>
          <w:szCs w:val="22"/>
          <w:lang w:eastAsia="en-US"/>
        </w:rPr>
        <w:lastRenderedPageBreak/>
        <w:t xml:space="preserve">2.5.6 Framework de Estilos: </w:t>
      </w:r>
      <w:proofErr w:type="spellStart"/>
      <w:r w:rsidRPr="008100C5">
        <w:rPr>
          <w:rFonts w:ascii="Arial" w:eastAsia="MS Mincho" w:hAnsi="Arial"/>
          <w:color w:val="000000"/>
          <w:sz w:val="22"/>
          <w:szCs w:val="22"/>
          <w:lang w:eastAsia="en-US"/>
        </w:rPr>
        <w:t>Tailwind</w:t>
      </w:r>
      <w:proofErr w:type="spellEnd"/>
      <w:r w:rsidRPr="008100C5">
        <w:rPr>
          <w:rFonts w:ascii="Arial" w:eastAsia="MS Mincho" w:hAnsi="Arial"/>
          <w:color w:val="000000"/>
          <w:sz w:val="22"/>
          <w:szCs w:val="22"/>
          <w:lang w:eastAsia="en-US"/>
        </w:rPr>
        <w:t xml:space="preserve"> CSS y Paradigma </w:t>
      </w:r>
      <w:proofErr w:type="spellStart"/>
      <w:r w:rsidRPr="008100C5">
        <w:rPr>
          <w:rFonts w:ascii="Arial" w:eastAsia="MS Mincho" w:hAnsi="Arial"/>
          <w:color w:val="000000"/>
          <w:sz w:val="22"/>
          <w:szCs w:val="22"/>
          <w:lang w:eastAsia="en-US"/>
        </w:rPr>
        <w:t>Utility</w:t>
      </w:r>
      <w:proofErr w:type="spellEnd"/>
      <w:r w:rsidRPr="008100C5">
        <w:rPr>
          <w:rFonts w:ascii="Arial" w:eastAsia="MS Mincho" w:hAnsi="Arial"/>
          <w:color w:val="000000"/>
          <w:sz w:val="22"/>
          <w:szCs w:val="22"/>
          <w:lang w:eastAsia="en-US"/>
        </w:rPr>
        <w:t>-First</w:t>
      </w:r>
      <w:bookmarkEnd w:id="141"/>
    </w:p>
    <w:p w14:paraId="4C9223C5"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es un marco de trabajo de diseño web que promueve el enfoque </w:t>
      </w:r>
      <w:proofErr w:type="spellStart"/>
      <w:r>
        <w:rPr>
          <w:rFonts w:ascii="Arial" w:eastAsia="MS Mincho" w:hAnsi="Arial"/>
          <w:color w:val="000000"/>
          <w:sz w:val="22"/>
          <w:szCs w:val="22"/>
          <w:lang w:eastAsia="en-US"/>
        </w:rPr>
        <w:t>Utility</w:t>
      </w:r>
      <w:proofErr w:type="spellEnd"/>
      <w:r>
        <w:rPr>
          <w:rFonts w:ascii="Arial" w:eastAsia="MS Mincho" w:hAnsi="Arial"/>
          <w:color w:val="000000"/>
          <w:sz w:val="22"/>
          <w:szCs w:val="22"/>
          <w:lang w:eastAsia="en-US"/>
        </w:rPr>
        <w:t xml:space="preserve">-First (Wathan et al., 2020). En lugar de proveer componentes visuales preconcebidos y rígidos (como botones o tarjetas tradicionales),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suministra clases de utilidad atómicas de bajo nivel (como ‘</w:t>
      </w:r>
      <w:proofErr w:type="spellStart"/>
      <w:r>
        <w:rPr>
          <w:rFonts w:ascii="Arial" w:eastAsia="MS Mincho" w:hAnsi="Arial"/>
          <w:color w:val="000000"/>
          <w:sz w:val="22"/>
          <w:szCs w:val="22"/>
          <w:lang w:eastAsia="en-US"/>
        </w:rPr>
        <w:t>flex</w:t>
      </w:r>
      <w:proofErr w:type="spellEnd"/>
      <w:r>
        <w:rPr>
          <w:rFonts w:ascii="Arial" w:eastAsia="MS Mincho" w:hAnsi="Arial"/>
          <w:color w:val="000000"/>
          <w:sz w:val="22"/>
          <w:szCs w:val="22"/>
          <w:lang w:eastAsia="en-US"/>
        </w:rPr>
        <w:t>’, ‘pt-4’, ‘</w:t>
      </w:r>
      <w:proofErr w:type="spellStart"/>
      <w:r>
        <w:rPr>
          <w:rFonts w:ascii="Arial" w:eastAsia="MS Mincho" w:hAnsi="Arial"/>
          <w:color w:val="000000"/>
          <w:sz w:val="22"/>
          <w:szCs w:val="22"/>
          <w:lang w:eastAsia="en-US"/>
        </w:rPr>
        <w:t>text</w:t>
      </w:r>
      <w:proofErr w:type="spellEnd"/>
      <w:r>
        <w:rPr>
          <w:rFonts w:ascii="Arial" w:eastAsia="MS Mincho" w:hAnsi="Arial"/>
          <w:color w:val="000000"/>
          <w:sz w:val="22"/>
          <w:szCs w:val="22"/>
          <w:lang w:eastAsia="en-US"/>
        </w:rPr>
        <w:t>-center’, ‘bg-slate-900’) que se componen directamente en el marcado HTML.</w:t>
      </w:r>
    </w:p>
    <w:p w14:paraId="1D732C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66909E86" w14:textId="77777777" w:rsidR="007E342C" w:rsidRPr="008100C5" w:rsidRDefault="007E342C" w:rsidP="00154F10">
      <w:pPr>
        <w:pStyle w:val="Ttulo3"/>
        <w:spacing w:line="360" w:lineRule="auto"/>
        <w:rPr>
          <w:rFonts w:ascii="Arial" w:eastAsia="MS Mincho" w:hAnsi="Arial"/>
          <w:sz w:val="22"/>
          <w:szCs w:val="22"/>
          <w:lang w:eastAsia="en-US"/>
        </w:rPr>
      </w:pPr>
      <w:bookmarkStart w:id="142" w:name="_Toc242354001"/>
      <w:r w:rsidRPr="008100C5">
        <w:rPr>
          <w:rFonts w:ascii="Arial" w:eastAsia="MS Mincho" w:hAnsi="Arial"/>
          <w:color w:val="000000"/>
          <w:sz w:val="22"/>
          <w:szCs w:val="22"/>
          <w:lang w:eastAsia="en-US"/>
        </w:rPr>
        <w:t>2.5.7 Herramienta de Compilación y Empaquetado: Vite</w:t>
      </w:r>
      <w:bookmarkEnd w:id="142"/>
    </w:p>
    <w:p w14:paraId="551E6D9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Vite es una herramienta de construcción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Pr>
          <w:rFonts w:ascii="Arial" w:eastAsia="MS Mincho" w:hAnsi="Arial"/>
          <w:color w:val="000000"/>
          <w:sz w:val="22"/>
          <w:szCs w:val="22"/>
          <w:lang w:eastAsia="en-US"/>
        </w:rPr>
        <w:t>Replacement</w:t>
      </w:r>
      <w:proofErr w:type="spellEnd"/>
      <w:r>
        <w:rPr>
          <w:rFonts w:ascii="Arial" w:eastAsia="MS Mincho" w:hAnsi="Arial"/>
          <w:color w:val="000000"/>
          <w:sz w:val="22"/>
          <w:szCs w:val="22"/>
          <w:lang w:eastAsia="en-US"/>
        </w:rPr>
        <w:t xml:space="preserve"> - HMR) en milisegundos. Para el entorno de producción, Vite utiliza </w:t>
      </w:r>
      <w:proofErr w:type="spellStart"/>
      <w:r>
        <w:rPr>
          <w:rFonts w:ascii="Arial" w:eastAsia="MS Mincho" w:hAnsi="Arial"/>
          <w:color w:val="000000"/>
          <w:sz w:val="22"/>
          <w:szCs w:val="22"/>
          <w:lang w:eastAsia="en-US"/>
        </w:rPr>
        <w:t>Rollup</w:t>
      </w:r>
      <w:proofErr w:type="spellEnd"/>
      <w:r>
        <w:rPr>
          <w:rFonts w:ascii="Arial" w:eastAsia="MS Mincho" w:hAnsi="Arial"/>
          <w:color w:val="000000"/>
          <w:sz w:val="22"/>
          <w:szCs w:val="22"/>
          <w:lang w:eastAsia="en-US"/>
        </w:rPr>
        <w:t xml:space="preserve"> para generar paquetes altamente optimizados con división de código (</w:t>
      </w:r>
      <w:proofErr w:type="spellStart"/>
      <w:r>
        <w:rPr>
          <w:rFonts w:ascii="Arial" w:eastAsia="MS Mincho" w:hAnsi="Arial"/>
          <w:color w:val="000000"/>
          <w:sz w:val="22"/>
          <w:szCs w:val="22"/>
          <w:lang w:eastAsia="en-US"/>
        </w:rPr>
        <w:t>code-splitting</w:t>
      </w:r>
      <w:proofErr w:type="spellEnd"/>
      <w:r>
        <w:rPr>
          <w:rFonts w:ascii="Arial" w:eastAsia="MS Mincho" w:hAnsi="Arial"/>
          <w:color w:val="000000"/>
          <w:sz w:val="22"/>
          <w:szCs w:val="22"/>
          <w:lang w:eastAsia="en-US"/>
        </w:rPr>
        <w:t>) y sacudida de árbol (</w:t>
      </w:r>
      <w:proofErr w:type="spellStart"/>
      <w:r>
        <w:rPr>
          <w:rFonts w:ascii="Arial" w:eastAsia="MS Mincho" w:hAnsi="Arial"/>
          <w:color w:val="000000"/>
          <w:sz w:val="22"/>
          <w:szCs w:val="22"/>
          <w:lang w:eastAsia="en-US"/>
        </w:rPr>
        <w:t>tree-shaking</w:t>
      </w:r>
      <w:proofErr w:type="spellEnd"/>
      <w:r>
        <w:rPr>
          <w:rFonts w:ascii="Arial" w:eastAsia="MS Mincho" w:hAnsi="Arial"/>
          <w:color w:val="000000"/>
          <w:sz w:val="22"/>
          <w:szCs w:val="22"/>
          <w:lang w:eastAsia="en-US"/>
        </w:rPr>
        <w:t>).</w:t>
      </w:r>
    </w:p>
    <w:p w14:paraId="0B6038AB" w14:textId="77777777" w:rsidR="007E342C" w:rsidRPr="008100C5" w:rsidRDefault="007E342C" w:rsidP="00154F10">
      <w:pPr>
        <w:pStyle w:val="Ttulo3"/>
        <w:spacing w:line="360" w:lineRule="auto"/>
        <w:rPr>
          <w:rFonts w:ascii="Arial" w:eastAsia="MS Mincho" w:hAnsi="Arial"/>
          <w:sz w:val="22"/>
          <w:szCs w:val="22"/>
          <w:lang w:eastAsia="en-US"/>
        </w:rPr>
      </w:pPr>
      <w:bookmarkStart w:id="143" w:name="_Toc242354002"/>
      <w:r w:rsidRPr="008100C5">
        <w:rPr>
          <w:rFonts w:ascii="Arial" w:eastAsia="MS Mincho" w:hAnsi="Arial"/>
          <w:color w:val="000000"/>
          <w:sz w:val="22"/>
          <w:szCs w:val="22"/>
          <w:lang w:eastAsia="en-US"/>
        </w:rPr>
        <w:t xml:space="preserve">2.5.8 Generación Dinámica de Reportes en el Servidor: </w:t>
      </w:r>
      <w:proofErr w:type="spellStart"/>
      <w:r w:rsidRPr="008100C5">
        <w:rPr>
          <w:rFonts w:ascii="Arial" w:eastAsia="MS Mincho" w:hAnsi="Arial"/>
          <w:color w:val="000000"/>
          <w:sz w:val="22"/>
          <w:szCs w:val="22"/>
          <w:lang w:eastAsia="en-US"/>
        </w:rPr>
        <w:t>PDFKit</w:t>
      </w:r>
      <w:proofErr w:type="spellEnd"/>
      <w:r w:rsidRPr="008100C5">
        <w:rPr>
          <w:rFonts w:ascii="Arial" w:eastAsia="MS Mincho" w:hAnsi="Arial"/>
          <w:color w:val="000000"/>
          <w:sz w:val="22"/>
          <w:szCs w:val="22"/>
          <w:lang w:eastAsia="en-US"/>
        </w:rPr>
        <w:t xml:space="preserve"> y Streaming</w:t>
      </w:r>
      <w:bookmarkEnd w:id="143"/>
    </w:p>
    <w:p w14:paraId="056AABAD"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es una biblioteca para Node.js que posibilita la generación programática de documentos PDF complejos mediante código declarativo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Team, 2023). Permite el control vectorial exacto de tipografías, tablas, diagramas de cuadrícula y encabezados institucionales.</w:t>
      </w:r>
    </w:p>
    <w:p w14:paraId="6848BE1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ventaja técnica radica en la canalización por flujos (Streams con ‘</w:t>
      </w:r>
      <w:proofErr w:type="spellStart"/>
      <w:proofErr w:type="gramStart"/>
      <w:r>
        <w:rPr>
          <w:rFonts w:ascii="Arial" w:eastAsia="MS Mincho" w:hAnsi="Arial"/>
          <w:color w:val="000000"/>
          <w:sz w:val="22"/>
          <w:szCs w:val="22"/>
          <w:lang w:eastAsia="en-US"/>
        </w:rPr>
        <w:t>doc.pipe</w:t>
      </w:r>
      <w:proofErr w:type="spellEnd"/>
      <w:proofErr w:type="gramEnd"/>
      <w:r>
        <w:rPr>
          <w:rFonts w:ascii="Arial" w:eastAsia="MS Mincho" w:hAnsi="Arial"/>
          <w:color w:val="000000"/>
          <w:sz w:val="22"/>
          <w:szCs w:val="22"/>
          <w:lang w:eastAsia="en-US"/>
        </w:rPr>
        <w:t>(res)’):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49B2A6E5" w14:textId="77777777" w:rsidR="007E342C" w:rsidRPr="008100C5" w:rsidRDefault="007E342C" w:rsidP="00154F10">
      <w:pPr>
        <w:pStyle w:val="Ttulo3"/>
        <w:spacing w:line="360" w:lineRule="auto"/>
        <w:rPr>
          <w:rFonts w:ascii="Arial" w:eastAsia="MS Mincho" w:hAnsi="Arial"/>
          <w:sz w:val="22"/>
          <w:szCs w:val="22"/>
          <w:lang w:eastAsia="en-US"/>
        </w:rPr>
      </w:pPr>
      <w:bookmarkStart w:id="144" w:name="_Toc242354003"/>
      <w:r w:rsidRPr="008100C5">
        <w:rPr>
          <w:rFonts w:ascii="Arial" w:eastAsia="MS Mincho" w:hAnsi="Arial"/>
          <w:color w:val="000000"/>
          <w:sz w:val="22"/>
          <w:szCs w:val="22"/>
          <w:lang w:eastAsia="en-US"/>
        </w:rPr>
        <w:lastRenderedPageBreak/>
        <w:t>2.5.9 El Protocolo HTTP: Métodos, Semántica y Códigos de Estado</w:t>
      </w:r>
      <w:bookmarkEnd w:id="144"/>
    </w:p>
    <w:p w14:paraId="65B96D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15B5CC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métodos se clasifican según sus propiedades. Son seguros (</w:t>
      </w:r>
      <w:proofErr w:type="spellStart"/>
      <w:r>
        <w:rPr>
          <w:rFonts w:ascii="Arial" w:eastAsia="MS Mincho" w:hAnsi="Arial"/>
          <w:color w:val="000000"/>
          <w:sz w:val="22"/>
          <w:szCs w:val="22"/>
          <w:lang w:eastAsia="en-US"/>
        </w:rPr>
        <w:t>safe</w:t>
      </w:r>
      <w:proofErr w:type="spellEnd"/>
      <w:r>
        <w:rPr>
          <w:rFonts w:ascii="Arial" w:eastAsia="MS Mincho" w:hAnsi="Arial"/>
          <w:color w:val="000000"/>
          <w:sz w:val="22"/>
          <w:szCs w:val="22"/>
          <w:lang w:eastAsia="en-US"/>
        </w:rPr>
        <w:t xml:space="preserve">) aquellos que no modifican el estado del servidor (GET, HEAD y OPTIONS), e idempotentes aquellos cuyo efecto es el </w:t>
      </w:r>
      <w:r w:rsidR="008100C5">
        <w:rPr>
          <w:rFonts w:ascii="Arial" w:eastAsia="MS Mincho" w:hAnsi="Arial"/>
          <w:color w:val="000000"/>
          <w:sz w:val="22"/>
          <w:szCs w:val="22"/>
          <w:lang w:eastAsia="en-US"/>
        </w:rPr>
        <w:t>mismo,</w:t>
      </w:r>
      <w:r>
        <w:rPr>
          <w:rFonts w:ascii="Arial" w:eastAsia="MS Mincho" w:hAnsi="Arial"/>
          <w:color w:val="000000"/>
          <w:sz w:val="22"/>
          <w:szCs w:val="22"/>
          <w:lang w:eastAsia="en-US"/>
        </w:rPr>
        <w:t xml:space="preserve"> aunque se repitan (además de los anteriores, PUT y DELETE). POST, empleado para crear recursos o ejecutar acciones, no es idempotente: repetirlo puede duplicar su efecto. Esta distinción es crítica en escenarios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donde los reintentos automáticos tras un fallo de red podrían duplicar operaciones si la API no se diseña con este criterio (Fielding et al., 2022).</w:t>
      </w:r>
    </w:p>
    <w:p w14:paraId="7A8570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w:t>
      </w:r>
      <w:r w:rsidR="008268A2">
        <w:rPr>
          <w:rFonts w:ascii="Arial" w:eastAsia="MS Mincho" w:hAnsi="Arial"/>
          <w:color w:val="000000"/>
          <w:sz w:val="22"/>
          <w:szCs w:val="22"/>
          <w:lang w:eastAsia="en-US"/>
        </w:rPr>
        <w:t>.</w:t>
      </w:r>
    </w:p>
    <w:p w14:paraId="6C3BDA57" w14:textId="77777777" w:rsidR="007E342C" w:rsidRPr="009B1280" w:rsidRDefault="007E342C" w:rsidP="007F70AF">
      <w:pPr>
        <w:pStyle w:val="Tablas"/>
        <w:spacing w:before="120" w:after="40"/>
      </w:pPr>
      <w:bookmarkStart w:id="145" w:name="_Toc240974077"/>
      <w:bookmarkStart w:id="146" w:name="_Toc241426559"/>
      <w:bookmarkStart w:id="147" w:name="_Toc242181961"/>
      <w:bookmarkStart w:id="148" w:name="_Toc242353723"/>
      <w:bookmarkStart w:id="149" w:name="_Toc242353750"/>
      <w:r>
        <w:t>Tabla 7. Códigos de estado HTTP de uso frecuente en una API REST de inventario.</w:t>
      </w:r>
      <w:bookmarkEnd w:id="145"/>
      <w:bookmarkEnd w:id="146"/>
      <w:bookmarkEnd w:id="147"/>
      <w:bookmarkEnd w:id="148"/>
      <w:bookmarkEnd w:id="149"/>
    </w:p>
    <w:p w14:paraId="4F342507"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1000"/>
        <w:gridCol w:w="2300"/>
        <w:gridCol w:w="5485"/>
      </w:tblGrid>
      <w:tr w:rsidR="00FE24BE" w:rsidRPr="004021EF" w14:paraId="3BB5FBB9" w14:textId="77777777" w:rsidTr="003B2C25">
        <w:trPr>
          <w:cantSplit/>
          <w:tblHeader/>
        </w:trPr>
        <w:tc>
          <w:tcPr>
            <w:tcW w:w="1000" w:type="dxa"/>
            <w:vAlign w:val="center"/>
          </w:tcPr>
          <w:p w14:paraId="1E7D6D4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4CD5768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34304AE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0910D412" w14:textId="77777777" w:rsidTr="003B2C25">
        <w:trPr>
          <w:cantSplit/>
        </w:trPr>
        <w:tc>
          <w:tcPr>
            <w:tcW w:w="1000" w:type="dxa"/>
          </w:tcPr>
          <w:p w14:paraId="4F86BB7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7ED2236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5EA55DE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211D32AE" w14:textId="77777777" w:rsidTr="003B2C25">
        <w:trPr>
          <w:cantSplit/>
        </w:trPr>
        <w:tc>
          <w:tcPr>
            <w:tcW w:w="1000" w:type="dxa"/>
          </w:tcPr>
          <w:p w14:paraId="65A465E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6EE5D43C"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Created</w:t>
            </w:r>
            <w:proofErr w:type="spellEnd"/>
          </w:p>
        </w:tc>
        <w:tc>
          <w:tcPr>
            <w:tcW w:w="5485" w:type="dxa"/>
          </w:tcPr>
          <w:p w14:paraId="020BFE0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3E78A023" w14:textId="77777777" w:rsidTr="003B2C25">
        <w:trPr>
          <w:cantSplit/>
        </w:trPr>
        <w:tc>
          <w:tcPr>
            <w:tcW w:w="1000" w:type="dxa"/>
          </w:tcPr>
          <w:p w14:paraId="782DF26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15B995A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0BAE72D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4346347E" w14:textId="77777777" w:rsidTr="003B2C25">
        <w:trPr>
          <w:cantSplit/>
        </w:trPr>
        <w:tc>
          <w:tcPr>
            <w:tcW w:w="1000" w:type="dxa"/>
          </w:tcPr>
          <w:p w14:paraId="34A426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1857511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Bad </w:t>
            </w:r>
            <w:proofErr w:type="spellStart"/>
            <w:r>
              <w:rPr>
                <w:rFonts w:ascii="Arial" w:hAnsi="Arial"/>
                <w:color w:val="000000"/>
                <w:sz w:val="22"/>
                <w:szCs w:val="22"/>
              </w:rPr>
              <w:t>Request</w:t>
            </w:r>
            <w:proofErr w:type="spellEnd"/>
          </w:p>
        </w:tc>
        <w:tc>
          <w:tcPr>
            <w:tcW w:w="5485" w:type="dxa"/>
          </w:tcPr>
          <w:p w14:paraId="68CE094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3CCC77F9" w14:textId="77777777" w:rsidTr="003B2C25">
        <w:trPr>
          <w:cantSplit/>
        </w:trPr>
        <w:tc>
          <w:tcPr>
            <w:tcW w:w="1000" w:type="dxa"/>
          </w:tcPr>
          <w:p w14:paraId="7758A7D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1F2C4D7C"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Unauthorized</w:t>
            </w:r>
            <w:proofErr w:type="spellEnd"/>
          </w:p>
        </w:tc>
        <w:tc>
          <w:tcPr>
            <w:tcW w:w="5485" w:type="dxa"/>
          </w:tcPr>
          <w:p w14:paraId="01A548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19C84F1A" w14:textId="77777777" w:rsidTr="003B2C25">
        <w:trPr>
          <w:cantSplit/>
        </w:trPr>
        <w:tc>
          <w:tcPr>
            <w:tcW w:w="1000" w:type="dxa"/>
          </w:tcPr>
          <w:p w14:paraId="0B23537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6545D08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Forbidden</w:t>
            </w:r>
          </w:p>
        </w:tc>
        <w:tc>
          <w:tcPr>
            <w:tcW w:w="5485" w:type="dxa"/>
          </w:tcPr>
          <w:p w14:paraId="425D8BC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48EE0493" w14:textId="77777777" w:rsidTr="003B2C25">
        <w:trPr>
          <w:cantSplit/>
        </w:trPr>
        <w:tc>
          <w:tcPr>
            <w:tcW w:w="1000" w:type="dxa"/>
          </w:tcPr>
          <w:p w14:paraId="348F4AF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783B101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0CE5049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545653A2" w14:textId="77777777" w:rsidTr="003B2C25">
        <w:trPr>
          <w:cantSplit/>
        </w:trPr>
        <w:tc>
          <w:tcPr>
            <w:tcW w:w="1000" w:type="dxa"/>
          </w:tcPr>
          <w:p w14:paraId="6E324E9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1AFD28B5"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Conflict</w:t>
            </w:r>
            <w:proofErr w:type="spellEnd"/>
          </w:p>
        </w:tc>
        <w:tc>
          <w:tcPr>
            <w:tcW w:w="5485" w:type="dxa"/>
          </w:tcPr>
          <w:p w14:paraId="7D0F705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2952723E" w14:textId="77777777" w:rsidTr="003B2C25">
        <w:trPr>
          <w:cantSplit/>
        </w:trPr>
        <w:tc>
          <w:tcPr>
            <w:tcW w:w="1000" w:type="dxa"/>
          </w:tcPr>
          <w:p w14:paraId="0ED3625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5E7174EE"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Internal</w:t>
            </w:r>
            <w:proofErr w:type="spellEnd"/>
            <w:r>
              <w:rPr>
                <w:rFonts w:ascii="Arial" w:hAnsi="Arial"/>
                <w:color w:val="000000"/>
                <w:sz w:val="22"/>
                <w:szCs w:val="22"/>
              </w:rPr>
              <w:t xml:space="preserve"> Server Error</w:t>
            </w:r>
          </w:p>
        </w:tc>
        <w:tc>
          <w:tcPr>
            <w:tcW w:w="5485" w:type="dxa"/>
          </w:tcPr>
          <w:p w14:paraId="419FC4E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5AF58C90" w14:textId="77777777" w:rsidR="007E342C" w:rsidRPr="008100C5" w:rsidRDefault="007E342C" w:rsidP="00154F10">
      <w:pPr>
        <w:pStyle w:val="Ttulo3"/>
        <w:spacing w:before="320" w:line="360" w:lineRule="auto"/>
        <w:rPr>
          <w:rFonts w:ascii="Arial" w:eastAsia="MS Mincho" w:hAnsi="Arial"/>
          <w:sz w:val="22"/>
          <w:szCs w:val="22"/>
          <w:lang w:eastAsia="en-US"/>
        </w:rPr>
      </w:pPr>
      <w:bookmarkStart w:id="150" w:name="_Toc242354004"/>
      <w:r w:rsidRPr="008100C5">
        <w:rPr>
          <w:rFonts w:ascii="Arial" w:eastAsia="MS Mincho" w:hAnsi="Arial"/>
          <w:color w:val="000000"/>
          <w:sz w:val="22"/>
          <w:szCs w:val="22"/>
          <w:lang w:eastAsia="en-US"/>
        </w:rPr>
        <w:t>2.5.10 JSON como Formato de Intercambio de Datos</w:t>
      </w:r>
      <w:bookmarkEnd w:id="150"/>
    </w:p>
    <w:p w14:paraId="191E5A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JSON (JavaScript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Notation</w:t>
      </w:r>
      <w:proofErr w:type="spellEnd"/>
      <w:r>
        <w:rPr>
          <w:rFonts w:ascii="Arial" w:eastAsia="MS Mincho" w:hAnsi="Arial"/>
          <w:color w:val="000000"/>
          <w:sz w:val="22"/>
          <w:szCs w:val="22"/>
          <w:lang w:eastAsia="en-US"/>
        </w:rPr>
        <w:t>) es un formato de texto ligero para la representación de datos estructurados, normalizado en la RFC 8259 (Bray, 2017). Se construye con dos 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3C850F8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intercambio en JSON exige serializar y </w:t>
      </w:r>
      <w:proofErr w:type="spellStart"/>
      <w:r>
        <w:rPr>
          <w:rFonts w:ascii="Arial" w:eastAsia="MS Mincho" w:hAnsi="Arial"/>
          <w:color w:val="000000"/>
          <w:sz w:val="22"/>
          <w:szCs w:val="22"/>
          <w:lang w:eastAsia="en-US"/>
        </w:rPr>
        <w:t>deserializar</w:t>
      </w:r>
      <w:proofErr w:type="spellEnd"/>
      <w:r>
        <w:rPr>
          <w:rFonts w:ascii="Arial" w:eastAsia="MS Mincho" w:hAnsi="Arial"/>
          <w:color w:val="000000"/>
          <w:sz w:val="22"/>
          <w:szCs w:val="22"/>
          <w:lang w:eastAsia="en-US"/>
        </w:rPr>
        <w:t xml:space="preserve"> la información en cada extremo. En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la validación de la estructura recibida mediante bibliotecas como </w:t>
      </w:r>
      <w:proofErr w:type="spellStart"/>
      <w:r>
        <w:rPr>
          <w:rFonts w:ascii="Arial" w:eastAsia="MS Mincho" w:hAnsi="Arial"/>
          <w:color w:val="000000"/>
          <w:sz w:val="22"/>
          <w:szCs w:val="22"/>
          <w:lang w:eastAsia="en-US"/>
        </w:rPr>
        <w:t>Zod</w:t>
      </w:r>
      <w:proofErr w:type="spellEnd"/>
      <w:r>
        <w:rPr>
          <w:rFonts w:ascii="Arial" w:eastAsia="MS Mincho" w:hAnsi="Arial"/>
          <w:color w:val="000000"/>
          <w:sz w:val="22"/>
          <w:szCs w:val="22"/>
          <w:lang w:eastAsia="en-US"/>
        </w:rPr>
        <w:t xml:space="preserve"> resulta indispensable, pues el tipado estático desaparece en tiempo de ejecución al cruzar la frontera de red.</w:t>
      </w:r>
    </w:p>
    <w:p w14:paraId="57B1268D" w14:textId="77777777" w:rsidR="007E342C" w:rsidRPr="008100C5" w:rsidRDefault="007E342C" w:rsidP="00154F10">
      <w:pPr>
        <w:pStyle w:val="Ttulo3"/>
        <w:spacing w:line="360" w:lineRule="auto"/>
        <w:rPr>
          <w:rFonts w:ascii="Arial" w:eastAsia="MS Mincho" w:hAnsi="Arial"/>
          <w:sz w:val="22"/>
          <w:szCs w:val="22"/>
          <w:lang w:eastAsia="en-US"/>
        </w:rPr>
      </w:pPr>
      <w:bookmarkStart w:id="151" w:name="_Toc242354005"/>
      <w:r w:rsidRPr="008100C5">
        <w:rPr>
          <w:rFonts w:ascii="Arial" w:eastAsia="MS Mincho" w:hAnsi="Arial"/>
          <w:color w:val="000000"/>
          <w:sz w:val="22"/>
          <w:szCs w:val="22"/>
          <w:lang w:eastAsia="en-US"/>
        </w:rPr>
        <w:lastRenderedPageBreak/>
        <w:t xml:space="preserve">2.5.11 Política del Mismo Origen </w:t>
      </w:r>
      <w:proofErr w:type="spellStart"/>
      <w:r w:rsidRPr="008100C5">
        <w:rPr>
          <w:rFonts w:ascii="Arial" w:eastAsia="MS Mincho" w:hAnsi="Arial"/>
          <w:color w:val="000000"/>
          <w:sz w:val="22"/>
          <w:szCs w:val="22"/>
          <w:lang w:eastAsia="en-US"/>
        </w:rPr>
        <w:t>y</w:t>
      </w:r>
      <w:proofErr w:type="spellEnd"/>
      <w:r w:rsidRPr="008100C5">
        <w:rPr>
          <w:rFonts w:ascii="Arial" w:eastAsia="MS Mincho" w:hAnsi="Arial"/>
          <w:color w:val="000000"/>
          <w:sz w:val="22"/>
          <w:szCs w:val="22"/>
          <w:lang w:eastAsia="en-US"/>
        </w:rPr>
        <w:t xml:space="preserve"> Intercambio de Recursos de Origen Cruzado (CORS)</w:t>
      </w:r>
      <w:bookmarkEnd w:id="151"/>
    </w:p>
    <w:p w14:paraId="4220C2C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w:t>
      </w:r>
      <w:proofErr w:type="spellStart"/>
      <w:r>
        <w:rPr>
          <w:rFonts w:ascii="Arial" w:eastAsia="MS Mincho" w:hAnsi="Arial"/>
          <w:color w:val="000000"/>
          <w:sz w:val="22"/>
          <w:szCs w:val="22"/>
          <w:lang w:eastAsia="en-US"/>
        </w:rPr>
        <w:t>Same-Origin</w:t>
      </w:r>
      <w:proofErr w:type="spellEnd"/>
      <w:r>
        <w:rPr>
          <w:rFonts w:ascii="Arial" w:eastAsia="MS Mincho" w:hAnsi="Arial"/>
          <w:color w:val="000000"/>
          <w:sz w:val="22"/>
          <w:szCs w:val="22"/>
          <w:lang w:eastAsia="en-US"/>
        </w:rPr>
        <w:t xml:space="preserve"> Policy), que restringe el acceso de un documento a los recursos de otro origen, entendido como la combinación de esquema, dominio y puerto. Cuando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despliegan en dominios distintos, como ocurre en arquitecturas desacopladas alojadas en plataformas diferentes, el servidor debe habilitar explícitamente el intercambio de recursos de origen cruzado (Cross-</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Resource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Sharing</w:t>
      </w:r>
      <w:proofErr w:type="spellEnd"/>
      <w:r>
        <w:rPr>
          <w:rFonts w:ascii="Arial" w:eastAsia="MS Mincho" w:hAnsi="Arial"/>
          <w:color w:val="000000"/>
          <w:sz w:val="22"/>
          <w:szCs w:val="22"/>
          <w:lang w:eastAsia="en-US"/>
        </w:rPr>
        <w:t>, CORS) mediante cabeceras como ‘Access-Control-</w:t>
      </w:r>
      <w:proofErr w:type="spellStart"/>
      <w:r>
        <w:rPr>
          <w:rFonts w:ascii="Arial" w:eastAsia="MS Mincho" w:hAnsi="Arial"/>
          <w:color w:val="000000"/>
          <w:sz w:val="22"/>
          <w:szCs w:val="22"/>
          <w:lang w:eastAsia="en-US"/>
        </w:rPr>
        <w:t>Allow</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que enumeran los orígenes, métodos y cabeceras permitidos (WHATWG, 2023).</w:t>
      </w:r>
    </w:p>
    <w:p w14:paraId="7DDCC75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w:t>
      </w:r>
      <w:proofErr w:type="spellStart"/>
      <w:r>
        <w:rPr>
          <w:rFonts w:ascii="Arial" w:eastAsia="MS Mincho" w:hAnsi="Arial"/>
          <w:color w:val="000000"/>
          <w:sz w:val="22"/>
          <w:szCs w:val="22"/>
          <w:lang w:eastAsia="en-US"/>
        </w:rPr>
        <w:t>cors</w:t>
      </w:r>
      <w:proofErr w:type="spellEnd"/>
      <w:r>
        <w:rPr>
          <w:rFonts w:ascii="Arial" w:eastAsia="MS Mincho" w:hAnsi="Arial"/>
          <w:color w:val="000000"/>
          <w:sz w:val="22"/>
          <w:szCs w:val="22"/>
          <w:lang w:eastAsia="en-US"/>
        </w:rPr>
        <w:t>’, restringiendo la lista de orígenes autorizados a los dominios legítimos de la aplicación para evitar exponer la API a sitios no confiables.</w:t>
      </w:r>
    </w:p>
    <w:p w14:paraId="19D87BA0"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52" w:name="_Toc242354006"/>
      <w:r>
        <w:rPr>
          <w:rFonts w:ascii="Arial" w:eastAsia="MS Mincho" w:hAnsi="Arial"/>
          <w:iCs w:val="0"/>
          <w:smallCaps w:val="0"/>
          <w:color w:val="000000"/>
          <w:sz w:val="24"/>
          <w:szCs w:val="22"/>
          <w:lang w:eastAsia="en-US"/>
        </w:rPr>
        <w:t>2.6 aplicaciones web progresivas (</w:t>
      </w:r>
      <w:proofErr w:type="spellStart"/>
      <w:r>
        <w:rPr>
          <w:rFonts w:ascii="Arial" w:eastAsia="MS Mincho" w:hAnsi="Arial"/>
          <w:iCs w:val="0"/>
          <w:smallCaps w:val="0"/>
          <w:color w:val="000000"/>
          <w:sz w:val="24"/>
          <w:szCs w:val="22"/>
          <w:lang w:eastAsia="en-US"/>
        </w:rPr>
        <w:t>pwa</w:t>
      </w:r>
      <w:proofErr w:type="spellEnd"/>
      <w:r>
        <w:rPr>
          <w:rFonts w:ascii="Arial" w:eastAsia="MS Mincho" w:hAnsi="Arial"/>
          <w:iCs w:val="0"/>
          <w:smallCaps w:val="0"/>
          <w:color w:val="000000"/>
          <w:sz w:val="24"/>
          <w:szCs w:val="22"/>
          <w:lang w:eastAsia="en-US"/>
        </w:rPr>
        <w:t>) y arquitectura sin conexión (offline-</w:t>
      </w:r>
      <w:proofErr w:type="spellStart"/>
      <w:r>
        <w:rPr>
          <w:rFonts w:ascii="Arial" w:eastAsia="MS Mincho" w:hAnsi="Arial"/>
          <w:iCs w:val="0"/>
          <w:smallCaps w:val="0"/>
          <w:color w:val="000000"/>
          <w:sz w:val="24"/>
          <w:szCs w:val="22"/>
          <w:lang w:eastAsia="en-US"/>
        </w:rPr>
        <w:t>first</w:t>
      </w:r>
      <w:proofErr w:type="spellEnd"/>
      <w:r>
        <w:rPr>
          <w:rFonts w:ascii="Arial" w:eastAsia="MS Mincho" w:hAnsi="Arial"/>
          <w:iCs w:val="0"/>
          <w:smallCaps w:val="0"/>
          <w:color w:val="000000"/>
          <w:sz w:val="24"/>
          <w:szCs w:val="22"/>
          <w:lang w:eastAsia="en-US"/>
        </w:rPr>
        <w:t>)</w:t>
      </w:r>
      <w:bookmarkEnd w:id="152"/>
    </w:p>
    <w:p w14:paraId="210B57F5" w14:textId="77777777" w:rsidR="007E342C" w:rsidRPr="008100C5" w:rsidRDefault="007E342C" w:rsidP="00154F10">
      <w:pPr>
        <w:pStyle w:val="Ttulo3"/>
        <w:spacing w:line="360" w:lineRule="auto"/>
        <w:rPr>
          <w:rFonts w:ascii="Arial" w:eastAsia="MS Mincho" w:hAnsi="Arial"/>
          <w:sz w:val="22"/>
          <w:szCs w:val="22"/>
          <w:lang w:eastAsia="en-US"/>
        </w:rPr>
      </w:pPr>
      <w:bookmarkStart w:id="153" w:name="_Toc242354007"/>
      <w:r w:rsidRPr="008100C5">
        <w:rPr>
          <w:rFonts w:ascii="Arial" w:eastAsia="MS Mincho" w:hAnsi="Arial"/>
          <w:color w:val="000000"/>
          <w:sz w:val="22"/>
          <w:szCs w:val="22"/>
          <w:lang w:eastAsia="en-US"/>
        </w:rPr>
        <w:t xml:space="preserve">2.6.1 Concepto de </w:t>
      </w:r>
      <w:proofErr w:type="spellStart"/>
      <w:r w:rsidRPr="008100C5">
        <w:rPr>
          <w:rFonts w:ascii="Arial" w:eastAsia="MS Mincho" w:hAnsi="Arial"/>
          <w:color w:val="000000"/>
          <w:sz w:val="22"/>
          <w:szCs w:val="22"/>
          <w:lang w:eastAsia="en-US"/>
        </w:rPr>
        <w:t>Progressive</w:t>
      </w:r>
      <w:proofErr w:type="spellEnd"/>
      <w:r w:rsidRPr="008100C5">
        <w:rPr>
          <w:rFonts w:ascii="Arial" w:eastAsia="MS Mincho" w:hAnsi="Arial"/>
          <w:color w:val="000000"/>
          <w:sz w:val="22"/>
          <w:szCs w:val="22"/>
          <w:lang w:eastAsia="en-US"/>
        </w:rPr>
        <w:t xml:space="preserve"> Web App (PWA)</w:t>
      </w:r>
      <w:bookmarkEnd w:id="153"/>
    </w:p>
    <w:p w14:paraId="4B3A19A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 PWA) es una aplicación construida con tecnologías web estándar (HTML, CSS, JavaScript) que incorpora capacidades avanzadas de experiencia nativa móvil (Russell, 2015, LePage, 2020). Las </w:t>
      </w:r>
      <w:proofErr w:type="spellStart"/>
      <w:r>
        <w:rPr>
          <w:rFonts w:ascii="Arial" w:eastAsia="MS Mincho" w:hAnsi="Arial"/>
          <w:color w:val="000000"/>
          <w:sz w:val="22"/>
          <w:szCs w:val="22"/>
          <w:lang w:eastAsia="en-US"/>
        </w:rPr>
        <w:t>PWAs</w:t>
      </w:r>
      <w:proofErr w:type="spellEnd"/>
      <w:r>
        <w:rPr>
          <w:rFonts w:ascii="Arial" w:eastAsia="MS Mincho" w:hAnsi="Arial"/>
          <w:color w:val="000000"/>
          <w:sz w:val="22"/>
          <w:szCs w:val="22"/>
          <w:lang w:eastAsia="en-US"/>
        </w:rPr>
        <w:t xml:space="preserve"> combinan el alcance universal de la web con atributos propios de aplicaciones móviles instalables: acceso sin conexión a internet, notificaciones </w:t>
      </w:r>
      <w:proofErr w:type="spellStart"/>
      <w:r>
        <w:rPr>
          <w:rFonts w:ascii="Arial" w:eastAsia="MS Mincho" w:hAnsi="Arial"/>
          <w:color w:val="000000"/>
          <w:sz w:val="22"/>
          <w:szCs w:val="22"/>
          <w:lang w:eastAsia="en-US"/>
        </w:rPr>
        <w:t>push</w:t>
      </w:r>
      <w:proofErr w:type="spellEnd"/>
      <w:r>
        <w:rPr>
          <w:rFonts w:ascii="Arial" w:eastAsia="MS Mincho" w:hAnsi="Arial"/>
          <w:color w:val="000000"/>
          <w:sz w:val="22"/>
          <w:szCs w:val="22"/>
          <w:lang w:eastAsia="en-US"/>
        </w:rPr>
        <w:t>, ejecución a pantalla completa sin la barra del navegador e instalación directa desde el propio navegador sin intermediación de tiendas comerciales.</w:t>
      </w:r>
    </w:p>
    <w:p w14:paraId="0EF64E92" w14:textId="77777777" w:rsidR="007E342C" w:rsidRPr="008100C5" w:rsidRDefault="007E342C" w:rsidP="00154F10">
      <w:pPr>
        <w:pStyle w:val="Ttulo3"/>
        <w:spacing w:line="360" w:lineRule="auto"/>
        <w:rPr>
          <w:rFonts w:ascii="Arial" w:eastAsia="MS Mincho" w:hAnsi="Arial"/>
          <w:sz w:val="22"/>
          <w:szCs w:val="22"/>
          <w:lang w:eastAsia="en-US"/>
        </w:rPr>
      </w:pPr>
      <w:bookmarkStart w:id="154" w:name="_Toc242354008"/>
      <w:r w:rsidRPr="008100C5">
        <w:rPr>
          <w:rFonts w:ascii="Arial" w:eastAsia="MS Mincho" w:hAnsi="Arial"/>
          <w:color w:val="000000"/>
          <w:sz w:val="22"/>
          <w:szCs w:val="22"/>
          <w:lang w:eastAsia="en-US"/>
        </w:rPr>
        <w:t>2.6.2 Service Workers: Ciclo de Vida e Intercepción de Red</w:t>
      </w:r>
      <w:bookmarkEnd w:id="154"/>
    </w:p>
    <w:p w14:paraId="1A30EE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6228B58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ciclo de vida comprende tres fases: Registro, Instalación (donde precarga en la memoria caché del navegador los archivos críticos de la interfaz: HTML, CSS, JS e iconos) y Activación. Al escuchar el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xml:space="preserve">’, el Service Worker intercepta todas las peticiones salientes, si el dispositivo no posee conectividad celular, sirve los recursos directamente </w:t>
      </w:r>
      <w:r>
        <w:rPr>
          <w:rFonts w:ascii="Arial" w:eastAsia="MS Mincho" w:hAnsi="Arial"/>
          <w:color w:val="000000"/>
          <w:sz w:val="22"/>
          <w:szCs w:val="22"/>
          <w:lang w:eastAsia="en-US"/>
        </w:rPr>
        <w:lastRenderedPageBreak/>
        <w:t>desde el almacenamiento en caché local (Cache Storage), asegurando que la interfaz cargue de manera instantánea aun en modo avión.</w:t>
      </w:r>
    </w:p>
    <w:p w14:paraId="4EC99360" w14:textId="77777777" w:rsidR="007E342C" w:rsidRPr="008100C5" w:rsidRDefault="007E342C" w:rsidP="00154F10">
      <w:pPr>
        <w:pStyle w:val="Ttulo3"/>
        <w:spacing w:line="360" w:lineRule="auto"/>
        <w:rPr>
          <w:rFonts w:ascii="Arial" w:eastAsia="MS Mincho" w:hAnsi="Arial"/>
          <w:sz w:val="22"/>
          <w:szCs w:val="22"/>
          <w:lang w:eastAsia="en-US"/>
        </w:rPr>
      </w:pPr>
      <w:bookmarkStart w:id="155" w:name="_Toc242354009"/>
      <w:r w:rsidRPr="008100C5">
        <w:rPr>
          <w:rFonts w:ascii="Arial" w:eastAsia="MS Mincho" w:hAnsi="Arial"/>
          <w:color w:val="000000"/>
          <w:sz w:val="22"/>
          <w:szCs w:val="22"/>
          <w:lang w:eastAsia="en-US"/>
        </w:rPr>
        <w:t xml:space="preserve">2.6.3 Manifiesto de la Aplicación Web (Web App </w:t>
      </w:r>
      <w:proofErr w:type="spellStart"/>
      <w:r w:rsidRPr="008100C5">
        <w:rPr>
          <w:rFonts w:ascii="Arial" w:eastAsia="MS Mincho" w:hAnsi="Arial"/>
          <w:color w:val="000000"/>
          <w:sz w:val="22"/>
          <w:szCs w:val="22"/>
          <w:lang w:eastAsia="en-US"/>
        </w:rPr>
        <w:t>Manifest</w:t>
      </w:r>
      <w:proofErr w:type="spellEnd"/>
      <w:r w:rsidRPr="008100C5">
        <w:rPr>
          <w:rFonts w:ascii="Arial" w:eastAsia="MS Mincho" w:hAnsi="Arial"/>
          <w:color w:val="000000"/>
          <w:sz w:val="22"/>
          <w:szCs w:val="22"/>
          <w:lang w:eastAsia="en-US"/>
        </w:rPr>
        <w:t>)</w:t>
      </w:r>
      <w:bookmarkEnd w:id="155"/>
    </w:p>
    <w:p w14:paraId="2627A9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w:t>
      </w:r>
      <w:proofErr w:type="spellStart"/>
      <w:proofErr w:type="gramStart"/>
      <w:r>
        <w:rPr>
          <w:rFonts w:ascii="Arial" w:eastAsia="MS Mincho" w:hAnsi="Arial"/>
          <w:color w:val="000000"/>
          <w:sz w:val="22"/>
          <w:szCs w:val="22"/>
          <w:lang w:eastAsia="en-US"/>
        </w:rPr>
        <w:t>manifest.json</w:t>
      </w:r>
      <w:proofErr w:type="spellEnd"/>
      <w:proofErr w:type="gramEnd"/>
      <w:r>
        <w:rPr>
          <w:rFonts w:ascii="Arial" w:eastAsia="MS Mincho" w:hAnsi="Arial"/>
          <w:color w:val="000000"/>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proofErr w:type="spellStart"/>
      <w:r>
        <w:rPr>
          <w:rFonts w:ascii="Arial" w:eastAsia="MS Mincho" w:hAnsi="Arial"/>
          <w:color w:val="000000"/>
          <w:sz w:val="22"/>
          <w:szCs w:val="22"/>
          <w:lang w:eastAsia="en-US"/>
        </w:rPr>
        <w:t>theme_color</w:t>
      </w:r>
      <w:proofErr w:type="spellEnd"/>
      <w:r>
        <w:rPr>
          <w:rFonts w:ascii="Arial" w:eastAsia="MS Mincho" w:hAnsi="Arial"/>
          <w:color w:val="000000"/>
          <w:sz w:val="22"/>
          <w:szCs w:val="22"/>
          <w:lang w:eastAsia="en-US"/>
        </w:rPr>
        <w:t>’), color de fondo (‘</w:t>
      </w:r>
      <w:proofErr w:type="spellStart"/>
      <w:r>
        <w:rPr>
          <w:rFonts w:ascii="Arial" w:eastAsia="MS Mincho" w:hAnsi="Arial"/>
          <w:color w:val="000000"/>
          <w:sz w:val="22"/>
          <w:szCs w:val="22"/>
          <w:lang w:eastAsia="en-US"/>
        </w:rPr>
        <w:t>background_color</w:t>
      </w:r>
      <w:proofErr w:type="spellEnd"/>
      <w:r>
        <w:rPr>
          <w:rFonts w:ascii="Arial" w:eastAsia="MS Mincho" w:hAnsi="Arial"/>
          <w:color w:val="000000"/>
          <w:sz w:val="22"/>
          <w:szCs w:val="22"/>
          <w:lang w:eastAsia="en-US"/>
        </w:rPr>
        <w:t>’), modo de despliegue (‘</w:t>
      </w:r>
      <w:proofErr w:type="spellStart"/>
      <w:r>
        <w:rPr>
          <w:rFonts w:ascii="Arial" w:eastAsia="MS Mincho" w:hAnsi="Arial"/>
          <w:color w:val="000000"/>
          <w:sz w:val="22"/>
          <w:szCs w:val="22"/>
          <w:lang w:eastAsia="en-US"/>
        </w:rPr>
        <w:t>display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standalone</w:t>
      </w:r>
      <w:proofErr w:type="spellEnd"/>
      <w:r>
        <w:rPr>
          <w:rFonts w:ascii="Arial" w:eastAsia="MS Mincho" w:hAnsi="Arial"/>
          <w:color w:val="000000"/>
          <w:sz w:val="22"/>
          <w:szCs w:val="22"/>
          <w:lang w:eastAsia="en-US"/>
        </w:rPr>
        <w:t>’) y un catálogo de iconos adaptativos en diversas resoluciones (192x192 y 512x512 píxeles).</w:t>
      </w:r>
    </w:p>
    <w:p w14:paraId="5AA66ACE" w14:textId="77777777" w:rsidR="007E342C" w:rsidRPr="008100C5" w:rsidRDefault="007E342C" w:rsidP="00154F10">
      <w:pPr>
        <w:pStyle w:val="Ttulo3"/>
        <w:spacing w:line="360" w:lineRule="auto"/>
        <w:rPr>
          <w:rFonts w:ascii="Arial" w:eastAsia="MS Mincho" w:hAnsi="Arial"/>
          <w:sz w:val="22"/>
          <w:szCs w:val="22"/>
          <w:lang w:eastAsia="en-US"/>
        </w:rPr>
      </w:pPr>
      <w:bookmarkStart w:id="156" w:name="_Toc242354010"/>
      <w:r w:rsidRPr="008100C5">
        <w:rPr>
          <w:rFonts w:ascii="Arial" w:eastAsia="MS Mincho" w:hAnsi="Arial"/>
          <w:color w:val="000000"/>
          <w:sz w:val="22"/>
          <w:szCs w:val="22"/>
          <w:lang w:eastAsia="en-US"/>
        </w:rPr>
        <w:t xml:space="preserve">2.6.4 Almacenamiento Local Estructurado en el Navegador: </w:t>
      </w:r>
      <w:proofErr w:type="spellStart"/>
      <w:r w:rsidRPr="008100C5">
        <w:rPr>
          <w:rFonts w:ascii="Arial" w:eastAsia="MS Mincho" w:hAnsi="Arial"/>
          <w:color w:val="000000"/>
          <w:sz w:val="22"/>
          <w:szCs w:val="22"/>
          <w:lang w:eastAsia="en-US"/>
        </w:rPr>
        <w:t>IndexedDB</w:t>
      </w:r>
      <w:proofErr w:type="spellEnd"/>
      <w:r w:rsidRPr="008100C5">
        <w:rPr>
          <w:rFonts w:ascii="Arial" w:eastAsia="MS Mincho" w:hAnsi="Arial"/>
          <w:color w:val="000000"/>
          <w:sz w:val="22"/>
          <w:szCs w:val="22"/>
          <w:lang w:eastAsia="en-US"/>
        </w:rPr>
        <w:t xml:space="preserve"> y Dexie.js</w:t>
      </w:r>
      <w:bookmarkEnd w:id="156"/>
    </w:p>
    <w:p w14:paraId="3D5C49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w:t>
      </w:r>
      <w:proofErr w:type="spellStart"/>
      <w:r>
        <w:rPr>
          <w:rFonts w:ascii="Arial" w:eastAsia="MS Mincho" w:hAnsi="Arial"/>
          <w:color w:val="000000"/>
          <w:sz w:val="22"/>
          <w:szCs w:val="22"/>
          <w:lang w:eastAsia="en-US"/>
        </w:rPr>
        <w:t>localStorage</w:t>
      </w:r>
      <w:proofErr w:type="spellEnd"/>
      <w:r>
        <w:rPr>
          <w:rFonts w:ascii="Arial" w:eastAsia="MS Mincho" w:hAnsi="Arial"/>
          <w:color w:val="000000"/>
          <w:sz w:val="22"/>
          <w:szCs w:val="22"/>
          <w:lang w:eastAsia="en-US"/>
        </w:rPr>
        <w:t xml:space="preserve">’ cuyo almacenamiento está limitado a cadenas de texto plano de 5 MB y cuya ejecución es síncrona y bloqueante para la interfaz, la API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es una base de datos NoSQL transaccional, indexada y asíncrona integrada en todos los navegadores modernos, con capacidad para almacenar cientos de megabytes de objetos estructurados binarios y JSON (W3C, 2020).</w:t>
      </w:r>
    </w:p>
    <w:p w14:paraId="1888766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que simplifica la creación de esquemas, consultas </w:t>
      </w:r>
      <w:proofErr w:type="spellStart"/>
      <w:r>
        <w:rPr>
          <w:rFonts w:ascii="Arial" w:eastAsia="MS Mincho" w:hAnsi="Arial"/>
          <w:color w:val="000000"/>
          <w:sz w:val="22"/>
          <w:szCs w:val="22"/>
          <w:lang w:eastAsia="en-US"/>
        </w:rPr>
        <w:t>tipadas</w:t>
      </w:r>
      <w:proofErr w:type="spellEnd"/>
      <w:r>
        <w:rPr>
          <w:rFonts w:ascii="Arial" w:eastAsia="MS Mincho" w:hAnsi="Arial"/>
          <w:color w:val="000000"/>
          <w:sz w:val="22"/>
          <w:szCs w:val="22"/>
          <w:lang w:eastAsia="en-US"/>
        </w:rPr>
        <w:t xml:space="preserve"> con promesas y transacciones seguras (</w:t>
      </w:r>
      <w:proofErr w:type="spellStart"/>
      <w:r>
        <w:rPr>
          <w:rFonts w:ascii="Arial" w:eastAsia="MS Mincho" w:hAnsi="Arial"/>
          <w:color w:val="000000"/>
          <w:sz w:val="22"/>
          <w:szCs w:val="22"/>
          <w:lang w:eastAsia="en-US"/>
        </w:rPr>
        <w:t>Fahlander</w:t>
      </w:r>
      <w:proofErr w:type="spellEnd"/>
      <w:r>
        <w:rPr>
          <w:rFonts w:ascii="Arial" w:eastAsia="MS Mincho" w:hAnsi="Arial"/>
          <w:color w:val="000000"/>
          <w:sz w:val="22"/>
          <w:szCs w:val="22"/>
          <w:lang w:eastAsia="en-US"/>
        </w:rPr>
        <w:t xml:space="preserve">, 2023). </w:t>
      </w:r>
    </w:p>
    <w:p w14:paraId="4632E59F" w14:textId="77777777" w:rsidR="007E342C" w:rsidRPr="008100C5" w:rsidRDefault="007E342C" w:rsidP="00154F10">
      <w:pPr>
        <w:pStyle w:val="Ttulo3"/>
        <w:spacing w:line="360" w:lineRule="auto"/>
        <w:rPr>
          <w:rFonts w:ascii="Arial" w:eastAsia="MS Mincho" w:hAnsi="Arial"/>
          <w:sz w:val="22"/>
          <w:szCs w:val="22"/>
          <w:lang w:eastAsia="en-US"/>
        </w:rPr>
      </w:pPr>
      <w:bookmarkStart w:id="157" w:name="_Toc242354011"/>
      <w:r w:rsidRPr="008100C5">
        <w:rPr>
          <w:rFonts w:ascii="Arial" w:eastAsia="MS Mincho" w:hAnsi="Arial"/>
          <w:color w:val="000000"/>
          <w:sz w:val="22"/>
          <w:szCs w:val="22"/>
          <w:lang w:eastAsia="en-US"/>
        </w:rPr>
        <w:t>2.6.5 Patrón de Sincronización en Diferido (</w:t>
      </w:r>
      <w:proofErr w:type="spellStart"/>
      <w:r w:rsidRPr="008100C5">
        <w:rPr>
          <w:rFonts w:ascii="Arial" w:eastAsia="MS Mincho" w:hAnsi="Arial"/>
          <w:color w:val="000000"/>
          <w:sz w:val="22"/>
          <w:szCs w:val="22"/>
          <w:lang w:eastAsia="en-US"/>
        </w:rPr>
        <w:t>Queue-Based</w:t>
      </w:r>
      <w:proofErr w:type="spellEnd"/>
      <w:r w:rsidRPr="008100C5">
        <w:rPr>
          <w:rFonts w:ascii="Arial" w:eastAsia="MS Mincho" w:hAnsi="Arial"/>
          <w:color w:val="000000"/>
          <w:sz w:val="22"/>
          <w:szCs w:val="22"/>
          <w:lang w:eastAsia="en-US"/>
        </w:rPr>
        <w:t xml:space="preserve"> </w:t>
      </w:r>
      <w:proofErr w:type="spellStart"/>
      <w:r w:rsidRPr="008100C5">
        <w:rPr>
          <w:rFonts w:ascii="Arial" w:eastAsia="MS Mincho" w:hAnsi="Arial"/>
          <w:color w:val="000000"/>
          <w:sz w:val="22"/>
          <w:szCs w:val="22"/>
          <w:lang w:eastAsia="en-US"/>
        </w:rPr>
        <w:t>Synchronization</w:t>
      </w:r>
      <w:proofErr w:type="spellEnd"/>
      <w:r w:rsidRPr="008100C5">
        <w:rPr>
          <w:rFonts w:ascii="Arial" w:eastAsia="MS Mincho" w:hAnsi="Arial"/>
          <w:color w:val="000000"/>
          <w:sz w:val="22"/>
          <w:szCs w:val="22"/>
          <w:lang w:eastAsia="en-US"/>
        </w:rPr>
        <w:t>)</w:t>
      </w:r>
      <w:bookmarkEnd w:id="157"/>
    </w:p>
    <w:p w14:paraId="299FD1F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w:t>
      </w:r>
      <w:proofErr w:type="spellStart"/>
      <w:r>
        <w:rPr>
          <w:rFonts w:ascii="Arial" w:eastAsia="MS Mincho" w:hAnsi="Arial"/>
          <w:color w:val="000000"/>
          <w:sz w:val="22"/>
          <w:szCs w:val="22"/>
          <w:lang w:eastAsia="en-US"/>
        </w:rPr>
        <w:t>Grigorik</w:t>
      </w:r>
      <w:proofErr w:type="spellEnd"/>
      <w:r>
        <w:rPr>
          <w:rFonts w:ascii="Arial" w:eastAsia="MS Mincho" w:hAnsi="Arial"/>
          <w:color w:val="000000"/>
          <w:sz w:val="22"/>
          <w:szCs w:val="22"/>
          <w:lang w:eastAsia="en-US"/>
        </w:rPr>
        <w:t>, 2013).</w:t>
      </w:r>
    </w:p>
    <w:p w14:paraId="7345C1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y añade un registro de operación a la cola ‘</w:t>
      </w:r>
      <w:proofErr w:type="spellStart"/>
      <w:r>
        <w:rPr>
          <w:rFonts w:ascii="Arial" w:eastAsia="MS Mincho" w:hAnsi="Arial"/>
          <w:color w:val="000000"/>
          <w:sz w:val="22"/>
          <w:szCs w:val="22"/>
          <w:lang w:eastAsia="en-US"/>
        </w:rPr>
        <w:t>pending_mutations</w:t>
      </w:r>
      <w:proofErr w:type="spellEnd"/>
      <w:r>
        <w:rPr>
          <w:rFonts w:ascii="Arial" w:eastAsia="MS Mincho" w:hAnsi="Arial"/>
          <w:color w:val="000000"/>
          <w:sz w:val="22"/>
          <w:szCs w:val="22"/>
          <w:lang w:eastAsia="en-US"/>
        </w:rPr>
        <w:t>’. La aplicación escucha de forma continua los eventos de conectividad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 xml:space="preserve">("online")’): en cuanto la señal se restablece, un proceso de sincronización en segundo plano envía secuencialmente las mutaciones pendientes hacia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y elimina de la cola las operaciones confirmadas exitosamente.</w:t>
      </w:r>
    </w:p>
    <w:p w14:paraId="561C1E44" w14:textId="77777777" w:rsidR="007E342C" w:rsidRPr="008100C5" w:rsidRDefault="007E342C" w:rsidP="00154F10">
      <w:pPr>
        <w:pStyle w:val="Ttulo3"/>
        <w:spacing w:line="360" w:lineRule="auto"/>
        <w:rPr>
          <w:rFonts w:ascii="Arial" w:eastAsia="MS Mincho" w:hAnsi="Arial"/>
          <w:sz w:val="22"/>
          <w:szCs w:val="22"/>
          <w:lang w:eastAsia="en-US"/>
        </w:rPr>
      </w:pPr>
      <w:bookmarkStart w:id="158" w:name="_Toc242354012"/>
      <w:r w:rsidRPr="008100C5">
        <w:rPr>
          <w:rFonts w:ascii="Arial" w:eastAsia="MS Mincho" w:hAnsi="Arial"/>
          <w:color w:val="000000"/>
          <w:sz w:val="22"/>
          <w:szCs w:val="22"/>
          <w:lang w:eastAsia="en-US"/>
        </w:rPr>
        <w:lastRenderedPageBreak/>
        <w:t>2.6.6 Estrategias de Caché con Service Workers</w:t>
      </w:r>
      <w:bookmarkEnd w:id="158"/>
    </w:p>
    <w:p w14:paraId="0FC1F25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estrategia de caché define </w:t>
      </w:r>
      <w:r w:rsidR="008100C5">
        <w:rPr>
          <w:rFonts w:ascii="Arial" w:eastAsia="MS Mincho" w:hAnsi="Arial"/>
          <w:color w:val="000000"/>
          <w:sz w:val="22"/>
          <w:szCs w:val="22"/>
          <w:lang w:eastAsia="en-US"/>
        </w:rPr>
        <w:t>como</w:t>
      </w:r>
      <w:r>
        <w:rPr>
          <w:rFonts w:ascii="Arial" w:eastAsia="MS Mincho" w:hAnsi="Arial"/>
          <w:color w:val="000000"/>
          <w:sz w:val="22"/>
          <w:szCs w:val="22"/>
          <w:lang w:eastAsia="en-US"/>
        </w:rPr>
        <w:t xml:space="preserve"> un Service Worker responde a un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xml:space="preserve">’ combinando la memoria caché y la red. Las estrategias más difundidas, implementadas por bibliotecas como </w:t>
      </w:r>
      <w:proofErr w:type="spellStart"/>
      <w:r>
        <w:rPr>
          <w:rFonts w:ascii="Arial" w:eastAsia="MS Mincho" w:hAnsi="Arial"/>
          <w:color w:val="000000"/>
          <w:sz w:val="22"/>
          <w:szCs w:val="22"/>
          <w:lang w:eastAsia="en-US"/>
        </w:rPr>
        <w:t>Workbox</w:t>
      </w:r>
      <w:proofErr w:type="spellEnd"/>
      <w:r>
        <w:rPr>
          <w:rFonts w:ascii="Arial" w:eastAsia="MS Mincho" w:hAnsi="Arial"/>
          <w:color w:val="000000"/>
          <w:sz w:val="22"/>
          <w:szCs w:val="22"/>
          <w:lang w:eastAsia="en-US"/>
        </w:rPr>
        <w:t xml:space="preserve">, se resumen en la Tabla 8 (Google Chrome </w:t>
      </w:r>
      <w:proofErr w:type="spellStart"/>
      <w:r>
        <w:rPr>
          <w:rFonts w:ascii="Arial" w:eastAsia="MS Mincho" w:hAnsi="Arial"/>
          <w:color w:val="000000"/>
          <w:sz w:val="22"/>
          <w:szCs w:val="22"/>
          <w:lang w:eastAsia="en-US"/>
        </w:rPr>
        <w:t>Developers</w:t>
      </w:r>
      <w:proofErr w:type="spellEnd"/>
      <w:r>
        <w:rPr>
          <w:rFonts w:ascii="Arial" w:eastAsia="MS Mincho" w:hAnsi="Arial"/>
          <w:color w:val="000000"/>
          <w:sz w:val="22"/>
          <w:szCs w:val="22"/>
          <w:lang w:eastAsia="en-US"/>
        </w:rPr>
        <w:t>, 2023).</w:t>
      </w:r>
    </w:p>
    <w:p w14:paraId="1E7AD311" w14:textId="77777777" w:rsidR="007E342C" w:rsidRPr="009B1280" w:rsidRDefault="007E342C" w:rsidP="007F70AF">
      <w:pPr>
        <w:pStyle w:val="Tablas"/>
        <w:spacing w:before="120" w:after="40"/>
      </w:pPr>
      <w:bookmarkStart w:id="159" w:name="_Toc240974078"/>
      <w:bookmarkStart w:id="160" w:name="_Toc241426560"/>
      <w:bookmarkStart w:id="161" w:name="_Toc242181962"/>
      <w:bookmarkStart w:id="162" w:name="_Toc242353724"/>
      <w:bookmarkStart w:id="163" w:name="_Toc242353751"/>
      <w:r>
        <w:t>Tabla 8. Estrategias de caché para Service Workers y su aplicación típica.</w:t>
      </w:r>
      <w:bookmarkEnd w:id="159"/>
      <w:bookmarkEnd w:id="160"/>
      <w:bookmarkEnd w:id="161"/>
      <w:bookmarkEnd w:id="162"/>
      <w:bookmarkEnd w:id="163"/>
    </w:p>
    <w:p w14:paraId="68FFF662"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800"/>
        <w:gridCol w:w="2985"/>
      </w:tblGrid>
      <w:tr w:rsidR="00FE24BE" w:rsidRPr="004021EF" w14:paraId="0F5D7988" w14:textId="77777777" w:rsidTr="004021EF">
        <w:trPr>
          <w:cantSplit/>
          <w:tblHeader/>
        </w:trPr>
        <w:tc>
          <w:tcPr>
            <w:tcW w:w="2000" w:type="dxa"/>
            <w:vAlign w:val="center"/>
          </w:tcPr>
          <w:p w14:paraId="3E9C0B2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0365CE0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739DFF7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4A278D33" w14:textId="77777777" w:rsidTr="004021EF">
        <w:trPr>
          <w:cantSplit/>
        </w:trPr>
        <w:tc>
          <w:tcPr>
            <w:tcW w:w="2000" w:type="dxa"/>
          </w:tcPr>
          <w:p w14:paraId="100C040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3803BED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02BDE5D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64A40760" w14:textId="77777777" w:rsidTr="004021EF">
        <w:trPr>
          <w:cantSplit/>
        </w:trPr>
        <w:tc>
          <w:tcPr>
            <w:tcW w:w="2000" w:type="dxa"/>
          </w:tcPr>
          <w:p w14:paraId="6A60AF6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1A36C78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42918B9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2EDA0FB0" w14:textId="77777777" w:rsidTr="004021EF">
        <w:trPr>
          <w:cantSplit/>
        </w:trPr>
        <w:tc>
          <w:tcPr>
            <w:tcW w:w="2000" w:type="dxa"/>
          </w:tcPr>
          <w:p w14:paraId="03BBD594"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Stale</w:t>
            </w:r>
            <w:proofErr w:type="spellEnd"/>
            <w:r>
              <w:rPr>
                <w:rFonts w:ascii="Arial" w:hAnsi="Arial"/>
                <w:color w:val="000000"/>
                <w:sz w:val="22"/>
                <w:szCs w:val="22"/>
              </w:rPr>
              <w:t>-While-</w:t>
            </w:r>
            <w:proofErr w:type="spellStart"/>
            <w:r>
              <w:rPr>
                <w:rFonts w:ascii="Arial" w:hAnsi="Arial"/>
                <w:color w:val="000000"/>
                <w:sz w:val="22"/>
                <w:szCs w:val="22"/>
              </w:rPr>
              <w:t>Revalidate</w:t>
            </w:r>
            <w:proofErr w:type="spellEnd"/>
          </w:p>
        </w:tc>
        <w:tc>
          <w:tcPr>
            <w:tcW w:w="3800" w:type="dxa"/>
          </w:tcPr>
          <w:p w14:paraId="57FD513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2C21FC5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03CFDF11" w14:textId="77777777" w:rsidTr="004021EF">
        <w:trPr>
          <w:cantSplit/>
        </w:trPr>
        <w:tc>
          <w:tcPr>
            <w:tcW w:w="2000" w:type="dxa"/>
          </w:tcPr>
          <w:p w14:paraId="7E989F5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Network </w:t>
            </w:r>
            <w:proofErr w:type="spellStart"/>
            <w:r>
              <w:rPr>
                <w:rFonts w:ascii="Arial" w:hAnsi="Arial"/>
                <w:color w:val="000000"/>
                <w:sz w:val="22"/>
                <w:szCs w:val="22"/>
              </w:rPr>
              <w:t>Only</w:t>
            </w:r>
            <w:proofErr w:type="spellEnd"/>
          </w:p>
        </w:tc>
        <w:tc>
          <w:tcPr>
            <w:tcW w:w="3800" w:type="dxa"/>
          </w:tcPr>
          <w:p w14:paraId="4026971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238015C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68B81C66" w14:textId="77777777" w:rsidTr="004021EF">
        <w:trPr>
          <w:cantSplit/>
        </w:trPr>
        <w:tc>
          <w:tcPr>
            <w:tcW w:w="2000" w:type="dxa"/>
          </w:tcPr>
          <w:p w14:paraId="58AD410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 xml:space="preserve">Cache </w:t>
            </w:r>
            <w:proofErr w:type="spellStart"/>
            <w:r>
              <w:rPr>
                <w:rFonts w:ascii="Arial" w:hAnsi="Arial"/>
                <w:color w:val="000000"/>
                <w:sz w:val="22"/>
                <w:szCs w:val="22"/>
              </w:rPr>
              <w:t>Only</w:t>
            </w:r>
            <w:proofErr w:type="spellEnd"/>
          </w:p>
        </w:tc>
        <w:tc>
          <w:tcPr>
            <w:tcW w:w="3800" w:type="dxa"/>
          </w:tcPr>
          <w:p w14:paraId="09A3953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639F1366"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Recursos precargados durante la instalación (</w:t>
            </w:r>
            <w:proofErr w:type="gramStart"/>
            <w:r>
              <w:rPr>
                <w:rFonts w:ascii="Arial" w:hAnsi="Arial"/>
                <w:color w:val="000000"/>
                <w:sz w:val="22"/>
                <w:szCs w:val="22"/>
              </w:rPr>
              <w:t>app</w:t>
            </w:r>
            <w:proofErr w:type="gramEnd"/>
            <w:r>
              <w:rPr>
                <w:rFonts w:ascii="Arial" w:hAnsi="Arial"/>
                <w:color w:val="000000"/>
                <w:sz w:val="22"/>
                <w:szCs w:val="22"/>
              </w:rPr>
              <w:t xml:space="preserve"> </w:t>
            </w:r>
            <w:proofErr w:type="spellStart"/>
            <w:r>
              <w:rPr>
                <w:rFonts w:ascii="Arial" w:hAnsi="Arial"/>
                <w:color w:val="000000"/>
                <w:sz w:val="22"/>
                <w:szCs w:val="22"/>
              </w:rPr>
              <w:t>shell</w:t>
            </w:r>
            <w:proofErr w:type="spellEnd"/>
            <w:r>
              <w:rPr>
                <w:rFonts w:ascii="Arial" w:hAnsi="Arial"/>
                <w:color w:val="000000"/>
                <w:sz w:val="22"/>
                <w:szCs w:val="22"/>
              </w:rPr>
              <w:t>).</w:t>
            </w:r>
          </w:p>
        </w:tc>
      </w:tr>
    </w:tbl>
    <w:p w14:paraId="7A2667EB"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la estrategia debe atender la naturaleza de cada recurso: los archivos de la interfaz (</w:t>
      </w:r>
      <w:proofErr w:type="gramStart"/>
      <w:r>
        <w:rPr>
          <w:rFonts w:ascii="Arial" w:eastAsia="MS Mincho" w:hAnsi="Arial"/>
          <w:color w:val="000000"/>
          <w:sz w:val="22"/>
          <w:szCs w:val="22"/>
          <w:lang w:eastAsia="en-US"/>
        </w:rPr>
        <w:t>app</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shell</w:t>
      </w:r>
      <w:proofErr w:type="spellEnd"/>
      <w:r>
        <w:rPr>
          <w:rFonts w:ascii="Arial" w:eastAsia="MS Mincho" w:hAnsi="Arial"/>
          <w:color w:val="000000"/>
          <w:sz w:val="22"/>
          <w:szCs w:val="22"/>
          <w:lang w:eastAsia="en-US"/>
        </w:rPr>
        <w:t>) toleran versiones anteriores y priorizan la velocidad, mientras que el estado de ocupación de los puertos exige la información más reciente posible y, cuando no hay red, una copia local claramente identificada como potencialmente desactualizada.</w:t>
      </w:r>
    </w:p>
    <w:p w14:paraId="2E6D8D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seguridad, los Service Workers solo se registran en contextos seguros (HTTPS, o ‘localhost’ durante el desarrollo), dado que su capacidad de interceptar solicitudes los convertiría en un vector de ataque de intermediario si se sirvieran por HTTP (Gaunt, 2019).</w:t>
      </w:r>
    </w:p>
    <w:p w14:paraId="3BE0B728" w14:textId="77777777" w:rsidR="007E342C" w:rsidRPr="008100C5" w:rsidRDefault="007E342C" w:rsidP="00154F10">
      <w:pPr>
        <w:pStyle w:val="Ttulo3"/>
        <w:spacing w:line="360" w:lineRule="auto"/>
        <w:rPr>
          <w:rFonts w:ascii="Arial" w:eastAsia="MS Mincho" w:hAnsi="Arial"/>
          <w:sz w:val="22"/>
          <w:szCs w:val="22"/>
          <w:lang w:eastAsia="en-US"/>
        </w:rPr>
      </w:pPr>
      <w:bookmarkStart w:id="164" w:name="_Toc242354013"/>
      <w:r w:rsidRPr="008100C5">
        <w:rPr>
          <w:rFonts w:ascii="Arial" w:eastAsia="MS Mincho" w:hAnsi="Arial"/>
          <w:color w:val="000000"/>
          <w:sz w:val="22"/>
          <w:szCs w:val="22"/>
          <w:lang w:eastAsia="en-US"/>
        </w:rPr>
        <w:lastRenderedPageBreak/>
        <w:t>2.6.7 Consistencia Eventual y Resolución de Conflictos en la Sincronización</w:t>
      </w:r>
      <w:bookmarkEnd w:id="164"/>
    </w:p>
    <w:p w14:paraId="36DF51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dispositivos modifican datos sin conexión y los sincronizan posteriormente, el sistema deja de ofrecer consistencia inmediata y adopta un modelo de consistencia eventual, en el cual las réplicas convergen al mismo estado después de un lapso, siempre 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3051D7E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xml:space="preserve"> prioriza la disponibilidad local y difiere la consistencia, lo que obliga a definir una política de resolución de conflictos para el momento de la sincronización. Entre las políticas más utilizadas se encuentran:</w:t>
      </w:r>
    </w:p>
    <w:p w14:paraId="4ED475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t>
      </w:r>
      <w:proofErr w:type="spellStart"/>
      <w:r>
        <w:rPr>
          <w:rFonts w:ascii="Arial" w:eastAsia="MS Mincho" w:hAnsi="Arial"/>
          <w:color w:val="000000"/>
          <w:sz w:val="22"/>
          <w:szCs w:val="22"/>
          <w:lang w:eastAsia="en-US"/>
        </w:rPr>
        <w:t>Wins</w:t>
      </w:r>
      <w:proofErr w:type="spellEnd"/>
      <w:r>
        <w:rPr>
          <w:rFonts w:ascii="Arial" w:eastAsia="MS Mincho" w:hAnsi="Arial"/>
          <w:color w:val="000000"/>
          <w:sz w:val="22"/>
          <w:szCs w:val="22"/>
          <w:lang w:eastAsia="en-US"/>
        </w:rPr>
        <w:t>): prevalece la modificación con la marca de tiempo más reciente, es simple, pero puede descartar cambios legítimos.</w:t>
      </w:r>
    </w:p>
    <w:p w14:paraId="47B6803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Validación autoritativa en el servidor: el servidor es la fuente de verdad y rechaza, por </w:t>
      </w:r>
      <w:proofErr w:type="gramStart"/>
      <w:r>
        <w:rPr>
          <w:rFonts w:ascii="Arial" w:eastAsia="MS Mincho" w:hAnsi="Arial"/>
          <w:color w:val="000000"/>
          <w:sz w:val="22"/>
          <w:szCs w:val="22"/>
          <w:lang w:eastAsia="en-US"/>
        </w:rPr>
        <w:t>ejemplo</w:t>
      </w:r>
      <w:proofErr w:type="gramEnd"/>
      <w:r>
        <w:rPr>
          <w:rFonts w:ascii="Arial" w:eastAsia="MS Mincho" w:hAnsi="Arial"/>
          <w:color w:val="000000"/>
          <w:sz w:val="22"/>
          <w:szCs w:val="22"/>
          <w:lang w:eastAsia="en-US"/>
        </w:rPr>
        <w:t xml:space="preserve"> con un código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las mutaciones que contradicen su estado actual, informando al cliente para que el usuario resuelva la discrepancia.</w:t>
      </w:r>
    </w:p>
    <w:p w14:paraId="3F60ED8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04846A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670699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que los reintentos de sincronización no dupliquen operaciones, cada mutación encolada se identifica con un valor único (por ejemplo, un UUID generado en el dispositivo), de manera que el servidor pueda reconocer y descartar solicitudes repetidas, esta propiedad se conoce como idempotencia (Kleppmann, 2017).</w:t>
      </w:r>
    </w:p>
    <w:p w14:paraId="033325D1"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65" w:name="_Toc242354014"/>
      <w:r>
        <w:rPr>
          <w:rFonts w:ascii="Arial" w:eastAsia="MS Mincho" w:hAnsi="Arial"/>
          <w:iCs w:val="0"/>
          <w:smallCaps w:val="0"/>
          <w:color w:val="000000"/>
          <w:sz w:val="24"/>
          <w:szCs w:val="22"/>
          <w:lang w:eastAsia="en-US"/>
        </w:rPr>
        <w:lastRenderedPageBreak/>
        <w:t>2.7 seguridad informática, autenticación y autorización</w:t>
      </w:r>
      <w:bookmarkEnd w:id="165"/>
    </w:p>
    <w:p w14:paraId="5C3E816A" w14:textId="77777777" w:rsidR="007E342C" w:rsidRPr="008100C5" w:rsidRDefault="007E342C" w:rsidP="00154F10">
      <w:pPr>
        <w:pStyle w:val="Ttulo3"/>
        <w:spacing w:line="360" w:lineRule="auto"/>
        <w:rPr>
          <w:rFonts w:ascii="Arial" w:eastAsia="MS Mincho" w:hAnsi="Arial"/>
          <w:sz w:val="22"/>
          <w:szCs w:val="22"/>
          <w:lang w:eastAsia="en-US"/>
        </w:rPr>
      </w:pPr>
      <w:bookmarkStart w:id="166" w:name="_Toc242354015"/>
      <w:r w:rsidRPr="008100C5">
        <w:rPr>
          <w:rFonts w:ascii="Arial" w:eastAsia="MS Mincho" w:hAnsi="Arial"/>
          <w:color w:val="000000"/>
          <w:sz w:val="22"/>
          <w:szCs w:val="22"/>
          <w:lang w:eastAsia="en-US"/>
        </w:rPr>
        <w:t>2.7.1 Principios Fundamentales: Confidencialidad, Integridad y Disponibilidad (Tríada CIA)</w:t>
      </w:r>
      <w:bookmarkEnd w:id="166"/>
    </w:p>
    <w:p w14:paraId="64F7AC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0C9173A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430F89B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Integridad: Asegura que los datos no sufran alteraciones no autorizadas, corrupciones o modificaciones accidentales durante su transmisión o almacenamiento.</w:t>
      </w:r>
    </w:p>
    <w:p w14:paraId="462311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4A61CFDB" w14:textId="77777777" w:rsidR="007E342C" w:rsidRPr="008100C5" w:rsidRDefault="007E342C" w:rsidP="00154F10">
      <w:pPr>
        <w:pStyle w:val="Ttulo3"/>
        <w:spacing w:line="360" w:lineRule="auto"/>
        <w:rPr>
          <w:rFonts w:ascii="Arial" w:eastAsia="MS Mincho" w:hAnsi="Arial"/>
          <w:sz w:val="22"/>
          <w:szCs w:val="22"/>
          <w:lang w:eastAsia="en-US"/>
        </w:rPr>
      </w:pPr>
      <w:bookmarkStart w:id="167" w:name="_Toc242354016"/>
      <w:r w:rsidRPr="008100C5">
        <w:rPr>
          <w:rFonts w:ascii="Arial" w:eastAsia="MS Mincho" w:hAnsi="Arial"/>
          <w:color w:val="000000"/>
          <w:sz w:val="22"/>
          <w:szCs w:val="22"/>
          <w:lang w:eastAsia="en-US"/>
        </w:rPr>
        <w:t xml:space="preserve">2.7.2 Funciones Criptográficas de Dispersión Unidireccional: Algoritmo </w:t>
      </w:r>
      <w:proofErr w:type="spellStart"/>
      <w:r w:rsidRPr="008100C5">
        <w:rPr>
          <w:rFonts w:ascii="Arial" w:eastAsia="MS Mincho" w:hAnsi="Arial"/>
          <w:color w:val="000000"/>
          <w:sz w:val="22"/>
          <w:szCs w:val="22"/>
          <w:lang w:eastAsia="en-US"/>
        </w:rPr>
        <w:t>bcrypt</w:t>
      </w:r>
      <w:bookmarkEnd w:id="167"/>
      <w:proofErr w:type="spellEnd"/>
    </w:p>
    <w:p w14:paraId="256FE5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w:t>
      </w:r>
      <w:proofErr w:type="spellStart"/>
      <w:r>
        <w:rPr>
          <w:rFonts w:ascii="Arial" w:eastAsia="MS Mincho" w:hAnsi="Arial"/>
          <w:color w:val="000000"/>
          <w:sz w:val="22"/>
          <w:szCs w:val="22"/>
          <w:lang w:eastAsia="en-US"/>
        </w:rPr>
        <w:t>Hashing</w:t>
      </w:r>
      <w:proofErr w:type="spellEnd"/>
      <w:r>
        <w:rPr>
          <w:rFonts w:ascii="Arial" w:eastAsia="MS Mincho" w:hAnsi="Arial"/>
          <w:color w:val="000000"/>
          <w:sz w:val="22"/>
          <w:szCs w:val="22"/>
          <w:lang w:eastAsia="en-US"/>
        </w:rPr>
        <w:t>) (NIST SP 800-132, 2010).</w:t>
      </w:r>
    </w:p>
    <w:p w14:paraId="50BC34D4"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es un algoritmo de derivación de claves basado en el cifrado </w:t>
      </w:r>
      <w:proofErr w:type="spellStart"/>
      <w:r>
        <w:rPr>
          <w:rFonts w:ascii="Arial" w:eastAsia="MS Mincho" w:hAnsi="Arial"/>
          <w:color w:val="000000"/>
          <w:sz w:val="22"/>
          <w:szCs w:val="22"/>
          <w:lang w:eastAsia="en-US"/>
        </w:rPr>
        <w:t>Blowfish</w:t>
      </w:r>
      <w:proofErr w:type="spellEnd"/>
      <w:r>
        <w:rPr>
          <w:rFonts w:ascii="Arial" w:eastAsia="MS Mincho" w:hAnsi="Arial"/>
          <w:color w:val="000000"/>
          <w:sz w:val="22"/>
          <w:szCs w:val="22"/>
          <w:lang w:eastAsia="en-US"/>
        </w:rPr>
        <w:t xml:space="preserve"> diseñado por Niels Provos y David Mazières (1999). Incorpora dos mecanismos vitales: la generación aleatoria de una sal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única de 16 bytes que neutraliza ataques basados en tablas </w:t>
      </w:r>
      <w:proofErr w:type="spellStart"/>
      <w:r>
        <w:rPr>
          <w:rFonts w:ascii="Arial" w:eastAsia="MS Mincho" w:hAnsi="Arial"/>
          <w:color w:val="000000"/>
          <w:sz w:val="22"/>
          <w:szCs w:val="22"/>
          <w:lang w:eastAsia="en-US"/>
        </w:rPr>
        <w:t>precalculadas</w:t>
      </w:r>
      <w:proofErr w:type="spellEnd"/>
      <w:r>
        <w:rPr>
          <w:rFonts w:ascii="Arial" w:eastAsia="MS Mincho" w:hAnsi="Arial"/>
          <w:color w:val="000000"/>
          <w:sz w:val="22"/>
          <w:szCs w:val="22"/>
          <w:lang w:eastAsia="en-US"/>
        </w:rPr>
        <w:t xml:space="preserve"> de arcoíris (</w:t>
      </w:r>
      <w:proofErr w:type="spellStart"/>
      <w:r>
        <w:rPr>
          <w:rFonts w:ascii="Arial" w:eastAsia="MS Mincho" w:hAnsi="Arial"/>
          <w:color w:val="000000"/>
          <w:sz w:val="22"/>
          <w:szCs w:val="22"/>
          <w:lang w:eastAsia="en-US"/>
        </w:rPr>
        <w:t>rainbow</w:t>
      </w:r>
      <w:proofErr w:type="spellEnd"/>
      <w:r>
        <w:rPr>
          <w:rFonts w:ascii="Arial" w:eastAsia="MS Mincho" w:hAnsi="Arial"/>
          <w:color w:val="000000"/>
          <w:sz w:val="22"/>
          <w:szCs w:val="22"/>
          <w:lang w:eastAsia="en-US"/>
        </w:rPr>
        <w:t xml:space="preserve"> tables), y un factor de costo computacional ajustable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rounds). </w:t>
      </w:r>
    </w:p>
    <w:p w14:paraId="5F4386E6" w14:textId="77777777" w:rsidR="007E342C" w:rsidRPr="008100C5" w:rsidRDefault="007E342C" w:rsidP="00154F10">
      <w:pPr>
        <w:pStyle w:val="Ttulo3"/>
        <w:spacing w:line="360" w:lineRule="auto"/>
        <w:rPr>
          <w:rFonts w:ascii="Arial" w:eastAsia="MS Mincho" w:hAnsi="Arial"/>
          <w:sz w:val="22"/>
          <w:szCs w:val="22"/>
          <w:lang w:eastAsia="en-US"/>
        </w:rPr>
      </w:pPr>
      <w:bookmarkStart w:id="168" w:name="_Toc242354017"/>
      <w:r w:rsidRPr="008100C5">
        <w:rPr>
          <w:rFonts w:ascii="Arial" w:eastAsia="MS Mincho" w:hAnsi="Arial"/>
          <w:color w:val="000000"/>
          <w:sz w:val="22"/>
          <w:szCs w:val="22"/>
          <w:lang w:eastAsia="en-US"/>
        </w:rPr>
        <w:t>2.7.3 Autenticación sin Estado mediante JSON Web Tokens (JWT)</w:t>
      </w:r>
      <w:bookmarkEnd w:id="168"/>
    </w:p>
    <w:p w14:paraId="3C9B16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w:t>
      </w:r>
      <w:proofErr w:type="spellStart"/>
      <w:r>
        <w:rPr>
          <w:rFonts w:ascii="Arial" w:eastAsia="MS Mincho" w:hAnsi="Arial"/>
          <w:color w:val="000000"/>
          <w:sz w:val="22"/>
          <w:szCs w:val="22"/>
          <w:lang w:eastAsia="en-US"/>
        </w:rPr>
        <w:t>claims</w:t>
      </w:r>
      <w:proofErr w:type="spellEnd"/>
      <w:r>
        <w:rPr>
          <w:rFonts w:ascii="Arial" w:eastAsia="MS Mincho" w:hAnsi="Arial"/>
          <w:color w:val="000000"/>
          <w:sz w:val="22"/>
          <w:szCs w:val="22"/>
          <w:lang w:eastAsia="en-US"/>
        </w:rPr>
        <w:t xml:space="preserve">) firmadas digitalmente entre dos partes (Jones, Bradley y </w:t>
      </w:r>
      <w:proofErr w:type="spellStart"/>
      <w:r>
        <w:rPr>
          <w:rFonts w:ascii="Arial" w:eastAsia="MS Mincho" w:hAnsi="Arial"/>
          <w:color w:val="000000"/>
          <w:sz w:val="22"/>
          <w:szCs w:val="22"/>
          <w:lang w:eastAsia="en-US"/>
        </w:rPr>
        <w:t>Sakimura</w:t>
      </w:r>
      <w:proofErr w:type="spellEnd"/>
      <w:r>
        <w:rPr>
          <w:rFonts w:ascii="Arial" w:eastAsia="MS Mincho" w:hAnsi="Arial"/>
          <w:color w:val="000000"/>
          <w:sz w:val="22"/>
          <w:szCs w:val="22"/>
          <w:lang w:eastAsia="en-US"/>
        </w:rPr>
        <w:t>, 2015).</w:t>
      </w:r>
    </w:p>
    <w:p w14:paraId="24B14F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token JWT está conformado por tres secciones codificadas en Base64URL separadas por puntos:</w:t>
      </w:r>
    </w:p>
    <w:p w14:paraId="4153CCD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46E5AE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Carga Útil (</w:t>
      </w:r>
      <w:proofErr w:type="spellStart"/>
      <w:r>
        <w:rPr>
          <w:rFonts w:ascii="Arial" w:eastAsia="MS Mincho" w:hAnsi="Arial"/>
          <w:color w:val="000000"/>
          <w:sz w:val="22"/>
          <w:szCs w:val="22"/>
          <w:lang w:eastAsia="en-US"/>
        </w:rPr>
        <w:t>Payload</w:t>
      </w:r>
      <w:proofErr w:type="spellEnd"/>
      <w:r>
        <w:rPr>
          <w:rFonts w:ascii="Arial" w:eastAsia="MS Mincho" w:hAnsi="Arial"/>
          <w:color w:val="000000"/>
          <w:sz w:val="22"/>
          <w:szCs w:val="22"/>
          <w:lang w:eastAsia="en-US"/>
        </w:rPr>
        <w:t>): Contiene los datos de identidad y autorización (‘</w:t>
      </w:r>
      <w:proofErr w:type="spellStart"/>
      <w:r>
        <w:rPr>
          <w:rFonts w:ascii="Arial" w:eastAsia="MS Mincho" w:hAnsi="Arial"/>
          <w:color w:val="000000"/>
          <w:sz w:val="22"/>
          <w:szCs w:val="22"/>
          <w:lang w:eastAsia="en-US"/>
        </w:rPr>
        <w:t>id_usuario</w:t>
      </w:r>
      <w:proofErr w:type="spellEnd"/>
      <w:r>
        <w:rPr>
          <w:rFonts w:ascii="Arial" w:eastAsia="MS Mincho" w:hAnsi="Arial"/>
          <w:color w:val="000000"/>
          <w:sz w:val="22"/>
          <w:szCs w:val="22"/>
          <w:lang w:eastAsia="en-US"/>
        </w:rPr>
        <w:t>’, ‘nombre’, ‘rol’, ‘</w:t>
      </w:r>
      <w:proofErr w:type="spellStart"/>
      <w:r>
        <w:rPr>
          <w:rFonts w:ascii="Arial" w:eastAsia="MS Mincho" w:hAnsi="Arial"/>
          <w:color w:val="000000"/>
          <w:sz w:val="22"/>
          <w:szCs w:val="22"/>
          <w:lang w:eastAsia="en-US"/>
        </w:rPr>
        <w:t>exp</w:t>
      </w:r>
      <w:proofErr w:type="spellEnd"/>
      <w:r>
        <w:rPr>
          <w:rFonts w:ascii="Arial" w:eastAsia="MS Mincho" w:hAnsi="Arial"/>
          <w:color w:val="000000"/>
          <w:sz w:val="22"/>
          <w:szCs w:val="22"/>
          <w:lang w:eastAsia="en-US"/>
        </w:rPr>
        <w:t>’ de caducidad temporal).</w:t>
      </w:r>
    </w:p>
    <w:p w14:paraId="74610AB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w:t>
      </w:r>
      <w:proofErr w:type="spellStart"/>
      <w:r>
        <w:rPr>
          <w:rFonts w:ascii="Arial" w:eastAsia="MS Mincho" w:hAnsi="Arial"/>
          <w:color w:val="000000"/>
          <w:sz w:val="22"/>
          <w:szCs w:val="22"/>
          <w:lang w:eastAsia="en-US"/>
        </w:rPr>
        <w:t>Signature</w:t>
      </w:r>
      <w:proofErr w:type="spellEnd"/>
      <w:r>
        <w:rPr>
          <w:rFonts w:ascii="Arial" w:eastAsia="MS Mincho" w:hAnsi="Arial"/>
          <w:color w:val="000000"/>
          <w:sz w:val="22"/>
          <w:szCs w:val="22"/>
          <w:lang w:eastAsia="en-US"/>
        </w:rPr>
        <w:t>): Se genera calculando el resumen criptográfico del encabezado y la carga útil mediante una clave secreta privada que solo conoce el servidor (‘JWT_SECRET’).</w:t>
      </w:r>
    </w:p>
    <w:p w14:paraId="49E447F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w:t>
      </w:r>
      <w:proofErr w:type="spellStart"/>
      <w:r>
        <w:rPr>
          <w:rFonts w:ascii="Arial" w:eastAsia="MS Mincho" w:hAnsi="Arial"/>
          <w:color w:val="000000"/>
          <w:sz w:val="22"/>
          <w:szCs w:val="22"/>
          <w:lang w:eastAsia="en-US"/>
        </w:rPr>
        <w:t>Authorization</w:t>
      </w:r>
      <w:proofErr w:type="spellEnd"/>
      <w:r>
        <w:rPr>
          <w:rFonts w:ascii="Arial" w:eastAsia="MS Mincho" w:hAnsi="Arial"/>
          <w:color w:val="000000"/>
          <w:sz w:val="22"/>
          <w:szCs w:val="22"/>
          <w:lang w:eastAsia="en-US"/>
        </w:rPr>
        <w:t xml:space="preserve">: Bearer &lt;TOKEN&gt;’,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valida la firma sin necesidad de consultar la base de datos en cada llamada, facilitando la escalabilidad horizontal y el desacoplamiento.</w:t>
      </w:r>
    </w:p>
    <w:p w14:paraId="55A9F84B" w14:textId="77777777" w:rsidR="007E342C" w:rsidRPr="008100C5" w:rsidRDefault="007E342C" w:rsidP="00154F10">
      <w:pPr>
        <w:pStyle w:val="Ttulo3"/>
        <w:spacing w:line="360" w:lineRule="auto"/>
        <w:rPr>
          <w:rFonts w:ascii="Arial" w:eastAsia="MS Mincho" w:hAnsi="Arial"/>
          <w:sz w:val="22"/>
          <w:szCs w:val="22"/>
          <w:lang w:eastAsia="en-US"/>
        </w:rPr>
      </w:pPr>
      <w:bookmarkStart w:id="169" w:name="_Toc242354018"/>
      <w:r w:rsidRPr="008100C5">
        <w:rPr>
          <w:rFonts w:ascii="Arial" w:eastAsia="MS Mincho" w:hAnsi="Arial"/>
          <w:color w:val="000000"/>
          <w:sz w:val="22"/>
          <w:szCs w:val="22"/>
          <w:lang w:eastAsia="en-US"/>
        </w:rPr>
        <w:t>2.7.4 Control de Acceso Basado en Roles (Role-</w:t>
      </w:r>
      <w:proofErr w:type="spellStart"/>
      <w:r w:rsidRPr="008100C5">
        <w:rPr>
          <w:rFonts w:ascii="Arial" w:eastAsia="MS Mincho" w:hAnsi="Arial"/>
          <w:color w:val="000000"/>
          <w:sz w:val="22"/>
          <w:szCs w:val="22"/>
          <w:lang w:eastAsia="en-US"/>
        </w:rPr>
        <w:t>Based</w:t>
      </w:r>
      <w:proofErr w:type="spellEnd"/>
      <w:r w:rsidRPr="008100C5">
        <w:rPr>
          <w:rFonts w:ascii="Arial" w:eastAsia="MS Mincho" w:hAnsi="Arial"/>
          <w:color w:val="000000"/>
          <w:sz w:val="22"/>
          <w:szCs w:val="22"/>
          <w:lang w:eastAsia="en-US"/>
        </w:rPr>
        <w:t xml:space="preserve"> Access Control - RBAC)</w:t>
      </w:r>
      <w:bookmarkEnd w:id="169"/>
    </w:p>
    <w:p w14:paraId="74A7311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4D13CD2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w:t>
      </w:r>
      <w:proofErr w:type="spellStart"/>
      <w:r>
        <w:rPr>
          <w:rFonts w:ascii="Arial" w:eastAsia="MS Mincho" w:hAnsi="Arial"/>
          <w:color w:val="000000"/>
          <w:sz w:val="22"/>
          <w:szCs w:val="22"/>
          <w:lang w:eastAsia="en-US"/>
        </w:rPr>
        <w:t>Principle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Least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Privilege</w:t>
      </w:r>
      <w:proofErr w:type="spellEnd"/>
      <w:r>
        <w:rPr>
          <w:rFonts w:ascii="Arial" w:eastAsia="MS Mincho" w:hAnsi="Arial"/>
          <w:color w:val="000000"/>
          <w:sz w:val="22"/>
          <w:szCs w:val="22"/>
          <w:lang w:eastAsia="en-US"/>
        </w:rPr>
        <w:t>), cada usuario recibe únicamente los privilegios indispensables para el desempeño de su labor. En el sistema se definen tres niveles jerárquicos:</w:t>
      </w:r>
    </w:p>
    <w:p w14:paraId="0BB2EE4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6A6BAC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3FC0BA8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Técnico de Campo: Privilegios acotados a lectura cartográfica, calibración GPS y asignación inicial en puertos libres. Toda acción de edición o desvinculación es bloqueada con el código de estado HTTP 403 Forbidden.</w:t>
      </w:r>
    </w:p>
    <w:p w14:paraId="5FC0130C" w14:textId="77777777" w:rsidR="007E342C" w:rsidRPr="008100C5" w:rsidRDefault="007E342C" w:rsidP="00154F10">
      <w:pPr>
        <w:pStyle w:val="Ttulo3"/>
        <w:spacing w:line="360" w:lineRule="auto"/>
        <w:rPr>
          <w:rFonts w:ascii="Arial" w:eastAsia="MS Mincho" w:hAnsi="Arial"/>
          <w:sz w:val="22"/>
          <w:szCs w:val="22"/>
          <w:lang w:eastAsia="en-US"/>
        </w:rPr>
      </w:pPr>
      <w:bookmarkStart w:id="170" w:name="_Toc242354019"/>
      <w:r w:rsidRPr="008100C5">
        <w:rPr>
          <w:rFonts w:ascii="Arial" w:eastAsia="MS Mincho" w:hAnsi="Arial"/>
          <w:color w:val="000000"/>
          <w:sz w:val="22"/>
          <w:szCs w:val="22"/>
          <w:lang w:eastAsia="en-US"/>
        </w:rPr>
        <w:t>2.7.5 Validación y Sanitización Estricta de Datos con Zod</w:t>
      </w:r>
      <w:bookmarkEnd w:id="170"/>
    </w:p>
    <w:p w14:paraId="66A79C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Zod es una biblioteca de declaración y validación de esquemas tipados para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(Coles, 2023). Permite validar la estructura, tipos de datos y formatos específicos de todas las entradas provenientes de peticiones HTTP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antes de que alcancen los controladores o la capa de base de datos.</w:t>
      </w:r>
    </w:p>
    <w:p w14:paraId="473C54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Permite imponer reglas de negocio estrictas mediante expresiones regulares como el formato canónico de direcciones MAC ópticas, identificadores UUID v4 y rangos válidos de </w:t>
      </w:r>
      <w:r>
        <w:rPr>
          <w:rFonts w:ascii="Arial" w:eastAsia="MS Mincho" w:hAnsi="Arial"/>
          <w:color w:val="000000"/>
          <w:sz w:val="22"/>
          <w:szCs w:val="22"/>
          <w:lang w:eastAsia="en-US"/>
        </w:rPr>
        <w:lastRenderedPageBreak/>
        <w:t>latitud (-90 a +90) y longitud (-180 a +180), garantizando la sanitización total contra inyecciones y cargas maliciosas.</w:t>
      </w:r>
    </w:p>
    <w:p w14:paraId="7070EDF4" w14:textId="77777777" w:rsidR="007E342C" w:rsidRPr="008100C5" w:rsidRDefault="007E342C" w:rsidP="00154F10">
      <w:pPr>
        <w:pStyle w:val="Ttulo3"/>
        <w:spacing w:line="360" w:lineRule="auto"/>
        <w:rPr>
          <w:rFonts w:ascii="Arial" w:eastAsia="MS Mincho" w:hAnsi="Arial"/>
          <w:sz w:val="22"/>
          <w:szCs w:val="22"/>
          <w:lang w:eastAsia="en-US"/>
        </w:rPr>
      </w:pPr>
      <w:bookmarkStart w:id="171" w:name="_Toc242354020"/>
      <w:r w:rsidRPr="008100C5">
        <w:rPr>
          <w:rFonts w:ascii="Arial" w:eastAsia="MS Mincho" w:hAnsi="Arial"/>
          <w:color w:val="000000"/>
          <w:sz w:val="22"/>
          <w:szCs w:val="22"/>
          <w:lang w:eastAsia="en-US"/>
        </w:rPr>
        <w:t>2.7.6 Vulnerabilidades Web más Comunes: OWASP Top 10</w:t>
      </w:r>
      <w:bookmarkEnd w:id="171"/>
    </w:p>
    <w:p w14:paraId="3765A0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Open </w:t>
      </w:r>
      <w:proofErr w:type="spellStart"/>
      <w:r>
        <w:rPr>
          <w:rFonts w:ascii="Arial" w:eastAsia="MS Mincho" w:hAnsi="Arial"/>
          <w:color w:val="000000"/>
          <w:sz w:val="22"/>
          <w:szCs w:val="22"/>
          <w:lang w:eastAsia="en-US"/>
        </w:rPr>
        <w:t>Worldwide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 xml:space="preserve"> Security Project (OWASP) publica periódicamente el listado OWASP Top 10, que sintetiza los riesgos de seguridad más críticos en aplicaciones web con base en datos de vulnerabilidades reales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 La edición 2021 incluye, entre otras categorías, el control de acceso roto (A01), los fallos criptográficos (A02), la inyección (A03), el diseño inseguro (A04), la configuración de seguridad incorrecta (A05), los componentes vulnerables y desactualizados (A06), los fallos de identificación y autenticación (A07) y los fallos de registro y monitoreo (A09).</w:t>
      </w:r>
    </w:p>
    <w:p w14:paraId="50BEC5F9" w14:textId="77777777" w:rsidR="007E342C" w:rsidRPr="009B1280" w:rsidRDefault="007E342C" w:rsidP="007F70AF">
      <w:pPr>
        <w:pStyle w:val="Tablas"/>
        <w:spacing w:before="120" w:after="40"/>
      </w:pPr>
      <w:bookmarkStart w:id="172" w:name="_Toc240974079"/>
      <w:bookmarkStart w:id="173" w:name="_Toc241426561"/>
      <w:bookmarkStart w:id="174" w:name="_Toc242181963"/>
      <w:bookmarkStart w:id="175" w:name="_Toc242353725"/>
      <w:bookmarkStart w:id="176" w:name="_Toc242353752"/>
      <w:r>
        <w:t>Tabla 9. Riesgos del OWASP Top 10 (2021) y medidas de mitigación aplicables.</w:t>
      </w:r>
      <w:bookmarkEnd w:id="172"/>
      <w:bookmarkEnd w:id="173"/>
      <w:bookmarkEnd w:id="174"/>
      <w:bookmarkEnd w:id="175"/>
      <w:bookmarkEnd w:id="176"/>
    </w:p>
    <w:p w14:paraId="41BDC350"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300"/>
        <w:gridCol w:w="3000"/>
        <w:gridCol w:w="3485"/>
      </w:tblGrid>
      <w:tr w:rsidR="00FE24BE" w:rsidRPr="004021EF" w14:paraId="174FD03B" w14:textId="77777777" w:rsidTr="004021EF">
        <w:trPr>
          <w:cantSplit/>
          <w:tblHeader/>
        </w:trPr>
        <w:tc>
          <w:tcPr>
            <w:tcW w:w="2300" w:type="dxa"/>
            <w:vAlign w:val="center"/>
          </w:tcPr>
          <w:p w14:paraId="27FAB67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5835F9D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29BEC9C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5CA5BB96" w14:textId="77777777" w:rsidTr="004021EF">
        <w:trPr>
          <w:cantSplit/>
        </w:trPr>
        <w:tc>
          <w:tcPr>
            <w:tcW w:w="2300" w:type="dxa"/>
          </w:tcPr>
          <w:p w14:paraId="6BF4215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0FB0633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7CDA456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RBAC verificado en middleware y respuesta 403 Forbidden.</w:t>
            </w:r>
          </w:p>
        </w:tc>
      </w:tr>
      <w:tr w:rsidR="00FE24BE" w:rsidRPr="004021EF" w14:paraId="0CA10151" w14:textId="77777777" w:rsidTr="004021EF">
        <w:trPr>
          <w:cantSplit/>
        </w:trPr>
        <w:tc>
          <w:tcPr>
            <w:tcW w:w="2300" w:type="dxa"/>
          </w:tcPr>
          <w:p w14:paraId="5D1A5FC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57DA346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69195A10"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bcrypt</w:t>
            </w:r>
            <w:proofErr w:type="spellEnd"/>
            <w:r>
              <w:rPr>
                <w:rFonts w:ascii="Arial" w:hAnsi="Arial"/>
                <w:color w:val="000000"/>
                <w:sz w:val="22"/>
                <w:szCs w:val="22"/>
              </w:rPr>
              <w:t xml:space="preserve"> para las contraseñas y TLS 1.3 para el tráfico.</w:t>
            </w:r>
          </w:p>
        </w:tc>
      </w:tr>
      <w:tr w:rsidR="00FE24BE" w:rsidRPr="004021EF" w14:paraId="4AA39D28" w14:textId="77777777" w:rsidTr="004021EF">
        <w:trPr>
          <w:cantSplit/>
        </w:trPr>
        <w:tc>
          <w:tcPr>
            <w:tcW w:w="2300" w:type="dxa"/>
          </w:tcPr>
          <w:p w14:paraId="17BC2A5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28B0072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040EE63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4B0E5933" w14:textId="77777777" w:rsidTr="004021EF">
        <w:trPr>
          <w:cantSplit/>
        </w:trPr>
        <w:tc>
          <w:tcPr>
            <w:tcW w:w="2300" w:type="dxa"/>
          </w:tcPr>
          <w:p w14:paraId="01D0F00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479631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6802B60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4701B1F3" w14:textId="77777777" w:rsidTr="004021EF">
        <w:trPr>
          <w:cantSplit/>
        </w:trPr>
        <w:tc>
          <w:tcPr>
            <w:tcW w:w="2300" w:type="dxa"/>
          </w:tcPr>
          <w:p w14:paraId="0080E2E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6B8C940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0B18870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w:t>
            </w:r>
            <w:proofErr w:type="spellStart"/>
            <w:r>
              <w:rPr>
                <w:rFonts w:ascii="Arial" w:hAnsi="Arial"/>
                <w:color w:val="000000"/>
                <w:sz w:val="22"/>
                <w:szCs w:val="22"/>
              </w:rPr>
              <w:t>npm</w:t>
            </w:r>
            <w:proofErr w:type="spellEnd"/>
            <w:r>
              <w:rPr>
                <w:rFonts w:ascii="Arial" w:hAnsi="Arial"/>
                <w:color w:val="000000"/>
                <w:sz w:val="22"/>
                <w:szCs w:val="22"/>
              </w:rPr>
              <w:t xml:space="preserve"> </w:t>
            </w:r>
            <w:proofErr w:type="spellStart"/>
            <w:r>
              <w:rPr>
                <w:rFonts w:ascii="Arial" w:hAnsi="Arial"/>
                <w:color w:val="000000"/>
                <w:sz w:val="22"/>
                <w:szCs w:val="22"/>
              </w:rPr>
              <w:t>audit</w:t>
            </w:r>
            <w:proofErr w:type="spellEnd"/>
            <w:r>
              <w:rPr>
                <w:rFonts w:ascii="Arial" w:hAnsi="Arial"/>
                <w:color w:val="000000"/>
                <w:sz w:val="22"/>
                <w:szCs w:val="22"/>
              </w:rPr>
              <w:t>’) y actualización de versiones.</w:t>
            </w:r>
          </w:p>
        </w:tc>
      </w:tr>
      <w:tr w:rsidR="00FE24BE" w:rsidRPr="004021EF" w14:paraId="1129E807" w14:textId="77777777" w:rsidTr="004021EF">
        <w:trPr>
          <w:cantSplit/>
        </w:trPr>
        <w:tc>
          <w:tcPr>
            <w:tcW w:w="2300" w:type="dxa"/>
          </w:tcPr>
          <w:p w14:paraId="271481E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58C877D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1DA9ABA0"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Hashing</w:t>
            </w:r>
            <w:proofErr w:type="spellEnd"/>
            <w:r>
              <w:rPr>
                <w:rFonts w:ascii="Arial" w:hAnsi="Arial"/>
                <w:color w:val="000000"/>
                <w:sz w:val="22"/>
                <w:szCs w:val="22"/>
              </w:rPr>
              <w:t xml:space="preserve"> con </w:t>
            </w:r>
            <w:proofErr w:type="spellStart"/>
            <w:r>
              <w:rPr>
                <w:rFonts w:ascii="Arial" w:hAnsi="Arial"/>
                <w:color w:val="000000"/>
                <w:sz w:val="22"/>
                <w:szCs w:val="22"/>
              </w:rPr>
              <w:t>bcrypt</w:t>
            </w:r>
            <w:proofErr w:type="spellEnd"/>
            <w:r>
              <w:rPr>
                <w:rFonts w:ascii="Arial" w:hAnsi="Arial"/>
                <w:color w:val="000000"/>
                <w:sz w:val="22"/>
                <w:szCs w:val="22"/>
              </w:rPr>
              <w:t xml:space="preserve"> y sal, tokens JWT con caducidad.</w:t>
            </w:r>
          </w:p>
        </w:tc>
      </w:tr>
      <w:tr w:rsidR="00FE24BE" w:rsidRPr="004021EF" w14:paraId="3EFA37A1" w14:textId="77777777" w:rsidTr="004021EF">
        <w:trPr>
          <w:cantSplit/>
        </w:trPr>
        <w:tc>
          <w:tcPr>
            <w:tcW w:w="2300" w:type="dxa"/>
          </w:tcPr>
          <w:p w14:paraId="0FB7124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7D4547C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65DF34D2"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2034DF13"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las API, OWASP mantiene un listado específico, el OWASP API Security Top 10 (2023), que destaca la autorización rota a nivel de objeto (BOLA), es decir, la posibilidad de que un usuario autenticado acceda a recursos ajenos con solo modificar un identificador en la solicitud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2023). El uso de identificadores UUID no predecibles dificulta la enumeración de recursos, pero no sustituye la verificación de permisos en cada petición.</w:t>
      </w:r>
    </w:p>
    <w:p w14:paraId="275EAF99" w14:textId="77777777" w:rsidR="007E342C" w:rsidRPr="008100C5" w:rsidRDefault="007E342C" w:rsidP="00154F10">
      <w:pPr>
        <w:pStyle w:val="Ttulo3"/>
        <w:spacing w:line="360" w:lineRule="auto"/>
        <w:rPr>
          <w:rFonts w:ascii="Arial" w:eastAsia="MS Mincho" w:hAnsi="Arial"/>
          <w:sz w:val="22"/>
          <w:szCs w:val="22"/>
          <w:lang w:eastAsia="en-US"/>
        </w:rPr>
      </w:pPr>
      <w:bookmarkStart w:id="177" w:name="_Toc242354021"/>
      <w:r w:rsidRPr="008100C5">
        <w:rPr>
          <w:rFonts w:ascii="Arial" w:eastAsia="MS Mincho" w:hAnsi="Arial"/>
          <w:color w:val="000000"/>
          <w:sz w:val="22"/>
          <w:szCs w:val="22"/>
          <w:lang w:eastAsia="en-US"/>
        </w:rPr>
        <w:lastRenderedPageBreak/>
        <w:t>2.7.7 Seguridad en la Capa de Transporte: HTTPS y TLS 1.3</w:t>
      </w:r>
      <w:bookmarkEnd w:id="177"/>
    </w:p>
    <w:p w14:paraId="7683564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protocolo </w:t>
      </w:r>
      <w:proofErr w:type="spellStart"/>
      <w:r>
        <w:rPr>
          <w:rFonts w:ascii="Arial" w:eastAsia="MS Mincho" w:hAnsi="Arial"/>
          <w:color w:val="000000"/>
          <w:sz w:val="22"/>
          <w:szCs w:val="22"/>
          <w:lang w:eastAsia="en-US"/>
        </w:rPr>
        <w:t>Transport</w:t>
      </w:r>
      <w:proofErr w:type="spellEnd"/>
      <w:r>
        <w:rPr>
          <w:rFonts w:ascii="Arial" w:eastAsia="MS Mincho" w:hAnsi="Arial"/>
          <w:color w:val="000000"/>
          <w:sz w:val="22"/>
          <w:szCs w:val="22"/>
          <w:lang w:eastAsia="en-US"/>
        </w:rPr>
        <w:t xml:space="preserve">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w:t>
      </w:r>
      <w:proofErr w:type="spellStart"/>
      <w:r>
        <w:rPr>
          <w:rFonts w:ascii="Arial" w:eastAsia="MS Mincho" w:hAnsi="Arial"/>
          <w:color w:val="000000"/>
          <w:sz w:val="22"/>
          <w:szCs w:val="22"/>
          <w:lang w:eastAsia="en-US"/>
        </w:rPr>
        <w:t>secrecy</w:t>
      </w:r>
      <w:proofErr w:type="spellEnd"/>
      <w:r>
        <w:rPr>
          <w:rFonts w:ascii="Arial" w:eastAsia="MS Mincho" w:hAnsi="Arial"/>
          <w:color w:val="000000"/>
          <w:sz w:val="22"/>
          <w:szCs w:val="22"/>
          <w:lang w:eastAsia="en-US"/>
        </w:rPr>
        <w:t>) y reduce el establecimiento de la sesión a un solo viaje de ida y vuelta (</w:t>
      </w:r>
      <w:proofErr w:type="spellStart"/>
      <w:r>
        <w:rPr>
          <w:rFonts w:ascii="Arial" w:eastAsia="MS Mincho" w:hAnsi="Arial"/>
          <w:color w:val="000000"/>
          <w:sz w:val="22"/>
          <w:szCs w:val="22"/>
          <w:lang w:eastAsia="en-US"/>
        </w:rPr>
        <w:t>Rescorla</w:t>
      </w:r>
      <w:proofErr w:type="spellEnd"/>
      <w:r>
        <w:rPr>
          <w:rFonts w:ascii="Arial" w:eastAsia="MS Mincho" w:hAnsi="Arial"/>
          <w:color w:val="000000"/>
          <w:sz w:val="22"/>
          <w:szCs w:val="22"/>
          <w:lang w:eastAsia="en-US"/>
        </w:rPr>
        <w:t>, 2018).</w:t>
      </w:r>
    </w:p>
    <w:p w14:paraId="27929A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autenticidad del servidor se verifica mediante certificados digitales X.509 emitidos por una autoridad certificadora de confianza. Una conexión con validación estricta rechaza certificados vencidos, </w:t>
      </w:r>
      <w:proofErr w:type="spellStart"/>
      <w:r>
        <w:rPr>
          <w:rFonts w:ascii="Arial" w:eastAsia="MS Mincho" w:hAnsi="Arial"/>
          <w:color w:val="000000"/>
          <w:sz w:val="22"/>
          <w:szCs w:val="22"/>
          <w:lang w:eastAsia="en-US"/>
        </w:rPr>
        <w:t>autofirmados</w:t>
      </w:r>
      <w:proofErr w:type="spellEnd"/>
      <w:r>
        <w:rPr>
          <w:rFonts w:ascii="Arial" w:eastAsia="MS Mincho" w:hAnsi="Arial"/>
          <w:color w:val="000000"/>
          <w:sz w:val="22"/>
          <w:szCs w:val="22"/>
          <w:lang w:eastAsia="en-US"/>
        </w:rPr>
        <w:t xml:space="preserve"> o que no correspondan al dominio, lo que protege contra ataques de intermediario (</w:t>
      </w:r>
      <w:proofErr w:type="spellStart"/>
      <w:r>
        <w:rPr>
          <w:rFonts w:ascii="Arial" w:eastAsia="MS Mincho" w:hAnsi="Arial"/>
          <w:color w:val="000000"/>
          <w:sz w:val="22"/>
          <w:szCs w:val="22"/>
          <w:lang w:eastAsia="en-US"/>
        </w:rPr>
        <w:t>man</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in-the-middle</w:t>
      </w:r>
      <w:proofErr w:type="spellEnd"/>
      <w:r>
        <w:rPr>
          <w:rFonts w:ascii="Arial" w:eastAsia="MS Mincho" w:hAnsi="Arial"/>
          <w:color w:val="000000"/>
          <w:sz w:val="22"/>
          <w:szCs w:val="22"/>
          <w:lang w:eastAsia="en-US"/>
        </w:rPr>
        <w:t xml:space="preserve">). Esta protección es especialmente importante cuando el técnico de campo se conecta desde redes móviles o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 públicas.</w:t>
      </w:r>
    </w:p>
    <w:p w14:paraId="3E2B87C2" w14:textId="77777777" w:rsidR="007E342C" w:rsidRPr="008100C5" w:rsidRDefault="007E342C" w:rsidP="00154F10">
      <w:pPr>
        <w:pStyle w:val="Ttulo3"/>
        <w:spacing w:line="360" w:lineRule="auto"/>
        <w:rPr>
          <w:rFonts w:ascii="Arial" w:eastAsia="MS Mincho" w:hAnsi="Arial"/>
          <w:sz w:val="22"/>
          <w:szCs w:val="22"/>
          <w:lang w:eastAsia="en-US"/>
        </w:rPr>
      </w:pPr>
      <w:bookmarkStart w:id="178" w:name="_Toc242354022"/>
      <w:r w:rsidRPr="008100C5">
        <w:rPr>
          <w:rFonts w:ascii="Arial" w:eastAsia="MS Mincho" w:hAnsi="Arial"/>
          <w:color w:val="000000"/>
          <w:sz w:val="22"/>
          <w:szCs w:val="22"/>
          <w:lang w:eastAsia="en-US"/>
        </w:rPr>
        <w:t>2.7.8 Protección de Datos Personales y Marco Normativo en México</w:t>
      </w:r>
      <w:bookmarkEnd w:id="178"/>
    </w:p>
    <w:p w14:paraId="2704046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602AB9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protegerlos en tránsito y en reposo, y mantener bitácoras que permitan rastrear quién accedió o modificó cada registro.</w:t>
      </w:r>
    </w:p>
    <w:p w14:paraId="6219EB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aviso de privacidad y el ejercicio de los derechos de acceso, rectificación, cancelación y oposición (derechos ARCO) son obligaciones organizacionales que trascienden el software, pero condicionan su diseño: el sistema debe permitir localizar, corregir y eliminar o bloquear </w:t>
      </w:r>
      <w:r>
        <w:rPr>
          <w:rFonts w:ascii="Arial" w:eastAsia="MS Mincho" w:hAnsi="Arial"/>
          <w:color w:val="000000"/>
          <w:sz w:val="22"/>
          <w:szCs w:val="22"/>
          <w:lang w:eastAsia="en-US"/>
        </w:rPr>
        <w:lastRenderedPageBreak/>
        <w:t>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17662BAB" w14:textId="77777777" w:rsidR="007E342C" w:rsidRPr="008100C5" w:rsidRDefault="007E342C" w:rsidP="00154F10">
      <w:pPr>
        <w:pStyle w:val="Ttulo3"/>
        <w:spacing w:line="360" w:lineRule="auto"/>
        <w:rPr>
          <w:rFonts w:ascii="Arial" w:eastAsia="MS Mincho" w:hAnsi="Arial"/>
          <w:sz w:val="22"/>
          <w:szCs w:val="22"/>
          <w:lang w:eastAsia="en-US"/>
        </w:rPr>
      </w:pPr>
      <w:bookmarkStart w:id="179" w:name="_Toc242354023"/>
      <w:r w:rsidRPr="008100C5">
        <w:rPr>
          <w:rFonts w:ascii="Arial" w:eastAsia="MS Mincho" w:hAnsi="Arial"/>
          <w:color w:val="000000"/>
          <w:sz w:val="22"/>
          <w:szCs w:val="22"/>
          <w:lang w:eastAsia="en-US"/>
        </w:rPr>
        <w:t>2.7.9 Trazabilidad y Bitácoras de Auditoría</w:t>
      </w:r>
      <w:bookmarkEnd w:id="179"/>
    </w:p>
    <w:p w14:paraId="45A608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w:t>
      </w:r>
      <w:proofErr w:type="spellStart"/>
      <w:r>
        <w:rPr>
          <w:rFonts w:ascii="Arial" w:eastAsia="MS Mincho" w:hAnsi="Arial"/>
          <w:color w:val="000000"/>
          <w:sz w:val="22"/>
          <w:szCs w:val="22"/>
          <w:lang w:eastAsia="en-US"/>
        </w:rPr>
        <w:t>audit</w:t>
      </w:r>
      <w:proofErr w:type="spellEnd"/>
      <w:r>
        <w:rPr>
          <w:rFonts w:ascii="Arial" w:eastAsia="MS Mincho" w:hAnsi="Arial"/>
          <w:color w:val="000000"/>
          <w:sz w:val="22"/>
          <w:szCs w:val="22"/>
          <w:lang w:eastAsia="en-US"/>
        </w:rPr>
        <w:t xml:space="preserve">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0D9D23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OWASP incluye entre los riesgos de su listado la insuficiencia de registro y monitoreo (A09), pues sin bitácoras adecuadas un incidente puede pasar inadvertido durante largos periodos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 Como buena práctica, las bitácoras no deben almacenar contraseñas, tokens completos ni datos personales innecesarios.</w:t>
      </w:r>
    </w:p>
    <w:p w14:paraId="606C5A2F"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80" w:name="_Toc242354024"/>
      <w:r>
        <w:rPr>
          <w:rFonts w:ascii="Arial" w:eastAsia="MS Mincho" w:hAnsi="Arial"/>
          <w:iCs w:val="0"/>
          <w:smallCaps w:val="0"/>
          <w:color w:val="000000"/>
          <w:sz w:val="24"/>
          <w:szCs w:val="22"/>
          <w:lang w:eastAsia="en-US"/>
        </w:rPr>
        <w:t>2.8 contenedores de software y entornos de despliegue en la nube</w:t>
      </w:r>
      <w:bookmarkEnd w:id="180"/>
    </w:p>
    <w:p w14:paraId="37CCAB98" w14:textId="77777777" w:rsidR="007E342C" w:rsidRPr="008100C5" w:rsidRDefault="007E342C" w:rsidP="00154F10">
      <w:pPr>
        <w:pStyle w:val="Ttulo3"/>
        <w:spacing w:line="360" w:lineRule="auto"/>
        <w:rPr>
          <w:rFonts w:ascii="Arial" w:eastAsia="MS Mincho" w:hAnsi="Arial"/>
          <w:sz w:val="22"/>
          <w:szCs w:val="22"/>
          <w:lang w:eastAsia="en-US"/>
        </w:rPr>
      </w:pPr>
      <w:bookmarkStart w:id="181" w:name="_Toc242354025"/>
      <w:r w:rsidRPr="008100C5">
        <w:rPr>
          <w:rFonts w:ascii="Arial" w:eastAsia="MS Mincho" w:hAnsi="Arial"/>
          <w:color w:val="000000"/>
          <w:sz w:val="22"/>
          <w:szCs w:val="22"/>
          <w:lang w:eastAsia="en-US"/>
        </w:rPr>
        <w:t>2.8.1 Virtualización Ligera mediante Contenedores: Docker</w:t>
      </w:r>
      <w:bookmarkEnd w:id="181"/>
    </w:p>
    <w:p w14:paraId="41DFBC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3F61F66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máquinas virtuales basadas en hipervisores (que emulan hardware completo y requieren un sistema operativo invitado por instancia), los contenedores comparten el núcleo (</w:t>
      </w:r>
      <w:proofErr w:type="spellStart"/>
      <w:r>
        <w:rPr>
          <w:rFonts w:ascii="Arial" w:eastAsia="MS Mincho" w:hAnsi="Arial"/>
          <w:color w:val="000000"/>
          <w:sz w:val="22"/>
          <w:szCs w:val="22"/>
          <w:lang w:eastAsia="en-US"/>
        </w:rPr>
        <w:t>kernel</w:t>
      </w:r>
      <w:proofErr w:type="spellEnd"/>
      <w:r>
        <w:rPr>
          <w:rFonts w:ascii="Arial" w:eastAsia="MS Mincho" w:hAnsi="Arial"/>
          <w:color w:val="000000"/>
          <w:sz w:val="22"/>
          <w:szCs w:val="22"/>
          <w:lang w:eastAsia="en-US"/>
        </w:rPr>
        <w:t>) del sistema operativo anfitrión, aislándose en espacios de nombres (</w:t>
      </w:r>
      <w:proofErr w:type="spellStart"/>
      <w:r>
        <w:rPr>
          <w:rFonts w:ascii="Arial" w:eastAsia="MS Mincho" w:hAnsi="Arial"/>
          <w:color w:val="000000"/>
          <w:sz w:val="22"/>
          <w:szCs w:val="22"/>
          <w:lang w:eastAsia="en-US"/>
        </w:rPr>
        <w:t>namespaces</w:t>
      </w:r>
      <w:proofErr w:type="spellEnd"/>
      <w:r>
        <w:rPr>
          <w:rFonts w:ascii="Arial" w:eastAsia="MS Mincho" w:hAnsi="Arial"/>
          <w:color w:val="000000"/>
          <w:sz w:val="22"/>
          <w:szCs w:val="22"/>
          <w:lang w:eastAsia="en-US"/>
        </w:rPr>
        <w:t>) y grupos de control (</w:t>
      </w:r>
      <w:proofErr w:type="spellStart"/>
      <w:r>
        <w:rPr>
          <w:rFonts w:ascii="Arial" w:eastAsia="MS Mincho" w:hAnsi="Arial"/>
          <w:color w:val="000000"/>
          <w:sz w:val="22"/>
          <w:szCs w:val="22"/>
          <w:lang w:eastAsia="en-US"/>
        </w:rPr>
        <w:t>cgroups</w:t>
      </w:r>
      <w:proofErr w:type="spellEnd"/>
      <w:r>
        <w:rPr>
          <w:rFonts w:ascii="Arial" w:eastAsia="MS Mincho" w:hAnsi="Arial"/>
          <w:color w:val="000000"/>
          <w:sz w:val="22"/>
          <w:szCs w:val="22"/>
          <w:lang w:eastAsia="en-US"/>
        </w:rPr>
        <w:t>). Esto se traduce en arranques casi instantáneos (fracciones de segundo) y un consumo mínimo de recursos de CPU y memoria RAM, garantizando que la aplicación se ejecute de manera idéntica en entornos de desarrollo, pruebas y producción.</w:t>
      </w:r>
    </w:p>
    <w:p w14:paraId="2C377623" w14:textId="77777777" w:rsidR="007E342C" w:rsidRPr="008100C5" w:rsidRDefault="007E342C" w:rsidP="00154F10">
      <w:pPr>
        <w:pStyle w:val="Ttulo3"/>
        <w:spacing w:line="360" w:lineRule="auto"/>
        <w:rPr>
          <w:rFonts w:ascii="Arial" w:eastAsia="MS Mincho" w:hAnsi="Arial"/>
          <w:sz w:val="22"/>
          <w:szCs w:val="22"/>
          <w:lang w:eastAsia="en-US"/>
        </w:rPr>
      </w:pPr>
      <w:bookmarkStart w:id="182" w:name="_Toc242354026"/>
      <w:r w:rsidRPr="008100C5">
        <w:rPr>
          <w:rFonts w:ascii="Arial" w:eastAsia="MS Mincho" w:hAnsi="Arial"/>
          <w:color w:val="000000"/>
          <w:sz w:val="22"/>
          <w:szCs w:val="22"/>
          <w:lang w:eastAsia="en-US"/>
        </w:rPr>
        <w:t xml:space="preserve">2.8.2 Orquestación </w:t>
      </w:r>
      <w:proofErr w:type="spellStart"/>
      <w:r w:rsidRPr="008100C5">
        <w:rPr>
          <w:rFonts w:ascii="Arial" w:eastAsia="MS Mincho" w:hAnsi="Arial"/>
          <w:color w:val="000000"/>
          <w:sz w:val="22"/>
          <w:szCs w:val="22"/>
          <w:lang w:eastAsia="en-US"/>
        </w:rPr>
        <w:t>Multicontenedor</w:t>
      </w:r>
      <w:proofErr w:type="spellEnd"/>
      <w:r w:rsidRPr="008100C5">
        <w:rPr>
          <w:rFonts w:ascii="Arial" w:eastAsia="MS Mincho" w:hAnsi="Arial"/>
          <w:color w:val="000000"/>
          <w:sz w:val="22"/>
          <w:szCs w:val="22"/>
          <w:lang w:eastAsia="en-US"/>
        </w:rPr>
        <w:t xml:space="preserve">: Docker </w:t>
      </w:r>
      <w:proofErr w:type="spellStart"/>
      <w:r w:rsidRPr="008100C5">
        <w:rPr>
          <w:rFonts w:ascii="Arial" w:eastAsia="MS Mincho" w:hAnsi="Arial"/>
          <w:color w:val="000000"/>
          <w:sz w:val="22"/>
          <w:szCs w:val="22"/>
          <w:lang w:eastAsia="en-US"/>
        </w:rPr>
        <w:t>Compose</w:t>
      </w:r>
      <w:bookmarkEnd w:id="182"/>
      <w:proofErr w:type="spellEnd"/>
    </w:p>
    <w:p w14:paraId="66BBDB9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es una herramienta para definir y ejecutar aplicaciones Docker multiservicio mediante archivos de configuración YAML (`</w:t>
      </w:r>
      <w:proofErr w:type="spellStart"/>
      <w:r>
        <w:rPr>
          <w:rFonts w:ascii="Arial" w:eastAsia="MS Mincho" w:hAnsi="Arial"/>
          <w:color w:val="000000"/>
          <w:sz w:val="22"/>
          <w:szCs w:val="22"/>
          <w:lang w:eastAsia="en-US"/>
        </w:rPr>
        <w:t>docker-compose.yml</w:t>
      </w:r>
      <w:proofErr w:type="spellEnd"/>
      <w:r>
        <w:rPr>
          <w:rFonts w:ascii="Arial" w:eastAsia="MS Mincho" w:hAnsi="Arial"/>
          <w:color w:val="000000"/>
          <w:sz w:val="22"/>
          <w:szCs w:val="22"/>
          <w:lang w:eastAsia="en-US"/>
        </w:rPr>
        <w:t xml:space="preserve">`) (Turnbull, </w:t>
      </w:r>
      <w:r>
        <w:rPr>
          <w:rFonts w:ascii="Arial" w:eastAsia="MS Mincho" w:hAnsi="Arial"/>
          <w:color w:val="000000"/>
          <w:sz w:val="22"/>
          <w:szCs w:val="22"/>
          <w:lang w:eastAsia="en-US"/>
        </w:rPr>
        <w:lastRenderedPageBreak/>
        <w:t>2014). Permite especificar de manera declarativa redes virtuales aisladas, volúmenes de persistencia para la base de datos PostgreSQL, variables de entorno y dependencias de arranque (‘</w:t>
      </w:r>
      <w:proofErr w:type="spellStart"/>
      <w:r>
        <w:rPr>
          <w:rFonts w:ascii="Arial" w:eastAsia="MS Mincho" w:hAnsi="Arial"/>
          <w:color w:val="000000"/>
          <w:sz w:val="22"/>
          <w:szCs w:val="22"/>
          <w:lang w:eastAsia="en-US"/>
        </w:rPr>
        <w:t>depends_on</w:t>
      </w:r>
      <w:proofErr w:type="spellEnd"/>
      <w:r>
        <w:rPr>
          <w:rFonts w:ascii="Arial" w:eastAsia="MS Mincho" w:hAnsi="Arial"/>
          <w:color w:val="000000"/>
          <w:sz w:val="22"/>
          <w:szCs w:val="22"/>
          <w:lang w:eastAsia="en-US"/>
        </w:rPr>
        <w:t xml:space="preserve">’), permitiendo levantar todo el ecosistema (PostgreSQL,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Express y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Nginx</w:t>
      </w:r>
      <w:proofErr w:type="spellEnd"/>
      <w:r>
        <w:rPr>
          <w:rFonts w:ascii="Arial" w:eastAsia="MS Mincho" w:hAnsi="Arial"/>
          <w:color w:val="000000"/>
          <w:sz w:val="22"/>
          <w:szCs w:val="22"/>
          <w:lang w:eastAsia="en-US"/>
        </w:rPr>
        <w:t>) con una única instrucción de consola.</w:t>
      </w:r>
    </w:p>
    <w:p w14:paraId="4FE3A5D0" w14:textId="77777777" w:rsidR="007E342C" w:rsidRPr="008100C5" w:rsidRDefault="007E342C" w:rsidP="00154F10">
      <w:pPr>
        <w:pStyle w:val="Ttulo3"/>
        <w:spacing w:line="360" w:lineRule="auto"/>
        <w:rPr>
          <w:rFonts w:ascii="Arial" w:eastAsia="MS Mincho" w:hAnsi="Arial"/>
          <w:sz w:val="22"/>
          <w:szCs w:val="22"/>
          <w:lang w:eastAsia="en-US"/>
        </w:rPr>
      </w:pPr>
      <w:bookmarkStart w:id="183" w:name="_Toc242354027"/>
      <w:r w:rsidRPr="008100C5">
        <w:rPr>
          <w:rFonts w:ascii="Arial" w:eastAsia="MS Mincho" w:hAnsi="Arial"/>
          <w:color w:val="000000"/>
          <w:sz w:val="22"/>
          <w:szCs w:val="22"/>
          <w:lang w:eastAsia="en-US"/>
        </w:rPr>
        <w:t xml:space="preserve">2.8.3 Modelos de Infraestructura en la Nube: </w:t>
      </w:r>
      <w:proofErr w:type="spellStart"/>
      <w:r w:rsidRPr="008100C5">
        <w:rPr>
          <w:rFonts w:ascii="Arial" w:eastAsia="MS Mincho" w:hAnsi="Arial"/>
          <w:color w:val="000000"/>
          <w:sz w:val="22"/>
          <w:szCs w:val="22"/>
          <w:lang w:eastAsia="en-US"/>
        </w:rPr>
        <w:t>DBaaS</w:t>
      </w:r>
      <w:proofErr w:type="spellEnd"/>
      <w:r w:rsidRPr="008100C5">
        <w:rPr>
          <w:rFonts w:ascii="Arial" w:eastAsia="MS Mincho" w:hAnsi="Arial"/>
          <w:color w:val="000000"/>
          <w:sz w:val="22"/>
          <w:szCs w:val="22"/>
          <w:lang w:eastAsia="en-US"/>
        </w:rPr>
        <w:t xml:space="preserve"> y PaaS</w:t>
      </w:r>
      <w:bookmarkEnd w:id="183"/>
    </w:p>
    <w:p w14:paraId="6B5D0FB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6C3133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as a Service - </w:t>
      </w:r>
      <w:proofErr w:type="spellStart"/>
      <w:r>
        <w:rPr>
          <w:rFonts w:ascii="Arial" w:eastAsia="MS Mincho" w:hAnsi="Arial"/>
          <w:color w:val="000000"/>
          <w:sz w:val="22"/>
          <w:szCs w:val="22"/>
          <w:lang w:eastAsia="en-US"/>
        </w:rPr>
        <w:t>DBaaS</w:t>
      </w:r>
      <w:proofErr w:type="spellEnd"/>
      <w:r>
        <w:rPr>
          <w:rFonts w:ascii="Arial" w:eastAsia="MS Mincho" w:hAnsi="Arial"/>
          <w:color w:val="000000"/>
          <w:sz w:val="22"/>
          <w:szCs w:val="22"/>
          <w:lang w:eastAsia="en-US"/>
        </w:rPr>
        <w:t xml:space="preserve">): Servicios como Neon y </w:t>
      </w:r>
      <w:proofErr w:type="spellStart"/>
      <w:r>
        <w:rPr>
          <w:rFonts w:ascii="Arial" w:eastAsia="MS Mincho" w:hAnsi="Arial"/>
          <w:color w:val="000000"/>
          <w:sz w:val="22"/>
          <w:szCs w:val="22"/>
          <w:lang w:eastAsia="en-US"/>
        </w:rPr>
        <w:t>Supabase</w:t>
      </w:r>
      <w:proofErr w:type="spellEnd"/>
      <w:r>
        <w:rPr>
          <w:rFonts w:ascii="Arial" w:eastAsia="MS Mincho" w:hAnsi="Arial"/>
          <w:color w:val="000000"/>
          <w:sz w:val="22"/>
          <w:szCs w:val="22"/>
          <w:lang w:eastAsia="en-US"/>
        </w:rPr>
        <w:t xml:space="preserve"> proporcionan instancias gestionadas de PostgreSQL en la nube con escalabilidad automática, copias de seguridad continuas y alta disponibilidad geográfica.</w:t>
      </w:r>
    </w:p>
    <w:p w14:paraId="368CDD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w:t>
      </w:r>
      <w:proofErr w:type="spellStart"/>
      <w:r>
        <w:rPr>
          <w:rFonts w:ascii="Arial" w:eastAsia="MS Mincho" w:hAnsi="Arial"/>
          <w:color w:val="000000"/>
          <w:sz w:val="22"/>
          <w:szCs w:val="22"/>
          <w:lang w:eastAsia="en-US"/>
        </w:rPr>
        <w:t>Platform</w:t>
      </w:r>
      <w:proofErr w:type="spellEnd"/>
      <w:r>
        <w:rPr>
          <w:rFonts w:ascii="Arial" w:eastAsia="MS Mincho" w:hAnsi="Arial"/>
          <w:color w:val="000000"/>
          <w:sz w:val="22"/>
          <w:szCs w:val="22"/>
          <w:lang w:eastAsia="en-US"/>
        </w:rPr>
        <w:t xml:space="preserve"> as a Service - PaaS): Plataformas como Render, </w:t>
      </w:r>
      <w:proofErr w:type="spellStart"/>
      <w:r>
        <w:rPr>
          <w:rFonts w:ascii="Arial" w:eastAsia="MS Mincho" w:hAnsi="Arial"/>
          <w:color w:val="000000"/>
          <w:sz w:val="22"/>
          <w:szCs w:val="22"/>
          <w:lang w:eastAsia="en-US"/>
        </w:rPr>
        <w:t>Railway</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Vercel</w:t>
      </w:r>
      <w:proofErr w:type="spellEnd"/>
      <w:r>
        <w:rPr>
          <w:rFonts w:ascii="Arial" w:eastAsia="MS Mincho" w:hAnsi="Arial"/>
          <w:color w:val="000000"/>
          <w:sz w:val="22"/>
          <w:szCs w:val="22"/>
          <w:lang w:eastAsia="en-US"/>
        </w:rPr>
        <w:t xml:space="preserve"> permiten el despliegue automatizado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xml:space="preserve">) desde repositorios de control de versiones Git, encargándose de la construcción de contenedores, la provisión de certificados criptográficos SSL/TLS gratuitos mediante </w:t>
      </w:r>
      <w:proofErr w:type="spellStart"/>
      <w:r>
        <w:rPr>
          <w:rFonts w:ascii="Arial" w:eastAsia="MS Mincho" w:hAnsi="Arial"/>
          <w:color w:val="000000"/>
          <w:sz w:val="22"/>
          <w:szCs w:val="22"/>
          <w:lang w:eastAsia="en-US"/>
        </w:rPr>
        <w:t>Let's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Encrypt</w:t>
      </w:r>
      <w:proofErr w:type="spellEnd"/>
      <w:r>
        <w:rPr>
          <w:rFonts w:ascii="Arial" w:eastAsia="MS Mincho" w:hAnsi="Arial"/>
          <w:color w:val="000000"/>
          <w:sz w:val="22"/>
          <w:szCs w:val="22"/>
          <w:lang w:eastAsia="en-US"/>
        </w:rPr>
        <w:t xml:space="preserve"> y la distribución de contenido estático a través de redes de distribución global (Content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xml:space="preserve"> Networks - CDN).</w:t>
      </w:r>
    </w:p>
    <w:p w14:paraId="55256839" w14:textId="77777777" w:rsidR="0024300E" w:rsidRPr="009B1280" w:rsidRDefault="0024300E" w:rsidP="0024300E"/>
    <w:p w14:paraId="171C2462" w14:textId="77777777" w:rsidR="00690C6E" w:rsidRPr="009B1280" w:rsidRDefault="00B6207A" w:rsidP="00154F10">
      <w:pPr>
        <w:pStyle w:val="Ttulo3"/>
        <w:spacing w:line="360" w:lineRule="auto"/>
      </w:pPr>
      <w:bookmarkStart w:id="184" w:name="_Toc242354028"/>
      <w:r>
        <w:rPr>
          <w:rFonts w:ascii="Arial" w:hAnsi="Arial"/>
          <w:color w:val="000000"/>
          <w:sz w:val="22"/>
        </w:rPr>
        <w:t xml:space="preserve">2.8.4 Arquitectura de Base de Datos </w:t>
      </w:r>
      <w:proofErr w:type="spellStart"/>
      <w:r>
        <w:rPr>
          <w:rFonts w:ascii="Arial" w:hAnsi="Arial"/>
          <w:color w:val="000000"/>
          <w:sz w:val="22"/>
        </w:rPr>
        <w:t>Serverless</w:t>
      </w:r>
      <w:proofErr w:type="spellEnd"/>
      <w:r>
        <w:rPr>
          <w:rFonts w:ascii="Arial" w:hAnsi="Arial"/>
          <w:color w:val="000000"/>
          <w:sz w:val="22"/>
        </w:rPr>
        <w:t xml:space="preserve"> en la Nube: Neon </w:t>
      </w:r>
      <w:proofErr w:type="spellStart"/>
      <w:r>
        <w:rPr>
          <w:rFonts w:ascii="Arial" w:hAnsi="Arial"/>
          <w:color w:val="000000"/>
          <w:sz w:val="22"/>
        </w:rPr>
        <w:t>Database</w:t>
      </w:r>
      <w:bookmarkEnd w:id="184"/>
      <w:proofErr w:type="spellEnd"/>
    </w:p>
    <w:p w14:paraId="2DAC76A1" w14:textId="77777777" w:rsidR="00690C6E" w:rsidRPr="009B1280" w:rsidRDefault="00B6207A">
      <w:pPr>
        <w:spacing w:before="200" w:after="280" w:line="360" w:lineRule="auto"/>
      </w:pPr>
      <w:r>
        <w:rPr>
          <w:rFonts w:ascii="Arial" w:hAnsi="Arial"/>
          <w:color w:val="000000"/>
          <w:sz w:val="22"/>
        </w:rPr>
        <w:t xml:space="preserve">La evolución contemporánea de los motores relacionales hacia la computación en la nube ha propiciado la aparición de plataformas </w:t>
      </w:r>
      <w:proofErr w:type="spellStart"/>
      <w:r>
        <w:rPr>
          <w:rFonts w:ascii="Arial" w:hAnsi="Arial"/>
          <w:color w:val="000000"/>
          <w:sz w:val="22"/>
        </w:rPr>
        <w:t>Serverless</w:t>
      </w:r>
      <w:proofErr w:type="spellEnd"/>
      <w:r>
        <w:rPr>
          <w:rFonts w:ascii="Arial" w:hAnsi="Arial"/>
          <w:color w:val="000000"/>
          <w:sz w:val="22"/>
        </w:rPr>
        <w:t xml:space="preserve">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4C4FCCB7" w14:textId="77777777" w:rsidR="00690C6E" w:rsidRPr="009B1280" w:rsidRDefault="00B6207A">
      <w:pPr>
        <w:spacing w:before="200" w:after="280" w:line="360" w:lineRule="auto"/>
      </w:pPr>
      <w:r>
        <w:rPr>
          <w:rFonts w:ascii="Arial" w:hAnsi="Arial"/>
          <w:color w:val="000000"/>
          <w:sz w:val="22"/>
        </w:rPr>
        <w:t>En esta arquitectura desacoplada, la capa de cómputo opera mediante contenedores efímeros y ligeros (</w:t>
      </w:r>
      <w:proofErr w:type="spellStart"/>
      <w:r>
        <w:rPr>
          <w:rFonts w:ascii="Arial" w:hAnsi="Arial"/>
          <w:color w:val="000000"/>
          <w:sz w:val="22"/>
        </w:rPr>
        <w:t>Stateless</w:t>
      </w:r>
      <w:proofErr w:type="spellEnd"/>
      <w:r>
        <w:rPr>
          <w:rFonts w:ascii="Arial" w:hAnsi="Arial"/>
          <w:color w:val="000000"/>
          <w:sz w:val="22"/>
        </w:rPr>
        <w:t xml:space="preserve"> </w:t>
      </w:r>
      <w:proofErr w:type="spellStart"/>
      <w:r>
        <w:rPr>
          <w:rFonts w:ascii="Arial" w:hAnsi="Arial"/>
          <w:color w:val="000000"/>
          <w:sz w:val="22"/>
        </w:rPr>
        <w:t>Postgres</w:t>
      </w:r>
      <w:proofErr w:type="spellEnd"/>
      <w:r>
        <w:rPr>
          <w:rFonts w:ascii="Arial" w:hAnsi="Arial"/>
          <w:color w:val="000000"/>
          <w:sz w:val="22"/>
        </w:rPr>
        <w:t xml:space="preserve"> Nodes) encargados de </w:t>
      </w:r>
      <w:proofErr w:type="spellStart"/>
      <w:r>
        <w:rPr>
          <w:rFonts w:ascii="Arial" w:hAnsi="Arial"/>
          <w:color w:val="000000"/>
          <w:sz w:val="22"/>
        </w:rPr>
        <w:t>parsear</w:t>
      </w:r>
      <w:proofErr w:type="spellEnd"/>
      <w:r>
        <w:rPr>
          <w:rFonts w:ascii="Arial" w:hAnsi="Arial"/>
          <w:color w:val="000000"/>
          <w:sz w:val="22"/>
        </w:rPr>
        <w:t xml:space="preserve"> las sentencias SQL, compilar planes de ejecución, mantener las memorias intermedias (Buffer Cache) y gestionar las conexiones entrantes. Al carecer por completo de almacenamiento de persistencia en su sistema de archivos local, los nodos de procesamiento pueden </w:t>
      </w:r>
      <w:r>
        <w:rPr>
          <w:rFonts w:ascii="Arial" w:hAnsi="Arial"/>
          <w:color w:val="000000"/>
          <w:sz w:val="22"/>
        </w:rPr>
        <w:lastRenderedPageBreak/>
        <w:t>aprovisionarse, redimensionarse verticalmente o destruirse de forma elástica en milisegundos sin comprometer jamás la persistencia de los datos almacenados.</w:t>
      </w:r>
    </w:p>
    <w:p w14:paraId="2C6D543C" w14:textId="77777777" w:rsidR="00690C6E" w:rsidRPr="009B1280" w:rsidRDefault="00B6207A">
      <w:pPr>
        <w:spacing w:before="200" w:after="280" w:line="360" w:lineRule="auto"/>
      </w:pPr>
      <w:r>
        <w:rPr>
          <w:rFonts w:ascii="Arial" w:hAnsi="Arial"/>
          <w:color w:val="000000"/>
          <w:sz w:val="22"/>
        </w:rPr>
        <w:t xml:space="preserve">Por su parte, la capa de almacenamiento distribuido se articula en dos subsistemas coordinados: los </w:t>
      </w:r>
      <w:proofErr w:type="spellStart"/>
      <w:r>
        <w:rPr>
          <w:rFonts w:ascii="Arial" w:hAnsi="Arial"/>
          <w:color w:val="000000"/>
          <w:sz w:val="22"/>
        </w:rPr>
        <w:t>Pageservers</w:t>
      </w:r>
      <w:proofErr w:type="spellEnd"/>
      <w:r>
        <w:rPr>
          <w:rFonts w:ascii="Arial" w:hAnsi="Arial"/>
          <w:color w:val="000000"/>
          <w:sz w:val="22"/>
        </w:rPr>
        <w:t xml:space="preserve"> y los </w:t>
      </w:r>
      <w:proofErr w:type="spellStart"/>
      <w:r>
        <w:rPr>
          <w:rFonts w:ascii="Arial" w:hAnsi="Arial"/>
          <w:color w:val="000000"/>
          <w:sz w:val="22"/>
        </w:rPr>
        <w:t>Safekeepers</w:t>
      </w:r>
      <w:proofErr w:type="spellEnd"/>
      <w:r>
        <w:rPr>
          <w:rFonts w:ascii="Arial" w:hAnsi="Arial"/>
          <w:color w:val="000000"/>
          <w:sz w:val="22"/>
        </w:rPr>
        <w:t xml:space="preserve">. Los </w:t>
      </w:r>
      <w:proofErr w:type="spellStart"/>
      <w:r>
        <w:rPr>
          <w:rFonts w:ascii="Arial" w:hAnsi="Arial"/>
          <w:color w:val="000000"/>
          <w:sz w:val="22"/>
        </w:rPr>
        <w:t>Safekeepers</w:t>
      </w:r>
      <w:proofErr w:type="spellEnd"/>
      <w:r>
        <w:rPr>
          <w:rFonts w:ascii="Arial" w:hAnsi="Arial"/>
          <w:color w:val="000000"/>
          <w:sz w:val="22"/>
        </w:rPr>
        <w:t xml:space="preserve">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w:t>
      </w:r>
      <w:proofErr w:type="spellStart"/>
      <w:r>
        <w:rPr>
          <w:rFonts w:ascii="Arial" w:hAnsi="Arial"/>
          <w:color w:val="000000"/>
          <w:sz w:val="22"/>
        </w:rPr>
        <w:t>Safekeeper</w:t>
      </w:r>
      <w:proofErr w:type="spellEnd"/>
      <w:r>
        <w:rPr>
          <w:rFonts w:ascii="Arial" w:hAnsi="Arial"/>
          <w:color w:val="000000"/>
          <w:sz w:val="22"/>
        </w:rPr>
        <w:t xml:space="preserve"> ha asegurado el registro en unidades de estado sólido </w:t>
      </w:r>
      <w:proofErr w:type="spellStart"/>
      <w:r>
        <w:rPr>
          <w:rFonts w:ascii="Arial" w:hAnsi="Arial"/>
          <w:color w:val="000000"/>
          <w:sz w:val="22"/>
        </w:rPr>
        <w:t>NVMe</w:t>
      </w:r>
      <w:proofErr w:type="spellEnd"/>
      <w:r>
        <w:rPr>
          <w:rFonts w:ascii="Arial" w:hAnsi="Arial"/>
          <w:color w:val="000000"/>
          <w:sz w:val="22"/>
        </w:rPr>
        <w:t xml:space="preserve">. Posteriormente, los </w:t>
      </w:r>
      <w:proofErr w:type="spellStart"/>
      <w:r>
        <w:rPr>
          <w:rFonts w:ascii="Arial" w:hAnsi="Arial"/>
          <w:color w:val="000000"/>
          <w:sz w:val="22"/>
        </w:rPr>
        <w:t>Pageservers</w:t>
      </w:r>
      <w:proofErr w:type="spellEnd"/>
      <w:r>
        <w:rPr>
          <w:rFonts w:ascii="Arial" w:hAnsi="Arial"/>
          <w:color w:val="000000"/>
          <w:sz w:val="22"/>
        </w:rPr>
        <w:t xml:space="preserve">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79454DC5" w14:textId="77777777" w:rsidR="009F6F8A" w:rsidRPr="00BB4FFA" w:rsidRDefault="00B6207A">
      <w:pPr>
        <w:spacing w:before="200" w:after="280" w:line="360" w:lineRule="auto"/>
        <w:rPr>
          <w:rFonts w:ascii="Arial" w:hAnsi="Arial"/>
          <w:color w:val="000000"/>
          <w:sz w:val="22"/>
        </w:rPr>
      </w:pPr>
      <w:r>
        <w:rPr>
          <w:rFonts w:ascii="Arial" w:hAnsi="Arial"/>
          <w:color w:val="000000"/>
          <w:sz w:val="22"/>
        </w:rPr>
        <w:t>Una de las propiedades más distintivas y disruptivas de Neon es la capacidad de ramificación instantánea de la base de datos (</w:t>
      </w:r>
      <w:proofErr w:type="spellStart"/>
      <w:r>
        <w:rPr>
          <w:rFonts w:ascii="Arial" w:hAnsi="Arial"/>
          <w:color w:val="000000"/>
          <w:sz w:val="22"/>
        </w:rPr>
        <w:t>Database</w:t>
      </w:r>
      <w:proofErr w:type="spellEnd"/>
      <w:r>
        <w:rPr>
          <w:rFonts w:ascii="Arial" w:hAnsi="Arial"/>
          <w:color w:val="000000"/>
          <w:sz w:val="22"/>
        </w:rPr>
        <w:t xml:space="preserve"> </w:t>
      </w:r>
      <w:proofErr w:type="spellStart"/>
      <w:r>
        <w:rPr>
          <w:rFonts w:ascii="Arial" w:hAnsi="Arial"/>
          <w:color w:val="000000"/>
          <w:sz w:val="22"/>
        </w:rPr>
        <w:t>Branching</w:t>
      </w:r>
      <w:proofErr w:type="spellEnd"/>
      <w:r>
        <w:rPr>
          <w:rFonts w:ascii="Arial" w:hAnsi="Arial"/>
          <w:color w:val="000000"/>
          <w:sz w:val="22"/>
        </w:rPr>
        <w:t xml:space="preserve">), cuyo funcionamiento es conceptual y prácticamente análogo al sistema de ramas de Git. Mediante la técnica de </w:t>
      </w:r>
      <w:proofErr w:type="spellStart"/>
      <w:r>
        <w:rPr>
          <w:rFonts w:ascii="Arial" w:hAnsi="Arial"/>
          <w:color w:val="000000"/>
          <w:sz w:val="22"/>
        </w:rPr>
        <w:t>Copy</w:t>
      </w:r>
      <w:proofErr w:type="spellEnd"/>
      <w:r>
        <w:rPr>
          <w:rFonts w:ascii="Arial" w:hAnsi="Arial"/>
          <w:color w:val="000000"/>
          <w:sz w:val="22"/>
        </w:rPr>
        <w:t>-</w:t>
      </w:r>
      <w:proofErr w:type="spellStart"/>
      <w:r>
        <w:rPr>
          <w:rFonts w:ascii="Arial" w:hAnsi="Arial"/>
          <w:color w:val="000000"/>
          <w:sz w:val="22"/>
        </w:rPr>
        <w:t>on</w:t>
      </w:r>
      <w:proofErr w:type="spellEnd"/>
      <w:r>
        <w:rPr>
          <w:rFonts w:ascii="Arial" w:hAnsi="Arial"/>
          <w:color w:val="000000"/>
          <w:sz w:val="22"/>
        </w:rPr>
        <w:t>-Write (</w:t>
      </w:r>
      <w:proofErr w:type="spellStart"/>
      <w:r>
        <w:rPr>
          <w:rFonts w:ascii="Arial" w:hAnsi="Arial"/>
          <w:color w:val="000000"/>
          <w:sz w:val="22"/>
        </w:rPr>
        <w:t>CoW</w:t>
      </w:r>
      <w:proofErr w:type="spellEnd"/>
      <w:r>
        <w:rPr>
          <w:rFonts w:ascii="Arial" w:hAnsi="Arial"/>
          <w:color w:val="000000"/>
          <w:sz w:val="22"/>
        </w:rPr>
        <w:t xml:space="preserve">) sobre los bloques de almacenamiento persistidos, Neon permite bifurcar una base de datos completa de producción con cientos de miles de registros en una fracción de segundo, requiriendo inicialmente </w:t>
      </w:r>
      <w:r w:rsidR="008100C5">
        <w:rPr>
          <w:rFonts w:ascii="Arial" w:hAnsi="Arial"/>
          <w:color w:val="000000"/>
          <w:sz w:val="22"/>
        </w:rPr>
        <w:t>cero almacenamientos físicos adicionales</w:t>
      </w:r>
      <w:r>
        <w:rPr>
          <w:rFonts w:ascii="Arial" w:hAnsi="Arial"/>
          <w:color w:val="000000"/>
          <w:sz w:val="22"/>
        </w:rPr>
        <w:t>. La nueva rama generada comparte las mismas páginas inmutables de solo lectura con su rama de origen: únicamente cuando se suscitan mutaciones (INSERT, UPDATE o DELETE) en el nuevo entorno, se escriben bloques diferenciales aislados.</w:t>
      </w:r>
    </w:p>
    <w:p w14:paraId="72C585CF" w14:textId="77777777" w:rsidR="007E342C" w:rsidRPr="008100C5" w:rsidRDefault="007E342C" w:rsidP="00BB4FFA">
      <w:pPr>
        <w:pStyle w:val="Ttulo3"/>
        <w:spacing w:line="360" w:lineRule="auto"/>
        <w:rPr>
          <w:rFonts w:ascii="Arial" w:eastAsia="MS Mincho" w:hAnsi="Arial"/>
          <w:sz w:val="22"/>
          <w:szCs w:val="22"/>
          <w:lang w:eastAsia="en-US"/>
        </w:rPr>
      </w:pPr>
      <w:bookmarkStart w:id="185" w:name="_Toc242354029"/>
      <w:r w:rsidRPr="008100C5">
        <w:rPr>
          <w:rFonts w:ascii="Arial" w:eastAsia="MS Mincho" w:hAnsi="Arial"/>
          <w:color w:val="000000"/>
          <w:sz w:val="22"/>
          <w:szCs w:val="22"/>
          <w:lang w:eastAsia="en-US"/>
        </w:rPr>
        <w:t>2.8.5 Imágenes, Capas y Construcción Multietapa en Docker</w:t>
      </w:r>
      <w:bookmarkEnd w:id="185"/>
    </w:p>
    <w:p w14:paraId="1EAB51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(‘FROM’, ‘COPY’, ‘RUN’, entre otras) genera una capa nueva que se almacena en caché y se reutiliza mientras sus insumos no cambien. Un contenedor es la instancia en ejecución de una imagen, a la que el motor agrega una capa de escritura efímera (Merkel, 2014, Turnbull, 2014).</w:t>
      </w:r>
    </w:p>
    <w:p w14:paraId="2D5548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 construcción multietapa (</w:t>
      </w:r>
      <w:proofErr w:type="spellStart"/>
      <w:r>
        <w:rPr>
          <w:rFonts w:ascii="Arial" w:eastAsia="MS Mincho" w:hAnsi="Arial"/>
          <w:color w:val="000000"/>
          <w:sz w:val="22"/>
          <w:szCs w:val="22"/>
          <w:lang w:eastAsia="en-US"/>
        </w:rPr>
        <w:t>multi-stage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w:t>
      </w:r>
      <w:proofErr w:type="spellEnd"/>
      <w:r>
        <w:rPr>
          <w:rFonts w:ascii="Arial" w:eastAsia="MS Mincho" w:hAnsi="Arial"/>
          <w:color w:val="000000"/>
          <w:sz w:val="22"/>
          <w:szCs w:val="22"/>
          <w:lang w:eastAsia="en-US"/>
        </w:rPr>
        <w:t>) permite emplear varias instrucciones ‘FROM’ en un mismo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una primera etapa contiene el entorno completo de compilación (compiladores y dependencias de desarrollo) y produce los artefactos finales, mientras que la etapa final parte de una imagen base mínima y copia únicamente dichos artefactos mediante ‘COPY --</w:t>
      </w:r>
      <w:proofErr w:type="spellStart"/>
      <w:r>
        <w:rPr>
          <w:rFonts w:ascii="Arial" w:eastAsia="MS Mincho" w:hAnsi="Arial"/>
          <w:color w:val="000000"/>
          <w:sz w:val="22"/>
          <w:szCs w:val="22"/>
          <w:lang w:eastAsia="en-US"/>
        </w:rPr>
        <w:t>from</w:t>
      </w:r>
      <w:proofErr w:type="spellEnd"/>
      <w:r>
        <w:rPr>
          <w:rFonts w:ascii="Arial" w:eastAsia="MS Mincho" w:hAnsi="Arial"/>
          <w:color w:val="000000"/>
          <w:sz w:val="22"/>
          <w:szCs w:val="22"/>
          <w:lang w:eastAsia="en-US"/>
        </w:rPr>
        <w:t>’. El resultado es una imagen de producción más pequeña, con menor superficie de ataque y tiempos de despliegue reducidos (Docker Inc., 2023).</w:t>
      </w:r>
    </w:p>
    <w:p w14:paraId="3BC05A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Otras prácticas recomendadas incluyen el uso de un archivo </w:t>
      </w:r>
      <w:proofErr w:type="gramStart"/>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dockerignore</w:t>
      </w:r>
      <w:proofErr w:type="spellEnd"/>
      <w:proofErr w:type="gramEnd"/>
      <w:r>
        <w:rPr>
          <w:rFonts w:ascii="Arial" w:eastAsia="MS Mincho" w:hAnsi="Arial"/>
          <w:color w:val="000000"/>
          <w:sz w:val="22"/>
          <w:szCs w:val="22"/>
          <w:lang w:eastAsia="en-US"/>
        </w:rPr>
        <w:t>’ para excluir archivos innecesarios del contexto de construcción, la ejecución del proceso con un usuario sin privilegios de administrador y la fijación de versiones explícitas de las imágenes base para asegurar la reproducibilidad (Docker Inc., 2023).</w:t>
      </w:r>
    </w:p>
    <w:p w14:paraId="5D53DF4F" w14:textId="77777777" w:rsidR="007E342C" w:rsidRPr="008100C5" w:rsidRDefault="007E342C" w:rsidP="00BB4FFA">
      <w:pPr>
        <w:pStyle w:val="Ttulo3"/>
        <w:spacing w:line="360" w:lineRule="auto"/>
        <w:rPr>
          <w:rFonts w:ascii="Arial" w:eastAsia="MS Mincho" w:hAnsi="Arial"/>
          <w:sz w:val="22"/>
          <w:szCs w:val="22"/>
          <w:lang w:eastAsia="en-US"/>
        </w:rPr>
      </w:pPr>
      <w:bookmarkStart w:id="186" w:name="_Toc242354030"/>
      <w:r w:rsidRPr="008100C5">
        <w:rPr>
          <w:rFonts w:ascii="Arial" w:eastAsia="MS Mincho" w:hAnsi="Arial"/>
          <w:color w:val="000000"/>
          <w:sz w:val="22"/>
          <w:szCs w:val="22"/>
          <w:lang w:eastAsia="en-US"/>
        </w:rPr>
        <w:t>2.8.6 Configuración por Entorno y Metodología de Aplicaciones de Doce Factores</w:t>
      </w:r>
      <w:bookmarkEnd w:id="186"/>
    </w:p>
    <w:p w14:paraId="75AAB6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metodología de las Doce Factores (</w:t>
      </w:r>
      <w:proofErr w:type="spellStart"/>
      <w:r>
        <w:rPr>
          <w:rFonts w:ascii="Arial" w:eastAsia="MS Mincho" w:hAnsi="Arial"/>
          <w:color w:val="000000"/>
          <w:sz w:val="22"/>
          <w:szCs w:val="22"/>
          <w:lang w:eastAsia="en-US"/>
        </w:rPr>
        <w:t>Twelve</w:t>
      </w:r>
      <w:proofErr w:type="spellEnd"/>
      <w:r>
        <w:rPr>
          <w:rFonts w:ascii="Arial" w:eastAsia="MS Mincho" w:hAnsi="Arial"/>
          <w:color w:val="000000"/>
          <w:sz w:val="22"/>
          <w:szCs w:val="22"/>
          <w:lang w:eastAsia="en-US"/>
        </w:rPr>
        <w:t>-Factor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datos) como recursos enlazables mediante una URL, separar estrictamente las etapas de construcción, publicación y ejecución, y enviar los registros al flujo estándar de salida como un flujo de eventos.</w:t>
      </w:r>
    </w:p>
    <w:p w14:paraId="311B22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w:t>
      </w:r>
    </w:p>
    <w:p w14:paraId="78FEE078" w14:textId="77777777" w:rsidR="007E342C" w:rsidRPr="008100C5" w:rsidRDefault="007E342C" w:rsidP="00BB4FFA">
      <w:pPr>
        <w:pStyle w:val="Ttulo3"/>
        <w:spacing w:line="360" w:lineRule="auto"/>
        <w:rPr>
          <w:rFonts w:ascii="Arial" w:eastAsia="MS Mincho" w:hAnsi="Arial"/>
          <w:sz w:val="22"/>
          <w:szCs w:val="22"/>
          <w:lang w:eastAsia="en-US"/>
        </w:rPr>
      </w:pPr>
      <w:bookmarkStart w:id="187" w:name="_Toc242354031"/>
      <w:r w:rsidRPr="008100C5">
        <w:rPr>
          <w:rFonts w:ascii="Arial" w:eastAsia="MS Mincho" w:hAnsi="Arial"/>
          <w:color w:val="000000"/>
          <w:sz w:val="22"/>
          <w:szCs w:val="22"/>
          <w:lang w:eastAsia="en-US"/>
        </w:rPr>
        <w:t xml:space="preserve">2.8.7 Control de Versiones Distribuido con Git y Gestión de Dependencias con </w:t>
      </w:r>
      <w:proofErr w:type="spellStart"/>
      <w:r w:rsidRPr="008100C5">
        <w:rPr>
          <w:rFonts w:ascii="Arial" w:eastAsia="MS Mincho" w:hAnsi="Arial"/>
          <w:color w:val="000000"/>
          <w:sz w:val="22"/>
          <w:szCs w:val="22"/>
          <w:lang w:eastAsia="en-US"/>
        </w:rPr>
        <w:t>npm</w:t>
      </w:r>
      <w:bookmarkEnd w:id="187"/>
      <w:proofErr w:type="spellEnd"/>
    </w:p>
    <w:p w14:paraId="64F6644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Git es un sistema de control de versiones distribuido en el que cada copia de trabajo contiene el historial completo del proyecto, lo que permite trabajar sin conexión, crear ramas (</w:t>
      </w:r>
      <w:proofErr w:type="spellStart"/>
      <w:r>
        <w:rPr>
          <w:rFonts w:ascii="Arial" w:eastAsia="MS Mincho" w:hAnsi="Arial"/>
          <w:color w:val="000000"/>
          <w:sz w:val="22"/>
          <w:szCs w:val="22"/>
          <w:lang w:eastAsia="en-US"/>
        </w:rPr>
        <w:t>branches</w:t>
      </w:r>
      <w:proofErr w:type="spellEnd"/>
      <w:r>
        <w:rPr>
          <w:rFonts w:ascii="Arial" w:eastAsia="MS Mincho" w:hAnsi="Arial"/>
          <w:color w:val="000000"/>
          <w:sz w:val="22"/>
          <w:szCs w:val="22"/>
          <w:lang w:eastAsia="en-US"/>
        </w:rPr>
        <w:t>) de bajo costo y fusionarlas (</w:t>
      </w:r>
      <w:proofErr w:type="spellStart"/>
      <w:r>
        <w:rPr>
          <w:rFonts w:ascii="Arial" w:eastAsia="MS Mincho" w:hAnsi="Arial"/>
          <w:color w:val="000000"/>
          <w:sz w:val="22"/>
          <w:szCs w:val="22"/>
          <w:lang w:eastAsia="en-US"/>
        </w:rPr>
        <w:t>merge</w:t>
      </w:r>
      <w:proofErr w:type="spellEnd"/>
      <w:r>
        <w:rPr>
          <w:rFonts w:ascii="Arial" w:eastAsia="MS Mincho" w:hAnsi="Arial"/>
          <w:color w:val="000000"/>
          <w:sz w:val="22"/>
          <w:szCs w:val="22"/>
          <w:lang w:eastAsia="en-US"/>
        </w:rPr>
        <w:t>) posteriormente (</w:t>
      </w:r>
      <w:proofErr w:type="spellStart"/>
      <w:r>
        <w:rPr>
          <w:rFonts w:ascii="Arial" w:eastAsia="MS Mincho" w:hAnsi="Arial"/>
          <w:color w:val="000000"/>
          <w:sz w:val="22"/>
          <w:szCs w:val="22"/>
          <w:lang w:eastAsia="en-US"/>
        </w:rPr>
        <w:t>Chacon</w:t>
      </w:r>
      <w:proofErr w:type="spellEnd"/>
      <w:r>
        <w:rPr>
          <w:rFonts w:ascii="Arial" w:eastAsia="MS Mincho" w:hAnsi="Arial"/>
          <w:color w:val="000000"/>
          <w:sz w:val="22"/>
          <w:szCs w:val="22"/>
          <w:lang w:eastAsia="en-US"/>
        </w:rPr>
        <w:t xml:space="preserve"> y Straub, 2014). Los cambios se agrupan en confirmaciones (</w:t>
      </w:r>
      <w:proofErr w:type="spellStart"/>
      <w:r>
        <w:rPr>
          <w:rFonts w:ascii="Arial" w:eastAsia="MS Mincho" w:hAnsi="Arial"/>
          <w:color w:val="000000"/>
          <w:sz w:val="22"/>
          <w:szCs w:val="22"/>
          <w:lang w:eastAsia="en-US"/>
        </w:rPr>
        <w:t>commits</w:t>
      </w:r>
      <w:proofErr w:type="spellEnd"/>
      <w:r>
        <w:rPr>
          <w:rFonts w:ascii="Arial" w:eastAsia="MS Mincho" w:hAnsi="Arial"/>
          <w:color w:val="000000"/>
          <w:sz w:val="22"/>
          <w:szCs w:val="22"/>
          <w:lang w:eastAsia="en-US"/>
        </w:rPr>
        <w:t xml:space="preserve">) identificadas mediante una función </w:t>
      </w:r>
      <w:r>
        <w:rPr>
          <w:rFonts w:ascii="Arial" w:eastAsia="MS Mincho" w:hAnsi="Arial"/>
          <w:color w:val="000000"/>
          <w:sz w:val="22"/>
          <w:szCs w:val="22"/>
          <w:lang w:eastAsia="en-US"/>
        </w:rPr>
        <w:lastRenderedPageBreak/>
        <w:t>hash criptográfica, que garantiza la integridad del historial. Plataformas como GitHub añaden un flujo colaborativo basado en solicitudes de integración (</w:t>
      </w:r>
      <w:proofErr w:type="spellStart"/>
      <w:r>
        <w:rPr>
          <w:rFonts w:ascii="Arial" w:eastAsia="MS Mincho" w:hAnsi="Arial"/>
          <w:color w:val="000000"/>
          <w:sz w:val="22"/>
          <w:szCs w:val="22"/>
          <w:lang w:eastAsia="en-US"/>
        </w:rPr>
        <w:t>pull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requests</w:t>
      </w:r>
      <w:proofErr w:type="spellEnd"/>
      <w:r>
        <w:rPr>
          <w:rFonts w:ascii="Arial" w:eastAsia="MS Mincho" w:hAnsi="Arial"/>
          <w:color w:val="000000"/>
          <w:sz w:val="22"/>
          <w:szCs w:val="22"/>
          <w:lang w:eastAsia="en-US"/>
        </w:rPr>
        <w:t>), revisión de código y automatización de flujos de trabajo.</w:t>
      </w:r>
    </w:p>
    <w:p w14:paraId="5B7144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versionado semántico (</w:t>
      </w:r>
      <w:proofErr w:type="spellStart"/>
      <w:r>
        <w:rPr>
          <w:rFonts w:ascii="Arial" w:eastAsia="MS Mincho" w:hAnsi="Arial"/>
          <w:color w:val="000000"/>
          <w:sz w:val="22"/>
          <w:szCs w:val="22"/>
          <w:lang w:eastAsia="en-US"/>
        </w:rPr>
        <w:t>Semantic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Versioning</w:t>
      </w:r>
      <w:proofErr w:type="spellEnd"/>
      <w:r>
        <w:rPr>
          <w:rFonts w:ascii="Arial" w:eastAsia="MS Mincho" w:hAnsi="Arial"/>
          <w:color w:val="000000"/>
          <w:sz w:val="22"/>
          <w:szCs w:val="22"/>
          <w:lang w:eastAsia="en-US"/>
        </w:rPr>
        <w:t xml:space="preserve">) propone numerar las versiones con el formato </w:t>
      </w:r>
      <w:proofErr w:type="gramStart"/>
      <w:r>
        <w:rPr>
          <w:rFonts w:ascii="Arial" w:eastAsia="MS Mincho" w:hAnsi="Arial"/>
          <w:color w:val="000000"/>
          <w:sz w:val="22"/>
          <w:szCs w:val="22"/>
          <w:lang w:eastAsia="en-US"/>
        </w:rPr>
        <w:t>MAYOR.MENOR.PARCHE</w:t>
      </w:r>
      <w:proofErr w:type="gramEnd"/>
      <w:r>
        <w:rPr>
          <w:rFonts w:ascii="Arial" w:eastAsia="MS Mincho" w:hAnsi="Arial"/>
          <w:color w:val="000000"/>
          <w:sz w:val="22"/>
          <w:szCs w:val="22"/>
          <w:lang w:eastAsia="en-US"/>
        </w:rPr>
        <w:t xml:space="preserve">: se incrementa MAYOR ante cambios incompatibles de la API, MENOR al añadir funcionalidad compatible y PARCHE al corregir errores (Preston-Werner, 2013). El gestor de paquetes </w:t>
      </w:r>
      <w:proofErr w:type="spellStart"/>
      <w:r>
        <w:rPr>
          <w:rFonts w:ascii="Arial" w:eastAsia="MS Mincho" w:hAnsi="Arial"/>
          <w:color w:val="000000"/>
          <w:sz w:val="22"/>
          <w:szCs w:val="22"/>
          <w:lang w:eastAsia="en-US"/>
        </w:rPr>
        <w:t>pnpm</w:t>
      </w:r>
      <w:proofErr w:type="spellEnd"/>
      <w:r>
        <w:rPr>
          <w:rFonts w:ascii="Arial" w:eastAsia="MS Mincho" w:hAnsi="Arial"/>
          <w:color w:val="000000"/>
          <w:sz w:val="22"/>
          <w:szCs w:val="22"/>
          <w:lang w:eastAsia="en-US"/>
        </w:rPr>
        <w:t xml:space="preserve">, que administra las dependencias del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del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declaradas en el archivo ‘</w:t>
      </w:r>
      <w:proofErr w:type="spellStart"/>
      <w:proofErr w:type="gramStart"/>
      <w:r>
        <w:rPr>
          <w:rFonts w:ascii="Arial" w:eastAsia="MS Mincho" w:hAnsi="Arial"/>
          <w:color w:val="000000"/>
          <w:sz w:val="22"/>
          <w:szCs w:val="22"/>
          <w:lang w:eastAsia="en-US"/>
        </w:rPr>
        <w:t>package.json</w:t>
      </w:r>
      <w:proofErr w:type="spellEnd"/>
      <w:proofErr w:type="gramEnd"/>
      <w:r>
        <w:rPr>
          <w:rFonts w:ascii="Arial" w:eastAsia="MS Mincho" w:hAnsi="Arial"/>
          <w:color w:val="000000"/>
          <w:sz w:val="22"/>
          <w:szCs w:val="22"/>
          <w:lang w:eastAsia="en-US"/>
        </w:rPr>
        <w:t>’, se apoya en este esquema para expresar rangos de versiones compatibles y genera un archivo de bloqueo (‘</w:t>
      </w:r>
      <w:proofErr w:type="spellStart"/>
      <w:r>
        <w:rPr>
          <w:rFonts w:ascii="Arial" w:eastAsia="MS Mincho" w:hAnsi="Arial"/>
          <w:color w:val="000000"/>
          <w:sz w:val="22"/>
          <w:szCs w:val="22"/>
          <w:lang w:eastAsia="en-US"/>
        </w:rPr>
        <w:t>package-</w:t>
      </w:r>
      <w:proofErr w:type="gramStart"/>
      <w:r>
        <w:rPr>
          <w:rFonts w:ascii="Arial" w:eastAsia="MS Mincho" w:hAnsi="Arial"/>
          <w:color w:val="000000"/>
          <w:sz w:val="22"/>
          <w:szCs w:val="22"/>
          <w:lang w:eastAsia="en-US"/>
        </w:rPr>
        <w:t>lock.json</w:t>
      </w:r>
      <w:proofErr w:type="spellEnd"/>
      <w:proofErr w:type="gramEnd"/>
      <w:r>
        <w:rPr>
          <w:rFonts w:ascii="Arial" w:eastAsia="MS Mincho" w:hAnsi="Arial"/>
          <w:color w:val="000000"/>
          <w:sz w:val="22"/>
          <w:szCs w:val="22"/>
          <w:lang w:eastAsia="en-US"/>
        </w:rPr>
        <w:t>’) que fija las versiones exactas instaladas, garantizando compilaciones reproducibles (GitHub, Inc., 2023).</w:t>
      </w:r>
    </w:p>
    <w:p w14:paraId="2350F9B1" w14:textId="77777777" w:rsidR="007E342C" w:rsidRPr="008100C5" w:rsidRDefault="007E342C" w:rsidP="00BB4FFA">
      <w:pPr>
        <w:pStyle w:val="Ttulo3"/>
        <w:spacing w:line="360" w:lineRule="auto"/>
        <w:rPr>
          <w:rFonts w:ascii="Arial" w:eastAsia="MS Mincho" w:hAnsi="Arial"/>
          <w:sz w:val="22"/>
          <w:szCs w:val="22"/>
          <w:lang w:eastAsia="en-US"/>
        </w:rPr>
      </w:pPr>
      <w:bookmarkStart w:id="188" w:name="_Toc242354032"/>
      <w:r w:rsidRPr="008100C5">
        <w:rPr>
          <w:rFonts w:ascii="Arial" w:eastAsia="MS Mincho" w:hAnsi="Arial"/>
          <w:color w:val="000000"/>
          <w:sz w:val="22"/>
          <w:szCs w:val="22"/>
          <w:lang w:eastAsia="en-US"/>
        </w:rPr>
        <w:t>2.8.8 Integración y Entrega Continuas (CI/CD)</w:t>
      </w:r>
      <w:bookmarkEnd w:id="188"/>
    </w:p>
    <w:p w14:paraId="7487CD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Integration</w:t>
      </w:r>
      <w:proofErr w:type="spellEnd"/>
      <w:r>
        <w:rPr>
          <w:rFonts w:ascii="Arial" w:eastAsia="MS Mincho" w:hAnsi="Arial"/>
          <w:color w:val="000000"/>
          <w:sz w:val="22"/>
          <w:szCs w:val="22"/>
          <w:lang w:eastAsia="en-US"/>
        </w:rPr>
        <w:t>, CI) consiste en fusionar los cambios de los desarrolladores al repositorio principal con alta frecuencia y verificar cada integración mediante una construcción automatizada y un conjunto de pruebas. La entrega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extiende esta práctica manteniendo el software siempre en condición de ser liberado, mientras que el despliegue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publica automáticamente en producción cada cambio que supera las pruebas (Humble y Farley, 2010).</w:t>
      </w:r>
    </w:p>
    <w:p w14:paraId="18E364F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66A4494A" w14:textId="77777777" w:rsidR="000A4932" w:rsidRDefault="000A4932" w:rsidP="007E342C">
      <w:pPr>
        <w:spacing w:after="120" w:line="360" w:lineRule="auto"/>
        <w:rPr>
          <w:rFonts w:ascii="Arial" w:eastAsia="MS Mincho" w:hAnsi="Arial"/>
          <w:sz w:val="22"/>
          <w:szCs w:val="22"/>
          <w:lang w:eastAsia="en-US"/>
        </w:rPr>
      </w:pPr>
      <w:r>
        <w:rPr>
          <w:noProof/>
          <w:color w:val="000000"/>
        </w:rPr>
        <w:lastRenderedPageBreak/>
        <w:drawing>
          <wp:inline distT="0" distB="0" distL="0" distR="0" wp14:anchorId="72A9BCDB" wp14:editId="2C4045B7">
            <wp:extent cx="5324400" cy="2662200"/>
            <wp:effectExtent l="76200" t="76200" r="124460" b="13843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24400" cy="2662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9C909F" w14:textId="77777777" w:rsidR="00C16CFD" w:rsidRDefault="00C16CFD" w:rsidP="00201493">
      <w:pPr>
        <w:pStyle w:val="Figuras"/>
        <w:spacing w:before="80" w:after="40"/>
        <w:rPr>
          <w:rFonts w:eastAsia="MS Mincho" w:cs="Arial"/>
          <w:bCs/>
          <w:szCs w:val="18"/>
          <w:lang w:eastAsia="en-US"/>
        </w:rPr>
      </w:pPr>
      <w:bookmarkStart w:id="189" w:name="_Toc240964084"/>
      <w:bookmarkStart w:id="190" w:name="_Toc241426335"/>
      <w:bookmarkStart w:id="191" w:name="_Toc242181685"/>
      <w:r>
        <w:rPr>
          <w:rFonts w:cs="Arial"/>
          <w:szCs w:val="18"/>
        </w:rPr>
        <w:t>Figura 14. Integraciones y entregas continuas.</w:t>
      </w:r>
      <w:bookmarkEnd w:id="189"/>
      <w:bookmarkEnd w:id="190"/>
      <w:bookmarkEnd w:id="191"/>
    </w:p>
    <w:p w14:paraId="5C64FD73" w14:textId="09DB62B9"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4" w:history="1">
        <w:r>
          <w:rPr>
            <w:rStyle w:val="Hipervnculo"/>
            <w:rFonts w:ascii="Arial" w:eastAsia="MS Mincho" w:hAnsi="Arial"/>
            <w:b/>
            <w:bCs/>
            <w:sz w:val="18"/>
            <w:szCs w:val="18"/>
            <w:lang w:eastAsia="en-US"/>
          </w:rPr>
          <w:t>LinkedIn</w:t>
        </w:r>
      </w:hyperlink>
    </w:p>
    <w:p w14:paraId="295C0EE1" w14:textId="77777777" w:rsidR="007E342C" w:rsidRPr="009B1280" w:rsidRDefault="007E342C" w:rsidP="00BB4FFA">
      <w:pPr>
        <w:pStyle w:val="Ttulo2"/>
        <w:spacing w:after="0"/>
        <w:rPr>
          <w:rFonts w:ascii="Arial" w:eastAsia="MS Mincho" w:hAnsi="Arial"/>
          <w:iCs w:val="0"/>
          <w:smallCaps w:val="0"/>
          <w:sz w:val="22"/>
          <w:szCs w:val="22"/>
          <w:lang w:eastAsia="en-US"/>
        </w:rPr>
      </w:pPr>
      <w:bookmarkStart w:id="192" w:name="_Toc242354033"/>
      <w:r>
        <w:rPr>
          <w:rFonts w:ascii="Arial" w:eastAsia="MS Mincho" w:hAnsi="Arial"/>
          <w:iCs w:val="0"/>
          <w:smallCaps w:val="0"/>
          <w:color w:val="000000"/>
          <w:sz w:val="24"/>
          <w:szCs w:val="22"/>
          <w:lang w:eastAsia="en-US"/>
        </w:rPr>
        <w:t>2.9 Ingeniería de software y metodologías de desarrollo</w:t>
      </w:r>
      <w:bookmarkEnd w:id="192"/>
    </w:p>
    <w:p w14:paraId="4BB38902" w14:textId="77777777" w:rsidR="007E342C" w:rsidRPr="008100C5" w:rsidRDefault="007E342C" w:rsidP="00BB4FFA">
      <w:pPr>
        <w:pStyle w:val="Ttulo3"/>
        <w:spacing w:line="360" w:lineRule="auto"/>
        <w:rPr>
          <w:rFonts w:ascii="Arial" w:eastAsia="MS Mincho" w:hAnsi="Arial"/>
          <w:sz w:val="22"/>
          <w:szCs w:val="22"/>
          <w:lang w:eastAsia="en-US"/>
        </w:rPr>
      </w:pPr>
      <w:bookmarkStart w:id="193" w:name="_Toc242354034"/>
      <w:r w:rsidRPr="008100C5">
        <w:rPr>
          <w:rFonts w:ascii="Arial" w:eastAsia="MS Mincho" w:hAnsi="Arial"/>
          <w:color w:val="000000"/>
          <w:sz w:val="22"/>
          <w:szCs w:val="22"/>
          <w:lang w:eastAsia="en-US"/>
        </w:rPr>
        <w:t>2.9.1 Ciclo de Vida del Desarrollo de Software (SDLC)</w:t>
      </w:r>
      <w:bookmarkEnd w:id="193"/>
    </w:p>
    <w:p w14:paraId="419BDF3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ciclo de vida del desarrollo de software (Software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Life </w:t>
      </w:r>
      <w:proofErr w:type="spellStart"/>
      <w:r>
        <w:rPr>
          <w:rFonts w:ascii="Arial" w:eastAsia="MS Mincho" w:hAnsi="Arial"/>
          <w:color w:val="000000"/>
          <w:sz w:val="22"/>
          <w:szCs w:val="22"/>
          <w:lang w:eastAsia="en-US"/>
        </w:rPr>
        <w:t>Cycle</w:t>
      </w:r>
      <w:proofErr w:type="spellEnd"/>
      <w:r>
        <w:rPr>
          <w:rFonts w:ascii="Arial" w:eastAsia="MS Mincho" w:hAnsi="Arial"/>
          <w:color w:val="000000"/>
          <w:sz w:val="22"/>
          <w:szCs w:val="22"/>
          <w:lang w:eastAsia="en-US"/>
        </w:rPr>
        <w:t>,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13CEA0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78F74E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42956B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Implementación o codificación: construcción del software en un lenguaje de programación conforme al diseño.</w:t>
      </w:r>
    </w:p>
    <w:p w14:paraId="795C274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5F5B46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4BAE69F6" w14:textId="77777777" w:rsidR="007E342C" w:rsidRPr="008100C5" w:rsidRDefault="007E342C" w:rsidP="00BB4FFA">
      <w:pPr>
        <w:pStyle w:val="Ttulo3"/>
        <w:spacing w:line="360" w:lineRule="auto"/>
        <w:rPr>
          <w:rFonts w:ascii="Arial" w:eastAsia="MS Mincho" w:hAnsi="Arial"/>
          <w:sz w:val="22"/>
          <w:szCs w:val="22"/>
          <w:lang w:eastAsia="en-US"/>
        </w:rPr>
      </w:pPr>
      <w:bookmarkStart w:id="194" w:name="_Toc242354035"/>
      <w:r w:rsidRPr="008100C5">
        <w:rPr>
          <w:rFonts w:ascii="Arial" w:eastAsia="MS Mincho" w:hAnsi="Arial"/>
          <w:color w:val="000000"/>
          <w:sz w:val="22"/>
          <w:szCs w:val="22"/>
          <w:lang w:eastAsia="en-US"/>
        </w:rPr>
        <w:lastRenderedPageBreak/>
        <w:t>2.9.2 El Modelo en Cascada y sus variantes</w:t>
      </w:r>
      <w:bookmarkEnd w:id="194"/>
    </w:p>
    <w:p w14:paraId="7D23DA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6392D11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126D8B6D"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904070F" wp14:editId="450DA603">
            <wp:extent cx="5613400" cy="3246120"/>
            <wp:effectExtent l="76200" t="76200" r="139700" b="12573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35"/>
                    <a:stretch>
                      <a:fillRect/>
                    </a:stretch>
                  </pic:blipFill>
                  <pic:spPr>
                    <a:xfrm>
                      <a:off x="0" y="0"/>
                      <a:ext cx="5613400" cy="3246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8A7D10" w14:textId="77777777" w:rsidR="000A4932" w:rsidRDefault="000A4932" w:rsidP="00201493">
      <w:pPr>
        <w:pStyle w:val="Figuras"/>
        <w:spacing w:before="80" w:after="40"/>
        <w:rPr>
          <w:rFonts w:eastAsia="MS Mincho" w:cs="Arial"/>
          <w:bCs/>
          <w:szCs w:val="18"/>
          <w:lang w:eastAsia="en-US"/>
        </w:rPr>
      </w:pPr>
      <w:bookmarkStart w:id="195" w:name="_Toc240964085"/>
      <w:bookmarkStart w:id="196" w:name="_Toc241426336"/>
      <w:bookmarkStart w:id="197" w:name="_Toc242181686"/>
      <w:r>
        <w:rPr>
          <w:rFonts w:cs="Arial"/>
          <w:szCs w:val="18"/>
        </w:rPr>
        <w:t>Figura 15. Metodología de cascada.</w:t>
      </w:r>
      <w:bookmarkEnd w:id="195"/>
      <w:bookmarkEnd w:id="196"/>
      <w:bookmarkEnd w:id="197"/>
    </w:p>
    <w:p w14:paraId="4EEC8596"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62CD9CDD" w14:textId="77777777" w:rsidR="007E342C" w:rsidRPr="008100C5" w:rsidRDefault="007E342C" w:rsidP="00BB4FFA">
      <w:pPr>
        <w:pStyle w:val="Ttulo3"/>
        <w:spacing w:line="360" w:lineRule="auto"/>
        <w:rPr>
          <w:rFonts w:ascii="Arial" w:eastAsia="MS Mincho" w:hAnsi="Arial"/>
          <w:sz w:val="22"/>
          <w:szCs w:val="22"/>
          <w:lang w:eastAsia="en-US"/>
        </w:rPr>
      </w:pPr>
      <w:bookmarkStart w:id="198" w:name="_Toc242354036"/>
      <w:r w:rsidRPr="008100C5">
        <w:rPr>
          <w:rFonts w:ascii="Arial" w:eastAsia="MS Mincho" w:hAnsi="Arial"/>
          <w:color w:val="000000"/>
          <w:sz w:val="22"/>
          <w:szCs w:val="22"/>
          <w:lang w:eastAsia="en-US"/>
        </w:rPr>
        <w:lastRenderedPageBreak/>
        <w:t>2.9.3 Metodologías Tradicionales frente a Metodologías Ágiles</w:t>
      </w:r>
      <w:bookmarkEnd w:id="198"/>
    </w:p>
    <w:p w14:paraId="0507AE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w:t>
      </w:r>
      <w:proofErr w:type="spellStart"/>
      <w:r>
        <w:rPr>
          <w:rFonts w:ascii="Arial" w:eastAsia="MS Mincho" w:hAnsi="Arial"/>
          <w:color w:val="000000"/>
          <w:sz w:val="22"/>
          <w:szCs w:val="22"/>
          <w:lang w:eastAsia="en-US"/>
        </w:rPr>
        <w:t>sprints</w:t>
      </w:r>
      <w:proofErr w:type="spellEnd"/>
      <w:r>
        <w:rPr>
          <w:rFonts w:ascii="Arial" w:eastAsia="MS Mincho" w:hAnsi="Arial"/>
          <w:color w:val="000000"/>
          <w:sz w:val="22"/>
          <w:szCs w:val="22"/>
          <w:lang w:eastAsia="en-US"/>
        </w:rPr>
        <w:t xml:space="preserve">) con entregas incrementales, mientras que Kanban visualiza el flujo de trabajo y limita el trabajo en curso. </w:t>
      </w:r>
    </w:p>
    <w:p w14:paraId="12B15FF8" w14:textId="77777777" w:rsidR="007E342C" w:rsidRPr="009B1280" w:rsidRDefault="007E342C" w:rsidP="007F70AF">
      <w:pPr>
        <w:pStyle w:val="Tablas"/>
        <w:spacing w:before="120" w:after="40"/>
      </w:pPr>
      <w:bookmarkStart w:id="199" w:name="_Toc240974080"/>
      <w:bookmarkStart w:id="200" w:name="_Toc241426562"/>
      <w:bookmarkStart w:id="201" w:name="_Toc242181964"/>
      <w:bookmarkStart w:id="202" w:name="_Toc242353726"/>
      <w:bookmarkStart w:id="203" w:name="_Toc242353753"/>
      <w:r>
        <w:t>Tabla 10. Comparativa entre enfoques tradicionales y ágiles de desarrollo de software.</w:t>
      </w:r>
      <w:bookmarkEnd w:id="199"/>
      <w:bookmarkEnd w:id="200"/>
      <w:bookmarkEnd w:id="201"/>
      <w:bookmarkEnd w:id="202"/>
      <w:bookmarkEnd w:id="203"/>
    </w:p>
    <w:p w14:paraId="39BB7759" w14:textId="77777777" w:rsidR="000A3302" w:rsidRPr="009B1280" w:rsidRDefault="000A3302" w:rsidP="00F530F8">
      <w:pPr>
        <w:keepNext/>
        <w:spacing w:before="160" w:after="80" w:line="360" w:lineRule="auto"/>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392"/>
        <w:gridCol w:w="3393"/>
      </w:tblGrid>
      <w:tr w:rsidR="00FE24BE" w:rsidRPr="004021EF" w14:paraId="1068A412" w14:textId="77777777" w:rsidTr="00830E1F">
        <w:trPr>
          <w:cantSplit/>
          <w:tblHeader/>
        </w:trPr>
        <w:tc>
          <w:tcPr>
            <w:tcW w:w="2000" w:type="dxa"/>
            <w:vAlign w:val="center"/>
          </w:tcPr>
          <w:p w14:paraId="67DE6B6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5ACAE84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353D6C1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057092CA" w14:textId="77777777" w:rsidTr="00830E1F">
        <w:trPr>
          <w:cantSplit/>
        </w:trPr>
        <w:tc>
          <w:tcPr>
            <w:tcW w:w="2000" w:type="dxa"/>
          </w:tcPr>
          <w:p w14:paraId="196B07B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3A14457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36B9800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411288AA" w14:textId="77777777" w:rsidTr="00830E1F">
        <w:trPr>
          <w:cantSplit/>
        </w:trPr>
        <w:tc>
          <w:tcPr>
            <w:tcW w:w="2000" w:type="dxa"/>
          </w:tcPr>
          <w:p w14:paraId="4ABBFC7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28D22E9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22520EE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3E0CC2DC" w14:textId="77777777" w:rsidTr="00830E1F">
        <w:trPr>
          <w:cantSplit/>
        </w:trPr>
        <w:tc>
          <w:tcPr>
            <w:tcW w:w="2000" w:type="dxa"/>
          </w:tcPr>
          <w:p w14:paraId="7F11A5F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6317F3A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28EA42A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187CD417" w14:textId="77777777" w:rsidTr="00830E1F">
        <w:trPr>
          <w:cantSplit/>
        </w:trPr>
        <w:tc>
          <w:tcPr>
            <w:tcW w:w="2000" w:type="dxa"/>
          </w:tcPr>
          <w:p w14:paraId="0A9C4DD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2963C5E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73AB94E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465A7B40" w14:textId="77777777" w:rsidTr="00830E1F">
        <w:trPr>
          <w:cantSplit/>
        </w:trPr>
        <w:tc>
          <w:tcPr>
            <w:tcW w:w="2000" w:type="dxa"/>
          </w:tcPr>
          <w:p w14:paraId="07E12C3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646A9DE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6938E29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64C6F46A" w14:textId="77777777" w:rsidTr="00830E1F">
        <w:trPr>
          <w:cantSplit/>
        </w:trPr>
        <w:tc>
          <w:tcPr>
            <w:tcW w:w="2000" w:type="dxa"/>
          </w:tcPr>
          <w:p w14:paraId="183714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1416783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3D0E32F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564F884A" w14:textId="77777777" w:rsidTr="00830E1F">
        <w:trPr>
          <w:cantSplit/>
        </w:trPr>
        <w:tc>
          <w:tcPr>
            <w:tcW w:w="2000" w:type="dxa"/>
          </w:tcPr>
          <w:p w14:paraId="3F9B84E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4C46C8E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5295C26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442C526E" w14:textId="77777777" w:rsidR="007E342C" w:rsidRPr="008100C5" w:rsidRDefault="007E342C" w:rsidP="00BB4FFA">
      <w:pPr>
        <w:pStyle w:val="Ttulo3"/>
        <w:spacing w:before="320" w:line="360" w:lineRule="auto"/>
        <w:rPr>
          <w:rFonts w:ascii="Arial" w:eastAsia="MS Mincho" w:hAnsi="Arial"/>
          <w:sz w:val="22"/>
          <w:szCs w:val="22"/>
          <w:lang w:eastAsia="en-US"/>
        </w:rPr>
      </w:pPr>
      <w:bookmarkStart w:id="204" w:name="_Toc242354037"/>
      <w:r w:rsidRPr="008100C5">
        <w:rPr>
          <w:rFonts w:ascii="Arial" w:eastAsia="MS Mincho" w:hAnsi="Arial"/>
          <w:color w:val="000000"/>
          <w:sz w:val="22"/>
          <w:szCs w:val="22"/>
          <w:lang w:eastAsia="en-US"/>
        </w:rPr>
        <w:t>2.9.4 Especificación de Requerimientos de Software (SRS)</w:t>
      </w:r>
      <w:bookmarkEnd w:id="204"/>
    </w:p>
    <w:p w14:paraId="73630DB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requerimiento es una condición o capacidad que debe cumplir un sistema para satisfacer una necesidad de los usuarios o una restricción impuesta. La Especificación de Requerimientos de Software (Software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Specification</w:t>
      </w:r>
      <w:proofErr w:type="spellEnd"/>
      <w:r>
        <w:rPr>
          <w:rFonts w:ascii="Arial" w:eastAsia="MS Mincho" w:hAnsi="Arial"/>
          <w:color w:val="000000"/>
          <w:sz w:val="22"/>
          <w:szCs w:val="22"/>
          <w:lang w:eastAsia="en-US"/>
        </w:rPr>
        <w:t xml:space="preserve">, SRS) es el documento que los recoge de manera completa, precisa y verificable. La práctica recomendada IEEE 830-1998 fue durante años la referencia para su elaboración y ha sido sustituida por la </w:t>
      </w:r>
      <w:r>
        <w:rPr>
          <w:rFonts w:ascii="Arial" w:eastAsia="MS Mincho" w:hAnsi="Arial"/>
          <w:color w:val="000000"/>
          <w:sz w:val="22"/>
          <w:szCs w:val="22"/>
          <w:lang w:eastAsia="en-US"/>
        </w:rPr>
        <w:lastRenderedPageBreak/>
        <w:t>norma ISO/IEC/IEEE 29148:2018, que integra los procesos y productos de la ingeniería de requerimientos (IEEE, 1998: ISO/IEC/IEEE, 2018).</w:t>
      </w:r>
    </w:p>
    <w:p w14:paraId="3A130C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07CC2E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3F1761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Requerimientos no funcionales (RNF): establecen atributos de calidad y restricciones, como rendimiento, seguridad, usabilidad, disponibilidad o portabilidad, y suelen expresarse con criterios medibles (Wiegers y Beatty, 2013).</w:t>
      </w:r>
    </w:p>
    <w:p w14:paraId="7F086A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00D8458B" w14:textId="77777777" w:rsidR="007E342C" w:rsidRPr="008100C5" w:rsidRDefault="007E342C" w:rsidP="00BB4FFA">
      <w:pPr>
        <w:pStyle w:val="Ttulo3"/>
        <w:spacing w:line="360" w:lineRule="auto"/>
        <w:rPr>
          <w:rFonts w:ascii="Arial" w:eastAsia="MS Mincho" w:hAnsi="Arial"/>
          <w:sz w:val="22"/>
          <w:szCs w:val="22"/>
          <w:lang w:eastAsia="en-US"/>
        </w:rPr>
      </w:pPr>
      <w:bookmarkStart w:id="205" w:name="_Toc242354038"/>
      <w:r w:rsidRPr="008100C5">
        <w:rPr>
          <w:rFonts w:ascii="Arial" w:eastAsia="MS Mincho" w:hAnsi="Arial"/>
          <w:color w:val="000000"/>
          <w:sz w:val="22"/>
          <w:szCs w:val="22"/>
          <w:lang w:eastAsia="en-US"/>
        </w:rPr>
        <w:t>2.9.5 Modelado con UML y Casos de Uso</w:t>
      </w:r>
      <w:bookmarkEnd w:id="205"/>
    </w:p>
    <w:p w14:paraId="03F0A5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w:t>
      </w:r>
      <w:proofErr w:type="spellStart"/>
      <w:r>
        <w:rPr>
          <w:rFonts w:ascii="Arial" w:eastAsia="MS Mincho" w:hAnsi="Arial"/>
          <w:color w:val="000000"/>
          <w:sz w:val="22"/>
          <w:szCs w:val="22"/>
          <w:lang w:eastAsia="en-US"/>
        </w:rPr>
        <w:t>Unified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Modeling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Language</w:t>
      </w:r>
      <w:proofErr w:type="spellEnd"/>
      <w:r>
        <w:rPr>
          <w:rFonts w:ascii="Arial" w:eastAsia="MS Mincho" w:hAnsi="Arial"/>
          <w:color w:val="000000"/>
          <w:sz w:val="22"/>
          <w:szCs w:val="22"/>
          <w:lang w:eastAsia="en-US"/>
        </w:rPr>
        <w:t xml:space="preserve">, UML) es un lenguaje gráfico estándar para especificar, visualizar y documentar los artefactos de un sistema de software, mantenido por el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Management Group (Booch et al., 2005, OMG, 2017). Sus diagramas se clasifican en estructurales (clases, componentes y despliegue) y de comportamiento (casos de uso, secuencia, actividades y estados).</w:t>
      </w:r>
    </w:p>
    <w:p w14:paraId="420C44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r w:rsidR="009D47F3">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include</w:t>
      </w:r>
      <w:proofErr w:type="spellEnd"/>
      <w:r w:rsidR="009D47F3">
        <w:rPr>
          <w:rFonts w:ascii="Arial" w:eastAsia="MS Mincho" w:hAnsi="Arial"/>
          <w:color w:val="000000"/>
          <w:sz w:val="22"/>
          <w:szCs w:val="22"/>
          <w:lang w:eastAsia="en-US"/>
        </w:rPr>
        <w:t>”</w:t>
      </w:r>
      <w:r>
        <w:rPr>
          <w:rFonts w:ascii="Arial" w:eastAsia="MS Mincho" w:hAnsi="Arial"/>
          <w:color w:val="000000"/>
          <w:sz w:val="22"/>
          <w:szCs w:val="22"/>
          <w:lang w:eastAsia="en-US"/>
        </w:rPr>
        <w:t>, comportamiento obligatorio reutilizado) y de extensión (‘</w:t>
      </w:r>
      <w:proofErr w:type="spellStart"/>
      <w:r>
        <w:rPr>
          <w:rFonts w:ascii="Arial" w:eastAsia="MS Mincho" w:hAnsi="Arial"/>
          <w:color w:val="000000"/>
          <w:sz w:val="22"/>
          <w:szCs w:val="22"/>
          <w:lang w:eastAsia="en-US"/>
        </w:rPr>
        <w:t>extend</w:t>
      </w:r>
      <w:proofErr w:type="spellEnd"/>
      <w:r>
        <w:rPr>
          <w:rFonts w:ascii="Arial" w:eastAsia="MS Mincho" w:hAnsi="Arial"/>
          <w:color w:val="000000"/>
          <w:sz w:val="22"/>
          <w:szCs w:val="22"/>
          <w:lang w:eastAsia="en-US"/>
        </w:rPr>
        <w:t>’, comportamiento opcional o condicional), y entre actores, relaciones de generalización (Booch et al., 2005).</w:t>
      </w:r>
    </w:p>
    <w:p w14:paraId="6BA90681"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Cada caso de uso se detalla mediante una especificación textual que incluye precondiciones, flujo principal de eventos, flujos alternativos y postcondiciones (Cockburn, 2001). El diagrama de secuencia, por su parte, muestra el intercambio ordenado de mensajes entre objetos o componentes a lo largo del tiempo, y resulta particularmente útil </w:t>
      </w:r>
      <w:r>
        <w:rPr>
          <w:rFonts w:ascii="Arial" w:eastAsia="MS Mincho" w:hAnsi="Arial"/>
          <w:color w:val="000000"/>
          <w:sz w:val="22"/>
          <w:szCs w:val="22"/>
          <w:lang w:eastAsia="en-US"/>
        </w:rPr>
        <w:lastRenderedPageBreak/>
        <w:t>para documentar interacciones críticas, como la resolución de solicitudes concurrentes sobre un mismo recurso.</w:t>
      </w:r>
    </w:p>
    <w:p w14:paraId="4E6B70B5"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D7A1015" wp14:editId="3BA947A4">
            <wp:extent cx="4514850" cy="3448050"/>
            <wp:effectExtent l="76200" t="76200" r="133350" b="13335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CFB4B0" w14:textId="77777777" w:rsidR="00830E1F" w:rsidRDefault="00830E1F" w:rsidP="00201493">
      <w:pPr>
        <w:pStyle w:val="Figuras"/>
        <w:spacing w:before="80" w:after="40"/>
        <w:rPr>
          <w:rFonts w:eastAsia="MS Mincho" w:cs="Arial"/>
          <w:bCs/>
          <w:szCs w:val="18"/>
          <w:lang w:eastAsia="en-US"/>
        </w:rPr>
      </w:pPr>
      <w:bookmarkStart w:id="206" w:name="_Toc240964086"/>
      <w:bookmarkStart w:id="207" w:name="_Toc241426337"/>
      <w:bookmarkStart w:id="208" w:name="_Toc242181687"/>
      <w:r>
        <w:rPr>
          <w:rFonts w:cs="Arial"/>
          <w:szCs w:val="18"/>
        </w:rPr>
        <w:t>Figura 16. Ejemplo de diagrama de casos de uso.</w:t>
      </w:r>
      <w:bookmarkEnd w:id="206"/>
      <w:bookmarkEnd w:id="207"/>
      <w:bookmarkEnd w:id="208"/>
    </w:p>
    <w:p w14:paraId="5D536AC0" w14:textId="4D5E0364"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7" w:history="1">
        <w:r>
          <w:rPr>
            <w:rStyle w:val="Hipervnculo"/>
            <w:rFonts w:ascii="Arial" w:eastAsia="MS Mincho" w:hAnsi="Arial"/>
            <w:b/>
            <w:bCs/>
            <w:sz w:val="18"/>
            <w:szCs w:val="18"/>
            <w:lang w:eastAsia="en-US"/>
          </w:rPr>
          <w:t xml:space="preserve">Diagrama de casos de uso diseñado con los principios de UML. |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Scientific</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Diagram</w:t>
        </w:r>
        <w:proofErr w:type="spellEnd"/>
      </w:hyperlink>
    </w:p>
    <w:p w14:paraId="64332509" w14:textId="77777777" w:rsidR="007E342C" w:rsidRPr="008100C5" w:rsidRDefault="007E342C" w:rsidP="00BB4FFA">
      <w:pPr>
        <w:pStyle w:val="Ttulo3"/>
        <w:spacing w:line="360" w:lineRule="auto"/>
        <w:rPr>
          <w:rFonts w:ascii="Arial" w:eastAsia="MS Mincho" w:hAnsi="Arial"/>
          <w:sz w:val="22"/>
          <w:szCs w:val="22"/>
          <w:lang w:eastAsia="en-US"/>
        </w:rPr>
      </w:pPr>
      <w:bookmarkStart w:id="209" w:name="_Toc242354039"/>
      <w:r w:rsidRPr="008100C5">
        <w:rPr>
          <w:rFonts w:ascii="Arial" w:eastAsia="MS Mincho" w:hAnsi="Arial"/>
          <w:color w:val="000000"/>
          <w:sz w:val="22"/>
          <w:szCs w:val="22"/>
          <w:lang w:eastAsia="en-US"/>
        </w:rPr>
        <w:t>2.9.6 Calidad del Software: Modelo ISO/IEC 25010</w:t>
      </w:r>
      <w:bookmarkEnd w:id="209"/>
    </w:p>
    <w:p w14:paraId="1920A9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ISO/IEC 25010, integrante de la familia </w:t>
      </w:r>
      <w:proofErr w:type="spellStart"/>
      <w:r>
        <w:rPr>
          <w:rFonts w:ascii="Arial" w:eastAsia="MS Mincho" w:hAnsi="Arial"/>
          <w:color w:val="000000"/>
          <w:sz w:val="22"/>
          <w:szCs w:val="22"/>
          <w:lang w:eastAsia="en-US"/>
        </w:rPr>
        <w:t>SQuaRE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 define un modelo de calidad del producto de software compuesto por ocho características (ISO/IEC, 2011):</w:t>
      </w:r>
    </w:p>
    <w:p w14:paraId="15166E6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189644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57DD2EF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5B5EF7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654987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5.- Fiabilidad: madurez, disponibilidad, tolerancia a fallos y capacidad de recuperación.</w:t>
      </w:r>
    </w:p>
    <w:p w14:paraId="50D09A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Seguridad: confidencialidad, integridad, no repudio, responsabilidad y autenticidad.</w:t>
      </w:r>
    </w:p>
    <w:p w14:paraId="6DBA971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Mantenibilidad: modularidad, reutilización, </w:t>
      </w:r>
      <w:proofErr w:type="spellStart"/>
      <w:r>
        <w:rPr>
          <w:rFonts w:ascii="Arial" w:eastAsia="MS Mincho" w:hAnsi="Arial"/>
          <w:color w:val="000000"/>
          <w:sz w:val="22"/>
          <w:szCs w:val="22"/>
          <w:lang w:eastAsia="en-US"/>
        </w:rPr>
        <w:t>analizabilidad</w:t>
      </w:r>
      <w:proofErr w:type="spellEnd"/>
      <w:r>
        <w:rPr>
          <w:rFonts w:ascii="Arial" w:eastAsia="MS Mincho" w:hAnsi="Arial"/>
          <w:color w:val="000000"/>
          <w:sz w:val="22"/>
          <w:szCs w:val="22"/>
          <w:lang w:eastAsia="en-US"/>
        </w:rPr>
        <w:t>, modificabilidad y capacidad de ser probado.</w:t>
      </w:r>
    </w:p>
    <w:p w14:paraId="2A4321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14:paraId="6C60650D" w14:textId="77777777" w:rsidR="00D92DFA" w:rsidRDefault="00BD5C2E">
      <w:pPr>
        <w:spacing w:after="120" w:line="360" w:lineRule="auto"/>
      </w:pPr>
      <w:r>
        <w:rPr>
          <w:rFonts w:ascii="Arial" w:hAnsi="Arial"/>
          <w:b/>
          <w:sz w:val="22"/>
        </w:rPr>
        <w:t xml:space="preserve">9.- Interoperabilidad Geoespacial Abierta (Estándar OGC KML 2.2): </w:t>
      </w:r>
      <w:r>
        <w:rPr>
          <w:rFonts w:ascii="Arial" w:hAnsi="Arial"/>
          <w:sz w:val="22"/>
        </w:rPr>
        <w:t xml:space="preserve">El paquete cartográfico exportado debe cumplir rigurosamente con la especificación internacional </w:t>
      </w:r>
      <w:proofErr w:type="spellStart"/>
      <w:r>
        <w:rPr>
          <w:rFonts w:ascii="Arial" w:hAnsi="Arial"/>
          <w:sz w:val="22"/>
        </w:rPr>
        <w:t>OpenGIS</w:t>
      </w:r>
      <w:proofErr w:type="spellEnd"/>
      <w:r>
        <w:rPr>
          <w:rFonts w:ascii="Arial" w:hAnsi="Arial"/>
          <w:sz w:val="22"/>
        </w:rPr>
        <w:t xml:space="preserve"> KML 2.2 y compresión ZIP estándar (.</w:t>
      </w:r>
      <w:proofErr w:type="spellStart"/>
      <w:r>
        <w:rPr>
          <w:rFonts w:ascii="Arial" w:hAnsi="Arial"/>
          <w:sz w:val="22"/>
        </w:rPr>
        <w:t>kmz</w:t>
      </w:r>
      <w:proofErr w:type="spellEnd"/>
      <w:r>
        <w:rPr>
          <w:rFonts w:ascii="Arial" w:hAnsi="Arial"/>
          <w:sz w:val="22"/>
        </w:rPr>
        <w:t xml:space="preserve">). Los archivos generados deben abrirse de forma limpia y transparente en Google Earth Pro, Google Earth Web, QGIS 3.x y ArcGIS Pro, sin arrojar anomalías de sintaxis XML ni requerir </w:t>
      </w:r>
      <w:proofErr w:type="spellStart"/>
      <w:r>
        <w:rPr>
          <w:rFonts w:ascii="Arial" w:hAnsi="Arial"/>
          <w:sz w:val="22"/>
        </w:rPr>
        <w:t>reproyecciones</w:t>
      </w:r>
      <w:proofErr w:type="spellEnd"/>
      <w:r>
        <w:rPr>
          <w:rFonts w:ascii="Arial" w:hAnsi="Arial"/>
          <w:sz w:val="22"/>
        </w:rPr>
        <w:t xml:space="preserve"> manuales (sistema de referencia WGS84 / EPSG:4326).</w:t>
      </w:r>
    </w:p>
    <w:p w14:paraId="49118FC5" w14:textId="77777777" w:rsidR="00D92DFA" w:rsidRDefault="00BD5C2E">
      <w:pPr>
        <w:spacing w:after="120" w:line="360" w:lineRule="auto"/>
      </w:pPr>
      <w:r>
        <w:rPr>
          <w:rFonts w:ascii="Arial" w:hAnsi="Arial"/>
          <w:b/>
          <w:sz w:val="22"/>
        </w:rPr>
        <w:t xml:space="preserve">10.- Rendimiento y Eficiencia en Generación KMZ en Cliente: </w:t>
      </w:r>
      <w:r>
        <w:rPr>
          <w:rFonts w:ascii="Arial" w:hAnsi="Arial"/>
          <w:sz w:val="22"/>
        </w:rPr>
        <w:t xml:space="preserve">La serialización XML del documento KML, la conversión cromática a formato KML (AABBGGRR) y la compresión DEFLATE en formato KMZ mediante </w:t>
      </w:r>
      <w:proofErr w:type="spellStart"/>
      <w:r>
        <w:rPr>
          <w:rFonts w:ascii="Arial" w:hAnsi="Arial"/>
          <w:sz w:val="22"/>
        </w:rPr>
        <w:t>JSZip</w:t>
      </w:r>
      <w:proofErr w:type="spellEnd"/>
      <w:r>
        <w:rPr>
          <w:rFonts w:ascii="Arial" w:hAnsi="Arial"/>
          <w:sz w:val="22"/>
        </w:rPr>
        <w:t xml:space="preserve"> deben completarse en un tiempo no mayor a 2.0 segundos para redes con hasta 1,000 elementos geográficos, ejecutándose en segundo plano sin bloquear el hilo de ejecución principal de la interfaz.</w:t>
      </w:r>
    </w:p>
    <w:p w14:paraId="41C54FB5" w14:textId="77777777" w:rsidR="00D92DFA" w:rsidRDefault="00BD5C2E">
      <w:pPr>
        <w:spacing w:after="120" w:line="360" w:lineRule="auto"/>
      </w:pPr>
      <w:r>
        <w:rPr>
          <w:rFonts w:ascii="Arial" w:hAnsi="Arial"/>
          <w:b/>
          <w:sz w:val="22"/>
        </w:rPr>
        <w:t xml:space="preserve">11.- Seguridad Criptográfica en Autenticación y Recuperación: </w:t>
      </w:r>
      <w:r>
        <w:rPr>
          <w:rFonts w:ascii="Arial" w:hAnsi="Arial"/>
          <w:sz w:val="22"/>
        </w:rPr>
        <w:t xml:space="preserve">El sistema debe asegurar que las contraseñas nunca se almacenen en texto claro ni con algoritmos obsoletos (MD5, SHA1), empleando obligatoriamente </w:t>
      </w:r>
      <w:proofErr w:type="spellStart"/>
      <w:r>
        <w:rPr>
          <w:rFonts w:ascii="Arial" w:hAnsi="Arial"/>
          <w:sz w:val="22"/>
        </w:rPr>
        <w:t>bcrypt</w:t>
      </w:r>
      <w:proofErr w:type="spellEnd"/>
      <w:r>
        <w:rPr>
          <w:rFonts w:ascii="Arial" w:hAnsi="Arial"/>
          <w:sz w:val="22"/>
        </w:rPr>
        <w:t xml:space="preserve"> con un factor de costo no menor a 10 rondas de salado. Asimismo, los tokens de restablecimiento de contraseña deben generarse mediante entropía criptográficamente segura (CSPRNG) con validez temporal estricta de 15 minutos.</w:t>
      </w:r>
    </w:p>
    <w:p w14:paraId="498FB6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294A2478" w14:textId="77777777" w:rsidR="007E342C" w:rsidRPr="008100C5" w:rsidRDefault="007E342C" w:rsidP="00BB4FFA">
      <w:pPr>
        <w:pStyle w:val="Ttulo3"/>
        <w:spacing w:line="360" w:lineRule="auto"/>
        <w:rPr>
          <w:rFonts w:ascii="Arial" w:eastAsia="MS Mincho" w:hAnsi="Arial"/>
          <w:sz w:val="22"/>
          <w:szCs w:val="22"/>
          <w:lang w:eastAsia="en-US"/>
        </w:rPr>
      </w:pPr>
      <w:bookmarkStart w:id="210" w:name="_Toc242354040"/>
      <w:r w:rsidRPr="008100C5">
        <w:rPr>
          <w:rFonts w:ascii="Arial" w:eastAsia="MS Mincho" w:hAnsi="Arial"/>
          <w:color w:val="000000"/>
          <w:sz w:val="22"/>
          <w:szCs w:val="22"/>
          <w:lang w:eastAsia="en-US"/>
        </w:rPr>
        <w:t>2.9.7 Arquitectura de Software: Capas, MVC y Separación de Responsabilidades</w:t>
      </w:r>
      <w:bookmarkEnd w:id="210"/>
    </w:p>
    <w:p w14:paraId="1C65D0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software es la estructura fundamental de un sistema: sus componentes, las relaciones entre ellos y los principios que gobiernan su diseño y evolución (Bass et al., 2012). Una decisión arquitectónica central es la separación de responsabilidades </w:t>
      </w:r>
      <w:r>
        <w:rPr>
          <w:rFonts w:ascii="Arial" w:eastAsia="MS Mincho" w:hAnsi="Arial"/>
          <w:color w:val="000000"/>
          <w:sz w:val="22"/>
          <w:szCs w:val="22"/>
          <w:lang w:eastAsia="en-US"/>
        </w:rPr>
        <w:lastRenderedPageBreak/>
        <w:t>(</w:t>
      </w:r>
      <w:proofErr w:type="spellStart"/>
      <w:r>
        <w:rPr>
          <w:rFonts w:ascii="Arial" w:eastAsia="MS Mincho" w:hAnsi="Arial"/>
          <w:color w:val="000000"/>
          <w:sz w:val="22"/>
          <w:szCs w:val="22"/>
          <w:lang w:eastAsia="en-US"/>
        </w:rPr>
        <w:t>Separation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Concerns</w:t>
      </w:r>
      <w:proofErr w:type="spellEnd"/>
      <w:r>
        <w:rPr>
          <w:rFonts w:ascii="Arial" w:eastAsia="MS Mincho" w:hAnsi="Arial"/>
          <w:color w:val="000000"/>
          <w:sz w:val="22"/>
          <w:szCs w:val="22"/>
          <w:lang w:eastAsia="en-US"/>
        </w:rPr>
        <w:t>), que consiste en dividir el sistema en módulos con una función bien delimitada, lo que reduce el acoplamiento y facilita el mantenimiento y las pruebas.</w:t>
      </w:r>
    </w:p>
    <w:p w14:paraId="08F6245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patrón de arquitectura en capas (</w:t>
      </w:r>
      <w:proofErr w:type="spellStart"/>
      <w:r>
        <w:rPr>
          <w:rFonts w:ascii="Arial" w:eastAsia="MS Mincho" w:hAnsi="Arial"/>
          <w:color w:val="000000"/>
          <w:sz w:val="22"/>
          <w:szCs w:val="22"/>
          <w:lang w:eastAsia="en-US"/>
        </w:rPr>
        <w:t>Layered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Architecture</w:t>
      </w:r>
      <w:proofErr w:type="spellEnd"/>
      <w:r>
        <w:rPr>
          <w:rFonts w:ascii="Arial" w:eastAsia="MS Mincho" w:hAnsi="Arial"/>
          <w:color w:val="000000"/>
          <w:sz w:val="22"/>
          <w:szCs w:val="22"/>
          <w:lang w:eastAsia="en-US"/>
        </w:rPr>
        <w:t xml:space="preserve">) organiza el sistema en niveles jerárquicos en los que cada capa depende únicamente de la inmediatamente inferior (Buschmann et al., 1996, Fowler, 2002). En aplicaciones empresariales, las capas típicas son la presentación, la lógica de negocio (dominio) y el acceso a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del sistema desarrollado se distinguen las capas de configuración, modelos, middlewares, controladores y rutas, que cooperan para procesar cada solicitud HTTP.</w:t>
      </w:r>
    </w:p>
    <w:p w14:paraId="65DC36A7"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r w:rsidR="00E1360A">
        <w:rPr>
          <w:rFonts w:ascii="Arial" w:eastAsia="MS Mincho" w:hAnsi="Arial"/>
          <w:color w:val="000000"/>
          <w:sz w:val="22"/>
          <w:szCs w:val="22"/>
          <w:lang w:eastAsia="en-US"/>
        </w:rPr>
        <w:t>esta conserva</w:t>
      </w:r>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4C298ED7"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B41F8B5" wp14:editId="674EFF30">
            <wp:extent cx="3959860" cy="3009900"/>
            <wp:effectExtent l="76200" t="76200" r="135890" b="13335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159B6B4" w14:textId="77777777" w:rsidR="00830E1F" w:rsidRDefault="00830E1F" w:rsidP="00201493">
      <w:pPr>
        <w:pStyle w:val="Figuras"/>
        <w:spacing w:before="80" w:after="40"/>
        <w:rPr>
          <w:rFonts w:eastAsia="MS Mincho" w:cs="Arial"/>
          <w:bCs/>
          <w:szCs w:val="18"/>
          <w:lang w:eastAsia="en-US"/>
        </w:rPr>
      </w:pPr>
      <w:bookmarkStart w:id="211" w:name="_Toc240964087"/>
      <w:bookmarkStart w:id="212" w:name="_Toc241426338"/>
      <w:bookmarkStart w:id="213" w:name="_Toc242181688"/>
      <w:r>
        <w:rPr>
          <w:rFonts w:cs="Arial"/>
          <w:szCs w:val="18"/>
        </w:rPr>
        <w:t>Figura 17. Arquitectura Modelo-Vista-Controlador.</w:t>
      </w:r>
      <w:bookmarkEnd w:id="211"/>
      <w:bookmarkEnd w:id="212"/>
      <w:bookmarkEnd w:id="213"/>
    </w:p>
    <w:p w14:paraId="19C3071D" w14:textId="79070748"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9" w:history="1">
        <w:r>
          <w:rPr>
            <w:rStyle w:val="Hipervnculo"/>
            <w:rFonts w:ascii="Arial" w:eastAsia="MS Mincho" w:hAnsi="Arial"/>
            <w:b/>
            <w:bCs/>
            <w:sz w:val="18"/>
            <w:szCs w:val="18"/>
            <w:lang w:eastAsia="en-US"/>
          </w:rPr>
          <w:t>MVC (Modelo-Vista-Controlador): ¿qué es y para qué sirve?</w:t>
        </w:r>
      </w:hyperlink>
    </w:p>
    <w:p w14:paraId="69F4906A" w14:textId="77777777" w:rsidR="007E342C" w:rsidRPr="009B1280" w:rsidRDefault="007E342C" w:rsidP="007E342C">
      <w:pPr>
        <w:pStyle w:val="Ttulo2"/>
        <w:rPr>
          <w:rFonts w:ascii="Arial" w:eastAsia="MS Mincho" w:hAnsi="Arial"/>
          <w:iCs w:val="0"/>
          <w:smallCaps w:val="0"/>
          <w:sz w:val="22"/>
          <w:szCs w:val="22"/>
          <w:lang w:eastAsia="en-US"/>
        </w:rPr>
      </w:pPr>
      <w:bookmarkStart w:id="214" w:name="_Toc242354041"/>
      <w:r>
        <w:rPr>
          <w:rFonts w:ascii="Arial" w:eastAsia="MS Mincho" w:hAnsi="Arial"/>
          <w:iCs w:val="0"/>
          <w:smallCaps w:val="0"/>
          <w:color w:val="000000"/>
          <w:sz w:val="24"/>
          <w:szCs w:val="22"/>
          <w:lang w:eastAsia="en-US"/>
        </w:rPr>
        <w:lastRenderedPageBreak/>
        <w:t>2.10 Diseño de interfaces, usabilidad y accesibilidad</w:t>
      </w:r>
      <w:bookmarkEnd w:id="214"/>
    </w:p>
    <w:p w14:paraId="66552B24" w14:textId="77777777" w:rsidR="007E342C" w:rsidRPr="008100C5" w:rsidRDefault="007E342C" w:rsidP="00BB4FFA">
      <w:pPr>
        <w:pStyle w:val="Ttulo3"/>
        <w:spacing w:line="360" w:lineRule="auto"/>
        <w:rPr>
          <w:rFonts w:ascii="Arial" w:eastAsia="MS Mincho" w:hAnsi="Arial"/>
          <w:sz w:val="22"/>
          <w:szCs w:val="22"/>
          <w:lang w:eastAsia="en-US"/>
        </w:rPr>
      </w:pPr>
      <w:bookmarkStart w:id="215" w:name="_Toc242354042"/>
      <w:r w:rsidRPr="008100C5">
        <w:rPr>
          <w:rFonts w:ascii="Arial" w:eastAsia="MS Mincho" w:hAnsi="Arial"/>
          <w:color w:val="000000"/>
          <w:sz w:val="22"/>
          <w:szCs w:val="22"/>
          <w:lang w:eastAsia="en-US"/>
        </w:rPr>
        <w:t>2.10.1 Experiencia de Usuario y Diseño Centrado en el Usuario</w:t>
      </w:r>
      <w:bookmarkEnd w:id="215"/>
    </w:p>
    <w:p w14:paraId="6C64EED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Experience</w:t>
      </w:r>
      <w:proofErr w:type="spellEnd"/>
      <w:r>
        <w:rPr>
          <w:rFonts w:ascii="Arial" w:eastAsia="MS Mincho" w:hAnsi="Arial"/>
          <w:color w:val="000000"/>
          <w:sz w:val="22"/>
          <w:szCs w:val="22"/>
          <w:lang w:eastAsia="en-US"/>
        </w:rPr>
        <w:t>,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w:t>
      </w:r>
      <w:proofErr w:type="spellStart"/>
      <w:r>
        <w:rPr>
          <w:rFonts w:ascii="Arial" w:eastAsia="MS Mincho" w:hAnsi="Arial"/>
          <w:color w:val="000000"/>
          <w:sz w:val="22"/>
          <w:szCs w:val="22"/>
          <w:lang w:eastAsia="en-US"/>
        </w:rPr>
        <w:t>User-Centered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UCD), descrito en la norma ISO 9241-210:2019, es un enfoque que coloca a las personas que usarán el sistema en el centro del proceso de diseño.</w:t>
      </w:r>
    </w:p>
    <w:p w14:paraId="772BF4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w:t>
      </w:r>
      <w:proofErr w:type="spellStart"/>
      <w:r>
        <w:rPr>
          <w:rFonts w:ascii="Arial" w:eastAsia="MS Mincho" w:hAnsi="Arial"/>
          <w:color w:val="000000"/>
          <w:sz w:val="22"/>
          <w:szCs w:val="22"/>
          <w:lang w:eastAsia="en-US"/>
        </w:rPr>
        <w:t>affordances</w:t>
      </w:r>
      <w:proofErr w:type="spellEnd"/>
      <w:r>
        <w:rPr>
          <w:rFonts w:ascii="Arial" w:eastAsia="MS Mincho" w:hAnsi="Arial"/>
          <w:color w:val="000000"/>
          <w:sz w:val="22"/>
          <w:szCs w:val="22"/>
          <w:lang w:eastAsia="en-US"/>
        </w:rPr>
        <w:t xml:space="preserve"> (indicios perceptibles de las acciones posibles), que orientan el diseño de interfaces comprensibles.</w:t>
      </w:r>
    </w:p>
    <w:p w14:paraId="6C5BC4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el caso de las cuadrillas de campo, el contexto de uso implica pantallas pequeñas, luz solar directa, manejo con una sola mano, escaleras y conectividad intermitente: estos factores condicionan decisiones de diseño como el tamaño de los controles táctiles, el contraste de los colores y la persistencia local de los datos.</w:t>
      </w:r>
    </w:p>
    <w:p w14:paraId="1794F718" w14:textId="77777777" w:rsidR="007E342C" w:rsidRPr="008100C5" w:rsidRDefault="007E342C" w:rsidP="00BB4FFA">
      <w:pPr>
        <w:pStyle w:val="Ttulo3"/>
        <w:spacing w:line="360" w:lineRule="auto"/>
        <w:rPr>
          <w:rFonts w:ascii="Arial" w:eastAsia="MS Mincho" w:hAnsi="Arial"/>
          <w:sz w:val="22"/>
          <w:szCs w:val="22"/>
          <w:lang w:eastAsia="en-US"/>
        </w:rPr>
      </w:pPr>
      <w:bookmarkStart w:id="216" w:name="_Toc242354043"/>
      <w:r w:rsidRPr="008100C5">
        <w:rPr>
          <w:rFonts w:ascii="Arial" w:eastAsia="MS Mincho" w:hAnsi="Arial"/>
          <w:color w:val="000000"/>
          <w:sz w:val="22"/>
          <w:szCs w:val="22"/>
          <w:lang w:eastAsia="en-US"/>
        </w:rPr>
        <w:t>2.10.2 Heurísticas de Usabilidad de Nielsen</w:t>
      </w:r>
      <w:bookmarkEnd w:id="216"/>
    </w:p>
    <w:p w14:paraId="48D809E4"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2300562F" w14:textId="77777777" w:rsidR="007E342C" w:rsidRPr="00517017" w:rsidRDefault="007E342C" w:rsidP="007F70AF">
      <w:pPr>
        <w:pStyle w:val="Tablas"/>
        <w:spacing w:before="120" w:after="40"/>
      </w:pPr>
      <w:bookmarkStart w:id="217" w:name="_Toc240974081"/>
      <w:bookmarkStart w:id="218" w:name="_Toc241426563"/>
      <w:bookmarkStart w:id="219" w:name="_Toc242181965"/>
      <w:bookmarkStart w:id="220" w:name="_Toc242353727"/>
      <w:bookmarkStart w:id="221" w:name="_Toc242353754"/>
      <w:r>
        <w:t>Tabla 11. Heurísticas de usabilidad de Nielsen y ejemplos de aplicación en un inventario de fibra óptica.</w:t>
      </w:r>
      <w:bookmarkEnd w:id="217"/>
      <w:bookmarkEnd w:id="218"/>
      <w:bookmarkEnd w:id="219"/>
      <w:bookmarkEnd w:id="220"/>
      <w:bookmarkEnd w:id="221"/>
    </w:p>
    <w:p w14:paraId="5EF70132"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400"/>
        <w:gridCol w:w="3000"/>
        <w:gridCol w:w="3385"/>
      </w:tblGrid>
      <w:tr w:rsidR="00FE24BE" w:rsidRPr="004021EF" w14:paraId="32A961B1" w14:textId="77777777" w:rsidTr="004021EF">
        <w:trPr>
          <w:cantSplit/>
          <w:tblHeader/>
        </w:trPr>
        <w:tc>
          <w:tcPr>
            <w:tcW w:w="2400" w:type="dxa"/>
            <w:vAlign w:val="center"/>
          </w:tcPr>
          <w:p w14:paraId="44F5B6E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217595C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3700BEE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52FB38B7" w14:textId="77777777" w:rsidTr="004021EF">
        <w:trPr>
          <w:cantSplit/>
        </w:trPr>
        <w:tc>
          <w:tcPr>
            <w:tcW w:w="2400" w:type="dxa"/>
          </w:tcPr>
          <w:p w14:paraId="271583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7F6BCB9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656E493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37B3DF2A" w14:textId="77777777" w:rsidTr="004021EF">
        <w:trPr>
          <w:cantSplit/>
        </w:trPr>
        <w:tc>
          <w:tcPr>
            <w:tcW w:w="2400" w:type="dxa"/>
          </w:tcPr>
          <w:p w14:paraId="0ABBA2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5B5F19D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6A6ECCC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38CC5299" w14:textId="77777777" w:rsidTr="004021EF">
        <w:trPr>
          <w:cantSplit/>
        </w:trPr>
        <w:tc>
          <w:tcPr>
            <w:tcW w:w="2400" w:type="dxa"/>
          </w:tcPr>
          <w:p w14:paraId="0A85306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329F2A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1F2A675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678828EB" w14:textId="77777777" w:rsidTr="004021EF">
        <w:trPr>
          <w:cantSplit/>
        </w:trPr>
        <w:tc>
          <w:tcPr>
            <w:tcW w:w="2400" w:type="dxa"/>
          </w:tcPr>
          <w:p w14:paraId="11897C1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626972C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026493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6E16E89D" w14:textId="77777777" w:rsidTr="004021EF">
        <w:trPr>
          <w:cantSplit/>
        </w:trPr>
        <w:tc>
          <w:tcPr>
            <w:tcW w:w="2400" w:type="dxa"/>
          </w:tcPr>
          <w:p w14:paraId="6D96B7B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4A1280A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42DE881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6FAA0DB7" w14:textId="77777777" w:rsidTr="004021EF">
        <w:trPr>
          <w:cantSplit/>
        </w:trPr>
        <w:tc>
          <w:tcPr>
            <w:tcW w:w="2400" w:type="dxa"/>
          </w:tcPr>
          <w:p w14:paraId="7FE6B33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5076194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5DB4799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7E2DCC1E" w14:textId="77777777" w:rsidTr="004021EF">
        <w:trPr>
          <w:cantSplit/>
        </w:trPr>
        <w:tc>
          <w:tcPr>
            <w:tcW w:w="2400" w:type="dxa"/>
          </w:tcPr>
          <w:p w14:paraId="69DD209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6338051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7729159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22B2D13E" w14:textId="77777777" w:rsidTr="004021EF">
        <w:trPr>
          <w:cantSplit/>
        </w:trPr>
        <w:tc>
          <w:tcPr>
            <w:tcW w:w="2400" w:type="dxa"/>
          </w:tcPr>
          <w:p w14:paraId="3DFC96C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1E304DB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3E21688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140D7F28" w14:textId="77777777" w:rsidTr="004021EF">
        <w:trPr>
          <w:cantSplit/>
        </w:trPr>
        <w:tc>
          <w:tcPr>
            <w:tcW w:w="2400" w:type="dxa"/>
          </w:tcPr>
          <w:p w14:paraId="4111E9B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674052D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29B807B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3BE2F8B7" w14:textId="77777777" w:rsidTr="004021EF">
        <w:trPr>
          <w:cantSplit/>
        </w:trPr>
        <w:tc>
          <w:tcPr>
            <w:tcW w:w="2400" w:type="dxa"/>
          </w:tcPr>
          <w:p w14:paraId="64D3DC6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2EBC129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002238A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0D6C4CDE" w14:textId="77777777" w:rsidR="007E342C" w:rsidRPr="008100C5" w:rsidRDefault="007E342C" w:rsidP="00BB4FFA">
      <w:pPr>
        <w:pStyle w:val="Ttulo3"/>
        <w:spacing w:before="320" w:line="360" w:lineRule="auto"/>
        <w:rPr>
          <w:rFonts w:ascii="Arial" w:eastAsia="MS Mincho" w:hAnsi="Arial"/>
          <w:sz w:val="22"/>
          <w:szCs w:val="22"/>
          <w:lang w:eastAsia="en-US"/>
        </w:rPr>
      </w:pPr>
      <w:bookmarkStart w:id="222" w:name="_Toc242354044"/>
      <w:r w:rsidRPr="008100C5">
        <w:rPr>
          <w:rFonts w:ascii="Arial" w:eastAsia="MS Mincho" w:hAnsi="Arial"/>
          <w:color w:val="000000"/>
          <w:sz w:val="22"/>
          <w:szCs w:val="22"/>
          <w:lang w:eastAsia="en-US"/>
        </w:rPr>
        <w:t>2.10.3 Diseño Web Responsivo y Enfoque Mobile First</w:t>
      </w:r>
      <w:bookmarkEnd w:id="222"/>
    </w:p>
    <w:p w14:paraId="0ECD8D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web responsivo (Responsive Web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xml:space="preserve">) es un enfoque que permite que una misma aplicación se adapte a distintos tamaños de pantalla mediante tres técnicas: rejillas </w:t>
      </w:r>
      <w:r>
        <w:rPr>
          <w:rFonts w:ascii="Arial" w:eastAsia="MS Mincho" w:hAnsi="Arial"/>
          <w:color w:val="000000"/>
          <w:sz w:val="22"/>
          <w:szCs w:val="22"/>
          <w:lang w:eastAsia="en-US"/>
        </w:rPr>
        <w:lastRenderedPageBreak/>
        <w:t xml:space="preserve">fluidas basadas en unidades relativas, imágenes flexibles y consultas de medios (media </w:t>
      </w:r>
      <w:proofErr w:type="spellStart"/>
      <w:r>
        <w:rPr>
          <w:rFonts w:ascii="Arial" w:eastAsia="MS Mincho" w:hAnsi="Arial"/>
          <w:color w:val="000000"/>
          <w:sz w:val="22"/>
          <w:szCs w:val="22"/>
          <w:lang w:eastAsia="en-US"/>
        </w:rPr>
        <w:t>queries</w:t>
      </w:r>
      <w:proofErr w:type="spellEnd"/>
      <w:r>
        <w:rPr>
          <w:rFonts w:ascii="Arial" w:eastAsia="MS Mincho" w:hAnsi="Arial"/>
          <w:color w:val="000000"/>
          <w:sz w:val="22"/>
          <w:szCs w:val="22"/>
          <w:lang w:eastAsia="en-US"/>
        </w:rPr>
        <w:t>)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7ECCABE6"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materializa este enfoque mediante prefijos de punto de ruptura (‘</w:t>
      </w:r>
      <w:proofErr w:type="spellStart"/>
      <w:r>
        <w:rPr>
          <w:rFonts w:ascii="Arial" w:eastAsia="MS Mincho" w:hAnsi="Arial"/>
          <w:color w:val="000000"/>
          <w:sz w:val="22"/>
          <w:szCs w:val="22"/>
          <w:lang w:eastAsia="en-US"/>
        </w:rPr>
        <w:t>sm</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md</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lg</w:t>
      </w:r>
      <w:proofErr w:type="spellEnd"/>
      <w:r>
        <w:rPr>
          <w:rFonts w:ascii="Arial" w:eastAsia="MS Mincho" w:hAnsi="Arial"/>
          <w:color w:val="000000"/>
          <w:sz w:val="22"/>
          <w:szCs w:val="22"/>
          <w:lang w:eastAsia="en-US"/>
        </w:rPr>
        <w:t>:’) que se aplican de menor a mayor tamaño de pantalla, alineándose de manera natural con la filosofía Mobile First (Wathan et al., 2020).</w:t>
      </w:r>
    </w:p>
    <w:p w14:paraId="0CEB8EF8"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79F09788">
            <wp:extent cx="5084840" cy="3240000"/>
            <wp:effectExtent l="76200" t="76200" r="135255" b="13208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D86FAC" w14:textId="77777777" w:rsidR="00EA7D5D" w:rsidRDefault="00EA7D5D" w:rsidP="00201493">
      <w:pPr>
        <w:pStyle w:val="Figuras"/>
        <w:spacing w:before="80" w:after="40"/>
        <w:rPr>
          <w:rFonts w:eastAsia="MS Mincho" w:cs="Arial"/>
          <w:bCs/>
          <w:szCs w:val="18"/>
          <w:lang w:eastAsia="en-US"/>
        </w:rPr>
      </w:pPr>
      <w:bookmarkStart w:id="223" w:name="_Toc240964088"/>
      <w:bookmarkStart w:id="224" w:name="_Toc241426339"/>
      <w:bookmarkStart w:id="225" w:name="_Toc242181689"/>
      <w:r>
        <w:rPr>
          <w:rFonts w:cs="Arial"/>
          <w:szCs w:val="18"/>
        </w:rPr>
        <w:t xml:space="preserve">Figura 18. Ejemplo de Responsive Web </w:t>
      </w:r>
      <w:proofErr w:type="spellStart"/>
      <w:r>
        <w:rPr>
          <w:rFonts w:cs="Arial"/>
          <w:szCs w:val="18"/>
        </w:rPr>
        <w:t>Design</w:t>
      </w:r>
      <w:proofErr w:type="spellEnd"/>
      <w:r>
        <w:rPr>
          <w:rFonts w:cs="Arial"/>
          <w:szCs w:val="18"/>
        </w:rPr>
        <w:t xml:space="preserve"> y Mobile-First Web </w:t>
      </w:r>
      <w:proofErr w:type="spellStart"/>
      <w:r>
        <w:rPr>
          <w:rFonts w:cs="Arial"/>
          <w:szCs w:val="18"/>
        </w:rPr>
        <w:t>Design</w:t>
      </w:r>
      <w:proofErr w:type="spellEnd"/>
      <w:r>
        <w:rPr>
          <w:rFonts w:cs="Arial"/>
          <w:szCs w:val="18"/>
        </w:rPr>
        <w:t>.</w:t>
      </w:r>
      <w:bookmarkEnd w:id="223"/>
      <w:bookmarkEnd w:id="224"/>
      <w:bookmarkEnd w:id="225"/>
    </w:p>
    <w:p w14:paraId="6141006F"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15BA9232" w14:textId="77777777" w:rsidR="007E342C" w:rsidRPr="008100C5" w:rsidRDefault="007E342C" w:rsidP="00BB4FFA">
      <w:pPr>
        <w:pStyle w:val="Ttulo3"/>
        <w:spacing w:line="360" w:lineRule="auto"/>
        <w:rPr>
          <w:rFonts w:ascii="Arial" w:eastAsia="MS Mincho" w:hAnsi="Arial"/>
          <w:sz w:val="22"/>
          <w:szCs w:val="22"/>
          <w:lang w:eastAsia="en-US"/>
        </w:rPr>
      </w:pPr>
      <w:bookmarkStart w:id="226" w:name="_Toc242354045"/>
      <w:r w:rsidRPr="008100C5">
        <w:rPr>
          <w:rFonts w:ascii="Arial" w:eastAsia="MS Mincho" w:hAnsi="Arial"/>
          <w:color w:val="000000"/>
          <w:sz w:val="22"/>
          <w:szCs w:val="22"/>
          <w:lang w:eastAsia="en-US"/>
        </w:rPr>
        <w:t>2.10.4 Ley de Fitts y Tamaño de los Objetivos Táctiles</w:t>
      </w:r>
      <w:bookmarkEnd w:id="226"/>
    </w:p>
    <w:p w14:paraId="318742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2D1EA7B5" w14:textId="77777777" w:rsidR="007E342C" w:rsidRPr="008100C5" w:rsidRDefault="007E342C" w:rsidP="00BB4FFA">
      <w:pPr>
        <w:pStyle w:val="Ttulo3"/>
        <w:spacing w:line="360" w:lineRule="auto"/>
        <w:rPr>
          <w:rFonts w:ascii="Arial" w:eastAsia="MS Mincho" w:hAnsi="Arial"/>
          <w:sz w:val="22"/>
          <w:szCs w:val="22"/>
          <w:lang w:eastAsia="en-US"/>
        </w:rPr>
      </w:pPr>
      <w:bookmarkStart w:id="227" w:name="_Toc242354046"/>
      <w:r w:rsidRPr="008100C5">
        <w:rPr>
          <w:rFonts w:ascii="Arial" w:eastAsia="MS Mincho" w:hAnsi="Arial"/>
          <w:color w:val="000000"/>
          <w:sz w:val="22"/>
          <w:szCs w:val="22"/>
          <w:lang w:eastAsia="en-US"/>
        </w:rPr>
        <w:lastRenderedPageBreak/>
        <w:t>2.10.5 Accesibilidad Web: Pautas WCAG</w:t>
      </w:r>
      <w:bookmarkEnd w:id="227"/>
    </w:p>
    <w:p w14:paraId="0C1494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Pautas de Accesibilidad para el Contenido Web (Web Content </w:t>
      </w:r>
      <w:proofErr w:type="spellStart"/>
      <w:r>
        <w:rPr>
          <w:rFonts w:ascii="Arial" w:eastAsia="MS Mincho" w:hAnsi="Arial"/>
          <w:color w:val="000000"/>
          <w:sz w:val="22"/>
          <w:szCs w:val="22"/>
          <w:lang w:eastAsia="en-US"/>
        </w:rPr>
        <w:t>Accessibility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Guidelines</w:t>
      </w:r>
      <w:proofErr w:type="spellEnd"/>
      <w:r>
        <w:rPr>
          <w:rFonts w:ascii="Arial" w:eastAsia="MS Mincho" w:hAnsi="Arial"/>
          <w:color w:val="000000"/>
          <w:sz w:val="22"/>
          <w:szCs w:val="22"/>
          <w:lang w:eastAsia="en-US"/>
        </w:rPr>
        <w:t>,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0C7FE9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222C966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2391F5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318DEA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2C6033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01A0B8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0DE44DDF" w14:textId="77777777" w:rsidR="007E342C" w:rsidRPr="008100C5" w:rsidRDefault="007E342C" w:rsidP="00BB4FFA">
      <w:pPr>
        <w:pStyle w:val="Ttulo3"/>
        <w:spacing w:line="360" w:lineRule="auto"/>
        <w:rPr>
          <w:rFonts w:ascii="Arial" w:eastAsia="MS Mincho" w:hAnsi="Arial"/>
          <w:sz w:val="22"/>
          <w:szCs w:val="22"/>
          <w:lang w:eastAsia="en-US"/>
        </w:rPr>
      </w:pPr>
      <w:bookmarkStart w:id="228" w:name="_Toc242354047"/>
      <w:r w:rsidRPr="008100C5">
        <w:rPr>
          <w:rFonts w:ascii="Arial" w:eastAsia="MS Mincho" w:hAnsi="Arial"/>
          <w:color w:val="000000"/>
          <w:sz w:val="22"/>
          <w:szCs w:val="22"/>
          <w:lang w:eastAsia="en-US"/>
        </w:rPr>
        <w:t>2.10.6 Percepción del Color y Semaforización</w:t>
      </w:r>
      <w:bookmarkEnd w:id="228"/>
    </w:p>
    <w:p w14:paraId="0A8C26B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w:t>
      </w:r>
      <w:r>
        <w:rPr>
          <w:rFonts w:ascii="Arial" w:eastAsia="MS Mincho" w:hAnsi="Arial"/>
          <w:color w:val="000000"/>
          <w:sz w:val="22"/>
          <w:szCs w:val="22"/>
          <w:lang w:eastAsia="en-US"/>
        </w:rPr>
        <w:lastRenderedPageBreak/>
        <w:t>información: el principio de codificación redundante recomienda combinarlo con formas, iconos, texto o posición (W3C, 2018, Ware, 2013).</w:t>
      </w:r>
    </w:p>
    <w:p w14:paraId="3DB57955"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42780B19">
            <wp:extent cx="5184000" cy="3240000"/>
            <wp:effectExtent l="76200" t="76200" r="131445" b="13208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FC7AF8" w14:textId="77777777" w:rsidR="00081C75" w:rsidRDefault="00081C75" w:rsidP="00201493">
      <w:pPr>
        <w:pStyle w:val="Figuras"/>
        <w:spacing w:before="80" w:after="40"/>
        <w:rPr>
          <w:rFonts w:eastAsia="MS Mincho" w:cs="Arial"/>
          <w:bCs/>
          <w:szCs w:val="18"/>
          <w:lang w:eastAsia="en-US"/>
        </w:rPr>
      </w:pPr>
      <w:bookmarkStart w:id="229" w:name="_Toc240964089"/>
      <w:bookmarkStart w:id="230" w:name="_Toc241426340"/>
      <w:bookmarkStart w:id="231" w:name="_Toc242181690"/>
      <w:r>
        <w:rPr>
          <w:rFonts w:cs="Arial"/>
          <w:szCs w:val="18"/>
        </w:rPr>
        <w:t>Figura 19. Interfaz de Adobe Color.</w:t>
      </w:r>
      <w:bookmarkEnd w:id="229"/>
      <w:bookmarkEnd w:id="230"/>
      <w:bookmarkEnd w:id="231"/>
    </w:p>
    <w:p w14:paraId="72067061"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7C1235D7" w14:textId="77777777" w:rsidR="007E342C" w:rsidRPr="009B1280" w:rsidRDefault="007E342C" w:rsidP="00BB4FFA">
      <w:pPr>
        <w:pStyle w:val="Ttulo2"/>
        <w:spacing w:after="0" w:line="360" w:lineRule="auto"/>
        <w:rPr>
          <w:rFonts w:ascii="Arial" w:eastAsia="MS Mincho" w:hAnsi="Arial"/>
          <w:iCs w:val="0"/>
          <w:smallCaps w:val="0"/>
          <w:sz w:val="22"/>
          <w:szCs w:val="22"/>
          <w:lang w:eastAsia="en-US"/>
        </w:rPr>
      </w:pPr>
      <w:bookmarkStart w:id="232" w:name="_Toc242354048"/>
      <w:r>
        <w:rPr>
          <w:rFonts w:ascii="Arial" w:eastAsia="MS Mincho" w:hAnsi="Arial"/>
          <w:iCs w:val="0"/>
          <w:smallCaps w:val="0"/>
          <w:color w:val="000000"/>
          <w:sz w:val="24"/>
          <w:szCs w:val="22"/>
          <w:lang w:eastAsia="en-US"/>
        </w:rPr>
        <w:t>2.11 Pruebas de software y aseguramiento de la calidad</w:t>
      </w:r>
      <w:bookmarkEnd w:id="232"/>
    </w:p>
    <w:p w14:paraId="61A87C01" w14:textId="77777777" w:rsidR="007E342C" w:rsidRPr="008100C5" w:rsidRDefault="007E342C" w:rsidP="00BB4FFA">
      <w:pPr>
        <w:pStyle w:val="Ttulo3"/>
        <w:spacing w:line="360" w:lineRule="auto"/>
        <w:rPr>
          <w:rFonts w:ascii="Arial" w:eastAsia="MS Mincho" w:hAnsi="Arial"/>
          <w:sz w:val="22"/>
          <w:szCs w:val="22"/>
          <w:lang w:eastAsia="en-US"/>
        </w:rPr>
      </w:pPr>
      <w:bookmarkStart w:id="233" w:name="_Toc242354049"/>
      <w:r w:rsidRPr="008100C5">
        <w:rPr>
          <w:rFonts w:ascii="Arial" w:eastAsia="MS Mincho" w:hAnsi="Arial"/>
          <w:color w:val="000000"/>
          <w:sz w:val="22"/>
          <w:szCs w:val="22"/>
          <w:lang w:eastAsia="en-US"/>
        </w:rPr>
        <w:t>2.11.1 Verificación y Validación</w:t>
      </w:r>
      <w:bookmarkEnd w:id="233"/>
    </w:p>
    <w:p w14:paraId="17AA18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7385E2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color w:val="000000"/>
          <w:sz w:val="22"/>
          <w:szCs w:val="22"/>
          <w:lang w:eastAsia="en-US"/>
        </w:rPr>
        <w:lastRenderedPageBreak/>
        <w:t>La serie de normas ISO/IEC/IEEE 29119 establece conceptos, procesos y técnicas comunes para las pruebas de software (ISO/IEC/IEEE, 2022).</w:t>
      </w:r>
    </w:p>
    <w:p w14:paraId="725C0355" w14:textId="77777777" w:rsidR="007E342C" w:rsidRPr="008100C5" w:rsidRDefault="007E342C" w:rsidP="00BB4FFA">
      <w:pPr>
        <w:pStyle w:val="Ttulo3"/>
        <w:spacing w:line="360" w:lineRule="auto"/>
        <w:rPr>
          <w:rFonts w:ascii="Arial" w:eastAsia="MS Mincho" w:hAnsi="Arial"/>
          <w:sz w:val="22"/>
          <w:szCs w:val="22"/>
          <w:lang w:eastAsia="en-US"/>
        </w:rPr>
      </w:pPr>
      <w:bookmarkStart w:id="234" w:name="_Toc242354050"/>
      <w:r w:rsidRPr="008100C5">
        <w:rPr>
          <w:rFonts w:ascii="Arial" w:eastAsia="MS Mincho" w:hAnsi="Arial"/>
          <w:color w:val="000000"/>
          <w:sz w:val="22"/>
          <w:szCs w:val="22"/>
          <w:lang w:eastAsia="en-US"/>
        </w:rPr>
        <w:t>2.11.2 Niveles de Prueba</w:t>
      </w:r>
      <w:bookmarkEnd w:id="234"/>
    </w:p>
    <w:p w14:paraId="4EF8BA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Pruebas unitarias: verifican de forma aislada la unidad de código más pequeña (una función, un método o un componente), generalmente con marcos como Jest o </w:t>
      </w:r>
      <w:proofErr w:type="spellStart"/>
      <w:r>
        <w:rPr>
          <w:rFonts w:ascii="Arial" w:eastAsia="MS Mincho" w:hAnsi="Arial"/>
          <w:color w:val="000000"/>
          <w:sz w:val="22"/>
          <w:szCs w:val="22"/>
          <w:lang w:eastAsia="en-US"/>
        </w:rPr>
        <w:t>Vitest</w:t>
      </w:r>
      <w:proofErr w:type="spellEnd"/>
      <w:r>
        <w:rPr>
          <w:rFonts w:ascii="Arial" w:eastAsia="MS Mincho" w:hAnsi="Arial"/>
          <w:color w:val="000000"/>
          <w:sz w:val="22"/>
          <w:szCs w:val="22"/>
          <w:lang w:eastAsia="en-US"/>
        </w:rPr>
        <w:t xml:space="preserve"> y con dobles de prueba (</w:t>
      </w:r>
      <w:proofErr w:type="spellStart"/>
      <w:r>
        <w:rPr>
          <w:rFonts w:ascii="Arial" w:eastAsia="MS Mincho" w:hAnsi="Arial"/>
          <w:color w:val="000000"/>
          <w:sz w:val="22"/>
          <w:szCs w:val="22"/>
          <w:lang w:eastAsia="en-US"/>
        </w:rPr>
        <w:t>mocks</w:t>
      </w:r>
      <w:proofErr w:type="spellEnd"/>
      <w:r>
        <w:rPr>
          <w:rFonts w:ascii="Arial" w:eastAsia="MS Mincho" w:hAnsi="Arial"/>
          <w:color w:val="000000"/>
          <w:sz w:val="22"/>
          <w:szCs w:val="22"/>
          <w:lang w:eastAsia="en-US"/>
        </w:rPr>
        <w:t>) para simular las dependencias.</w:t>
      </w:r>
    </w:p>
    <w:p w14:paraId="3721671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177CA3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238D4D5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7EDDDC52" w14:textId="77777777" w:rsidR="007E342C" w:rsidRPr="008100C5" w:rsidRDefault="007E342C" w:rsidP="00BB4FFA">
      <w:pPr>
        <w:pStyle w:val="Ttulo3"/>
        <w:spacing w:line="360" w:lineRule="auto"/>
        <w:rPr>
          <w:rFonts w:ascii="Arial" w:eastAsia="MS Mincho" w:hAnsi="Arial"/>
          <w:sz w:val="22"/>
          <w:szCs w:val="22"/>
          <w:lang w:eastAsia="en-US"/>
        </w:rPr>
      </w:pPr>
      <w:bookmarkStart w:id="235" w:name="_Toc242354051"/>
      <w:r w:rsidRPr="008100C5">
        <w:rPr>
          <w:rFonts w:ascii="Arial" w:eastAsia="MS Mincho" w:hAnsi="Arial"/>
          <w:color w:val="000000"/>
          <w:sz w:val="22"/>
          <w:szCs w:val="22"/>
          <w:lang w:eastAsia="en-US"/>
        </w:rPr>
        <w:t>2.11.3 Técnicas de Caja Negra y Caja Blanca</w:t>
      </w:r>
      <w:bookmarkEnd w:id="235"/>
    </w:p>
    <w:p w14:paraId="205A397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405A5D1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65B15E25"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0F3648C">
            <wp:extent cx="5280000" cy="3960000"/>
            <wp:effectExtent l="76200" t="76200" r="130810" b="13589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758CC7" w14:textId="77777777" w:rsidR="00081C75" w:rsidRDefault="00081C75" w:rsidP="00201493">
      <w:pPr>
        <w:pStyle w:val="Figuras"/>
        <w:spacing w:before="80" w:after="40"/>
        <w:rPr>
          <w:rFonts w:eastAsia="MS Mincho" w:cs="Arial"/>
          <w:bCs/>
          <w:szCs w:val="18"/>
          <w:lang w:eastAsia="en-US"/>
        </w:rPr>
      </w:pPr>
      <w:bookmarkStart w:id="236" w:name="_Toc240964090"/>
      <w:bookmarkStart w:id="237" w:name="_Toc241426341"/>
      <w:bookmarkStart w:id="238" w:name="_Toc242181691"/>
      <w:r>
        <w:rPr>
          <w:rFonts w:cs="Arial"/>
          <w:szCs w:val="18"/>
        </w:rPr>
        <w:t>Figura 20. Tipos de modelos de caja (Caja negra y Caja blanca).</w:t>
      </w:r>
      <w:bookmarkEnd w:id="236"/>
      <w:bookmarkEnd w:id="237"/>
      <w:bookmarkEnd w:id="238"/>
    </w:p>
    <w:p w14:paraId="18A6983F" w14:textId="6B19D434"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3" w:history="1">
        <w:r>
          <w:rPr>
            <w:rStyle w:val="Hipervnculo"/>
            <w:rFonts w:ascii="Arial" w:eastAsia="MS Mincho" w:hAnsi="Arial"/>
            <w:b/>
            <w:bCs/>
            <w:sz w:val="18"/>
            <w:szCs w:val="18"/>
            <w:lang w:eastAsia="en-US"/>
          </w:rPr>
          <w:t xml:space="preserve">PPT - 2. EL MEDIO AMBIENTE PowerPoint </w:t>
        </w:r>
        <w:proofErr w:type="spellStart"/>
        <w:r>
          <w:rPr>
            <w:rStyle w:val="Hipervnculo"/>
            <w:rFonts w:ascii="Arial" w:eastAsia="MS Mincho" w:hAnsi="Arial"/>
            <w:b/>
            <w:bCs/>
            <w:sz w:val="18"/>
            <w:szCs w:val="18"/>
            <w:lang w:eastAsia="en-US"/>
          </w:rPr>
          <w:t>Presentation</w:t>
        </w:r>
        <w:proofErr w:type="spellEnd"/>
        <w:r>
          <w:rPr>
            <w:rStyle w:val="Hipervnculo"/>
            <w:rFonts w:ascii="Arial" w:eastAsia="MS Mincho" w:hAnsi="Arial"/>
            <w:b/>
            <w:bCs/>
            <w:sz w:val="18"/>
            <w:szCs w:val="18"/>
            <w:lang w:eastAsia="en-US"/>
          </w:rPr>
          <w:t xml:space="preserve">, free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 ID:4839140</w:t>
        </w:r>
      </w:hyperlink>
    </w:p>
    <w:p w14:paraId="4A2B5638" w14:textId="77777777" w:rsidR="007E342C" w:rsidRPr="008100C5" w:rsidRDefault="007E342C" w:rsidP="00BB4FFA">
      <w:pPr>
        <w:pStyle w:val="Ttulo3"/>
        <w:spacing w:line="360" w:lineRule="auto"/>
        <w:rPr>
          <w:rFonts w:ascii="Arial" w:eastAsia="MS Mincho" w:hAnsi="Arial"/>
          <w:sz w:val="22"/>
          <w:szCs w:val="22"/>
          <w:lang w:eastAsia="en-US"/>
        </w:rPr>
      </w:pPr>
      <w:bookmarkStart w:id="239" w:name="_Toc242354052"/>
      <w:r w:rsidRPr="008100C5">
        <w:rPr>
          <w:rFonts w:ascii="Arial" w:eastAsia="MS Mincho" w:hAnsi="Arial"/>
          <w:color w:val="000000"/>
          <w:sz w:val="22"/>
          <w:szCs w:val="22"/>
          <w:lang w:eastAsia="en-US"/>
        </w:rPr>
        <w:t>2.11.4 Pruebas de API REST</w:t>
      </w:r>
      <w:bookmarkEnd w:id="239"/>
    </w:p>
    <w:p w14:paraId="7B97780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7CE5CFDB" w14:textId="77777777" w:rsidR="006A5DCE" w:rsidRDefault="006A5DCE"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1F1AE4EA">
            <wp:extent cx="4514850" cy="3000375"/>
            <wp:effectExtent l="76200" t="76200" r="133350" b="14287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6400DE" w14:textId="77777777" w:rsidR="006A5DCE" w:rsidRDefault="006A5DCE" w:rsidP="00201493">
      <w:pPr>
        <w:pStyle w:val="Figuras"/>
        <w:spacing w:before="80" w:after="40"/>
        <w:rPr>
          <w:rFonts w:eastAsia="MS Mincho" w:cs="Arial"/>
          <w:bCs/>
          <w:szCs w:val="18"/>
          <w:lang w:eastAsia="en-US"/>
        </w:rPr>
      </w:pPr>
      <w:bookmarkStart w:id="240" w:name="_Toc240964091"/>
      <w:bookmarkStart w:id="241" w:name="_Toc241426342"/>
      <w:bookmarkStart w:id="242" w:name="_Toc242181692"/>
      <w:r>
        <w:rPr>
          <w:rFonts w:cs="Arial"/>
          <w:szCs w:val="18"/>
        </w:rPr>
        <w:t>Figura 21. Pruebas de API REST.</w:t>
      </w:r>
      <w:bookmarkEnd w:id="240"/>
      <w:bookmarkEnd w:id="241"/>
      <w:bookmarkEnd w:id="242"/>
    </w:p>
    <w:p w14:paraId="7282054F" w14:textId="594CE2EA" w:rsidR="006A5DCE" w:rsidRPr="007162AA" w:rsidRDefault="006A5DCE" w:rsidP="006A5DCE">
      <w:pPr>
        <w:spacing w:after="120" w:line="360" w:lineRule="auto"/>
        <w:jc w:val="center"/>
        <w:rPr>
          <w:rFonts w:ascii="Arial" w:eastAsia="MS Mincho" w:hAnsi="Arial"/>
          <w:b/>
          <w:bCs/>
          <w:sz w:val="18"/>
          <w:szCs w:val="18"/>
          <w:lang w:val="en-US" w:eastAsia="en-US"/>
        </w:rPr>
      </w:pPr>
      <w:proofErr w:type="spellStart"/>
      <w:r w:rsidRPr="007162AA">
        <w:rPr>
          <w:rFonts w:ascii="Arial" w:eastAsia="MS Mincho" w:hAnsi="Arial"/>
          <w:b/>
          <w:bCs/>
          <w:color w:val="000000"/>
          <w:sz w:val="18"/>
          <w:szCs w:val="18"/>
          <w:lang w:val="en-US" w:eastAsia="en-US"/>
        </w:rPr>
        <w:t>Recuperado</w:t>
      </w:r>
      <w:proofErr w:type="spellEnd"/>
      <w:r w:rsidRPr="007162AA">
        <w:rPr>
          <w:rFonts w:ascii="Arial" w:eastAsia="MS Mincho" w:hAnsi="Arial"/>
          <w:b/>
          <w:bCs/>
          <w:color w:val="000000"/>
          <w:sz w:val="18"/>
          <w:szCs w:val="18"/>
          <w:lang w:val="en-US" w:eastAsia="en-US"/>
        </w:rPr>
        <w:t xml:space="preserve"> de: </w:t>
      </w:r>
      <w:hyperlink r:id="rId45" w:history="1">
        <w:r w:rsidRPr="007162AA">
          <w:rPr>
            <w:rStyle w:val="Hipervnculo"/>
            <w:rFonts w:ascii="Arial" w:eastAsia="MS Mincho" w:hAnsi="Arial"/>
            <w:b/>
            <w:bCs/>
            <w:sz w:val="18"/>
            <w:szCs w:val="18"/>
            <w:lang w:val="en-US" w:eastAsia="en-US"/>
          </w:rPr>
          <w:t>REST API Testing Explained: Tools, Strategy, and Best Practices - DEV Community</w:t>
        </w:r>
      </w:hyperlink>
    </w:p>
    <w:p w14:paraId="01129E8A" w14:textId="77777777" w:rsidR="007E342C" w:rsidRPr="008100C5" w:rsidRDefault="007E342C" w:rsidP="00BB4FFA">
      <w:pPr>
        <w:pStyle w:val="Ttulo3"/>
        <w:spacing w:line="360" w:lineRule="auto"/>
        <w:rPr>
          <w:rFonts w:ascii="Arial" w:eastAsia="MS Mincho" w:hAnsi="Arial"/>
          <w:sz w:val="22"/>
          <w:szCs w:val="22"/>
          <w:lang w:eastAsia="en-US"/>
        </w:rPr>
      </w:pPr>
      <w:bookmarkStart w:id="243" w:name="_Toc242354053"/>
      <w:r w:rsidRPr="008100C5">
        <w:rPr>
          <w:rFonts w:ascii="Arial" w:eastAsia="MS Mincho" w:hAnsi="Arial"/>
          <w:color w:val="000000"/>
          <w:sz w:val="22"/>
          <w:szCs w:val="22"/>
          <w:lang w:eastAsia="en-US"/>
        </w:rPr>
        <w:t>2.11.5 Pruebas de Concurrencia, Carga y Estrés</w:t>
      </w:r>
      <w:bookmarkEnd w:id="243"/>
    </w:p>
    <w:p w14:paraId="4258CA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w:t>
      </w:r>
      <w:proofErr w:type="spellStart"/>
      <w:r>
        <w:rPr>
          <w:rFonts w:ascii="Arial" w:eastAsia="MS Mincho" w:hAnsi="Arial"/>
          <w:color w:val="000000"/>
          <w:sz w:val="22"/>
          <w:szCs w:val="22"/>
          <w:lang w:eastAsia="en-US"/>
        </w:rPr>
        <w:t>soak</w:t>
      </w:r>
      <w:proofErr w:type="spellEnd"/>
      <w:r>
        <w:rPr>
          <w:rFonts w:ascii="Arial" w:eastAsia="MS Mincho" w:hAnsi="Arial"/>
          <w:color w:val="000000"/>
          <w:sz w:val="22"/>
          <w:szCs w:val="22"/>
          <w:lang w:eastAsia="en-US"/>
        </w:rPr>
        <w:t xml:space="preserve"> (carga sostenida durante periodos prolongados, para detectar fugas de memoria) (Molyneaux, 2014).</w:t>
      </w:r>
    </w:p>
    <w:p w14:paraId="636CF7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Sus métricas principales son el tiempo de respuesta (a menudo expresado en percentiles, como p95 o p99), el rendimiento o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xml:space="preserve"> (solicitudes atendidas por segundo), la tasa de errores y el consumo de recursos. Herramientas como Apache </w:t>
      </w:r>
      <w:proofErr w:type="spellStart"/>
      <w:r>
        <w:rPr>
          <w:rFonts w:ascii="Arial" w:eastAsia="MS Mincho" w:hAnsi="Arial"/>
          <w:color w:val="000000"/>
          <w:sz w:val="22"/>
          <w:szCs w:val="22"/>
          <w:lang w:eastAsia="en-US"/>
        </w:rPr>
        <w:t>JMeter</w:t>
      </w:r>
      <w:proofErr w:type="spellEnd"/>
      <w:r>
        <w:rPr>
          <w:rFonts w:ascii="Arial" w:eastAsia="MS Mincho" w:hAnsi="Arial"/>
          <w:color w:val="000000"/>
          <w:sz w:val="22"/>
          <w:szCs w:val="22"/>
          <w:lang w:eastAsia="en-US"/>
        </w:rPr>
        <w:t xml:space="preserve"> y k6 permiten definir escenarios con múltiples usuarios virtuales concurrentes (Apache Software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xml:space="preserve">, 2023: </w:t>
      </w:r>
      <w:proofErr w:type="spellStart"/>
      <w:r>
        <w:rPr>
          <w:rFonts w:ascii="Arial" w:eastAsia="MS Mincho" w:hAnsi="Arial"/>
          <w:color w:val="000000"/>
          <w:sz w:val="22"/>
          <w:szCs w:val="22"/>
          <w:lang w:eastAsia="en-US"/>
        </w:rPr>
        <w:t>Grafana</w:t>
      </w:r>
      <w:proofErr w:type="spellEnd"/>
      <w:r>
        <w:rPr>
          <w:rFonts w:ascii="Arial" w:eastAsia="MS Mincho" w:hAnsi="Arial"/>
          <w:color w:val="000000"/>
          <w:sz w:val="22"/>
          <w:szCs w:val="22"/>
          <w:lang w:eastAsia="en-US"/>
        </w:rPr>
        <w:t xml:space="preserve"> Labs, 2023).</w:t>
      </w:r>
    </w:p>
    <w:p w14:paraId="6665B1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color w:val="000000"/>
          <w:sz w:val="22"/>
          <w:szCs w:val="22"/>
          <w:lang w:eastAsia="en-US"/>
        </w:rPr>
        <w:lastRenderedPageBreak/>
        <w:t>demuestra empíricamente la eficacia del mecanismo de bloqueo pesimista descrito anteriormente.</w:t>
      </w:r>
    </w:p>
    <w:p w14:paraId="664496C8" w14:textId="77777777" w:rsidR="007E342C" w:rsidRPr="002E4738" w:rsidRDefault="007E342C" w:rsidP="00BB4FFA">
      <w:pPr>
        <w:pStyle w:val="Ttulo3"/>
        <w:spacing w:line="360" w:lineRule="auto"/>
        <w:rPr>
          <w:rFonts w:ascii="Arial" w:eastAsia="MS Mincho" w:hAnsi="Arial"/>
          <w:sz w:val="22"/>
          <w:szCs w:val="22"/>
          <w:lang w:eastAsia="en-US"/>
        </w:rPr>
      </w:pPr>
      <w:bookmarkStart w:id="244" w:name="_Toc242354054"/>
      <w:r w:rsidRPr="002E4738">
        <w:rPr>
          <w:rFonts w:ascii="Arial" w:eastAsia="MS Mincho" w:hAnsi="Arial"/>
          <w:color w:val="000000"/>
          <w:sz w:val="22"/>
          <w:szCs w:val="22"/>
          <w:lang w:eastAsia="en-US"/>
        </w:rPr>
        <w:t>2.11.6 Pruebas de Usabilidad y Aceptación del Usuario</w:t>
      </w:r>
      <w:bookmarkEnd w:id="244"/>
    </w:p>
    <w:p w14:paraId="705956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Usability</w:t>
      </w:r>
      <w:proofErr w:type="spellEnd"/>
      <w:r>
        <w:rPr>
          <w:rFonts w:ascii="Arial" w:eastAsia="MS Mincho" w:hAnsi="Arial"/>
          <w:color w:val="000000"/>
          <w:sz w:val="22"/>
          <w:szCs w:val="22"/>
          <w:lang w:eastAsia="en-US"/>
        </w:rPr>
        <w:t xml:space="preserve">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2E5ABF5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Acceptance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Testing</w:t>
      </w:r>
      <w:proofErr w:type="spellEnd"/>
      <w:r>
        <w:rPr>
          <w:rFonts w:ascii="Arial" w:eastAsia="MS Mincho" w:hAnsi="Arial"/>
          <w:color w:val="000000"/>
          <w:sz w:val="22"/>
          <w:szCs w:val="22"/>
          <w:lang w:eastAsia="en-US"/>
        </w:rPr>
        <w:t>,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6A6B04CE" w14:textId="77777777" w:rsidR="006A5DCE" w:rsidRDefault="006A5DCE" w:rsidP="00E1360A">
      <w:pPr>
        <w:spacing w:after="120" w:line="360" w:lineRule="auto"/>
        <w:jc w:val="center"/>
        <w:rPr>
          <w:rFonts w:ascii="Arial" w:eastAsia="MS Mincho" w:hAnsi="Arial"/>
          <w:sz w:val="22"/>
          <w:szCs w:val="22"/>
          <w:lang w:eastAsia="en-US"/>
        </w:rPr>
      </w:pPr>
      <w:r>
        <w:rPr>
          <w:noProof/>
          <w:color w:val="000000"/>
        </w:rPr>
        <w:drawing>
          <wp:inline distT="0" distB="0" distL="0" distR="0" wp14:anchorId="698EBB6B" wp14:editId="79928067">
            <wp:extent cx="5324400" cy="2457415"/>
            <wp:effectExtent l="76200" t="76200" r="124460" b="133985"/>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1282" b="13677"/>
                    <a:stretch>
                      <a:fillRect/>
                    </a:stretch>
                  </pic:blipFill>
                  <pic:spPr bwMode="auto">
                    <a:xfrm>
                      <a:off x="0" y="0"/>
                      <a:ext cx="5324400" cy="2457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6A44661" w14:textId="77777777" w:rsidR="006A5DCE" w:rsidRDefault="006A5DCE" w:rsidP="00201493">
      <w:pPr>
        <w:pStyle w:val="Figuras"/>
        <w:spacing w:before="80" w:after="40"/>
        <w:rPr>
          <w:rFonts w:eastAsia="MS Mincho" w:cs="Arial"/>
          <w:bCs/>
          <w:szCs w:val="18"/>
          <w:lang w:eastAsia="en-US"/>
        </w:rPr>
      </w:pPr>
      <w:bookmarkStart w:id="245" w:name="_Toc240964092"/>
      <w:bookmarkStart w:id="246" w:name="_Toc241426343"/>
      <w:bookmarkStart w:id="247" w:name="_Toc242181693"/>
      <w:r>
        <w:rPr>
          <w:rFonts w:cs="Arial"/>
          <w:szCs w:val="18"/>
        </w:rPr>
        <w:t xml:space="preserve">Figura 22. Pasos para realizar </w:t>
      </w:r>
      <w:proofErr w:type="gramStart"/>
      <w:r>
        <w:rPr>
          <w:rFonts w:cs="Arial"/>
          <w:szCs w:val="18"/>
        </w:rPr>
        <w:t>un test</w:t>
      </w:r>
      <w:proofErr w:type="gramEnd"/>
      <w:r>
        <w:rPr>
          <w:rFonts w:cs="Arial"/>
          <w:szCs w:val="18"/>
        </w:rPr>
        <w:t xml:space="preserve"> de usabilidad (ejemplo).</w:t>
      </w:r>
      <w:bookmarkEnd w:id="245"/>
      <w:bookmarkEnd w:id="246"/>
      <w:bookmarkEnd w:id="247"/>
    </w:p>
    <w:p w14:paraId="072CAE2A"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https://cdn.blog.production.sortlist.cloud/wp-content/uploads/sites/6/2025/05/pasos-para-realizar-un-test-de-usabilidad-de-un-sitio-web-1536x1090.jpg</w:t>
      </w:r>
    </w:p>
    <w:p w14:paraId="58223A34" w14:textId="77777777" w:rsidR="007E342C" w:rsidRPr="009B1280" w:rsidRDefault="007E342C" w:rsidP="00BB4FFA">
      <w:pPr>
        <w:pStyle w:val="Ttulo2"/>
        <w:spacing w:after="0" w:line="360" w:lineRule="auto"/>
        <w:rPr>
          <w:rFonts w:ascii="Arial" w:eastAsia="MS Mincho" w:hAnsi="Arial"/>
          <w:iCs w:val="0"/>
          <w:smallCaps w:val="0"/>
          <w:sz w:val="22"/>
          <w:szCs w:val="22"/>
          <w:lang w:eastAsia="en-US"/>
        </w:rPr>
      </w:pPr>
      <w:bookmarkStart w:id="248" w:name="_Toc242354055"/>
      <w:r>
        <w:rPr>
          <w:rFonts w:ascii="Arial" w:eastAsia="MS Mincho" w:hAnsi="Arial"/>
          <w:iCs w:val="0"/>
          <w:smallCaps w:val="0"/>
          <w:color w:val="000000"/>
          <w:sz w:val="24"/>
          <w:szCs w:val="22"/>
          <w:lang w:eastAsia="en-US"/>
        </w:rPr>
        <w:lastRenderedPageBreak/>
        <w:t>2.12 Sistemas de soporte a operaciones y gestión de inventario de red</w:t>
      </w:r>
      <w:bookmarkEnd w:id="248"/>
    </w:p>
    <w:p w14:paraId="341FB887" w14:textId="77777777" w:rsidR="007E342C" w:rsidRPr="002E4738" w:rsidRDefault="007E342C" w:rsidP="00BB4FFA">
      <w:pPr>
        <w:pStyle w:val="Ttulo3"/>
        <w:spacing w:line="360" w:lineRule="auto"/>
        <w:rPr>
          <w:rFonts w:ascii="Arial" w:eastAsia="MS Mincho" w:hAnsi="Arial"/>
          <w:sz w:val="22"/>
          <w:szCs w:val="22"/>
          <w:lang w:eastAsia="en-US"/>
        </w:rPr>
      </w:pPr>
      <w:bookmarkStart w:id="249" w:name="_Toc242354056"/>
      <w:r w:rsidRPr="002E4738">
        <w:rPr>
          <w:rFonts w:ascii="Arial" w:eastAsia="MS Mincho" w:hAnsi="Arial"/>
          <w:color w:val="000000"/>
          <w:sz w:val="22"/>
          <w:szCs w:val="22"/>
          <w:lang w:eastAsia="en-US"/>
        </w:rPr>
        <w:t>2.12.1 Sistemas OSS y BSS en Proveedores de Servicios</w:t>
      </w:r>
      <w:bookmarkEnd w:id="249"/>
    </w:p>
    <w:p w14:paraId="3FF6F28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w:t>
      </w:r>
      <w:proofErr w:type="spellStart"/>
      <w:r>
        <w:rPr>
          <w:rFonts w:ascii="Arial" w:eastAsia="MS Mincho" w:hAnsi="Arial"/>
          <w:color w:val="000000"/>
          <w:sz w:val="22"/>
          <w:szCs w:val="22"/>
          <w:lang w:eastAsia="en-US"/>
        </w:rPr>
        <w:t>Operations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OSS) agrupan las aplicaciones que un operador de telecomunicaciones utiliza para administrar su red: inventario, aprovisionamiento, monitoreo de fallas y gestión del desempeño. Los sistemas de soporte al negocio (Business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BSS) se ocupan, en cambio, de los procesos orientados al cliente, como la facturación, el catálogo de productos, la atención comercial y la gestión de pedidos (Clemm, 2006).</w:t>
      </w:r>
    </w:p>
    <w:p w14:paraId="7FC2021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w:t>
      </w:r>
      <w:proofErr w:type="spellStart"/>
      <w:r>
        <w:rPr>
          <w:rFonts w:ascii="Arial" w:eastAsia="MS Mincho" w:hAnsi="Arial"/>
          <w:color w:val="000000"/>
          <w:sz w:val="22"/>
          <w:szCs w:val="22"/>
          <w:lang w:eastAsia="en-US"/>
        </w:rPr>
        <w:t>Telecommunications</w:t>
      </w:r>
      <w:proofErr w:type="spellEnd"/>
      <w:r>
        <w:rPr>
          <w:rFonts w:ascii="Arial" w:eastAsia="MS Mincho" w:hAnsi="Arial"/>
          <w:color w:val="000000"/>
          <w:sz w:val="22"/>
          <w:szCs w:val="22"/>
          <w:lang w:eastAsia="en-US"/>
        </w:rPr>
        <w:t xml:space="preserve"> Management Network, TMN) de la ITU-T organiza la gestión en capas jerárquicas: gestión de negocio, de servicio, de red, de elementos y elementos de red (ITU-T M.3010, 2000). Por su parte, el marco FCAPS clasifica las funciones de gestión en cinco áreas: fallas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configuración (</w:t>
      </w:r>
      <w:proofErr w:type="spellStart"/>
      <w:r>
        <w:rPr>
          <w:rFonts w:ascii="Arial" w:eastAsia="MS Mincho" w:hAnsi="Arial"/>
          <w:color w:val="000000"/>
          <w:sz w:val="22"/>
          <w:szCs w:val="22"/>
          <w:lang w:eastAsia="en-US"/>
        </w:rPr>
        <w:t>Configuration</w:t>
      </w:r>
      <w:proofErr w:type="spellEnd"/>
      <w:r>
        <w:rPr>
          <w:rFonts w:ascii="Arial" w:eastAsia="MS Mincho" w:hAnsi="Arial"/>
          <w:color w:val="000000"/>
          <w:sz w:val="22"/>
          <w:szCs w:val="22"/>
          <w:lang w:eastAsia="en-US"/>
        </w:rPr>
        <w:t>), contabilidad (</w:t>
      </w:r>
      <w:proofErr w:type="spellStart"/>
      <w:r>
        <w:rPr>
          <w:rFonts w:ascii="Arial" w:eastAsia="MS Mincho" w:hAnsi="Arial"/>
          <w:color w:val="000000"/>
          <w:sz w:val="22"/>
          <w:szCs w:val="22"/>
          <w:lang w:eastAsia="en-US"/>
        </w:rPr>
        <w:t>Accounting</w:t>
      </w:r>
      <w:proofErr w:type="spellEnd"/>
      <w:r>
        <w:rPr>
          <w:rFonts w:ascii="Arial" w:eastAsia="MS Mincho" w:hAnsi="Arial"/>
          <w:color w:val="000000"/>
          <w:sz w:val="22"/>
          <w:szCs w:val="22"/>
          <w:lang w:eastAsia="en-US"/>
        </w:rPr>
        <w:t>), desempeño (Performance) y seguridad (Security) (Clemm, 2006).</w:t>
      </w:r>
    </w:p>
    <w:p w14:paraId="50D66A1E"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53779DC3">
            <wp:extent cx="4048125" cy="2276475"/>
            <wp:effectExtent l="76200" t="76200" r="142875" b="14287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B1EB39" w14:textId="77777777" w:rsidR="000A50E6" w:rsidRDefault="000A50E6" w:rsidP="00201493">
      <w:pPr>
        <w:pStyle w:val="Figuras"/>
        <w:spacing w:before="80" w:after="40"/>
        <w:rPr>
          <w:rFonts w:eastAsia="MS Mincho" w:cs="Arial"/>
          <w:bCs/>
          <w:szCs w:val="18"/>
          <w:lang w:eastAsia="en-US"/>
        </w:rPr>
      </w:pPr>
      <w:bookmarkStart w:id="250" w:name="_Toc240964093"/>
      <w:bookmarkStart w:id="251" w:name="_Toc241426344"/>
      <w:bookmarkStart w:id="252" w:name="_Toc242181694"/>
      <w:r>
        <w:rPr>
          <w:rFonts w:cs="Arial"/>
          <w:szCs w:val="18"/>
        </w:rPr>
        <w:t>Figura 23. Diferencia en BSS y OSS.</w:t>
      </w:r>
      <w:bookmarkEnd w:id="250"/>
      <w:bookmarkEnd w:id="251"/>
      <w:bookmarkEnd w:id="252"/>
    </w:p>
    <w:p w14:paraId="6099B9E1"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047CD438" w14:textId="77777777" w:rsidR="007E342C" w:rsidRPr="002E4738" w:rsidRDefault="007E342C" w:rsidP="00BB4FFA">
      <w:pPr>
        <w:pStyle w:val="Ttulo3"/>
        <w:spacing w:line="360" w:lineRule="auto"/>
        <w:rPr>
          <w:rFonts w:ascii="Arial" w:eastAsia="MS Mincho" w:hAnsi="Arial"/>
          <w:sz w:val="22"/>
          <w:szCs w:val="22"/>
          <w:lang w:eastAsia="en-US"/>
        </w:rPr>
      </w:pPr>
      <w:bookmarkStart w:id="253" w:name="_Toc242354057"/>
      <w:r w:rsidRPr="002E4738">
        <w:rPr>
          <w:rFonts w:ascii="Arial" w:eastAsia="MS Mincho" w:hAnsi="Arial"/>
          <w:color w:val="000000"/>
          <w:sz w:val="22"/>
          <w:szCs w:val="22"/>
          <w:lang w:eastAsia="en-US"/>
        </w:rPr>
        <w:t>2.12.2 Inventario Físico y Lógico de la Red</w:t>
      </w:r>
      <w:bookmarkEnd w:id="253"/>
    </w:p>
    <w:p w14:paraId="43E615E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color w:val="000000"/>
          <w:sz w:val="22"/>
          <w:szCs w:val="22"/>
          <w:lang w:eastAsia="en-US"/>
        </w:rPr>
        <w:lastRenderedPageBreak/>
        <w:t>recursos abstractos y sus asignaciones (circuitos, servicios, direcciones y el vínculo entre un abonado y el puerto que lo atiende) (Clemm, 2006).</w:t>
      </w:r>
    </w:p>
    <w:p w14:paraId="6CE3032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calidad del inventario condiciona la eficacia de procesos como la activación de nuevos servicios, el diagnóstico de fallas y la planeación de la </w:t>
      </w:r>
      <w:proofErr w:type="gramStart"/>
      <w:r>
        <w:rPr>
          <w:rFonts w:ascii="Arial" w:eastAsia="MS Mincho" w:hAnsi="Arial"/>
          <w:color w:val="000000"/>
          <w:sz w:val="22"/>
          <w:szCs w:val="22"/>
          <w:lang w:eastAsia="en-US"/>
        </w:rPr>
        <w:t>capacidad..</w:t>
      </w:r>
      <w:proofErr w:type="gramEnd"/>
    </w:p>
    <w:p w14:paraId="5BFDC165"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69B77D38">
            <wp:extent cx="5117495" cy="2880000"/>
            <wp:effectExtent l="76200" t="76200" r="140335" b="130175"/>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F116D6" w14:textId="77777777" w:rsidR="00440EF6" w:rsidRDefault="00440EF6" w:rsidP="00201493">
      <w:pPr>
        <w:pStyle w:val="Figuras"/>
        <w:spacing w:before="80" w:after="40"/>
        <w:rPr>
          <w:rFonts w:eastAsia="MS Mincho" w:cs="Arial"/>
          <w:bCs/>
          <w:szCs w:val="18"/>
          <w:lang w:eastAsia="en-US"/>
        </w:rPr>
      </w:pPr>
      <w:bookmarkStart w:id="254" w:name="_Toc240964094"/>
      <w:bookmarkStart w:id="255" w:name="_Toc241426345"/>
      <w:bookmarkStart w:id="256" w:name="_Toc242181695"/>
      <w:r>
        <w:rPr>
          <w:rFonts w:cs="Arial"/>
          <w:szCs w:val="18"/>
        </w:rPr>
        <w:t>Figura 24. Ejemplo de sistema de inventario de redes de telecomunicaciones.</w:t>
      </w:r>
      <w:bookmarkEnd w:id="254"/>
      <w:bookmarkEnd w:id="255"/>
      <w:bookmarkEnd w:id="256"/>
    </w:p>
    <w:p w14:paraId="2C05CCBC" w14:textId="18D05041" w:rsidR="00540AF9" w:rsidRDefault="00540AF9" w:rsidP="00440EF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9" w:history="1">
        <w:r>
          <w:rPr>
            <w:rStyle w:val="Hipervnculo"/>
            <w:rFonts w:ascii="Arial" w:eastAsia="MS Mincho" w:hAnsi="Arial"/>
            <w:b/>
            <w:bCs/>
            <w:sz w:val="18"/>
            <w:szCs w:val="18"/>
            <w:lang w:eastAsia="en-US"/>
          </w:rPr>
          <w:t>https://sunvizion.co/images/Products/network_inventory/phisical/data.png</w:t>
        </w:r>
      </w:hyperlink>
    </w:p>
    <w:p w14:paraId="758C1C97" w14:textId="77777777" w:rsidR="00335C6F" w:rsidRDefault="00335C6F">
      <w:pPr>
        <w:pageBreakBefore/>
        <w:spacing w:line="276" w:lineRule="auto"/>
        <w:jc w:val="center"/>
      </w:pPr>
    </w:p>
    <w:p w14:paraId="1B31B3F6" w14:textId="77777777" w:rsidR="00335C6F" w:rsidRDefault="00335C6F">
      <w:pPr>
        <w:spacing w:line="276" w:lineRule="auto"/>
        <w:jc w:val="center"/>
      </w:pPr>
    </w:p>
    <w:p w14:paraId="5CD19572" w14:textId="77777777" w:rsidR="00335C6F" w:rsidRDefault="00335C6F">
      <w:pPr>
        <w:spacing w:line="276" w:lineRule="auto"/>
        <w:jc w:val="center"/>
      </w:pPr>
    </w:p>
    <w:p w14:paraId="6F5F0F47" w14:textId="77777777" w:rsidR="00335C6F" w:rsidRDefault="00335C6F">
      <w:pPr>
        <w:spacing w:line="276" w:lineRule="auto"/>
        <w:jc w:val="center"/>
      </w:pPr>
    </w:p>
    <w:p w14:paraId="2CDA00F8" w14:textId="77777777" w:rsidR="00335C6F" w:rsidRDefault="00335C6F">
      <w:pPr>
        <w:spacing w:line="276" w:lineRule="auto"/>
        <w:jc w:val="center"/>
      </w:pPr>
    </w:p>
    <w:p w14:paraId="4263EC68" w14:textId="77777777" w:rsidR="00335C6F" w:rsidRDefault="00335C6F">
      <w:pPr>
        <w:spacing w:line="276" w:lineRule="auto"/>
        <w:jc w:val="center"/>
      </w:pPr>
    </w:p>
    <w:p w14:paraId="0E71221C" w14:textId="77777777" w:rsidR="000872D4" w:rsidRPr="009F6F8A" w:rsidRDefault="000872D4" w:rsidP="00201493">
      <w:pPr>
        <w:pStyle w:val="Ttulo1"/>
        <w:spacing w:before="0" w:after="0" w:line="276" w:lineRule="auto"/>
        <w:jc w:val="center"/>
        <w:rPr>
          <w:rFonts w:ascii="Arial" w:eastAsia="MS Mincho" w:hAnsi="Arial"/>
          <w:color w:val="000000"/>
          <w:sz w:val="96"/>
          <w:szCs w:val="96"/>
          <w:lang w:eastAsia="en-US"/>
        </w:rPr>
      </w:pPr>
      <w:bookmarkStart w:id="257" w:name="_Toc242354058"/>
      <w:r w:rsidRPr="009F6F8A">
        <w:rPr>
          <w:rFonts w:ascii="Arial" w:hAnsi="Arial"/>
          <w:color w:val="000000"/>
          <w:sz w:val="96"/>
          <w:szCs w:val="96"/>
        </w:rPr>
        <w:t>CAPÍTULO III. DISEÑO Y MAQUETADO</w:t>
      </w:r>
      <w:bookmarkEnd w:id="257"/>
    </w:p>
    <w:p w14:paraId="253634DC" w14:textId="77777777" w:rsidR="00335C6F" w:rsidRDefault="00335C6F">
      <w:pPr>
        <w:spacing w:line="360" w:lineRule="auto"/>
      </w:pPr>
    </w:p>
    <w:p w14:paraId="2B96A79A" w14:textId="77777777" w:rsidR="00335C6F" w:rsidRDefault="00335C6F">
      <w:pPr>
        <w:spacing w:line="360" w:lineRule="auto"/>
      </w:pPr>
    </w:p>
    <w:p w14:paraId="4DA883F4" w14:textId="77777777" w:rsidR="009F6F8A" w:rsidRDefault="009F6F8A" w:rsidP="000872D4">
      <w:pPr>
        <w:spacing w:after="120" w:line="360" w:lineRule="auto"/>
        <w:rPr>
          <w:rFonts w:ascii="Arial" w:eastAsia="MS Mincho" w:hAnsi="Arial" w:cs="Arial"/>
          <w:color w:val="000000"/>
          <w:sz w:val="22"/>
          <w:szCs w:val="22"/>
          <w:lang w:eastAsia="en-US"/>
        </w:rPr>
      </w:pPr>
    </w:p>
    <w:p w14:paraId="54DB0CA5" w14:textId="77777777" w:rsidR="009F6F8A" w:rsidRDefault="009F6F8A" w:rsidP="000872D4">
      <w:pPr>
        <w:spacing w:after="120" w:line="360" w:lineRule="auto"/>
        <w:rPr>
          <w:rFonts w:ascii="Arial" w:eastAsia="MS Mincho" w:hAnsi="Arial" w:cs="Arial"/>
          <w:color w:val="000000"/>
          <w:sz w:val="22"/>
          <w:szCs w:val="22"/>
          <w:lang w:eastAsia="en-US"/>
        </w:rPr>
      </w:pPr>
    </w:p>
    <w:p w14:paraId="7280EA15" w14:textId="77777777" w:rsidR="009F6F8A" w:rsidRDefault="009F6F8A" w:rsidP="000872D4">
      <w:pPr>
        <w:spacing w:after="120" w:line="360" w:lineRule="auto"/>
        <w:rPr>
          <w:rFonts w:ascii="Arial" w:eastAsia="MS Mincho" w:hAnsi="Arial" w:cs="Arial"/>
          <w:color w:val="000000"/>
          <w:sz w:val="22"/>
          <w:szCs w:val="22"/>
          <w:lang w:eastAsia="en-US"/>
        </w:rPr>
      </w:pPr>
    </w:p>
    <w:p w14:paraId="56A12728" w14:textId="77777777" w:rsidR="009F6F8A" w:rsidRDefault="009F6F8A" w:rsidP="000872D4">
      <w:pPr>
        <w:spacing w:after="120" w:line="360" w:lineRule="auto"/>
        <w:rPr>
          <w:rFonts w:ascii="Arial" w:eastAsia="MS Mincho" w:hAnsi="Arial" w:cs="Arial"/>
          <w:color w:val="000000"/>
          <w:sz w:val="22"/>
          <w:szCs w:val="22"/>
          <w:lang w:eastAsia="en-US"/>
        </w:rPr>
      </w:pPr>
    </w:p>
    <w:p w14:paraId="7F68095C" w14:textId="77777777" w:rsidR="009F6F8A" w:rsidRDefault="009F6F8A" w:rsidP="000872D4">
      <w:pPr>
        <w:spacing w:after="120" w:line="360" w:lineRule="auto"/>
        <w:rPr>
          <w:rFonts w:ascii="Arial" w:eastAsia="MS Mincho" w:hAnsi="Arial" w:cs="Arial"/>
          <w:color w:val="000000"/>
          <w:sz w:val="22"/>
          <w:szCs w:val="22"/>
          <w:lang w:eastAsia="en-US"/>
        </w:rPr>
      </w:pPr>
    </w:p>
    <w:p w14:paraId="553C1AD6" w14:textId="77777777" w:rsidR="009F6F8A" w:rsidRDefault="009F6F8A" w:rsidP="000872D4">
      <w:pPr>
        <w:spacing w:after="120" w:line="360" w:lineRule="auto"/>
        <w:rPr>
          <w:rFonts w:ascii="Arial" w:eastAsia="MS Mincho" w:hAnsi="Arial" w:cs="Arial"/>
          <w:color w:val="000000"/>
          <w:sz w:val="22"/>
          <w:szCs w:val="22"/>
          <w:lang w:eastAsia="en-US"/>
        </w:rPr>
      </w:pPr>
    </w:p>
    <w:p w14:paraId="7DDE6CDD" w14:textId="77777777" w:rsidR="009F6F8A" w:rsidRDefault="009F6F8A" w:rsidP="000872D4">
      <w:pPr>
        <w:spacing w:after="120" w:line="360" w:lineRule="auto"/>
        <w:rPr>
          <w:rFonts w:ascii="Arial" w:eastAsia="MS Mincho" w:hAnsi="Arial" w:cs="Arial"/>
          <w:color w:val="000000"/>
          <w:sz w:val="22"/>
          <w:szCs w:val="22"/>
          <w:lang w:eastAsia="en-US"/>
        </w:rPr>
      </w:pPr>
    </w:p>
    <w:p w14:paraId="5903546B" w14:textId="77777777" w:rsidR="009F6F8A" w:rsidRDefault="009F6F8A" w:rsidP="000872D4">
      <w:pPr>
        <w:spacing w:after="120" w:line="360" w:lineRule="auto"/>
        <w:rPr>
          <w:rFonts w:ascii="Arial" w:eastAsia="MS Mincho" w:hAnsi="Arial" w:cs="Arial"/>
          <w:color w:val="000000"/>
          <w:sz w:val="22"/>
          <w:szCs w:val="22"/>
          <w:lang w:eastAsia="en-US"/>
        </w:rPr>
      </w:pPr>
    </w:p>
    <w:p w14:paraId="6FCA69B4" w14:textId="77777777" w:rsidR="000872D4" w:rsidRPr="009B1280" w:rsidRDefault="000872D4" w:rsidP="000872D4">
      <w:pPr>
        <w:spacing w:after="120" w:line="360" w:lineRule="auto"/>
        <w:rPr>
          <w:rFonts w:ascii="Arial" w:eastAsia="MS Mincho" w:hAnsi="Arial"/>
          <w:sz w:val="22"/>
          <w:szCs w:val="22"/>
          <w:lang w:eastAsia="en-US"/>
        </w:rPr>
      </w:pPr>
      <w:r>
        <w:rPr>
          <w:rFonts w:ascii="Arial" w:eastAsia="MS Mincho" w:hAnsi="Arial" w:cs="Arial"/>
          <w:color w:val="000000"/>
          <w:sz w:val="22"/>
          <w:szCs w:val="22"/>
          <w:lang w:eastAsia="en-US"/>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4346209E" w14:textId="77777777" w:rsidR="000B181E" w:rsidRPr="009B1280" w:rsidRDefault="00A11615">
      <w:r>
        <w:rPr>
          <w:color w:val="000000"/>
        </w:rPr>
        <w:br w:type="page"/>
      </w:r>
    </w:p>
    <w:p w14:paraId="745E1B8C" w14:textId="77777777" w:rsidR="00B5381C" w:rsidRPr="009B1280" w:rsidRDefault="00143D4E" w:rsidP="00BB4FFA">
      <w:pPr>
        <w:pStyle w:val="Ttulo2"/>
        <w:spacing w:after="0" w:line="360" w:lineRule="auto"/>
        <w:rPr>
          <w:rFonts w:ascii="Arial" w:eastAsia="MS Mincho" w:hAnsi="Arial"/>
          <w:iCs w:val="0"/>
          <w:smallCaps w:val="0"/>
          <w:sz w:val="22"/>
          <w:szCs w:val="22"/>
          <w:lang w:eastAsia="en-US"/>
        </w:rPr>
      </w:pPr>
      <w:bookmarkStart w:id="258" w:name="_Toc242354059"/>
      <w:r>
        <w:rPr>
          <w:rFonts w:ascii="Arial" w:eastAsia="MS Mincho" w:hAnsi="Arial"/>
          <w:iCs w:val="0"/>
          <w:smallCaps w:val="0"/>
          <w:color w:val="000000"/>
          <w:sz w:val="24"/>
          <w:szCs w:val="22"/>
          <w:lang w:eastAsia="en-US"/>
        </w:rPr>
        <w:lastRenderedPageBreak/>
        <w:t>3.1 recolección y levantamiento de información de planta externa</w:t>
      </w:r>
      <w:bookmarkEnd w:id="258"/>
    </w:p>
    <w:p w14:paraId="5953B501" w14:textId="77777777" w:rsidR="00B5381C" w:rsidRPr="009B1280" w:rsidRDefault="00B5381C" w:rsidP="00BB4FFA">
      <w:pPr>
        <w:pStyle w:val="Ttulo3"/>
        <w:spacing w:line="360" w:lineRule="auto"/>
        <w:rPr>
          <w:rFonts w:ascii="Arial" w:eastAsia="MS Mincho" w:hAnsi="Arial"/>
          <w:sz w:val="22"/>
          <w:szCs w:val="22"/>
          <w:lang w:eastAsia="en-US"/>
        </w:rPr>
      </w:pPr>
      <w:bookmarkStart w:id="259" w:name="_Toc242354060"/>
      <w:r>
        <w:rPr>
          <w:rFonts w:ascii="Arial" w:eastAsia="MS Mincho" w:hAnsi="Arial"/>
          <w:color w:val="000000"/>
          <w:sz w:val="22"/>
          <w:szCs w:val="22"/>
          <w:lang w:eastAsia="en-US"/>
        </w:rPr>
        <w:t>3.1.1 Contexto Geográfico, Orografía y Diagnóstico Operativo en San José del Rincón</w:t>
      </w:r>
      <w:bookmarkEnd w:id="259"/>
    </w:p>
    <w:p w14:paraId="7B53DDF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5B7787E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13A578D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4E1AAF38" w14:textId="77777777" w:rsidR="00B5381C" w:rsidRPr="009B1280" w:rsidRDefault="00B5381C" w:rsidP="00BB4FFA">
      <w:pPr>
        <w:pStyle w:val="Ttulo3"/>
        <w:spacing w:line="360" w:lineRule="auto"/>
        <w:rPr>
          <w:rFonts w:ascii="Arial" w:eastAsia="MS Mincho" w:hAnsi="Arial"/>
          <w:szCs w:val="20"/>
          <w:lang w:eastAsia="en-US"/>
        </w:rPr>
      </w:pPr>
      <w:bookmarkStart w:id="260" w:name="_Toc242354061"/>
      <w:r>
        <w:rPr>
          <w:rFonts w:ascii="Arial" w:eastAsia="MS Mincho" w:hAnsi="Arial"/>
          <w:color w:val="000000"/>
          <w:sz w:val="22"/>
          <w:szCs w:val="20"/>
          <w:lang w:eastAsia="en-US"/>
        </w:rPr>
        <w:lastRenderedPageBreak/>
        <w:t>3.1.2 Protocolo Metodológico y Técnicas de Levantamiento de Campo</w:t>
      </w:r>
      <w:bookmarkEnd w:id="260"/>
    </w:p>
    <w:p w14:paraId="70C0D7A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311CFEA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4061106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66BDFAF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215158C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color w:val="000000"/>
          <w:sz w:val="22"/>
          <w:szCs w:val="22"/>
          <w:lang w:eastAsia="en-US"/>
        </w:rPr>
        <w:lastRenderedPageBreak/>
        <w:t>y más de 30 clientes dados de alta en el padrón, pero sin trazabilidad sobre la caja y el puerto que les suministraba el servicio.</w:t>
      </w:r>
    </w:p>
    <w:p w14:paraId="48C89B78"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2FDE2DDF">
            <wp:extent cx="5324400" cy="2374899"/>
            <wp:effectExtent l="76200" t="76200" r="124460" b="140335"/>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24400" cy="2374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01331E" w14:textId="77777777" w:rsidR="009451EC" w:rsidRDefault="00BD5C2E" w:rsidP="00BB4FFA">
      <w:pPr>
        <w:pStyle w:val="Figuras"/>
        <w:spacing w:before="80"/>
        <w:rPr>
          <w:rFonts w:eastAsia="MS Mincho" w:cs="Arial"/>
          <w:bCs/>
          <w:szCs w:val="18"/>
          <w:lang w:eastAsia="en-US"/>
        </w:rPr>
      </w:pPr>
      <w:bookmarkStart w:id="261" w:name="_Toc240964095"/>
      <w:bookmarkStart w:id="262" w:name="_Toc241426346"/>
      <w:bookmarkStart w:id="263" w:name="_Toc242181696"/>
      <w:r>
        <w:rPr>
          <w:rFonts w:cs="Arial"/>
          <w:szCs w:val="18"/>
        </w:rPr>
        <w:t xml:space="preserve">Figura 25. Cuestionario en Google </w:t>
      </w:r>
      <w:proofErr w:type="spellStart"/>
      <w:r>
        <w:rPr>
          <w:rFonts w:cs="Arial"/>
          <w:szCs w:val="18"/>
        </w:rPr>
        <w:t>Forms</w:t>
      </w:r>
      <w:proofErr w:type="spellEnd"/>
      <w:r>
        <w:rPr>
          <w:rFonts w:cs="Arial"/>
          <w:szCs w:val="18"/>
        </w:rPr>
        <w:t xml:space="preserve"> sobre redes GPON/</w:t>
      </w:r>
      <w:proofErr w:type="spellStart"/>
      <w:r>
        <w:rPr>
          <w:rFonts w:cs="Arial"/>
          <w:szCs w:val="18"/>
        </w:rPr>
        <w:t>FTTx</w:t>
      </w:r>
      <w:proofErr w:type="spellEnd"/>
      <w:r>
        <w:rPr>
          <w:rFonts w:cs="Arial"/>
          <w:szCs w:val="18"/>
        </w:rPr>
        <w:t xml:space="preserve"> para el levantamiento de requerimientos.</w:t>
      </w:r>
      <w:bookmarkEnd w:id="261"/>
      <w:bookmarkEnd w:id="262"/>
      <w:bookmarkEnd w:id="263"/>
    </w:p>
    <w:p w14:paraId="7012EEA5" w14:textId="77777777" w:rsidR="006A0A33" w:rsidRPr="002E4738" w:rsidRDefault="00BD5C2E" w:rsidP="00BB4FFA">
      <w:pPr>
        <w:spacing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15A2D99" w14:textId="77777777" w:rsidR="00B5381C" w:rsidRPr="009B1280" w:rsidRDefault="00B5381C" w:rsidP="00BB4FFA">
      <w:pPr>
        <w:pStyle w:val="Ttulo3"/>
        <w:spacing w:before="240" w:line="360" w:lineRule="auto"/>
        <w:rPr>
          <w:rFonts w:ascii="Arial" w:eastAsia="MS Mincho" w:hAnsi="Arial"/>
          <w:szCs w:val="20"/>
          <w:lang w:eastAsia="en-US"/>
        </w:rPr>
      </w:pPr>
      <w:bookmarkStart w:id="264" w:name="_Toc242354062"/>
      <w:r>
        <w:rPr>
          <w:rFonts w:ascii="Arial" w:eastAsia="MS Mincho" w:hAnsi="Arial"/>
          <w:color w:val="000000"/>
          <w:sz w:val="22"/>
          <w:szCs w:val="20"/>
          <w:lang w:eastAsia="en-US"/>
        </w:rPr>
        <w:t>3.1.3 Formulación de la Estrategia de Solución de Ingeniería</w:t>
      </w:r>
      <w:bookmarkEnd w:id="264"/>
    </w:p>
    <w:p w14:paraId="1B94119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1A737A8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Cartografía Digital Georreferenciada: Mapeo visual interactivo sobre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y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proyectando cada caja NAP y cada tramo de fibra en coordenadas geodésicas WGS84, con semaforización cromática automática según el nivel de saturación de puertos.</w:t>
      </w:r>
    </w:p>
    <w:p w14:paraId="5B2FD75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5564359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 Arquitectura Móvil Sin Conexión (Offline-First): Integración de una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(PWA) gobernada por Service Workers y una base de datos local transaccional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(mediante la biblioteca Dexie.js), permitiendo a los técnicos consultar el inventario y encolar </w:t>
      </w:r>
      <w:r>
        <w:rPr>
          <w:rFonts w:ascii="Arial" w:eastAsia="MS Mincho" w:hAnsi="Arial"/>
          <w:color w:val="000000"/>
          <w:sz w:val="22"/>
          <w:szCs w:val="22"/>
          <w:lang w:eastAsia="en-US"/>
        </w:rPr>
        <w:lastRenderedPageBreak/>
        <w:t>mutaciones de asignación en parajes sin señal celular, con sincronización atómica automática al recuperar conectividad.</w:t>
      </w:r>
    </w:p>
    <w:p w14:paraId="0067A7D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 Auditoría y Automatización de Reportes Técnicos: Motor de renderizado en streaming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para generar dictámenes ejecutivos en PDF de ocupación de cajas NAP en menos de 500 milisegundos sin almacenamiento temporal en disco.</w:t>
      </w:r>
    </w:p>
    <w:p w14:paraId="239D898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 Infraestructura Contenerizada y Modular: Desacoplamiento de componentes mediante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para asegurar la reproducibilidad, escalabilidad y portabilidad de la solución en la nube.</w:t>
      </w:r>
    </w:p>
    <w:p w14:paraId="6DB15435" w14:textId="77777777" w:rsidR="00B5381C" w:rsidRPr="009B1280" w:rsidRDefault="00143D4E" w:rsidP="00BB4FFA">
      <w:pPr>
        <w:pStyle w:val="Ttulo2"/>
        <w:spacing w:after="0" w:line="360" w:lineRule="auto"/>
        <w:rPr>
          <w:rFonts w:ascii="Arial" w:eastAsia="MS Mincho" w:hAnsi="Arial"/>
          <w:iCs w:val="0"/>
          <w:smallCaps w:val="0"/>
          <w:sz w:val="22"/>
          <w:szCs w:val="22"/>
          <w:lang w:eastAsia="en-US"/>
        </w:rPr>
      </w:pPr>
      <w:bookmarkStart w:id="265" w:name="_Toc242354063"/>
      <w:r>
        <w:rPr>
          <w:rFonts w:ascii="Arial" w:eastAsia="MS Mincho" w:hAnsi="Arial"/>
          <w:iCs w:val="0"/>
          <w:smallCaps w:val="0"/>
          <w:color w:val="000000"/>
          <w:sz w:val="24"/>
          <w:szCs w:val="22"/>
          <w:lang w:eastAsia="en-US"/>
        </w:rPr>
        <w:t>3.2 Especificación formal de requerimientos de software (</w:t>
      </w:r>
      <w:proofErr w:type="spellStart"/>
      <w:r>
        <w:rPr>
          <w:rFonts w:ascii="Arial" w:eastAsia="MS Mincho" w:hAnsi="Arial"/>
          <w:iCs w:val="0"/>
          <w:smallCaps w:val="0"/>
          <w:color w:val="000000"/>
          <w:sz w:val="24"/>
          <w:szCs w:val="22"/>
          <w:lang w:eastAsia="en-US"/>
        </w:rPr>
        <w:t>srs</w:t>
      </w:r>
      <w:proofErr w:type="spellEnd"/>
      <w:r>
        <w:rPr>
          <w:rFonts w:ascii="Arial" w:eastAsia="MS Mincho" w:hAnsi="Arial"/>
          <w:iCs w:val="0"/>
          <w:smallCaps w:val="0"/>
          <w:color w:val="000000"/>
          <w:sz w:val="24"/>
          <w:szCs w:val="22"/>
          <w:lang w:eastAsia="en-US"/>
        </w:rPr>
        <w:t>)</w:t>
      </w:r>
      <w:bookmarkEnd w:id="265"/>
    </w:p>
    <w:p w14:paraId="46F879E0" w14:textId="77777777" w:rsidR="00B5381C" w:rsidRPr="009B1280" w:rsidRDefault="00B5381C" w:rsidP="00BB4FFA">
      <w:pPr>
        <w:pStyle w:val="Ttulo3"/>
        <w:spacing w:line="360" w:lineRule="auto"/>
        <w:rPr>
          <w:rFonts w:ascii="Arial" w:eastAsia="MS Mincho" w:hAnsi="Arial"/>
          <w:szCs w:val="20"/>
          <w:lang w:eastAsia="en-US"/>
        </w:rPr>
      </w:pPr>
      <w:bookmarkStart w:id="266" w:name="_Toc242354064"/>
      <w:r>
        <w:rPr>
          <w:rFonts w:ascii="Arial" w:eastAsia="MS Mincho" w:hAnsi="Arial"/>
          <w:color w:val="000000"/>
          <w:sz w:val="22"/>
          <w:szCs w:val="20"/>
          <w:lang w:eastAsia="en-US"/>
        </w:rPr>
        <w:t>3.2.1 Modelado de Actores y Control de Acceso Basado en Roles (RBAC)</w:t>
      </w:r>
      <w:bookmarkEnd w:id="266"/>
    </w:p>
    <w:p w14:paraId="456873B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w:t>
      </w:r>
      <w:proofErr w:type="spellStart"/>
      <w:r>
        <w:rPr>
          <w:rFonts w:ascii="Arial" w:eastAsia="MS Mincho" w:hAnsi="Arial"/>
          <w:color w:val="000000"/>
          <w:sz w:val="22"/>
          <w:szCs w:val="22"/>
          <w:lang w:eastAsia="en-US"/>
        </w:rPr>
        <w:t>Based</w:t>
      </w:r>
      <w:proofErr w:type="spellEnd"/>
      <w:r>
        <w:rPr>
          <w:rFonts w:ascii="Arial" w:eastAsia="MS Mincho" w:hAnsi="Arial"/>
          <w:color w:val="000000"/>
          <w:sz w:val="22"/>
          <w:szCs w:val="22"/>
          <w:lang w:eastAsia="en-US"/>
        </w:rPr>
        <w:t xml:space="preserve"> Access Control):</w:t>
      </w:r>
    </w:p>
    <w:p w14:paraId="532B4E0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3F5D3EA1"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7738896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forma tajante el código de error HTTP 403 Forbidden ante cualquier intento de vulneración.</w:t>
      </w:r>
    </w:p>
    <w:p w14:paraId="4EFBB88A"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37EF3FBA">
            <wp:extent cx="5324400" cy="2141806"/>
            <wp:effectExtent l="76200" t="76200" r="124460" b="12573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51"/>
                    <a:stretch>
                      <a:fillRect/>
                    </a:stretch>
                  </pic:blipFill>
                  <pic:spPr>
                    <a:xfrm>
                      <a:off x="0" y="0"/>
                      <a:ext cx="5324400" cy="2141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E35FAC" w14:textId="77777777" w:rsidR="002A6717" w:rsidRDefault="002A6717" w:rsidP="00201493">
      <w:pPr>
        <w:pStyle w:val="Figuras"/>
        <w:spacing w:before="80" w:after="40"/>
        <w:rPr>
          <w:rFonts w:eastAsia="MS Mincho" w:cs="Arial"/>
          <w:bCs/>
          <w:szCs w:val="18"/>
          <w:lang w:eastAsia="en-US"/>
        </w:rPr>
      </w:pPr>
      <w:bookmarkStart w:id="267" w:name="_Toc240964096"/>
      <w:bookmarkStart w:id="268" w:name="_Toc241426347"/>
      <w:bookmarkStart w:id="269" w:name="_Toc242181697"/>
      <w:r>
        <w:rPr>
          <w:rFonts w:cs="Arial"/>
          <w:szCs w:val="18"/>
        </w:rPr>
        <w:t>Figura 26. Modelado de actores y sus funciones.</w:t>
      </w:r>
      <w:bookmarkEnd w:id="267"/>
      <w:bookmarkEnd w:id="268"/>
      <w:bookmarkEnd w:id="269"/>
    </w:p>
    <w:p w14:paraId="12DA25A6"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55E314D0" w14:textId="77777777" w:rsidR="00690C6E" w:rsidRPr="002E4738" w:rsidRDefault="00B6207A">
      <w:pPr>
        <w:pStyle w:val="Ttulo3"/>
        <w:spacing w:before="240" w:line="360" w:lineRule="auto"/>
        <w:jc w:val="left"/>
        <w:rPr>
          <w:sz w:val="22"/>
          <w:szCs w:val="22"/>
        </w:rPr>
      </w:pPr>
      <w:bookmarkStart w:id="270" w:name="_Toc242354065"/>
      <w:r w:rsidRPr="002E4738">
        <w:rPr>
          <w:rFonts w:ascii="Arial" w:hAnsi="Arial"/>
          <w:sz w:val="22"/>
          <w:szCs w:val="22"/>
        </w:rPr>
        <w:t>3.2.2 Diagramas Modulares de Casos de Uso del Sistema (UML)</w:t>
      </w:r>
      <w:bookmarkEnd w:id="270"/>
    </w:p>
    <w:p w14:paraId="03A262A8" w14:textId="77777777" w:rsidR="00AD6936" w:rsidRPr="007162AA" w:rsidRDefault="00BD5C2E">
      <w:pPr>
        <w:spacing w:after="120" w:line="360" w:lineRule="auto"/>
        <w:rPr>
          <w:rFonts w:ascii="Arial" w:hAnsi="Arial" w:cs="Arial"/>
          <w:sz w:val="22"/>
          <w:szCs w:val="22"/>
        </w:rPr>
      </w:pPr>
      <w:r w:rsidRPr="007162AA">
        <w:rPr>
          <w:rFonts w:ascii="Arial" w:hAnsi="Arial" w:cs="Arial"/>
          <w:sz w:val="22"/>
          <w:szCs w:val="22"/>
        </w:rPr>
        <w:t xml:space="preserve">Para modelar de forma precisa el comportamiento funcional del sistema y estandarizar las interacciones entre los diferentes actores de la organización y los módulos de software, se elaboraron los Diagramas de Casos de Uso bajo el estándar internacional de la </w:t>
      </w:r>
      <w:proofErr w:type="spellStart"/>
      <w:r w:rsidRPr="007162AA">
        <w:rPr>
          <w:rFonts w:ascii="Arial" w:hAnsi="Arial" w:cs="Arial"/>
          <w:sz w:val="22"/>
          <w:szCs w:val="22"/>
        </w:rPr>
        <w:t>Object</w:t>
      </w:r>
      <w:proofErr w:type="spellEnd"/>
      <w:r w:rsidRPr="007162AA">
        <w:rPr>
          <w:rFonts w:ascii="Arial" w:hAnsi="Arial" w:cs="Arial"/>
          <w:sz w:val="22"/>
          <w:szCs w:val="22"/>
        </w:rPr>
        <w:t xml:space="preserve"> Management Group (OMG / UML 2.5). A fin de garantizar máxima claridad arquitectónica y responder a las mejores prácticas de ingeniería de software, la especificación se descompone de manera modular e individual en cuatro diagramas independientes delimitados por sus fronteras de sistema (</w:t>
      </w:r>
      <w:proofErr w:type="spellStart"/>
      <w:r w:rsidRPr="007162AA">
        <w:rPr>
          <w:rFonts w:ascii="Arial" w:hAnsi="Arial" w:cs="Arial"/>
          <w:sz w:val="22"/>
          <w:szCs w:val="22"/>
        </w:rPr>
        <w:t>System</w:t>
      </w:r>
      <w:proofErr w:type="spellEnd"/>
      <w:r w:rsidRPr="007162AA">
        <w:rPr>
          <w:rFonts w:ascii="Arial" w:hAnsi="Arial" w:cs="Arial"/>
          <w:sz w:val="22"/>
          <w:szCs w:val="22"/>
        </w:rPr>
        <w:t xml:space="preserve"> </w:t>
      </w:r>
      <w:proofErr w:type="spellStart"/>
      <w:r w:rsidRPr="007162AA">
        <w:rPr>
          <w:rFonts w:ascii="Arial" w:hAnsi="Arial" w:cs="Arial"/>
          <w:sz w:val="22"/>
          <w:szCs w:val="22"/>
        </w:rPr>
        <w:t>Boundary</w:t>
      </w:r>
      <w:proofErr w:type="spellEnd"/>
      <w:r w:rsidRPr="007162AA">
        <w:rPr>
          <w:rFonts w:ascii="Arial" w:hAnsi="Arial" w:cs="Arial"/>
          <w:sz w:val="22"/>
          <w:szCs w:val="22"/>
        </w:rPr>
        <w:t>), abarcando un total de 16 casos de uso primarios (CU-01 a CU-16) con sus correspondientes relaciones de asociación 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w:t>
      </w:r>
    </w:p>
    <w:p w14:paraId="07AF7A83" w14:textId="77777777" w:rsidR="00AD6936" w:rsidRPr="007162AA" w:rsidRDefault="00BD5C2E">
      <w:pPr>
        <w:spacing w:before="160" w:after="80" w:line="360" w:lineRule="auto"/>
        <w:rPr>
          <w:rFonts w:ascii="Arial" w:hAnsi="Arial" w:cs="Arial"/>
          <w:sz w:val="22"/>
          <w:szCs w:val="22"/>
        </w:rPr>
      </w:pPr>
      <w:r w:rsidRPr="007162AA">
        <w:rPr>
          <w:rFonts w:ascii="Arial" w:hAnsi="Arial" w:cs="Arial"/>
          <w:sz w:val="22"/>
          <w:szCs w:val="22"/>
        </w:rPr>
        <w:t>1. Módulo 1: Seguridad, Autenticación y Control de Acceso (RBAC)</w:t>
      </w:r>
    </w:p>
    <w:p w14:paraId="71FB9EE5" w14:textId="77777777" w:rsidR="00AD6936" w:rsidRPr="007162AA" w:rsidRDefault="00BD5C2E">
      <w:pPr>
        <w:spacing w:after="120" w:line="360" w:lineRule="auto"/>
        <w:rPr>
          <w:rFonts w:ascii="Arial" w:hAnsi="Arial" w:cs="Arial"/>
          <w:sz w:val="22"/>
          <w:szCs w:val="22"/>
        </w:rPr>
      </w:pPr>
      <w:r w:rsidRPr="007162AA">
        <w:rPr>
          <w:rFonts w:ascii="Arial" w:hAnsi="Arial" w:cs="Arial"/>
          <w:sz w:val="22"/>
          <w:szCs w:val="22"/>
        </w:rPr>
        <w:t>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hacia la rutina de verificación del hash unidireccional con el algoritmo </w:t>
      </w:r>
      <w:proofErr w:type="spellStart"/>
      <w:r w:rsidRPr="007162AA">
        <w:rPr>
          <w:rFonts w:ascii="Arial" w:hAnsi="Arial" w:cs="Arial"/>
          <w:sz w:val="22"/>
          <w:szCs w:val="22"/>
        </w:rPr>
        <w:t>bcrypt</w:t>
      </w:r>
      <w:proofErr w:type="spellEnd"/>
      <w:r w:rsidRPr="007162AA">
        <w:rPr>
          <w:rFonts w:ascii="Arial" w:hAnsi="Arial" w:cs="Arial"/>
          <w:sz w:val="22"/>
          <w:szCs w:val="22"/>
        </w:rPr>
        <w:t xml:space="preserve"> (costo de cómputo </w:t>
      </w:r>
      <w:proofErr w:type="spellStart"/>
      <w:r w:rsidRPr="007162AA">
        <w:rPr>
          <w:rFonts w:ascii="Arial" w:hAnsi="Arial" w:cs="Arial"/>
          <w:sz w:val="22"/>
          <w:szCs w:val="22"/>
        </w:rPr>
        <w:t>salt</w:t>
      </w:r>
      <w:proofErr w:type="spellEnd"/>
      <w:r w:rsidRPr="007162AA">
        <w:rPr>
          <w:rFonts w:ascii="Arial" w:hAnsi="Arial" w:cs="Arial"/>
          <w:sz w:val="22"/>
          <w:szCs w:val="22"/>
        </w:rPr>
        <w:t xml:space="preserve"> rounds = 10) y la emisión del token criptográfico Bearer JWT firmado con HMAC-SHA256. A su vez, CU-03 integra la relación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hacia el middleware </w:t>
      </w:r>
      <w:proofErr w:type="spellStart"/>
      <w:r w:rsidRPr="007162AA">
        <w:rPr>
          <w:rFonts w:ascii="Arial" w:hAnsi="Arial" w:cs="Arial"/>
          <w:sz w:val="22"/>
          <w:szCs w:val="22"/>
        </w:rPr>
        <w:t>requireRoles</w:t>
      </w:r>
      <w:proofErr w:type="spellEnd"/>
      <w:r w:rsidRPr="007162AA">
        <w:rPr>
          <w:rFonts w:ascii="Arial" w:hAnsi="Arial" w:cs="Arial"/>
          <w:sz w:val="22"/>
          <w:szCs w:val="22"/>
        </w:rPr>
        <w:t>, el cual intercepta el vector de permisos del usuario y deniega operaciones no autorizadas emitiendo deterministamente una respuesta con código HTTP 403 Forbidden:</w:t>
      </w:r>
    </w:p>
    <w:p w14:paraId="5D0BB6F1" w14:textId="77777777" w:rsidR="00AD6936" w:rsidRDefault="00BD5C2E">
      <w:pPr>
        <w:spacing w:before="120" w:after="80"/>
        <w:jc w:val="center"/>
      </w:pPr>
      <w:r>
        <w:rPr>
          <w:noProof/>
        </w:rPr>
        <w:lastRenderedPageBreak/>
        <w:drawing>
          <wp:inline distT="0" distB="0" distL="0" distR="0" wp14:anchorId="7A506AD8" wp14:editId="5DB3B9AE">
            <wp:extent cx="5324400" cy="3071770"/>
            <wp:effectExtent l="76200" t="76200" r="124460" b="128905"/>
            <wp:docPr id="2107409587" name="Picture 21074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1_seguridad.png"/>
                    <pic:cNvPicPr/>
                  </pic:nvPicPr>
                  <pic:blipFill>
                    <a:blip r:embed="rId52"/>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763037" w14:textId="77777777" w:rsidR="00AD6936" w:rsidRDefault="00BD5C2E">
      <w:pPr>
        <w:pStyle w:val="Figuras"/>
        <w:spacing w:before="80" w:after="40"/>
      </w:pPr>
      <w:bookmarkStart w:id="271" w:name="_Toc240964097"/>
      <w:bookmarkStart w:id="272" w:name="_Toc241426348"/>
      <w:bookmarkStart w:id="273" w:name="_Toc242181698"/>
      <w:r>
        <w:rPr>
          <w:rFonts w:cs="Arial"/>
          <w:szCs w:val="18"/>
        </w:rPr>
        <w:t>Figura 27. Diagrama de casos de uso - Módulo 1: Seguridad, autenticación y control de acceso (RBAC).</w:t>
      </w:r>
      <w:bookmarkEnd w:id="271"/>
      <w:bookmarkEnd w:id="272"/>
      <w:bookmarkEnd w:id="273"/>
    </w:p>
    <w:p w14:paraId="422480B4" w14:textId="77777777" w:rsidR="00AD6936" w:rsidRDefault="00BD5C2E">
      <w:pPr>
        <w:spacing w:after="240"/>
        <w:jc w:val="center"/>
      </w:pPr>
      <w:r>
        <w:rPr>
          <w:rFonts w:ascii="Arial" w:hAnsi="Arial"/>
          <w:b/>
          <w:sz w:val="18"/>
        </w:rPr>
        <w:t>Elaboración propia</w:t>
      </w:r>
    </w:p>
    <w:p w14:paraId="0D6A4140" w14:textId="77777777" w:rsidR="00AD6936" w:rsidRPr="007162AA" w:rsidRDefault="00BD5C2E">
      <w:pPr>
        <w:spacing w:before="160" w:after="80" w:line="360" w:lineRule="auto"/>
        <w:rPr>
          <w:rFonts w:ascii="Arial" w:hAnsi="Arial" w:cs="Arial"/>
          <w:sz w:val="22"/>
          <w:szCs w:val="22"/>
        </w:rPr>
      </w:pPr>
      <w:r w:rsidRPr="007162AA">
        <w:rPr>
          <w:rFonts w:ascii="Arial" w:hAnsi="Arial" w:cs="Arial"/>
          <w:sz w:val="22"/>
          <w:szCs w:val="22"/>
        </w:rPr>
        <w:t>2. Módulo 2: Cartografía GIS, Trazado Troncal y Cajas Terminales NAP</w:t>
      </w:r>
    </w:p>
    <w:p w14:paraId="4055EF25" w14:textId="77777777" w:rsidR="00AD6936" w:rsidRDefault="00BD5C2E">
      <w:pPr>
        <w:spacing w:after="120" w:line="360" w:lineRule="auto"/>
      </w:pPr>
      <w:r w:rsidRPr="007162AA">
        <w:rPr>
          <w:rFonts w:ascii="Arial" w:hAnsi="Arial" w:cs="Arial"/>
          <w:sz w:val="22"/>
          <w:szCs w:val="22"/>
        </w:rPr>
        <w:t xml:space="preserve">Comprende los casos de uso CU-04 (Consultar Mapa GIS, Rutas y Semáforo de Saturación), CU-05 (Calibrar Coordenadas GPS de NAP en Sitio) y CU-06 (Registrar Nueva Caja NAP en Inventario). Este módulo interactúa bidireccionalmente con el actor externo API Geoespacial GPS / </w:t>
      </w:r>
      <w:proofErr w:type="spellStart"/>
      <w:r w:rsidRPr="007162AA">
        <w:rPr>
          <w:rFonts w:ascii="Arial" w:hAnsi="Arial" w:cs="Arial"/>
          <w:sz w:val="22"/>
          <w:szCs w:val="22"/>
        </w:rPr>
        <w:t>Leaflet</w:t>
      </w:r>
      <w:proofErr w:type="spellEnd"/>
      <w:r w:rsidRPr="007162AA">
        <w:rPr>
          <w:rFonts w:ascii="Arial" w:hAnsi="Arial" w:cs="Arial"/>
          <w:sz w:val="22"/>
          <w:szCs w:val="22"/>
        </w:rPr>
        <w:t xml:space="preserve"> (</w:t>
      </w:r>
      <w:proofErr w:type="spellStart"/>
      <w:r w:rsidRPr="007162AA">
        <w:rPr>
          <w:rFonts w:ascii="Arial" w:hAnsi="Arial" w:cs="Arial"/>
          <w:sz w:val="22"/>
          <w:szCs w:val="22"/>
        </w:rPr>
        <w:t>OpenStreetMap</w:t>
      </w:r>
      <w:proofErr w:type="spellEnd"/>
      <w:r w:rsidRPr="007162AA">
        <w:rPr>
          <w:rFonts w:ascii="Arial" w:hAnsi="Arial" w:cs="Arial"/>
          <w:sz w:val="22"/>
          <w:szCs w:val="22"/>
        </w:rPr>
        <w:t xml:space="preserve">) para renderizar mapas cartográficos interactivos y proyectar coordenadas geodésicas en formato WGS-84. Al registrar una nueva caja terminal (CU-06), el sistema ejecuta una relación de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para aprovisionar automáticamente de manera transaccional la matriz de 16 puertos físicos SC-APC inicializados en estado 'Libre', eliminando la necesidad de altas manuales individuales:</w:t>
      </w:r>
    </w:p>
    <w:p w14:paraId="3BC42F71" w14:textId="77777777" w:rsidR="00AD6936" w:rsidRDefault="00BD5C2E">
      <w:pPr>
        <w:spacing w:before="120" w:after="80"/>
        <w:jc w:val="center"/>
      </w:pPr>
      <w:r>
        <w:rPr>
          <w:noProof/>
        </w:rPr>
        <w:lastRenderedPageBreak/>
        <w:drawing>
          <wp:inline distT="0" distB="0" distL="0" distR="0" wp14:anchorId="332EE157" wp14:editId="502EE81A">
            <wp:extent cx="5324400" cy="3071770"/>
            <wp:effectExtent l="76200" t="76200" r="124460" b="128905"/>
            <wp:docPr id="2107409588" name="Picture 21074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2_gis_naps.png"/>
                    <pic:cNvPicPr/>
                  </pic:nvPicPr>
                  <pic:blipFill>
                    <a:blip r:embed="rId53"/>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5CC316" w14:textId="77777777" w:rsidR="00AD6936" w:rsidRDefault="00BD5C2E">
      <w:pPr>
        <w:pStyle w:val="Figuras"/>
        <w:spacing w:before="80" w:after="40"/>
      </w:pPr>
      <w:bookmarkStart w:id="274" w:name="_Toc240964098"/>
      <w:bookmarkStart w:id="275" w:name="_Toc241426349"/>
      <w:bookmarkStart w:id="276" w:name="_Toc242181699"/>
      <w:r>
        <w:rPr>
          <w:rFonts w:cs="Arial"/>
          <w:szCs w:val="18"/>
        </w:rPr>
        <w:t>Figura 28. Diagrama de casos de uso - Módulo 2: Cartografía GIS, trazado troncal y cajas terminales NAP.</w:t>
      </w:r>
      <w:bookmarkEnd w:id="274"/>
      <w:bookmarkEnd w:id="275"/>
      <w:bookmarkEnd w:id="276"/>
    </w:p>
    <w:p w14:paraId="31B5164F" w14:textId="77777777" w:rsidR="00AD6936" w:rsidRDefault="00BD5C2E">
      <w:pPr>
        <w:spacing w:after="240"/>
        <w:jc w:val="center"/>
      </w:pPr>
      <w:r>
        <w:rPr>
          <w:rFonts w:ascii="Arial" w:hAnsi="Arial"/>
          <w:b/>
          <w:sz w:val="18"/>
        </w:rPr>
        <w:t>Elaboración propia</w:t>
      </w:r>
    </w:p>
    <w:p w14:paraId="0B259D29" w14:textId="77777777" w:rsidR="00AD6936" w:rsidRPr="00BD67F7" w:rsidRDefault="00BD5C2E">
      <w:pPr>
        <w:spacing w:before="160" w:after="80" w:line="360" w:lineRule="auto"/>
        <w:rPr>
          <w:rFonts w:ascii="Arial" w:hAnsi="Arial" w:cs="Arial"/>
          <w:sz w:val="22"/>
          <w:szCs w:val="22"/>
        </w:rPr>
      </w:pPr>
      <w:r w:rsidRPr="00BD67F7">
        <w:rPr>
          <w:rFonts w:ascii="Arial" w:hAnsi="Arial" w:cs="Arial"/>
          <w:sz w:val="22"/>
          <w:szCs w:val="22"/>
        </w:rPr>
        <w:t>3. Módulo 3: Operación de Puertos Físicos, Concurrencia ACID y Abonados</w:t>
      </w:r>
    </w:p>
    <w:p w14:paraId="3D0AD3CF" w14:textId="77777777" w:rsidR="00AD6936" w:rsidRPr="00BD67F7" w:rsidRDefault="00BD5C2E">
      <w:pPr>
        <w:spacing w:after="120" w:line="360" w:lineRule="auto"/>
        <w:rPr>
          <w:rFonts w:ascii="Arial" w:hAnsi="Arial" w:cs="Arial"/>
          <w:sz w:val="22"/>
          <w:szCs w:val="22"/>
        </w:rPr>
      </w:pPr>
      <w:r w:rsidRPr="00BD67F7">
        <w:rPr>
          <w:rFonts w:ascii="Arial" w:hAnsi="Arial" w:cs="Arial"/>
          <w:sz w:val="22"/>
          <w:szCs w:val="22"/>
        </w:rPr>
        <w:t xml:space="preserve">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w:t>
      </w:r>
      <w:proofErr w:type="spellStart"/>
      <w:r w:rsidRPr="00BD67F7">
        <w:rPr>
          <w:rFonts w:ascii="Arial" w:hAnsi="Arial" w:cs="Arial"/>
          <w:sz w:val="22"/>
          <w:szCs w:val="22"/>
        </w:rPr>
        <w:t>FTTx</w:t>
      </w:r>
      <w:proofErr w:type="spellEnd"/>
      <w:r w:rsidRPr="00BD67F7">
        <w:rPr>
          <w:rFonts w:ascii="Arial" w:hAnsi="Arial" w:cs="Arial"/>
          <w:sz w:val="22"/>
          <w:szCs w:val="22"/>
        </w:rPr>
        <w:t xml:space="preserve">) y CU-12 (Actualizar Expediente de Abonado en Servicio). Durante la ejecución de CU-08, se detona una relación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crítica hacia el mecanismo de Bloqueo Pesimista de Fila (SELECT ... FOR UPDATE) en PostgreSQL, garantizando aislamiento transaccional y neutralizando colisiones concurrentes (</w:t>
      </w:r>
      <w:proofErr w:type="spellStart"/>
      <w:r w:rsidRPr="00BD67F7">
        <w:rPr>
          <w:rFonts w:ascii="Arial" w:hAnsi="Arial" w:cs="Arial"/>
          <w:sz w:val="22"/>
          <w:szCs w:val="22"/>
        </w:rPr>
        <w:t>Race</w:t>
      </w:r>
      <w:proofErr w:type="spellEnd"/>
      <w:r w:rsidRPr="00BD67F7">
        <w:rPr>
          <w:rFonts w:ascii="Arial" w:hAnsi="Arial" w:cs="Arial"/>
          <w:sz w:val="22"/>
          <w:szCs w:val="22"/>
        </w:rPr>
        <w:t xml:space="preserve"> </w:t>
      </w:r>
      <w:proofErr w:type="spellStart"/>
      <w:r w:rsidRPr="00BD67F7">
        <w:rPr>
          <w:rFonts w:ascii="Arial" w:hAnsi="Arial" w:cs="Arial"/>
          <w:sz w:val="22"/>
          <w:szCs w:val="22"/>
        </w:rPr>
        <w:t>Conditions</w:t>
      </w:r>
      <w:proofErr w:type="spellEnd"/>
      <w:r w:rsidRPr="00BD67F7">
        <w:rPr>
          <w:rFonts w:ascii="Arial" w:hAnsi="Arial" w:cs="Arial"/>
          <w:sz w:val="22"/>
          <w:szCs w:val="22"/>
        </w:rPr>
        <w:t xml:space="preserve">). Asimismo, se ejecuta la relación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para validar y almacenar los parámetros de telemetría del suscriptor: número de contrato, modelo ONT, dirección MAC con filtro </w:t>
      </w:r>
      <w:proofErr w:type="spellStart"/>
      <w:r w:rsidRPr="00BD67F7">
        <w:rPr>
          <w:rFonts w:ascii="Arial" w:hAnsi="Arial" w:cs="Arial"/>
          <w:sz w:val="22"/>
          <w:szCs w:val="22"/>
        </w:rPr>
        <w:t>regex</w:t>
      </w:r>
      <w:proofErr w:type="spellEnd"/>
      <w:r w:rsidRPr="00BD67F7">
        <w:rPr>
          <w:rFonts w:ascii="Arial" w:hAnsi="Arial" w:cs="Arial"/>
          <w:sz w:val="22"/>
          <w:szCs w:val="22"/>
        </w:rPr>
        <w:t xml:space="preserve"> y potencia de recepción estimada en decibelios-</w:t>
      </w:r>
      <w:proofErr w:type="spellStart"/>
      <w:r w:rsidRPr="00BD67F7">
        <w:rPr>
          <w:rFonts w:ascii="Arial" w:hAnsi="Arial" w:cs="Arial"/>
          <w:sz w:val="22"/>
          <w:szCs w:val="22"/>
        </w:rPr>
        <w:t>milivatio</w:t>
      </w:r>
      <w:proofErr w:type="spellEnd"/>
      <w:r w:rsidRPr="00BD67F7">
        <w:rPr>
          <w:rFonts w:ascii="Arial" w:hAnsi="Arial" w:cs="Arial"/>
          <w:sz w:val="22"/>
          <w:szCs w:val="22"/>
        </w:rPr>
        <w:t xml:space="preserve"> (dBm):</w:t>
      </w:r>
    </w:p>
    <w:p w14:paraId="636C8297" w14:textId="77777777" w:rsidR="00AD6936" w:rsidRDefault="00BD5C2E">
      <w:pPr>
        <w:spacing w:before="120" w:after="80"/>
        <w:jc w:val="center"/>
      </w:pPr>
      <w:r>
        <w:rPr>
          <w:noProof/>
        </w:rPr>
        <w:lastRenderedPageBreak/>
        <w:drawing>
          <wp:inline distT="0" distB="0" distL="0" distR="0" wp14:anchorId="73EFA06E" wp14:editId="4B1FC1B8">
            <wp:extent cx="4913630" cy="3047644"/>
            <wp:effectExtent l="76200" t="76200" r="134620" b="133985"/>
            <wp:docPr id="2107409589" name="Picture 210740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3_puertos_clientes.png"/>
                    <pic:cNvPicPr/>
                  </pic:nvPicPr>
                  <pic:blipFill rotWithShape="1">
                    <a:blip r:embed="rId54"/>
                    <a:srcRect l="4995" t="6436" r="6152" b="4011"/>
                    <a:stretch>
                      <a:fillRect/>
                    </a:stretch>
                  </pic:blipFill>
                  <pic:spPr bwMode="auto">
                    <a:xfrm>
                      <a:off x="0" y="0"/>
                      <a:ext cx="4915397" cy="3048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4DAC541" w14:textId="77777777" w:rsidR="00AD6936" w:rsidRDefault="00BD5C2E">
      <w:pPr>
        <w:pStyle w:val="Figuras"/>
        <w:spacing w:before="80" w:after="40"/>
      </w:pPr>
      <w:bookmarkStart w:id="277" w:name="_Toc240964099"/>
      <w:bookmarkStart w:id="278" w:name="_Toc241426350"/>
      <w:bookmarkStart w:id="279" w:name="_Toc242181700"/>
      <w:r>
        <w:rPr>
          <w:rFonts w:cs="Arial"/>
          <w:szCs w:val="18"/>
        </w:rPr>
        <w:t>Figura 29. Diagrama de casos de uso - Módulo 3: Operación de puertos físicos, concurrencia ACID y abonados.</w:t>
      </w:r>
      <w:bookmarkEnd w:id="277"/>
      <w:bookmarkEnd w:id="278"/>
      <w:bookmarkEnd w:id="279"/>
    </w:p>
    <w:p w14:paraId="67CE25C1" w14:textId="77777777" w:rsidR="00AD6936" w:rsidRDefault="00BD5C2E">
      <w:pPr>
        <w:spacing w:after="240"/>
        <w:jc w:val="center"/>
      </w:pPr>
      <w:r>
        <w:rPr>
          <w:rFonts w:ascii="Arial" w:hAnsi="Arial"/>
          <w:b/>
          <w:sz w:val="18"/>
        </w:rPr>
        <w:t>Elaboración propia</w:t>
      </w:r>
    </w:p>
    <w:p w14:paraId="6A8B4077" w14:textId="77777777" w:rsidR="00AD6936" w:rsidRPr="00BD67F7" w:rsidRDefault="00BD5C2E">
      <w:pPr>
        <w:spacing w:before="160" w:after="80" w:line="360" w:lineRule="auto"/>
        <w:rPr>
          <w:rFonts w:ascii="Arial" w:hAnsi="Arial" w:cs="Arial"/>
          <w:sz w:val="22"/>
          <w:szCs w:val="22"/>
        </w:rPr>
      </w:pPr>
      <w:r w:rsidRPr="00BD67F7">
        <w:rPr>
          <w:rFonts w:ascii="Arial" w:hAnsi="Arial" w:cs="Arial"/>
          <w:sz w:val="22"/>
          <w:szCs w:val="22"/>
        </w:rPr>
        <w:t>4. Módulo 4: Operación Móvil Offline-First y Generación de Reportes Ejecutivos PDF</w:t>
      </w:r>
    </w:p>
    <w:p w14:paraId="7B350FE3" w14:textId="77777777" w:rsidR="00AD6936" w:rsidRPr="00BD67F7" w:rsidRDefault="00BD5C2E">
      <w:pPr>
        <w:spacing w:after="120" w:line="360" w:lineRule="auto"/>
        <w:rPr>
          <w:rFonts w:ascii="Arial" w:hAnsi="Arial" w:cs="Arial"/>
          <w:sz w:val="22"/>
          <w:szCs w:val="22"/>
        </w:rPr>
      </w:pPr>
      <w:r w:rsidRPr="00BD67F7">
        <w:rPr>
          <w:rFonts w:ascii="Arial" w:hAnsi="Arial" w:cs="Arial"/>
          <w:sz w:val="22"/>
          <w:szCs w:val="22"/>
        </w:rPr>
        <w:t xml:space="preserve">Específicamente concebido para cuadrillas que operan en localidades rurales sin cobertura celular o en zonas de sombra electromagnética. Comprende CU-13 (Operar en Modo Offline con Caché Local </w:t>
      </w:r>
      <w:proofErr w:type="spellStart"/>
      <w:r w:rsidRPr="00BD67F7">
        <w:rPr>
          <w:rFonts w:ascii="Arial" w:hAnsi="Arial" w:cs="Arial"/>
          <w:sz w:val="22"/>
          <w:szCs w:val="22"/>
        </w:rPr>
        <w:t>IndexedDB</w:t>
      </w:r>
      <w:proofErr w:type="spellEnd"/>
      <w:r w:rsidRPr="00BD67F7">
        <w:rPr>
          <w:rFonts w:ascii="Arial" w:hAnsi="Arial" w:cs="Arial"/>
          <w:sz w:val="22"/>
          <w:szCs w:val="22"/>
        </w:rPr>
        <w:t xml:space="preserve"> / Dexie.js), CU-14 (Encolar Asignaciones en Zonas Sin Cobertura), CU-15 (Sincronizar Mutaciones de Forma Automática o Manual) y CU-16 (Generar y Descargar Reporte Ejecutivo PDF por Streaming). Al solicitar la emisión del reporte (CU-16), se invocan las relaciones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w:t>
      </w:r>
      <w:proofErr w:type="spellStart"/>
      <w:r w:rsidRPr="00BD67F7">
        <w:rPr>
          <w:rFonts w:ascii="Arial" w:hAnsi="Arial" w:cs="Arial"/>
          <w:sz w:val="22"/>
          <w:szCs w:val="22"/>
        </w:rPr>
        <w:t>PDFKit</w:t>
      </w:r>
      <w:proofErr w:type="spellEnd"/>
      <w:r w:rsidRPr="00BD67F7">
        <w:rPr>
          <w:rFonts w:ascii="Arial" w:hAnsi="Arial" w:cs="Arial"/>
          <w:sz w:val="22"/>
          <w:szCs w:val="22"/>
        </w:rPr>
        <w:t>:</w:t>
      </w:r>
    </w:p>
    <w:p w14:paraId="3DAF5E91" w14:textId="77777777" w:rsidR="00AD6936" w:rsidRDefault="00BD5C2E">
      <w:pPr>
        <w:spacing w:before="120" w:after="80"/>
        <w:jc w:val="center"/>
      </w:pPr>
      <w:r>
        <w:rPr>
          <w:noProof/>
        </w:rPr>
        <w:lastRenderedPageBreak/>
        <w:drawing>
          <wp:inline distT="0" distB="0" distL="0" distR="0" wp14:anchorId="25B50629" wp14:editId="63B72F1B">
            <wp:extent cx="4808855" cy="2733354"/>
            <wp:effectExtent l="76200" t="76200" r="125095" b="124460"/>
            <wp:docPr id="2107409590" name="Picture 21074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4_offline_reportes.png"/>
                    <pic:cNvPicPr/>
                  </pic:nvPicPr>
                  <pic:blipFill rotWithShape="1">
                    <a:blip r:embed="rId55"/>
                    <a:srcRect l="4306" t="8953" r="8736" b="5373"/>
                    <a:stretch>
                      <a:fillRect/>
                    </a:stretch>
                  </pic:blipFill>
                  <pic:spPr bwMode="auto">
                    <a:xfrm>
                      <a:off x="0" y="0"/>
                      <a:ext cx="4810618" cy="273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BCBB81F" w14:textId="77777777" w:rsidR="00AD6936" w:rsidRDefault="00BD5C2E">
      <w:pPr>
        <w:pStyle w:val="Figuras"/>
        <w:spacing w:before="80" w:after="40"/>
      </w:pPr>
      <w:bookmarkStart w:id="280" w:name="_Toc240964100"/>
      <w:bookmarkStart w:id="281" w:name="_Toc241426351"/>
      <w:bookmarkStart w:id="282" w:name="_Toc242181701"/>
      <w:r>
        <w:rPr>
          <w:rFonts w:cs="Arial"/>
          <w:szCs w:val="18"/>
        </w:rPr>
        <w:t>Figura 30. Diagrama de casos de uso - Módulo 4: Operación móvil Offline-First y generación de reportes ejecutivos PDF.</w:t>
      </w:r>
      <w:bookmarkEnd w:id="280"/>
      <w:bookmarkEnd w:id="281"/>
      <w:bookmarkEnd w:id="282"/>
    </w:p>
    <w:p w14:paraId="21632FC4" w14:textId="77777777" w:rsidR="00AD6936" w:rsidRDefault="00BD5C2E">
      <w:pPr>
        <w:spacing w:after="240"/>
        <w:jc w:val="center"/>
      </w:pPr>
      <w:r>
        <w:rPr>
          <w:rFonts w:ascii="Arial" w:hAnsi="Arial"/>
          <w:b/>
          <w:sz w:val="18"/>
        </w:rPr>
        <w:t>Elaboración propia</w:t>
      </w:r>
    </w:p>
    <w:p w14:paraId="752C3603" w14:textId="77777777" w:rsidR="00690C6E" w:rsidRPr="009B1280" w:rsidRDefault="00B6207A">
      <w:pPr>
        <w:spacing w:before="200" w:after="280" w:line="360" w:lineRule="auto"/>
      </w:pPr>
      <w:r>
        <w:rPr>
          <w:rFonts w:ascii="Arial" w:hAnsi="Arial"/>
          <w:color w:val="000000"/>
          <w:sz w:val="22"/>
        </w:rPr>
        <w:t xml:space="preserve">Para modelar de forma precisa el comportamiento funcional del sistema y estandarizar las interacciones entre los diferentes actores de la organización y los módulos de software, se elaboró el Diagrama General de Casos de Uso bajo el estándar internacional de la </w:t>
      </w:r>
      <w:proofErr w:type="spellStart"/>
      <w:r>
        <w:rPr>
          <w:rFonts w:ascii="Arial" w:hAnsi="Arial"/>
          <w:color w:val="000000"/>
          <w:sz w:val="22"/>
        </w:rPr>
        <w:t>Object</w:t>
      </w:r>
      <w:proofErr w:type="spellEnd"/>
      <w:r>
        <w:rPr>
          <w:rFonts w:ascii="Arial" w:hAnsi="Arial"/>
          <w:color w:val="000000"/>
          <w:sz w:val="22"/>
        </w:rPr>
        <w:t xml:space="preserve"> Management Group (OMG / UML). La especificación integra un total de 16 casos de uso primarios (CU-01 a CU-16), categorizados dentro de cuatro módulos cardinales y vinculados mediante relaciones formales de asociación, inclusión (</w:t>
      </w:r>
      <w:proofErr w:type="spellStart"/>
      <w:r>
        <w:rPr>
          <w:rFonts w:ascii="Arial" w:hAnsi="Arial"/>
          <w:color w:val="000000"/>
          <w:sz w:val="22"/>
        </w:rPr>
        <w:t>include</w:t>
      </w:r>
      <w:proofErr w:type="spellEnd"/>
      <w:r>
        <w:rPr>
          <w:rFonts w:ascii="Arial" w:hAnsi="Arial"/>
          <w:color w:val="000000"/>
          <w:sz w:val="22"/>
        </w:rPr>
        <w:t>) y dependencia operativa con tres actores humanos del modelo RBAC y un actor externo cartográfico.</w:t>
      </w:r>
    </w:p>
    <w:p w14:paraId="3C20F9B1" w14:textId="77777777" w:rsidR="00690C6E" w:rsidRPr="009B1280" w:rsidRDefault="00B6207A">
      <w:pPr>
        <w:spacing w:before="200" w:after="280" w:line="360" w:lineRule="auto"/>
      </w:pPr>
      <w:r>
        <w:rPr>
          <w:rFonts w:ascii="Arial" w:hAnsi="Arial"/>
          <w:color w:val="000000"/>
          <w:sz w:val="22"/>
        </w:rPr>
        <w:t>Asimismo, el diagrama formaliza la interacción y responsabilidades operativas de los cuatro actores identificados:</w:t>
      </w:r>
    </w:p>
    <w:p w14:paraId="5817C4A8"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22E03434" w14:textId="77777777" w:rsidR="00690C6E" w:rsidRPr="009B1280" w:rsidRDefault="00E43BCE">
      <w:pPr>
        <w:spacing w:before="200" w:after="280" w:line="360" w:lineRule="auto"/>
      </w:pPr>
      <w:r>
        <w:rPr>
          <w:rFonts w:ascii="Arial" w:hAnsi="Arial"/>
          <w:color w:val="000000"/>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0E3F7A32" w14:textId="77777777" w:rsidR="00690C6E" w:rsidRPr="009B1280" w:rsidRDefault="00E43BCE">
      <w:pPr>
        <w:spacing w:before="200" w:after="280" w:line="360" w:lineRule="auto"/>
      </w:pPr>
      <w:r>
        <w:rPr>
          <w:rFonts w:ascii="Arial" w:hAnsi="Arial"/>
          <w:color w:val="000000"/>
          <w:sz w:val="22"/>
        </w:rPr>
        <w:lastRenderedPageBreak/>
        <w:t>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343F98B2" w14:textId="77777777" w:rsidR="00690C6E" w:rsidRPr="009B1280" w:rsidRDefault="00E43BCE">
      <w:pPr>
        <w:spacing w:before="200" w:after="280" w:line="360" w:lineRule="auto"/>
      </w:pPr>
      <w:r>
        <w:rPr>
          <w:rFonts w:ascii="Arial" w:hAnsi="Arial"/>
          <w:color w:val="000000"/>
          <w:sz w:val="22"/>
        </w:rPr>
        <w:t xml:space="preserve">4.- API Geoespacial GPS / </w:t>
      </w:r>
      <w:proofErr w:type="spellStart"/>
      <w:r>
        <w:rPr>
          <w:rFonts w:ascii="Arial" w:hAnsi="Arial"/>
          <w:color w:val="000000"/>
          <w:sz w:val="22"/>
        </w:rPr>
        <w:t>Leaflet</w:t>
      </w:r>
      <w:proofErr w:type="spellEnd"/>
      <w:r>
        <w:rPr>
          <w:rFonts w:ascii="Arial" w:hAnsi="Arial"/>
          <w:color w:val="000000"/>
          <w:sz w:val="22"/>
        </w:rPr>
        <w:t xml:space="preserve"> (</w:t>
      </w:r>
      <w:proofErr w:type="spellStart"/>
      <w:r>
        <w:rPr>
          <w:rFonts w:ascii="Arial" w:hAnsi="Arial"/>
          <w:color w:val="000000"/>
          <w:sz w:val="22"/>
        </w:rPr>
        <w:t>OpenStreetMap</w:t>
      </w:r>
      <w:proofErr w:type="spellEnd"/>
      <w:r>
        <w:rPr>
          <w:rFonts w:ascii="Arial" w:hAnsi="Arial"/>
          <w:color w:val="000000"/>
          <w:sz w:val="22"/>
        </w:rPr>
        <w:t>): Actor externo del sistema que suministra las capas cartográficas vectoriales, mosaicos de imágenes satelitales y lecturas nativas del sensor geodésico de los dispositivos para la fijación de cajas NAP.</w:t>
      </w:r>
    </w:p>
    <w:p w14:paraId="06D1B7EA" w14:textId="77777777" w:rsidR="00556F7E" w:rsidRDefault="00BD5C2E">
      <w:pPr>
        <w:spacing w:after="120" w:line="360" w:lineRule="auto"/>
      </w:pPr>
      <w:r>
        <w:rPr>
          <w:rFonts w:ascii="Arial" w:hAnsi="Arial"/>
          <w:sz w:val="22"/>
        </w:rPr>
        <w:t>Para tender un puente metodológico formal entre los casos de uso descritos y el diseño de la arquitectura de clases y componentes del sistema, se aplicó el Análisis de Robustez de Jacobson (</w:t>
      </w:r>
      <w:proofErr w:type="spellStart"/>
      <w:r>
        <w:rPr>
          <w:rFonts w:ascii="Arial" w:hAnsi="Arial"/>
          <w:sz w:val="22"/>
        </w:rPr>
        <w:t>Boundary</w:t>
      </w:r>
      <w:proofErr w:type="spellEnd"/>
      <w:r>
        <w:rPr>
          <w:rFonts w:ascii="Arial" w:hAnsi="Arial"/>
          <w:sz w:val="22"/>
        </w:rPr>
        <w:t>-Control-</w:t>
      </w:r>
      <w:proofErr w:type="spellStart"/>
      <w:r>
        <w:rPr>
          <w:rFonts w:ascii="Arial" w:hAnsi="Arial"/>
          <w:sz w:val="22"/>
        </w:rPr>
        <w:t>Entity</w:t>
      </w:r>
      <w:proofErr w:type="spellEnd"/>
      <w:r>
        <w:rPr>
          <w:rFonts w:ascii="Arial" w:hAnsi="Arial"/>
          <w:sz w:val="22"/>
        </w:rPr>
        <w:t>). Este modelado descompone el caso de uso neurálgico CU-08 (Asignación Concurrente de Puertos en Campo vs. NOC) en tres niveles de objetos: interfaz perimetral de usuario (</w:t>
      </w:r>
      <w:proofErr w:type="spellStart"/>
      <w:r>
        <w:rPr>
          <w:rFonts w:ascii="Arial" w:hAnsi="Arial"/>
          <w:sz w:val="22"/>
        </w:rPr>
        <w:t>Boundary</w:t>
      </w:r>
      <w:proofErr w:type="spellEnd"/>
      <w:r>
        <w:rPr>
          <w:rFonts w:ascii="Arial" w:hAnsi="Arial"/>
          <w:sz w:val="22"/>
        </w:rPr>
        <w:t>), coordinadores lógicos de negocio y control transaccional (Control), y modelos persistentes de datos en PostgreSQL (</w:t>
      </w:r>
      <w:proofErr w:type="spellStart"/>
      <w:r>
        <w:rPr>
          <w:rFonts w:ascii="Arial" w:hAnsi="Arial"/>
          <w:sz w:val="22"/>
        </w:rPr>
        <w:t>Entity</w:t>
      </w:r>
      <w:proofErr w:type="spellEnd"/>
      <w:r>
        <w:rPr>
          <w:rFonts w:ascii="Arial" w:hAnsi="Arial"/>
          <w:sz w:val="22"/>
        </w:rPr>
        <w:t>), formalizando la segregación de responsabilidades y las barreras de contención concurrente:</w:t>
      </w:r>
    </w:p>
    <w:p w14:paraId="368937EB" w14:textId="77777777" w:rsidR="00556F7E" w:rsidRDefault="00BD5C2E">
      <w:pPr>
        <w:spacing w:before="120" w:after="80"/>
        <w:jc w:val="center"/>
      </w:pPr>
      <w:r>
        <w:rPr>
          <w:noProof/>
        </w:rPr>
        <w:drawing>
          <wp:inline distT="0" distB="0" distL="0" distR="0" wp14:anchorId="7C3666C5" wp14:editId="472F6995">
            <wp:extent cx="5531485" cy="2504840"/>
            <wp:effectExtent l="76200" t="76200" r="126365" b="124460"/>
            <wp:docPr id="2107409591" name="Picture 210740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obustez_asignacion.png"/>
                    <pic:cNvPicPr/>
                  </pic:nvPicPr>
                  <pic:blipFill rotWithShape="1">
                    <a:blip r:embed="rId56"/>
                    <a:srcRect t="9252" b="12257"/>
                    <a:stretch>
                      <a:fillRect/>
                    </a:stretch>
                  </pic:blipFill>
                  <pic:spPr bwMode="auto">
                    <a:xfrm>
                      <a:off x="0" y="0"/>
                      <a:ext cx="5532120" cy="2505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932F6C8" w14:textId="77777777" w:rsidR="00556F7E" w:rsidRDefault="00BD5C2E">
      <w:pPr>
        <w:pStyle w:val="Figuras"/>
        <w:spacing w:before="80" w:after="40"/>
      </w:pPr>
      <w:bookmarkStart w:id="283" w:name="_Toc240964101"/>
      <w:bookmarkStart w:id="284" w:name="_Toc241426352"/>
      <w:bookmarkStart w:id="285" w:name="_Toc242181702"/>
      <w:r>
        <w:rPr>
          <w:rFonts w:cs="Arial"/>
          <w:szCs w:val="18"/>
        </w:rPr>
        <w:t>Figura 31. Diagrama de robustez (V-O-C de Jacobson) para la asignación concurrente de puertos y control transaccional.</w:t>
      </w:r>
      <w:bookmarkEnd w:id="283"/>
      <w:bookmarkEnd w:id="284"/>
      <w:bookmarkEnd w:id="285"/>
    </w:p>
    <w:p w14:paraId="43322A47" w14:textId="77777777" w:rsidR="00556F7E" w:rsidRDefault="00BD5C2E">
      <w:pPr>
        <w:spacing w:after="240"/>
        <w:jc w:val="center"/>
      </w:pPr>
      <w:r>
        <w:rPr>
          <w:rFonts w:ascii="Arial" w:hAnsi="Arial"/>
          <w:b/>
          <w:sz w:val="18"/>
        </w:rPr>
        <w:t>Elaboración propia</w:t>
      </w:r>
    </w:p>
    <w:p w14:paraId="768CB48A" w14:textId="77777777" w:rsidR="00B5381C" w:rsidRPr="008A4C01" w:rsidRDefault="00B5381C" w:rsidP="00C24A40">
      <w:pPr>
        <w:pStyle w:val="Ttulo3"/>
        <w:spacing w:line="360" w:lineRule="auto"/>
        <w:rPr>
          <w:rFonts w:ascii="Arial" w:eastAsia="MS Mincho" w:hAnsi="Arial"/>
          <w:sz w:val="22"/>
          <w:szCs w:val="22"/>
          <w:lang w:eastAsia="en-US"/>
        </w:rPr>
      </w:pPr>
      <w:bookmarkStart w:id="286" w:name="_Toc242354066"/>
      <w:r w:rsidRPr="008A4C01">
        <w:rPr>
          <w:rFonts w:ascii="Arial" w:hAnsi="Arial"/>
          <w:color w:val="000000"/>
          <w:sz w:val="22"/>
          <w:szCs w:val="22"/>
        </w:rPr>
        <w:lastRenderedPageBreak/>
        <w:t>3.2.3 Requerimientos Funcionales</w:t>
      </w:r>
      <w:bookmarkEnd w:id="286"/>
    </w:p>
    <w:p w14:paraId="0EF70EAB" w14:textId="77777777" w:rsidR="00B5381C" w:rsidRPr="009B1280" w:rsidRDefault="00B5381C" w:rsidP="00B5381C">
      <w:pPr>
        <w:spacing w:after="120" w:line="360" w:lineRule="auto"/>
        <w:rPr>
          <w:rFonts w:ascii="Arial" w:eastAsia="MS Mincho" w:hAnsi="Arial"/>
          <w:sz w:val="22"/>
          <w:szCs w:val="22"/>
          <w:lang w:eastAsia="en-US"/>
        </w:rPr>
      </w:pPr>
      <w:r>
        <w:rPr>
          <w:rFonts w:ascii="Arial" w:hAnsi="Arial"/>
          <w:sz w:val="22"/>
        </w:rPr>
        <w:t>Los requerimientos funcionales especifican el comportamiento exacto y las operaciones del sistema, estructurados en nueve módulos técnicos:</w:t>
      </w:r>
    </w:p>
    <w:p w14:paraId="36FA656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1. Módulo: Seguridad</w:t>
      </w:r>
    </w:p>
    <w:p w14:paraId="3F10EB7F" w14:textId="77777777" w:rsidR="00C24A40" w:rsidRPr="009B1280" w:rsidRDefault="00C24A40" w:rsidP="00C24A40">
      <w:pPr>
        <w:spacing w:after="120" w:line="360" w:lineRule="auto"/>
        <w:rPr>
          <w:rFonts w:ascii="Arial" w:eastAsia="MS Mincho" w:hAnsi="Arial"/>
          <w:sz w:val="22"/>
          <w:szCs w:val="22"/>
          <w:lang w:eastAsia="en-US"/>
        </w:rPr>
      </w:pPr>
      <w:r>
        <w:rPr>
          <w:rFonts w:ascii="Arial" w:hAnsi="Arial"/>
          <w:b/>
          <w:sz w:val="22"/>
        </w:rPr>
        <w:t xml:space="preserve">Autenticación Estricta contra Base de Datos (Prioridad: Alta): </w:t>
      </w:r>
      <w:r>
        <w:rPr>
          <w:rFonts w:ascii="Arial" w:hAnsi="Arial"/>
          <w:sz w:val="22"/>
        </w:rPr>
        <w:t xml:space="preserve">Inicio de sesión seguro mediante verificación estricta de credenciales con función hash unidireccional </w:t>
      </w:r>
      <w:proofErr w:type="spellStart"/>
      <w:r>
        <w:rPr>
          <w:rFonts w:ascii="Arial" w:hAnsi="Arial"/>
          <w:sz w:val="22"/>
        </w:rPr>
        <w:t>bcrypt</w:t>
      </w:r>
      <w:proofErr w:type="spellEnd"/>
      <w:r>
        <w:rPr>
          <w:rFonts w:ascii="Arial" w:hAnsi="Arial"/>
          <w:sz w:val="22"/>
        </w:rPr>
        <w:t xml:space="preserve"> contra la base de datos PostgreSQL, rechazando credenciales inválidas y emitiendo un token JWT firmado criptográficamente con vigencia de 24 horas.</w:t>
      </w:r>
    </w:p>
    <w:p w14:paraId="07274121" w14:textId="77777777" w:rsidR="00D92DFA" w:rsidRDefault="00BD5C2E">
      <w:pPr>
        <w:spacing w:after="120" w:line="360" w:lineRule="auto"/>
      </w:pPr>
      <w:r>
        <w:rPr>
          <w:rFonts w:ascii="Arial" w:hAnsi="Arial"/>
          <w:b/>
          <w:sz w:val="22"/>
        </w:rPr>
        <w:t xml:space="preserve">Recuperación Institucional de Contraseñas (Prioridad: Media): </w:t>
      </w:r>
      <w:r>
        <w:rPr>
          <w:rFonts w:ascii="Arial" w:hAnsi="Arial"/>
          <w:sz w:val="22"/>
        </w:rPr>
        <w:t>Restablecimiento de credenciales de acceso mediante generación de tokens criptográficos de un solo uso con caducidad máxima de 15 minutos y despacho de correo electrónico transaccional con plantilla corporativa sobria de GPON TELECOM.</w:t>
      </w:r>
    </w:p>
    <w:p w14:paraId="07FA483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Control RBAC y Bloqueo 403 (Prioridad: Alta): </w:t>
      </w:r>
      <w:r>
        <w:rPr>
          <w:rFonts w:ascii="Arial" w:eastAsia="MS Mincho" w:hAnsi="Arial"/>
          <w:color w:val="000000"/>
          <w:sz w:val="22"/>
          <w:szCs w:val="22"/>
          <w:lang w:eastAsia="en-US"/>
        </w:rPr>
        <w:t xml:space="preserve">Validación de privilegios en cada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HTTP, rechazando accesos no autorizados con código de estado HTTP 403.</w:t>
      </w:r>
    </w:p>
    <w:p w14:paraId="27B1F6F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Conmutador Demo Roles (Prioridad: Media): </w:t>
      </w:r>
      <w:r>
        <w:rPr>
          <w:rFonts w:ascii="Arial" w:eastAsia="MS Mincho" w:hAnsi="Arial"/>
          <w:color w:val="000000"/>
          <w:sz w:val="22"/>
          <w:szCs w:val="22"/>
          <w:lang w:eastAsia="en-US"/>
        </w:rPr>
        <w:t>Selector en la barra superior para alternar perfiles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Soporte, Técnico) con un solo clic con fines de auditoría y pruebas.</w:t>
      </w:r>
    </w:p>
    <w:p w14:paraId="715B70E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Gestión de Cuentas (Prioridad: Media): </w:t>
      </w:r>
      <w:r>
        <w:rPr>
          <w:rFonts w:ascii="Arial" w:eastAsia="MS Mincho" w:hAnsi="Arial"/>
          <w:color w:val="000000"/>
          <w:sz w:val="22"/>
          <w:szCs w:val="22"/>
          <w:lang w:eastAsia="en-US"/>
        </w:rPr>
        <w:t>Listado, consulta y actualización de perfiles de usuario (nombre, contraseña cifrada, rol y estado operativo).</w:t>
      </w:r>
    </w:p>
    <w:p w14:paraId="5C069F8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2. Módulo: Cabecera (Central / OLT / ODF)</w:t>
      </w:r>
    </w:p>
    <w:p w14:paraId="05233A5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Monitoreo de Panel ODF (Prioridad: Media): </w:t>
      </w:r>
      <w:r>
        <w:rPr>
          <w:rFonts w:ascii="Arial" w:eastAsia="MS Mincho" w:hAnsi="Arial"/>
          <w:color w:val="000000"/>
          <w:sz w:val="22"/>
          <w:szCs w:val="22"/>
          <w:lang w:eastAsia="en-US"/>
        </w:rPr>
        <w:t>Visualización de panel ODF central de 48 puertos con ubicación física y capacidad de hilos troncales.</w:t>
      </w:r>
    </w:p>
    <w:p w14:paraId="3381E0D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Trazabilidad Puertos PON (Prioridad: Alta): </w:t>
      </w:r>
      <w:r>
        <w:rPr>
          <w:rFonts w:ascii="Arial" w:eastAsia="MS Mincho" w:hAnsi="Arial"/>
          <w:color w:val="000000"/>
          <w:sz w:val="22"/>
          <w:szCs w:val="22"/>
          <w:lang w:eastAsia="en-US"/>
        </w:rPr>
        <w:t>Inventario de puertos PON OLT (tarjeta, slot, potencia emitida en dBm y tasa nominal 2.488/1.244 Gbps).</w:t>
      </w:r>
    </w:p>
    <w:p w14:paraId="189B6BA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Inventario Hilos Fibra (Prioridad: Media): </w:t>
      </w:r>
      <w:r>
        <w:rPr>
          <w:rFonts w:ascii="Arial" w:eastAsia="MS Mincho" w:hAnsi="Arial"/>
          <w:color w:val="000000"/>
          <w:sz w:val="22"/>
          <w:szCs w:val="22"/>
          <w:lang w:eastAsia="en-US"/>
        </w:rPr>
        <w:t>Registro de hilos ópticos desde el ODF hacia derivaciones primarias, categorizados como Activo, Reserva o Muerto.</w:t>
      </w:r>
    </w:p>
    <w:p w14:paraId="1D7DAD7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3. Módulo: Cajas NAP</w:t>
      </w:r>
    </w:p>
    <w:p w14:paraId="7973EF1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Cajas NAP (Prioridad: Alta): </w:t>
      </w:r>
      <w:r>
        <w:rPr>
          <w:rFonts w:ascii="Arial" w:eastAsia="MS Mincho" w:hAnsi="Arial"/>
          <w:color w:val="000000"/>
          <w:sz w:val="22"/>
          <w:szCs w:val="22"/>
          <w:lang w:eastAsia="en-US"/>
        </w:rPr>
        <w:t>Registro de nueva caja terminal con código único, ubicación geográfica WGS84 y autogeneración de sus 16 puertos.</w:t>
      </w:r>
    </w:p>
    <w:p w14:paraId="6FA7344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Saturación Dinámica (Prioridad: Alta): </w:t>
      </w:r>
      <w:r>
        <w:rPr>
          <w:rFonts w:ascii="Arial" w:eastAsia="MS Mincho" w:hAnsi="Arial"/>
          <w:color w:val="000000"/>
          <w:sz w:val="22"/>
          <w:szCs w:val="22"/>
          <w:lang w:eastAsia="en-US"/>
        </w:rPr>
        <w:t>Cálculo en tiempo real del porcentaje de ocupación clasificando en: Verde (&lt;80%), Amarillo (80-99%) y Rojo (100%).</w:t>
      </w:r>
    </w:p>
    <w:p w14:paraId="7C8E084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Búsqueda Cartográfica (Prioridad: Alta): </w:t>
      </w:r>
      <w:r>
        <w:rPr>
          <w:rFonts w:ascii="Arial" w:eastAsia="MS Mincho" w:hAnsi="Arial"/>
          <w:color w:val="000000"/>
          <w:sz w:val="22"/>
          <w:szCs w:val="22"/>
          <w:lang w:eastAsia="en-US"/>
        </w:rPr>
        <w:t xml:space="preserve">Buscador predictivo por código de caja, dirección o zona con centrado y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automático en el mapa.</w:t>
      </w:r>
    </w:p>
    <w:p w14:paraId="6FE035F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Edición de Metadatos (Prioridad: Media): </w:t>
      </w:r>
      <w:r>
        <w:rPr>
          <w:rFonts w:ascii="Arial" w:eastAsia="MS Mincho" w:hAnsi="Arial"/>
          <w:color w:val="000000"/>
          <w:sz w:val="22"/>
          <w:szCs w:val="22"/>
          <w:lang w:eastAsia="en-US"/>
        </w:rPr>
        <w:t>Actualización de código, capacidad, atenuación óptica calculada y notas de campo de la caja NAP.</w:t>
      </w:r>
    </w:p>
    <w:p w14:paraId="07839BD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Eliminación Controlada (Prioridad: Alta): </w:t>
      </w:r>
      <w:r>
        <w:rPr>
          <w:rFonts w:ascii="Arial" w:eastAsia="MS Mincho" w:hAnsi="Arial"/>
          <w:color w:val="000000"/>
          <w:sz w:val="22"/>
          <w:szCs w:val="22"/>
          <w:lang w:eastAsia="en-US"/>
        </w:rPr>
        <w:t>Baja lógica de la caja terminal condicionada a que la totalidad de sus puertos se encuentren en estado Libre.</w:t>
      </w:r>
    </w:p>
    <w:p w14:paraId="5EFEC08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Calibración GPS en Sitio (Prioridad: Alta): </w:t>
      </w:r>
      <w:r>
        <w:rPr>
          <w:rFonts w:ascii="Arial" w:eastAsia="MS Mincho" w:hAnsi="Arial"/>
          <w:color w:val="000000"/>
          <w:sz w:val="22"/>
          <w:szCs w:val="22"/>
          <w:lang w:eastAsia="en-US"/>
        </w:rPr>
        <w:t>Captura satelital de coordenadas de alta precisión mediante la API nativa de geolocalización del dispositivo móvil del técnico.</w:t>
      </w:r>
    </w:p>
    <w:p w14:paraId="6E2DD090" w14:textId="77777777" w:rsidR="00D92DFA" w:rsidRDefault="00BD5C2E">
      <w:pPr>
        <w:spacing w:after="120" w:line="360" w:lineRule="auto"/>
      </w:pPr>
      <w:r>
        <w:rPr>
          <w:rFonts w:ascii="Arial" w:hAnsi="Arial"/>
          <w:b/>
          <w:sz w:val="22"/>
        </w:rPr>
        <w:t xml:space="preserve">Control de Capas y Cartografía de Planta Externa (Prioridad: Alta): </w:t>
      </w:r>
      <w:r>
        <w:rPr>
          <w:rFonts w:ascii="Arial" w:hAnsi="Arial"/>
          <w:sz w:val="22"/>
        </w:rPr>
        <w:t>Selector dinámico de capas geoespaciales que permite superponer y alternar en tiempo real la visualización de cajas NAP, rutas troncales y de distribución, mufas de empalme, gasas de reserva técnica y postes de apoyo aéreo con actualización reactiva.</w:t>
      </w:r>
    </w:p>
    <w:p w14:paraId="6EA7215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4. Módulo: Puertos</w:t>
      </w:r>
    </w:p>
    <w:p w14:paraId="1CB7F32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Matriz Visual 16 Puertos (Prioridad: Alta): </w:t>
      </w:r>
      <w:r>
        <w:rPr>
          <w:rFonts w:ascii="Arial" w:eastAsia="MS Mincho" w:hAnsi="Arial"/>
          <w:color w:val="000000"/>
          <w:sz w:val="22"/>
          <w:szCs w:val="22"/>
          <w:lang w:eastAsia="en-US"/>
        </w:rPr>
        <w:t>Representación gráfica interactiva del chasis físico de 16 adaptadores SC-APC con código de colores LED indicativo de estado.</w:t>
      </w:r>
    </w:p>
    <w:p w14:paraId="57F72D0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Asignación Transaccional (Prioridad: Alta): </w:t>
      </w:r>
      <w:r>
        <w:rPr>
          <w:rFonts w:ascii="Arial" w:eastAsia="MS Mincho" w:hAnsi="Arial"/>
          <w:color w:val="000000"/>
          <w:sz w:val="22"/>
          <w:szCs w:val="22"/>
          <w:lang w:eastAsia="en-US"/>
        </w:rPr>
        <w:t>Vinculación atómica de puerto libre a cliente mediante bloqueo pesimista ACID (SELECT ... FOR UPDATE).</w:t>
      </w:r>
    </w:p>
    <w:p w14:paraId="4088336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Liberación de Puertos (Prioridad: Alta): </w:t>
      </w:r>
      <w:r>
        <w:rPr>
          <w:rFonts w:ascii="Arial" w:eastAsia="MS Mincho" w:hAnsi="Arial"/>
          <w:color w:val="000000"/>
          <w:sz w:val="22"/>
          <w:szCs w:val="22"/>
          <w:lang w:eastAsia="en-US"/>
        </w:rPr>
        <w:t xml:space="preserve">Desvinculación de abonado y restitución del puerto al estado Libre, reservado a roles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xml:space="preserve"> y Soporte.</w:t>
      </w:r>
    </w:p>
    <w:p w14:paraId="44299F0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Mantenimiento de Puertos (Prioridad: Alta): </w:t>
      </w:r>
      <w:r>
        <w:rPr>
          <w:rFonts w:ascii="Arial" w:eastAsia="MS Mincho" w:hAnsi="Arial"/>
          <w:color w:val="000000"/>
          <w:sz w:val="22"/>
          <w:szCs w:val="22"/>
          <w:lang w:eastAsia="en-US"/>
        </w:rPr>
        <w:t>Marcado de puerto como Dañado o Reservado para impedir asignaciones durante fallas mecánicas o inspecciones.</w:t>
      </w:r>
    </w:p>
    <w:p w14:paraId="0BC7E0B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Historial de Asignaciones (Prioridad: Media): </w:t>
      </w:r>
      <w:r>
        <w:rPr>
          <w:rFonts w:ascii="Arial" w:eastAsia="MS Mincho" w:hAnsi="Arial"/>
          <w:color w:val="000000"/>
          <w:sz w:val="22"/>
          <w:szCs w:val="22"/>
          <w:lang w:eastAsia="en-US"/>
        </w:rPr>
        <w:t>Registro inmutable con marca de tiempo (</w:t>
      </w:r>
      <w:proofErr w:type="spellStart"/>
      <w:r>
        <w:rPr>
          <w:rFonts w:ascii="Arial" w:eastAsia="MS Mincho" w:hAnsi="Arial"/>
          <w:color w:val="000000"/>
          <w:sz w:val="22"/>
          <w:szCs w:val="22"/>
          <w:lang w:eastAsia="en-US"/>
        </w:rPr>
        <w:t>timestamp</w:t>
      </w:r>
      <w:proofErr w:type="spellEnd"/>
      <w:r>
        <w:rPr>
          <w:rFonts w:ascii="Arial" w:eastAsia="MS Mincho" w:hAnsi="Arial"/>
          <w:color w:val="000000"/>
          <w:sz w:val="22"/>
          <w:szCs w:val="22"/>
          <w:lang w:eastAsia="en-US"/>
        </w:rPr>
        <w:t>) de fecha, hora y usuario responsable de la asignación o liberación del puerto.</w:t>
      </w:r>
    </w:p>
    <w:p w14:paraId="0E046CE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5. Módulo: Abonados / Clientes</w:t>
      </w:r>
    </w:p>
    <w:p w14:paraId="5AD38C8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Suscriptores (Prioridad: Alta): </w:t>
      </w:r>
      <w:r>
        <w:rPr>
          <w:rFonts w:ascii="Arial" w:eastAsia="MS Mincho" w:hAnsi="Arial"/>
          <w:color w:val="000000"/>
          <w:sz w:val="22"/>
          <w:szCs w:val="22"/>
          <w:lang w:eastAsia="en-US"/>
        </w:rPr>
        <w:t>Registro de abonado con contrato único, nombres, dirección física, plan de velocidad (Mbps) y teléfono de contacto.</w:t>
      </w:r>
    </w:p>
    <w:p w14:paraId="00C2D50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Directorio y Filtros (Prioridad: Alta): </w:t>
      </w:r>
      <w:r>
        <w:rPr>
          <w:rFonts w:ascii="Arial" w:eastAsia="MS Mincho" w:hAnsi="Arial"/>
          <w:color w:val="000000"/>
          <w:sz w:val="22"/>
          <w:szCs w:val="22"/>
          <w:lang w:eastAsia="en-US"/>
        </w:rPr>
        <w:t>Búsqueda de clientes por contrato, nombre o caja NAP asociada con paginación optimizada.</w:t>
      </w:r>
    </w:p>
    <w:p w14:paraId="4D728FE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Expediente Técnico (Prioridad: Media): </w:t>
      </w:r>
      <w:r>
        <w:rPr>
          <w:rFonts w:ascii="Arial" w:eastAsia="MS Mincho" w:hAnsi="Arial"/>
          <w:color w:val="000000"/>
          <w:sz w:val="22"/>
          <w:szCs w:val="22"/>
          <w:lang w:eastAsia="en-US"/>
        </w:rPr>
        <w:t>Visualización de caja terminal, puerto de conexión, atenuación óptica calculada y coordenadas de domicilio.</w:t>
      </w:r>
    </w:p>
    <w:p w14:paraId="3F06A8F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Modificación de Datos (Prioridad: Media): </w:t>
      </w:r>
      <w:r>
        <w:rPr>
          <w:rFonts w:ascii="Arial" w:eastAsia="MS Mincho" w:hAnsi="Arial"/>
          <w:color w:val="000000"/>
          <w:sz w:val="22"/>
          <w:szCs w:val="22"/>
          <w:lang w:eastAsia="en-US"/>
        </w:rPr>
        <w:t>Actualización de domicilio, teléfono, plan de ancho de banda o cambio de estado operativo del cliente.</w:t>
      </w:r>
    </w:p>
    <w:p w14:paraId="7D8E000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6. Módulo: Operación Offline</w:t>
      </w:r>
    </w:p>
    <w:p w14:paraId="4BA4BC2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Caché de Aplicación PWA (Prioridad: Alta): </w:t>
      </w:r>
      <w:proofErr w:type="spellStart"/>
      <w:r>
        <w:rPr>
          <w:rFonts w:ascii="Arial" w:eastAsia="MS Mincho" w:hAnsi="Arial"/>
          <w:color w:val="000000"/>
          <w:sz w:val="22"/>
          <w:szCs w:val="22"/>
          <w:lang w:eastAsia="en-US"/>
        </w:rPr>
        <w:t>Pre-carga</w:t>
      </w:r>
      <w:proofErr w:type="spellEnd"/>
      <w:r>
        <w:rPr>
          <w:rFonts w:ascii="Arial" w:eastAsia="MS Mincho" w:hAnsi="Arial"/>
          <w:color w:val="000000"/>
          <w:sz w:val="22"/>
          <w:szCs w:val="22"/>
          <w:lang w:eastAsia="en-US"/>
        </w:rPr>
        <w:t xml:space="preserve"> e instalación en el dispositivo móvil de todos los activos estáticos mediante Service Worker.</w:t>
      </w:r>
    </w:p>
    <w:p w14:paraId="09D2FE4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Almacenamiento </w:t>
      </w:r>
      <w:proofErr w:type="spellStart"/>
      <w:r>
        <w:rPr>
          <w:rFonts w:ascii="Arial" w:eastAsia="MS Mincho" w:hAnsi="Arial"/>
          <w:b/>
          <w:color w:val="000000"/>
          <w:sz w:val="22"/>
          <w:szCs w:val="22"/>
          <w:lang w:eastAsia="en-US"/>
        </w:rPr>
        <w:t>IndexedDB</w:t>
      </w:r>
      <w:proofErr w:type="spellEnd"/>
      <w:r>
        <w:rPr>
          <w:rFonts w:ascii="Arial" w:eastAsia="MS Mincho" w:hAnsi="Arial"/>
          <w:b/>
          <w:color w:val="000000"/>
          <w:sz w:val="22"/>
          <w:szCs w:val="22"/>
          <w:lang w:eastAsia="en-US"/>
        </w:rPr>
        <w:t xml:space="preserve"> (Prioridad: Alta): </w:t>
      </w:r>
      <w:r>
        <w:rPr>
          <w:rFonts w:ascii="Arial" w:eastAsia="MS Mincho" w:hAnsi="Arial"/>
          <w:color w:val="000000"/>
          <w:sz w:val="22"/>
          <w:szCs w:val="22"/>
          <w:lang w:eastAsia="en-US"/>
        </w:rPr>
        <w:t>Persistencia local en el navegador (vía Dexie.js) de cajas NAP, puertos y clientes para consulta en campo sin red.</w:t>
      </w:r>
    </w:p>
    <w:p w14:paraId="7E72E3E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Sincronización por Cola (Prioridad: Alta): </w:t>
      </w:r>
      <w:r>
        <w:rPr>
          <w:rFonts w:ascii="Arial" w:eastAsia="MS Mincho" w:hAnsi="Arial"/>
          <w:color w:val="000000"/>
          <w:sz w:val="22"/>
          <w:szCs w:val="22"/>
          <w:lang w:eastAsia="en-US"/>
        </w:rPr>
        <w:t>Encolamiento local de órdenes de asignación en modo offline y despacho automático en ráfaga al restablecer conectividad.</w:t>
      </w:r>
    </w:p>
    <w:p w14:paraId="189D1E0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7. Módulo: Reportes</w:t>
      </w:r>
    </w:p>
    <w:p w14:paraId="5E95028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Reporte PDF en Streaming (Prioridad: Alta): </w:t>
      </w:r>
      <w:r>
        <w:rPr>
          <w:rFonts w:ascii="Arial" w:eastAsia="MS Mincho" w:hAnsi="Arial"/>
          <w:color w:val="000000"/>
          <w:sz w:val="22"/>
          <w:szCs w:val="22"/>
          <w:lang w:eastAsia="en-US"/>
        </w:rPr>
        <w:t xml:space="preserve">Generación en tiempo real y descarga de reporte técnico de caja NAP y clientes asociados vía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w:t>
      </w:r>
    </w:p>
    <w:p w14:paraId="158EB9A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8. Módulo: Asistente</w:t>
      </w:r>
    </w:p>
    <w:p w14:paraId="1F760A60" w14:textId="77777777" w:rsidR="00C24A40" w:rsidRPr="009B1280" w:rsidRDefault="00C24A40" w:rsidP="00C24A40">
      <w:pPr>
        <w:spacing w:after="120" w:line="360" w:lineRule="auto"/>
        <w:rPr>
          <w:rFonts w:ascii="Arial" w:eastAsia="MS Mincho" w:hAnsi="Arial"/>
          <w:sz w:val="22"/>
          <w:szCs w:val="22"/>
          <w:lang w:eastAsia="en-US"/>
        </w:rPr>
      </w:pPr>
      <w:proofErr w:type="spellStart"/>
      <w:r>
        <w:rPr>
          <w:rFonts w:ascii="Arial" w:eastAsia="MS Mincho" w:hAnsi="Arial"/>
          <w:b/>
          <w:color w:val="000000"/>
          <w:sz w:val="22"/>
          <w:szCs w:val="22"/>
          <w:lang w:eastAsia="en-US"/>
        </w:rPr>
        <w:t>Chatbot</w:t>
      </w:r>
      <w:proofErr w:type="spellEnd"/>
      <w:r>
        <w:rPr>
          <w:rFonts w:ascii="Arial" w:eastAsia="MS Mincho" w:hAnsi="Arial"/>
          <w:b/>
          <w:color w:val="000000"/>
          <w:sz w:val="22"/>
          <w:szCs w:val="22"/>
          <w:lang w:eastAsia="en-US"/>
        </w:rPr>
        <w:t xml:space="preserve"> Técnico Integrado (Prioridad: Media): </w:t>
      </w:r>
      <w:r>
        <w:rPr>
          <w:rFonts w:ascii="Arial" w:eastAsia="MS Mincho" w:hAnsi="Arial"/>
          <w:color w:val="000000"/>
          <w:sz w:val="22"/>
          <w:szCs w:val="22"/>
          <w:lang w:eastAsia="en-US"/>
        </w:rPr>
        <w:t>Módulo de soporte virtual con base de conocimientos del código de colores de fibra TIA/EIA-598-A y diagnóstico de fallas ópticas.</w:t>
      </w:r>
    </w:p>
    <w:p w14:paraId="0E78C744" w14:textId="77777777" w:rsidR="00D92DFA" w:rsidRDefault="00BD5C2E">
      <w:pPr>
        <w:spacing w:after="120" w:line="360" w:lineRule="auto"/>
      </w:pPr>
      <w:r>
        <w:rPr>
          <w:rFonts w:ascii="Arial" w:hAnsi="Arial"/>
          <w:b/>
          <w:sz w:val="22"/>
        </w:rPr>
        <w:t>9. Módulo: Interoperabilidad Cartográfica y Exportación KMZ (GIS)</w:t>
      </w:r>
    </w:p>
    <w:p w14:paraId="4A812CA2" w14:textId="77777777" w:rsidR="00D92DFA" w:rsidRDefault="00BD5C2E">
      <w:pPr>
        <w:spacing w:after="120" w:line="360" w:lineRule="auto"/>
      </w:pPr>
      <w:r>
        <w:rPr>
          <w:rFonts w:ascii="Arial" w:hAnsi="Arial"/>
          <w:b/>
          <w:sz w:val="22"/>
        </w:rPr>
        <w:t xml:space="preserve">Exportación de Red a Paquete KMZ (Prioridad: Alta): </w:t>
      </w:r>
      <w:r>
        <w:rPr>
          <w:rFonts w:ascii="Arial" w:hAnsi="Arial"/>
          <w:sz w:val="22"/>
        </w:rPr>
        <w:t>Generación y descarga directa con un solo clic de un archivo comprimido estándar KMZ ('</w:t>
      </w:r>
      <w:proofErr w:type="spellStart"/>
      <w:r>
        <w:rPr>
          <w:rFonts w:ascii="Arial" w:hAnsi="Arial"/>
          <w:sz w:val="22"/>
        </w:rPr>
        <w:t>Red_GPON_San_Jose_del_Rincon.kmz</w:t>
      </w:r>
      <w:proofErr w:type="spellEnd"/>
      <w:r>
        <w:rPr>
          <w:rFonts w:ascii="Arial" w:hAnsi="Arial"/>
          <w:sz w:val="22"/>
        </w:rPr>
        <w:t>') compatible con Google Earth Desktop/Web, QGIS 3.x y ArcGIS, que consolida la totalidad de la infraestructura de planta externa en un único paquete autocontenido.</w:t>
      </w:r>
    </w:p>
    <w:p w14:paraId="589A0DC7" w14:textId="77777777" w:rsidR="00D92DFA" w:rsidRDefault="00BD5C2E">
      <w:pPr>
        <w:spacing w:after="120" w:line="360" w:lineRule="auto"/>
      </w:pPr>
      <w:r>
        <w:rPr>
          <w:rFonts w:ascii="Arial" w:hAnsi="Arial"/>
          <w:b/>
          <w:sz w:val="22"/>
        </w:rPr>
        <w:t xml:space="preserve">Semaforización Dinámica KML (Prioridad: Alta): </w:t>
      </w:r>
      <w:r>
        <w:rPr>
          <w:rFonts w:ascii="Arial" w:hAnsi="Arial"/>
          <w:sz w:val="22"/>
        </w:rPr>
        <w:t>Inyección de estilos geoespaciales normalizados en KML con iconos circulares y coloración idéntica al visor web: Disponible (Verde #00e676), Alerta preventiva (Amarillo #00d0ff) y Saturación total (Rojo #ff3333), permitiendo auditorías visuales inmediatas de capacidad instalada.</w:t>
      </w:r>
    </w:p>
    <w:p w14:paraId="290F7DB6" w14:textId="77777777" w:rsidR="00D92DFA" w:rsidRDefault="00BD5C2E">
      <w:pPr>
        <w:spacing w:after="120" w:line="360" w:lineRule="auto"/>
      </w:pPr>
      <w:r>
        <w:rPr>
          <w:rFonts w:ascii="Arial" w:hAnsi="Arial"/>
          <w:b/>
          <w:sz w:val="22"/>
        </w:rPr>
        <w:t xml:space="preserve">Fichas Técnicas Embebidas en </w:t>
      </w:r>
      <w:proofErr w:type="spellStart"/>
      <w:r>
        <w:rPr>
          <w:rFonts w:ascii="Arial" w:hAnsi="Arial"/>
          <w:b/>
          <w:sz w:val="22"/>
        </w:rPr>
        <w:t>Placemarks</w:t>
      </w:r>
      <w:proofErr w:type="spellEnd"/>
      <w:r>
        <w:rPr>
          <w:rFonts w:ascii="Arial" w:hAnsi="Arial"/>
          <w:b/>
          <w:sz w:val="22"/>
        </w:rPr>
        <w:t xml:space="preserve"> (Prioridad: Alta): </w:t>
      </w:r>
      <w:r>
        <w:rPr>
          <w:rFonts w:ascii="Arial" w:hAnsi="Arial"/>
          <w:sz w:val="22"/>
        </w:rPr>
        <w:t>Inclusión de descripciones HTML formateadas en bloques CDATA para cada elemento geográfico, desglosando nombre, código, zona, capacidad total de puertos, puertos ocupados, puertos libres, porcentaje de saturación, coordenadas GPS, tipo de cable, capacidad de hilos y metrajes.</w:t>
      </w:r>
    </w:p>
    <w:p w14:paraId="5256709B" w14:textId="77777777" w:rsidR="00D92DFA" w:rsidRDefault="00BD5C2E">
      <w:pPr>
        <w:spacing w:after="120" w:line="360" w:lineRule="auto"/>
      </w:pPr>
      <w:r>
        <w:rPr>
          <w:rFonts w:ascii="Arial" w:hAnsi="Arial"/>
          <w:b/>
          <w:sz w:val="22"/>
        </w:rPr>
        <w:lastRenderedPageBreak/>
        <w:t xml:space="preserve">Vectorización de Tendidos y Metrajes Ópticos (Prioridad: Alta): </w:t>
      </w:r>
      <w:r>
        <w:rPr>
          <w:rFonts w:ascii="Arial" w:hAnsi="Arial"/>
          <w:sz w:val="22"/>
        </w:rPr>
        <w:t xml:space="preserve">Exportación de rutas de fibra óptica como elementos </w:t>
      </w:r>
      <w:proofErr w:type="spellStart"/>
      <w:r>
        <w:rPr>
          <w:rFonts w:ascii="Arial" w:hAnsi="Arial"/>
          <w:sz w:val="22"/>
        </w:rPr>
        <w:t>LineString</w:t>
      </w:r>
      <w:proofErr w:type="spellEnd"/>
      <w:r>
        <w:rPr>
          <w:rFonts w:ascii="Arial" w:hAnsi="Arial"/>
          <w:sz w:val="22"/>
        </w:rPr>
        <w:t xml:space="preserve"> con coordenadas WGS84 interpoladas, </w:t>
      </w:r>
      <w:proofErr w:type="spellStart"/>
      <w:r>
        <w:rPr>
          <w:rFonts w:ascii="Arial" w:hAnsi="Arial"/>
          <w:sz w:val="22"/>
        </w:rPr>
        <w:t>LineStyle</w:t>
      </w:r>
      <w:proofErr w:type="spellEnd"/>
      <w:r>
        <w:rPr>
          <w:rFonts w:ascii="Arial" w:hAnsi="Arial"/>
          <w:sz w:val="22"/>
        </w:rPr>
        <w:t xml:space="preserve"> cromático según jerarquía de cableado (troncal vs distribución) y persistencia de distancias calculadas en metros y kilómetros.</w:t>
      </w:r>
    </w:p>
    <w:p w14:paraId="592ABAB5" w14:textId="77777777" w:rsidR="00D92DFA" w:rsidRDefault="00BD5C2E">
      <w:pPr>
        <w:spacing w:after="120" w:line="360" w:lineRule="auto"/>
      </w:pPr>
      <w:r>
        <w:rPr>
          <w:rFonts w:ascii="Arial" w:hAnsi="Arial"/>
          <w:b/>
          <w:sz w:val="22"/>
        </w:rPr>
        <w:t xml:space="preserve">Catastro de Apoyos y Elementos Pasivos (Prioridad: Media): </w:t>
      </w:r>
      <w:r>
        <w:rPr>
          <w:rFonts w:ascii="Arial" w:hAnsi="Arial"/>
          <w:sz w:val="22"/>
        </w:rPr>
        <w:t>Estructuración jerárquica en carpetas KML independientes para postes propios/propuestos, postes de arriendo CFE con código de rotulado, mufas de empalme tipo torpedo domo (IP68) con capacidad de fusiones y bucles de reserva técnica de fibra.</w:t>
      </w:r>
    </w:p>
    <w:p w14:paraId="574987C5" w14:textId="77777777" w:rsidR="00C24A40" w:rsidRPr="009F6F8A" w:rsidRDefault="00BD5C2E" w:rsidP="00B5381C">
      <w:pPr>
        <w:spacing w:after="120" w:line="360" w:lineRule="auto"/>
      </w:pPr>
      <w:r>
        <w:rPr>
          <w:rFonts w:ascii="Arial" w:hAnsi="Arial"/>
          <w:b/>
          <w:sz w:val="22"/>
        </w:rPr>
        <w:t xml:space="preserve">Compilación Asíncrona en el Cliente (Prioridad: Alta): </w:t>
      </w:r>
      <w:r>
        <w:rPr>
          <w:rFonts w:ascii="Arial" w:hAnsi="Arial"/>
          <w:sz w:val="22"/>
        </w:rPr>
        <w:t xml:space="preserve">Procesamiento en memoria del navegador mediante la librería </w:t>
      </w:r>
      <w:proofErr w:type="spellStart"/>
      <w:r>
        <w:rPr>
          <w:rFonts w:ascii="Arial" w:hAnsi="Arial"/>
          <w:sz w:val="22"/>
        </w:rPr>
        <w:t>JSZip</w:t>
      </w:r>
      <w:proofErr w:type="spellEnd"/>
      <w:r>
        <w:rPr>
          <w:rFonts w:ascii="Arial" w:hAnsi="Arial"/>
          <w:sz w:val="22"/>
        </w:rPr>
        <w:t xml:space="preserve"> y Blob API, permitiendo compilar el paquete KMZ sin sobrecargar el servidor </w:t>
      </w:r>
      <w:proofErr w:type="spellStart"/>
      <w:r>
        <w:rPr>
          <w:rFonts w:ascii="Arial" w:hAnsi="Arial"/>
          <w:sz w:val="22"/>
        </w:rPr>
        <w:t>backend</w:t>
      </w:r>
      <w:proofErr w:type="spellEnd"/>
      <w:r>
        <w:rPr>
          <w:rFonts w:ascii="Arial" w:hAnsi="Arial"/>
          <w:sz w:val="22"/>
        </w:rPr>
        <w:t xml:space="preserve"> y con operatividad completa incluso en entornos desconectados.</w:t>
      </w:r>
    </w:p>
    <w:p w14:paraId="3AEA7E7D" w14:textId="77777777" w:rsidR="00B5381C" w:rsidRPr="008A4C01" w:rsidRDefault="00B5381C" w:rsidP="00C24A40">
      <w:pPr>
        <w:pStyle w:val="Ttulo3"/>
        <w:spacing w:line="360" w:lineRule="auto"/>
        <w:rPr>
          <w:rFonts w:ascii="Arial" w:eastAsia="MS Mincho" w:hAnsi="Arial"/>
          <w:sz w:val="22"/>
          <w:szCs w:val="22"/>
          <w:lang w:eastAsia="en-US"/>
        </w:rPr>
      </w:pPr>
      <w:bookmarkStart w:id="287" w:name="_Toc242354067"/>
      <w:r w:rsidRPr="008A4C01">
        <w:rPr>
          <w:rFonts w:ascii="Arial" w:hAnsi="Arial"/>
          <w:color w:val="000000"/>
          <w:sz w:val="22"/>
          <w:szCs w:val="22"/>
        </w:rPr>
        <w:t>3.2.4 Requerimientos No Funcionales</w:t>
      </w:r>
      <w:bookmarkEnd w:id="287"/>
    </w:p>
    <w:p w14:paraId="510346C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engineering</w:t>
      </w:r>
      <w:proofErr w:type="spellEnd"/>
      <w:r>
        <w:rPr>
          <w:rFonts w:ascii="Arial" w:eastAsia="MS Mincho" w:hAnsi="Arial"/>
          <w:color w:val="000000"/>
          <w:sz w:val="22"/>
          <w:szCs w:val="22"/>
          <w:lang w:eastAsia="en-US"/>
        </w:rPr>
        <w:t xml:space="preserve"> -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w:t>
      </w:r>
    </w:p>
    <w:p w14:paraId="05BFBB3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1.- Adecuación Funcional</w:t>
      </w:r>
      <w:r>
        <w:rPr>
          <w:rFonts w:ascii="Arial" w:eastAsia="MS Mincho" w:hAnsi="Arial"/>
          <w:color w:val="000000"/>
          <w:sz w:val="22"/>
          <w:szCs w:val="22"/>
          <w:lang w:eastAsia="en-US"/>
        </w:rPr>
        <w:t>: El sistema garantiza exactitud matemática absoluta (100%) en el inventario de puertos. Se prohíbe de manera categórica cualquier discrepancia entre los puertos físicos disponibles y los registrados en base de datos.</w:t>
      </w:r>
    </w:p>
    <w:p w14:paraId="277E85FA"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2.- Eficiencia de Desempeño</w:t>
      </w:r>
      <w:r>
        <w:rPr>
          <w:rFonts w:ascii="Arial" w:eastAsia="MS Mincho" w:hAnsi="Arial"/>
          <w:color w:val="000000"/>
          <w:sz w:val="22"/>
          <w:szCs w:val="22"/>
          <w:lang w:eastAsia="en-US"/>
        </w:rPr>
        <w:t xml:space="preserve">: Las peticiones de lectura y escritura al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deben completarse en un tiempo medio inferior a 180 ms bajo condiciones normales de red. La generación en streaming de reportes en PDF no debe exceder los 500 ms. El consumo de memoria RAM del servicio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en producción no debe sobrepasar los 200 MB, garantizando eficiencia en servidores de bajo costo.</w:t>
      </w:r>
    </w:p>
    <w:p w14:paraId="3BE67C7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3.- Compatibilidad e Interoperabilidad</w:t>
      </w:r>
      <w:r>
        <w:rPr>
          <w:rFonts w:ascii="Arial" w:eastAsia="MS Mincho" w:hAnsi="Arial"/>
          <w:color w:val="000000"/>
          <w:sz w:val="22"/>
          <w:szCs w:val="22"/>
          <w:lang w:eastAsia="en-US"/>
        </w:rPr>
        <w:t xml:space="preserve">: La interfaz de usuario debe ejecutarse de forma fluida y transparente en los motores de navegación modernos (Google Chrome / </w:t>
      </w:r>
      <w:proofErr w:type="spellStart"/>
      <w:r>
        <w:rPr>
          <w:rFonts w:ascii="Arial" w:eastAsia="MS Mincho" w:hAnsi="Arial"/>
          <w:color w:val="000000"/>
          <w:sz w:val="22"/>
          <w:szCs w:val="22"/>
          <w:lang w:eastAsia="en-US"/>
        </w:rPr>
        <w:t>Chromium</w:t>
      </w:r>
      <w:proofErr w:type="spellEnd"/>
      <w:r>
        <w:rPr>
          <w:rFonts w:ascii="Arial" w:eastAsia="MS Mincho" w:hAnsi="Arial"/>
          <w:color w:val="000000"/>
          <w:sz w:val="22"/>
          <w:szCs w:val="22"/>
          <w:lang w:eastAsia="en-US"/>
        </w:rPr>
        <w:t xml:space="preserve"> v110+, Mozilla Firefox v115+, Apple Safari v16+) tanto en dispositivos móviles (Android 10+, iOS 15+) como en terminales de escritorio Windows y Linux.</w:t>
      </w:r>
    </w:p>
    <w:p w14:paraId="1442E23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4.- Usabilidad y Accesibilidad:</w:t>
      </w:r>
      <w:r>
        <w:rPr>
          <w:rFonts w:ascii="Arial" w:eastAsia="MS Mincho" w:hAnsi="Arial"/>
          <w:color w:val="000000"/>
          <w:sz w:val="22"/>
          <w:szCs w:val="22"/>
          <w:lang w:eastAsia="en-US"/>
        </w:rPr>
        <w:t xml:space="preserve"> El diseño de la interfaz responde al principio Mobile-First con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garantizando áreas mínimas de contacto táctil de 48 x 48 píxeles para </w:t>
      </w:r>
      <w:r>
        <w:rPr>
          <w:rFonts w:ascii="Arial" w:eastAsia="MS Mincho" w:hAnsi="Arial"/>
          <w:color w:val="000000"/>
          <w:sz w:val="22"/>
          <w:szCs w:val="22"/>
          <w:lang w:eastAsia="en-US"/>
        </w:rPr>
        <w:lastRenderedPageBreak/>
        <w:t>facilitar la pulsación con una sola mano por técnicos equipados con guantes de liniero. El contraste cromático entre texto y fondo cumple con el estándar WCAG 2.1 nivel AA.</w:t>
      </w:r>
    </w:p>
    <w:p w14:paraId="64ED15C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5.- Fiabilidad y Tolerancia a Fallos:</w:t>
      </w:r>
      <w:r>
        <w:rPr>
          <w:rFonts w:ascii="Arial" w:eastAsia="MS Mincho" w:hAnsi="Arial"/>
          <w:color w:val="000000"/>
          <w:sz w:val="22"/>
          <w:szCs w:val="22"/>
          <w:lang w:eastAsia="en-US"/>
        </w:rPr>
        <w:t xml:space="preserve">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w:t>
      </w:r>
    </w:p>
    <w:p w14:paraId="766A0753"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6.- Seguridad Criptográfica:</w:t>
      </w:r>
      <w:r>
        <w:rPr>
          <w:rFonts w:ascii="Arial" w:eastAsia="MS Mincho" w:hAnsi="Arial"/>
          <w:color w:val="000000"/>
          <w:sz w:val="22"/>
          <w:szCs w:val="22"/>
          <w:lang w:eastAsia="en-US"/>
        </w:rPr>
        <w:t xml:space="preserve"> Las contraseñas de usuario se procesan mediante la función criptográfica unidireccional </w:t>
      </w: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incorporando un factor de costo de trabajo computacional (</w:t>
      </w:r>
      <w:proofErr w:type="spellStart"/>
      <w:r>
        <w:rPr>
          <w:rFonts w:ascii="Arial" w:eastAsia="MS Mincho" w:hAnsi="Arial"/>
          <w:color w:val="000000"/>
          <w:sz w:val="22"/>
          <w:szCs w:val="22"/>
          <w:lang w:eastAsia="en-US"/>
        </w:rPr>
        <w:t>cost</w:t>
      </w:r>
      <w:proofErr w:type="spellEnd"/>
      <w:r>
        <w:rPr>
          <w:rFonts w:ascii="Arial" w:eastAsia="MS Mincho" w:hAnsi="Arial"/>
          <w:color w:val="000000"/>
          <w:sz w:val="22"/>
          <w:szCs w:val="22"/>
          <w:lang w:eastAsia="en-US"/>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w:t>
      </w:r>
    </w:p>
    <w:p w14:paraId="5CA801A6"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7.- Mantenibilidad y Modularidad:</w:t>
      </w:r>
      <w:r>
        <w:rPr>
          <w:rFonts w:ascii="Arial" w:eastAsia="MS Mincho" w:hAnsi="Arial"/>
          <w:color w:val="000000"/>
          <w:sz w:val="22"/>
          <w:szCs w:val="22"/>
          <w:lang w:eastAsia="en-US"/>
        </w:rPr>
        <w:t xml:space="preserve"> El 100% de la base de código está escrita bajo el sistema de tipado estático estricto de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tanto en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como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eliminando errores de tipado en tiempo de ejecución. La arquitectura se desacopla en capas independientes de configuración, modelos, controladores, middlewares y rutas.</w:t>
      </w:r>
    </w:p>
    <w:p w14:paraId="345418F1"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8.- Portabilidad:</w:t>
      </w:r>
      <w:r>
        <w:rPr>
          <w:rFonts w:ascii="Arial" w:eastAsia="MS Mincho" w:hAnsi="Arial"/>
          <w:color w:val="000000"/>
          <w:sz w:val="22"/>
          <w:szCs w:val="22"/>
          <w:lang w:eastAsia="en-US"/>
        </w:rPr>
        <w:t xml:space="preserve"> La aplicación completa está contenerizada con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permitiendo desplegar la base de datos,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en cualquier infraestructura </w:t>
      </w:r>
      <w:proofErr w:type="spellStart"/>
      <w:r>
        <w:rPr>
          <w:rFonts w:ascii="Arial" w:eastAsia="MS Mincho" w:hAnsi="Arial"/>
          <w:color w:val="000000"/>
          <w:sz w:val="22"/>
          <w:szCs w:val="22"/>
          <w:lang w:eastAsia="en-US"/>
        </w:rPr>
        <w:t>cloud</w:t>
      </w:r>
      <w:proofErr w:type="spellEnd"/>
      <w:r>
        <w:rPr>
          <w:rFonts w:ascii="Arial" w:eastAsia="MS Mincho" w:hAnsi="Arial"/>
          <w:color w:val="000000"/>
          <w:sz w:val="22"/>
          <w:szCs w:val="22"/>
          <w:lang w:eastAsia="en-US"/>
        </w:rPr>
        <w:t xml:space="preserve"> o servidor local en menos de tres minutos mediante un único comando.</w:t>
      </w:r>
    </w:p>
    <w:p w14:paraId="194DB503" w14:textId="77777777" w:rsidR="00EF302F" w:rsidRPr="008A4C01" w:rsidRDefault="00BD5C2E" w:rsidP="009F6F8A">
      <w:pPr>
        <w:pStyle w:val="Ttulo3"/>
        <w:spacing w:before="240" w:after="80" w:line="360" w:lineRule="auto"/>
        <w:rPr>
          <w:sz w:val="22"/>
          <w:szCs w:val="22"/>
        </w:rPr>
      </w:pPr>
      <w:bookmarkStart w:id="288" w:name="_Toc242354068"/>
      <w:r w:rsidRPr="008A4C01">
        <w:rPr>
          <w:rFonts w:ascii="Arial" w:hAnsi="Arial"/>
          <w:sz w:val="22"/>
          <w:szCs w:val="22"/>
        </w:rPr>
        <w:t>3.2.5 Requerimientos de Diseño e Interfaz de Usuario (UI/UX)</w:t>
      </w:r>
      <w:bookmarkEnd w:id="288"/>
    </w:p>
    <w:p w14:paraId="5525F74D" w14:textId="77777777" w:rsidR="00EF302F" w:rsidRDefault="00BD5C2E">
      <w:pPr>
        <w:spacing w:after="120" w:line="360" w:lineRule="auto"/>
      </w:pPr>
      <w:r>
        <w:rPr>
          <w:rFonts w:ascii="Arial" w:hAnsi="Arial"/>
          <w:sz w:val="22"/>
        </w:rPr>
        <w:t>El diseño de la experiencia de usuario (UX) y de las interfaces gráficas (UI) se fundamenta en el estándar internacional ISO 9241-210 (Human-</w:t>
      </w:r>
      <w:proofErr w:type="spellStart"/>
      <w:r>
        <w:rPr>
          <w:rFonts w:ascii="Arial" w:hAnsi="Arial"/>
          <w:sz w:val="22"/>
        </w:rPr>
        <w:t>centred</w:t>
      </w:r>
      <w:proofErr w:type="spellEnd"/>
      <w:r>
        <w:rPr>
          <w:rFonts w:ascii="Arial" w:hAnsi="Arial"/>
          <w:sz w:val="22"/>
        </w:rPr>
        <w:t xml:space="preserve"> </w:t>
      </w:r>
      <w:proofErr w:type="spellStart"/>
      <w:r>
        <w:rPr>
          <w:rFonts w:ascii="Arial" w:hAnsi="Arial"/>
          <w:sz w:val="22"/>
        </w:rPr>
        <w:t>design</w:t>
      </w:r>
      <w:proofErr w:type="spellEnd"/>
      <w:r>
        <w:rPr>
          <w:rFonts w:ascii="Arial" w:hAnsi="Arial"/>
          <w:sz w:val="22"/>
        </w:rPr>
        <w:t xml:space="preserve"> </w:t>
      </w:r>
      <w:proofErr w:type="spellStart"/>
      <w:r>
        <w:rPr>
          <w:rFonts w:ascii="Arial" w:hAnsi="Arial"/>
          <w:sz w:val="22"/>
        </w:rPr>
        <w:t>for</w:t>
      </w:r>
      <w:proofErr w:type="spellEnd"/>
      <w:r>
        <w:rPr>
          <w:rFonts w:ascii="Arial" w:hAnsi="Arial"/>
          <w:sz w:val="22"/>
        </w:rPr>
        <w:t xml:space="preserve"> interactive </w:t>
      </w:r>
      <w:proofErr w:type="spellStart"/>
      <w:r>
        <w:rPr>
          <w:rFonts w:ascii="Arial" w:hAnsi="Arial"/>
          <w:sz w:val="22"/>
        </w:rPr>
        <w:t>systems</w:t>
      </w:r>
      <w:proofErr w:type="spellEnd"/>
      <w:r>
        <w:rPr>
          <w:rFonts w:ascii="Arial" w:hAnsi="Arial"/>
          <w:sz w:val="22"/>
        </w:rPr>
        <w:t>) y en las pautas de accesibilidad para el contenido web WCAG 2.1 nivel AA, adaptadas a las condiciones operativas de las cuadrillas en campo en el municipio de San José del Rincón:</w:t>
      </w:r>
    </w:p>
    <w:p w14:paraId="2C8D1C31" w14:textId="77777777" w:rsidR="00EF302F" w:rsidRDefault="00BD5C2E">
      <w:pPr>
        <w:spacing w:after="120" w:line="360" w:lineRule="auto"/>
      </w:pPr>
      <w:r>
        <w:rPr>
          <w:rFonts w:ascii="Arial" w:hAnsi="Arial"/>
          <w:b/>
          <w:sz w:val="22"/>
        </w:rPr>
        <w:t>1.</w:t>
      </w:r>
      <w:r w:rsidR="009F6F8A">
        <w:rPr>
          <w:rFonts w:ascii="Arial" w:hAnsi="Arial"/>
          <w:b/>
          <w:sz w:val="22"/>
        </w:rPr>
        <w:t>-</w:t>
      </w:r>
      <w:r>
        <w:rPr>
          <w:rFonts w:ascii="Arial" w:hAnsi="Arial"/>
          <w:b/>
          <w:sz w:val="22"/>
        </w:rPr>
        <w:t xml:space="preserve"> Ergonomía Visual y Accesibilidad Bajo Luz Solar: </w:t>
      </w:r>
      <w:r>
        <w:rPr>
          <w:rFonts w:ascii="Arial" w:hAnsi="Arial"/>
          <w:sz w:val="22"/>
        </w:rPr>
        <w:t>La interfaz debe implementar una relación de contraste cromático mínima de 4.5:1 para texto normal y de 3.0:1 para elementos de control gráfico contra el fondo, garantizando total legibilidad bajo condiciones de radiación solar directa en campo abierto.</w:t>
      </w:r>
    </w:p>
    <w:p w14:paraId="3C7F47C3"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Dimensiones de Controles Táctiles (Touch Targets): </w:t>
      </w:r>
      <w:r>
        <w:rPr>
          <w:rFonts w:ascii="Arial" w:hAnsi="Arial"/>
          <w:sz w:val="22"/>
        </w:rPr>
        <w:t xml:space="preserve">Todos los elementos interactivos, botones de acción, marcadores cartográficos y conectores de puerto deben </w:t>
      </w:r>
      <w:r>
        <w:rPr>
          <w:rFonts w:ascii="Arial" w:hAnsi="Arial"/>
          <w:sz w:val="22"/>
        </w:rPr>
        <w:lastRenderedPageBreak/>
        <w:t xml:space="preserve">presentar un área táctil mínima de 48×48 píxeles con separación perimetral de al menos 8 </w:t>
      </w:r>
      <w:proofErr w:type="spellStart"/>
      <w:r>
        <w:rPr>
          <w:rFonts w:ascii="Arial" w:hAnsi="Arial"/>
          <w:sz w:val="22"/>
        </w:rPr>
        <w:t>px</w:t>
      </w:r>
      <w:proofErr w:type="spellEnd"/>
      <w:r>
        <w:rPr>
          <w:rFonts w:ascii="Arial" w:hAnsi="Arial"/>
          <w:sz w:val="22"/>
        </w:rPr>
        <w:t>, facultando la pulsación precisa con una sola mano por técnicos que utilizan guantes de protección industrial.</w:t>
      </w:r>
    </w:p>
    <w:p w14:paraId="79F0D403"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Semaforización Cromática </w:t>
      </w:r>
      <w:proofErr w:type="gramStart"/>
      <w:r>
        <w:rPr>
          <w:rFonts w:ascii="Arial" w:hAnsi="Arial"/>
          <w:b/>
          <w:sz w:val="22"/>
        </w:rPr>
        <w:t>Tri-Estado</w:t>
      </w:r>
      <w:proofErr w:type="gramEnd"/>
      <w:r>
        <w:rPr>
          <w:rFonts w:ascii="Arial" w:hAnsi="Arial"/>
          <w:b/>
          <w:sz w:val="22"/>
        </w:rPr>
        <w:t xml:space="preserve"> Intuitiva: </w:t>
      </w:r>
      <w:r>
        <w:rPr>
          <w:rFonts w:ascii="Arial" w:hAnsi="Arial"/>
          <w:sz w:val="22"/>
        </w:rPr>
        <w:t>El estado operativo de las terminales ópticas NAP debe expresarse inequívocamente mediante tres estados visuales: Verde pulsante ('#10B981') para holgura operativa (&lt;80%), Ámbar preventivo ('#F59E0B') para umbral de alerta (80-99%) y Rojo de bloqueo ('#EF4444') para saturación total (100%), complementado con etiquetas textuales y numéricas de ocupación (</w:t>
      </w:r>
      <w:proofErr w:type="spellStart"/>
      <w:r>
        <w:rPr>
          <w:rFonts w:ascii="Arial" w:hAnsi="Arial"/>
          <w:sz w:val="22"/>
        </w:rPr>
        <w:t>e.g</w:t>
      </w:r>
      <w:proofErr w:type="spellEnd"/>
      <w:r>
        <w:rPr>
          <w:rFonts w:ascii="Arial" w:hAnsi="Arial"/>
          <w:sz w:val="22"/>
        </w:rPr>
        <w:t>. '14/16').</w:t>
      </w:r>
    </w:p>
    <w:p w14:paraId="27025E91" w14:textId="77777777" w:rsidR="00EF302F" w:rsidRDefault="00BD5C2E">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Matriz Isomórfica de Chasis de Puertos: </w:t>
      </w:r>
      <w:r>
        <w:rPr>
          <w:rFonts w:ascii="Arial" w:hAnsi="Arial"/>
          <w:sz w:val="22"/>
        </w:rPr>
        <w:t>La vista de inspección de caja NAP debe proyectar una réplica isomórfica 2×8 fiel a la distribución física del chasis interno de 16 puertos SC-APC, mostrando diodos LED emulados con grabado numérico secuencial del 1 al 16 en cada conector.</w:t>
      </w:r>
    </w:p>
    <w:p w14:paraId="20F2B4AC" w14:textId="77777777" w:rsidR="00EF302F" w:rsidRDefault="00BD5C2E">
      <w:pPr>
        <w:spacing w:after="120" w:line="360" w:lineRule="auto"/>
      </w:pPr>
      <w:r>
        <w:rPr>
          <w:rFonts w:ascii="Arial" w:hAnsi="Arial"/>
          <w:b/>
          <w:sz w:val="22"/>
        </w:rPr>
        <w:t>5.</w:t>
      </w:r>
      <w:r w:rsidR="009F6F8A">
        <w:rPr>
          <w:rFonts w:ascii="Arial" w:hAnsi="Arial"/>
          <w:b/>
          <w:sz w:val="22"/>
        </w:rPr>
        <w:t xml:space="preserve">- </w:t>
      </w:r>
      <w:r>
        <w:rPr>
          <w:rFonts w:ascii="Arial" w:hAnsi="Arial"/>
          <w:b/>
          <w:sz w:val="22"/>
        </w:rPr>
        <w:t xml:space="preserve">Arquitectura Responsiva Mobile-First: </w:t>
      </w:r>
      <w:r>
        <w:rPr>
          <w:rFonts w:ascii="Arial" w:hAnsi="Arial"/>
          <w:sz w:val="22"/>
        </w:rPr>
        <w:t xml:space="preserve">El diseño visual debe estructurarse bajo el principio Mobile-First con </w:t>
      </w:r>
      <w:proofErr w:type="spellStart"/>
      <w:r>
        <w:rPr>
          <w:rFonts w:ascii="Arial" w:hAnsi="Arial"/>
          <w:sz w:val="22"/>
        </w:rPr>
        <w:t>Tailwind</w:t>
      </w:r>
      <w:proofErr w:type="spellEnd"/>
      <w:r>
        <w:rPr>
          <w:rFonts w:ascii="Arial" w:hAnsi="Arial"/>
          <w:sz w:val="22"/>
        </w:rPr>
        <w:t xml:space="preserve"> CSS, adaptando formularios, cuadrículas de abonados y herramientas cartográficas a pantallas táctiles verticales de teléfonos inteligentes (5 a 6.7 pulgadas) con barras de navegación ergonómicas al alcance del pulgar.</w:t>
      </w:r>
    </w:p>
    <w:p w14:paraId="1A09F5B7" w14:textId="77777777" w:rsidR="00EF302F" w:rsidRDefault="00BD5C2E">
      <w:pPr>
        <w:spacing w:after="120" w:line="360" w:lineRule="auto"/>
      </w:pPr>
      <w:r>
        <w:rPr>
          <w:rFonts w:ascii="Arial" w:hAnsi="Arial"/>
          <w:b/>
          <w:sz w:val="22"/>
        </w:rPr>
        <w:t>6.</w:t>
      </w:r>
      <w:r w:rsidR="009F6F8A">
        <w:rPr>
          <w:rFonts w:ascii="Arial" w:hAnsi="Arial"/>
          <w:b/>
          <w:sz w:val="22"/>
        </w:rPr>
        <w:t xml:space="preserve">- </w:t>
      </w:r>
      <w:r>
        <w:rPr>
          <w:rFonts w:ascii="Arial" w:hAnsi="Arial"/>
          <w:b/>
          <w:sz w:val="22"/>
        </w:rPr>
        <w:t xml:space="preserve">Densidad de Información y Jerarquía Visual Geoespacial: </w:t>
      </w:r>
      <w:r>
        <w:rPr>
          <w:rFonts w:ascii="Arial" w:hAnsi="Arial"/>
          <w:sz w:val="22"/>
        </w:rPr>
        <w:t>El visor cartográfico debe prevenir la sobrecarga cognitiva del operador aplicando renderizado progresivo y agrupamiento de capas, desplegando los datos técnicos detallados únicamente a través de modales contextuales activados bajo demanda.</w:t>
      </w:r>
    </w:p>
    <w:p w14:paraId="0B242F0C" w14:textId="77777777" w:rsidR="00D92DFA" w:rsidRDefault="00BD5C2E">
      <w:pPr>
        <w:spacing w:after="120" w:line="360" w:lineRule="auto"/>
      </w:pPr>
      <w:r>
        <w:rPr>
          <w:rFonts w:ascii="Arial" w:hAnsi="Arial"/>
          <w:b/>
          <w:sz w:val="22"/>
        </w:rPr>
        <w:t>7.</w:t>
      </w:r>
      <w:r w:rsidR="009F6F8A">
        <w:rPr>
          <w:rFonts w:ascii="Arial" w:hAnsi="Arial"/>
          <w:b/>
          <w:sz w:val="22"/>
        </w:rPr>
        <w:t xml:space="preserve">- </w:t>
      </w:r>
      <w:r>
        <w:rPr>
          <w:rFonts w:ascii="Arial" w:hAnsi="Arial"/>
          <w:b/>
          <w:sz w:val="22"/>
        </w:rPr>
        <w:t xml:space="preserve">Control Ergonómico de Exportación KMZ y Retroalimentación Visual: </w:t>
      </w:r>
      <w:r>
        <w:rPr>
          <w:rFonts w:ascii="Arial" w:hAnsi="Arial"/>
          <w:sz w:val="22"/>
        </w:rPr>
        <w:t>La barra superior de herramientas del visor cartográfico debe incorporar un botón accesible de descarga KMZ con icono dinámico animado ('</w:t>
      </w:r>
      <w:proofErr w:type="spellStart"/>
      <w:r>
        <w:rPr>
          <w:rFonts w:ascii="Arial" w:hAnsi="Arial"/>
          <w:sz w:val="22"/>
        </w:rPr>
        <w:t>animate-bounce</w:t>
      </w:r>
      <w:proofErr w:type="spellEnd"/>
      <w:r>
        <w:rPr>
          <w:rFonts w:ascii="Arial" w:hAnsi="Arial"/>
          <w:sz w:val="22"/>
        </w:rPr>
        <w:t xml:space="preserve">') durante la compilación en segundo plano y retroalimentación mediante notificaciones </w:t>
      </w:r>
      <w:proofErr w:type="spellStart"/>
      <w:r>
        <w:rPr>
          <w:rFonts w:ascii="Arial" w:hAnsi="Arial"/>
          <w:sz w:val="22"/>
        </w:rPr>
        <w:t>Toast</w:t>
      </w:r>
      <w:proofErr w:type="spellEnd"/>
      <w:r>
        <w:rPr>
          <w:rFonts w:ascii="Arial" w:hAnsi="Arial"/>
          <w:sz w:val="22"/>
        </w:rPr>
        <w:t xml:space="preserve"> temporizadas (5 segundos) que confirmen el éxito de la descarga o señalen fallos de procesamiento.</w:t>
      </w:r>
    </w:p>
    <w:p w14:paraId="062D905E" w14:textId="77777777" w:rsidR="00D92DFA" w:rsidRDefault="00BD5C2E">
      <w:pPr>
        <w:spacing w:after="120" w:line="360" w:lineRule="auto"/>
      </w:pPr>
      <w:r>
        <w:rPr>
          <w:rFonts w:ascii="Arial" w:hAnsi="Arial"/>
          <w:b/>
          <w:sz w:val="22"/>
        </w:rPr>
        <w:t>8.</w:t>
      </w:r>
      <w:r w:rsidR="009F6F8A">
        <w:rPr>
          <w:rFonts w:ascii="Arial" w:hAnsi="Arial"/>
          <w:b/>
          <w:sz w:val="22"/>
        </w:rPr>
        <w:t xml:space="preserve">- </w:t>
      </w:r>
      <w:r>
        <w:rPr>
          <w:rFonts w:ascii="Arial" w:hAnsi="Arial"/>
          <w:b/>
          <w:sz w:val="22"/>
        </w:rPr>
        <w:t xml:space="preserve">Isomorfismo Cromático y Simbología Cartográfica Homologada: </w:t>
      </w:r>
      <w:r>
        <w:rPr>
          <w:rFonts w:ascii="Arial" w:hAnsi="Arial"/>
          <w:sz w:val="22"/>
        </w:rPr>
        <w:t xml:space="preserve">La simbología gráfica e iconografía implementada en el visor web con </w:t>
      </w:r>
      <w:proofErr w:type="spellStart"/>
      <w:r>
        <w:rPr>
          <w:rFonts w:ascii="Arial" w:hAnsi="Arial"/>
          <w:sz w:val="22"/>
        </w:rPr>
        <w:t>Leaflet</w:t>
      </w:r>
      <w:proofErr w:type="spellEnd"/>
      <w:r>
        <w:rPr>
          <w:rFonts w:ascii="Arial" w:hAnsi="Arial"/>
          <w:sz w:val="22"/>
        </w:rPr>
        <w:t xml:space="preserve"> (cajas NAP verde/amarillo/rojo, mufas en </w:t>
      </w:r>
      <w:proofErr w:type="spellStart"/>
      <w:r>
        <w:rPr>
          <w:rFonts w:ascii="Arial" w:hAnsi="Arial"/>
          <w:sz w:val="22"/>
        </w:rPr>
        <w:t>cyan</w:t>
      </w:r>
      <w:proofErr w:type="spellEnd"/>
      <w:r>
        <w:rPr>
          <w:rFonts w:ascii="Arial" w:hAnsi="Arial"/>
          <w:sz w:val="22"/>
        </w:rPr>
        <w:t>, gasas en naranja, postes en púrpura/gris) debe replicarse con exactitud en los estilos visuales del archivo KML exportado, asegurando una experiencia cognitiva continua y homogénea entre la plataforma web y Google Earth.</w:t>
      </w:r>
    </w:p>
    <w:p w14:paraId="1D0811AF" w14:textId="77777777" w:rsidR="00EF302F" w:rsidRPr="008A4C01" w:rsidRDefault="00BD5C2E" w:rsidP="009F6F8A">
      <w:pPr>
        <w:pStyle w:val="Ttulo3"/>
        <w:spacing w:before="240" w:after="80" w:line="360" w:lineRule="auto"/>
        <w:rPr>
          <w:sz w:val="22"/>
          <w:szCs w:val="22"/>
        </w:rPr>
      </w:pPr>
      <w:bookmarkStart w:id="289" w:name="_Toc242354069"/>
      <w:r w:rsidRPr="008A4C01">
        <w:rPr>
          <w:rFonts w:ascii="Arial" w:hAnsi="Arial"/>
          <w:sz w:val="22"/>
          <w:szCs w:val="22"/>
        </w:rPr>
        <w:lastRenderedPageBreak/>
        <w:t>3.2.6 Requerimientos de Hardware y Entorno Físico de Despliegue</w:t>
      </w:r>
      <w:bookmarkEnd w:id="289"/>
    </w:p>
    <w:p w14:paraId="599B2E81" w14:textId="77777777" w:rsidR="00EF302F" w:rsidRDefault="00BD5C2E">
      <w:pPr>
        <w:spacing w:after="120" w:line="360" w:lineRule="auto"/>
      </w:pPr>
      <w:r>
        <w:rPr>
          <w:rFonts w:ascii="Arial" w:hAnsi="Arial"/>
          <w:sz w:val="22"/>
        </w:rPr>
        <w:t>Para garantizar la compatibilidad operativa de la plataforma tanto en la planta externa como en el centro de datos corporativo, se establecen los siguientes requerimientos de hardware:</w:t>
      </w:r>
    </w:p>
    <w:p w14:paraId="3153F317" w14:textId="77777777" w:rsidR="00EF302F" w:rsidRDefault="00BD5C2E">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Dispositivos Móviles de Cuadrilla (Clientes de Campo): </w:t>
      </w:r>
      <w:r>
        <w:rPr>
          <w:rFonts w:ascii="Arial" w:hAnsi="Arial"/>
          <w:sz w:val="22"/>
        </w:rPr>
        <w:t>Los teléfonos inteligentes operados por las cuadrillas de campo deben contar con procesador de arquitectura ARM de 64 bits (</w:t>
      </w:r>
      <w:proofErr w:type="spellStart"/>
      <w:r>
        <w:rPr>
          <w:rFonts w:ascii="Arial" w:hAnsi="Arial"/>
          <w:sz w:val="22"/>
        </w:rPr>
        <w:t>octa-core</w:t>
      </w:r>
      <w:proofErr w:type="spellEnd"/>
      <w:r>
        <w:rPr>
          <w:rFonts w:ascii="Arial" w:hAnsi="Arial"/>
          <w:sz w:val="22"/>
        </w:rPr>
        <w:t xml:space="preserve"> a 2.0 GHz mínimo), memoria RAM mínima de 3 GB, almacenamiento libre de 4 GB y pantalla táctil capacitiva con brillo de al menos 450 </w:t>
      </w:r>
      <w:proofErr w:type="spellStart"/>
      <w:r>
        <w:rPr>
          <w:rFonts w:ascii="Arial" w:hAnsi="Arial"/>
          <w:sz w:val="22"/>
        </w:rPr>
        <w:t>nits</w:t>
      </w:r>
      <w:proofErr w:type="spellEnd"/>
      <w:r>
        <w:rPr>
          <w:rFonts w:ascii="Arial" w:hAnsi="Arial"/>
          <w:sz w:val="22"/>
        </w:rPr>
        <w:t>.</w:t>
      </w:r>
    </w:p>
    <w:p w14:paraId="7CA1863B"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Sensor de Posicionamiento Global Satelital (GPS): </w:t>
      </w:r>
      <w:r>
        <w:rPr>
          <w:rFonts w:ascii="Arial" w:hAnsi="Arial"/>
          <w:sz w:val="22"/>
        </w:rPr>
        <w:t xml:space="preserve">El hardware móvil debe integrar receptor satelital </w:t>
      </w:r>
      <w:proofErr w:type="spellStart"/>
      <w:r>
        <w:rPr>
          <w:rFonts w:ascii="Arial" w:hAnsi="Arial"/>
          <w:sz w:val="22"/>
        </w:rPr>
        <w:t>multi-constelación</w:t>
      </w:r>
      <w:proofErr w:type="spellEnd"/>
      <w:r>
        <w:rPr>
          <w:rFonts w:ascii="Arial" w:hAnsi="Arial"/>
          <w:sz w:val="22"/>
        </w:rPr>
        <w:t xml:space="preserve"> (A-GPS, GLONASS y Galileo) con precisión geodésica inferior a 5 metros bajo cielo abierto, permitiendo la captura fehaciente de coordenadas geográficas (WGS84) al pie de poste.</w:t>
      </w:r>
    </w:p>
    <w:p w14:paraId="5BA76D35"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Servidor de Producción Central (Host de Servicios y Base de Datos): </w:t>
      </w:r>
      <w:r>
        <w:rPr>
          <w:rFonts w:ascii="Arial" w:hAnsi="Arial"/>
          <w:sz w:val="22"/>
        </w:rPr>
        <w:t xml:space="preserve">La infraestructura centralizada que aloja el </w:t>
      </w:r>
      <w:proofErr w:type="spellStart"/>
      <w:r>
        <w:rPr>
          <w:rFonts w:ascii="Arial" w:hAnsi="Arial"/>
          <w:sz w:val="22"/>
        </w:rPr>
        <w:t>backend</w:t>
      </w:r>
      <w:proofErr w:type="spellEnd"/>
      <w:r>
        <w:rPr>
          <w:rFonts w:ascii="Arial" w:hAnsi="Arial"/>
          <w:sz w:val="22"/>
        </w:rPr>
        <w:t xml:space="preserve"> REST y la base de datos PostgreSQL debe contar con arquitectura x86_64, mínimo 4 núcleos virtuales de CPU (</w:t>
      </w:r>
      <w:proofErr w:type="spellStart"/>
      <w:r>
        <w:rPr>
          <w:rFonts w:ascii="Arial" w:hAnsi="Arial"/>
          <w:sz w:val="22"/>
        </w:rPr>
        <w:t>vCPU</w:t>
      </w:r>
      <w:proofErr w:type="spellEnd"/>
      <w:r>
        <w:rPr>
          <w:rFonts w:ascii="Arial" w:hAnsi="Arial"/>
          <w:sz w:val="22"/>
        </w:rPr>
        <w:t xml:space="preserve">), 8 GB de memoria RAM DDR4 ECC y 100 GB de almacenamiento en disco de estado sólido </w:t>
      </w:r>
      <w:proofErr w:type="spellStart"/>
      <w:r>
        <w:rPr>
          <w:rFonts w:ascii="Arial" w:hAnsi="Arial"/>
          <w:sz w:val="22"/>
        </w:rPr>
        <w:t>NVMe</w:t>
      </w:r>
      <w:proofErr w:type="spellEnd"/>
      <w:r>
        <w:rPr>
          <w:rFonts w:ascii="Arial" w:hAnsi="Arial"/>
          <w:sz w:val="22"/>
        </w:rPr>
        <w:t xml:space="preserve"> en arreglo redundante.</w:t>
      </w:r>
    </w:p>
    <w:p w14:paraId="41157A1F" w14:textId="77777777" w:rsidR="00EF302F" w:rsidRPr="008A4C01" w:rsidRDefault="00BD5C2E" w:rsidP="009F6F8A">
      <w:pPr>
        <w:pStyle w:val="Ttulo3"/>
        <w:spacing w:before="240" w:after="80" w:line="360" w:lineRule="auto"/>
        <w:rPr>
          <w:sz w:val="22"/>
          <w:szCs w:val="22"/>
        </w:rPr>
      </w:pPr>
      <w:bookmarkStart w:id="290" w:name="_Toc242354070"/>
      <w:r w:rsidRPr="008A4C01">
        <w:rPr>
          <w:rFonts w:ascii="Arial" w:hAnsi="Arial"/>
          <w:sz w:val="22"/>
          <w:szCs w:val="22"/>
        </w:rPr>
        <w:t>3.2.7 Requerimientos de Software y Plataforma Tecnológica</w:t>
      </w:r>
      <w:bookmarkEnd w:id="290"/>
    </w:p>
    <w:p w14:paraId="6FFAD85E" w14:textId="77777777" w:rsidR="00EF302F" w:rsidRDefault="00BD5C2E">
      <w:pPr>
        <w:spacing w:after="120" w:line="360" w:lineRule="auto"/>
      </w:pPr>
      <w:r>
        <w:rPr>
          <w:rFonts w:ascii="Arial" w:hAnsi="Arial"/>
          <w:sz w:val="22"/>
        </w:rPr>
        <w:t>La compatibilidad del software se define para asegurar interoperabilidad fluida, mantenibilidad y modularidad de desarrollo:</w:t>
      </w:r>
    </w:p>
    <w:p w14:paraId="054B7794" w14:textId="77777777" w:rsidR="00EF302F" w:rsidRDefault="00BD5C2E">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Motores de Navegación Web Homologados: </w:t>
      </w:r>
      <w:r>
        <w:rPr>
          <w:rFonts w:ascii="Arial" w:hAnsi="Arial"/>
          <w:sz w:val="22"/>
        </w:rPr>
        <w:t>La plataforma debe ejecutarse sin requerir complementos propietarios en navegadores compatibles con ECMAScript 2022+: Google Chrome (v100+), Mozilla Firefox (v100+), Apple Safari (v15+) y Microsoft Edge (v100+).</w:t>
      </w:r>
    </w:p>
    <w:p w14:paraId="3B370BC2"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Soporte para </w:t>
      </w:r>
      <w:proofErr w:type="spellStart"/>
      <w:r>
        <w:rPr>
          <w:rFonts w:ascii="Arial" w:hAnsi="Arial"/>
          <w:b/>
          <w:sz w:val="22"/>
        </w:rPr>
        <w:t>Progressive</w:t>
      </w:r>
      <w:proofErr w:type="spellEnd"/>
      <w:r>
        <w:rPr>
          <w:rFonts w:ascii="Arial" w:hAnsi="Arial"/>
          <w:b/>
          <w:sz w:val="22"/>
        </w:rPr>
        <w:t xml:space="preserve"> Web App (PWA): </w:t>
      </w:r>
      <w:r>
        <w:rPr>
          <w:rFonts w:ascii="Arial" w:hAnsi="Arial"/>
          <w:sz w:val="22"/>
        </w:rPr>
        <w:t xml:space="preserve">El entorno cliente debe registrar un Service Worker que gestione la Cache Storage API y un Web App </w:t>
      </w:r>
      <w:proofErr w:type="spellStart"/>
      <w:r>
        <w:rPr>
          <w:rFonts w:ascii="Arial" w:hAnsi="Arial"/>
          <w:sz w:val="22"/>
        </w:rPr>
        <w:t>Manifest</w:t>
      </w:r>
      <w:proofErr w:type="spellEnd"/>
      <w:r>
        <w:rPr>
          <w:rFonts w:ascii="Arial" w:hAnsi="Arial"/>
          <w:sz w:val="22"/>
        </w:rPr>
        <w:t xml:space="preserve"> para permitir la instalación de la plataforma como aplicación web progresiva (PWA) en el dispositivo móvil.</w:t>
      </w:r>
    </w:p>
    <w:p w14:paraId="49CAE4A6"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Entorno de Ejecución </w:t>
      </w:r>
      <w:proofErr w:type="spellStart"/>
      <w:r>
        <w:rPr>
          <w:rFonts w:ascii="Arial" w:hAnsi="Arial"/>
          <w:b/>
          <w:sz w:val="22"/>
        </w:rPr>
        <w:t>Backend</w:t>
      </w:r>
      <w:proofErr w:type="spellEnd"/>
      <w:r>
        <w:rPr>
          <w:rFonts w:ascii="Arial" w:hAnsi="Arial"/>
          <w:b/>
          <w:sz w:val="22"/>
        </w:rPr>
        <w:t xml:space="preserve">: </w:t>
      </w:r>
      <w:r>
        <w:rPr>
          <w:rFonts w:ascii="Arial" w:hAnsi="Arial"/>
          <w:sz w:val="22"/>
        </w:rPr>
        <w:t xml:space="preserve">El servidor debe ejecutarse sobre el entorno Node.js en su versión 18.x o 20.x LTS, estructurado bajo el </w:t>
      </w:r>
      <w:proofErr w:type="spellStart"/>
      <w:r>
        <w:rPr>
          <w:rFonts w:ascii="Arial" w:hAnsi="Arial"/>
          <w:sz w:val="22"/>
        </w:rPr>
        <w:t>framework</w:t>
      </w:r>
      <w:proofErr w:type="spellEnd"/>
      <w:r>
        <w:rPr>
          <w:rFonts w:ascii="Arial" w:hAnsi="Arial"/>
          <w:sz w:val="22"/>
        </w:rPr>
        <w:t xml:space="preserve"> Express 4.x y el compilador </w:t>
      </w:r>
      <w:proofErr w:type="spellStart"/>
      <w:r>
        <w:rPr>
          <w:rFonts w:ascii="Arial" w:hAnsi="Arial"/>
          <w:sz w:val="22"/>
        </w:rPr>
        <w:t>TypeScript</w:t>
      </w:r>
      <w:proofErr w:type="spellEnd"/>
      <w:r>
        <w:rPr>
          <w:rFonts w:ascii="Arial" w:hAnsi="Arial"/>
          <w:sz w:val="22"/>
        </w:rPr>
        <w:t xml:space="preserve"> 5.x configurado con directivas de tipado estricto.</w:t>
      </w:r>
    </w:p>
    <w:p w14:paraId="07B27F9D" w14:textId="77777777" w:rsidR="00EF302F" w:rsidRDefault="00BD5C2E">
      <w:pPr>
        <w:spacing w:after="120" w:line="360" w:lineRule="auto"/>
      </w:pPr>
      <w:r>
        <w:rPr>
          <w:rFonts w:ascii="Arial" w:hAnsi="Arial"/>
          <w:b/>
          <w:sz w:val="22"/>
        </w:rPr>
        <w:lastRenderedPageBreak/>
        <w:t>4.</w:t>
      </w:r>
      <w:r w:rsidR="009F6F8A">
        <w:rPr>
          <w:rFonts w:ascii="Arial" w:hAnsi="Arial"/>
          <w:b/>
          <w:sz w:val="22"/>
        </w:rPr>
        <w:t xml:space="preserve">- </w:t>
      </w:r>
      <w:r>
        <w:rPr>
          <w:rFonts w:ascii="Arial" w:hAnsi="Arial"/>
          <w:b/>
          <w:sz w:val="22"/>
        </w:rPr>
        <w:t xml:space="preserve">Motor de Base de Datos Relacional: </w:t>
      </w:r>
      <w:r>
        <w:rPr>
          <w:rFonts w:ascii="Arial" w:hAnsi="Arial"/>
          <w:sz w:val="22"/>
        </w:rPr>
        <w:t>El gestor de base de datos relacional debe ser PostgreSQL versión 16+, con soporte nativo para transacciones concurrentes ACID, operadores JSONB y extensiones criptográficas integradas.</w:t>
      </w:r>
    </w:p>
    <w:p w14:paraId="65D64C33" w14:textId="77777777" w:rsidR="00EF302F" w:rsidRPr="008A4C01" w:rsidRDefault="00BD5C2E" w:rsidP="009F6F8A">
      <w:pPr>
        <w:pStyle w:val="Ttulo3"/>
        <w:spacing w:before="240" w:after="80" w:line="360" w:lineRule="auto"/>
        <w:rPr>
          <w:sz w:val="22"/>
          <w:szCs w:val="22"/>
        </w:rPr>
      </w:pPr>
      <w:bookmarkStart w:id="291" w:name="_Toc242354071"/>
      <w:r w:rsidRPr="008A4C01">
        <w:rPr>
          <w:rFonts w:ascii="Arial" w:hAnsi="Arial"/>
          <w:sz w:val="22"/>
          <w:szCs w:val="22"/>
        </w:rPr>
        <w:t>3.2.8 Requerimientos de Red, Comunicaciones y Conectividad</w:t>
      </w:r>
      <w:bookmarkEnd w:id="291"/>
    </w:p>
    <w:p w14:paraId="69363A22" w14:textId="77777777" w:rsidR="00EF302F" w:rsidRDefault="00BD5C2E">
      <w:pPr>
        <w:spacing w:after="120" w:line="360" w:lineRule="auto"/>
      </w:pPr>
      <w:r>
        <w:rPr>
          <w:rFonts w:ascii="Arial" w:hAnsi="Arial"/>
          <w:sz w:val="22"/>
        </w:rPr>
        <w:t>Los requerimientos de red regulan la transferencia de información y la resiliencia en zonas rurales con conectividad intermitente:</w:t>
      </w:r>
    </w:p>
    <w:p w14:paraId="606122FC" w14:textId="77777777" w:rsidR="00EF302F" w:rsidRDefault="00BD5C2E">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Cifrado Forzoso de Canal de Transporte: </w:t>
      </w:r>
      <w:r>
        <w:rPr>
          <w:rFonts w:ascii="Arial" w:hAnsi="Arial"/>
          <w:sz w:val="22"/>
        </w:rPr>
        <w:t>La totalidad de las comunicaciones cliente-servidor debe cifrarse obligatoriamente mediante HTTPS sobre TLS 1.3 con certificados X.509 validados, bloqueando cualquier intento de conexión bajo texto plano HTTP por el puerto 80.</w:t>
      </w:r>
    </w:p>
    <w:p w14:paraId="09880853"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Optimización de Ancho de Banda y Cargas Útiles: </w:t>
      </w:r>
      <w:r>
        <w:rPr>
          <w:rFonts w:ascii="Arial" w:hAnsi="Arial"/>
          <w:sz w:val="22"/>
        </w:rPr>
        <w:t xml:space="preserve">Los </w:t>
      </w:r>
      <w:proofErr w:type="spellStart"/>
      <w:r>
        <w:rPr>
          <w:rFonts w:ascii="Arial" w:hAnsi="Arial"/>
          <w:sz w:val="22"/>
        </w:rPr>
        <w:t>endpoints</w:t>
      </w:r>
      <w:proofErr w:type="spellEnd"/>
      <w:r>
        <w:rPr>
          <w:rFonts w:ascii="Arial" w:hAnsi="Arial"/>
          <w:sz w:val="22"/>
        </w:rPr>
        <w:t xml:space="preserve"> de la API REST deben transferir exclusivamente datos en formato JSON compacto con compresión HTTP activa (GZIP o </w:t>
      </w:r>
      <w:proofErr w:type="spellStart"/>
      <w:r>
        <w:rPr>
          <w:rFonts w:ascii="Arial" w:hAnsi="Arial"/>
          <w:sz w:val="22"/>
        </w:rPr>
        <w:t>Brotli</w:t>
      </w:r>
      <w:proofErr w:type="spellEnd"/>
      <w:r>
        <w:rPr>
          <w:rFonts w:ascii="Arial" w:hAnsi="Arial"/>
          <w:sz w:val="22"/>
        </w:rPr>
        <w:t xml:space="preserve">), limitando el tamaño promedio de los </w:t>
      </w:r>
      <w:proofErr w:type="spellStart"/>
      <w:r>
        <w:rPr>
          <w:rFonts w:ascii="Arial" w:hAnsi="Arial"/>
          <w:sz w:val="22"/>
        </w:rPr>
        <w:t>payloads</w:t>
      </w:r>
      <w:proofErr w:type="spellEnd"/>
      <w:r>
        <w:rPr>
          <w:rFonts w:ascii="Arial" w:hAnsi="Arial"/>
          <w:sz w:val="22"/>
        </w:rPr>
        <w:t xml:space="preserve"> a menos de 50 KB para optimizar el consumo de datos móviles en campo.</w:t>
      </w:r>
    </w:p>
    <w:p w14:paraId="42B40569"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Resiliencia ante Desconexión Celular: </w:t>
      </w:r>
      <w:r>
        <w:rPr>
          <w:rFonts w:ascii="Arial" w:hAnsi="Arial"/>
          <w:sz w:val="22"/>
        </w:rPr>
        <w:t>La aplicación debe monitorizar dinámicamente el estado de la conexión mediante eventos de red, alternando de manera transparente a persistencia local en Dexie.js (</w:t>
      </w:r>
      <w:proofErr w:type="spellStart"/>
      <w:r>
        <w:rPr>
          <w:rFonts w:ascii="Arial" w:hAnsi="Arial"/>
          <w:sz w:val="22"/>
        </w:rPr>
        <w:t>IndexedDB</w:t>
      </w:r>
      <w:proofErr w:type="spellEnd"/>
      <w:r>
        <w:rPr>
          <w:rFonts w:ascii="Arial" w:hAnsi="Arial"/>
          <w:sz w:val="22"/>
        </w:rPr>
        <w:t>) ante desconexión y encolando transacciones para su sincronización diferida al reanudar enlace.</w:t>
      </w:r>
    </w:p>
    <w:p w14:paraId="0F405BE6" w14:textId="77777777" w:rsidR="00D92DFA" w:rsidRDefault="00BD5C2E">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Autonomía Local y Generación GIS Offline: </w:t>
      </w:r>
      <w:r>
        <w:rPr>
          <w:rFonts w:ascii="Arial" w:hAnsi="Arial"/>
          <w:sz w:val="22"/>
        </w:rPr>
        <w:t xml:space="preserve">La compilación del paquete KMZ debe operar de manera 100% autónoma en el navegador cliente a partir de los datos en memoria o persistidos localmente en </w:t>
      </w:r>
      <w:proofErr w:type="spellStart"/>
      <w:r>
        <w:rPr>
          <w:rFonts w:ascii="Arial" w:hAnsi="Arial"/>
          <w:sz w:val="22"/>
        </w:rPr>
        <w:t>IndexedDB</w:t>
      </w:r>
      <w:proofErr w:type="spellEnd"/>
      <w:r>
        <w:rPr>
          <w:rFonts w:ascii="Arial" w:hAnsi="Arial"/>
          <w:sz w:val="22"/>
        </w:rPr>
        <w:t xml:space="preserve"> (Dexie.js), garantizando que las cuadrillas técnicas puedan exportar e inspeccionar la cartografía de red en Google Earth en campo, incluso en situaciones de corte imprevisto de conectividad celular o zonas sin cobertura.</w:t>
      </w:r>
    </w:p>
    <w:p w14:paraId="3312365C" w14:textId="77777777" w:rsidR="00EF302F" w:rsidRPr="008A4C01" w:rsidRDefault="00BD5C2E" w:rsidP="009F6F8A">
      <w:pPr>
        <w:pStyle w:val="Ttulo3"/>
        <w:spacing w:before="240" w:after="80" w:line="360" w:lineRule="auto"/>
        <w:rPr>
          <w:sz w:val="22"/>
          <w:szCs w:val="22"/>
        </w:rPr>
      </w:pPr>
      <w:bookmarkStart w:id="292" w:name="_Toc242354072"/>
      <w:r w:rsidRPr="008A4C01">
        <w:rPr>
          <w:rFonts w:ascii="Arial" w:hAnsi="Arial"/>
          <w:sz w:val="22"/>
          <w:szCs w:val="22"/>
        </w:rPr>
        <w:t>3.2.9 Requerimientos de Datos e Integridad Transaccional</w:t>
      </w:r>
      <w:bookmarkEnd w:id="292"/>
    </w:p>
    <w:p w14:paraId="5CBC3CEA" w14:textId="77777777" w:rsidR="00EF302F" w:rsidRDefault="00BD5C2E">
      <w:pPr>
        <w:spacing w:after="120" w:line="360" w:lineRule="auto"/>
      </w:pPr>
      <w:r>
        <w:rPr>
          <w:rFonts w:ascii="Arial" w:hAnsi="Arial"/>
          <w:sz w:val="22"/>
        </w:rPr>
        <w:t>La gobernanza y consistencia de los datos del inventario óptico se rige por las siguientes restricciones técnicas:</w:t>
      </w:r>
    </w:p>
    <w:p w14:paraId="3C79C083" w14:textId="77777777" w:rsidR="00EF302F" w:rsidRDefault="00BD5C2E">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Integridad Transaccional ACID y Bloqueo Pesimista: </w:t>
      </w:r>
      <w:r>
        <w:rPr>
          <w:rFonts w:ascii="Arial" w:hAnsi="Arial"/>
          <w:sz w:val="22"/>
        </w:rPr>
        <w:t xml:space="preserve">Toda mutación del estado de un puerto óptico debe procesarse dentro de una transacción gestionada bajo nivel de aislamiento Read </w:t>
      </w:r>
      <w:proofErr w:type="spellStart"/>
      <w:r>
        <w:rPr>
          <w:rFonts w:ascii="Arial" w:hAnsi="Arial"/>
          <w:sz w:val="22"/>
        </w:rPr>
        <w:t>Committed</w:t>
      </w:r>
      <w:proofErr w:type="spellEnd"/>
      <w:r>
        <w:rPr>
          <w:rFonts w:ascii="Arial" w:hAnsi="Arial"/>
          <w:sz w:val="22"/>
        </w:rPr>
        <w:t>, aplicando bloqueo pesimista a nivel de fila mediante 'SELECT ... FOR UPDATE' para eliminar colisiones concurrentes.</w:t>
      </w:r>
    </w:p>
    <w:p w14:paraId="25DB43D3" w14:textId="77777777" w:rsidR="00EF302F" w:rsidRDefault="00BD5C2E">
      <w:pPr>
        <w:spacing w:after="120" w:line="360" w:lineRule="auto"/>
      </w:pPr>
      <w:r>
        <w:rPr>
          <w:rFonts w:ascii="Arial" w:hAnsi="Arial"/>
          <w:b/>
          <w:sz w:val="22"/>
        </w:rPr>
        <w:lastRenderedPageBreak/>
        <w:t>2.</w:t>
      </w:r>
      <w:r w:rsidR="009F6F8A">
        <w:rPr>
          <w:rFonts w:ascii="Arial" w:hAnsi="Arial"/>
          <w:b/>
          <w:sz w:val="22"/>
        </w:rPr>
        <w:t xml:space="preserve">- </w:t>
      </w:r>
      <w:r>
        <w:rPr>
          <w:rFonts w:ascii="Arial" w:hAnsi="Arial"/>
          <w:b/>
          <w:sz w:val="22"/>
        </w:rPr>
        <w:t xml:space="preserve">Normalización en Tercera Forma Normal (3FN): </w:t>
      </w:r>
      <w:r>
        <w:rPr>
          <w:rFonts w:ascii="Arial" w:hAnsi="Arial"/>
          <w:sz w:val="22"/>
        </w:rPr>
        <w:t>El esquema relacional debe cumplir estrictamente con la Tercera Forma Normal (3FN), eliminando dependencias transitivas y anomalías de actualización mediante claves foráneas y normalización de catálogos.</w:t>
      </w:r>
    </w:p>
    <w:p w14:paraId="67C5AE25"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Restricciones de Integridad Referencial: </w:t>
      </w:r>
      <w:r>
        <w:rPr>
          <w:rFonts w:ascii="Arial" w:hAnsi="Arial"/>
          <w:sz w:val="22"/>
        </w:rPr>
        <w:t xml:space="preserve">Se deben programar restricciones de clave foránea con cláusula 'ON DELETE RESTRICT' en elementos padre (cajas NAP y </w:t>
      </w:r>
      <w:proofErr w:type="spellStart"/>
      <w:r>
        <w:rPr>
          <w:rFonts w:ascii="Arial" w:hAnsi="Arial"/>
          <w:sz w:val="22"/>
        </w:rPr>
        <w:t>splitters</w:t>
      </w:r>
      <w:proofErr w:type="spellEnd"/>
      <w:r>
        <w:rPr>
          <w:rFonts w:ascii="Arial" w:hAnsi="Arial"/>
          <w:sz w:val="22"/>
        </w:rPr>
        <w:t>), prohibiendo la eliminación física de cualquier nodo que mantenga puertos ocupados por clientes con servicio activo.</w:t>
      </w:r>
    </w:p>
    <w:p w14:paraId="25B6BFFF" w14:textId="77777777" w:rsidR="00EF302F" w:rsidRDefault="00BD5C2E">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Registro Inmutable de Auditoría: </w:t>
      </w:r>
      <w:r>
        <w:rPr>
          <w:rFonts w:ascii="Arial" w:hAnsi="Arial"/>
          <w:sz w:val="22"/>
        </w:rPr>
        <w:t>Cada asignación, liberación o cambio de estado de puerto debe registrar de forma automática e inmutable el identificador del usuario, dirección IP, fecha/hora UTC y valores previos en la tabla de bitácora transaccional.</w:t>
      </w:r>
    </w:p>
    <w:p w14:paraId="6EF06B75" w14:textId="77777777" w:rsidR="00EF302F" w:rsidRPr="008A4C01" w:rsidRDefault="00BD5C2E" w:rsidP="009F6F8A">
      <w:pPr>
        <w:pStyle w:val="Ttulo3"/>
        <w:spacing w:before="240" w:after="80" w:line="360" w:lineRule="auto"/>
        <w:rPr>
          <w:sz w:val="22"/>
          <w:szCs w:val="22"/>
        </w:rPr>
      </w:pPr>
      <w:bookmarkStart w:id="293" w:name="_Toc242354073"/>
      <w:r w:rsidRPr="008A4C01">
        <w:rPr>
          <w:rFonts w:ascii="Arial" w:hAnsi="Arial"/>
          <w:sz w:val="22"/>
          <w:szCs w:val="22"/>
        </w:rPr>
        <w:t>3.2.10 Requerimientos Organizacionales, de Operación y Normativos</w:t>
      </w:r>
      <w:bookmarkEnd w:id="293"/>
    </w:p>
    <w:p w14:paraId="18574ED5" w14:textId="77777777" w:rsidR="00EF302F" w:rsidRDefault="00BD5C2E">
      <w:pPr>
        <w:spacing w:after="120" w:line="360" w:lineRule="auto"/>
      </w:pPr>
      <w:r>
        <w:rPr>
          <w:rFonts w:ascii="Arial" w:hAnsi="Arial"/>
          <w:sz w:val="22"/>
        </w:rPr>
        <w:t>Requisitos vinculados con los procesos humanos de la empresa y la regulación técnica del sector de telecomunicaciones:</w:t>
      </w:r>
    </w:p>
    <w:p w14:paraId="6878076F" w14:textId="77777777" w:rsidR="00EF302F" w:rsidRDefault="00BD5C2E">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Curva de Aprendizaje y Usabilidad Operativa: </w:t>
      </w:r>
      <w:r>
        <w:rPr>
          <w:rFonts w:ascii="Arial" w:hAnsi="Arial"/>
          <w:sz w:val="22"/>
        </w:rPr>
        <w:t>La interfaz debe ser lo suficientemente intuitiva para que un técnico instalador de cuadrilla aprenda a consultar una caja NAP y registrar una nueva acometida en un periodo de capacitación menor a dos horas.</w:t>
      </w:r>
    </w:p>
    <w:p w14:paraId="5FC22728" w14:textId="77777777" w:rsidR="00EF302F" w:rsidRDefault="00BD5C2E">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Apego a Estándares de Redes GPON (ITU-T): </w:t>
      </w:r>
      <w:r>
        <w:rPr>
          <w:rFonts w:ascii="Arial" w:hAnsi="Arial"/>
          <w:sz w:val="22"/>
        </w:rPr>
        <w:t>Los cálculos de atenuación y el presupuesto de potencia óptica deben regirse bajo los parámetros técnicos de las recomendaciones ITU-T G.984.1 y G.984.2 para redes GPON Clase B+ (margen admisible de pérdida entre 13 dB y 28 dB).</w:t>
      </w:r>
    </w:p>
    <w:p w14:paraId="366510B5" w14:textId="77777777" w:rsidR="00EF302F" w:rsidRDefault="00BD5C2E">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Código de Colores de Fibra Óptica (TIA/EIA-598-A): </w:t>
      </w:r>
      <w:r>
        <w:rPr>
          <w:rFonts w:ascii="Arial" w:hAnsi="Arial"/>
          <w:sz w:val="22"/>
        </w:rPr>
        <w:t>El sistema debe desplegar la nomenclatura de los 12 hilos ópticos del cable de distribución conforme al código cromático normalizado TIA/EIA-598-A (Azul, Naranja, Verde, Marrón, Gris, Blanco, Rojo, Negro, Amarillo, Violeta, Rosa y Aqua), eliminando confusiones en campo.</w:t>
      </w:r>
    </w:p>
    <w:p w14:paraId="5E3ECE29" w14:textId="77777777" w:rsidR="00EF302F" w:rsidRDefault="00BD5C2E">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Trazabilidad y Dictámenes Formales en PDF: </w:t>
      </w:r>
      <w:r>
        <w:rPr>
          <w:rFonts w:ascii="Arial" w:hAnsi="Arial"/>
          <w:sz w:val="22"/>
        </w:rPr>
        <w:t>El sistema debe proveer la generación inmediata de reportes de auditoría técnica en PDF con encabezados institucionales y firmas de responsabilidad técnica para soportar inspecciones de calidad y control de inventario patrimonial.</w:t>
      </w:r>
    </w:p>
    <w:p w14:paraId="2A77F601" w14:textId="77777777" w:rsidR="00335C6F" w:rsidRPr="008A4C01" w:rsidRDefault="00BD5C2E">
      <w:pPr>
        <w:pStyle w:val="Ttulo3"/>
        <w:spacing w:before="240" w:line="360" w:lineRule="auto"/>
        <w:jc w:val="left"/>
        <w:rPr>
          <w:sz w:val="22"/>
          <w:szCs w:val="22"/>
        </w:rPr>
      </w:pPr>
      <w:bookmarkStart w:id="294" w:name="_Toc242354074"/>
      <w:r w:rsidRPr="008A4C01">
        <w:rPr>
          <w:rFonts w:ascii="Arial" w:hAnsi="Arial"/>
          <w:color w:val="000000"/>
          <w:sz w:val="22"/>
          <w:szCs w:val="22"/>
        </w:rPr>
        <w:lastRenderedPageBreak/>
        <w:t>3.2.11 Requerimientos de Proceso y Flujos Operativos de Red</w:t>
      </w:r>
      <w:bookmarkEnd w:id="294"/>
    </w:p>
    <w:p w14:paraId="5725488C" w14:textId="77777777" w:rsidR="00335C6F" w:rsidRDefault="00BD5C2E">
      <w:pPr>
        <w:spacing w:after="120" w:line="360" w:lineRule="auto"/>
      </w:pPr>
      <w:r>
        <w:rPr>
          <w:rFonts w:ascii="Arial" w:hAnsi="Arial" w:cs="Arial"/>
          <w:color w:val="000000"/>
          <w:sz w:val="22"/>
        </w:rPr>
        <w:t>Los requerimientos de proceso definen los flujos operacionales, secuencias metodológicas, puntos de control de calidad y protocolos de ejecución que el software debe gobernar y respetar rigurosamente durante el ciclo de vida del inventario y la administración de planta externa en GPON TELECOM S.A. de C.V. Estos requerimientos aseguran la estandarización del trabajo en campo y oficina, mitigando errores humanos y salvaguardando la integridad física y lógica de la red óptica:</w:t>
      </w:r>
    </w:p>
    <w:p w14:paraId="4C5D07F0" w14:textId="77777777" w:rsidR="00335C6F" w:rsidRDefault="00BD5C2E">
      <w:pPr>
        <w:spacing w:after="120" w:line="360" w:lineRule="auto"/>
      </w:pPr>
      <w:r>
        <w:rPr>
          <w:rFonts w:ascii="Arial" w:hAnsi="Arial" w:cs="Arial"/>
          <w:b/>
          <w:color w:val="000000"/>
          <w:sz w:val="22"/>
        </w:rPr>
        <w:t>1.</w:t>
      </w:r>
      <w:r w:rsidR="009F6F8A">
        <w:rPr>
          <w:rFonts w:ascii="Arial" w:hAnsi="Arial" w:cs="Arial"/>
          <w:b/>
          <w:color w:val="000000"/>
          <w:sz w:val="22"/>
        </w:rPr>
        <w:t xml:space="preserve">- </w:t>
      </w:r>
      <w:r>
        <w:rPr>
          <w:rFonts w:ascii="Arial" w:hAnsi="Arial" w:cs="Arial"/>
          <w:b/>
          <w:color w:val="000000"/>
          <w:sz w:val="22"/>
        </w:rPr>
        <w:t>Proceso de Aprovisionamiento y Alta de Nuevo Abonado (</w:t>
      </w:r>
      <w:proofErr w:type="spellStart"/>
      <w:r>
        <w:rPr>
          <w:rFonts w:ascii="Arial" w:hAnsi="Arial" w:cs="Arial"/>
          <w:b/>
          <w:color w:val="000000"/>
          <w:sz w:val="22"/>
        </w:rPr>
        <w:t>Provisioning</w:t>
      </w:r>
      <w:proofErr w:type="spellEnd"/>
      <w:r>
        <w:rPr>
          <w:rFonts w:ascii="Arial" w:hAnsi="Arial" w:cs="Arial"/>
          <w:b/>
          <w:color w:val="000000"/>
          <w:sz w:val="22"/>
        </w:rPr>
        <w:t xml:space="preserve"> </w:t>
      </w:r>
      <w:proofErr w:type="spellStart"/>
      <w:r>
        <w:rPr>
          <w:rFonts w:ascii="Arial" w:hAnsi="Arial" w:cs="Arial"/>
          <w:b/>
          <w:color w:val="000000"/>
          <w:sz w:val="22"/>
        </w:rPr>
        <w:t>Workflow</w:t>
      </w:r>
      <w:proofErr w:type="spellEnd"/>
      <w:r>
        <w:rPr>
          <w:rFonts w:ascii="Arial" w:hAnsi="Arial" w:cs="Arial"/>
          <w:b/>
          <w:color w:val="000000"/>
          <w:sz w:val="22"/>
        </w:rPr>
        <w:t xml:space="preserve">): </w:t>
      </w:r>
      <w:r>
        <w:rPr>
          <w:rFonts w:ascii="Arial" w:hAnsi="Arial" w:cs="Arial"/>
          <w:color w:val="000000"/>
          <w:sz w:val="22"/>
        </w:rPr>
        <w:t>El sistema debe ejecutar y hacer cumplir el flujo secuencial de alta domiciliaria: 1) Verificación geoespacial preliminar de cobertura en el visor GIS (distancia geodésica desde la caja NAP seleccionada hasta las coordenadas del predio ≤ 150 metros lineales de acometida)</w:t>
      </w:r>
      <w:r w:rsidR="009F6F8A">
        <w:rPr>
          <w:rFonts w:ascii="Arial" w:hAnsi="Arial" w:cs="Arial"/>
          <w:color w:val="000000"/>
          <w:sz w:val="22"/>
        </w:rPr>
        <w:t>:</w:t>
      </w:r>
      <w:r>
        <w:rPr>
          <w:rFonts w:ascii="Arial" w:hAnsi="Arial" w:cs="Arial"/>
          <w:color w:val="000000"/>
          <w:sz w:val="22"/>
        </w:rPr>
        <w:t xml:space="preserve"> 2) Inspección visual de la matriz isomórfica de la terminal y selección de puerto en estado 'Disponible'</w:t>
      </w:r>
      <w:r w:rsidR="009F6F8A">
        <w:rPr>
          <w:rFonts w:ascii="Arial" w:hAnsi="Arial" w:cs="Arial"/>
          <w:color w:val="000000"/>
          <w:sz w:val="22"/>
        </w:rPr>
        <w:t>:</w:t>
      </w:r>
      <w:r>
        <w:rPr>
          <w:rFonts w:ascii="Arial" w:hAnsi="Arial" w:cs="Arial"/>
          <w:color w:val="000000"/>
          <w:sz w:val="22"/>
        </w:rPr>
        <w:t xml:space="preserve"> 3) Bloqueo transaccional temporal del conector para impedir colisiones simultáneas</w:t>
      </w:r>
      <w:r w:rsidR="009F6F8A">
        <w:rPr>
          <w:rFonts w:ascii="Arial" w:hAnsi="Arial" w:cs="Arial"/>
          <w:color w:val="000000"/>
          <w:sz w:val="22"/>
        </w:rPr>
        <w:t>:</w:t>
      </w:r>
      <w:r>
        <w:rPr>
          <w:rFonts w:ascii="Arial" w:hAnsi="Arial" w:cs="Arial"/>
          <w:color w:val="000000"/>
          <w:sz w:val="22"/>
        </w:rPr>
        <w:t xml:space="preserve"> 4) Captura obligatoria del expediente técnico del abonado (nombre, domicilio georreferenciado, número de contrato, plan de ancho de banda y dirección MAC/número de serie de la ONT)</w:t>
      </w:r>
      <w:r w:rsidR="009F6F8A">
        <w:rPr>
          <w:rFonts w:ascii="Arial" w:hAnsi="Arial" w:cs="Arial"/>
          <w:color w:val="000000"/>
          <w:sz w:val="22"/>
        </w:rPr>
        <w:t>:</w:t>
      </w:r>
      <w:r>
        <w:rPr>
          <w:rFonts w:ascii="Arial" w:hAnsi="Arial" w:cs="Arial"/>
          <w:color w:val="000000"/>
          <w:sz w:val="22"/>
        </w:rPr>
        <w:t xml:space="preserve"> 5) Registro mandatorio de la potencia óptica medida en campo; y 6) Confirmación atómica del alta, mutando el puerto a estado 'Ocupado' y emitiendo el comprobante digital de asignación con estampa de tiempo UTC.</w:t>
      </w:r>
    </w:p>
    <w:p w14:paraId="28065D4D" w14:textId="77777777" w:rsidR="00335C6F" w:rsidRDefault="00BD5C2E">
      <w:pPr>
        <w:spacing w:after="120" w:line="360" w:lineRule="auto"/>
      </w:pPr>
      <w:r>
        <w:rPr>
          <w:rFonts w:ascii="Arial" w:hAnsi="Arial" w:cs="Arial"/>
          <w:b/>
          <w:color w:val="000000"/>
          <w:sz w:val="22"/>
        </w:rPr>
        <w:t>2.</w:t>
      </w:r>
      <w:r w:rsidR="009F6F8A">
        <w:rPr>
          <w:rFonts w:ascii="Arial" w:hAnsi="Arial" w:cs="Arial"/>
          <w:b/>
          <w:color w:val="000000"/>
          <w:sz w:val="22"/>
        </w:rPr>
        <w:t xml:space="preserve">- </w:t>
      </w:r>
      <w:r>
        <w:rPr>
          <w:rFonts w:ascii="Arial" w:hAnsi="Arial" w:cs="Arial"/>
          <w:b/>
          <w:color w:val="000000"/>
          <w:sz w:val="22"/>
        </w:rPr>
        <w:t xml:space="preserve">Proceso de Mantenimiento Correctivo, </w:t>
      </w:r>
      <w:proofErr w:type="spellStart"/>
      <w:r>
        <w:rPr>
          <w:rFonts w:ascii="Arial" w:hAnsi="Arial" w:cs="Arial"/>
          <w:b/>
          <w:color w:val="000000"/>
          <w:sz w:val="22"/>
        </w:rPr>
        <w:t>Desaprovisionamiento</w:t>
      </w:r>
      <w:proofErr w:type="spellEnd"/>
      <w:r>
        <w:rPr>
          <w:rFonts w:ascii="Arial" w:hAnsi="Arial" w:cs="Arial"/>
          <w:b/>
          <w:color w:val="000000"/>
          <w:sz w:val="22"/>
        </w:rPr>
        <w:t xml:space="preserve"> y Liberación de Puerto: </w:t>
      </w:r>
      <w:r>
        <w:rPr>
          <w:rFonts w:ascii="Arial" w:hAnsi="Arial" w:cs="Arial"/>
          <w:color w:val="000000"/>
          <w:sz w:val="22"/>
        </w:rPr>
        <w:t>El sistema debe gobernar el flujo de desvinculación operativa ante cancelaciones de servicio o fallas de enlace: 1) Búsqueda reactiva del expediente por contrato, ONT o posición física</w:t>
      </w:r>
      <w:r w:rsidR="00B40FB5">
        <w:rPr>
          <w:rFonts w:ascii="Arial" w:hAnsi="Arial" w:cs="Arial"/>
          <w:color w:val="000000"/>
          <w:sz w:val="22"/>
        </w:rPr>
        <w:t>:</w:t>
      </w:r>
      <w:r>
        <w:rPr>
          <w:rFonts w:ascii="Arial" w:hAnsi="Arial" w:cs="Arial"/>
          <w:color w:val="000000"/>
          <w:sz w:val="22"/>
        </w:rPr>
        <w:t xml:space="preserve"> 2) Validación de perfil de autorización (exclusivo para Supervisor o Administrador)</w:t>
      </w:r>
      <w:r w:rsidR="00B40FB5">
        <w:rPr>
          <w:rFonts w:ascii="Arial" w:hAnsi="Arial" w:cs="Arial"/>
          <w:color w:val="000000"/>
          <w:sz w:val="22"/>
        </w:rPr>
        <w:t>:</w:t>
      </w:r>
      <w:r>
        <w:rPr>
          <w:rFonts w:ascii="Arial" w:hAnsi="Arial" w:cs="Arial"/>
          <w:color w:val="000000"/>
          <w:sz w:val="22"/>
        </w:rPr>
        <w:t xml:space="preserve"> 3) Desvinculación atómica de la terminal óptica (ONT)</w:t>
      </w:r>
      <w:r w:rsidR="00B40FB5">
        <w:rPr>
          <w:rFonts w:ascii="Arial" w:hAnsi="Arial" w:cs="Arial"/>
          <w:color w:val="000000"/>
          <w:sz w:val="22"/>
        </w:rPr>
        <w:t>:</w:t>
      </w:r>
      <w:r>
        <w:rPr>
          <w:rFonts w:ascii="Arial" w:hAnsi="Arial" w:cs="Arial"/>
          <w:color w:val="000000"/>
          <w:sz w:val="22"/>
        </w:rPr>
        <w:t xml:space="preserve"> 4) Reclasificación del estado del puerto a 'Disponible' (o marcado como 'Dañado/Atenuado' en caso de daño físico en el conector cerámico SC-APC para programar su reparación)</w:t>
      </w:r>
      <w:r w:rsidR="00B40FB5">
        <w:rPr>
          <w:rFonts w:ascii="Arial" w:hAnsi="Arial" w:cs="Arial"/>
          <w:color w:val="000000"/>
          <w:sz w:val="22"/>
        </w:rPr>
        <w:t>:</w:t>
      </w:r>
      <w:r>
        <w:rPr>
          <w:rFonts w:ascii="Arial" w:hAnsi="Arial" w:cs="Arial"/>
          <w:color w:val="000000"/>
          <w:sz w:val="22"/>
        </w:rPr>
        <w:t xml:space="preserve"> y 5) Recálculo y refresco automático e instantáneo de los índices de saturación de la caja NAP y del clúster cartográfico correspondiente.</w:t>
      </w:r>
    </w:p>
    <w:p w14:paraId="17362805" w14:textId="77777777" w:rsidR="00335C6F" w:rsidRDefault="00BD5C2E">
      <w:pPr>
        <w:spacing w:after="120" w:line="360" w:lineRule="auto"/>
      </w:pPr>
      <w:r>
        <w:rPr>
          <w:rFonts w:ascii="Arial" w:hAnsi="Arial" w:cs="Arial"/>
          <w:b/>
          <w:color w:val="000000"/>
          <w:sz w:val="22"/>
        </w:rPr>
        <w:t>3.</w:t>
      </w:r>
      <w:r w:rsidR="009F6F8A">
        <w:rPr>
          <w:rFonts w:ascii="Arial" w:hAnsi="Arial" w:cs="Arial"/>
          <w:b/>
          <w:color w:val="000000"/>
          <w:sz w:val="22"/>
        </w:rPr>
        <w:t xml:space="preserve">- </w:t>
      </w:r>
      <w:r>
        <w:rPr>
          <w:rFonts w:ascii="Arial" w:hAnsi="Arial" w:cs="Arial"/>
          <w:b/>
          <w:color w:val="000000"/>
          <w:sz w:val="22"/>
        </w:rPr>
        <w:t xml:space="preserve">Proceso de Certificación Óptica y Calibración de Potencia en Campo: </w:t>
      </w:r>
      <w:r>
        <w:rPr>
          <w:rFonts w:ascii="Arial" w:hAnsi="Arial" w:cs="Arial"/>
          <w:color w:val="000000"/>
          <w:sz w:val="22"/>
        </w:rPr>
        <w:t>Para certificar la calidad física del enlace antes de cerrar cualquier orden de trabajo, el sistema debe exigir el registro forzoso del valor de potencia óptica recibida (</w:t>
      </w:r>
      <w:proofErr w:type="spellStart"/>
      <w:r>
        <w:rPr>
          <w:rFonts w:ascii="Arial" w:hAnsi="Arial" w:cs="Arial"/>
          <w:color w:val="000000"/>
          <w:sz w:val="22"/>
        </w:rPr>
        <w:t>Prx</w:t>
      </w:r>
      <w:proofErr w:type="spellEnd"/>
      <w:r>
        <w:rPr>
          <w:rFonts w:ascii="Arial" w:hAnsi="Arial" w:cs="Arial"/>
          <w:color w:val="000000"/>
          <w:sz w:val="22"/>
        </w:rPr>
        <w:t xml:space="preserve"> en dBm), medido mediante medidor de potencia PON (Power Meter) calibrado en la ventana de 1490 nm en el conector de salida de la caja NAP. El valor capturado debe situarse obligatoriamente dentro del rango normativo de sensibilidad operativa de la ONT (-8.0 dBm a -27.0 dBm, con umbral óptimo </w:t>
      </w:r>
      <w:r>
        <w:rPr>
          <w:rFonts w:ascii="Arial" w:hAnsi="Arial" w:cs="Arial"/>
          <w:color w:val="000000"/>
          <w:sz w:val="22"/>
        </w:rPr>
        <w:lastRenderedPageBreak/>
        <w:t xml:space="preserve">de -15.0 a -22.0 dBm según ITU-T G.984.2). En caso de registrar una potencia fuera de rango (≤ -27.1 dBm o ≥ -7.9 dBm), el sistema bloqueará la finalización del proceso de alta y forzará la emisión de una alerta de degradación óptica para revisión de empalmes o </w:t>
      </w:r>
      <w:proofErr w:type="spellStart"/>
      <w:r>
        <w:rPr>
          <w:rFonts w:ascii="Arial" w:hAnsi="Arial" w:cs="Arial"/>
          <w:color w:val="000000"/>
          <w:sz w:val="22"/>
        </w:rPr>
        <w:t>splitter</w:t>
      </w:r>
      <w:proofErr w:type="spellEnd"/>
      <w:r>
        <w:rPr>
          <w:rFonts w:ascii="Arial" w:hAnsi="Arial" w:cs="Arial"/>
          <w:color w:val="000000"/>
          <w:sz w:val="22"/>
        </w:rPr>
        <w:t>.</w:t>
      </w:r>
    </w:p>
    <w:p w14:paraId="13AA0184" w14:textId="77777777" w:rsidR="00335C6F" w:rsidRDefault="00BD5C2E">
      <w:pPr>
        <w:spacing w:after="120" w:line="360" w:lineRule="auto"/>
      </w:pPr>
      <w:r>
        <w:rPr>
          <w:rFonts w:ascii="Arial" w:hAnsi="Arial" w:cs="Arial"/>
          <w:b/>
          <w:color w:val="000000"/>
          <w:sz w:val="22"/>
        </w:rPr>
        <w:t>4.</w:t>
      </w:r>
      <w:r w:rsidR="009F6F8A">
        <w:rPr>
          <w:rFonts w:ascii="Arial" w:hAnsi="Arial" w:cs="Arial"/>
          <w:b/>
          <w:color w:val="000000"/>
          <w:sz w:val="22"/>
        </w:rPr>
        <w:t xml:space="preserve">- </w:t>
      </w:r>
      <w:r>
        <w:rPr>
          <w:rFonts w:ascii="Arial" w:hAnsi="Arial" w:cs="Arial"/>
          <w:b/>
          <w:color w:val="000000"/>
          <w:sz w:val="22"/>
        </w:rPr>
        <w:t xml:space="preserve">Proceso de Operación Resiliente y Sincronización Diferida Offline-First: </w:t>
      </w:r>
      <w:r>
        <w:rPr>
          <w:rFonts w:ascii="Arial" w:hAnsi="Arial" w:cs="Arial"/>
          <w:color w:val="000000"/>
          <w:sz w:val="22"/>
        </w:rPr>
        <w:t xml:space="preserve">El sistema debe implementar el protocolo de continuidad operativa sin conexión: 1) Detección inmediata del estado de red mediante eventos </w:t>
      </w:r>
      <w:proofErr w:type="spellStart"/>
      <w:r>
        <w:rPr>
          <w:rFonts w:ascii="Arial" w:hAnsi="Arial" w:cs="Arial"/>
          <w:color w:val="000000"/>
          <w:sz w:val="22"/>
        </w:rPr>
        <w:t>navigator.onLine</w:t>
      </w:r>
      <w:proofErr w:type="spellEnd"/>
      <w:r>
        <w:rPr>
          <w:rFonts w:ascii="Arial" w:hAnsi="Arial" w:cs="Arial"/>
          <w:color w:val="000000"/>
          <w:sz w:val="22"/>
        </w:rPr>
        <w:t xml:space="preserve"> y comprobación activa de </w:t>
      </w:r>
      <w:proofErr w:type="spellStart"/>
      <w:r>
        <w:rPr>
          <w:rFonts w:ascii="Arial" w:hAnsi="Arial" w:cs="Arial"/>
          <w:color w:val="000000"/>
          <w:sz w:val="22"/>
        </w:rPr>
        <w:t>heartbeat</w:t>
      </w:r>
      <w:proofErr w:type="spellEnd"/>
      <w:r>
        <w:rPr>
          <w:rFonts w:ascii="Arial" w:hAnsi="Arial" w:cs="Arial"/>
          <w:color w:val="000000"/>
          <w:sz w:val="22"/>
        </w:rPr>
        <w:t xml:space="preserve"> HTTP</w:t>
      </w:r>
      <w:r w:rsidR="009F6F8A">
        <w:rPr>
          <w:rFonts w:ascii="Arial" w:hAnsi="Arial" w:cs="Arial"/>
          <w:color w:val="000000"/>
          <w:sz w:val="22"/>
        </w:rPr>
        <w:t>:</w:t>
      </w:r>
      <w:r>
        <w:rPr>
          <w:rFonts w:ascii="Arial" w:hAnsi="Arial" w:cs="Arial"/>
          <w:color w:val="000000"/>
          <w:sz w:val="22"/>
        </w:rPr>
        <w:t xml:space="preserve"> 2) Al operar sin cobertura celular, el sistema debe mantener activas las consultas locales de lectura sobre las capas cartográficas y cajas NAP cacheadas en </w:t>
      </w:r>
      <w:proofErr w:type="spellStart"/>
      <w:r>
        <w:rPr>
          <w:rFonts w:ascii="Arial" w:hAnsi="Arial" w:cs="Arial"/>
          <w:color w:val="000000"/>
          <w:sz w:val="22"/>
        </w:rPr>
        <w:t>IndexedDB</w:t>
      </w:r>
      <w:proofErr w:type="spellEnd"/>
      <w:r>
        <w:rPr>
          <w:rFonts w:ascii="Arial" w:hAnsi="Arial" w:cs="Arial"/>
          <w:color w:val="000000"/>
          <w:sz w:val="22"/>
        </w:rPr>
        <w:t xml:space="preserve"> vía Dexie.js</w:t>
      </w:r>
      <w:r w:rsidR="009F6F8A">
        <w:rPr>
          <w:rFonts w:ascii="Arial" w:hAnsi="Arial" w:cs="Arial"/>
          <w:color w:val="000000"/>
          <w:sz w:val="22"/>
        </w:rPr>
        <w:t>:</w:t>
      </w:r>
      <w:r>
        <w:rPr>
          <w:rFonts w:ascii="Arial" w:hAnsi="Arial" w:cs="Arial"/>
          <w:color w:val="000000"/>
          <w:sz w:val="22"/>
        </w:rPr>
        <w:t xml:space="preserve"> 3) Las operaciones de mutación (altas, modificaciones y reportes de falla) deben serializarse en una cola local inmutable (</w:t>
      </w:r>
      <w:proofErr w:type="spellStart"/>
      <w:r>
        <w:rPr>
          <w:rFonts w:ascii="Arial" w:hAnsi="Arial" w:cs="Arial"/>
          <w:color w:val="000000"/>
          <w:sz w:val="22"/>
        </w:rPr>
        <w:t>offline_sync_queue</w:t>
      </w:r>
      <w:proofErr w:type="spellEnd"/>
      <w:r>
        <w:rPr>
          <w:rFonts w:ascii="Arial" w:hAnsi="Arial" w:cs="Arial"/>
          <w:color w:val="000000"/>
          <w:sz w:val="22"/>
        </w:rPr>
        <w:t xml:space="preserve">) con estado 'Pendiente de Sincronización' y </w:t>
      </w:r>
      <w:proofErr w:type="spellStart"/>
      <w:r>
        <w:rPr>
          <w:rFonts w:ascii="Arial" w:hAnsi="Arial" w:cs="Arial"/>
          <w:color w:val="000000"/>
          <w:sz w:val="22"/>
        </w:rPr>
        <w:t>timestamp</w:t>
      </w:r>
      <w:proofErr w:type="spellEnd"/>
      <w:r>
        <w:rPr>
          <w:rFonts w:ascii="Arial" w:hAnsi="Arial" w:cs="Arial"/>
          <w:color w:val="000000"/>
          <w:sz w:val="22"/>
        </w:rPr>
        <w:t xml:space="preserve"> local</w:t>
      </w:r>
      <w:r w:rsidR="00B40FB5">
        <w:rPr>
          <w:rFonts w:ascii="Arial" w:hAnsi="Arial" w:cs="Arial"/>
          <w:color w:val="000000"/>
          <w:sz w:val="22"/>
        </w:rPr>
        <w:t>:</w:t>
      </w:r>
      <w:r>
        <w:rPr>
          <w:rFonts w:ascii="Arial" w:hAnsi="Arial" w:cs="Arial"/>
          <w:color w:val="000000"/>
          <w:sz w:val="22"/>
        </w:rPr>
        <w:t xml:space="preserve"> 4) Notificación contextual permanente al técnico mediante banner visual indicando trabajo en modo desconectado</w:t>
      </w:r>
      <w:r w:rsidR="00B40FB5">
        <w:rPr>
          <w:rFonts w:ascii="Arial" w:hAnsi="Arial" w:cs="Arial"/>
          <w:color w:val="000000"/>
          <w:sz w:val="22"/>
        </w:rPr>
        <w:t>:</w:t>
      </w:r>
      <w:r>
        <w:rPr>
          <w:rFonts w:ascii="Arial" w:hAnsi="Arial" w:cs="Arial"/>
          <w:color w:val="000000"/>
          <w:sz w:val="22"/>
        </w:rPr>
        <w:t xml:space="preserve"> y 5) Al restablecerse el enlace de datos, ejecución automática en segundo plano del proceso de conciliación transaccional por lotes (Batch </w:t>
      </w:r>
      <w:proofErr w:type="spellStart"/>
      <w:r>
        <w:rPr>
          <w:rFonts w:ascii="Arial" w:hAnsi="Arial" w:cs="Arial"/>
          <w:color w:val="000000"/>
          <w:sz w:val="22"/>
        </w:rPr>
        <w:t>Sync</w:t>
      </w:r>
      <w:proofErr w:type="spellEnd"/>
      <w:r>
        <w:rPr>
          <w:rFonts w:ascii="Arial" w:hAnsi="Arial" w:cs="Arial"/>
          <w:color w:val="000000"/>
          <w:sz w:val="22"/>
        </w:rPr>
        <w:t>) en estricto orden cronológico FIFO, resolviendo potenciales conflictos con la base central PostgreSQL.</w:t>
      </w:r>
    </w:p>
    <w:p w14:paraId="7C08D32E" w14:textId="77777777" w:rsidR="00335C6F" w:rsidRDefault="00BD5C2E">
      <w:pPr>
        <w:spacing w:after="120" w:line="360" w:lineRule="auto"/>
      </w:pPr>
      <w:r>
        <w:rPr>
          <w:rFonts w:ascii="Arial" w:hAnsi="Arial" w:cs="Arial"/>
          <w:b/>
          <w:color w:val="000000"/>
          <w:sz w:val="22"/>
        </w:rPr>
        <w:t>5.</w:t>
      </w:r>
      <w:r w:rsidR="009F6F8A">
        <w:rPr>
          <w:rFonts w:ascii="Arial" w:hAnsi="Arial" w:cs="Arial"/>
          <w:b/>
          <w:color w:val="000000"/>
          <w:sz w:val="22"/>
        </w:rPr>
        <w:t xml:space="preserve">- </w:t>
      </w:r>
      <w:r>
        <w:rPr>
          <w:rFonts w:ascii="Arial" w:hAnsi="Arial" w:cs="Arial"/>
          <w:b/>
          <w:color w:val="000000"/>
          <w:sz w:val="22"/>
        </w:rPr>
        <w:t xml:space="preserve">Proceso de Auditoría y Dictamen Técnico de Planta Externa: </w:t>
      </w:r>
      <w:r>
        <w:rPr>
          <w:rFonts w:ascii="Arial" w:hAnsi="Arial" w:cs="Arial"/>
          <w:color w:val="000000"/>
          <w:sz w:val="22"/>
        </w:rPr>
        <w:t>El sistema debe articular el procedimiento de auditoría periódica y supervisión gerencial: 1) Extracción y consolidación periódica o bajo demanda de las métricas de estado de planta externa (conteo total de terminales NAP, desglose de puertos libres, ocupados y dañados, longitud lineal de cable troncal y ramales)</w:t>
      </w:r>
      <w:r w:rsidR="009F6F8A">
        <w:rPr>
          <w:rFonts w:ascii="Arial" w:hAnsi="Arial" w:cs="Arial"/>
          <w:color w:val="000000"/>
          <w:sz w:val="22"/>
        </w:rPr>
        <w:t>:</w:t>
      </w:r>
      <w:r>
        <w:rPr>
          <w:rFonts w:ascii="Arial" w:hAnsi="Arial" w:cs="Arial"/>
          <w:color w:val="000000"/>
          <w:sz w:val="22"/>
        </w:rPr>
        <w:t xml:space="preserve"> 2) Generación asíncrona mediante streaming en memoria (vía </w:t>
      </w:r>
      <w:proofErr w:type="spellStart"/>
      <w:r>
        <w:rPr>
          <w:rFonts w:ascii="Arial" w:hAnsi="Arial" w:cs="Arial"/>
          <w:color w:val="000000"/>
          <w:sz w:val="22"/>
        </w:rPr>
        <w:t>PDFKit</w:t>
      </w:r>
      <w:proofErr w:type="spellEnd"/>
      <w:r>
        <w:rPr>
          <w:rFonts w:ascii="Arial" w:hAnsi="Arial" w:cs="Arial"/>
          <w:color w:val="000000"/>
          <w:sz w:val="22"/>
        </w:rPr>
        <w:t>) de reportes ejecutivos foliados y con sello de auditoría digital</w:t>
      </w:r>
      <w:r w:rsidR="009F6F8A">
        <w:rPr>
          <w:rFonts w:ascii="Arial" w:hAnsi="Arial" w:cs="Arial"/>
          <w:color w:val="000000"/>
          <w:sz w:val="22"/>
        </w:rPr>
        <w:t>:</w:t>
      </w:r>
      <w:r>
        <w:rPr>
          <w:rFonts w:ascii="Arial" w:hAnsi="Arial" w:cs="Arial"/>
          <w:color w:val="000000"/>
          <w:sz w:val="22"/>
        </w:rPr>
        <w:t xml:space="preserve"> y 3) Registro inmutable en la bitácora del sistema (</w:t>
      </w:r>
      <w:proofErr w:type="spellStart"/>
      <w:r>
        <w:rPr>
          <w:rFonts w:ascii="Arial" w:hAnsi="Arial" w:cs="Arial"/>
          <w:color w:val="000000"/>
          <w:sz w:val="22"/>
        </w:rPr>
        <w:t>audit_logs</w:t>
      </w:r>
      <w:proofErr w:type="spellEnd"/>
      <w:r>
        <w:rPr>
          <w:rFonts w:ascii="Arial" w:hAnsi="Arial" w:cs="Arial"/>
          <w:color w:val="000000"/>
          <w:sz w:val="22"/>
        </w:rPr>
        <w:t>) con el identificador del usuario solicitante, fecha, hora y parámetros de filtrado aplicados.</w:t>
      </w:r>
    </w:p>
    <w:p w14:paraId="799A8EAF" w14:textId="77777777" w:rsidR="00335C6F" w:rsidRDefault="00BD5C2E">
      <w:pPr>
        <w:spacing w:after="120" w:line="360" w:lineRule="auto"/>
      </w:pPr>
      <w:r>
        <w:rPr>
          <w:rFonts w:ascii="Arial" w:hAnsi="Arial" w:cs="Arial"/>
          <w:b/>
          <w:color w:val="000000"/>
          <w:sz w:val="22"/>
        </w:rPr>
        <w:t>6.</w:t>
      </w:r>
      <w:r w:rsidR="009F6F8A">
        <w:rPr>
          <w:rFonts w:ascii="Arial" w:hAnsi="Arial" w:cs="Arial"/>
          <w:b/>
          <w:color w:val="000000"/>
          <w:sz w:val="22"/>
        </w:rPr>
        <w:t xml:space="preserve">- </w:t>
      </w:r>
      <w:r>
        <w:rPr>
          <w:rFonts w:ascii="Arial" w:hAnsi="Arial" w:cs="Arial"/>
          <w:b/>
          <w:color w:val="000000"/>
          <w:sz w:val="22"/>
        </w:rPr>
        <w:t xml:space="preserve">Proceso de Detección de Saturación y Balanceo de Carga en Planta Externa: </w:t>
      </w:r>
      <w:r>
        <w:rPr>
          <w:rFonts w:ascii="Arial" w:hAnsi="Arial" w:cs="Arial"/>
          <w:color w:val="000000"/>
          <w:sz w:val="22"/>
        </w:rPr>
        <w:t>El sistema debe automatizar la supervisión de capacidad instalada: 1) Evaluación matemática continua del porcentaje de ocupación por caja terminal</w:t>
      </w:r>
      <w:r w:rsidR="009F6F8A">
        <w:rPr>
          <w:rFonts w:ascii="Arial" w:hAnsi="Arial" w:cs="Arial"/>
          <w:color w:val="000000"/>
          <w:sz w:val="22"/>
        </w:rPr>
        <w:t>:</w:t>
      </w:r>
      <w:r>
        <w:rPr>
          <w:rFonts w:ascii="Arial" w:hAnsi="Arial" w:cs="Arial"/>
          <w:color w:val="000000"/>
          <w:sz w:val="22"/>
        </w:rPr>
        <w:t xml:space="preserve"> 2) Al alcanzar el 80% de ocupación (13 puertos ocupados en chasis de 16), activación automática de la alerta preventiva en el mapa (icono ámbar) y recomendación al supervisor de red sobre la necesidad de programar ampliación de capacidad; 3) Al alcanzar el 100% (16 de 16 puertos ocupados), activación del bloqueo preventivo estricto (marcador rojo) que deshabilita la opción de selección de puertos para nuevas altas domiciliarias en dicha caja; y 4) Notificación de sugerencia de </w:t>
      </w:r>
      <w:r>
        <w:rPr>
          <w:rFonts w:ascii="Arial" w:hAnsi="Arial" w:cs="Arial"/>
          <w:color w:val="000000"/>
          <w:sz w:val="22"/>
        </w:rPr>
        <w:lastRenderedPageBreak/>
        <w:t>derivación hacia cajas NAP adyacentes que cuenten con margen de capacidad dentro del radio de servicio.</w:t>
      </w:r>
    </w:p>
    <w:p w14:paraId="3960BCE5" w14:textId="77777777" w:rsidR="00D92DFA" w:rsidRDefault="00BD5C2E">
      <w:pPr>
        <w:spacing w:after="120" w:line="360" w:lineRule="auto"/>
      </w:pPr>
      <w:r>
        <w:rPr>
          <w:rFonts w:ascii="Arial" w:hAnsi="Arial"/>
          <w:b/>
          <w:sz w:val="22"/>
        </w:rPr>
        <w:t>7.</w:t>
      </w:r>
      <w:r w:rsidR="009F6F8A">
        <w:rPr>
          <w:rFonts w:ascii="Arial" w:hAnsi="Arial"/>
          <w:b/>
          <w:sz w:val="22"/>
        </w:rPr>
        <w:t xml:space="preserve">- </w:t>
      </w:r>
      <w:r>
        <w:rPr>
          <w:rFonts w:ascii="Arial" w:hAnsi="Arial"/>
          <w:b/>
          <w:sz w:val="22"/>
        </w:rPr>
        <w:t xml:space="preserve">Proceso de Exportación Cartográfica, Auditoría en Google Earth y Validación Topológica: </w:t>
      </w:r>
      <w:r>
        <w:rPr>
          <w:rFonts w:ascii="Arial" w:hAnsi="Arial"/>
          <w:sz w:val="22"/>
        </w:rPr>
        <w:t>El sistema debe normar el procedimiento técnico de auditoría y validación de planta externa: 1) Solicitud de generación del paquete KMZ desde la interfaz cartográfica</w:t>
      </w:r>
      <w:r w:rsidR="009F6F8A">
        <w:rPr>
          <w:rFonts w:ascii="Arial" w:hAnsi="Arial"/>
          <w:sz w:val="22"/>
        </w:rPr>
        <w:t>:</w:t>
      </w:r>
      <w:r>
        <w:rPr>
          <w:rFonts w:ascii="Arial" w:hAnsi="Arial"/>
          <w:sz w:val="22"/>
        </w:rPr>
        <w:t xml:space="preserve"> 2) Compilación asíncrona </w:t>
      </w:r>
      <w:proofErr w:type="spellStart"/>
      <w:r>
        <w:rPr>
          <w:rFonts w:ascii="Arial" w:hAnsi="Arial"/>
          <w:sz w:val="22"/>
        </w:rPr>
        <w:t>in-memory</w:t>
      </w:r>
      <w:proofErr w:type="spellEnd"/>
      <w:r>
        <w:rPr>
          <w:rFonts w:ascii="Arial" w:hAnsi="Arial"/>
          <w:sz w:val="22"/>
        </w:rPr>
        <w:t xml:space="preserve"> de los elementos georreferenciados</w:t>
      </w:r>
      <w:r w:rsidR="009F6F8A">
        <w:rPr>
          <w:rFonts w:ascii="Arial" w:hAnsi="Arial"/>
          <w:sz w:val="22"/>
        </w:rPr>
        <w:t>:</w:t>
      </w:r>
      <w:r>
        <w:rPr>
          <w:rFonts w:ascii="Arial" w:hAnsi="Arial"/>
          <w:sz w:val="22"/>
        </w:rPr>
        <w:t xml:space="preserve"> 3) Apertura del archivo .</w:t>
      </w:r>
      <w:proofErr w:type="spellStart"/>
      <w:r>
        <w:rPr>
          <w:rFonts w:ascii="Arial" w:hAnsi="Arial"/>
          <w:sz w:val="22"/>
        </w:rPr>
        <w:t>kmz</w:t>
      </w:r>
      <w:proofErr w:type="spellEnd"/>
      <w:r>
        <w:rPr>
          <w:rFonts w:ascii="Arial" w:hAnsi="Arial"/>
          <w:sz w:val="22"/>
        </w:rPr>
        <w:t xml:space="preserve"> en Google Earth o software SIG de escritorio</w:t>
      </w:r>
      <w:r w:rsidR="009F6F8A">
        <w:rPr>
          <w:rFonts w:ascii="Arial" w:hAnsi="Arial"/>
          <w:sz w:val="22"/>
        </w:rPr>
        <w:t>:</w:t>
      </w:r>
      <w:r>
        <w:rPr>
          <w:rFonts w:ascii="Arial" w:hAnsi="Arial"/>
          <w:sz w:val="22"/>
        </w:rPr>
        <w:t xml:space="preserve"> 4) Superposición visual del trazado óptico sobre fotografía satelital de alta resolución para contrastar postes físicos, vanos y cruces de vialidad</w:t>
      </w:r>
      <w:r w:rsidR="009F6F8A">
        <w:rPr>
          <w:rFonts w:ascii="Arial" w:hAnsi="Arial"/>
          <w:sz w:val="22"/>
        </w:rPr>
        <w:t>:</w:t>
      </w:r>
      <w:r>
        <w:rPr>
          <w:rFonts w:ascii="Arial" w:hAnsi="Arial"/>
          <w:sz w:val="22"/>
        </w:rPr>
        <w:t xml:space="preserve"> 5) Conciliación de postes inventariados con los convenios de compartición de infraestructura eléctrica de CFE</w:t>
      </w:r>
      <w:r w:rsidR="009F6F8A">
        <w:rPr>
          <w:rFonts w:ascii="Arial" w:hAnsi="Arial"/>
          <w:sz w:val="22"/>
        </w:rPr>
        <w:t>:</w:t>
      </w:r>
      <w:r>
        <w:rPr>
          <w:rFonts w:ascii="Arial" w:hAnsi="Arial"/>
          <w:sz w:val="22"/>
        </w:rPr>
        <w:t xml:space="preserve"> 6) Verificación visual del semáforo de saturación en cajas NAP para planificar expansiones de cobertura</w:t>
      </w:r>
      <w:r w:rsidR="009F6F8A">
        <w:rPr>
          <w:rFonts w:ascii="Arial" w:hAnsi="Arial"/>
          <w:sz w:val="22"/>
        </w:rPr>
        <w:t>:</w:t>
      </w:r>
      <w:r>
        <w:rPr>
          <w:rFonts w:ascii="Arial" w:hAnsi="Arial"/>
          <w:sz w:val="22"/>
        </w:rPr>
        <w:t xml:space="preserve"> y 7) Emisión de dictamen técnico de auditoría patrimonial de red.</w:t>
      </w:r>
    </w:p>
    <w:p w14:paraId="4F3B77A1" w14:textId="77777777" w:rsidR="00B5381C" w:rsidRPr="00B40FB5" w:rsidRDefault="00B5381C" w:rsidP="00C24A40">
      <w:pPr>
        <w:pStyle w:val="Ttulo3"/>
        <w:spacing w:line="360" w:lineRule="auto"/>
        <w:rPr>
          <w:rFonts w:ascii="Arial" w:eastAsia="MS Mincho" w:hAnsi="Arial"/>
          <w:sz w:val="22"/>
          <w:szCs w:val="22"/>
          <w:lang w:eastAsia="en-US"/>
        </w:rPr>
      </w:pPr>
      <w:bookmarkStart w:id="295" w:name="_Toc242354075"/>
      <w:r w:rsidRPr="00B40FB5">
        <w:rPr>
          <w:rFonts w:ascii="Arial" w:hAnsi="Arial"/>
          <w:sz w:val="22"/>
          <w:szCs w:val="22"/>
        </w:rPr>
        <w:t>3.2.12 Matriz de Trazabilidad de Permisos por Rol y Códigos HTTP</w:t>
      </w:r>
      <w:bookmarkEnd w:id="295"/>
    </w:p>
    <w:p w14:paraId="37693E8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5B913947" w14:textId="77777777" w:rsidR="00B5381C" w:rsidRPr="009B1280" w:rsidRDefault="00B5381C" w:rsidP="007F70AF">
      <w:pPr>
        <w:pStyle w:val="Tablas"/>
        <w:spacing w:before="120" w:after="40"/>
      </w:pPr>
      <w:bookmarkStart w:id="296" w:name="_Toc240974082"/>
      <w:bookmarkStart w:id="297" w:name="_Toc241426564"/>
      <w:bookmarkStart w:id="298" w:name="_Toc242181966"/>
      <w:bookmarkStart w:id="299" w:name="_Toc242353728"/>
      <w:bookmarkStart w:id="300" w:name="_Toc242353755"/>
      <w:r>
        <w:t>Tabla 12. Matriz de trazabilidad de permisos por rol y respuestas HTTP</w:t>
      </w:r>
      <w:bookmarkEnd w:id="296"/>
      <w:bookmarkEnd w:id="297"/>
      <w:bookmarkEnd w:id="298"/>
      <w:bookmarkEnd w:id="299"/>
      <w:bookmarkEnd w:id="300"/>
    </w:p>
    <w:p w14:paraId="6D4F5060"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3341C32E" w14:textId="77777777" w:rsidTr="004021EF">
        <w:tc>
          <w:tcPr>
            <w:tcW w:w="1098" w:type="dxa"/>
          </w:tcPr>
          <w:p w14:paraId="16CB6F2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15751EBE"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Endpoint</w:t>
            </w:r>
            <w:proofErr w:type="spellEnd"/>
            <w:r>
              <w:rPr>
                <w:rFonts w:ascii="Arial" w:hAnsi="Arial" w:cs="Arial"/>
                <w:color w:val="000000"/>
                <w:sz w:val="22"/>
                <w:szCs w:val="22"/>
              </w:rPr>
              <w:t xml:space="preserve"> REST</w:t>
            </w:r>
          </w:p>
        </w:tc>
        <w:tc>
          <w:tcPr>
            <w:tcW w:w="1098" w:type="dxa"/>
          </w:tcPr>
          <w:p w14:paraId="492909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46503A56"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Admin</w:t>
            </w:r>
            <w:proofErr w:type="spellEnd"/>
          </w:p>
        </w:tc>
        <w:tc>
          <w:tcPr>
            <w:tcW w:w="1098" w:type="dxa"/>
          </w:tcPr>
          <w:p w14:paraId="0EDADF0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7DAB6EC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34C4C01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7B096A5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3EAA0FFC" w14:textId="77777777" w:rsidTr="004021EF">
        <w:tc>
          <w:tcPr>
            <w:tcW w:w="1098" w:type="dxa"/>
          </w:tcPr>
          <w:p w14:paraId="7CE9967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283D925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/login</w:t>
            </w:r>
          </w:p>
        </w:tc>
        <w:tc>
          <w:tcPr>
            <w:tcW w:w="1098" w:type="dxa"/>
          </w:tcPr>
          <w:p w14:paraId="5D24086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4A63D187"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26A0E0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9A8B7D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8A0E39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1F4895D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3ACB1701" w14:textId="77777777" w:rsidTr="004021EF">
        <w:tc>
          <w:tcPr>
            <w:tcW w:w="1098" w:type="dxa"/>
          </w:tcPr>
          <w:p w14:paraId="1D34021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6F40705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w:t>
            </w:r>
            <w:proofErr w:type="spellStart"/>
            <w:r>
              <w:rPr>
                <w:rFonts w:ascii="Arial" w:hAnsi="Arial" w:cs="Arial"/>
                <w:color w:val="000000"/>
                <w:sz w:val="22"/>
                <w:szCs w:val="22"/>
              </w:rPr>
              <w:t>profile</w:t>
            </w:r>
            <w:proofErr w:type="spellEnd"/>
          </w:p>
        </w:tc>
        <w:tc>
          <w:tcPr>
            <w:tcW w:w="1098" w:type="dxa"/>
          </w:tcPr>
          <w:p w14:paraId="1622807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4A80EF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E5294C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122BD4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CC554E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69569CD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485830A1" w14:textId="77777777" w:rsidTr="004021EF">
        <w:tc>
          <w:tcPr>
            <w:tcW w:w="1098" w:type="dxa"/>
          </w:tcPr>
          <w:p w14:paraId="1C3E5EB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Listar Directorio Usuarios</w:t>
            </w:r>
          </w:p>
        </w:tc>
        <w:tc>
          <w:tcPr>
            <w:tcW w:w="1098" w:type="dxa"/>
          </w:tcPr>
          <w:p w14:paraId="1FC4C57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5AD8FD9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51845D2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DF63A7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A2EDCB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2D7779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1F13740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FA8898C" w14:textId="77777777" w:rsidTr="004021EF">
        <w:tc>
          <w:tcPr>
            <w:tcW w:w="1098" w:type="dxa"/>
          </w:tcPr>
          <w:p w14:paraId="7A4E5E6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Crear / Editar Usuario</w:t>
            </w:r>
          </w:p>
        </w:tc>
        <w:tc>
          <w:tcPr>
            <w:tcW w:w="1098" w:type="dxa"/>
          </w:tcPr>
          <w:p w14:paraId="2B88DEC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3CD6484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039FFEE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C018F7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2EAD6D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641294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5CD8AE6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EDC189B" w14:textId="77777777" w:rsidTr="004021EF">
        <w:tc>
          <w:tcPr>
            <w:tcW w:w="1098" w:type="dxa"/>
          </w:tcPr>
          <w:p w14:paraId="7FB1CD0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Cajas NAP (Mapa)</w:t>
            </w:r>
          </w:p>
        </w:tc>
        <w:tc>
          <w:tcPr>
            <w:tcW w:w="1098" w:type="dxa"/>
          </w:tcPr>
          <w:p w14:paraId="6313411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74B5B89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7A778ED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7B080A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943CAA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8C22F8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GeoJSON</w:t>
            </w:r>
            <w:proofErr w:type="spellEnd"/>
            <w:r>
              <w:rPr>
                <w:rFonts w:ascii="Arial" w:hAnsi="Arial" w:cs="Arial"/>
                <w:color w:val="000000"/>
                <w:sz w:val="22"/>
                <w:szCs w:val="22"/>
              </w:rPr>
              <w:t>)</w:t>
            </w:r>
          </w:p>
        </w:tc>
        <w:tc>
          <w:tcPr>
            <w:tcW w:w="1098" w:type="dxa"/>
          </w:tcPr>
          <w:p w14:paraId="3CA7079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42BE2D5E" w14:textId="77777777" w:rsidTr="004021EF">
        <w:tc>
          <w:tcPr>
            <w:tcW w:w="1098" w:type="dxa"/>
          </w:tcPr>
          <w:p w14:paraId="0CA8D4D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Nueva Caja NAP</w:t>
            </w:r>
          </w:p>
        </w:tc>
        <w:tc>
          <w:tcPr>
            <w:tcW w:w="1098" w:type="dxa"/>
          </w:tcPr>
          <w:p w14:paraId="43FA108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6B59BFE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6D23A9C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C342AC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85AE4A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6202768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138A7BD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009BFEC3" w14:textId="77777777" w:rsidTr="004021EF">
        <w:tc>
          <w:tcPr>
            <w:tcW w:w="1098" w:type="dxa"/>
          </w:tcPr>
          <w:p w14:paraId="14DF3A7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52D23CA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666E65B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3441893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1397AA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5239F6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62A61AF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1966321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B50E539" w14:textId="77777777" w:rsidTr="004021EF">
        <w:tc>
          <w:tcPr>
            <w:tcW w:w="1098" w:type="dxa"/>
          </w:tcPr>
          <w:p w14:paraId="7B893BF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5ACEEE6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4F9D42F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5F1F754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4E39D7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B1D4C5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6E06FC4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1D08F2A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338A13D" w14:textId="77777777" w:rsidTr="004021EF">
        <w:tc>
          <w:tcPr>
            <w:tcW w:w="1098" w:type="dxa"/>
          </w:tcPr>
          <w:p w14:paraId="6976BAA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0AE2CDA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gps</w:t>
            </w:r>
            <w:proofErr w:type="spellEnd"/>
          </w:p>
        </w:tc>
        <w:tc>
          <w:tcPr>
            <w:tcW w:w="1098" w:type="dxa"/>
          </w:tcPr>
          <w:p w14:paraId="39F8D36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19D36F7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F68CA0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21C450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191753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644983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6B47B21" w14:textId="77777777" w:rsidTr="004021EF">
        <w:tc>
          <w:tcPr>
            <w:tcW w:w="1098" w:type="dxa"/>
          </w:tcPr>
          <w:p w14:paraId="5E8EA4F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215B385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ports</w:t>
            </w:r>
            <w:proofErr w:type="spellEnd"/>
          </w:p>
        </w:tc>
        <w:tc>
          <w:tcPr>
            <w:tcW w:w="1098" w:type="dxa"/>
          </w:tcPr>
          <w:p w14:paraId="438CA28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05437E0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947288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9EB06F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877A4A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200 OK (16 </w:t>
            </w:r>
            <w:proofErr w:type="spellStart"/>
            <w:r>
              <w:rPr>
                <w:rFonts w:ascii="Arial" w:hAnsi="Arial" w:cs="Arial"/>
                <w:color w:val="000000"/>
                <w:sz w:val="22"/>
                <w:szCs w:val="22"/>
              </w:rPr>
              <w:t>Ptos</w:t>
            </w:r>
            <w:proofErr w:type="spellEnd"/>
            <w:r>
              <w:rPr>
                <w:rFonts w:ascii="Arial" w:hAnsi="Arial" w:cs="Arial"/>
                <w:color w:val="000000"/>
                <w:sz w:val="22"/>
                <w:szCs w:val="22"/>
              </w:rPr>
              <w:t>)</w:t>
            </w:r>
          </w:p>
        </w:tc>
        <w:tc>
          <w:tcPr>
            <w:tcW w:w="1098" w:type="dxa"/>
          </w:tcPr>
          <w:p w14:paraId="40F4498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0C9C95A2" w14:textId="77777777" w:rsidTr="004021EF">
        <w:tc>
          <w:tcPr>
            <w:tcW w:w="1098" w:type="dxa"/>
          </w:tcPr>
          <w:p w14:paraId="04E493B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50033DD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assign</w:t>
            </w:r>
            <w:proofErr w:type="spellEnd"/>
          </w:p>
        </w:tc>
        <w:tc>
          <w:tcPr>
            <w:tcW w:w="1098" w:type="dxa"/>
          </w:tcPr>
          <w:p w14:paraId="2767B4E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5093AEF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CAB807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A6CF79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162BD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73FEAF6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409 </w:t>
            </w:r>
            <w:proofErr w:type="spellStart"/>
            <w:r>
              <w:rPr>
                <w:rFonts w:ascii="Arial" w:hAnsi="Arial" w:cs="Arial"/>
                <w:color w:val="000000"/>
                <w:sz w:val="22"/>
                <w:szCs w:val="22"/>
              </w:rPr>
              <w:t>Conflict</w:t>
            </w:r>
            <w:proofErr w:type="spellEnd"/>
            <w:r>
              <w:rPr>
                <w:rFonts w:ascii="Arial" w:hAnsi="Arial" w:cs="Arial"/>
                <w:color w:val="000000"/>
                <w:sz w:val="22"/>
                <w:szCs w:val="22"/>
              </w:rPr>
              <w:t xml:space="preserve"> (Colisión)</w:t>
            </w:r>
          </w:p>
        </w:tc>
      </w:tr>
      <w:tr w:rsidR="00B5381C" w:rsidRPr="004021EF" w14:paraId="5DD906DD" w14:textId="77777777" w:rsidTr="004021EF">
        <w:tc>
          <w:tcPr>
            <w:tcW w:w="1098" w:type="dxa"/>
          </w:tcPr>
          <w:p w14:paraId="6E2521C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218D6C1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release</w:t>
            </w:r>
            <w:proofErr w:type="spellEnd"/>
          </w:p>
        </w:tc>
        <w:tc>
          <w:tcPr>
            <w:tcW w:w="1098" w:type="dxa"/>
          </w:tcPr>
          <w:p w14:paraId="4977986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0C1F55A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926C40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F3A6BB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F4380B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2BAE6EA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AFCB1B3" w14:textId="77777777" w:rsidTr="004021EF">
        <w:tc>
          <w:tcPr>
            <w:tcW w:w="1098" w:type="dxa"/>
          </w:tcPr>
          <w:p w14:paraId="69E93D9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Cambiar Estado (Dañado/Res)</w:t>
            </w:r>
          </w:p>
        </w:tc>
        <w:tc>
          <w:tcPr>
            <w:tcW w:w="1098" w:type="dxa"/>
          </w:tcPr>
          <w:p w14:paraId="33EC22D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gramStart"/>
            <w:r>
              <w:rPr>
                <w:rFonts w:ascii="Arial" w:hAnsi="Arial" w:cs="Arial"/>
                <w:color w:val="000000"/>
                <w:sz w:val="22"/>
                <w:szCs w:val="22"/>
              </w:rPr>
              <w:t>status</w:t>
            </w:r>
            <w:proofErr w:type="gramEnd"/>
          </w:p>
        </w:tc>
        <w:tc>
          <w:tcPr>
            <w:tcW w:w="1098" w:type="dxa"/>
          </w:tcPr>
          <w:p w14:paraId="050093C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023209B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4AAA15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0FB8E5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D90C8B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767113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60D006D" w14:textId="77777777" w:rsidTr="004021EF">
        <w:tc>
          <w:tcPr>
            <w:tcW w:w="1098" w:type="dxa"/>
          </w:tcPr>
          <w:p w14:paraId="7B3A216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Descargar Reporte PDF</w:t>
            </w:r>
          </w:p>
        </w:tc>
        <w:tc>
          <w:tcPr>
            <w:tcW w:w="1098" w:type="dxa"/>
          </w:tcPr>
          <w:p w14:paraId="0021471E" w14:textId="77777777" w:rsidR="00B5381C" w:rsidRPr="007162AA" w:rsidRDefault="00B5381C" w:rsidP="00B5381C">
            <w:pPr>
              <w:spacing w:line="360" w:lineRule="auto"/>
              <w:jc w:val="center"/>
              <w:rPr>
                <w:rFonts w:ascii="Arial" w:hAnsi="Arial" w:cs="Arial"/>
                <w:sz w:val="22"/>
                <w:szCs w:val="22"/>
                <w:lang w:val="en-US"/>
              </w:rPr>
            </w:pPr>
            <w:r w:rsidRPr="007162AA">
              <w:rPr>
                <w:rFonts w:ascii="Arial" w:hAnsi="Arial" w:cs="Arial"/>
                <w:color w:val="000000"/>
                <w:sz w:val="22"/>
                <w:szCs w:val="22"/>
                <w:lang w:val="en-US"/>
              </w:rPr>
              <w:t>/</w:t>
            </w:r>
            <w:proofErr w:type="spellStart"/>
            <w:r w:rsidRPr="007162AA">
              <w:rPr>
                <w:rFonts w:ascii="Arial" w:hAnsi="Arial" w:cs="Arial"/>
                <w:color w:val="000000"/>
                <w:sz w:val="22"/>
                <w:szCs w:val="22"/>
                <w:lang w:val="en-US"/>
              </w:rPr>
              <w:t>api</w:t>
            </w:r>
            <w:proofErr w:type="spellEnd"/>
            <w:r w:rsidRPr="007162AA">
              <w:rPr>
                <w:rFonts w:ascii="Arial" w:hAnsi="Arial" w:cs="Arial"/>
                <w:color w:val="000000"/>
                <w:sz w:val="22"/>
                <w:szCs w:val="22"/>
                <w:lang w:val="en-US"/>
              </w:rPr>
              <w:t>/reports/nap/:id/pdf</w:t>
            </w:r>
          </w:p>
        </w:tc>
        <w:tc>
          <w:tcPr>
            <w:tcW w:w="1098" w:type="dxa"/>
          </w:tcPr>
          <w:p w14:paraId="17B1E86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1F2D41C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6409A3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769A4E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AE8C3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5E97866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2DCB7A76" w14:textId="77777777" w:rsidTr="004021EF">
        <w:tc>
          <w:tcPr>
            <w:tcW w:w="1098" w:type="dxa"/>
          </w:tcPr>
          <w:p w14:paraId="6BD646F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Sincronización Batch Offline</w:t>
            </w:r>
          </w:p>
        </w:tc>
        <w:tc>
          <w:tcPr>
            <w:tcW w:w="1098" w:type="dxa"/>
          </w:tcPr>
          <w:p w14:paraId="166D44D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sync</w:t>
            </w:r>
            <w:proofErr w:type="spellEnd"/>
            <w:r>
              <w:rPr>
                <w:rFonts w:ascii="Arial" w:hAnsi="Arial" w:cs="Arial"/>
                <w:color w:val="000000"/>
                <w:sz w:val="22"/>
                <w:szCs w:val="22"/>
              </w:rPr>
              <w:t>/</w:t>
            </w:r>
            <w:proofErr w:type="spellStart"/>
            <w:r>
              <w:rPr>
                <w:rFonts w:ascii="Arial" w:hAnsi="Arial" w:cs="Arial"/>
                <w:color w:val="000000"/>
                <w:sz w:val="22"/>
                <w:szCs w:val="22"/>
              </w:rPr>
              <w:t>batch</w:t>
            </w:r>
            <w:proofErr w:type="spellEnd"/>
          </w:p>
        </w:tc>
        <w:tc>
          <w:tcPr>
            <w:tcW w:w="1098" w:type="dxa"/>
          </w:tcPr>
          <w:p w14:paraId="78F63D6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99F523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021FD1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2F757E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5F374F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Sync</w:t>
            </w:r>
            <w:proofErr w:type="spellEnd"/>
            <w:r>
              <w:rPr>
                <w:rFonts w:ascii="Arial" w:hAnsi="Arial" w:cs="Arial"/>
                <w:color w:val="000000"/>
                <w:sz w:val="22"/>
                <w:szCs w:val="22"/>
              </w:rPr>
              <w:t>)</w:t>
            </w:r>
          </w:p>
        </w:tc>
        <w:tc>
          <w:tcPr>
            <w:tcW w:w="1098" w:type="dxa"/>
          </w:tcPr>
          <w:p w14:paraId="47DABE8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400 Bad </w:t>
            </w:r>
            <w:proofErr w:type="spellStart"/>
            <w:r>
              <w:rPr>
                <w:rFonts w:ascii="Arial" w:hAnsi="Arial" w:cs="Arial"/>
                <w:color w:val="000000"/>
                <w:sz w:val="22"/>
                <w:szCs w:val="22"/>
              </w:rPr>
              <w:t>Request</w:t>
            </w:r>
            <w:proofErr w:type="spellEnd"/>
          </w:p>
        </w:tc>
      </w:tr>
    </w:tbl>
    <w:p w14:paraId="7225D6A8" w14:textId="77777777" w:rsidR="001377FD" w:rsidRPr="00B40FB5" w:rsidRDefault="00BD5C2E">
      <w:pPr>
        <w:pStyle w:val="Ttulo3"/>
        <w:spacing w:before="240"/>
        <w:jc w:val="left"/>
        <w:rPr>
          <w:rFonts w:ascii="Arial" w:hAnsi="Arial"/>
          <w:sz w:val="22"/>
          <w:szCs w:val="22"/>
        </w:rPr>
      </w:pPr>
      <w:bookmarkStart w:id="301" w:name="_Toc242354076"/>
      <w:r w:rsidRPr="00B40FB5">
        <w:rPr>
          <w:rFonts w:ascii="Arial" w:hAnsi="Arial"/>
          <w:sz w:val="22"/>
          <w:szCs w:val="22"/>
        </w:rPr>
        <w:t>3.2.13 Diagrama de Flujo General de Operación y Procesos del Sistema</w:t>
      </w:r>
      <w:bookmarkEnd w:id="301"/>
    </w:p>
    <w:p w14:paraId="30A8EA69" w14:textId="77777777" w:rsidR="001377FD" w:rsidRPr="00DB7958" w:rsidRDefault="00BD5C2E" w:rsidP="00DB7958">
      <w:pPr>
        <w:spacing w:after="120" w:line="360" w:lineRule="auto"/>
        <w:rPr>
          <w:sz w:val="22"/>
          <w:szCs w:val="22"/>
        </w:rPr>
      </w:pPr>
      <w:r w:rsidRPr="00DB7958">
        <w:rPr>
          <w:rFonts w:ascii="Arial" w:hAnsi="Arial"/>
          <w:color w:val="000000"/>
          <w:sz w:val="22"/>
          <w:szCs w:val="22"/>
        </w:rPr>
        <w:t>Para comprender de manera integral y dinámica la interacción entre los diferentes módulos del sistema, se diseñó el diagrama de flujo general bajo la norma estándar ANSI/ISO. Este modelo 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5B358FE4" w14:textId="77777777" w:rsidR="001377FD" w:rsidRPr="00DB7958" w:rsidRDefault="00BD5C2E" w:rsidP="00DB7958">
      <w:pPr>
        <w:spacing w:after="120" w:line="360" w:lineRule="auto"/>
        <w:rPr>
          <w:sz w:val="22"/>
          <w:szCs w:val="22"/>
        </w:rPr>
      </w:pPr>
      <w:r w:rsidRPr="00DB7958">
        <w:rPr>
          <w:rFonts w:ascii="Arial" w:hAnsi="Arial"/>
          <w:color w:val="000000"/>
          <w:sz w:val="22"/>
          <w:szCs w:val="22"/>
        </w:rPr>
        <w:t>El flujo operacional se desglosa en las siguientes etapas fundamentales:</w:t>
      </w:r>
      <w:r w:rsidRPr="00DB7958">
        <w:rPr>
          <w:rFonts w:ascii="Arial" w:hAnsi="Arial"/>
          <w:color w:val="000000"/>
          <w:sz w:val="22"/>
          <w:szCs w:val="22"/>
        </w:rPr>
        <w:br/>
        <w:t xml:space="preserve">1. Fase de Autenticación Criptográfica y Control de Acceso: El usuario ingresa sus credenciales en la interfaz de acceso.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valida el hash de contraseña mediante </w:t>
      </w:r>
      <w:proofErr w:type="spellStart"/>
      <w:r w:rsidRPr="00DB7958">
        <w:rPr>
          <w:rFonts w:ascii="Arial" w:hAnsi="Arial"/>
          <w:color w:val="000000"/>
          <w:sz w:val="22"/>
          <w:szCs w:val="22"/>
        </w:rPr>
        <w:t>bcrypt</w:t>
      </w:r>
      <w:proofErr w:type="spellEnd"/>
      <w:r w:rsidRPr="00DB7958">
        <w:rPr>
          <w:rFonts w:ascii="Arial" w:hAnsi="Arial"/>
          <w:color w:val="000000"/>
          <w:sz w:val="22"/>
          <w:szCs w:val="22"/>
        </w:rPr>
        <w:t xml:space="preserve"> y emite un token JWT con vigencia de 24 horas. Si la autenticación es insatisfactoria, se retorna un código de error HTTP 401 y se solicita un nuevo intento. Al verificarse con éxito, se recupera el rol operativo del usuario (Administrador, Soporte o Técnico).</w:t>
      </w:r>
      <w:r w:rsidRPr="00DB7958">
        <w:rPr>
          <w:rFonts w:ascii="Arial" w:hAnsi="Arial"/>
          <w:color w:val="000000"/>
          <w:sz w:val="22"/>
          <w:szCs w:val="22"/>
        </w:rPr>
        <w:br/>
        <w:t>2. Evaluación del Entorno de Red y Resiliencia Offline-First: El sistema evalúa el estado de conexión mediante el evento '</w:t>
      </w:r>
      <w:proofErr w:type="spellStart"/>
      <w:proofErr w:type="gramStart"/>
      <w:r w:rsidRPr="00DB7958">
        <w:rPr>
          <w:rFonts w:ascii="Arial" w:hAnsi="Arial"/>
          <w:color w:val="000000"/>
          <w:sz w:val="22"/>
          <w:szCs w:val="22"/>
        </w:rPr>
        <w:t>navigator.onLine</w:t>
      </w:r>
      <w:proofErr w:type="spellEnd"/>
      <w:proofErr w:type="gramEnd"/>
      <w:r w:rsidRPr="00DB7958">
        <w:rPr>
          <w:rFonts w:ascii="Arial" w:hAnsi="Arial"/>
          <w:color w:val="000000"/>
          <w:sz w:val="22"/>
          <w:szCs w:val="22"/>
        </w:rPr>
        <w:t xml:space="preserve">'. Si el dispositivo carece de cobertura móvil en campo, se activa de forma transparente el modo sin conexión, extrayendo los activos geográficos y cajas NAP desde el almacenamiento local </w:t>
      </w:r>
      <w:proofErr w:type="spellStart"/>
      <w:r w:rsidRPr="00DB7958">
        <w:rPr>
          <w:rFonts w:ascii="Arial" w:hAnsi="Arial"/>
          <w:color w:val="000000"/>
          <w:sz w:val="22"/>
          <w:szCs w:val="22"/>
        </w:rPr>
        <w:t>IndexedDB</w:t>
      </w:r>
      <w:proofErr w:type="spellEnd"/>
      <w:r w:rsidRPr="00DB7958">
        <w:rPr>
          <w:rFonts w:ascii="Arial" w:hAnsi="Arial"/>
          <w:color w:val="000000"/>
          <w:sz w:val="22"/>
          <w:szCs w:val="22"/>
        </w:rPr>
        <w:t xml:space="preserve"> con Dexie.js. En caso de contar con enlace a Internet, se verifica la presencia de mutaciones diferidas en cola y se sincronizan en ráfaga hacia el servidor central.</w:t>
      </w:r>
      <w:r w:rsidRPr="00DB7958">
        <w:rPr>
          <w:rFonts w:ascii="Arial" w:hAnsi="Arial"/>
          <w:color w:val="000000"/>
          <w:sz w:val="22"/>
          <w:szCs w:val="22"/>
        </w:rPr>
        <w:br/>
        <w:t xml:space="preserve">3. Despliegue Cartográfico Geoespacial: El visor </w:t>
      </w:r>
      <w:proofErr w:type="spellStart"/>
      <w:r w:rsidRPr="00DB7958">
        <w:rPr>
          <w:rFonts w:ascii="Arial" w:hAnsi="Arial"/>
          <w:color w:val="000000"/>
          <w:sz w:val="22"/>
          <w:szCs w:val="22"/>
        </w:rPr>
        <w:t>Leaflet</w:t>
      </w:r>
      <w:proofErr w:type="spellEnd"/>
      <w:r w:rsidRPr="00DB7958">
        <w:rPr>
          <w:rFonts w:ascii="Arial" w:hAnsi="Arial"/>
          <w:color w:val="000000"/>
          <w:sz w:val="22"/>
          <w:szCs w:val="22"/>
        </w:rPr>
        <w:t xml:space="preserve">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sidRPr="00DB7958">
        <w:rPr>
          <w:rFonts w:ascii="Arial" w:hAnsi="Arial"/>
          <w:color w:val="000000"/>
          <w:sz w:val="22"/>
          <w:szCs w:val="22"/>
        </w:rPr>
        <w:br/>
        <w:t>4. Selección e Inspección de Chasis NAP: Al presionar un marcador en el mapa, el sistema abre la ventana modal con la matriz física de 16 puertos SC-APC, reflejando el estado individual de cada acoplador: Libre, Ocupado, Dañado o Reservado.</w:t>
      </w:r>
      <w:r w:rsidRPr="00DB7958">
        <w:rPr>
          <w:rFonts w:ascii="Arial" w:hAnsi="Arial"/>
          <w:color w:val="000000"/>
          <w:sz w:val="22"/>
          <w:szCs w:val="22"/>
        </w:rPr>
        <w:br/>
      </w:r>
      <w:r w:rsidRPr="00DB7958">
        <w:rPr>
          <w:rFonts w:ascii="Arial" w:hAnsi="Arial"/>
          <w:color w:val="000000"/>
          <w:sz w:val="22"/>
          <w:szCs w:val="22"/>
        </w:rPr>
        <w:lastRenderedPageBreak/>
        <w:t xml:space="preserve">5. Ejecución Transaccional con Bloqueo Pesimista (ACID): Ante una solicitud de asignación de cliente, los datos se someten a validación declarativa con esquemas </w:t>
      </w:r>
      <w:proofErr w:type="spellStart"/>
      <w:r w:rsidRPr="00DB7958">
        <w:rPr>
          <w:rFonts w:ascii="Arial" w:hAnsi="Arial"/>
          <w:color w:val="000000"/>
          <w:sz w:val="22"/>
          <w:szCs w:val="22"/>
        </w:rPr>
        <w:t>Zod</w:t>
      </w:r>
      <w:proofErr w:type="spellEnd"/>
      <w:r w:rsidRPr="00DB7958">
        <w:rPr>
          <w:rFonts w:ascii="Arial" w:hAnsi="Arial"/>
          <w:color w:val="000000"/>
          <w:sz w:val="22"/>
          <w:szCs w:val="22"/>
        </w:rPr>
        <w:t xml:space="preserve">.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sidRPr="00DB7958">
        <w:rPr>
          <w:rFonts w:ascii="Arial" w:hAnsi="Arial"/>
          <w:color w:val="000000"/>
          <w:sz w:val="22"/>
          <w:szCs w:val="22"/>
        </w:rPr>
        <w:br/>
        <w:t xml:space="preserve">6. Dictámenes Formales y Bitácora de Desplazamiento: El sistema permite emitir reportes técnicos en PDF mediante streaming binario con </w:t>
      </w:r>
      <w:proofErr w:type="spellStart"/>
      <w:r w:rsidRPr="00DB7958">
        <w:rPr>
          <w:rFonts w:ascii="Arial" w:hAnsi="Arial"/>
          <w:color w:val="000000"/>
          <w:sz w:val="22"/>
          <w:szCs w:val="22"/>
        </w:rPr>
        <w:t>PDFKit</w:t>
      </w:r>
      <w:proofErr w:type="spellEnd"/>
      <w:r w:rsidRPr="00DB7958">
        <w:rPr>
          <w:rFonts w:ascii="Arial" w:hAnsi="Arial"/>
          <w:color w:val="000000"/>
          <w:sz w:val="22"/>
          <w:szCs w:val="22"/>
        </w:rPr>
        <w:t xml:space="preserve"> y registrar la bitácora de kilometraje y </w:t>
      </w:r>
      <w:proofErr w:type="spellStart"/>
      <w:r w:rsidRPr="00DB7958">
        <w:rPr>
          <w:rFonts w:ascii="Arial" w:hAnsi="Arial"/>
          <w:color w:val="000000"/>
          <w:sz w:val="22"/>
          <w:szCs w:val="22"/>
        </w:rPr>
        <w:t>odometría</w:t>
      </w:r>
      <w:proofErr w:type="spellEnd"/>
      <w:r w:rsidRPr="00DB7958">
        <w:rPr>
          <w:rFonts w:ascii="Arial" w:hAnsi="Arial"/>
          <w:color w:val="000000"/>
          <w:sz w:val="22"/>
          <w:szCs w:val="22"/>
        </w:rPr>
        <w:t xml:space="preserve"> de los vehículos de servicio.</w:t>
      </w:r>
    </w:p>
    <w:p w14:paraId="30DDFE30" w14:textId="77777777" w:rsidR="001377FD" w:rsidRDefault="00F278DD" w:rsidP="00F278DD">
      <w:pPr>
        <w:jc w:val="center"/>
      </w:pPr>
      <w:r w:rsidRPr="00F278DD">
        <w:rPr>
          <w:noProof/>
        </w:rPr>
        <w:lastRenderedPageBreak/>
        <w:drawing>
          <wp:inline distT="0" distB="0" distL="0" distR="0" wp14:anchorId="56F3FF83" wp14:editId="2DEEF2C3">
            <wp:extent cx="2990092" cy="7920000"/>
            <wp:effectExtent l="76200" t="76200" r="134620" b="138430"/>
            <wp:docPr id="1284272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90092" cy="79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6D418A" w14:textId="77777777" w:rsidR="001377FD" w:rsidRDefault="00BD5C2E" w:rsidP="00201493">
      <w:pPr>
        <w:pStyle w:val="Figuras"/>
        <w:spacing w:before="80" w:after="40"/>
      </w:pPr>
      <w:bookmarkStart w:id="302" w:name="_Toc240964102"/>
      <w:bookmarkStart w:id="303" w:name="_Toc241426353"/>
      <w:bookmarkStart w:id="304" w:name="_Toc242181703"/>
      <w:r>
        <w:rPr>
          <w:rFonts w:cs="Arial"/>
          <w:szCs w:val="18"/>
        </w:rPr>
        <w:lastRenderedPageBreak/>
        <w:t>Figura 32. Diagrama de flujo general de operación y procesos del sistema GPON.</w:t>
      </w:r>
      <w:bookmarkEnd w:id="302"/>
      <w:bookmarkEnd w:id="303"/>
      <w:bookmarkEnd w:id="304"/>
    </w:p>
    <w:p w14:paraId="2D783DA0" w14:textId="77777777" w:rsidR="001377FD" w:rsidRDefault="00BD5C2E" w:rsidP="00201493">
      <w:pPr>
        <w:spacing w:after="240"/>
        <w:jc w:val="center"/>
      </w:pPr>
      <w:r>
        <w:rPr>
          <w:rFonts w:ascii="Arial" w:hAnsi="Arial"/>
          <w:b/>
          <w:color w:val="000000"/>
          <w:sz w:val="18"/>
        </w:rPr>
        <w:t>Elaboración propia</w:t>
      </w:r>
    </w:p>
    <w:p w14:paraId="78E0EB94" w14:textId="77777777" w:rsidR="00AD6936" w:rsidRPr="007162AA" w:rsidRDefault="00BD5C2E">
      <w:pPr>
        <w:spacing w:before="240" w:after="120" w:line="360" w:lineRule="auto"/>
        <w:rPr>
          <w:rFonts w:ascii="Arial" w:hAnsi="Arial" w:cs="Arial"/>
          <w:sz w:val="22"/>
          <w:szCs w:val="22"/>
        </w:rPr>
      </w:pPr>
      <w:r w:rsidRPr="007162AA">
        <w:rPr>
          <w:rFonts w:ascii="Arial" w:hAnsi="Arial" w:cs="Arial"/>
          <w:sz w:val="22"/>
          <w:szCs w:val="22"/>
        </w:rPr>
        <w:t>Para modelar formalmente la lógica operacional, las decisiones de negocio y la coordinación concurrente entre cuadrillas de campo y el servidor central, se elaboró el Diagrama de Actividades bajo el estándar UML 2.5. Este diagrama se organiza mediante cuatro calles o particiones (</w:t>
      </w:r>
      <w:proofErr w:type="spellStart"/>
      <w:r w:rsidRPr="007162AA">
        <w:rPr>
          <w:rFonts w:ascii="Arial" w:hAnsi="Arial" w:cs="Arial"/>
          <w:sz w:val="22"/>
          <w:szCs w:val="22"/>
        </w:rPr>
        <w:t>swimlanes</w:t>
      </w:r>
      <w:proofErr w:type="spellEnd"/>
      <w:r w:rsidRPr="007162AA">
        <w:rPr>
          <w:rFonts w:ascii="Arial" w:hAnsi="Arial" w:cs="Arial"/>
          <w:sz w:val="22"/>
          <w:szCs w:val="22"/>
        </w:rPr>
        <w:t xml:space="preserve">) que delimitan con rigor la segregación de responsabilidades del sistema: 1) Técnico de Campo (App Móvil PWA), 2) Capa de Persistencia Local (Service Worker y Dexie.js / </w:t>
      </w:r>
      <w:proofErr w:type="spellStart"/>
      <w:r w:rsidRPr="007162AA">
        <w:rPr>
          <w:rFonts w:ascii="Arial" w:hAnsi="Arial" w:cs="Arial"/>
          <w:sz w:val="22"/>
          <w:szCs w:val="22"/>
        </w:rPr>
        <w:t>IndexedDB</w:t>
      </w:r>
      <w:proofErr w:type="spellEnd"/>
      <w:r w:rsidRPr="007162AA">
        <w:rPr>
          <w:rFonts w:ascii="Arial" w:hAnsi="Arial" w:cs="Arial"/>
          <w:sz w:val="22"/>
          <w:szCs w:val="22"/>
        </w:rPr>
        <w:t xml:space="preserve">), 3) Servidor de Aplicaciones (API REST Express y Middleware JWT/RBAC) y 4) Motor Central de Base de Datos (PostgreSQL 15 Transaccional). El flujo representa las rutas críticas de ejecución: la bifurcación condicional según disponibilidad de red móvil, la adquisición del bloqueo pesimista de fila (SELECT ... FOR UPDATE), la resolución determinista de colisiones concurrentes (con </w:t>
      </w:r>
      <w:proofErr w:type="spellStart"/>
      <w:r w:rsidRPr="007162AA">
        <w:rPr>
          <w:rFonts w:ascii="Arial" w:hAnsi="Arial" w:cs="Arial"/>
          <w:sz w:val="22"/>
          <w:szCs w:val="22"/>
        </w:rPr>
        <w:t>rollback</w:t>
      </w:r>
      <w:proofErr w:type="spellEnd"/>
      <w:r w:rsidRPr="007162AA">
        <w:rPr>
          <w:rFonts w:ascii="Arial" w:hAnsi="Arial" w:cs="Arial"/>
          <w:sz w:val="22"/>
          <w:szCs w:val="22"/>
        </w:rPr>
        <w:t xml:space="preserve"> inmediato y emisión de HTTP 409 </w:t>
      </w:r>
      <w:proofErr w:type="spellStart"/>
      <w:r w:rsidRPr="007162AA">
        <w:rPr>
          <w:rFonts w:ascii="Arial" w:hAnsi="Arial" w:cs="Arial"/>
          <w:sz w:val="22"/>
          <w:szCs w:val="22"/>
        </w:rPr>
        <w:t>Conflict</w:t>
      </w:r>
      <w:proofErr w:type="spellEnd"/>
      <w:r w:rsidRPr="007162AA">
        <w:rPr>
          <w:rFonts w:ascii="Arial" w:hAnsi="Arial" w:cs="Arial"/>
          <w:sz w:val="22"/>
          <w:szCs w:val="22"/>
        </w:rPr>
        <w:t xml:space="preserve">) frente a la asignación exitosa (COMMIT y actualización semafórica), así como el encolamiento autónomo en Dexie.js durante la operación offline y su reconciliación diferida por lotes (Batch </w:t>
      </w:r>
      <w:proofErr w:type="spellStart"/>
      <w:r w:rsidRPr="007162AA">
        <w:rPr>
          <w:rFonts w:ascii="Arial" w:hAnsi="Arial" w:cs="Arial"/>
          <w:sz w:val="22"/>
          <w:szCs w:val="22"/>
        </w:rPr>
        <w:t>Sync</w:t>
      </w:r>
      <w:proofErr w:type="spellEnd"/>
      <w:r w:rsidRPr="007162AA">
        <w:rPr>
          <w:rFonts w:ascii="Arial" w:hAnsi="Arial" w:cs="Arial"/>
          <w:sz w:val="22"/>
          <w:szCs w:val="22"/>
        </w:rPr>
        <w:t>) al reanudar la conectividad:</w:t>
      </w:r>
    </w:p>
    <w:p w14:paraId="67BA7F67" w14:textId="77777777" w:rsidR="00AD6936" w:rsidRDefault="00F278DD" w:rsidP="00F278DD">
      <w:pPr>
        <w:spacing w:before="120" w:after="80"/>
        <w:jc w:val="center"/>
      </w:pPr>
      <w:r w:rsidRPr="00F278DD">
        <w:rPr>
          <w:noProof/>
        </w:rPr>
        <w:lastRenderedPageBreak/>
        <w:drawing>
          <wp:inline distT="0" distB="0" distL="0" distR="0" wp14:anchorId="1F6E8AC6" wp14:editId="5AEE8CE4">
            <wp:extent cx="5274011" cy="6120000"/>
            <wp:effectExtent l="76200" t="76200" r="136525" b="128905"/>
            <wp:docPr id="14596738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74011" cy="61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B68F52" w14:textId="77777777" w:rsidR="00AD6936" w:rsidRDefault="00BD5C2E">
      <w:pPr>
        <w:pStyle w:val="Figuras"/>
        <w:spacing w:before="80" w:after="40"/>
      </w:pPr>
      <w:bookmarkStart w:id="305" w:name="_Toc240964103"/>
      <w:bookmarkStart w:id="306" w:name="_Toc241426354"/>
      <w:bookmarkStart w:id="307" w:name="_Toc242181704"/>
      <w:r>
        <w:rPr>
          <w:rFonts w:cs="Arial"/>
          <w:szCs w:val="18"/>
        </w:rPr>
        <w:t>Figura 33. Diagrama de actividades UML (</w:t>
      </w:r>
      <w:proofErr w:type="spellStart"/>
      <w:r>
        <w:rPr>
          <w:rFonts w:cs="Arial"/>
          <w:szCs w:val="18"/>
        </w:rPr>
        <w:t>Swimlanes</w:t>
      </w:r>
      <w:proofErr w:type="spellEnd"/>
      <w:r>
        <w:rPr>
          <w:rFonts w:cs="Arial"/>
          <w:szCs w:val="18"/>
        </w:rPr>
        <w:t>) para el proceso de asignación y provisión concurrente de puertos.</w:t>
      </w:r>
      <w:bookmarkEnd w:id="305"/>
      <w:bookmarkEnd w:id="306"/>
      <w:bookmarkEnd w:id="307"/>
    </w:p>
    <w:p w14:paraId="0EA53521" w14:textId="77777777" w:rsidR="00AD6936" w:rsidRDefault="00BD5C2E">
      <w:pPr>
        <w:spacing w:after="240"/>
        <w:jc w:val="center"/>
      </w:pPr>
      <w:r>
        <w:rPr>
          <w:rFonts w:ascii="Arial" w:hAnsi="Arial"/>
          <w:b/>
          <w:sz w:val="18"/>
        </w:rPr>
        <w:t>Elaboración propia</w:t>
      </w:r>
    </w:p>
    <w:p w14:paraId="72F3DBAC" w14:textId="77777777" w:rsidR="00B5381C" w:rsidRPr="009B1280" w:rsidRDefault="002C1AFA" w:rsidP="002C1AFA">
      <w:pPr>
        <w:pStyle w:val="Ttulo2"/>
        <w:rPr>
          <w:rFonts w:ascii="Arial" w:eastAsia="MS Mincho" w:hAnsi="Arial"/>
          <w:iCs w:val="0"/>
          <w:smallCaps w:val="0"/>
          <w:sz w:val="22"/>
          <w:szCs w:val="22"/>
          <w:lang w:eastAsia="en-US"/>
        </w:rPr>
      </w:pPr>
      <w:bookmarkStart w:id="308" w:name="_Toc242354077"/>
      <w:r>
        <w:rPr>
          <w:rFonts w:ascii="Arial" w:eastAsia="MS Mincho" w:hAnsi="Arial"/>
          <w:iCs w:val="0"/>
          <w:smallCaps w:val="0"/>
          <w:color w:val="000000"/>
          <w:sz w:val="24"/>
          <w:szCs w:val="22"/>
          <w:lang w:eastAsia="en-US"/>
        </w:rPr>
        <w:lastRenderedPageBreak/>
        <w:t>3.3 Arquitectura topológica de la red óptica y plan de atenuación</w:t>
      </w:r>
      <w:bookmarkEnd w:id="308"/>
    </w:p>
    <w:p w14:paraId="103F4787" w14:textId="77777777" w:rsidR="00B5381C" w:rsidRPr="009B1280" w:rsidRDefault="00B5381C" w:rsidP="008A4C01">
      <w:pPr>
        <w:pStyle w:val="Ttulo3"/>
        <w:spacing w:line="360" w:lineRule="auto"/>
        <w:rPr>
          <w:rFonts w:ascii="Arial" w:eastAsia="MS Mincho" w:hAnsi="Arial"/>
          <w:szCs w:val="20"/>
          <w:lang w:eastAsia="en-US"/>
        </w:rPr>
      </w:pPr>
      <w:bookmarkStart w:id="309" w:name="_Toc242354078"/>
      <w:r>
        <w:rPr>
          <w:rFonts w:ascii="Arial" w:eastAsia="MS Mincho" w:hAnsi="Arial"/>
          <w:color w:val="000000"/>
          <w:sz w:val="22"/>
          <w:szCs w:val="20"/>
          <w:lang w:eastAsia="en-US"/>
        </w:rPr>
        <w:t>3.3.1 Estructura Jerárquica de Planta Externa Desplegada en San José del Rincón</w:t>
      </w:r>
      <w:bookmarkEnd w:id="309"/>
    </w:p>
    <w:p w14:paraId="66A7CB3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red óptica diseñada para GPON TELECOM adopta un esquema de doble nivel de división pasiva (Two-Stage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Splitting</w:t>
      </w:r>
      <w:proofErr w:type="spellEnd"/>
      <w:r>
        <w:rPr>
          <w:rFonts w:ascii="Arial" w:eastAsia="MS Mincho" w:hAnsi="Arial"/>
          <w:color w:val="000000"/>
          <w:sz w:val="22"/>
          <w:szCs w:val="22"/>
          <w:lang w:eastAsia="en-US"/>
        </w:rPr>
        <w:t>), optimizado para mitigar la dispersión territorial de las viviendas en San José del Rincón y minimizar el kilometraje total de fibra desplegada.</w:t>
      </w:r>
    </w:p>
    <w:p w14:paraId="4E2B567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6FA1057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0F5CB30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Red Troncal Primaria: Constituida por cables ópticos dieléctricos </w:t>
      </w:r>
      <w:proofErr w:type="spellStart"/>
      <w:r>
        <w:rPr>
          <w:rFonts w:ascii="Arial" w:eastAsia="MS Mincho" w:hAnsi="Arial"/>
          <w:color w:val="000000"/>
          <w:sz w:val="22"/>
          <w:szCs w:val="22"/>
          <w:lang w:eastAsia="en-US"/>
        </w:rPr>
        <w:t>autosoportados</w:t>
      </w:r>
      <w:proofErr w:type="spellEnd"/>
      <w:r>
        <w:rPr>
          <w:rFonts w:ascii="Arial" w:eastAsia="MS Mincho" w:hAnsi="Arial"/>
          <w:color w:val="000000"/>
          <w:sz w:val="22"/>
          <w:szCs w:val="22"/>
          <w:lang w:eastAsia="en-US"/>
        </w:rPr>
        <w:t xml:space="preserve"> ADSS (</w:t>
      </w:r>
      <w:proofErr w:type="spellStart"/>
      <w:r>
        <w:rPr>
          <w:rFonts w:ascii="Arial" w:eastAsia="MS Mincho" w:hAnsi="Arial"/>
          <w:color w:val="000000"/>
          <w:sz w:val="22"/>
          <w:szCs w:val="22"/>
          <w:lang w:eastAsia="en-US"/>
        </w:rPr>
        <w:t>All-Dielectric</w:t>
      </w:r>
      <w:proofErr w:type="spellEnd"/>
      <w:r>
        <w:rPr>
          <w:rFonts w:ascii="Arial" w:eastAsia="MS Mincho" w:hAnsi="Arial"/>
          <w:color w:val="000000"/>
          <w:sz w:val="22"/>
          <w:szCs w:val="22"/>
          <w:lang w:eastAsia="en-US"/>
        </w:rPr>
        <w:t xml:space="preserve"> Self-</w:t>
      </w:r>
      <w:proofErr w:type="spellStart"/>
      <w:r>
        <w:rPr>
          <w:rFonts w:ascii="Arial" w:eastAsia="MS Mincho" w:hAnsi="Arial"/>
          <w:color w:val="000000"/>
          <w:sz w:val="22"/>
          <w:szCs w:val="22"/>
          <w:lang w:eastAsia="en-US"/>
        </w:rPr>
        <w:t>Supporting</w:t>
      </w:r>
      <w:proofErr w:type="spellEnd"/>
      <w:r>
        <w:rPr>
          <w:rFonts w:ascii="Arial" w:eastAsia="MS Mincho" w:hAnsi="Arial"/>
          <w:color w:val="000000"/>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mexiquense. Los cables troncales discurren por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de concreto de CFE a lo largo de las avenidas principales hacia puntos neurálgicos de distribución.</w:t>
      </w:r>
    </w:p>
    <w:p w14:paraId="724DD25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1:4): En cierres de empalme herméticos tipo domo (</w:t>
      </w:r>
      <w:proofErr w:type="spellStart"/>
      <w:r>
        <w:rPr>
          <w:rFonts w:ascii="Arial" w:eastAsia="MS Mincho" w:hAnsi="Arial"/>
          <w:color w:val="000000"/>
          <w:sz w:val="22"/>
          <w:szCs w:val="22"/>
          <w:lang w:eastAsia="en-US"/>
        </w:rPr>
        <w:t>muffas</w:t>
      </w:r>
      <w:proofErr w:type="spellEnd"/>
      <w:r>
        <w:rPr>
          <w:rFonts w:ascii="Arial" w:eastAsia="MS Mincho" w:hAnsi="Arial"/>
          <w:color w:val="000000"/>
          <w:sz w:val="22"/>
          <w:szCs w:val="22"/>
          <w:lang w:eastAsia="en-US"/>
        </w:rPr>
        <w:t xml:space="preserve">) suspendidos en poste, el hilo troncal activo se fusiona a la entrada de un divisor óptico pasivo balanceado de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2E8C0F0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Red de Distribución y Cajas Terminales NAP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w:t>
      </w:r>
      <w:r>
        <w:rPr>
          <w:rFonts w:ascii="Arial" w:eastAsia="MS Mincho" w:hAnsi="Arial"/>
          <w:color w:val="000000"/>
          <w:sz w:val="22"/>
          <w:szCs w:val="22"/>
          <w:lang w:eastAsia="en-US"/>
        </w:rPr>
        <w:lastRenderedPageBreak/>
        <w:t>APC en chasis frontal, listos para la conexión de acometidas. La relación total de división de la red es de 1:64 (1x4 x 1x16 = 64 abonados por cada puerto PON de la OLT).</w:t>
      </w:r>
    </w:p>
    <w:p w14:paraId="4E2A5AD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Acometida Domiciliaria (Fibra Drop) y Premisa del Suscriptor: Conexión final desde el conector hembra SC-APC de la caja NAP hasta el módem ONT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instalado en la vivienda. Se emplea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monomodo con fibra de radio de curvatura insensible estándar ITU-T G.657.A2 (radio admisible de hasta 7.5 mm sin incremento de atenuación), dotado de chaqueta </w:t>
      </w:r>
      <w:proofErr w:type="spellStart"/>
      <w:r>
        <w:rPr>
          <w:rFonts w:ascii="Arial" w:eastAsia="MS Mincho" w:hAnsi="Arial"/>
          <w:color w:val="000000"/>
          <w:sz w:val="22"/>
          <w:szCs w:val="22"/>
          <w:lang w:eastAsia="en-US"/>
        </w:rPr>
        <w:t>auto-soportada</w:t>
      </w:r>
      <w:proofErr w:type="spellEnd"/>
      <w:r>
        <w:rPr>
          <w:rFonts w:ascii="Arial" w:eastAsia="MS Mincho" w:hAnsi="Arial"/>
          <w:color w:val="000000"/>
          <w:sz w:val="22"/>
          <w:szCs w:val="22"/>
          <w:lang w:eastAsia="en-US"/>
        </w:rPr>
        <w:t xml:space="preserve"> con miembro de tracción de alambre de acero fosfatado y conectores mecánicos SC-APC </w:t>
      </w:r>
      <w:proofErr w:type="spellStart"/>
      <w:r>
        <w:rPr>
          <w:rFonts w:ascii="Arial" w:eastAsia="MS Mincho" w:hAnsi="Arial"/>
          <w:color w:val="000000"/>
          <w:sz w:val="22"/>
          <w:szCs w:val="22"/>
          <w:lang w:eastAsia="en-US"/>
        </w:rPr>
        <w:t>pre-pulidos</w:t>
      </w:r>
      <w:proofErr w:type="spellEnd"/>
      <w:r>
        <w:rPr>
          <w:rFonts w:ascii="Arial" w:eastAsia="MS Mincho" w:hAnsi="Arial"/>
          <w:color w:val="000000"/>
          <w:sz w:val="22"/>
          <w:szCs w:val="22"/>
          <w:lang w:eastAsia="en-US"/>
        </w:rPr>
        <w:t xml:space="preserve"> de fábrica (pérdida típica de retorno &gt; 60 dB).</w:t>
      </w:r>
    </w:p>
    <w:p w14:paraId="49EB99E9" w14:textId="77777777" w:rsidR="008808AD" w:rsidRPr="009B1280" w:rsidRDefault="008F0840" w:rsidP="00B5381C">
      <w:pPr>
        <w:keepNext/>
        <w:spacing w:after="120" w:line="360" w:lineRule="auto"/>
        <w:rPr>
          <w:rFonts w:ascii="Arial" w:eastAsia="MS Mincho" w:hAnsi="Arial"/>
          <w:sz w:val="22"/>
          <w:szCs w:val="22"/>
          <w:lang w:eastAsia="en-US"/>
        </w:rPr>
      </w:pPr>
      <w:r w:rsidRPr="008F0840">
        <w:rPr>
          <w:rFonts w:ascii="Arial" w:eastAsia="MS Mincho" w:hAnsi="Arial"/>
          <w:noProof/>
          <w:sz w:val="22"/>
          <w:szCs w:val="22"/>
          <w:lang w:eastAsia="en-US"/>
        </w:rPr>
        <w:drawing>
          <wp:inline distT="0" distB="0" distL="0" distR="0" wp14:anchorId="5D85C049" wp14:editId="423FC701">
            <wp:extent cx="5409179" cy="2592000"/>
            <wp:effectExtent l="76200" t="76200" r="134620" b="132715"/>
            <wp:docPr id="163230299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09179" cy="259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7C5523" w14:textId="77777777" w:rsidR="009451EC" w:rsidRDefault="00BD5C2E" w:rsidP="00201493">
      <w:pPr>
        <w:pStyle w:val="Figuras"/>
        <w:spacing w:before="80" w:after="40"/>
        <w:rPr>
          <w:rFonts w:eastAsia="MS Mincho" w:cs="Arial"/>
          <w:bCs/>
          <w:szCs w:val="18"/>
          <w:lang w:eastAsia="en-US"/>
        </w:rPr>
      </w:pPr>
      <w:bookmarkStart w:id="310" w:name="_Toc240964104"/>
      <w:bookmarkStart w:id="311" w:name="_Toc241426355"/>
      <w:bookmarkStart w:id="312" w:name="_Toc242181705"/>
      <w:r>
        <w:rPr>
          <w:rFonts w:cs="Arial"/>
          <w:szCs w:val="18"/>
        </w:rPr>
        <w:t>Figura 34. Cadena de distribución de la red GPON desde la cabecera central (NOC) hasta la acometida domiciliaria (ONT).</w:t>
      </w:r>
      <w:bookmarkEnd w:id="310"/>
      <w:bookmarkEnd w:id="311"/>
      <w:bookmarkEnd w:id="312"/>
    </w:p>
    <w:p w14:paraId="32DB0339" w14:textId="77777777" w:rsidR="009451EC" w:rsidRDefault="00BD5C2E">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7175D94" w14:textId="77777777" w:rsidR="00556F7E" w:rsidRDefault="00BD5C2E">
      <w:pPr>
        <w:spacing w:after="120" w:line="360" w:lineRule="auto"/>
      </w:pPr>
      <w:r>
        <w:rPr>
          <w:rFonts w:ascii="Arial" w:hAnsi="Arial"/>
          <w:sz w:val="22"/>
        </w:rPr>
        <w:t>Para complementar la cadena de distribución física y correlacionar la jerarquía de planta externa con los niveles de atenuación calculados analíticamente, se diseñó la topología integral de red GPON/</w:t>
      </w:r>
      <w:proofErr w:type="spellStart"/>
      <w:r>
        <w:rPr>
          <w:rFonts w:ascii="Arial" w:hAnsi="Arial"/>
          <w:sz w:val="22"/>
        </w:rPr>
        <w:t>FTTx</w:t>
      </w:r>
      <w:proofErr w:type="spellEnd"/>
      <w:r>
        <w:rPr>
          <w:rFonts w:ascii="Arial" w:hAnsi="Arial"/>
          <w:sz w:val="22"/>
        </w:rPr>
        <w:t xml:space="preserve"> desplegada en el municipio de San José del Rincón. El diagrama formaliza los seis niveles cardinales de la arquitectura (NOC OLT, ODF, Cable Troncal ADSS, Cierres de Empalme Primarios 1:4, Red de Distribución con Cajas Terminales NAP 1:16 y Acometida Domiciliaria ONT), integrando la matriz normalizada del presupuesto óptico de potencia bajo la norma ITU-T G.984.2 Clase B+:</w:t>
      </w:r>
    </w:p>
    <w:p w14:paraId="766DAF42" w14:textId="77777777" w:rsidR="008F0840" w:rsidRPr="008F0840" w:rsidRDefault="008F0840" w:rsidP="008F0840">
      <w:pPr>
        <w:spacing w:before="120" w:after="80"/>
        <w:jc w:val="center"/>
      </w:pPr>
      <w:r w:rsidRPr="008F0840">
        <w:rPr>
          <w:noProof/>
        </w:rPr>
        <w:lastRenderedPageBreak/>
        <w:drawing>
          <wp:inline distT="0" distB="0" distL="0" distR="0" wp14:anchorId="47CFB76E" wp14:editId="0AF1BDB2">
            <wp:extent cx="5613400" cy="3747135"/>
            <wp:effectExtent l="76200" t="76200" r="139700" b="139065"/>
            <wp:docPr id="1289977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13400" cy="3747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E97587" w14:textId="77777777" w:rsidR="00556F7E" w:rsidRDefault="00BD5C2E">
      <w:pPr>
        <w:pStyle w:val="Figuras"/>
        <w:spacing w:before="80" w:after="40"/>
      </w:pPr>
      <w:bookmarkStart w:id="313" w:name="_Toc240964105"/>
      <w:bookmarkStart w:id="314" w:name="_Toc241426356"/>
      <w:bookmarkStart w:id="315" w:name="_Toc242181706"/>
      <w:r>
        <w:rPr>
          <w:rFonts w:cs="Arial"/>
          <w:szCs w:val="18"/>
        </w:rPr>
        <w:t>Figura 35. Topología jerárquica de la red óptica GPON/</w:t>
      </w:r>
      <w:proofErr w:type="spellStart"/>
      <w:r>
        <w:rPr>
          <w:rFonts w:cs="Arial"/>
          <w:szCs w:val="18"/>
        </w:rPr>
        <w:t>FTTx</w:t>
      </w:r>
      <w:proofErr w:type="spellEnd"/>
      <w:r>
        <w:rPr>
          <w:rFonts w:cs="Arial"/>
          <w:szCs w:val="18"/>
        </w:rPr>
        <w:t xml:space="preserve"> y matriz de presupuesto óptico de potencia (ITU-T G.984.2).</w:t>
      </w:r>
      <w:bookmarkEnd w:id="313"/>
      <w:bookmarkEnd w:id="314"/>
      <w:bookmarkEnd w:id="315"/>
    </w:p>
    <w:p w14:paraId="5F4EB44D" w14:textId="77777777" w:rsidR="00556F7E" w:rsidRDefault="00BD5C2E">
      <w:pPr>
        <w:spacing w:after="240"/>
        <w:jc w:val="center"/>
      </w:pPr>
      <w:r>
        <w:rPr>
          <w:rFonts w:ascii="Arial" w:hAnsi="Arial"/>
          <w:b/>
          <w:sz w:val="18"/>
        </w:rPr>
        <w:t>Elaboración propia</w:t>
      </w:r>
    </w:p>
    <w:p w14:paraId="6967DC44" w14:textId="77777777" w:rsidR="00B5381C" w:rsidRPr="009B1280" w:rsidRDefault="00B5381C" w:rsidP="008A4C01">
      <w:pPr>
        <w:pStyle w:val="Ttulo3"/>
        <w:spacing w:line="360" w:lineRule="auto"/>
        <w:rPr>
          <w:rFonts w:ascii="Arial" w:eastAsia="MS Mincho" w:hAnsi="Arial"/>
          <w:szCs w:val="20"/>
          <w:lang w:eastAsia="en-US"/>
        </w:rPr>
      </w:pPr>
      <w:bookmarkStart w:id="316" w:name="_Toc242354079"/>
      <w:r>
        <w:rPr>
          <w:rFonts w:ascii="Arial" w:eastAsia="MS Mincho" w:hAnsi="Arial"/>
          <w:color w:val="000000"/>
          <w:sz w:val="22"/>
          <w:szCs w:val="20"/>
          <w:lang w:eastAsia="en-US"/>
        </w:rPr>
        <w:t>3.3.2 Cálculo Matemático Formal del Presupuesto Óptico de Potencia (</w:t>
      </w:r>
      <w:proofErr w:type="spellStart"/>
      <w:r>
        <w:rPr>
          <w:rFonts w:ascii="Arial" w:eastAsia="MS Mincho" w:hAnsi="Arial"/>
          <w:color w:val="000000"/>
          <w:sz w:val="22"/>
          <w:szCs w:val="20"/>
          <w:lang w:eastAsia="en-US"/>
        </w:rPr>
        <w:t>Optical</w:t>
      </w:r>
      <w:proofErr w:type="spellEnd"/>
      <w:r>
        <w:rPr>
          <w:rFonts w:ascii="Arial" w:eastAsia="MS Mincho" w:hAnsi="Arial"/>
          <w:color w:val="000000"/>
          <w:sz w:val="22"/>
          <w:szCs w:val="20"/>
          <w:lang w:eastAsia="en-US"/>
        </w:rPr>
        <w:t xml:space="preserve"> Power Budget)</w:t>
      </w:r>
      <w:bookmarkEnd w:id="316"/>
    </w:p>
    <w:p w14:paraId="507A04E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741BEB5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ecuación general de atenuación total de enlace se define como:</w:t>
      </w:r>
    </w:p>
    <w:p w14:paraId="6E202A04"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62F8CB5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7D9CE9F8"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07C8BF7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3B66E392"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7535249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12CA8D4E"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7F9B9CF5"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0FE168FB"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55850FF7"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6CC26C11"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79B8B33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3DC16775"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3FAAB8D0"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1380DE1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w:t>
      </w:r>
      <w:proofErr w:type="spellStart"/>
      <w:r>
        <w:rPr>
          <w:rFonts w:ascii="Arial" w:eastAsia="MS Mincho" w:hAnsi="Arial"/>
          <w:color w:val="000000"/>
          <w:sz w:val="22"/>
          <w:szCs w:val="22"/>
          <w:lang w:eastAsia="en-US"/>
        </w:rPr>
        <w:t>seg</w:t>
      </w:r>
      <w:proofErr w:type="spellEnd"/>
      <w:r>
        <w:rPr>
          <w:rFonts w:ascii="Arial" w:eastAsia="MS Mincho" w:hAnsi="Arial"/>
          <w:color w:val="000000"/>
          <w:sz w:val="22"/>
          <w:szCs w:val="22"/>
          <w:lang w:eastAsia="en-US"/>
        </w:rPr>
        <w:t>}$) es:</w:t>
      </w:r>
    </w:p>
    <w:p w14:paraId="51D468ED"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=4.34+0.40+1.20+7.25+13.80=26.99</m:t>
          </m:r>
          <m:r>
            <m:rPr>
              <m:nor/>
            </m:rPr>
            <w:rPr>
              <w:rFonts w:ascii="Arial" w:eastAsia="MS Mincho" w:hAnsi="Arial"/>
              <w:sz w:val="22"/>
              <w:szCs w:val="22"/>
              <w:lang w:val="en-US" w:eastAsia="en-US"/>
            </w:rPr>
            <m:t> dB</m:t>
          </m:r>
        </m:oMath>
      </m:oMathPara>
    </w:p>
    <w:p w14:paraId="5CCA26C2"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Rx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Tx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=+4.5</m:t>
          </m:r>
          <m:r>
            <m:rPr>
              <m:nor/>
            </m:rPr>
            <w:rPr>
              <w:rFonts w:ascii="Arial" w:eastAsia="MS Mincho" w:hAnsi="Arial"/>
              <w:sz w:val="22"/>
              <w:szCs w:val="22"/>
              <w:lang w:val="en-US" w:eastAsia="en-US"/>
            </w:rPr>
            <m:t> dBm</m:t>
          </m:r>
          <m:r>
            <m:rPr>
              <m:sty m:val="p"/>
            </m:rPr>
            <w:rPr>
              <w:rFonts w:ascii="Cambria Math" w:eastAsia="MS Mincho" w:hAnsi="Cambria Math"/>
              <w:sz w:val="22"/>
              <w:szCs w:val="22"/>
              <w:lang w:val="en-US" w:eastAsia="en-US"/>
            </w:rPr>
            <m:t>-26.99</m:t>
          </m:r>
          <m:r>
            <m:rPr>
              <m:nor/>
            </m:rPr>
            <w:rPr>
              <w:rFonts w:ascii="Arial" w:eastAsia="MS Mincho" w:hAnsi="Arial"/>
              <w:sz w:val="22"/>
              <w:szCs w:val="22"/>
              <w:lang w:val="en-US" w:eastAsia="en-US"/>
            </w:rPr>
            <m:t> dB</m:t>
          </m:r>
          <m:r>
            <m:rPr>
              <m:sty m:val="p"/>
            </m:rPr>
            <w:rPr>
              <w:rFonts w:ascii="Cambria Math" w:eastAsia="MS Mincho" w:hAnsi="Cambria Math"/>
              <w:sz w:val="22"/>
              <w:szCs w:val="22"/>
              <w:lang w:val="en-US" w:eastAsia="en-US"/>
            </w:rPr>
            <m:t>=-22.49</m:t>
          </m:r>
          <m:r>
            <m:rPr>
              <m:nor/>
            </m:rPr>
            <w:rPr>
              <w:rFonts w:ascii="Arial" w:eastAsia="MS Mincho" w:hAnsi="Arial"/>
              <w:sz w:val="22"/>
              <w:szCs w:val="22"/>
              <w:lang w:val="en-US" w:eastAsia="en-US"/>
            </w:rPr>
            <m:t> dBm</m:t>
          </m:r>
        </m:oMath>
      </m:oMathPara>
    </w:p>
    <w:p w14:paraId="523DD870" w14:textId="77777777" w:rsidR="00B5381C" w:rsidRPr="009B1280" w:rsidRDefault="00B5381C" w:rsidP="00201493">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(-8.0 dBm-27.0 </m:t>
        </m:r>
        <w:proofErr w:type="gramStart"/>
        <m:r>
          <m:rPr>
            <m:nor/>
          </m:rPr>
          <w:rPr>
            <w:rFonts w:ascii="Cambria Math" w:eastAsia="MS Mincho" w:hAnsi="Cambria Math"/>
            <w:sz w:val="22"/>
            <w:szCs w:val="22"/>
            <w:lang w:eastAsia="en-US"/>
          </w:rPr>
          <m:t xml:space="preserve">dBm </m:t>
        </m:r>
      </m:oMath>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29A5131C" w14:textId="77777777" w:rsidR="00B5381C" w:rsidRPr="009B1280" w:rsidRDefault="002C1AFA" w:rsidP="008A4C01">
      <w:pPr>
        <w:pStyle w:val="Ttulo2"/>
        <w:spacing w:after="0" w:line="360" w:lineRule="auto"/>
        <w:rPr>
          <w:rFonts w:ascii="Arial" w:eastAsia="MS Mincho" w:hAnsi="Arial"/>
          <w:iCs w:val="0"/>
          <w:smallCaps w:val="0"/>
          <w:sz w:val="22"/>
          <w:szCs w:val="22"/>
          <w:lang w:eastAsia="en-US"/>
        </w:rPr>
      </w:pPr>
      <w:bookmarkStart w:id="317" w:name="_Toc242354080"/>
      <w:r>
        <w:rPr>
          <w:rFonts w:ascii="Arial" w:eastAsia="MS Mincho" w:hAnsi="Arial"/>
          <w:iCs w:val="0"/>
          <w:smallCaps w:val="0"/>
          <w:color w:val="000000"/>
          <w:sz w:val="24"/>
          <w:szCs w:val="22"/>
          <w:lang w:eastAsia="en-US"/>
        </w:rPr>
        <w:lastRenderedPageBreak/>
        <w:t>3.4 Modelado conceptual, lógico y físico de la base de datos relacional</w:t>
      </w:r>
      <w:bookmarkEnd w:id="317"/>
    </w:p>
    <w:p w14:paraId="3CDAEB85" w14:textId="77777777" w:rsidR="00B5381C" w:rsidRPr="009B1280" w:rsidRDefault="00B5381C" w:rsidP="00201493">
      <w:pPr>
        <w:pStyle w:val="Ttulo3"/>
        <w:spacing w:line="360" w:lineRule="auto"/>
        <w:rPr>
          <w:rFonts w:ascii="Arial" w:eastAsia="MS Mincho" w:hAnsi="Arial"/>
          <w:szCs w:val="20"/>
          <w:lang w:eastAsia="en-US"/>
        </w:rPr>
      </w:pPr>
      <w:bookmarkStart w:id="318" w:name="_Toc242354081"/>
      <w:r>
        <w:rPr>
          <w:rFonts w:ascii="Arial" w:eastAsia="MS Mincho" w:hAnsi="Arial"/>
          <w:color w:val="000000"/>
          <w:sz w:val="22"/>
          <w:szCs w:val="20"/>
          <w:lang w:eastAsia="en-US"/>
        </w:rPr>
        <w:t>3.4.1 Justificación del Motor PostgreSQL y Proceso de Normalización en 3FN</w:t>
      </w:r>
      <w:bookmarkEnd w:id="318"/>
    </w:p>
    <w:p w14:paraId="358A18B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0DE2342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39F7FE6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79E6C83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259D002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apuntando a la tabla maestra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 de modo que cualquier actualización en el contrato o teléfono del suscriptor se refleja instantáneamente en el sistema sin inconsistencias.</w:t>
      </w:r>
    </w:p>
    <w:p w14:paraId="131B243F" w14:textId="77777777" w:rsidR="00591E13" w:rsidRPr="00591E13" w:rsidRDefault="00BD5C2E" w:rsidP="00591E13">
      <w:pPr>
        <w:pStyle w:val="Ttulo3"/>
        <w:spacing w:line="360" w:lineRule="auto"/>
        <w:rPr>
          <w:rFonts w:ascii="Arial" w:hAnsi="Arial"/>
          <w:sz w:val="22"/>
          <w:szCs w:val="22"/>
        </w:rPr>
      </w:pPr>
      <w:bookmarkStart w:id="319" w:name="_Toc242354082"/>
      <w:r w:rsidRPr="00591E13">
        <w:rPr>
          <w:rFonts w:ascii="Arial" w:hAnsi="Arial"/>
          <w:sz w:val="22"/>
          <w:szCs w:val="22"/>
        </w:rPr>
        <w:t>3.4.1 Diagrama de Clases UML del Dominio del Sistema y Arquitectura de Datos</w:t>
      </w:r>
      <w:bookmarkEnd w:id="319"/>
    </w:p>
    <w:p w14:paraId="134A3D16" w14:textId="77777777" w:rsidR="00AD6936" w:rsidRDefault="00BD5C2E">
      <w:pPr>
        <w:spacing w:before="240" w:after="120" w:line="360" w:lineRule="auto"/>
      </w:pPr>
      <w:r w:rsidRPr="00BD67F7">
        <w:rPr>
          <w:rFonts w:ascii="Arial" w:hAnsi="Arial" w:cs="Arial"/>
          <w:sz w:val="22"/>
          <w:szCs w:val="22"/>
        </w:rPr>
        <w:t xml:space="preserve">Para formalizar la estructura orientada a objetos de la plataforma, modelar las entidades persistentes y especificar los métodos y contratos de software implementados tanto en los modelos de </w:t>
      </w:r>
      <w:proofErr w:type="spellStart"/>
      <w:r w:rsidRPr="00BD67F7">
        <w:rPr>
          <w:rFonts w:ascii="Arial" w:hAnsi="Arial" w:cs="Arial"/>
          <w:sz w:val="22"/>
          <w:szCs w:val="22"/>
        </w:rPr>
        <w:t>Sequelize</w:t>
      </w:r>
      <w:proofErr w:type="spellEnd"/>
      <w:r w:rsidRPr="00BD67F7">
        <w:rPr>
          <w:rFonts w:ascii="Arial" w:hAnsi="Arial" w:cs="Arial"/>
          <w:sz w:val="22"/>
          <w:szCs w:val="22"/>
        </w:rPr>
        <w:t xml:space="preserve"> como en los controladores REST y el almacén local Dexie.js, se elaboró el Diagrama de Clases bajo el estándar UML 2.5. La arquitectura modela diez </w:t>
      </w:r>
      <w:r w:rsidRPr="00BD67F7">
        <w:rPr>
          <w:rFonts w:ascii="Arial" w:hAnsi="Arial" w:cs="Arial"/>
          <w:sz w:val="22"/>
          <w:szCs w:val="22"/>
        </w:rPr>
        <w:lastRenderedPageBreak/>
        <w:t>clases y dos enumeraciones cardinales organizadas en tres compartimentos estrictos (nombre, atributos tipados con visibilidad y operaciones con firmas completas). El diagrama especifica relaciones de composición física estricta, como la existencia inescindible de exactamente 16 puertos SC-APC por cada chasis de caja NAP (</w:t>
      </w:r>
      <w:proofErr w:type="spellStart"/>
      <w:r w:rsidRPr="00BD67F7">
        <w:rPr>
          <w:rFonts w:ascii="Arial" w:hAnsi="Arial" w:cs="Arial"/>
          <w:sz w:val="22"/>
          <w:szCs w:val="22"/>
        </w:rPr>
        <w:t>NapBox</w:t>
      </w:r>
      <w:proofErr w:type="spellEnd"/>
      <w:r w:rsidRPr="00BD67F7">
        <w:rPr>
          <w:rFonts w:ascii="Arial" w:hAnsi="Arial" w:cs="Arial"/>
          <w:sz w:val="22"/>
          <w:szCs w:val="22"/>
        </w:rPr>
        <w:t xml:space="preserve"> 1</w:t>
      </w:r>
      <w:r w:rsidR="00BD67F7" w:rsidRPr="00BD67F7">
        <w:rPr>
          <w:rFonts w:ascii="Arial" w:hAnsi="Arial" w:cs="Arial"/>
          <w:sz w:val="22"/>
          <w:szCs w:val="22"/>
        </w:rPr>
        <w:t>,</w:t>
      </w:r>
      <w:r w:rsidRPr="00BD67F7">
        <w:rPr>
          <w:rFonts w:ascii="Arial" w:hAnsi="Arial" w:cs="Arial"/>
          <w:sz w:val="22"/>
          <w:szCs w:val="22"/>
        </w:rPr>
        <w:t xml:space="preserve"> 16 </w:t>
      </w:r>
      <w:proofErr w:type="spellStart"/>
      <w:r w:rsidRPr="00BD67F7">
        <w:rPr>
          <w:rFonts w:ascii="Arial" w:hAnsi="Arial" w:cs="Arial"/>
          <w:sz w:val="22"/>
          <w:szCs w:val="22"/>
        </w:rPr>
        <w:t>NapPort</w:t>
      </w:r>
      <w:proofErr w:type="spellEnd"/>
      <w:r w:rsidRPr="00BD67F7">
        <w:rPr>
          <w:rFonts w:ascii="Arial" w:hAnsi="Arial" w:cs="Arial"/>
          <w:sz w:val="22"/>
          <w:szCs w:val="22"/>
        </w:rPr>
        <w:t>) y la contención de puertos PON en paneles ODF (</w:t>
      </w:r>
      <w:proofErr w:type="spellStart"/>
      <w:r w:rsidRPr="00BD67F7">
        <w:rPr>
          <w:rFonts w:ascii="Arial" w:hAnsi="Arial" w:cs="Arial"/>
          <w:sz w:val="22"/>
          <w:szCs w:val="22"/>
        </w:rPr>
        <w:t>OdfPanel</w:t>
      </w:r>
      <w:proofErr w:type="spellEnd"/>
      <w:r w:rsidRPr="00BD67F7">
        <w:rPr>
          <w:rFonts w:ascii="Arial" w:hAnsi="Arial" w:cs="Arial"/>
          <w:sz w:val="22"/>
          <w:szCs w:val="22"/>
        </w:rPr>
        <w:t xml:space="preserve"> 1 </w:t>
      </w:r>
      <w:r w:rsidR="00BD67F7" w:rsidRPr="00BD67F7">
        <w:rPr>
          <w:rFonts w:ascii="Arial" w:hAnsi="Arial" w:cs="Arial"/>
          <w:sz w:val="22"/>
          <w:szCs w:val="22"/>
        </w:rPr>
        <w:t>,1</w:t>
      </w:r>
      <w:proofErr w:type="gramStart"/>
      <w:r w:rsidR="00BD67F7" w:rsidRPr="00BD67F7">
        <w:rPr>
          <w:rFonts w:ascii="Arial" w:hAnsi="Arial" w:cs="Arial"/>
          <w:sz w:val="22"/>
          <w:szCs w:val="22"/>
        </w:rPr>
        <w:t xml:space="preserve"> </w:t>
      </w:r>
      <w:r w:rsidRPr="00BD67F7">
        <w:rPr>
          <w:rFonts w:ascii="Arial" w:hAnsi="Arial" w:cs="Arial"/>
          <w:sz w:val="22"/>
          <w:szCs w:val="22"/>
        </w:rPr>
        <w:t>..</w:t>
      </w:r>
      <w:proofErr w:type="gramEnd"/>
      <w:r w:rsidRPr="00BD67F7">
        <w:rPr>
          <w:rFonts w:ascii="Arial" w:hAnsi="Arial" w:cs="Arial"/>
          <w:sz w:val="22"/>
          <w:szCs w:val="22"/>
        </w:rPr>
        <w:t xml:space="preserve">* </w:t>
      </w:r>
      <w:proofErr w:type="spellStart"/>
      <w:r w:rsidRPr="00BD67F7">
        <w:rPr>
          <w:rFonts w:ascii="Arial" w:hAnsi="Arial" w:cs="Arial"/>
          <w:sz w:val="22"/>
          <w:szCs w:val="22"/>
        </w:rPr>
        <w:t>PonPort</w:t>
      </w:r>
      <w:proofErr w:type="spellEnd"/>
      <w:r w:rsidRPr="00BD67F7">
        <w:rPr>
          <w:rFonts w:ascii="Arial" w:hAnsi="Arial" w:cs="Arial"/>
          <w:sz w:val="22"/>
          <w:szCs w:val="22"/>
        </w:rPr>
        <w:t>), asociaciones unívocas (</w:t>
      </w:r>
      <w:proofErr w:type="spellStart"/>
      <w:r w:rsidRPr="00BD67F7">
        <w:rPr>
          <w:rFonts w:ascii="Arial" w:hAnsi="Arial" w:cs="Arial"/>
          <w:sz w:val="22"/>
          <w:szCs w:val="22"/>
        </w:rPr>
        <w:t>NapPort</w:t>
      </w:r>
      <w:proofErr w:type="spellEnd"/>
      <w:r w:rsidRPr="00BD67F7">
        <w:rPr>
          <w:rFonts w:ascii="Arial" w:hAnsi="Arial" w:cs="Arial"/>
          <w:sz w:val="22"/>
          <w:szCs w:val="22"/>
        </w:rPr>
        <w:t xml:space="preserve"> </w:t>
      </w:r>
      <w:proofErr w:type="gramStart"/>
      <w:r w:rsidRPr="00BD67F7">
        <w:rPr>
          <w:rFonts w:ascii="Arial" w:hAnsi="Arial" w:cs="Arial"/>
          <w:sz w:val="22"/>
          <w:szCs w:val="22"/>
        </w:rPr>
        <w:t>0..</w:t>
      </w:r>
      <w:proofErr w:type="gramEnd"/>
      <w:r w:rsidRPr="00BD67F7">
        <w:rPr>
          <w:rFonts w:ascii="Arial" w:hAnsi="Arial" w:cs="Arial"/>
          <w:sz w:val="22"/>
          <w:szCs w:val="22"/>
        </w:rPr>
        <w:t xml:space="preserve">1 -- </w:t>
      </w:r>
      <w:proofErr w:type="gramStart"/>
      <w:r w:rsidRPr="00BD67F7">
        <w:rPr>
          <w:rFonts w:ascii="Arial" w:hAnsi="Arial" w:cs="Arial"/>
          <w:sz w:val="22"/>
          <w:szCs w:val="22"/>
        </w:rPr>
        <w:t>0..</w:t>
      </w:r>
      <w:proofErr w:type="gramEnd"/>
      <w:r w:rsidRPr="00BD67F7">
        <w:rPr>
          <w:rFonts w:ascii="Arial" w:hAnsi="Arial" w:cs="Arial"/>
          <w:sz w:val="22"/>
          <w:szCs w:val="22"/>
        </w:rPr>
        <w:t xml:space="preserve">1 Client) protegidas por índices de unicidad en base de datos, y entidades de control asíncrono como </w:t>
      </w:r>
      <w:proofErr w:type="spellStart"/>
      <w:r w:rsidRPr="00BD67F7">
        <w:rPr>
          <w:rFonts w:ascii="Arial" w:hAnsi="Arial" w:cs="Arial"/>
          <w:sz w:val="22"/>
          <w:szCs w:val="22"/>
        </w:rPr>
        <w:t>OfflineTransaction</w:t>
      </w:r>
      <w:proofErr w:type="spellEnd"/>
      <w:r w:rsidRPr="00BD67F7">
        <w:rPr>
          <w:rFonts w:ascii="Arial" w:hAnsi="Arial" w:cs="Arial"/>
          <w:sz w:val="22"/>
          <w:szCs w:val="22"/>
        </w:rPr>
        <w:t xml:space="preserve"> para gobernar la cola de mutaciones diferidas generadas a la intemperie:</w:t>
      </w:r>
    </w:p>
    <w:p w14:paraId="22163150" w14:textId="77777777" w:rsidR="00AD6936" w:rsidRDefault="00421147" w:rsidP="00421147">
      <w:pPr>
        <w:spacing w:before="120" w:after="80"/>
        <w:jc w:val="center"/>
      </w:pPr>
      <w:r w:rsidRPr="00421147">
        <w:rPr>
          <w:noProof/>
        </w:rPr>
        <w:drawing>
          <wp:inline distT="0" distB="0" distL="0" distR="0" wp14:anchorId="5630D6A6" wp14:editId="34FA4151">
            <wp:extent cx="5476875" cy="3489959"/>
            <wp:effectExtent l="76200" t="76200" r="123825" b="130175"/>
            <wp:docPr id="36353483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78652" cy="34910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6E8601" w14:textId="77777777" w:rsidR="00AD6936" w:rsidRDefault="00BD5C2E">
      <w:pPr>
        <w:pStyle w:val="Figuras"/>
        <w:spacing w:before="80" w:after="40"/>
      </w:pPr>
      <w:bookmarkStart w:id="320" w:name="_Toc240964106"/>
      <w:bookmarkStart w:id="321" w:name="_Toc241426357"/>
      <w:bookmarkStart w:id="322" w:name="_Toc242181707"/>
      <w:r>
        <w:rPr>
          <w:rFonts w:cs="Arial"/>
          <w:szCs w:val="18"/>
        </w:rPr>
        <w:t>Figura 36. Diagrama de clases del dominio y entidades del sistema bajo estándar UML 2.5.</w:t>
      </w:r>
      <w:bookmarkEnd w:id="320"/>
      <w:bookmarkEnd w:id="321"/>
      <w:bookmarkEnd w:id="322"/>
    </w:p>
    <w:p w14:paraId="5317BA31" w14:textId="77777777" w:rsidR="00AD6936" w:rsidRDefault="00BD5C2E">
      <w:pPr>
        <w:spacing w:after="240"/>
        <w:jc w:val="center"/>
      </w:pPr>
      <w:r>
        <w:rPr>
          <w:rFonts w:ascii="Arial" w:hAnsi="Arial"/>
          <w:b/>
          <w:sz w:val="18"/>
        </w:rPr>
        <w:t>Elaboración propia</w:t>
      </w:r>
    </w:p>
    <w:p w14:paraId="504EBDDF" w14:textId="77777777" w:rsidR="00B5381C" w:rsidRPr="009B1280" w:rsidRDefault="00B5381C" w:rsidP="00201493">
      <w:pPr>
        <w:pStyle w:val="Ttulo3"/>
        <w:spacing w:line="360" w:lineRule="auto"/>
        <w:rPr>
          <w:rFonts w:ascii="Arial" w:eastAsia="MS Mincho" w:hAnsi="Arial"/>
          <w:szCs w:val="20"/>
          <w:lang w:eastAsia="en-US"/>
        </w:rPr>
      </w:pPr>
      <w:bookmarkStart w:id="323" w:name="_Toc242354083"/>
      <w:r>
        <w:rPr>
          <w:rFonts w:ascii="Arial" w:eastAsia="MS Mincho" w:hAnsi="Arial"/>
          <w:color w:val="000000"/>
          <w:sz w:val="22"/>
          <w:szCs w:val="20"/>
          <w:lang w:eastAsia="en-US"/>
        </w:rPr>
        <w:t>3.4.2 Diagrama Entidad-Relación (DER) del Sistema</w:t>
      </w:r>
      <w:bookmarkEnd w:id="323"/>
    </w:p>
    <w:p w14:paraId="77D6E63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w:t>
      </w:r>
      <w:proofErr w:type="spellStart"/>
      <w:r>
        <w:rPr>
          <w:rFonts w:ascii="Arial" w:eastAsia="MS Mincho" w:hAnsi="Arial"/>
          <w:color w:val="000000"/>
          <w:sz w:val="22"/>
          <w:szCs w:val="22"/>
          <w:lang w:eastAsia="en-US"/>
        </w:rPr>
        <w:t>users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odf_panels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pon_ports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fiber_threads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nap_boxes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w:t>
      </w:r>
    </w:p>
    <w:p w14:paraId="0A4A6310"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w:t>
      </w:r>
      <w:r w:rsidRPr="00DB7958">
        <w:rPr>
          <w:rFonts w:ascii="Arial" w:hAnsi="Arial"/>
          <w:color w:val="000000"/>
          <w:sz w:val="22"/>
          <w:szCs w:val="22"/>
        </w:rPr>
        <w:lastRenderedPageBreak/>
        <w:t xml:space="preserve">través de rombos con su respectiva cardinalidad matemática (1:1 y </w:t>
      </w:r>
      <w:proofErr w:type="gramStart"/>
      <w:r w:rsidRPr="00DB7958">
        <w:rPr>
          <w:rFonts w:ascii="Arial" w:hAnsi="Arial"/>
          <w:color w:val="000000"/>
          <w:sz w:val="22"/>
          <w:szCs w:val="22"/>
        </w:rPr>
        <w:t>1:N</w:t>
      </w:r>
      <w:proofErr w:type="gramEnd"/>
      <w:r w:rsidRPr="00DB7958">
        <w:rPr>
          <w:rFonts w:ascii="Arial" w:hAnsi="Arial"/>
          <w:color w:val="000000"/>
          <w:sz w:val="22"/>
          <w:szCs w:val="22"/>
        </w:rPr>
        <w:t>), y las propiedades o atributos se representan mediante elipses, resaltando con subrayado los campos que componen la Clave Primaria (PK). El esquema modela las ocho entidades cardinales: USUARIO, ODF_PANEL, PUERTO_PON, HILO_FIBRA, CAJA_NAP, PUERTO_NAP, CLIENTE y BITACORA_KM.</w:t>
      </w:r>
    </w:p>
    <w:p w14:paraId="62C70E30" w14:textId="77777777" w:rsidR="006A0A33" w:rsidRPr="009B1280" w:rsidRDefault="00165B45" w:rsidP="008A4C01">
      <w:pPr>
        <w:keepNext/>
        <w:spacing w:after="80" w:line="276" w:lineRule="auto"/>
        <w:jc w:val="center"/>
        <w:rPr>
          <w:rFonts w:ascii="Arial" w:eastAsia="MS Mincho" w:hAnsi="Arial"/>
          <w:sz w:val="22"/>
          <w:szCs w:val="22"/>
          <w:lang w:eastAsia="en-US"/>
        </w:rPr>
      </w:pPr>
      <w:r w:rsidRPr="00165B45">
        <w:rPr>
          <w:rFonts w:ascii="Arial" w:eastAsia="MS Mincho" w:hAnsi="Arial"/>
          <w:noProof/>
          <w:sz w:val="22"/>
          <w:szCs w:val="22"/>
          <w:lang w:eastAsia="en-US"/>
        </w:rPr>
        <w:drawing>
          <wp:inline distT="0" distB="0" distL="0" distR="0" wp14:anchorId="795110E4" wp14:editId="1FDD4EC7">
            <wp:extent cx="5500873" cy="3420000"/>
            <wp:effectExtent l="76200" t="76200" r="138430" b="142875"/>
            <wp:docPr id="93838720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008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783C2E" w14:textId="77777777" w:rsidR="00B5381C" w:rsidRPr="009B1280" w:rsidRDefault="00B5381C" w:rsidP="00201493">
      <w:pPr>
        <w:pStyle w:val="Figuras"/>
        <w:spacing w:before="80" w:after="40"/>
        <w:rPr>
          <w:rFonts w:eastAsia="MS Mincho" w:cs="Arial"/>
          <w:bCs/>
          <w:szCs w:val="18"/>
          <w:lang w:eastAsia="en-US"/>
        </w:rPr>
      </w:pPr>
      <w:bookmarkStart w:id="324" w:name="_Toc240964107"/>
      <w:bookmarkStart w:id="325" w:name="_Toc241426358"/>
      <w:bookmarkStart w:id="326" w:name="_Toc242181708"/>
      <w:r>
        <w:rPr>
          <w:rFonts w:cs="Arial"/>
          <w:szCs w:val="18"/>
        </w:rPr>
        <w:t>Figura 37. Diagrama Entidad-Relación (DER) conceptual con notación Chen del sistema de inventario GPON.</w:t>
      </w:r>
      <w:bookmarkEnd w:id="324"/>
      <w:bookmarkEnd w:id="325"/>
      <w:bookmarkEnd w:id="326"/>
    </w:p>
    <w:p w14:paraId="64A96409"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516F975E" w14:textId="77777777" w:rsidR="00AD6936" w:rsidRPr="00BD67F7" w:rsidRDefault="00BD5C2E">
      <w:pPr>
        <w:spacing w:before="200" w:after="120" w:line="360" w:lineRule="auto"/>
        <w:rPr>
          <w:rFonts w:ascii="Arial" w:hAnsi="Arial" w:cs="Arial"/>
          <w:sz w:val="22"/>
          <w:szCs w:val="22"/>
        </w:rPr>
      </w:pPr>
      <w:r w:rsidRPr="00BD67F7">
        <w:rPr>
          <w:rFonts w:ascii="Arial" w:hAnsi="Arial" w:cs="Arial"/>
          <w:sz w:val="22"/>
          <w:szCs w:val="22"/>
        </w:rPr>
        <w:t>A partir del modelo conceptual y con el propósito de certificar la integridad referencial y las reglas de negocio que gobiernan la infraestructura de telecomunicaciones en San José del Rincón, se elaboró la Matriz Formal de Cardinalidades del Sistema. Esta matriz define las cardinalidades mínimas y máximas entre cada par de entidades, identificando las claves foráneas (Foreign Keys) subyacentes, las acciones de integridad referencial programadas a nivel de motor (ON DELETE y ON UPDATE) y la justificación físico-operativa de cada restricción en la topología de la red GPON:</w:t>
      </w:r>
    </w:p>
    <w:p w14:paraId="410ED2C8" w14:textId="77777777" w:rsidR="00AD6936" w:rsidRDefault="00BD5C2E">
      <w:pPr>
        <w:pStyle w:val="Tablas"/>
        <w:spacing w:before="120" w:after="40"/>
      </w:pPr>
      <w:bookmarkStart w:id="327" w:name="_Toc240974083"/>
      <w:bookmarkStart w:id="328" w:name="_Toc241426565"/>
      <w:bookmarkStart w:id="329" w:name="_Toc242181967"/>
      <w:bookmarkStart w:id="330" w:name="_Toc242353729"/>
      <w:bookmarkStart w:id="331" w:name="_Toc242353756"/>
      <w:r>
        <w:t>Tabla 13. Matriz de cardinalidades y restricciones de integridad referencial del modelo relacional GPON.</w:t>
      </w:r>
      <w:bookmarkEnd w:id="327"/>
      <w:bookmarkEnd w:id="328"/>
      <w:bookmarkEnd w:id="329"/>
      <w:bookmarkEnd w:id="330"/>
      <w:bookmarkEnd w:id="331"/>
    </w:p>
    <w:tbl>
      <w:tblPr>
        <w:tblStyle w:val="Tablaconcuadrcula1"/>
        <w:tblW w:w="0" w:type="auto"/>
        <w:tblLook w:val="04A0" w:firstRow="1" w:lastRow="0" w:firstColumn="1" w:lastColumn="0" w:noHBand="0" w:noVBand="1"/>
      </w:tblPr>
      <w:tblGrid>
        <w:gridCol w:w="345"/>
        <w:gridCol w:w="1247"/>
        <w:gridCol w:w="507"/>
        <w:gridCol w:w="918"/>
        <w:gridCol w:w="1197"/>
        <w:gridCol w:w="507"/>
        <w:gridCol w:w="456"/>
        <w:gridCol w:w="1715"/>
        <w:gridCol w:w="830"/>
        <w:gridCol w:w="1108"/>
      </w:tblGrid>
      <w:tr w:rsidR="00AD6936" w:rsidRPr="00BD67F7" w14:paraId="143380DF" w14:textId="77777777" w:rsidTr="00BD67F7">
        <w:trPr>
          <w:trHeight w:val="20"/>
        </w:trPr>
        <w:tc>
          <w:tcPr>
            <w:tcW w:w="236" w:type="dxa"/>
          </w:tcPr>
          <w:p w14:paraId="70B91021" w14:textId="77777777" w:rsidR="00AD6936" w:rsidRPr="00BD67F7" w:rsidRDefault="00BD5C2E" w:rsidP="00BD67F7">
            <w:pPr>
              <w:spacing w:line="360" w:lineRule="auto"/>
              <w:jc w:val="center"/>
              <w:rPr>
                <w:rFonts w:ascii="Arial" w:hAnsi="Arial" w:cs="Arial"/>
              </w:rPr>
            </w:pPr>
            <w:r w:rsidRPr="00BD67F7">
              <w:rPr>
                <w:rFonts w:ascii="Arial" w:hAnsi="Arial" w:cs="Arial"/>
                <w:b/>
              </w:rPr>
              <w:lastRenderedPageBreak/>
              <w:t>N°</w:t>
            </w:r>
          </w:p>
        </w:tc>
        <w:tc>
          <w:tcPr>
            <w:tcW w:w="236" w:type="dxa"/>
          </w:tcPr>
          <w:p w14:paraId="06ACBB27" w14:textId="77777777" w:rsidR="00AD6936" w:rsidRPr="00BD67F7" w:rsidRDefault="00BD5C2E" w:rsidP="00BD67F7">
            <w:pPr>
              <w:spacing w:line="360" w:lineRule="auto"/>
              <w:jc w:val="center"/>
              <w:rPr>
                <w:rFonts w:ascii="Arial" w:hAnsi="Arial" w:cs="Arial"/>
              </w:rPr>
            </w:pPr>
            <w:proofErr w:type="spellStart"/>
            <w:r w:rsidRPr="00BD67F7">
              <w:rPr>
                <w:rFonts w:ascii="Arial" w:hAnsi="Arial" w:cs="Arial"/>
                <w:b/>
              </w:rPr>
              <w:t>Entidad</w:t>
            </w:r>
            <w:proofErr w:type="spellEnd"/>
            <w:r w:rsidRPr="00BD67F7">
              <w:rPr>
                <w:rFonts w:ascii="Arial" w:hAnsi="Arial" w:cs="Arial"/>
                <w:b/>
              </w:rPr>
              <w:t xml:space="preserve"> Origen</w:t>
            </w:r>
          </w:p>
        </w:tc>
        <w:tc>
          <w:tcPr>
            <w:tcW w:w="236" w:type="dxa"/>
          </w:tcPr>
          <w:p w14:paraId="2B946FB5" w14:textId="77777777" w:rsidR="00AD6936" w:rsidRPr="00BD67F7" w:rsidRDefault="00BD5C2E" w:rsidP="00BD67F7">
            <w:pPr>
              <w:spacing w:line="360" w:lineRule="auto"/>
              <w:jc w:val="center"/>
              <w:rPr>
                <w:rFonts w:ascii="Arial" w:hAnsi="Arial" w:cs="Arial"/>
              </w:rPr>
            </w:pPr>
            <w:r w:rsidRPr="00BD67F7">
              <w:rPr>
                <w:rFonts w:ascii="Arial" w:hAnsi="Arial" w:cs="Arial"/>
                <w:b/>
              </w:rPr>
              <w:t>Card.</w:t>
            </w:r>
          </w:p>
        </w:tc>
        <w:tc>
          <w:tcPr>
            <w:tcW w:w="236" w:type="dxa"/>
          </w:tcPr>
          <w:p w14:paraId="788E307E" w14:textId="77777777" w:rsidR="00AD6936" w:rsidRPr="00BD67F7" w:rsidRDefault="00BD5C2E" w:rsidP="00BD67F7">
            <w:pPr>
              <w:spacing w:line="360" w:lineRule="auto"/>
              <w:jc w:val="center"/>
              <w:rPr>
                <w:rFonts w:ascii="Arial" w:hAnsi="Arial" w:cs="Arial"/>
              </w:rPr>
            </w:pPr>
            <w:proofErr w:type="spellStart"/>
            <w:r w:rsidRPr="00BD67F7">
              <w:rPr>
                <w:rFonts w:ascii="Arial" w:hAnsi="Arial" w:cs="Arial"/>
                <w:b/>
              </w:rPr>
              <w:t>Relación</w:t>
            </w:r>
            <w:proofErr w:type="spellEnd"/>
            <w:r w:rsidRPr="00BD67F7">
              <w:rPr>
                <w:rFonts w:ascii="Arial" w:hAnsi="Arial" w:cs="Arial"/>
                <w:b/>
              </w:rPr>
              <w:t xml:space="preserve"> </w:t>
            </w:r>
            <w:proofErr w:type="spellStart"/>
            <w:r w:rsidRPr="00BD67F7">
              <w:rPr>
                <w:rFonts w:ascii="Arial" w:hAnsi="Arial" w:cs="Arial"/>
                <w:b/>
              </w:rPr>
              <w:t>Semántica</w:t>
            </w:r>
            <w:proofErr w:type="spellEnd"/>
          </w:p>
        </w:tc>
        <w:tc>
          <w:tcPr>
            <w:tcW w:w="236" w:type="dxa"/>
          </w:tcPr>
          <w:p w14:paraId="01E74564" w14:textId="77777777" w:rsidR="00AD6936" w:rsidRPr="00BD67F7" w:rsidRDefault="00BD5C2E" w:rsidP="00BD67F7">
            <w:pPr>
              <w:spacing w:line="360" w:lineRule="auto"/>
              <w:jc w:val="center"/>
              <w:rPr>
                <w:rFonts w:ascii="Arial" w:hAnsi="Arial" w:cs="Arial"/>
              </w:rPr>
            </w:pPr>
            <w:proofErr w:type="spellStart"/>
            <w:r w:rsidRPr="00BD67F7">
              <w:rPr>
                <w:rFonts w:ascii="Arial" w:hAnsi="Arial" w:cs="Arial"/>
                <w:b/>
              </w:rPr>
              <w:t>Entidad</w:t>
            </w:r>
            <w:proofErr w:type="spellEnd"/>
            <w:r w:rsidRPr="00BD67F7">
              <w:rPr>
                <w:rFonts w:ascii="Arial" w:hAnsi="Arial" w:cs="Arial"/>
                <w:b/>
              </w:rPr>
              <w:t xml:space="preserve"> Destino</w:t>
            </w:r>
          </w:p>
        </w:tc>
        <w:tc>
          <w:tcPr>
            <w:tcW w:w="236" w:type="dxa"/>
          </w:tcPr>
          <w:p w14:paraId="205DCB4C" w14:textId="77777777" w:rsidR="00AD6936" w:rsidRPr="00BD67F7" w:rsidRDefault="00BD5C2E" w:rsidP="00BD67F7">
            <w:pPr>
              <w:spacing w:line="360" w:lineRule="auto"/>
              <w:jc w:val="center"/>
              <w:rPr>
                <w:rFonts w:ascii="Arial" w:hAnsi="Arial" w:cs="Arial"/>
              </w:rPr>
            </w:pPr>
            <w:r w:rsidRPr="00BD67F7">
              <w:rPr>
                <w:rFonts w:ascii="Arial" w:hAnsi="Arial" w:cs="Arial"/>
                <w:b/>
              </w:rPr>
              <w:t>Card.</w:t>
            </w:r>
          </w:p>
        </w:tc>
        <w:tc>
          <w:tcPr>
            <w:tcW w:w="236" w:type="dxa"/>
          </w:tcPr>
          <w:p w14:paraId="494CDE67" w14:textId="77777777" w:rsidR="00AD6936" w:rsidRPr="00BD67F7" w:rsidRDefault="00BD5C2E" w:rsidP="00BD67F7">
            <w:pPr>
              <w:spacing w:line="360" w:lineRule="auto"/>
              <w:jc w:val="center"/>
              <w:rPr>
                <w:rFonts w:ascii="Arial" w:hAnsi="Arial" w:cs="Arial"/>
              </w:rPr>
            </w:pPr>
            <w:r w:rsidRPr="00BD67F7">
              <w:rPr>
                <w:rFonts w:ascii="Arial" w:hAnsi="Arial" w:cs="Arial"/>
                <w:b/>
              </w:rPr>
              <w:t>Tipo</w:t>
            </w:r>
          </w:p>
        </w:tc>
        <w:tc>
          <w:tcPr>
            <w:tcW w:w="236" w:type="dxa"/>
          </w:tcPr>
          <w:p w14:paraId="24FD0450" w14:textId="77777777" w:rsidR="00AD6936" w:rsidRPr="00BD67F7" w:rsidRDefault="00BD5C2E" w:rsidP="00BD67F7">
            <w:pPr>
              <w:spacing w:line="360" w:lineRule="auto"/>
              <w:jc w:val="center"/>
              <w:rPr>
                <w:rFonts w:ascii="Arial" w:hAnsi="Arial" w:cs="Arial"/>
              </w:rPr>
            </w:pPr>
            <w:r w:rsidRPr="00BD67F7">
              <w:rPr>
                <w:rFonts w:ascii="Arial" w:hAnsi="Arial" w:cs="Arial"/>
                <w:b/>
              </w:rPr>
              <w:t xml:space="preserve">Clave </w:t>
            </w:r>
            <w:proofErr w:type="spellStart"/>
            <w:r w:rsidRPr="00BD67F7">
              <w:rPr>
                <w:rFonts w:ascii="Arial" w:hAnsi="Arial" w:cs="Arial"/>
                <w:b/>
              </w:rPr>
              <w:t>Foránea</w:t>
            </w:r>
            <w:proofErr w:type="spellEnd"/>
            <w:r w:rsidRPr="00BD67F7">
              <w:rPr>
                <w:rFonts w:ascii="Arial" w:hAnsi="Arial" w:cs="Arial"/>
                <w:b/>
              </w:rPr>
              <w:t xml:space="preserve"> (FK)</w:t>
            </w:r>
          </w:p>
        </w:tc>
        <w:tc>
          <w:tcPr>
            <w:tcW w:w="236" w:type="dxa"/>
          </w:tcPr>
          <w:p w14:paraId="199B444F" w14:textId="77777777" w:rsidR="00AD6936" w:rsidRPr="00BD67F7" w:rsidRDefault="00BD5C2E" w:rsidP="00BD67F7">
            <w:pPr>
              <w:spacing w:line="360" w:lineRule="auto"/>
              <w:jc w:val="center"/>
              <w:rPr>
                <w:rFonts w:ascii="Arial" w:hAnsi="Arial" w:cs="Arial"/>
              </w:rPr>
            </w:pPr>
            <w:proofErr w:type="spellStart"/>
            <w:r w:rsidRPr="00BD67F7">
              <w:rPr>
                <w:rFonts w:ascii="Arial" w:hAnsi="Arial" w:cs="Arial"/>
                <w:b/>
              </w:rPr>
              <w:t>Integridad</w:t>
            </w:r>
            <w:proofErr w:type="spellEnd"/>
            <w:r w:rsidRPr="00BD67F7">
              <w:rPr>
                <w:rFonts w:ascii="Arial" w:hAnsi="Arial" w:cs="Arial"/>
                <w:b/>
              </w:rPr>
              <w:t xml:space="preserve"> </w:t>
            </w:r>
            <w:proofErr w:type="spellStart"/>
            <w:r w:rsidRPr="00BD67F7">
              <w:rPr>
                <w:rFonts w:ascii="Arial" w:hAnsi="Arial" w:cs="Arial"/>
                <w:b/>
              </w:rPr>
              <w:t>Referencial</w:t>
            </w:r>
            <w:proofErr w:type="spellEnd"/>
          </w:p>
        </w:tc>
        <w:tc>
          <w:tcPr>
            <w:tcW w:w="236" w:type="dxa"/>
          </w:tcPr>
          <w:p w14:paraId="74985CF8" w14:textId="77777777" w:rsidR="00AD6936" w:rsidRPr="007162AA" w:rsidRDefault="00BD5C2E" w:rsidP="00BD67F7">
            <w:pPr>
              <w:spacing w:line="360" w:lineRule="auto"/>
              <w:jc w:val="center"/>
              <w:rPr>
                <w:rFonts w:ascii="Arial" w:hAnsi="Arial" w:cs="Arial"/>
                <w:lang w:val="es-MX"/>
              </w:rPr>
            </w:pPr>
            <w:r w:rsidRPr="007162AA">
              <w:rPr>
                <w:rFonts w:ascii="Arial" w:hAnsi="Arial" w:cs="Arial"/>
                <w:b/>
                <w:lang w:val="es-MX"/>
              </w:rPr>
              <w:t>Justificación Técnica en Red GPON</w:t>
            </w:r>
          </w:p>
        </w:tc>
      </w:tr>
      <w:tr w:rsidR="00AD6936" w:rsidRPr="00BD67F7" w14:paraId="3981C0CE" w14:textId="77777777" w:rsidTr="00BD67F7">
        <w:trPr>
          <w:trHeight w:val="20"/>
        </w:trPr>
        <w:tc>
          <w:tcPr>
            <w:tcW w:w="236" w:type="dxa"/>
          </w:tcPr>
          <w:p w14:paraId="16E39859"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34583DB0" w14:textId="77777777" w:rsidR="00AD6936" w:rsidRPr="00BD67F7" w:rsidRDefault="00BD5C2E" w:rsidP="00BD67F7">
            <w:pPr>
              <w:spacing w:line="360" w:lineRule="auto"/>
              <w:jc w:val="left"/>
              <w:rPr>
                <w:rFonts w:ascii="Arial" w:hAnsi="Arial" w:cs="Arial"/>
              </w:rPr>
            </w:pPr>
            <w:r w:rsidRPr="00BD67F7">
              <w:rPr>
                <w:rFonts w:ascii="Arial" w:hAnsi="Arial" w:cs="Arial"/>
              </w:rPr>
              <w:t>Users</w:t>
            </w:r>
          </w:p>
        </w:tc>
        <w:tc>
          <w:tcPr>
            <w:tcW w:w="236" w:type="dxa"/>
          </w:tcPr>
          <w:p w14:paraId="38435AFC"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0B064B6B"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Registra</w:t>
            </w:r>
            <w:proofErr w:type="spellEnd"/>
            <w:r w:rsidRPr="00BD67F7">
              <w:rPr>
                <w:rFonts w:ascii="Arial" w:hAnsi="Arial" w:cs="Arial"/>
              </w:rPr>
              <w:t xml:space="preserve"> / </w:t>
            </w:r>
            <w:proofErr w:type="spellStart"/>
            <w:r w:rsidRPr="00BD67F7">
              <w:rPr>
                <w:rFonts w:ascii="Arial" w:hAnsi="Arial" w:cs="Arial"/>
              </w:rPr>
              <w:t>Administra</w:t>
            </w:r>
            <w:proofErr w:type="spellEnd"/>
          </w:p>
        </w:tc>
        <w:tc>
          <w:tcPr>
            <w:tcW w:w="236" w:type="dxa"/>
          </w:tcPr>
          <w:p w14:paraId="0B88017F" w14:textId="77777777" w:rsidR="00AD6936" w:rsidRPr="00BD67F7" w:rsidRDefault="00BD5C2E" w:rsidP="00BD67F7">
            <w:pPr>
              <w:spacing w:line="360" w:lineRule="auto"/>
              <w:jc w:val="left"/>
              <w:rPr>
                <w:rFonts w:ascii="Arial" w:hAnsi="Arial" w:cs="Arial"/>
              </w:rPr>
            </w:pPr>
            <w:r w:rsidRPr="00BD67F7">
              <w:rPr>
                <w:rFonts w:ascii="Arial" w:hAnsi="Arial" w:cs="Arial"/>
              </w:rPr>
              <w:t>Clients</w:t>
            </w:r>
          </w:p>
        </w:tc>
        <w:tc>
          <w:tcPr>
            <w:tcW w:w="236" w:type="dxa"/>
          </w:tcPr>
          <w:p w14:paraId="7BAE0C65"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5F1E85C9"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30FF5D0B"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Clients.registered_by_id</w:t>
            </w:r>
            <w:proofErr w:type="spellEnd"/>
          </w:p>
        </w:tc>
        <w:tc>
          <w:tcPr>
            <w:tcW w:w="236" w:type="dxa"/>
          </w:tcPr>
          <w:p w14:paraId="4FA12D7C" w14:textId="77777777" w:rsidR="00AD6936" w:rsidRPr="00BD67F7" w:rsidRDefault="00BD5C2E" w:rsidP="00BD67F7">
            <w:pPr>
              <w:spacing w:line="360" w:lineRule="auto"/>
              <w:jc w:val="left"/>
              <w:rPr>
                <w:rFonts w:ascii="Arial" w:hAnsi="Arial" w:cs="Arial"/>
              </w:rPr>
            </w:pPr>
            <w:r w:rsidRPr="00BD67F7">
              <w:rPr>
                <w:rFonts w:ascii="Arial" w:hAnsi="Arial" w:cs="Arial"/>
              </w:rPr>
              <w:t>RESTRICT / CASCADE</w:t>
            </w:r>
          </w:p>
        </w:tc>
        <w:tc>
          <w:tcPr>
            <w:tcW w:w="236" w:type="dxa"/>
          </w:tcPr>
          <w:p w14:paraId="755ADA9D"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Auditoría de altas; un usuario no puede eliminarse si tiene clientes vinculados.</w:t>
            </w:r>
          </w:p>
        </w:tc>
      </w:tr>
      <w:tr w:rsidR="00AD6936" w:rsidRPr="00BD67F7" w14:paraId="123D8516" w14:textId="77777777" w:rsidTr="00BD67F7">
        <w:trPr>
          <w:trHeight w:val="20"/>
        </w:trPr>
        <w:tc>
          <w:tcPr>
            <w:tcW w:w="236" w:type="dxa"/>
          </w:tcPr>
          <w:p w14:paraId="41CE7DC5" w14:textId="77777777" w:rsidR="00AD6936" w:rsidRPr="00BD67F7" w:rsidRDefault="00BD5C2E" w:rsidP="00BD67F7">
            <w:pPr>
              <w:spacing w:line="360" w:lineRule="auto"/>
              <w:jc w:val="center"/>
              <w:rPr>
                <w:rFonts w:ascii="Arial" w:hAnsi="Arial" w:cs="Arial"/>
              </w:rPr>
            </w:pPr>
            <w:r w:rsidRPr="00BD67F7">
              <w:rPr>
                <w:rFonts w:ascii="Arial" w:hAnsi="Arial" w:cs="Arial"/>
              </w:rPr>
              <w:t>2</w:t>
            </w:r>
          </w:p>
        </w:tc>
        <w:tc>
          <w:tcPr>
            <w:tcW w:w="236" w:type="dxa"/>
          </w:tcPr>
          <w:p w14:paraId="29BBCDBA"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OdfPanels</w:t>
            </w:r>
            <w:proofErr w:type="spellEnd"/>
          </w:p>
        </w:tc>
        <w:tc>
          <w:tcPr>
            <w:tcW w:w="236" w:type="dxa"/>
          </w:tcPr>
          <w:p w14:paraId="24D02646"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60590CC4"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Aloja</w:t>
            </w:r>
            <w:proofErr w:type="spellEnd"/>
            <w:r w:rsidRPr="00BD67F7">
              <w:rPr>
                <w:rFonts w:ascii="Arial" w:hAnsi="Arial" w:cs="Arial"/>
              </w:rPr>
              <w:t xml:space="preserve"> </w:t>
            </w:r>
            <w:proofErr w:type="spellStart"/>
            <w:r w:rsidRPr="00BD67F7">
              <w:rPr>
                <w:rFonts w:ascii="Arial" w:hAnsi="Arial" w:cs="Arial"/>
              </w:rPr>
              <w:t>físicamente</w:t>
            </w:r>
            <w:proofErr w:type="spellEnd"/>
          </w:p>
        </w:tc>
        <w:tc>
          <w:tcPr>
            <w:tcW w:w="236" w:type="dxa"/>
          </w:tcPr>
          <w:p w14:paraId="534BA407"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PonPorts</w:t>
            </w:r>
            <w:proofErr w:type="spellEnd"/>
          </w:p>
        </w:tc>
        <w:tc>
          <w:tcPr>
            <w:tcW w:w="236" w:type="dxa"/>
          </w:tcPr>
          <w:p w14:paraId="17E07ECE"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1A6D6BA5"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72C7655E"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PonPorts.odf_id</w:t>
            </w:r>
            <w:proofErr w:type="spellEnd"/>
          </w:p>
        </w:tc>
        <w:tc>
          <w:tcPr>
            <w:tcW w:w="236" w:type="dxa"/>
          </w:tcPr>
          <w:p w14:paraId="6688AB7A" w14:textId="77777777" w:rsidR="00AD6936" w:rsidRPr="00BD67F7" w:rsidRDefault="00BD5C2E" w:rsidP="00BD67F7">
            <w:pPr>
              <w:spacing w:line="360" w:lineRule="auto"/>
              <w:jc w:val="left"/>
              <w:rPr>
                <w:rFonts w:ascii="Arial" w:hAnsi="Arial" w:cs="Arial"/>
              </w:rPr>
            </w:pPr>
            <w:r w:rsidRPr="00BD67F7">
              <w:rPr>
                <w:rFonts w:ascii="Arial" w:hAnsi="Arial" w:cs="Arial"/>
              </w:rPr>
              <w:t>CASCADE / CASCADE</w:t>
            </w:r>
          </w:p>
        </w:tc>
        <w:tc>
          <w:tcPr>
            <w:tcW w:w="236" w:type="dxa"/>
          </w:tcPr>
          <w:p w14:paraId="2427498E"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Composición física en cabecera NOC; los puertos PON pertenecen a su chasis ODF.</w:t>
            </w:r>
          </w:p>
        </w:tc>
      </w:tr>
      <w:tr w:rsidR="00AD6936" w:rsidRPr="00BD67F7" w14:paraId="13FB8DEC" w14:textId="77777777" w:rsidTr="00BD67F7">
        <w:trPr>
          <w:trHeight w:val="20"/>
        </w:trPr>
        <w:tc>
          <w:tcPr>
            <w:tcW w:w="236" w:type="dxa"/>
          </w:tcPr>
          <w:p w14:paraId="5D274ED1" w14:textId="77777777" w:rsidR="00AD6936" w:rsidRPr="00BD67F7" w:rsidRDefault="00BD5C2E" w:rsidP="00BD67F7">
            <w:pPr>
              <w:spacing w:line="360" w:lineRule="auto"/>
              <w:jc w:val="center"/>
              <w:rPr>
                <w:rFonts w:ascii="Arial" w:hAnsi="Arial" w:cs="Arial"/>
              </w:rPr>
            </w:pPr>
            <w:r w:rsidRPr="00BD67F7">
              <w:rPr>
                <w:rFonts w:ascii="Arial" w:hAnsi="Arial" w:cs="Arial"/>
              </w:rPr>
              <w:t>3</w:t>
            </w:r>
          </w:p>
        </w:tc>
        <w:tc>
          <w:tcPr>
            <w:tcW w:w="236" w:type="dxa"/>
          </w:tcPr>
          <w:p w14:paraId="4807A01C"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PonPorts</w:t>
            </w:r>
            <w:proofErr w:type="spellEnd"/>
          </w:p>
        </w:tc>
        <w:tc>
          <w:tcPr>
            <w:tcW w:w="236" w:type="dxa"/>
          </w:tcPr>
          <w:p w14:paraId="6796397F"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0928A97D"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Alimenta</w:t>
            </w:r>
            <w:proofErr w:type="spellEnd"/>
            <w:r w:rsidRPr="00BD67F7">
              <w:rPr>
                <w:rFonts w:ascii="Arial" w:hAnsi="Arial" w:cs="Arial"/>
              </w:rPr>
              <w:t xml:space="preserve"> </w:t>
            </w:r>
            <w:proofErr w:type="spellStart"/>
            <w:r w:rsidRPr="00BD67F7">
              <w:rPr>
                <w:rFonts w:ascii="Arial" w:hAnsi="Arial" w:cs="Arial"/>
              </w:rPr>
              <w:t>ópticamente</w:t>
            </w:r>
            <w:proofErr w:type="spellEnd"/>
          </w:p>
        </w:tc>
        <w:tc>
          <w:tcPr>
            <w:tcW w:w="236" w:type="dxa"/>
          </w:tcPr>
          <w:p w14:paraId="77FAC68C"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FiberThreads</w:t>
            </w:r>
            <w:proofErr w:type="spellEnd"/>
          </w:p>
        </w:tc>
        <w:tc>
          <w:tcPr>
            <w:tcW w:w="236" w:type="dxa"/>
          </w:tcPr>
          <w:p w14:paraId="6A9FD428"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109AE092" w14:textId="77777777" w:rsidR="00AD6936" w:rsidRPr="00BD67F7" w:rsidRDefault="00BD5C2E" w:rsidP="00BD67F7">
            <w:pPr>
              <w:spacing w:line="360" w:lineRule="auto"/>
              <w:jc w:val="center"/>
              <w:rPr>
                <w:rFonts w:ascii="Arial" w:hAnsi="Arial" w:cs="Arial"/>
              </w:rPr>
            </w:pPr>
            <w:r w:rsidRPr="00BD67F7">
              <w:rPr>
                <w:rFonts w:ascii="Arial" w:hAnsi="Arial" w:cs="Arial"/>
              </w:rPr>
              <w:t>1:1</w:t>
            </w:r>
          </w:p>
        </w:tc>
        <w:tc>
          <w:tcPr>
            <w:tcW w:w="236" w:type="dxa"/>
          </w:tcPr>
          <w:p w14:paraId="20A5F2F2"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FiberThreads.pon_port_id</w:t>
            </w:r>
            <w:proofErr w:type="spellEnd"/>
          </w:p>
        </w:tc>
        <w:tc>
          <w:tcPr>
            <w:tcW w:w="236" w:type="dxa"/>
          </w:tcPr>
          <w:p w14:paraId="1965E058" w14:textId="77777777" w:rsidR="00AD6936" w:rsidRPr="00BD67F7" w:rsidRDefault="00BD5C2E" w:rsidP="00BD67F7">
            <w:pPr>
              <w:spacing w:line="360" w:lineRule="auto"/>
              <w:jc w:val="left"/>
              <w:rPr>
                <w:rFonts w:ascii="Arial" w:hAnsi="Arial" w:cs="Arial"/>
              </w:rPr>
            </w:pPr>
            <w:r w:rsidRPr="00BD67F7">
              <w:rPr>
                <w:rFonts w:ascii="Arial" w:hAnsi="Arial" w:cs="Arial"/>
              </w:rPr>
              <w:t>RESTRICT / CASCADE</w:t>
            </w:r>
          </w:p>
        </w:tc>
        <w:tc>
          <w:tcPr>
            <w:tcW w:w="236" w:type="dxa"/>
          </w:tcPr>
          <w:p w14:paraId="745C4CCF"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 xml:space="preserve">Cada puerto PON de 2.5 Gbps ilumina </w:t>
            </w:r>
            <w:r w:rsidRPr="007162AA">
              <w:rPr>
                <w:rFonts w:ascii="Arial" w:hAnsi="Arial" w:cs="Arial"/>
                <w:lang w:val="es-MX"/>
              </w:rPr>
              <w:lastRenderedPageBreak/>
              <w:t xml:space="preserve">un único hilo troncal </w:t>
            </w:r>
            <w:proofErr w:type="spellStart"/>
            <w:r w:rsidRPr="007162AA">
              <w:rPr>
                <w:rFonts w:ascii="Arial" w:hAnsi="Arial" w:cs="Arial"/>
                <w:lang w:val="es-MX"/>
              </w:rPr>
              <w:t>feeder</w:t>
            </w:r>
            <w:proofErr w:type="spellEnd"/>
            <w:r w:rsidRPr="007162AA">
              <w:rPr>
                <w:rFonts w:ascii="Arial" w:hAnsi="Arial" w:cs="Arial"/>
                <w:lang w:val="es-MX"/>
              </w:rPr>
              <w:t xml:space="preserve"> G.</w:t>
            </w:r>
            <w:proofErr w:type="gramStart"/>
            <w:r w:rsidRPr="007162AA">
              <w:rPr>
                <w:rFonts w:ascii="Arial" w:hAnsi="Arial" w:cs="Arial"/>
                <w:lang w:val="es-MX"/>
              </w:rPr>
              <w:t>652.D.</w:t>
            </w:r>
            <w:proofErr w:type="gramEnd"/>
          </w:p>
        </w:tc>
      </w:tr>
      <w:tr w:rsidR="00AD6936" w:rsidRPr="00BD67F7" w14:paraId="308950AF" w14:textId="77777777" w:rsidTr="00BD67F7">
        <w:trPr>
          <w:trHeight w:val="20"/>
        </w:trPr>
        <w:tc>
          <w:tcPr>
            <w:tcW w:w="236" w:type="dxa"/>
          </w:tcPr>
          <w:p w14:paraId="34805FCA" w14:textId="77777777" w:rsidR="00AD6936" w:rsidRPr="00BD67F7" w:rsidRDefault="00BD5C2E" w:rsidP="00BD67F7">
            <w:pPr>
              <w:spacing w:line="360" w:lineRule="auto"/>
              <w:jc w:val="center"/>
              <w:rPr>
                <w:rFonts w:ascii="Arial" w:hAnsi="Arial" w:cs="Arial"/>
              </w:rPr>
            </w:pPr>
            <w:r w:rsidRPr="00BD67F7">
              <w:rPr>
                <w:rFonts w:ascii="Arial" w:hAnsi="Arial" w:cs="Arial"/>
              </w:rPr>
              <w:lastRenderedPageBreak/>
              <w:t>4</w:t>
            </w:r>
          </w:p>
        </w:tc>
        <w:tc>
          <w:tcPr>
            <w:tcW w:w="236" w:type="dxa"/>
          </w:tcPr>
          <w:p w14:paraId="3BE7A60B"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FiberThreads</w:t>
            </w:r>
            <w:proofErr w:type="spellEnd"/>
          </w:p>
        </w:tc>
        <w:tc>
          <w:tcPr>
            <w:tcW w:w="236" w:type="dxa"/>
          </w:tcPr>
          <w:p w14:paraId="40D9CFC9"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7F05190C"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Distribuye</w:t>
            </w:r>
            <w:proofErr w:type="spellEnd"/>
            <w:r w:rsidRPr="00BD67F7">
              <w:rPr>
                <w:rFonts w:ascii="Arial" w:hAnsi="Arial" w:cs="Arial"/>
              </w:rPr>
              <w:t xml:space="preserve"> </w:t>
            </w:r>
            <w:proofErr w:type="spellStart"/>
            <w:r w:rsidRPr="00BD67F7">
              <w:rPr>
                <w:rFonts w:ascii="Arial" w:hAnsi="Arial" w:cs="Arial"/>
              </w:rPr>
              <w:t>hacia</w:t>
            </w:r>
            <w:proofErr w:type="spellEnd"/>
          </w:p>
        </w:tc>
        <w:tc>
          <w:tcPr>
            <w:tcW w:w="236" w:type="dxa"/>
          </w:tcPr>
          <w:p w14:paraId="019EE90F"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485F9620"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160F33E1"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6045ED0B"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NapBoxes.feeder_thread_id</w:t>
            </w:r>
            <w:proofErr w:type="spellEnd"/>
          </w:p>
        </w:tc>
        <w:tc>
          <w:tcPr>
            <w:tcW w:w="236" w:type="dxa"/>
          </w:tcPr>
          <w:p w14:paraId="75A3A293" w14:textId="77777777" w:rsidR="00AD6936" w:rsidRPr="00BD67F7" w:rsidRDefault="00BD5C2E" w:rsidP="00BD67F7">
            <w:pPr>
              <w:spacing w:line="360" w:lineRule="auto"/>
              <w:jc w:val="left"/>
              <w:rPr>
                <w:rFonts w:ascii="Arial" w:hAnsi="Arial" w:cs="Arial"/>
              </w:rPr>
            </w:pPr>
            <w:r w:rsidRPr="00BD67F7">
              <w:rPr>
                <w:rFonts w:ascii="Arial" w:hAnsi="Arial" w:cs="Arial"/>
              </w:rPr>
              <w:t>RESTRICT / CASCADE</w:t>
            </w:r>
          </w:p>
        </w:tc>
        <w:tc>
          <w:tcPr>
            <w:tcW w:w="236" w:type="dxa"/>
          </w:tcPr>
          <w:p w14:paraId="21A0CA9B"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 xml:space="preserve">El hilo troncal se subdivide en </w:t>
            </w:r>
            <w:proofErr w:type="spellStart"/>
            <w:r w:rsidRPr="007162AA">
              <w:rPr>
                <w:rFonts w:ascii="Arial" w:hAnsi="Arial" w:cs="Arial"/>
                <w:lang w:val="es-MX"/>
              </w:rPr>
              <w:t>splitters</w:t>
            </w:r>
            <w:proofErr w:type="spellEnd"/>
            <w:r w:rsidRPr="007162AA">
              <w:rPr>
                <w:rFonts w:ascii="Arial" w:hAnsi="Arial" w:cs="Arial"/>
                <w:lang w:val="es-MX"/>
              </w:rPr>
              <w:t xml:space="preserve"> 1:4 alimentando múltiples cajas NAP.</w:t>
            </w:r>
          </w:p>
        </w:tc>
      </w:tr>
      <w:tr w:rsidR="00AD6936" w:rsidRPr="00BD67F7" w14:paraId="09678636" w14:textId="77777777" w:rsidTr="00BD67F7">
        <w:trPr>
          <w:trHeight w:val="20"/>
        </w:trPr>
        <w:tc>
          <w:tcPr>
            <w:tcW w:w="236" w:type="dxa"/>
          </w:tcPr>
          <w:p w14:paraId="1EE92224" w14:textId="77777777" w:rsidR="00AD6936" w:rsidRPr="00BD67F7" w:rsidRDefault="00BD5C2E" w:rsidP="00BD67F7">
            <w:pPr>
              <w:spacing w:line="360" w:lineRule="auto"/>
              <w:jc w:val="center"/>
              <w:rPr>
                <w:rFonts w:ascii="Arial" w:hAnsi="Arial" w:cs="Arial"/>
              </w:rPr>
            </w:pPr>
            <w:r w:rsidRPr="00BD67F7">
              <w:rPr>
                <w:rFonts w:ascii="Arial" w:hAnsi="Arial" w:cs="Arial"/>
              </w:rPr>
              <w:t>5</w:t>
            </w:r>
          </w:p>
        </w:tc>
        <w:tc>
          <w:tcPr>
            <w:tcW w:w="236" w:type="dxa"/>
          </w:tcPr>
          <w:p w14:paraId="70CF8D60"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656F94F5"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04B2693A"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Contiene</w:t>
            </w:r>
            <w:proofErr w:type="spellEnd"/>
            <w:r w:rsidRPr="00BD67F7">
              <w:rPr>
                <w:rFonts w:ascii="Arial" w:hAnsi="Arial" w:cs="Arial"/>
              </w:rPr>
              <w:t xml:space="preserve"> </w:t>
            </w:r>
            <w:proofErr w:type="spellStart"/>
            <w:r w:rsidRPr="00BD67F7">
              <w:rPr>
                <w:rFonts w:ascii="Arial" w:hAnsi="Arial" w:cs="Arial"/>
              </w:rPr>
              <w:t>acopladores</w:t>
            </w:r>
            <w:proofErr w:type="spellEnd"/>
          </w:p>
        </w:tc>
        <w:tc>
          <w:tcPr>
            <w:tcW w:w="236" w:type="dxa"/>
          </w:tcPr>
          <w:p w14:paraId="4B7B90F7"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NapPorts</w:t>
            </w:r>
            <w:proofErr w:type="spellEnd"/>
          </w:p>
        </w:tc>
        <w:tc>
          <w:tcPr>
            <w:tcW w:w="236" w:type="dxa"/>
          </w:tcPr>
          <w:p w14:paraId="5E7524BA" w14:textId="77777777" w:rsidR="00AD6936" w:rsidRPr="00BD67F7" w:rsidRDefault="00BD5C2E" w:rsidP="00BD67F7">
            <w:pPr>
              <w:spacing w:line="360" w:lineRule="auto"/>
              <w:jc w:val="center"/>
              <w:rPr>
                <w:rFonts w:ascii="Arial" w:hAnsi="Arial" w:cs="Arial"/>
              </w:rPr>
            </w:pPr>
            <w:r w:rsidRPr="00BD67F7">
              <w:rPr>
                <w:rFonts w:ascii="Arial" w:hAnsi="Arial" w:cs="Arial"/>
              </w:rPr>
              <w:t>16</w:t>
            </w:r>
          </w:p>
        </w:tc>
        <w:tc>
          <w:tcPr>
            <w:tcW w:w="236" w:type="dxa"/>
          </w:tcPr>
          <w:p w14:paraId="4F0EDAF9" w14:textId="77777777" w:rsidR="00AD6936" w:rsidRPr="00BD67F7" w:rsidRDefault="00BD5C2E" w:rsidP="00BD67F7">
            <w:pPr>
              <w:spacing w:line="360" w:lineRule="auto"/>
              <w:jc w:val="center"/>
              <w:rPr>
                <w:rFonts w:ascii="Arial" w:hAnsi="Arial" w:cs="Arial"/>
              </w:rPr>
            </w:pPr>
            <w:r w:rsidRPr="00BD67F7">
              <w:rPr>
                <w:rFonts w:ascii="Arial" w:hAnsi="Arial" w:cs="Arial"/>
              </w:rPr>
              <w:t>1:16</w:t>
            </w:r>
          </w:p>
        </w:tc>
        <w:tc>
          <w:tcPr>
            <w:tcW w:w="236" w:type="dxa"/>
          </w:tcPr>
          <w:p w14:paraId="07F34F6A"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NapPorts.nap_box_id</w:t>
            </w:r>
            <w:proofErr w:type="spellEnd"/>
          </w:p>
        </w:tc>
        <w:tc>
          <w:tcPr>
            <w:tcW w:w="236" w:type="dxa"/>
          </w:tcPr>
          <w:p w14:paraId="1C3A3787" w14:textId="77777777" w:rsidR="00AD6936" w:rsidRPr="00BD67F7" w:rsidRDefault="00BD5C2E" w:rsidP="00BD67F7">
            <w:pPr>
              <w:spacing w:line="360" w:lineRule="auto"/>
              <w:jc w:val="left"/>
              <w:rPr>
                <w:rFonts w:ascii="Arial" w:hAnsi="Arial" w:cs="Arial"/>
              </w:rPr>
            </w:pPr>
            <w:r w:rsidRPr="00BD67F7">
              <w:rPr>
                <w:rFonts w:ascii="Arial" w:hAnsi="Arial" w:cs="Arial"/>
              </w:rPr>
              <w:t>CASCADE / CASCADE</w:t>
            </w:r>
          </w:p>
        </w:tc>
        <w:tc>
          <w:tcPr>
            <w:tcW w:w="236" w:type="dxa"/>
          </w:tcPr>
          <w:p w14:paraId="0070FB5B"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Composición estricta: cada caja NAP aloja de forma inmutable 16 puertos SC-APC.</w:t>
            </w:r>
          </w:p>
        </w:tc>
      </w:tr>
      <w:tr w:rsidR="00AD6936" w:rsidRPr="00BD67F7" w14:paraId="20D5751F" w14:textId="77777777" w:rsidTr="00BD67F7">
        <w:trPr>
          <w:trHeight w:val="20"/>
        </w:trPr>
        <w:tc>
          <w:tcPr>
            <w:tcW w:w="236" w:type="dxa"/>
          </w:tcPr>
          <w:p w14:paraId="63948947" w14:textId="77777777" w:rsidR="00AD6936" w:rsidRPr="00BD67F7" w:rsidRDefault="00BD5C2E" w:rsidP="00BD67F7">
            <w:pPr>
              <w:spacing w:line="360" w:lineRule="auto"/>
              <w:jc w:val="center"/>
              <w:rPr>
                <w:rFonts w:ascii="Arial" w:hAnsi="Arial" w:cs="Arial"/>
              </w:rPr>
            </w:pPr>
            <w:r w:rsidRPr="00BD67F7">
              <w:rPr>
                <w:rFonts w:ascii="Arial" w:hAnsi="Arial" w:cs="Arial"/>
              </w:rPr>
              <w:t>6</w:t>
            </w:r>
          </w:p>
        </w:tc>
        <w:tc>
          <w:tcPr>
            <w:tcW w:w="236" w:type="dxa"/>
          </w:tcPr>
          <w:p w14:paraId="54634EF5"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NapPorts</w:t>
            </w:r>
            <w:proofErr w:type="spellEnd"/>
          </w:p>
        </w:tc>
        <w:tc>
          <w:tcPr>
            <w:tcW w:w="236" w:type="dxa"/>
          </w:tcPr>
          <w:p w14:paraId="00D8ED37" w14:textId="77777777" w:rsidR="00AD6936" w:rsidRPr="00BD67F7" w:rsidRDefault="00BD5C2E" w:rsidP="00BD67F7">
            <w:pPr>
              <w:spacing w:line="360" w:lineRule="auto"/>
              <w:jc w:val="center"/>
              <w:rPr>
                <w:rFonts w:ascii="Arial" w:hAnsi="Arial" w:cs="Arial"/>
              </w:rPr>
            </w:pPr>
            <w:r w:rsidRPr="00BD67F7">
              <w:rPr>
                <w:rFonts w:ascii="Arial" w:hAnsi="Arial" w:cs="Arial"/>
              </w:rPr>
              <w:t>0..1</w:t>
            </w:r>
          </w:p>
        </w:tc>
        <w:tc>
          <w:tcPr>
            <w:tcW w:w="236" w:type="dxa"/>
          </w:tcPr>
          <w:p w14:paraId="1D111326"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Conecta</w:t>
            </w:r>
            <w:proofErr w:type="spellEnd"/>
            <w:r w:rsidRPr="00BD67F7">
              <w:rPr>
                <w:rFonts w:ascii="Arial" w:hAnsi="Arial" w:cs="Arial"/>
              </w:rPr>
              <w:t xml:space="preserve"> </w:t>
            </w:r>
            <w:proofErr w:type="spellStart"/>
            <w:r w:rsidRPr="00BD67F7">
              <w:rPr>
                <w:rFonts w:ascii="Arial" w:hAnsi="Arial" w:cs="Arial"/>
              </w:rPr>
              <w:t>acometida</w:t>
            </w:r>
            <w:proofErr w:type="spellEnd"/>
            <w:r w:rsidRPr="00BD67F7">
              <w:rPr>
                <w:rFonts w:ascii="Arial" w:hAnsi="Arial" w:cs="Arial"/>
              </w:rPr>
              <w:t xml:space="preserve"> a</w:t>
            </w:r>
          </w:p>
        </w:tc>
        <w:tc>
          <w:tcPr>
            <w:tcW w:w="236" w:type="dxa"/>
          </w:tcPr>
          <w:p w14:paraId="33186D2D" w14:textId="77777777" w:rsidR="00AD6936" w:rsidRPr="00BD67F7" w:rsidRDefault="00BD5C2E" w:rsidP="00BD67F7">
            <w:pPr>
              <w:spacing w:line="360" w:lineRule="auto"/>
              <w:jc w:val="left"/>
              <w:rPr>
                <w:rFonts w:ascii="Arial" w:hAnsi="Arial" w:cs="Arial"/>
              </w:rPr>
            </w:pPr>
            <w:r w:rsidRPr="00BD67F7">
              <w:rPr>
                <w:rFonts w:ascii="Arial" w:hAnsi="Arial" w:cs="Arial"/>
              </w:rPr>
              <w:t>Clients</w:t>
            </w:r>
          </w:p>
        </w:tc>
        <w:tc>
          <w:tcPr>
            <w:tcW w:w="236" w:type="dxa"/>
          </w:tcPr>
          <w:p w14:paraId="4B212A8E" w14:textId="77777777" w:rsidR="00AD6936" w:rsidRPr="00BD67F7" w:rsidRDefault="00BD5C2E" w:rsidP="00BD67F7">
            <w:pPr>
              <w:spacing w:line="360" w:lineRule="auto"/>
              <w:jc w:val="center"/>
              <w:rPr>
                <w:rFonts w:ascii="Arial" w:hAnsi="Arial" w:cs="Arial"/>
              </w:rPr>
            </w:pPr>
            <w:r w:rsidRPr="00BD67F7">
              <w:rPr>
                <w:rFonts w:ascii="Arial" w:hAnsi="Arial" w:cs="Arial"/>
              </w:rPr>
              <w:t>0..1</w:t>
            </w:r>
          </w:p>
        </w:tc>
        <w:tc>
          <w:tcPr>
            <w:tcW w:w="236" w:type="dxa"/>
          </w:tcPr>
          <w:p w14:paraId="526A6B8E" w14:textId="77777777" w:rsidR="00AD6936" w:rsidRPr="00BD67F7" w:rsidRDefault="00BD5C2E" w:rsidP="00BD67F7">
            <w:pPr>
              <w:spacing w:line="360" w:lineRule="auto"/>
              <w:jc w:val="center"/>
              <w:rPr>
                <w:rFonts w:ascii="Arial" w:hAnsi="Arial" w:cs="Arial"/>
              </w:rPr>
            </w:pPr>
            <w:r w:rsidRPr="00BD67F7">
              <w:rPr>
                <w:rFonts w:ascii="Arial" w:hAnsi="Arial" w:cs="Arial"/>
              </w:rPr>
              <w:t>1:1</w:t>
            </w:r>
          </w:p>
        </w:tc>
        <w:tc>
          <w:tcPr>
            <w:tcW w:w="236" w:type="dxa"/>
          </w:tcPr>
          <w:p w14:paraId="57AD0033"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Clients.assigned_nap_port_id</w:t>
            </w:r>
            <w:proofErr w:type="spellEnd"/>
          </w:p>
        </w:tc>
        <w:tc>
          <w:tcPr>
            <w:tcW w:w="236" w:type="dxa"/>
          </w:tcPr>
          <w:p w14:paraId="22ED87A9" w14:textId="77777777" w:rsidR="00AD6936" w:rsidRPr="00BD67F7" w:rsidRDefault="00BD5C2E" w:rsidP="00BD67F7">
            <w:pPr>
              <w:spacing w:line="360" w:lineRule="auto"/>
              <w:jc w:val="left"/>
              <w:rPr>
                <w:rFonts w:ascii="Arial" w:hAnsi="Arial" w:cs="Arial"/>
              </w:rPr>
            </w:pPr>
            <w:r w:rsidRPr="00BD67F7">
              <w:rPr>
                <w:rFonts w:ascii="Arial" w:hAnsi="Arial" w:cs="Arial"/>
              </w:rPr>
              <w:t xml:space="preserve">SET NULL / </w:t>
            </w:r>
            <w:r w:rsidRPr="00BD67F7">
              <w:rPr>
                <w:rFonts w:ascii="Arial" w:hAnsi="Arial" w:cs="Arial"/>
              </w:rPr>
              <w:lastRenderedPageBreak/>
              <w:t>CASCADE</w:t>
            </w:r>
          </w:p>
        </w:tc>
        <w:tc>
          <w:tcPr>
            <w:tcW w:w="236" w:type="dxa"/>
          </w:tcPr>
          <w:p w14:paraId="0D7A1DCA"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lastRenderedPageBreak/>
              <w:t xml:space="preserve">Relación unívoca con UNIQUE </w:t>
            </w:r>
            <w:proofErr w:type="spellStart"/>
            <w:r w:rsidRPr="007162AA">
              <w:rPr>
                <w:rFonts w:ascii="Arial" w:hAnsi="Arial" w:cs="Arial"/>
                <w:lang w:val="es-MX"/>
              </w:rPr>
              <w:lastRenderedPageBreak/>
              <w:t>index</w:t>
            </w:r>
            <w:proofErr w:type="spellEnd"/>
            <w:r w:rsidRPr="007162AA">
              <w:rPr>
                <w:rFonts w:ascii="Arial" w:hAnsi="Arial" w:cs="Arial"/>
                <w:lang w:val="es-MX"/>
              </w:rPr>
              <w:t>; si el cliente cancela, el puerto queda Libre.</w:t>
            </w:r>
          </w:p>
        </w:tc>
      </w:tr>
      <w:tr w:rsidR="00AD6936" w:rsidRPr="00BD67F7" w14:paraId="01C66C5F" w14:textId="77777777" w:rsidTr="00BD67F7">
        <w:trPr>
          <w:trHeight w:val="20"/>
        </w:trPr>
        <w:tc>
          <w:tcPr>
            <w:tcW w:w="236" w:type="dxa"/>
          </w:tcPr>
          <w:p w14:paraId="37FAFC94" w14:textId="77777777" w:rsidR="00AD6936" w:rsidRPr="00BD67F7" w:rsidRDefault="00BD5C2E" w:rsidP="00BD67F7">
            <w:pPr>
              <w:spacing w:line="360" w:lineRule="auto"/>
              <w:jc w:val="center"/>
              <w:rPr>
                <w:rFonts w:ascii="Arial" w:hAnsi="Arial" w:cs="Arial"/>
              </w:rPr>
            </w:pPr>
            <w:r w:rsidRPr="00BD67F7">
              <w:rPr>
                <w:rFonts w:ascii="Arial" w:hAnsi="Arial" w:cs="Arial"/>
              </w:rPr>
              <w:lastRenderedPageBreak/>
              <w:t>7</w:t>
            </w:r>
          </w:p>
        </w:tc>
        <w:tc>
          <w:tcPr>
            <w:tcW w:w="236" w:type="dxa"/>
          </w:tcPr>
          <w:p w14:paraId="32B89D32"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InfrastructureRoutes</w:t>
            </w:r>
            <w:proofErr w:type="spellEnd"/>
          </w:p>
        </w:tc>
        <w:tc>
          <w:tcPr>
            <w:tcW w:w="236" w:type="dxa"/>
          </w:tcPr>
          <w:p w14:paraId="6F73626D"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3893D294" w14:textId="77777777" w:rsidR="00AD6936" w:rsidRPr="00BD67F7" w:rsidRDefault="00BD5C2E" w:rsidP="00BD67F7">
            <w:pPr>
              <w:spacing w:line="360" w:lineRule="auto"/>
              <w:jc w:val="left"/>
              <w:rPr>
                <w:rFonts w:ascii="Arial" w:hAnsi="Arial" w:cs="Arial"/>
              </w:rPr>
            </w:pPr>
            <w:r w:rsidRPr="00BD67F7">
              <w:rPr>
                <w:rFonts w:ascii="Arial" w:hAnsi="Arial" w:cs="Arial"/>
              </w:rPr>
              <w:t xml:space="preserve">Traza </w:t>
            </w:r>
            <w:proofErr w:type="spellStart"/>
            <w:r w:rsidRPr="00BD67F7">
              <w:rPr>
                <w:rFonts w:ascii="Arial" w:hAnsi="Arial" w:cs="Arial"/>
              </w:rPr>
              <w:t>trayecto</w:t>
            </w:r>
            <w:proofErr w:type="spellEnd"/>
            <w:r w:rsidRPr="00BD67F7">
              <w:rPr>
                <w:rFonts w:ascii="Arial" w:hAnsi="Arial" w:cs="Arial"/>
              </w:rPr>
              <w:t xml:space="preserve"> de</w:t>
            </w:r>
          </w:p>
        </w:tc>
        <w:tc>
          <w:tcPr>
            <w:tcW w:w="236" w:type="dxa"/>
          </w:tcPr>
          <w:p w14:paraId="1A024FA9"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65B6BC57"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2E644D6B"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58FAC65B"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NapBoxes.route_id</w:t>
            </w:r>
            <w:proofErr w:type="spellEnd"/>
          </w:p>
        </w:tc>
        <w:tc>
          <w:tcPr>
            <w:tcW w:w="236" w:type="dxa"/>
          </w:tcPr>
          <w:p w14:paraId="27986BA6" w14:textId="77777777" w:rsidR="00AD6936" w:rsidRPr="00BD67F7" w:rsidRDefault="00BD5C2E" w:rsidP="00BD67F7">
            <w:pPr>
              <w:spacing w:line="360" w:lineRule="auto"/>
              <w:jc w:val="left"/>
              <w:rPr>
                <w:rFonts w:ascii="Arial" w:hAnsi="Arial" w:cs="Arial"/>
              </w:rPr>
            </w:pPr>
            <w:r w:rsidRPr="00BD67F7">
              <w:rPr>
                <w:rFonts w:ascii="Arial" w:hAnsi="Arial" w:cs="Arial"/>
              </w:rPr>
              <w:t>SET NULL / CASCADE</w:t>
            </w:r>
          </w:p>
        </w:tc>
        <w:tc>
          <w:tcPr>
            <w:tcW w:w="236" w:type="dxa"/>
          </w:tcPr>
          <w:p w14:paraId="1D6689F0"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Mapeo georreferenciado: múltiples cajas terminales se ubican sobre la misma vía.</w:t>
            </w:r>
          </w:p>
        </w:tc>
      </w:tr>
      <w:tr w:rsidR="00AD6936" w:rsidRPr="00BD67F7" w14:paraId="35FE8EE5" w14:textId="77777777" w:rsidTr="00BD67F7">
        <w:trPr>
          <w:trHeight w:val="20"/>
        </w:trPr>
        <w:tc>
          <w:tcPr>
            <w:tcW w:w="236" w:type="dxa"/>
          </w:tcPr>
          <w:p w14:paraId="3438241F" w14:textId="77777777" w:rsidR="00AD6936" w:rsidRPr="00BD67F7" w:rsidRDefault="00BD5C2E" w:rsidP="00BD67F7">
            <w:pPr>
              <w:spacing w:line="360" w:lineRule="auto"/>
              <w:jc w:val="center"/>
              <w:rPr>
                <w:rFonts w:ascii="Arial" w:hAnsi="Arial" w:cs="Arial"/>
              </w:rPr>
            </w:pPr>
            <w:r w:rsidRPr="00BD67F7">
              <w:rPr>
                <w:rFonts w:ascii="Arial" w:hAnsi="Arial" w:cs="Arial"/>
              </w:rPr>
              <w:t>8</w:t>
            </w:r>
          </w:p>
        </w:tc>
        <w:tc>
          <w:tcPr>
            <w:tcW w:w="236" w:type="dxa"/>
          </w:tcPr>
          <w:p w14:paraId="68CE8829" w14:textId="77777777" w:rsidR="00AD6936" w:rsidRPr="00BD67F7" w:rsidRDefault="00BD5C2E" w:rsidP="00BD67F7">
            <w:pPr>
              <w:spacing w:line="360" w:lineRule="auto"/>
              <w:jc w:val="left"/>
              <w:rPr>
                <w:rFonts w:ascii="Arial" w:hAnsi="Arial" w:cs="Arial"/>
              </w:rPr>
            </w:pPr>
            <w:r w:rsidRPr="00BD67F7">
              <w:rPr>
                <w:rFonts w:ascii="Arial" w:hAnsi="Arial" w:cs="Arial"/>
              </w:rPr>
              <w:t>Clients</w:t>
            </w:r>
          </w:p>
        </w:tc>
        <w:tc>
          <w:tcPr>
            <w:tcW w:w="236" w:type="dxa"/>
          </w:tcPr>
          <w:p w14:paraId="564A8800" w14:textId="77777777" w:rsidR="00AD6936" w:rsidRPr="00BD67F7" w:rsidRDefault="00BD5C2E" w:rsidP="00BD67F7">
            <w:pPr>
              <w:spacing w:line="360" w:lineRule="auto"/>
              <w:jc w:val="center"/>
              <w:rPr>
                <w:rFonts w:ascii="Arial" w:hAnsi="Arial" w:cs="Arial"/>
              </w:rPr>
            </w:pPr>
            <w:r w:rsidRPr="00BD67F7">
              <w:rPr>
                <w:rFonts w:ascii="Arial" w:hAnsi="Arial" w:cs="Arial"/>
              </w:rPr>
              <w:t>1</w:t>
            </w:r>
          </w:p>
        </w:tc>
        <w:tc>
          <w:tcPr>
            <w:tcW w:w="236" w:type="dxa"/>
          </w:tcPr>
          <w:p w14:paraId="0450528D" w14:textId="77777777" w:rsidR="00AD6936" w:rsidRPr="00BD67F7" w:rsidRDefault="00BD5C2E" w:rsidP="00BD67F7">
            <w:pPr>
              <w:spacing w:line="360" w:lineRule="auto"/>
              <w:jc w:val="left"/>
              <w:rPr>
                <w:rFonts w:ascii="Arial" w:hAnsi="Arial" w:cs="Arial"/>
              </w:rPr>
            </w:pPr>
            <w:r w:rsidRPr="00BD67F7">
              <w:rPr>
                <w:rFonts w:ascii="Arial" w:hAnsi="Arial" w:cs="Arial"/>
              </w:rPr>
              <w:t xml:space="preserve">Genera </w:t>
            </w:r>
            <w:proofErr w:type="spellStart"/>
            <w:r w:rsidRPr="00BD67F7">
              <w:rPr>
                <w:rFonts w:ascii="Arial" w:hAnsi="Arial" w:cs="Arial"/>
              </w:rPr>
              <w:t>transacciones</w:t>
            </w:r>
            <w:proofErr w:type="spellEnd"/>
          </w:p>
        </w:tc>
        <w:tc>
          <w:tcPr>
            <w:tcW w:w="236" w:type="dxa"/>
          </w:tcPr>
          <w:p w14:paraId="187BA9F1"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OfflineTransactions</w:t>
            </w:r>
            <w:proofErr w:type="spellEnd"/>
          </w:p>
        </w:tc>
        <w:tc>
          <w:tcPr>
            <w:tcW w:w="236" w:type="dxa"/>
          </w:tcPr>
          <w:p w14:paraId="5B33374D"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56DD5A04" w14:textId="77777777" w:rsidR="00AD6936" w:rsidRPr="00BD67F7" w:rsidRDefault="00BD5C2E"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04D32B84" w14:textId="77777777" w:rsidR="00AD6936" w:rsidRPr="00BD67F7" w:rsidRDefault="00BD5C2E" w:rsidP="00BD67F7">
            <w:pPr>
              <w:spacing w:line="360" w:lineRule="auto"/>
              <w:jc w:val="left"/>
              <w:rPr>
                <w:rFonts w:ascii="Arial" w:hAnsi="Arial" w:cs="Arial"/>
              </w:rPr>
            </w:pPr>
            <w:proofErr w:type="spellStart"/>
            <w:r w:rsidRPr="00BD67F7">
              <w:rPr>
                <w:rFonts w:ascii="Arial" w:hAnsi="Arial" w:cs="Arial"/>
              </w:rPr>
              <w:t>OfflineTx.client_contract</w:t>
            </w:r>
            <w:proofErr w:type="spellEnd"/>
          </w:p>
        </w:tc>
        <w:tc>
          <w:tcPr>
            <w:tcW w:w="236" w:type="dxa"/>
          </w:tcPr>
          <w:p w14:paraId="3439152F" w14:textId="77777777" w:rsidR="00AD6936" w:rsidRPr="00BD67F7" w:rsidRDefault="00BD5C2E" w:rsidP="00BD67F7">
            <w:pPr>
              <w:spacing w:line="360" w:lineRule="auto"/>
              <w:jc w:val="left"/>
              <w:rPr>
                <w:rFonts w:ascii="Arial" w:hAnsi="Arial" w:cs="Arial"/>
              </w:rPr>
            </w:pPr>
            <w:r w:rsidRPr="00BD67F7">
              <w:rPr>
                <w:rFonts w:ascii="Arial" w:hAnsi="Arial" w:cs="Arial"/>
              </w:rPr>
              <w:t>RESTRICT / CASCADE</w:t>
            </w:r>
          </w:p>
        </w:tc>
        <w:tc>
          <w:tcPr>
            <w:tcW w:w="236" w:type="dxa"/>
          </w:tcPr>
          <w:p w14:paraId="0CEE88B0" w14:textId="77777777" w:rsidR="00AD6936" w:rsidRPr="007162AA" w:rsidRDefault="00BD5C2E" w:rsidP="00BD67F7">
            <w:pPr>
              <w:spacing w:line="360" w:lineRule="auto"/>
              <w:jc w:val="left"/>
              <w:rPr>
                <w:rFonts w:ascii="Arial" w:hAnsi="Arial" w:cs="Arial"/>
                <w:lang w:val="es-MX"/>
              </w:rPr>
            </w:pPr>
            <w:r w:rsidRPr="007162AA">
              <w:rPr>
                <w:rFonts w:ascii="Arial" w:hAnsi="Arial" w:cs="Arial"/>
                <w:lang w:val="es-MX"/>
              </w:rPr>
              <w:t>Cola diferida: encola órdenes de alta/baja offline garantizando trazabilidad FIFO.</w:t>
            </w:r>
          </w:p>
        </w:tc>
      </w:tr>
    </w:tbl>
    <w:p w14:paraId="01BCC18F" w14:textId="77777777" w:rsidR="00AD6936" w:rsidRDefault="00BD5C2E">
      <w:pPr>
        <w:spacing w:after="240"/>
        <w:jc w:val="center"/>
      </w:pPr>
      <w:r>
        <w:rPr>
          <w:rFonts w:ascii="Arial" w:hAnsi="Arial"/>
          <w:b/>
          <w:sz w:val="18"/>
        </w:rPr>
        <w:t>Elaboración propia</w:t>
      </w:r>
    </w:p>
    <w:p w14:paraId="415A40AC" w14:textId="77777777" w:rsidR="00B5381C" w:rsidRPr="009B1280" w:rsidRDefault="00B5381C" w:rsidP="00B5381C">
      <w:pPr>
        <w:spacing w:after="80" w:line="276" w:lineRule="auto"/>
        <w:jc w:val="center"/>
        <w:rPr>
          <w:rFonts w:ascii="Arial" w:eastAsia="MS Mincho" w:hAnsi="Arial"/>
          <w:sz w:val="22"/>
          <w:szCs w:val="22"/>
          <w:lang w:eastAsia="en-US"/>
        </w:rPr>
      </w:pPr>
    </w:p>
    <w:p w14:paraId="3E6FE964"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hAnsi="Arial"/>
          <w:sz w:val="22"/>
        </w:rPr>
        <w:t xml:space="preserve">A continuación, se presentan las tablas exhaustivas del Diccionario de Datos para las once entidades físicas del modelo relacional de base de datos PostgreSQL, la entidad de reservas técnicas de planta externa y la especificación formal de la estructura de datos </w:t>
      </w:r>
      <w:r>
        <w:rPr>
          <w:rFonts w:ascii="Arial" w:hAnsi="Arial"/>
          <w:sz w:val="22"/>
        </w:rPr>
        <w:lastRenderedPageBreak/>
        <w:t xml:space="preserve">geoespaciales para la exportación e interoperabilidad KMZ / </w:t>
      </w:r>
      <w:proofErr w:type="spellStart"/>
      <w:r>
        <w:rPr>
          <w:rFonts w:ascii="Arial" w:hAnsi="Arial"/>
          <w:sz w:val="22"/>
        </w:rPr>
        <w:t>OpenGIS</w:t>
      </w:r>
      <w:proofErr w:type="spellEnd"/>
      <w:r>
        <w:rPr>
          <w:rFonts w:ascii="Arial" w:hAnsi="Arial"/>
          <w:sz w:val="22"/>
        </w:rPr>
        <w:t xml:space="preserve"> KML 2.2, detallando atributo, tipo de dato nativo, restricciones y descripción funcional de negocio:</w:t>
      </w:r>
    </w:p>
    <w:p w14:paraId="6659892D" w14:textId="77777777" w:rsidR="00B5381C" w:rsidRPr="009B1280" w:rsidRDefault="00B5381C" w:rsidP="007F70AF">
      <w:pPr>
        <w:pStyle w:val="Tablas"/>
        <w:spacing w:before="120" w:after="40"/>
      </w:pPr>
      <w:bookmarkStart w:id="332" w:name="_Toc240974084"/>
      <w:bookmarkStart w:id="333" w:name="_Toc241426566"/>
      <w:bookmarkStart w:id="334" w:name="_Toc242181968"/>
      <w:bookmarkStart w:id="335" w:name="_Toc242353730"/>
      <w:bookmarkStart w:id="336" w:name="_Toc242353757"/>
      <w:r>
        <w:t xml:space="preserve">Tabla 14. Diccionario de datos: Entidad </w:t>
      </w:r>
      <w:proofErr w:type="spellStart"/>
      <w:r>
        <w:t>Users</w:t>
      </w:r>
      <w:proofErr w:type="spellEnd"/>
      <w:r>
        <w:t xml:space="preserve"> (Usuarios).</w:t>
      </w:r>
      <w:bookmarkEnd w:id="332"/>
      <w:bookmarkEnd w:id="333"/>
      <w:bookmarkEnd w:id="334"/>
      <w:bookmarkEnd w:id="335"/>
      <w:bookmarkEnd w:id="336"/>
    </w:p>
    <w:p w14:paraId="13F07A1D" w14:textId="77777777" w:rsidR="00A772C9" w:rsidRPr="009B1280" w:rsidRDefault="00A772C9" w:rsidP="008A4C01">
      <w:pPr>
        <w:spacing w:after="80"/>
        <w:jc w:val="center"/>
        <w:rPr>
          <w:rFonts w:ascii="Arial" w:eastAsia="MS Mincho" w:hAnsi="Arial"/>
          <w:b/>
          <w:sz w:val="18"/>
          <w:lang w:eastAsia="en-US"/>
        </w:rPr>
      </w:pPr>
      <w:r>
        <w:rPr>
          <w:rFonts w:ascii="Arial" w:eastAsia="MS Mincho" w:hAnsi="Arial"/>
          <w:b/>
          <w:color w:val="000000"/>
          <w:sz w:val="18"/>
          <w:lang w:eastAsia="en-US"/>
        </w:rPr>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1F0C5EAA" w14:textId="77777777" w:rsidTr="00DD2FDD">
        <w:trPr>
          <w:trHeight w:val="20"/>
        </w:trPr>
        <w:tc>
          <w:tcPr>
            <w:tcW w:w="0" w:type="auto"/>
            <w:hideMark/>
          </w:tcPr>
          <w:p w14:paraId="0B895A31"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2F55D15C"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0A4D7BCF"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59936F51"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08225C55"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293CDD8E"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3A3C5234" w14:textId="77777777" w:rsidTr="00DD2FDD">
        <w:trPr>
          <w:trHeight w:val="20"/>
        </w:trPr>
        <w:tc>
          <w:tcPr>
            <w:tcW w:w="0" w:type="auto"/>
            <w:hideMark/>
          </w:tcPr>
          <w:p w14:paraId="38985D93"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id_usuario</w:t>
            </w:r>
            <w:proofErr w:type="spellEnd"/>
          </w:p>
        </w:tc>
        <w:tc>
          <w:tcPr>
            <w:tcW w:w="0" w:type="auto"/>
            <w:hideMark/>
          </w:tcPr>
          <w:p w14:paraId="484AA49F"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729A47E4"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3C4F7C1"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56617FC1" w14:textId="77777777" w:rsidR="00C24A40" w:rsidRPr="009B1280" w:rsidRDefault="00C24A40" w:rsidP="00C24A40">
            <w:pPr>
              <w:spacing w:line="360" w:lineRule="auto"/>
              <w:jc w:val="center"/>
              <w:rPr>
                <w:rFonts w:ascii="Arial" w:hAnsi="Arial" w:cs="Arial"/>
                <w:lang w:val="es-MX"/>
              </w:rPr>
            </w:pPr>
            <w:proofErr w:type="spellStart"/>
            <w:r>
              <w:rPr>
                <w:rFonts w:ascii="Arial" w:hAnsi="Arial" w:cs="Arial"/>
                <w:lang w:val="es-MX"/>
              </w:rPr>
              <w:t>gen_random_</w:t>
            </w:r>
            <w:proofErr w:type="gramStart"/>
            <w:r>
              <w:rPr>
                <w:rFonts w:ascii="Arial" w:hAnsi="Arial" w:cs="Arial"/>
                <w:lang w:val="es-MX"/>
              </w:rPr>
              <w:t>uuid</w:t>
            </w:r>
            <w:proofErr w:type="spellEnd"/>
            <w:r>
              <w:rPr>
                <w:rFonts w:ascii="Arial" w:hAnsi="Arial" w:cs="Arial"/>
                <w:lang w:val="es-MX"/>
              </w:rPr>
              <w:t>(</w:t>
            </w:r>
            <w:proofErr w:type="gramEnd"/>
            <w:r>
              <w:rPr>
                <w:rFonts w:ascii="Arial" w:hAnsi="Arial" w:cs="Arial"/>
                <w:lang w:val="es-MX"/>
              </w:rPr>
              <w:t>)</w:t>
            </w:r>
          </w:p>
        </w:tc>
        <w:tc>
          <w:tcPr>
            <w:tcW w:w="0" w:type="auto"/>
            <w:hideMark/>
          </w:tcPr>
          <w:p w14:paraId="756EE461"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04B1DE76" w14:textId="77777777" w:rsidTr="00DD2FDD">
        <w:trPr>
          <w:trHeight w:val="20"/>
        </w:trPr>
        <w:tc>
          <w:tcPr>
            <w:tcW w:w="0" w:type="auto"/>
            <w:hideMark/>
          </w:tcPr>
          <w:p w14:paraId="372A5D33"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nombre_completo</w:t>
            </w:r>
            <w:proofErr w:type="spellEnd"/>
          </w:p>
        </w:tc>
        <w:tc>
          <w:tcPr>
            <w:tcW w:w="0" w:type="auto"/>
            <w:hideMark/>
          </w:tcPr>
          <w:p w14:paraId="6F462BDD"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150)</w:t>
            </w:r>
          </w:p>
        </w:tc>
        <w:tc>
          <w:tcPr>
            <w:tcW w:w="0" w:type="auto"/>
            <w:hideMark/>
          </w:tcPr>
          <w:p w14:paraId="720DC248"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14E32DE2" w14:textId="77777777" w:rsidR="00C24A40" w:rsidRPr="009B1280" w:rsidRDefault="00C24A40" w:rsidP="00C24A40">
            <w:pPr>
              <w:spacing w:line="360" w:lineRule="auto"/>
              <w:jc w:val="center"/>
              <w:rPr>
                <w:rFonts w:ascii="Arial" w:hAnsi="Arial" w:cs="Arial"/>
                <w:lang w:val="es-MX"/>
              </w:rPr>
            </w:pPr>
          </w:p>
        </w:tc>
        <w:tc>
          <w:tcPr>
            <w:tcW w:w="0" w:type="auto"/>
            <w:hideMark/>
          </w:tcPr>
          <w:p w14:paraId="6A63F5F7" w14:textId="77777777" w:rsidR="00C24A40" w:rsidRPr="009B1280" w:rsidRDefault="00C24A40" w:rsidP="00C24A40">
            <w:pPr>
              <w:spacing w:line="360" w:lineRule="auto"/>
              <w:jc w:val="center"/>
              <w:rPr>
                <w:rFonts w:ascii="Arial" w:hAnsi="Arial" w:cs="Arial"/>
                <w:lang w:val="es-MX"/>
              </w:rPr>
            </w:pPr>
          </w:p>
        </w:tc>
        <w:tc>
          <w:tcPr>
            <w:tcW w:w="0" w:type="auto"/>
            <w:hideMark/>
          </w:tcPr>
          <w:p w14:paraId="17DFEDC8"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360D2748" w14:textId="77777777" w:rsidTr="00DD2FDD">
        <w:trPr>
          <w:trHeight w:val="20"/>
        </w:trPr>
        <w:tc>
          <w:tcPr>
            <w:tcW w:w="0" w:type="auto"/>
            <w:hideMark/>
          </w:tcPr>
          <w:p w14:paraId="36B00F50"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credencial_acceso</w:t>
            </w:r>
            <w:proofErr w:type="spellEnd"/>
          </w:p>
        </w:tc>
        <w:tc>
          <w:tcPr>
            <w:tcW w:w="0" w:type="auto"/>
            <w:hideMark/>
          </w:tcPr>
          <w:p w14:paraId="1B483D9E"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100)</w:t>
            </w:r>
          </w:p>
        </w:tc>
        <w:tc>
          <w:tcPr>
            <w:tcW w:w="0" w:type="auto"/>
            <w:hideMark/>
          </w:tcPr>
          <w:p w14:paraId="3D7089CD"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163482E"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78D4C3DB" w14:textId="77777777" w:rsidR="00C24A40" w:rsidRPr="009B1280" w:rsidRDefault="00C24A40" w:rsidP="00C24A40">
            <w:pPr>
              <w:spacing w:line="360" w:lineRule="auto"/>
              <w:jc w:val="center"/>
              <w:rPr>
                <w:rFonts w:ascii="Arial" w:hAnsi="Arial" w:cs="Arial"/>
                <w:lang w:val="es-MX"/>
              </w:rPr>
            </w:pPr>
          </w:p>
        </w:tc>
        <w:tc>
          <w:tcPr>
            <w:tcW w:w="0" w:type="auto"/>
            <w:hideMark/>
          </w:tcPr>
          <w:p w14:paraId="156A9CC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3E4E9356" w14:textId="77777777" w:rsidTr="00DD2FDD">
        <w:trPr>
          <w:trHeight w:val="20"/>
        </w:trPr>
        <w:tc>
          <w:tcPr>
            <w:tcW w:w="0" w:type="auto"/>
            <w:hideMark/>
          </w:tcPr>
          <w:p w14:paraId="31A8B658"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password_hash</w:t>
            </w:r>
            <w:proofErr w:type="spellEnd"/>
          </w:p>
        </w:tc>
        <w:tc>
          <w:tcPr>
            <w:tcW w:w="0" w:type="auto"/>
            <w:hideMark/>
          </w:tcPr>
          <w:p w14:paraId="306828DC"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255)</w:t>
            </w:r>
          </w:p>
        </w:tc>
        <w:tc>
          <w:tcPr>
            <w:tcW w:w="0" w:type="auto"/>
            <w:hideMark/>
          </w:tcPr>
          <w:p w14:paraId="26F4401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34A6BE0" w14:textId="77777777" w:rsidR="00C24A40" w:rsidRPr="009B1280" w:rsidRDefault="00C24A40" w:rsidP="00C24A40">
            <w:pPr>
              <w:spacing w:line="360" w:lineRule="auto"/>
              <w:jc w:val="center"/>
              <w:rPr>
                <w:rFonts w:ascii="Arial" w:hAnsi="Arial" w:cs="Arial"/>
                <w:lang w:val="es-MX"/>
              </w:rPr>
            </w:pPr>
          </w:p>
        </w:tc>
        <w:tc>
          <w:tcPr>
            <w:tcW w:w="0" w:type="auto"/>
            <w:hideMark/>
          </w:tcPr>
          <w:p w14:paraId="59191D7B" w14:textId="77777777" w:rsidR="00C24A40" w:rsidRPr="009B1280" w:rsidRDefault="00C24A40" w:rsidP="00C24A40">
            <w:pPr>
              <w:spacing w:line="360" w:lineRule="auto"/>
              <w:jc w:val="center"/>
              <w:rPr>
                <w:rFonts w:ascii="Arial" w:hAnsi="Arial" w:cs="Arial"/>
                <w:lang w:val="es-MX"/>
              </w:rPr>
            </w:pPr>
          </w:p>
        </w:tc>
        <w:tc>
          <w:tcPr>
            <w:tcW w:w="0" w:type="auto"/>
            <w:hideMark/>
          </w:tcPr>
          <w:p w14:paraId="338CDED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proofErr w:type="spellStart"/>
            <w:r>
              <w:rPr>
                <w:rFonts w:ascii="Arial" w:hAnsi="Arial" w:cs="Arial"/>
                <w:b/>
                <w:bCs/>
                <w:lang w:val="es-MX"/>
              </w:rPr>
              <w:t>bcrypt</w:t>
            </w:r>
            <w:proofErr w:type="spellEnd"/>
            <w:r>
              <w:rPr>
                <w:rFonts w:ascii="Arial" w:hAnsi="Arial" w:cs="Arial"/>
                <w:lang w:val="es-MX"/>
              </w:rPr>
              <w:t xml:space="preserve"> (mínimo 10 </w:t>
            </w:r>
            <w:proofErr w:type="spellStart"/>
            <w:r>
              <w:rPr>
                <w:rFonts w:ascii="Arial" w:hAnsi="Arial" w:cs="Arial"/>
                <w:lang w:val="es-MX"/>
              </w:rPr>
              <w:t>salt</w:t>
            </w:r>
            <w:proofErr w:type="spellEnd"/>
            <w:r>
              <w:rPr>
                <w:rFonts w:ascii="Arial" w:hAnsi="Arial" w:cs="Arial"/>
                <w:lang w:val="es-MX"/>
              </w:rPr>
              <w:t xml:space="preserve"> rounds).</w:t>
            </w:r>
          </w:p>
        </w:tc>
      </w:tr>
      <w:tr w:rsidR="00C24A40" w:rsidRPr="009B1280" w14:paraId="1EA42AFF" w14:textId="77777777" w:rsidTr="00DD2FDD">
        <w:trPr>
          <w:trHeight w:val="20"/>
        </w:trPr>
        <w:tc>
          <w:tcPr>
            <w:tcW w:w="0" w:type="auto"/>
            <w:hideMark/>
          </w:tcPr>
          <w:p w14:paraId="677715E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lastRenderedPageBreak/>
              <w:t>rol</w:t>
            </w:r>
          </w:p>
        </w:tc>
        <w:tc>
          <w:tcPr>
            <w:tcW w:w="0" w:type="auto"/>
            <w:hideMark/>
          </w:tcPr>
          <w:p w14:paraId="5E90C3B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72B23506"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9A921B0" w14:textId="77777777" w:rsidR="00C24A40" w:rsidRPr="009B1280" w:rsidRDefault="00C24A40" w:rsidP="00C24A40">
            <w:pPr>
              <w:spacing w:line="360" w:lineRule="auto"/>
              <w:jc w:val="center"/>
              <w:rPr>
                <w:rFonts w:ascii="Arial" w:hAnsi="Arial" w:cs="Arial"/>
                <w:lang w:val="es-MX"/>
              </w:rPr>
            </w:pPr>
          </w:p>
        </w:tc>
        <w:tc>
          <w:tcPr>
            <w:tcW w:w="0" w:type="auto"/>
            <w:hideMark/>
          </w:tcPr>
          <w:p w14:paraId="287E362E"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w:t>
            </w:r>
            <w:proofErr w:type="spellStart"/>
            <w:r>
              <w:rPr>
                <w:rFonts w:ascii="Arial" w:hAnsi="Arial" w:cs="Arial"/>
                <w:lang w:val="es-MX"/>
              </w:rPr>
              <w:t>Tecnico</w:t>
            </w:r>
            <w:proofErr w:type="spellEnd"/>
            <w:r>
              <w:rPr>
                <w:rFonts w:ascii="Arial" w:hAnsi="Arial" w:cs="Arial"/>
                <w:lang w:val="es-MX"/>
              </w:rPr>
              <w:t>'</w:t>
            </w:r>
          </w:p>
        </w:tc>
        <w:tc>
          <w:tcPr>
            <w:tcW w:w="0" w:type="auto"/>
            <w:hideMark/>
          </w:tcPr>
          <w:p w14:paraId="0CF14301"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Valores permitidos: '</w:t>
            </w:r>
            <w:proofErr w:type="spellStart"/>
            <w:r>
              <w:rPr>
                <w:rFonts w:ascii="Arial" w:hAnsi="Arial" w:cs="Arial"/>
                <w:lang w:val="es-MX"/>
              </w:rPr>
              <w:t>Admin</w:t>
            </w:r>
            <w:proofErr w:type="spellEnd"/>
            <w:r>
              <w:rPr>
                <w:rFonts w:ascii="Arial" w:hAnsi="Arial" w:cs="Arial"/>
                <w:lang w:val="es-MX"/>
              </w:rPr>
              <w:t>', 'Soporte', '</w:t>
            </w:r>
            <w:proofErr w:type="spellStart"/>
            <w:r>
              <w:rPr>
                <w:rFonts w:ascii="Arial" w:hAnsi="Arial" w:cs="Arial"/>
                <w:lang w:val="es-MX"/>
              </w:rPr>
              <w:t>Tecnico</w:t>
            </w:r>
            <w:proofErr w:type="spellEnd"/>
            <w:r>
              <w:rPr>
                <w:rFonts w:ascii="Arial" w:hAnsi="Arial" w:cs="Arial"/>
                <w:lang w:val="es-MX"/>
              </w:rPr>
              <w:t xml:space="preserve">'. Define permisos en </w:t>
            </w:r>
            <w:proofErr w:type="spellStart"/>
            <w:r>
              <w:rPr>
                <w:rFonts w:ascii="Arial" w:hAnsi="Arial" w:cs="Arial"/>
                <w:lang w:val="es-MX"/>
              </w:rPr>
              <w:t>endpoints</w:t>
            </w:r>
            <w:proofErr w:type="spellEnd"/>
            <w:r>
              <w:rPr>
                <w:rFonts w:ascii="Arial" w:hAnsi="Arial" w:cs="Arial"/>
                <w:lang w:val="es-MX"/>
              </w:rPr>
              <w:t xml:space="preserve"> de la API REST.</w:t>
            </w:r>
          </w:p>
        </w:tc>
      </w:tr>
      <w:tr w:rsidR="00C24A40" w:rsidRPr="009B1280" w14:paraId="0433D80B" w14:textId="77777777" w:rsidTr="00DD2FDD">
        <w:trPr>
          <w:trHeight w:val="20"/>
        </w:trPr>
        <w:tc>
          <w:tcPr>
            <w:tcW w:w="0" w:type="auto"/>
            <w:hideMark/>
          </w:tcPr>
          <w:p w14:paraId="1B1243DE"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createdAt</w:t>
            </w:r>
            <w:proofErr w:type="spellEnd"/>
          </w:p>
        </w:tc>
        <w:tc>
          <w:tcPr>
            <w:tcW w:w="0" w:type="auto"/>
            <w:hideMark/>
          </w:tcPr>
          <w:p w14:paraId="26C25D3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097EB7FD"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5D651071" w14:textId="77777777" w:rsidR="00C24A40" w:rsidRPr="009B1280" w:rsidRDefault="00C24A40" w:rsidP="00C24A40">
            <w:pPr>
              <w:spacing w:line="360" w:lineRule="auto"/>
              <w:jc w:val="center"/>
              <w:rPr>
                <w:rFonts w:ascii="Arial" w:hAnsi="Arial" w:cs="Arial"/>
                <w:lang w:val="es-MX"/>
              </w:rPr>
            </w:pPr>
          </w:p>
        </w:tc>
        <w:tc>
          <w:tcPr>
            <w:tcW w:w="0" w:type="auto"/>
            <w:hideMark/>
          </w:tcPr>
          <w:p w14:paraId="0934AD59"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44EAF13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25C569CB" w14:textId="77777777" w:rsidTr="00DD2FDD">
        <w:trPr>
          <w:trHeight w:val="20"/>
        </w:trPr>
        <w:tc>
          <w:tcPr>
            <w:tcW w:w="0" w:type="auto"/>
            <w:hideMark/>
          </w:tcPr>
          <w:p w14:paraId="53F3DF68"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updatedAt</w:t>
            </w:r>
            <w:proofErr w:type="spellEnd"/>
          </w:p>
        </w:tc>
        <w:tc>
          <w:tcPr>
            <w:tcW w:w="0" w:type="auto"/>
            <w:hideMark/>
          </w:tcPr>
          <w:p w14:paraId="4DCE8893"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075A498B"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DC420AE" w14:textId="77777777" w:rsidR="00C24A40" w:rsidRPr="009B1280" w:rsidRDefault="00C24A40" w:rsidP="00C24A40">
            <w:pPr>
              <w:spacing w:line="360" w:lineRule="auto"/>
              <w:jc w:val="center"/>
              <w:rPr>
                <w:rFonts w:ascii="Arial" w:hAnsi="Arial" w:cs="Arial"/>
                <w:lang w:val="es-MX"/>
              </w:rPr>
            </w:pPr>
          </w:p>
        </w:tc>
        <w:tc>
          <w:tcPr>
            <w:tcW w:w="0" w:type="auto"/>
            <w:hideMark/>
          </w:tcPr>
          <w:p w14:paraId="58267C1D"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57745A9F"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21785708"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users</w:t>
      </w:r>
      <w:proofErr w:type="spellEnd"/>
      <w:r>
        <w:rPr>
          <w:rFonts w:ascii="Arial" w:hAnsi="Arial"/>
          <w:sz w:val="22"/>
        </w:rPr>
        <w:t xml:space="preserve"> gobierna la capa de autenticación, control de identidad y privilegios de acceso basados en roles (RBAC) de la plataforma. Su propósito es identificar de manera unívoca a los ingenieros del NOC (Administradores), personal de supervisión y técnicos instaladores que operan en campo, resguardando sus credenciales mediante la función hash unidireccional </w:t>
      </w:r>
      <w:proofErr w:type="spellStart"/>
      <w:r>
        <w:rPr>
          <w:rFonts w:ascii="Arial" w:hAnsi="Arial"/>
          <w:sz w:val="22"/>
        </w:rPr>
        <w:t>bcrypt</w:t>
      </w:r>
      <w:proofErr w:type="spellEnd"/>
      <w:r>
        <w:rPr>
          <w:rFonts w:ascii="Arial" w:hAnsi="Arial"/>
          <w:sz w:val="22"/>
        </w:rPr>
        <w:t>. Asimismo, actúa como la entidad rectora para la auditoría y sellado de responsabilidad en cada asignación de puertos, calibración GPS o modificación física del inventario de fibra óptica, garantizando la trazabilidad de las operaciones y permitiendo deshabilitar usuarios comprometidos mediante la bandera de estado operativo sin eliminar su historial patrimonial.</w:t>
      </w:r>
    </w:p>
    <w:p w14:paraId="20AF8FEC" w14:textId="77777777" w:rsidR="00C24A40" w:rsidRDefault="00C24A40" w:rsidP="00A772C9">
      <w:pPr>
        <w:spacing w:before="160" w:after="80"/>
        <w:jc w:val="center"/>
        <w:rPr>
          <w:rFonts w:ascii="Arial" w:eastAsia="MS Mincho" w:hAnsi="Arial"/>
          <w:lang w:eastAsia="en-US"/>
        </w:rPr>
      </w:pPr>
    </w:p>
    <w:p w14:paraId="0A310530" w14:textId="77777777" w:rsidR="008A4C01" w:rsidRDefault="008A4C01" w:rsidP="00A772C9">
      <w:pPr>
        <w:spacing w:before="160" w:after="80"/>
        <w:jc w:val="center"/>
        <w:rPr>
          <w:rFonts w:ascii="Arial" w:eastAsia="MS Mincho" w:hAnsi="Arial"/>
          <w:lang w:eastAsia="en-US"/>
        </w:rPr>
      </w:pPr>
    </w:p>
    <w:p w14:paraId="15A0BB9C" w14:textId="77777777" w:rsidR="008A4C01" w:rsidRDefault="008A4C01" w:rsidP="00A772C9">
      <w:pPr>
        <w:spacing w:before="160" w:after="80"/>
        <w:jc w:val="center"/>
        <w:rPr>
          <w:rFonts w:ascii="Arial" w:eastAsia="MS Mincho" w:hAnsi="Arial"/>
          <w:lang w:eastAsia="en-US"/>
        </w:rPr>
      </w:pPr>
    </w:p>
    <w:p w14:paraId="524A19DA" w14:textId="77777777" w:rsidR="008A4C01" w:rsidRDefault="008A4C01" w:rsidP="00A772C9">
      <w:pPr>
        <w:spacing w:before="160" w:after="80"/>
        <w:jc w:val="center"/>
        <w:rPr>
          <w:rFonts w:ascii="Arial" w:eastAsia="MS Mincho" w:hAnsi="Arial"/>
          <w:lang w:eastAsia="en-US"/>
        </w:rPr>
      </w:pPr>
    </w:p>
    <w:p w14:paraId="7FCE934A" w14:textId="77777777" w:rsidR="008A4C01" w:rsidRDefault="008A4C01" w:rsidP="00A772C9">
      <w:pPr>
        <w:spacing w:before="160" w:after="80"/>
        <w:jc w:val="center"/>
        <w:rPr>
          <w:rFonts w:ascii="Arial" w:eastAsia="MS Mincho" w:hAnsi="Arial"/>
          <w:lang w:eastAsia="en-US"/>
        </w:rPr>
      </w:pPr>
    </w:p>
    <w:p w14:paraId="32F56895" w14:textId="77777777" w:rsidR="008A4C01" w:rsidRPr="009B1280" w:rsidRDefault="008A4C01" w:rsidP="00A772C9">
      <w:pPr>
        <w:spacing w:before="160" w:after="80"/>
        <w:jc w:val="center"/>
        <w:rPr>
          <w:rFonts w:ascii="Arial" w:eastAsia="MS Mincho" w:hAnsi="Arial"/>
          <w:lang w:eastAsia="en-US"/>
        </w:rPr>
      </w:pPr>
    </w:p>
    <w:p w14:paraId="0BB9E8C9" w14:textId="77777777" w:rsidR="00B5381C" w:rsidRDefault="00B5381C" w:rsidP="007F70AF">
      <w:pPr>
        <w:pStyle w:val="Tablas"/>
        <w:spacing w:before="120" w:after="40"/>
      </w:pPr>
      <w:bookmarkStart w:id="337" w:name="_Toc240974085"/>
      <w:bookmarkStart w:id="338" w:name="_Toc241426567"/>
      <w:bookmarkStart w:id="339" w:name="_Toc242181969"/>
      <w:bookmarkStart w:id="340" w:name="_Toc242353731"/>
      <w:bookmarkStart w:id="341" w:name="_Toc242353758"/>
      <w:r>
        <w:lastRenderedPageBreak/>
        <w:t xml:space="preserve">Tabla 15. Diccionario de datos: Entidad </w:t>
      </w:r>
      <w:proofErr w:type="spellStart"/>
      <w:r>
        <w:t>OdfPanels</w:t>
      </w:r>
      <w:proofErr w:type="spellEnd"/>
      <w:r>
        <w:t xml:space="preserve"> (Paneles ODF).</w:t>
      </w:r>
      <w:bookmarkEnd w:id="337"/>
      <w:bookmarkEnd w:id="338"/>
      <w:bookmarkEnd w:id="339"/>
      <w:bookmarkEnd w:id="340"/>
      <w:bookmarkEnd w:id="341"/>
    </w:p>
    <w:p w14:paraId="76241386" w14:textId="77777777" w:rsidR="008268A2" w:rsidRPr="008268A2" w:rsidRDefault="008268A2" w:rsidP="008268A2">
      <w:pPr>
        <w:spacing w:line="360" w:lineRule="auto"/>
        <w:jc w:val="center"/>
        <w:rPr>
          <w:rFonts w:ascii="Arial" w:eastAsia="MS Mincho" w:hAnsi="Arial" w:cs="Arial"/>
          <w:b/>
          <w:bCs/>
          <w:sz w:val="18"/>
          <w:szCs w:val="18"/>
          <w:lang w:eastAsia="en-US"/>
        </w:rPr>
      </w:pPr>
      <w:r w:rsidRPr="008268A2">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378E65C6" w14:textId="77777777" w:rsidTr="00DD2FDD">
        <w:trPr>
          <w:trHeight w:val="20"/>
        </w:trPr>
        <w:tc>
          <w:tcPr>
            <w:tcW w:w="0" w:type="auto"/>
            <w:hideMark/>
          </w:tcPr>
          <w:p w14:paraId="610DF7D6"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FE9A5D4"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718BB517"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7AF35F5"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37B5C28F"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2F5B786"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483FF188" w14:textId="77777777" w:rsidTr="00DD2FDD">
        <w:trPr>
          <w:trHeight w:val="20"/>
        </w:trPr>
        <w:tc>
          <w:tcPr>
            <w:tcW w:w="0" w:type="auto"/>
            <w:hideMark/>
          </w:tcPr>
          <w:p w14:paraId="6CE32B74"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6206E8C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E1C8923"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7C5C6B3"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964A9B4" w14:textId="77777777" w:rsidR="00C24A40" w:rsidRPr="00197303" w:rsidRDefault="00C24A40" w:rsidP="00197303">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15CF2EB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183BE935" w14:textId="77777777" w:rsidTr="00DD2FDD">
        <w:trPr>
          <w:trHeight w:val="20"/>
        </w:trPr>
        <w:tc>
          <w:tcPr>
            <w:tcW w:w="0" w:type="auto"/>
            <w:hideMark/>
          </w:tcPr>
          <w:p w14:paraId="5821BA1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20ECA301"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31361C01"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3DD2683" w14:textId="77777777" w:rsidR="00C24A40" w:rsidRPr="00197303" w:rsidRDefault="00C24A40" w:rsidP="00197303">
            <w:pPr>
              <w:spacing w:line="360" w:lineRule="auto"/>
              <w:jc w:val="center"/>
              <w:rPr>
                <w:rFonts w:ascii="Arial" w:hAnsi="Arial" w:cs="Arial"/>
                <w:lang w:val="es-MX"/>
              </w:rPr>
            </w:pPr>
          </w:p>
        </w:tc>
        <w:tc>
          <w:tcPr>
            <w:tcW w:w="0" w:type="auto"/>
            <w:hideMark/>
          </w:tcPr>
          <w:p w14:paraId="561B2264" w14:textId="77777777" w:rsidR="00C24A40" w:rsidRPr="00197303" w:rsidRDefault="00C24A40" w:rsidP="00197303">
            <w:pPr>
              <w:spacing w:line="360" w:lineRule="auto"/>
              <w:jc w:val="center"/>
              <w:rPr>
                <w:rFonts w:ascii="Arial" w:hAnsi="Arial" w:cs="Arial"/>
                <w:lang w:val="es-MX"/>
              </w:rPr>
            </w:pPr>
          </w:p>
        </w:tc>
        <w:tc>
          <w:tcPr>
            <w:tcW w:w="0" w:type="auto"/>
            <w:hideMark/>
          </w:tcPr>
          <w:p w14:paraId="6A03360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"ODF Central San José del Rincón"</w:t>
            </w:r>
            <w:r>
              <w:rPr>
                <w:rFonts w:ascii="Arial" w:hAnsi="Arial" w:cs="Arial"/>
                <w:color w:val="000000"/>
                <w:lang w:val="es-MX"/>
              </w:rPr>
              <w:t>).</w:t>
            </w:r>
          </w:p>
        </w:tc>
      </w:tr>
      <w:tr w:rsidR="00C24A40" w:rsidRPr="00197303" w14:paraId="2AF15BB3" w14:textId="77777777" w:rsidTr="00DD2FDD">
        <w:trPr>
          <w:trHeight w:val="20"/>
        </w:trPr>
        <w:tc>
          <w:tcPr>
            <w:tcW w:w="0" w:type="auto"/>
            <w:hideMark/>
          </w:tcPr>
          <w:p w14:paraId="4D6E611B"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ubicacion_central</w:t>
            </w:r>
            <w:proofErr w:type="spellEnd"/>
          </w:p>
        </w:tc>
        <w:tc>
          <w:tcPr>
            <w:tcW w:w="0" w:type="auto"/>
            <w:hideMark/>
          </w:tcPr>
          <w:p w14:paraId="1E903442"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1D318D96"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118385" w14:textId="77777777" w:rsidR="00C24A40" w:rsidRPr="00197303" w:rsidRDefault="00C24A40" w:rsidP="00197303">
            <w:pPr>
              <w:spacing w:line="360" w:lineRule="auto"/>
              <w:jc w:val="center"/>
              <w:rPr>
                <w:rFonts w:ascii="Arial" w:hAnsi="Arial" w:cs="Arial"/>
                <w:lang w:val="es-MX"/>
              </w:rPr>
            </w:pPr>
          </w:p>
        </w:tc>
        <w:tc>
          <w:tcPr>
            <w:tcW w:w="0" w:type="auto"/>
            <w:hideMark/>
          </w:tcPr>
          <w:p w14:paraId="67EF387E" w14:textId="77777777" w:rsidR="00C24A40" w:rsidRPr="00197303" w:rsidRDefault="00C24A40" w:rsidP="00197303">
            <w:pPr>
              <w:spacing w:line="360" w:lineRule="auto"/>
              <w:jc w:val="center"/>
              <w:rPr>
                <w:rFonts w:ascii="Arial" w:hAnsi="Arial" w:cs="Arial"/>
                <w:lang w:val="es-MX"/>
              </w:rPr>
            </w:pPr>
          </w:p>
        </w:tc>
        <w:tc>
          <w:tcPr>
            <w:tcW w:w="0" w:type="auto"/>
            <w:hideMark/>
          </w:tcPr>
          <w:p w14:paraId="5F5715EF"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Dirección física, caseta o sala técnica del NOC.</w:t>
            </w:r>
          </w:p>
        </w:tc>
      </w:tr>
      <w:tr w:rsidR="00C24A40" w:rsidRPr="00197303" w14:paraId="242F65F9" w14:textId="77777777" w:rsidTr="00DD2FDD">
        <w:trPr>
          <w:trHeight w:val="20"/>
        </w:trPr>
        <w:tc>
          <w:tcPr>
            <w:tcW w:w="0" w:type="auto"/>
            <w:hideMark/>
          </w:tcPr>
          <w:p w14:paraId="0857AEC2"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26D7FBF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46E99150"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9788375" w14:textId="77777777" w:rsidR="00C24A40" w:rsidRPr="00197303" w:rsidRDefault="00C24A40" w:rsidP="00197303">
            <w:pPr>
              <w:spacing w:line="360" w:lineRule="auto"/>
              <w:jc w:val="center"/>
              <w:rPr>
                <w:rFonts w:ascii="Arial" w:hAnsi="Arial" w:cs="Arial"/>
                <w:lang w:val="es-MX"/>
              </w:rPr>
            </w:pPr>
          </w:p>
        </w:tc>
        <w:tc>
          <w:tcPr>
            <w:tcW w:w="0" w:type="auto"/>
            <w:hideMark/>
          </w:tcPr>
          <w:p w14:paraId="6F57C75D" w14:textId="77777777" w:rsidR="00C24A40" w:rsidRPr="00197303" w:rsidRDefault="00C24A40" w:rsidP="00197303">
            <w:pPr>
              <w:spacing w:line="360" w:lineRule="auto"/>
              <w:jc w:val="center"/>
              <w:rPr>
                <w:rFonts w:ascii="Arial" w:hAnsi="Arial" w:cs="Arial"/>
                <w:lang w:val="es-MX"/>
              </w:rPr>
            </w:pPr>
          </w:p>
        </w:tc>
        <w:tc>
          <w:tcPr>
            <w:tcW w:w="0" w:type="auto"/>
            <w:hideMark/>
          </w:tcPr>
          <w:p w14:paraId="15882CE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19.665644, "</w:t>
            </w:r>
            <w:proofErr w:type="spellStart"/>
            <w:r>
              <w:rPr>
                <w:rFonts w:ascii="Arial" w:hAnsi="Arial" w:cs="Arial"/>
                <w:color w:val="000000"/>
                <w:lang w:val="es-MX"/>
              </w:rPr>
              <w:t>lng</w:t>
            </w:r>
            <w:proofErr w:type="spellEnd"/>
            <w:r>
              <w:rPr>
                <w:rFonts w:ascii="Arial" w:hAnsi="Arial" w:cs="Arial"/>
                <w:color w:val="000000"/>
                <w:lang w:val="es-MX"/>
              </w:rPr>
              <w:t>": -100.153996} para cartografía GIS.</w:t>
            </w:r>
          </w:p>
        </w:tc>
      </w:tr>
      <w:tr w:rsidR="00C24A40" w:rsidRPr="00197303" w14:paraId="76494077" w14:textId="77777777" w:rsidTr="00DD2FDD">
        <w:trPr>
          <w:trHeight w:val="20"/>
        </w:trPr>
        <w:tc>
          <w:tcPr>
            <w:tcW w:w="0" w:type="auto"/>
            <w:hideMark/>
          </w:tcPr>
          <w:p w14:paraId="4967C2F2"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capacidad_hilos</w:t>
            </w:r>
            <w:proofErr w:type="spellEnd"/>
          </w:p>
        </w:tc>
        <w:tc>
          <w:tcPr>
            <w:tcW w:w="0" w:type="auto"/>
            <w:hideMark/>
          </w:tcPr>
          <w:p w14:paraId="2CAE8E5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F96691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84A1230" w14:textId="77777777" w:rsidR="00C24A40" w:rsidRPr="00197303" w:rsidRDefault="00C24A40" w:rsidP="00197303">
            <w:pPr>
              <w:spacing w:line="360" w:lineRule="auto"/>
              <w:jc w:val="center"/>
              <w:rPr>
                <w:rFonts w:ascii="Arial" w:hAnsi="Arial" w:cs="Arial"/>
                <w:lang w:val="es-MX"/>
              </w:rPr>
            </w:pPr>
          </w:p>
        </w:tc>
        <w:tc>
          <w:tcPr>
            <w:tcW w:w="0" w:type="auto"/>
            <w:hideMark/>
          </w:tcPr>
          <w:p w14:paraId="1CA880D3"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0762D9C6"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Número total de hilos de fibra </w:t>
            </w:r>
            <w:r>
              <w:rPr>
                <w:rFonts w:ascii="Arial" w:hAnsi="Arial" w:cs="Arial"/>
                <w:color w:val="000000"/>
                <w:lang w:val="es-MX"/>
              </w:rPr>
              <w:lastRenderedPageBreak/>
              <w:t>pasantes soportados en el panel.</w:t>
            </w:r>
          </w:p>
        </w:tc>
      </w:tr>
      <w:tr w:rsidR="00C24A40" w:rsidRPr="00197303" w14:paraId="618D409D" w14:textId="77777777" w:rsidTr="00DD2FDD">
        <w:trPr>
          <w:trHeight w:val="20"/>
        </w:trPr>
        <w:tc>
          <w:tcPr>
            <w:tcW w:w="0" w:type="auto"/>
            <w:hideMark/>
          </w:tcPr>
          <w:p w14:paraId="733B16A1"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lastRenderedPageBreak/>
              <w:t>createdAt</w:t>
            </w:r>
            <w:proofErr w:type="spellEnd"/>
          </w:p>
        </w:tc>
        <w:tc>
          <w:tcPr>
            <w:tcW w:w="0" w:type="auto"/>
            <w:hideMark/>
          </w:tcPr>
          <w:p w14:paraId="3CE0130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B45D238"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09EABC6" w14:textId="77777777" w:rsidR="00C24A40" w:rsidRPr="00197303" w:rsidRDefault="00C24A40" w:rsidP="00197303">
            <w:pPr>
              <w:spacing w:line="360" w:lineRule="auto"/>
              <w:jc w:val="center"/>
              <w:rPr>
                <w:rFonts w:ascii="Arial" w:hAnsi="Arial" w:cs="Arial"/>
                <w:lang w:val="es-MX"/>
              </w:rPr>
            </w:pPr>
          </w:p>
        </w:tc>
        <w:tc>
          <w:tcPr>
            <w:tcW w:w="0" w:type="auto"/>
            <w:hideMark/>
          </w:tcPr>
          <w:p w14:paraId="2230A778"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F95669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37ED4A32" w14:textId="77777777" w:rsidTr="00DD2FDD">
        <w:trPr>
          <w:trHeight w:val="20"/>
        </w:trPr>
        <w:tc>
          <w:tcPr>
            <w:tcW w:w="0" w:type="auto"/>
            <w:hideMark/>
          </w:tcPr>
          <w:p w14:paraId="02F4A2C0"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7E145FCF"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EAC9404"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DB74C1F" w14:textId="77777777" w:rsidR="00C24A40" w:rsidRPr="00197303" w:rsidRDefault="00C24A40" w:rsidP="00197303">
            <w:pPr>
              <w:spacing w:line="360" w:lineRule="auto"/>
              <w:jc w:val="center"/>
              <w:rPr>
                <w:rFonts w:ascii="Arial" w:hAnsi="Arial" w:cs="Arial"/>
                <w:lang w:val="es-MX"/>
              </w:rPr>
            </w:pPr>
          </w:p>
        </w:tc>
        <w:tc>
          <w:tcPr>
            <w:tcW w:w="0" w:type="auto"/>
            <w:hideMark/>
          </w:tcPr>
          <w:p w14:paraId="2BF0260B"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6F0335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25443A9B"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odf_panels</w:t>
      </w:r>
      <w:proofErr w:type="spellEnd"/>
      <w:r>
        <w:rPr>
          <w:rFonts w:ascii="Arial" w:hAnsi="Arial"/>
          <w:sz w:val="22"/>
        </w:rPr>
        <w:t xml:space="preserve"> modela el distribuidor óptico principal (</w:t>
      </w:r>
      <w:proofErr w:type="spellStart"/>
      <w:r>
        <w:rPr>
          <w:rFonts w:ascii="Arial" w:hAnsi="Arial"/>
          <w:sz w:val="22"/>
        </w:rPr>
        <w:t>Optical</w:t>
      </w:r>
      <w:proofErr w:type="spellEnd"/>
      <w:r>
        <w:rPr>
          <w:rFonts w:ascii="Arial" w:hAnsi="Arial"/>
          <w:sz w:val="22"/>
        </w:rPr>
        <w:t xml:space="preserve"> </w:t>
      </w:r>
      <w:proofErr w:type="spellStart"/>
      <w:r>
        <w:rPr>
          <w:rFonts w:ascii="Arial" w:hAnsi="Arial"/>
          <w:sz w:val="22"/>
        </w:rPr>
        <w:t>Distribution</w:t>
      </w:r>
      <w:proofErr w:type="spellEnd"/>
      <w:r>
        <w:rPr>
          <w:rFonts w:ascii="Arial" w:hAnsi="Arial"/>
          <w:sz w:val="22"/>
        </w:rPr>
        <w:t xml:space="preserve"> </w:t>
      </w:r>
      <w:proofErr w:type="gramStart"/>
      <w:r>
        <w:rPr>
          <w:rFonts w:ascii="Arial" w:hAnsi="Arial"/>
          <w:sz w:val="22"/>
        </w:rPr>
        <w:t>Frame</w:t>
      </w:r>
      <w:proofErr w:type="gramEnd"/>
      <w:r>
        <w:rPr>
          <w:rFonts w:ascii="Arial" w:hAnsi="Arial"/>
          <w:sz w:val="22"/>
        </w:rPr>
        <w:t xml:space="preserve"> - ODF) alojado en la cabecera central o Centro de Operaciones de Red (NOC) de San José del Rincón. Su función primordial es actuar como el nodo raíz de origen y conmutación de toda la infraestructura de telecomunicaciones de GPON TELECOM, concentrando las bandejas organizadoras de conectores ópticos y los empalmes de salida hacia los cables troncales de planta externa. Esta entidad vincula la ubicación física y coordenadas geoespaciales de la central con los puertos emisores de las tarjetas OLT, sirviendo como ancla cartográfica para trazar el árbol jerárquico de derivación óptica y calcular la atenuación acumulada desde el punto de emisión inicial.</w:t>
      </w:r>
    </w:p>
    <w:p w14:paraId="45890900" w14:textId="77777777" w:rsidR="00C24A40" w:rsidRPr="009B1280" w:rsidRDefault="00C24A40" w:rsidP="00B5381C">
      <w:pPr>
        <w:spacing w:before="160" w:after="80"/>
        <w:jc w:val="left"/>
        <w:rPr>
          <w:rFonts w:ascii="Arial" w:eastAsia="MS Mincho" w:hAnsi="Arial"/>
          <w:sz w:val="22"/>
          <w:szCs w:val="22"/>
          <w:lang w:eastAsia="en-US"/>
        </w:rPr>
      </w:pPr>
    </w:p>
    <w:p w14:paraId="352B23C9" w14:textId="77777777" w:rsidR="00B5381C" w:rsidRDefault="00B5381C" w:rsidP="007F70AF">
      <w:pPr>
        <w:pStyle w:val="Tablas"/>
        <w:spacing w:before="120" w:after="40"/>
      </w:pPr>
      <w:bookmarkStart w:id="342" w:name="_Toc240974086"/>
      <w:bookmarkStart w:id="343" w:name="_Toc241426568"/>
      <w:bookmarkStart w:id="344" w:name="_Toc242181970"/>
      <w:bookmarkStart w:id="345" w:name="_Toc242353732"/>
      <w:bookmarkStart w:id="346" w:name="_Toc242353759"/>
      <w:r>
        <w:t xml:space="preserve">Tabla 16. Diccionario de datos: Entidad </w:t>
      </w:r>
      <w:proofErr w:type="spellStart"/>
      <w:r>
        <w:t>PonPorts</w:t>
      </w:r>
      <w:proofErr w:type="spellEnd"/>
      <w:r>
        <w:t xml:space="preserve"> (Puertos PON OLT).</w:t>
      </w:r>
      <w:bookmarkEnd w:id="342"/>
      <w:bookmarkEnd w:id="343"/>
      <w:bookmarkEnd w:id="344"/>
      <w:bookmarkEnd w:id="345"/>
      <w:bookmarkEnd w:id="346"/>
    </w:p>
    <w:p w14:paraId="5308A73E" w14:textId="77777777" w:rsidR="008268A2" w:rsidRPr="007F70AF" w:rsidRDefault="007F70AF" w:rsidP="007F70AF">
      <w:pPr>
        <w:jc w:val="center"/>
        <w:rPr>
          <w:rFonts w:ascii="Arial" w:eastAsia="MS Mincho" w:hAnsi="Arial" w:cs="Arial"/>
          <w:b/>
          <w:bCs/>
          <w:sz w:val="18"/>
          <w:szCs w:val="18"/>
          <w:lang w:eastAsia="en-US"/>
        </w:rPr>
      </w:pPr>
      <w:r w:rsidRPr="007F70AF">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49E3B03E" w14:textId="77777777" w:rsidTr="00DD2FDD">
        <w:trPr>
          <w:trHeight w:val="20"/>
        </w:trPr>
        <w:tc>
          <w:tcPr>
            <w:tcW w:w="0" w:type="auto"/>
            <w:hideMark/>
          </w:tcPr>
          <w:p w14:paraId="0E04CB78"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8FE7B2E"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5C88395"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786CA5DF"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B24456F"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988A30B"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12A6C5BB" w14:textId="77777777" w:rsidTr="00DD2FDD">
        <w:trPr>
          <w:trHeight w:val="20"/>
        </w:trPr>
        <w:tc>
          <w:tcPr>
            <w:tcW w:w="0" w:type="auto"/>
            <w:hideMark/>
          </w:tcPr>
          <w:p w14:paraId="3EED0CCC"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2710B28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69D6BF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042A4F0"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7BE615B"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1DA9B58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408CADF3" w14:textId="77777777" w:rsidTr="00DD2FDD">
        <w:trPr>
          <w:trHeight w:val="20"/>
        </w:trPr>
        <w:tc>
          <w:tcPr>
            <w:tcW w:w="0" w:type="auto"/>
            <w:hideMark/>
          </w:tcPr>
          <w:p w14:paraId="22FC52CE"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4501615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0FFD21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12ACE5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23B86BF" w14:textId="77777777" w:rsidR="00C24A40" w:rsidRPr="009B1280" w:rsidRDefault="00C24A40" w:rsidP="00DD2FDD">
            <w:pPr>
              <w:spacing w:line="360" w:lineRule="auto"/>
              <w:jc w:val="center"/>
              <w:rPr>
                <w:rFonts w:ascii="Arial" w:hAnsi="Arial" w:cs="Arial"/>
                <w:lang w:val="es-MX"/>
              </w:rPr>
            </w:pPr>
          </w:p>
        </w:tc>
        <w:tc>
          <w:tcPr>
            <w:tcW w:w="0" w:type="auto"/>
            <w:hideMark/>
          </w:tcPr>
          <w:p w14:paraId="70AD39B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Eliminación en cascada (ON DELETE CASCADE).</w:t>
            </w:r>
          </w:p>
        </w:tc>
      </w:tr>
      <w:tr w:rsidR="00C24A40" w:rsidRPr="009B1280" w14:paraId="2D4AE0B4" w14:textId="77777777" w:rsidTr="00DD2FDD">
        <w:trPr>
          <w:trHeight w:val="20"/>
        </w:trPr>
        <w:tc>
          <w:tcPr>
            <w:tcW w:w="0" w:type="auto"/>
            <w:hideMark/>
          </w:tcPr>
          <w:p w14:paraId="6FFA1638"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numero_slot</w:t>
            </w:r>
            <w:proofErr w:type="spellEnd"/>
          </w:p>
        </w:tc>
        <w:tc>
          <w:tcPr>
            <w:tcW w:w="0" w:type="auto"/>
            <w:hideMark/>
          </w:tcPr>
          <w:p w14:paraId="6833657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6C881A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5222A46" w14:textId="77777777" w:rsidR="00C24A40" w:rsidRPr="009B1280" w:rsidRDefault="00C24A40" w:rsidP="00DD2FDD">
            <w:pPr>
              <w:spacing w:line="360" w:lineRule="auto"/>
              <w:jc w:val="center"/>
              <w:rPr>
                <w:rFonts w:ascii="Arial" w:hAnsi="Arial" w:cs="Arial"/>
                <w:lang w:val="es-MX"/>
              </w:rPr>
            </w:pPr>
          </w:p>
        </w:tc>
        <w:tc>
          <w:tcPr>
            <w:tcW w:w="0" w:type="auto"/>
            <w:hideMark/>
          </w:tcPr>
          <w:p w14:paraId="2ABC940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1F8786C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1FD33A17" w14:textId="77777777" w:rsidTr="00DD2FDD">
        <w:trPr>
          <w:trHeight w:val="20"/>
        </w:trPr>
        <w:tc>
          <w:tcPr>
            <w:tcW w:w="0" w:type="auto"/>
            <w:hideMark/>
          </w:tcPr>
          <w:p w14:paraId="2C9B33C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numero_puerto</w:t>
            </w:r>
            <w:proofErr w:type="spellEnd"/>
          </w:p>
        </w:tc>
        <w:tc>
          <w:tcPr>
            <w:tcW w:w="0" w:type="auto"/>
            <w:hideMark/>
          </w:tcPr>
          <w:p w14:paraId="591D4F3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4743A6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9F2852D" w14:textId="77777777" w:rsidR="00C24A40" w:rsidRPr="009B1280" w:rsidRDefault="00C24A40" w:rsidP="00DD2FDD">
            <w:pPr>
              <w:spacing w:line="360" w:lineRule="auto"/>
              <w:jc w:val="center"/>
              <w:rPr>
                <w:rFonts w:ascii="Arial" w:hAnsi="Arial" w:cs="Arial"/>
                <w:lang w:val="es-MX"/>
              </w:rPr>
            </w:pPr>
          </w:p>
        </w:tc>
        <w:tc>
          <w:tcPr>
            <w:tcW w:w="0" w:type="auto"/>
            <w:hideMark/>
          </w:tcPr>
          <w:p w14:paraId="37EBC273" w14:textId="77777777" w:rsidR="00C24A40" w:rsidRPr="009B1280" w:rsidRDefault="00C24A40" w:rsidP="00DD2FDD">
            <w:pPr>
              <w:spacing w:line="360" w:lineRule="auto"/>
              <w:jc w:val="center"/>
              <w:rPr>
                <w:rFonts w:ascii="Arial" w:hAnsi="Arial" w:cs="Arial"/>
                <w:lang w:val="es-MX"/>
              </w:rPr>
            </w:pPr>
          </w:p>
        </w:tc>
        <w:tc>
          <w:tcPr>
            <w:tcW w:w="0" w:type="auto"/>
            <w:hideMark/>
          </w:tcPr>
          <w:p w14:paraId="6A8F8AF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3CEFBF7A" w14:textId="77777777" w:rsidTr="00DD2FDD">
        <w:trPr>
          <w:trHeight w:val="20"/>
        </w:trPr>
        <w:tc>
          <w:tcPr>
            <w:tcW w:w="0" w:type="auto"/>
            <w:hideMark/>
          </w:tcPr>
          <w:p w14:paraId="056850B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capacidad_maxima</w:t>
            </w:r>
            <w:proofErr w:type="spellEnd"/>
          </w:p>
        </w:tc>
        <w:tc>
          <w:tcPr>
            <w:tcW w:w="0" w:type="auto"/>
            <w:hideMark/>
          </w:tcPr>
          <w:p w14:paraId="0DED0D1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A1CF7D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45BBE15" w14:textId="77777777" w:rsidR="00C24A40" w:rsidRPr="009B1280" w:rsidRDefault="00C24A40" w:rsidP="00DD2FDD">
            <w:pPr>
              <w:spacing w:line="360" w:lineRule="auto"/>
              <w:jc w:val="center"/>
              <w:rPr>
                <w:rFonts w:ascii="Arial" w:hAnsi="Arial" w:cs="Arial"/>
                <w:lang w:val="es-MX"/>
              </w:rPr>
            </w:pPr>
          </w:p>
        </w:tc>
        <w:tc>
          <w:tcPr>
            <w:tcW w:w="0" w:type="auto"/>
            <w:hideMark/>
          </w:tcPr>
          <w:p w14:paraId="6E97E51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543CD62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013CF6A2" w14:textId="77777777" w:rsidTr="00DD2FDD">
        <w:trPr>
          <w:trHeight w:val="20"/>
        </w:trPr>
        <w:tc>
          <w:tcPr>
            <w:tcW w:w="0" w:type="auto"/>
            <w:hideMark/>
          </w:tcPr>
          <w:p w14:paraId="54917F17"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potencia_tx_dbm</w:t>
            </w:r>
            <w:proofErr w:type="spellEnd"/>
          </w:p>
        </w:tc>
        <w:tc>
          <w:tcPr>
            <w:tcW w:w="0" w:type="auto"/>
            <w:hideMark/>
          </w:tcPr>
          <w:p w14:paraId="6CC5720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6DB4DDE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B27CFA" w14:textId="77777777" w:rsidR="00C24A40" w:rsidRPr="009B1280" w:rsidRDefault="00C24A40" w:rsidP="00DD2FDD">
            <w:pPr>
              <w:spacing w:line="360" w:lineRule="auto"/>
              <w:jc w:val="center"/>
              <w:rPr>
                <w:rFonts w:ascii="Arial" w:hAnsi="Arial" w:cs="Arial"/>
                <w:lang w:val="es-MX"/>
              </w:rPr>
            </w:pPr>
          </w:p>
        </w:tc>
        <w:tc>
          <w:tcPr>
            <w:tcW w:w="0" w:type="auto"/>
            <w:hideMark/>
          </w:tcPr>
          <w:p w14:paraId="30715F5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08640C6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057FF78E" w14:textId="77777777" w:rsidTr="00DD2FDD">
        <w:trPr>
          <w:trHeight w:val="20"/>
        </w:trPr>
        <w:tc>
          <w:tcPr>
            <w:tcW w:w="0" w:type="auto"/>
            <w:hideMark/>
          </w:tcPr>
          <w:p w14:paraId="1ACE5A34"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79673CF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89A4D9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29FA67F" w14:textId="77777777" w:rsidR="00C24A40" w:rsidRPr="009B1280" w:rsidRDefault="00C24A40" w:rsidP="00DD2FDD">
            <w:pPr>
              <w:spacing w:line="360" w:lineRule="auto"/>
              <w:jc w:val="center"/>
              <w:rPr>
                <w:rFonts w:ascii="Arial" w:hAnsi="Arial" w:cs="Arial"/>
                <w:lang w:val="es-MX"/>
              </w:rPr>
            </w:pPr>
          </w:p>
        </w:tc>
        <w:tc>
          <w:tcPr>
            <w:tcW w:w="0" w:type="auto"/>
            <w:hideMark/>
          </w:tcPr>
          <w:p w14:paraId="61C32DA7"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17BB3F8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2C896F03" w14:textId="77777777" w:rsidTr="00DD2FDD">
        <w:trPr>
          <w:trHeight w:val="20"/>
        </w:trPr>
        <w:tc>
          <w:tcPr>
            <w:tcW w:w="0" w:type="auto"/>
            <w:hideMark/>
          </w:tcPr>
          <w:p w14:paraId="1948C533"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17C1FB5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7D4DD5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C3C92E0" w14:textId="77777777" w:rsidR="00C24A40" w:rsidRPr="009B1280" w:rsidRDefault="00C24A40" w:rsidP="00DD2FDD">
            <w:pPr>
              <w:spacing w:line="360" w:lineRule="auto"/>
              <w:jc w:val="center"/>
              <w:rPr>
                <w:rFonts w:ascii="Arial" w:hAnsi="Arial" w:cs="Arial"/>
                <w:lang w:val="es-MX"/>
              </w:rPr>
            </w:pPr>
          </w:p>
        </w:tc>
        <w:tc>
          <w:tcPr>
            <w:tcW w:w="0" w:type="auto"/>
            <w:hideMark/>
          </w:tcPr>
          <w:p w14:paraId="0ADB524D"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1AF10CE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2F747F30"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pon_ports</w:t>
      </w:r>
      <w:proofErr w:type="spellEnd"/>
      <w:r>
        <w:rPr>
          <w:rFonts w:ascii="Arial" w:hAnsi="Arial"/>
          <w:sz w:val="22"/>
        </w:rPr>
        <w:t xml:space="preserve"> administra el inventario lógico y físico de las interfaces Gigabit-</w:t>
      </w:r>
      <w:proofErr w:type="spellStart"/>
      <w:r>
        <w:rPr>
          <w:rFonts w:ascii="Arial" w:hAnsi="Arial"/>
          <w:sz w:val="22"/>
        </w:rPr>
        <w:t>capable</w:t>
      </w:r>
      <w:proofErr w:type="spellEnd"/>
      <w:r>
        <w:rPr>
          <w:rFonts w:ascii="Arial" w:hAnsi="Arial"/>
          <w:sz w:val="22"/>
        </w:rPr>
        <w:t xml:space="preserve"> </w:t>
      </w:r>
      <w:proofErr w:type="spellStart"/>
      <w:r>
        <w:rPr>
          <w:rFonts w:ascii="Arial" w:hAnsi="Arial"/>
          <w:sz w:val="22"/>
        </w:rPr>
        <w:t>Passive</w:t>
      </w:r>
      <w:proofErr w:type="spellEnd"/>
      <w:r>
        <w:rPr>
          <w:rFonts w:ascii="Arial" w:hAnsi="Arial"/>
          <w:sz w:val="22"/>
        </w:rPr>
        <w:t xml:space="preserve"> </w:t>
      </w:r>
      <w:proofErr w:type="spellStart"/>
      <w:r>
        <w:rPr>
          <w:rFonts w:ascii="Arial" w:hAnsi="Arial"/>
          <w:sz w:val="22"/>
        </w:rPr>
        <w:t>Optical</w:t>
      </w:r>
      <w:proofErr w:type="spellEnd"/>
      <w:r>
        <w:rPr>
          <w:rFonts w:ascii="Arial" w:hAnsi="Arial"/>
          <w:sz w:val="22"/>
        </w:rPr>
        <w:t xml:space="preserve"> Network de los módulos ópticos SFP/SFP+ insertados en las tarjetas del chasis OLT. Cada registro representa un puerto transmisor que emite luz en la longitud de onda descendente de 1490 nm con una potencia calibrada típica de +2.5 dBm a +7.0 dBm (Clase B+). Su objetivo operativo es gobernar el límite estricto de derivación pasiva (tasa de división de hasta 1:64 o 1:128) hacia los </w:t>
      </w:r>
      <w:proofErr w:type="spellStart"/>
      <w:r>
        <w:rPr>
          <w:rFonts w:ascii="Arial" w:hAnsi="Arial"/>
          <w:sz w:val="22"/>
        </w:rPr>
        <w:t>splitters</w:t>
      </w:r>
      <w:proofErr w:type="spellEnd"/>
      <w:r>
        <w:rPr>
          <w:rFonts w:ascii="Arial" w:hAnsi="Arial"/>
          <w:sz w:val="22"/>
        </w:rPr>
        <w:t xml:space="preserve"> ópticos de primer y segundo nivel, supervisando qué cajas terminales NAP cuelgan de cada </w:t>
      </w:r>
      <w:r>
        <w:rPr>
          <w:rFonts w:ascii="Arial" w:hAnsi="Arial"/>
          <w:sz w:val="22"/>
        </w:rPr>
        <w:lastRenderedPageBreak/>
        <w:t>puerto emisor para prevenir la saturación de ancho de banda y garantizar el balance de potencia óptica antes del ingreso a planta externa.</w:t>
      </w:r>
    </w:p>
    <w:p w14:paraId="234017A6" w14:textId="77777777" w:rsidR="00C24A40" w:rsidRPr="009B1280" w:rsidRDefault="00C24A40" w:rsidP="00B5381C">
      <w:pPr>
        <w:spacing w:before="160" w:after="80"/>
        <w:jc w:val="left"/>
        <w:rPr>
          <w:rFonts w:ascii="Arial" w:eastAsia="MS Mincho" w:hAnsi="Arial"/>
          <w:sz w:val="22"/>
          <w:szCs w:val="22"/>
          <w:lang w:eastAsia="en-US"/>
        </w:rPr>
      </w:pPr>
    </w:p>
    <w:p w14:paraId="6CD81285" w14:textId="77777777" w:rsidR="00B5381C" w:rsidRDefault="00B5381C" w:rsidP="007F70AF">
      <w:pPr>
        <w:pStyle w:val="Tablas"/>
        <w:spacing w:before="120" w:after="40"/>
      </w:pPr>
      <w:bookmarkStart w:id="347" w:name="_Toc240974087"/>
      <w:bookmarkStart w:id="348" w:name="_Toc241426569"/>
      <w:bookmarkStart w:id="349" w:name="_Toc242181971"/>
      <w:bookmarkStart w:id="350" w:name="_Toc242353733"/>
      <w:bookmarkStart w:id="351" w:name="_Toc242353760"/>
      <w:r>
        <w:t xml:space="preserve">Tabla 17. Diccionario de datos: Entidad </w:t>
      </w:r>
      <w:proofErr w:type="spellStart"/>
      <w:r>
        <w:t>FiberThreads</w:t>
      </w:r>
      <w:proofErr w:type="spellEnd"/>
      <w:r>
        <w:t xml:space="preserve"> (Hilos Troncales de Fibra).</w:t>
      </w:r>
      <w:bookmarkEnd w:id="347"/>
      <w:bookmarkEnd w:id="348"/>
      <w:bookmarkEnd w:id="349"/>
      <w:bookmarkEnd w:id="350"/>
      <w:bookmarkEnd w:id="351"/>
    </w:p>
    <w:p w14:paraId="384B62A4"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3251EE21" w14:textId="77777777" w:rsidTr="00DD2FDD">
        <w:trPr>
          <w:trHeight w:val="20"/>
        </w:trPr>
        <w:tc>
          <w:tcPr>
            <w:tcW w:w="0" w:type="auto"/>
            <w:hideMark/>
          </w:tcPr>
          <w:p w14:paraId="3F13FDD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CFD7618"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2A86CE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3265DED0"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9219AB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69385CED"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3E8A0FF4" w14:textId="77777777" w:rsidTr="00DD2FDD">
        <w:trPr>
          <w:trHeight w:val="20"/>
        </w:trPr>
        <w:tc>
          <w:tcPr>
            <w:tcW w:w="0" w:type="auto"/>
            <w:hideMark/>
          </w:tcPr>
          <w:p w14:paraId="0C292F6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id_hilo</w:t>
            </w:r>
            <w:proofErr w:type="spellEnd"/>
          </w:p>
        </w:tc>
        <w:tc>
          <w:tcPr>
            <w:tcW w:w="0" w:type="auto"/>
            <w:hideMark/>
          </w:tcPr>
          <w:p w14:paraId="230C138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154FF3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4D012D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4D706401"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6BB94B4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46A16736" w14:textId="77777777" w:rsidTr="00DD2FDD">
        <w:trPr>
          <w:trHeight w:val="20"/>
        </w:trPr>
        <w:tc>
          <w:tcPr>
            <w:tcW w:w="0" w:type="auto"/>
            <w:hideMark/>
          </w:tcPr>
          <w:p w14:paraId="5192D4CA"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id_odf_origen</w:t>
            </w:r>
            <w:proofErr w:type="spellEnd"/>
          </w:p>
        </w:tc>
        <w:tc>
          <w:tcPr>
            <w:tcW w:w="0" w:type="auto"/>
            <w:hideMark/>
          </w:tcPr>
          <w:p w14:paraId="08FA185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D85462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CE04F7A"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44560650" w14:textId="77777777" w:rsidR="00C24A40" w:rsidRPr="009B1280" w:rsidRDefault="00C24A40" w:rsidP="00DD2FDD">
            <w:pPr>
              <w:spacing w:line="360" w:lineRule="auto"/>
              <w:jc w:val="center"/>
              <w:rPr>
                <w:rFonts w:ascii="Arial" w:hAnsi="Arial" w:cs="Arial"/>
                <w:lang w:val="es-MX"/>
              </w:rPr>
            </w:pPr>
          </w:p>
        </w:tc>
        <w:tc>
          <w:tcPr>
            <w:tcW w:w="0" w:type="auto"/>
            <w:hideMark/>
          </w:tcPr>
          <w:p w14:paraId="333D02C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con eliminación en cascada (ON DELETE CASCADE).</w:t>
            </w:r>
          </w:p>
        </w:tc>
      </w:tr>
      <w:tr w:rsidR="00C24A40" w:rsidRPr="009B1280" w14:paraId="286CDB7A" w14:textId="77777777" w:rsidTr="00DD2FDD">
        <w:trPr>
          <w:trHeight w:val="20"/>
        </w:trPr>
        <w:tc>
          <w:tcPr>
            <w:tcW w:w="0" w:type="auto"/>
            <w:hideMark/>
          </w:tcPr>
          <w:p w14:paraId="39015C4F"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numero_hilo</w:t>
            </w:r>
            <w:proofErr w:type="spellEnd"/>
          </w:p>
        </w:tc>
        <w:tc>
          <w:tcPr>
            <w:tcW w:w="0" w:type="auto"/>
            <w:hideMark/>
          </w:tcPr>
          <w:p w14:paraId="043F067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0E6B1F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D45D17B" w14:textId="77777777" w:rsidR="00C24A40" w:rsidRPr="009B1280" w:rsidRDefault="00C24A40" w:rsidP="00DD2FDD">
            <w:pPr>
              <w:spacing w:line="360" w:lineRule="auto"/>
              <w:jc w:val="center"/>
              <w:rPr>
                <w:rFonts w:ascii="Arial" w:hAnsi="Arial" w:cs="Arial"/>
                <w:lang w:val="es-MX"/>
              </w:rPr>
            </w:pPr>
          </w:p>
        </w:tc>
        <w:tc>
          <w:tcPr>
            <w:tcW w:w="0" w:type="auto"/>
            <w:hideMark/>
          </w:tcPr>
          <w:p w14:paraId="6A822E7A" w14:textId="77777777" w:rsidR="00C24A40" w:rsidRPr="009B1280" w:rsidRDefault="00C24A40" w:rsidP="00DD2FDD">
            <w:pPr>
              <w:spacing w:line="360" w:lineRule="auto"/>
              <w:jc w:val="center"/>
              <w:rPr>
                <w:rFonts w:ascii="Arial" w:hAnsi="Arial" w:cs="Arial"/>
                <w:lang w:val="es-MX"/>
              </w:rPr>
            </w:pPr>
          </w:p>
        </w:tc>
        <w:tc>
          <w:tcPr>
            <w:tcW w:w="0" w:type="auto"/>
            <w:hideMark/>
          </w:tcPr>
          <w:p w14:paraId="1F3DFF0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5232E5EC" w14:textId="77777777" w:rsidTr="00DD2FDD">
        <w:trPr>
          <w:trHeight w:val="20"/>
        </w:trPr>
        <w:tc>
          <w:tcPr>
            <w:tcW w:w="0" w:type="auto"/>
            <w:hideMark/>
          </w:tcPr>
          <w:p w14:paraId="732C927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0FFAB89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208853E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9074645" w14:textId="77777777" w:rsidR="00C24A40" w:rsidRPr="009B1280" w:rsidRDefault="00C24A40" w:rsidP="00DD2FDD">
            <w:pPr>
              <w:spacing w:line="360" w:lineRule="auto"/>
              <w:jc w:val="center"/>
              <w:rPr>
                <w:rFonts w:ascii="Arial" w:hAnsi="Arial" w:cs="Arial"/>
                <w:lang w:val="es-MX"/>
              </w:rPr>
            </w:pPr>
          </w:p>
        </w:tc>
        <w:tc>
          <w:tcPr>
            <w:tcW w:w="0" w:type="auto"/>
            <w:hideMark/>
          </w:tcPr>
          <w:p w14:paraId="171F82E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2EECEC5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Valores permitidos: 'Activo' (con tráfico activo), 'Muerto' (roto/atenuado), 'Reserva' (disponible para ampliación).</w:t>
            </w:r>
          </w:p>
        </w:tc>
      </w:tr>
      <w:tr w:rsidR="00C24A40" w:rsidRPr="009B1280" w14:paraId="05C3F23B" w14:textId="77777777" w:rsidTr="00DD2FDD">
        <w:trPr>
          <w:trHeight w:val="20"/>
        </w:trPr>
        <w:tc>
          <w:tcPr>
            <w:tcW w:w="0" w:type="auto"/>
            <w:hideMark/>
          </w:tcPr>
          <w:p w14:paraId="05AB6A4D"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createdAt</w:t>
            </w:r>
            <w:proofErr w:type="spellEnd"/>
          </w:p>
        </w:tc>
        <w:tc>
          <w:tcPr>
            <w:tcW w:w="0" w:type="auto"/>
            <w:hideMark/>
          </w:tcPr>
          <w:p w14:paraId="1C19BE1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29EB2C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D3D5323" w14:textId="77777777" w:rsidR="00C24A40" w:rsidRPr="009B1280" w:rsidRDefault="00C24A40" w:rsidP="00DD2FDD">
            <w:pPr>
              <w:spacing w:line="360" w:lineRule="auto"/>
              <w:jc w:val="center"/>
              <w:rPr>
                <w:rFonts w:ascii="Arial" w:hAnsi="Arial" w:cs="Arial"/>
                <w:lang w:val="es-MX"/>
              </w:rPr>
            </w:pPr>
          </w:p>
        </w:tc>
        <w:tc>
          <w:tcPr>
            <w:tcW w:w="0" w:type="auto"/>
            <w:hideMark/>
          </w:tcPr>
          <w:p w14:paraId="74AB2D32"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65F1BBF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50C7A975" w14:textId="77777777" w:rsidTr="00DD2FDD">
        <w:trPr>
          <w:trHeight w:val="20"/>
        </w:trPr>
        <w:tc>
          <w:tcPr>
            <w:tcW w:w="0" w:type="auto"/>
            <w:hideMark/>
          </w:tcPr>
          <w:p w14:paraId="4930879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65CDA01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C845B9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CBA8EA4" w14:textId="77777777" w:rsidR="00C24A40" w:rsidRPr="009B1280" w:rsidRDefault="00C24A40" w:rsidP="00DD2FDD">
            <w:pPr>
              <w:spacing w:line="360" w:lineRule="auto"/>
              <w:jc w:val="center"/>
              <w:rPr>
                <w:rFonts w:ascii="Arial" w:hAnsi="Arial" w:cs="Arial"/>
                <w:lang w:val="es-MX"/>
              </w:rPr>
            </w:pPr>
          </w:p>
        </w:tc>
        <w:tc>
          <w:tcPr>
            <w:tcW w:w="0" w:type="auto"/>
            <w:hideMark/>
          </w:tcPr>
          <w:p w14:paraId="3BFEFACD"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FE8606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6BCDD60"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fiber_threads</w:t>
      </w:r>
      <w:proofErr w:type="spellEnd"/>
      <w:r>
        <w:rPr>
          <w:rFonts w:ascii="Arial" w:hAnsi="Arial"/>
          <w:sz w:val="22"/>
        </w:rPr>
        <w:t xml:space="preserve"> cataloga cada filamento individual de fibra óptica monomodo (G.652.D) que conforma el haz de los cables troncales principales que parten del ODF hacia las distintas zonas de cobertura municipal. Esta entidad implementa la norma internacional de codificación cromática TIA/EIA-598-A (código de 12 colores normalizados), registrando el estado de continuidad de cada hilo (Activo, Reserva Técnica o Dañado/Atenuado). Su relevancia operativa radica en evitar empalmes cruzados en las mufas de derivación primaria, permitiendo a los técnicos </w:t>
      </w:r>
      <w:proofErr w:type="spellStart"/>
      <w:r>
        <w:rPr>
          <w:rFonts w:ascii="Arial" w:hAnsi="Arial"/>
          <w:sz w:val="22"/>
        </w:rPr>
        <w:t>empalmadores</w:t>
      </w:r>
      <w:proofErr w:type="spellEnd"/>
      <w:r>
        <w:rPr>
          <w:rFonts w:ascii="Arial" w:hAnsi="Arial"/>
          <w:sz w:val="22"/>
        </w:rPr>
        <w:t xml:space="preserve"> identificar con exactitud qué hilo alimenta a cada clúster de cajas NAP y qué hilos permanecen disponibles para futuras expansiones de red.</w:t>
      </w:r>
    </w:p>
    <w:p w14:paraId="6685669E" w14:textId="77777777" w:rsidR="00C24A40" w:rsidRPr="009B1280" w:rsidRDefault="00C24A40" w:rsidP="00B5381C">
      <w:pPr>
        <w:spacing w:before="160" w:after="80"/>
        <w:jc w:val="left"/>
        <w:rPr>
          <w:rFonts w:ascii="Arial" w:eastAsia="MS Mincho" w:hAnsi="Arial"/>
          <w:sz w:val="22"/>
          <w:szCs w:val="22"/>
          <w:lang w:eastAsia="en-US"/>
        </w:rPr>
      </w:pPr>
    </w:p>
    <w:p w14:paraId="26BEA4D3" w14:textId="77777777" w:rsidR="00B5381C" w:rsidRDefault="00B5381C" w:rsidP="007F70AF">
      <w:pPr>
        <w:pStyle w:val="Tablas"/>
        <w:spacing w:before="120" w:after="40"/>
      </w:pPr>
      <w:bookmarkStart w:id="352" w:name="_Toc240974088"/>
      <w:bookmarkStart w:id="353" w:name="_Toc241426570"/>
      <w:bookmarkStart w:id="354" w:name="_Toc242181972"/>
      <w:bookmarkStart w:id="355" w:name="_Toc242353734"/>
      <w:bookmarkStart w:id="356" w:name="_Toc242353761"/>
      <w:r>
        <w:t xml:space="preserve">Tabla 18. Diccionario de datos: Entidad </w:t>
      </w:r>
      <w:proofErr w:type="spellStart"/>
      <w:r>
        <w:t>NapBoxes</w:t>
      </w:r>
      <w:proofErr w:type="spellEnd"/>
      <w:r>
        <w:t xml:space="preserve"> (Cajas Terminales NAP).</w:t>
      </w:r>
      <w:bookmarkEnd w:id="352"/>
      <w:bookmarkEnd w:id="353"/>
      <w:bookmarkEnd w:id="354"/>
      <w:bookmarkEnd w:id="355"/>
      <w:bookmarkEnd w:id="356"/>
    </w:p>
    <w:p w14:paraId="7AC5FBEE"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72E810B7" w14:textId="77777777" w:rsidTr="00DD2FDD">
        <w:trPr>
          <w:trHeight w:val="20"/>
        </w:trPr>
        <w:tc>
          <w:tcPr>
            <w:tcW w:w="0" w:type="auto"/>
            <w:hideMark/>
          </w:tcPr>
          <w:p w14:paraId="185ECC07"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07C5F80C"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50C98D1F"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5F37B0E8"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68A9B88"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E7D95C9"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405EB200" w14:textId="77777777" w:rsidTr="00DD2FDD">
        <w:trPr>
          <w:trHeight w:val="20"/>
        </w:trPr>
        <w:tc>
          <w:tcPr>
            <w:tcW w:w="0" w:type="auto"/>
            <w:hideMark/>
          </w:tcPr>
          <w:p w14:paraId="4BD62E5F"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72BDCFF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6DF642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124C70"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00B52E9"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6D786F9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4CD8AC03" w14:textId="77777777" w:rsidTr="00DD2FDD">
        <w:trPr>
          <w:trHeight w:val="20"/>
        </w:trPr>
        <w:tc>
          <w:tcPr>
            <w:tcW w:w="0" w:type="auto"/>
            <w:hideMark/>
          </w:tcPr>
          <w:p w14:paraId="0BDF8D6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1A41903A"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6046BDB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4E7E0C2"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1EA62175" w14:textId="77777777" w:rsidR="00C24A40" w:rsidRPr="009B1280" w:rsidRDefault="00C24A40" w:rsidP="00DD2FDD">
            <w:pPr>
              <w:spacing w:line="360" w:lineRule="auto"/>
              <w:jc w:val="center"/>
              <w:rPr>
                <w:rFonts w:ascii="Arial" w:hAnsi="Arial" w:cs="Arial"/>
                <w:lang w:val="es-MX"/>
              </w:rPr>
            </w:pPr>
          </w:p>
        </w:tc>
        <w:tc>
          <w:tcPr>
            <w:tcW w:w="0" w:type="auto"/>
            <w:hideMark/>
          </w:tcPr>
          <w:p w14:paraId="665E5B1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50BFD04B" w14:textId="77777777" w:rsidTr="00DD2FDD">
        <w:trPr>
          <w:trHeight w:val="20"/>
        </w:trPr>
        <w:tc>
          <w:tcPr>
            <w:tcW w:w="0" w:type="auto"/>
            <w:hideMark/>
          </w:tcPr>
          <w:p w14:paraId="2F4BCD3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0A0BFCC4"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08EC998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7C9F3CE" w14:textId="77777777" w:rsidR="00C24A40" w:rsidRPr="009B1280" w:rsidRDefault="00C24A40" w:rsidP="00DD2FDD">
            <w:pPr>
              <w:spacing w:line="360" w:lineRule="auto"/>
              <w:jc w:val="center"/>
              <w:rPr>
                <w:rFonts w:ascii="Arial" w:hAnsi="Arial" w:cs="Arial"/>
                <w:lang w:val="es-MX"/>
              </w:rPr>
            </w:pPr>
          </w:p>
        </w:tc>
        <w:tc>
          <w:tcPr>
            <w:tcW w:w="0" w:type="auto"/>
            <w:hideMark/>
          </w:tcPr>
          <w:p w14:paraId="199B0F0A" w14:textId="77777777" w:rsidR="00C24A40" w:rsidRPr="009B1280" w:rsidRDefault="00C24A40" w:rsidP="00DD2FDD">
            <w:pPr>
              <w:spacing w:line="360" w:lineRule="auto"/>
              <w:jc w:val="center"/>
              <w:rPr>
                <w:rFonts w:ascii="Arial" w:hAnsi="Arial" w:cs="Arial"/>
                <w:lang w:val="es-MX"/>
              </w:rPr>
            </w:pPr>
          </w:p>
        </w:tc>
        <w:tc>
          <w:tcPr>
            <w:tcW w:w="0" w:type="auto"/>
            <w:hideMark/>
          </w:tcPr>
          <w:p w14:paraId="6C9CA70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26F72211" w14:textId="77777777" w:rsidTr="00DD2FDD">
        <w:trPr>
          <w:trHeight w:val="20"/>
        </w:trPr>
        <w:tc>
          <w:tcPr>
            <w:tcW w:w="0" w:type="auto"/>
            <w:hideMark/>
          </w:tcPr>
          <w:p w14:paraId="69A69BB2"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37AFDC5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0A41BC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2CA1035"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CDCB191" w14:textId="77777777" w:rsidR="00C24A40" w:rsidRPr="009B1280" w:rsidRDefault="00C24A40" w:rsidP="00DD2FDD">
            <w:pPr>
              <w:spacing w:line="360" w:lineRule="auto"/>
              <w:jc w:val="center"/>
              <w:rPr>
                <w:rFonts w:ascii="Arial" w:hAnsi="Arial" w:cs="Arial"/>
                <w:lang w:val="es-MX"/>
              </w:rPr>
            </w:pPr>
          </w:p>
        </w:tc>
        <w:tc>
          <w:tcPr>
            <w:tcW w:w="0" w:type="auto"/>
            <w:hideMark/>
          </w:tcPr>
          <w:p w14:paraId="3995129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al puerto PON emisor en </w:t>
            </w:r>
            <w:proofErr w:type="spellStart"/>
            <w:r>
              <w:rPr>
                <w:rFonts w:ascii="Arial" w:hAnsi="Arial" w:cs="Arial"/>
                <w:color w:val="000000"/>
                <w:lang w:val="es-MX"/>
              </w:rPr>
              <w:t>pon_ports</w:t>
            </w:r>
            <w:proofErr w:type="spellEnd"/>
            <w:r>
              <w:rPr>
                <w:rFonts w:ascii="Arial" w:hAnsi="Arial" w:cs="Arial"/>
                <w:color w:val="000000"/>
                <w:lang w:val="es-MX"/>
              </w:rPr>
              <w:t>(</w:t>
            </w:r>
            <w:proofErr w:type="spellStart"/>
            <w:r>
              <w:rPr>
                <w:rFonts w:ascii="Arial" w:hAnsi="Arial" w:cs="Arial"/>
                <w:color w:val="000000"/>
                <w:lang w:val="es-MX"/>
              </w:rPr>
              <w:t>id_puerto_</w:t>
            </w:r>
            <w:r>
              <w:rPr>
                <w:rFonts w:ascii="Arial" w:hAnsi="Arial" w:cs="Arial"/>
                <w:color w:val="000000"/>
                <w:lang w:val="es-MX"/>
              </w:rPr>
              <w:lastRenderedPageBreak/>
              <w:t>pon</w:t>
            </w:r>
            <w:proofErr w:type="spellEnd"/>
            <w:r>
              <w:rPr>
                <w:rFonts w:ascii="Arial" w:hAnsi="Arial" w:cs="Arial"/>
                <w:color w:val="000000"/>
                <w:lang w:val="es-MX"/>
              </w:rPr>
              <w:t>). Restricción ON DELETE RESTRICT.</w:t>
            </w:r>
          </w:p>
        </w:tc>
      </w:tr>
      <w:tr w:rsidR="00C24A40" w:rsidRPr="009B1280" w14:paraId="18481F3C" w14:textId="77777777" w:rsidTr="00DD2FDD">
        <w:trPr>
          <w:trHeight w:val="20"/>
        </w:trPr>
        <w:tc>
          <w:tcPr>
            <w:tcW w:w="0" w:type="auto"/>
            <w:hideMark/>
          </w:tcPr>
          <w:p w14:paraId="71E2BFA3"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total_puertos</w:t>
            </w:r>
            <w:proofErr w:type="spellEnd"/>
          </w:p>
        </w:tc>
        <w:tc>
          <w:tcPr>
            <w:tcW w:w="0" w:type="auto"/>
            <w:hideMark/>
          </w:tcPr>
          <w:p w14:paraId="22DECBC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83C32A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86F6A8A" w14:textId="77777777" w:rsidR="00C24A40" w:rsidRPr="009B1280" w:rsidRDefault="00C24A40" w:rsidP="00DD2FDD">
            <w:pPr>
              <w:spacing w:line="360" w:lineRule="auto"/>
              <w:jc w:val="center"/>
              <w:rPr>
                <w:rFonts w:ascii="Arial" w:hAnsi="Arial" w:cs="Arial"/>
                <w:lang w:val="es-MX"/>
              </w:rPr>
            </w:pPr>
          </w:p>
        </w:tc>
        <w:tc>
          <w:tcPr>
            <w:tcW w:w="0" w:type="auto"/>
            <w:hideMark/>
          </w:tcPr>
          <w:p w14:paraId="0556E30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714FAA6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759A7432" w14:textId="77777777" w:rsidTr="00DD2FDD">
        <w:trPr>
          <w:trHeight w:val="20"/>
        </w:trPr>
        <w:tc>
          <w:tcPr>
            <w:tcW w:w="0" w:type="auto"/>
            <w:hideMark/>
          </w:tcPr>
          <w:p w14:paraId="21E30C1A"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direccion_texto</w:t>
            </w:r>
            <w:proofErr w:type="spellEnd"/>
          </w:p>
        </w:tc>
        <w:tc>
          <w:tcPr>
            <w:tcW w:w="0" w:type="auto"/>
            <w:hideMark/>
          </w:tcPr>
          <w:p w14:paraId="1E5409FA"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190F8F1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4F05173" w14:textId="77777777" w:rsidR="00C24A40" w:rsidRPr="009B1280" w:rsidRDefault="00C24A40" w:rsidP="00DD2FDD">
            <w:pPr>
              <w:spacing w:line="360" w:lineRule="auto"/>
              <w:jc w:val="center"/>
              <w:rPr>
                <w:rFonts w:ascii="Arial" w:hAnsi="Arial" w:cs="Arial"/>
                <w:lang w:val="es-MX"/>
              </w:rPr>
            </w:pPr>
          </w:p>
        </w:tc>
        <w:tc>
          <w:tcPr>
            <w:tcW w:w="0" w:type="auto"/>
            <w:hideMark/>
          </w:tcPr>
          <w:p w14:paraId="12716D31" w14:textId="77777777" w:rsidR="00C24A40" w:rsidRPr="009B1280" w:rsidRDefault="00C24A40" w:rsidP="00DD2FDD">
            <w:pPr>
              <w:spacing w:line="360" w:lineRule="auto"/>
              <w:jc w:val="center"/>
              <w:rPr>
                <w:rFonts w:ascii="Arial" w:hAnsi="Arial" w:cs="Arial"/>
                <w:lang w:val="es-MX"/>
              </w:rPr>
            </w:pPr>
          </w:p>
        </w:tc>
        <w:tc>
          <w:tcPr>
            <w:tcW w:w="0" w:type="auto"/>
            <w:hideMark/>
          </w:tcPr>
          <w:p w14:paraId="24769E0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domiciliaria o poste de instalación en campo.</w:t>
            </w:r>
          </w:p>
        </w:tc>
      </w:tr>
      <w:tr w:rsidR="00C24A40" w:rsidRPr="009B1280" w14:paraId="57A101AB" w14:textId="77777777" w:rsidTr="00DD2FDD">
        <w:trPr>
          <w:trHeight w:val="20"/>
        </w:trPr>
        <w:tc>
          <w:tcPr>
            <w:tcW w:w="0" w:type="auto"/>
            <w:hideMark/>
          </w:tcPr>
          <w:p w14:paraId="41689EB2"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659CE84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4F88E9C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27D5148" w14:textId="77777777" w:rsidR="00C24A40" w:rsidRPr="009B1280" w:rsidRDefault="00C24A40" w:rsidP="00DD2FDD">
            <w:pPr>
              <w:spacing w:line="360" w:lineRule="auto"/>
              <w:jc w:val="center"/>
              <w:rPr>
                <w:rFonts w:ascii="Arial" w:hAnsi="Arial" w:cs="Arial"/>
                <w:lang w:val="es-MX"/>
              </w:rPr>
            </w:pPr>
          </w:p>
        </w:tc>
        <w:tc>
          <w:tcPr>
            <w:tcW w:w="0" w:type="auto"/>
            <w:hideMark/>
          </w:tcPr>
          <w:p w14:paraId="2CA416C4" w14:textId="77777777" w:rsidR="00C24A40" w:rsidRPr="009B1280" w:rsidRDefault="00C24A40" w:rsidP="00DD2FDD">
            <w:pPr>
              <w:spacing w:line="360" w:lineRule="auto"/>
              <w:jc w:val="center"/>
              <w:rPr>
                <w:rFonts w:ascii="Arial" w:hAnsi="Arial" w:cs="Arial"/>
                <w:lang w:val="es-MX"/>
              </w:rPr>
            </w:pPr>
          </w:p>
        </w:tc>
        <w:tc>
          <w:tcPr>
            <w:tcW w:w="0" w:type="auto"/>
            <w:hideMark/>
          </w:tcPr>
          <w:p w14:paraId="2E0A2E5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para renderizado cartográfico en </w:t>
            </w:r>
            <w:proofErr w:type="spellStart"/>
            <w:r>
              <w:rPr>
                <w:rFonts w:ascii="Arial" w:hAnsi="Arial" w:cs="Arial"/>
                <w:color w:val="000000"/>
                <w:lang w:val="es-MX"/>
              </w:rPr>
              <w:t>Leaflet</w:t>
            </w:r>
            <w:proofErr w:type="spellEnd"/>
            <w:r>
              <w:rPr>
                <w:rFonts w:ascii="Arial" w:hAnsi="Arial" w:cs="Arial"/>
                <w:color w:val="000000"/>
                <w:lang w:val="es-MX"/>
              </w:rPr>
              <w:t>.</w:t>
            </w:r>
          </w:p>
        </w:tc>
      </w:tr>
      <w:tr w:rsidR="00C24A40" w:rsidRPr="009B1280" w14:paraId="6EA389CB" w14:textId="77777777" w:rsidTr="00DD2FDD">
        <w:trPr>
          <w:trHeight w:val="20"/>
        </w:trPr>
        <w:tc>
          <w:tcPr>
            <w:tcW w:w="0" w:type="auto"/>
            <w:hideMark/>
          </w:tcPr>
          <w:p w14:paraId="56C9E83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1ADD8F4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0CF14E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360AD0A" w14:textId="77777777" w:rsidR="00C24A40" w:rsidRPr="009B1280" w:rsidRDefault="00C24A40" w:rsidP="00DD2FDD">
            <w:pPr>
              <w:spacing w:line="360" w:lineRule="auto"/>
              <w:jc w:val="center"/>
              <w:rPr>
                <w:rFonts w:ascii="Arial" w:hAnsi="Arial" w:cs="Arial"/>
                <w:lang w:val="es-MX"/>
              </w:rPr>
            </w:pPr>
          </w:p>
        </w:tc>
        <w:tc>
          <w:tcPr>
            <w:tcW w:w="0" w:type="auto"/>
            <w:hideMark/>
          </w:tcPr>
          <w:p w14:paraId="0EDB4668"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D28BB3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5F3FCE07" w14:textId="77777777" w:rsidTr="00DD2FDD">
        <w:trPr>
          <w:trHeight w:val="20"/>
        </w:trPr>
        <w:tc>
          <w:tcPr>
            <w:tcW w:w="0" w:type="auto"/>
            <w:hideMark/>
          </w:tcPr>
          <w:p w14:paraId="12EA15E7"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3956FAC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8DFCFE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D36C2EE" w14:textId="77777777" w:rsidR="00C24A40" w:rsidRPr="009B1280" w:rsidRDefault="00C24A40" w:rsidP="00DD2FDD">
            <w:pPr>
              <w:spacing w:line="360" w:lineRule="auto"/>
              <w:jc w:val="center"/>
              <w:rPr>
                <w:rFonts w:ascii="Arial" w:hAnsi="Arial" w:cs="Arial"/>
                <w:lang w:val="es-MX"/>
              </w:rPr>
            </w:pPr>
          </w:p>
        </w:tc>
        <w:tc>
          <w:tcPr>
            <w:tcW w:w="0" w:type="auto"/>
            <w:hideMark/>
          </w:tcPr>
          <w:p w14:paraId="58E0F648"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9550F7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2DCFD569"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nap_boxes</w:t>
      </w:r>
      <w:proofErr w:type="spellEnd"/>
      <w:r>
        <w:rPr>
          <w:rFonts w:ascii="Arial" w:hAnsi="Arial"/>
          <w:sz w:val="22"/>
        </w:rPr>
        <w:t xml:space="preserve"> constituye el núcleo cartográfico y operativo de la planta externa, representando las Cajas Terminales de Acceso a la Red (Network Access Point - NAP) instaladas sobre postes o fachadas en la vía pública de San José del Rincón. Su propósito es centralizar la georreferenciación satelital (coordenadas WGS84 capturadas al pie de poste), la dirección del predio, la capacidad de puertos pasivos (16 adaptadores SC-APC derivados de </w:t>
      </w:r>
      <w:proofErr w:type="spellStart"/>
      <w:r>
        <w:rPr>
          <w:rFonts w:ascii="Arial" w:hAnsi="Arial"/>
          <w:sz w:val="22"/>
        </w:rPr>
        <w:t>splitter</w:t>
      </w:r>
      <w:proofErr w:type="spellEnd"/>
      <w:r>
        <w:rPr>
          <w:rFonts w:ascii="Arial" w:hAnsi="Arial"/>
          <w:sz w:val="22"/>
        </w:rPr>
        <w:t xml:space="preserve"> PLC) y el cálculo dinámico del semáforo de saturación (&lt;80% verde, 80-99% amarillo y 100% rojo). A través de esta entidad, el sistema previene la saturación imprevista, optimiza las rutas de instalación y bloquea la selección de cajas desbordadas.</w:t>
      </w:r>
    </w:p>
    <w:p w14:paraId="193AE215" w14:textId="77777777" w:rsidR="00C24A40" w:rsidRDefault="00C24A40" w:rsidP="00B5381C">
      <w:pPr>
        <w:spacing w:before="160" w:after="80"/>
        <w:jc w:val="left"/>
        <w:rPr>
          <w:rFonts w:ascii="Arial" w:eastAsia="MS Mincho" w:hAnsi="Arial"/>
          <w:sz w:val="22"/>
          <w:szCs w:val="22"/>
          <w:lang w:eastAsia="en-US"/>
        </w:rPr>
      </w:pPr>
    </w:p>
    <w:p w14:paraId="02FFF74E" w14:textId="77777777" w:rsidR="008A4C01" w:rsidRDefault="008A4C01" w:rsidP="00B5381C">
      <w:pPr>
        <w:spacing w:before="160" w:after="80"/>
        <w:jc w:val="left"/>
        <w:rPr>
          <w:rFonts w:ascii="Arial" w:eastAsia="MS Mincho" w:hAnsi="Arial"/>
          <w:sz w:val="22"/>
          <w:szCs w:val="22"/>
          <w:lang w:eastAsia="en-US"/>
        </w:rPr>
      </w:pPr>
    </w:p>
    <w:p w14:paraId="30BF1D3D" w14:textId="77777777" w:rsidR="008A4C01" w:rsidRPr="009B1280" w:rsidRDefault="008A4C01" w:rsidP="00B5381C">
      <w:pPr>
        <w:spacing w:before="160" w:after="80"/>
        <w:jc w:val="left"/>
        <w:rPr>
          <w:rFonts w:ascii="Arial" w:eastAsia="MS Mincho" w:hAnsi="Arial"/>
          <w:sz w:val="22"/>
          <w:szCs w:val="22"/>
          <w:lang w:eastAsia="en-US"/>
        </w:rPr>
      </w:pPr>
    </w:p>
    <w:p w14:paraId="2ED185F4" w14:textId="77777777" w:rsidR="00B5381C" w:rsidRDefault="00B5381C" w:rsidP="007F70AF">
      <w:pPr>
        <w:pStyle w:val="Tablas"/>
        <w:spacing w:before="120" w:after="40"/>
      </w:pPr>
      <w:bookmarkStart w:id="357" w:name="_Toc240974089"/>
      <w:bookmarkStart w:id="358" w:name="_Toc241426571"/>
      <w:bookmarkStart w:id="359" w:name="_Toc242181973"/>
      <w:bookmarkStart w:id="360" w:name="_Toc242353735"/>
      <w:bookmarkStart w:id="361" w:name="_Toc242353762"/>
      <w:r>
        <w:lastRenderedPageBreak/>
        <w:t xml:space="preserve">Tabla 19. Diccionario de datos: Entidad </w:t>
      </w:r>
      <w:proofErr w:type="spellStart"/>
      <w:r>
        <w:t>NapPorts</w:t>
      </w:r>
      <w:proofErr w:type="spellEnd"/>
      <w:r>
        <w:t xml:space="preserve"> (Puertos de Acceso SC-APC).</w:t>
      </w:r>
      <w:bookmarkEnd w:id="357"/>
      <w:bookmarkEnd w:id="358"/>
      <w:bookmarkEnd w:id="359"/>
      <w:bookmarkEnd w:id="360"/>
      <w:bookmarkEnd w:id="361"/>
    </w:p>
    <w:p w14:paraId="370CB57C"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4E115104" w14:textId="77777777" w:rsidTr="00DD2FDD">
        <w:trPr>
          <w:trHeight w:val="20"/>
        </w:trPr>
        <w:tc>
          <w:tcPr>
            <w:tcW w:w="0" w:type="auto"/>
            <w:hideMark/>
          </w:tcPr>
          <w:p w14:paraId="7D9B39B3"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47017832"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1E6CECDC"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53C76D77"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24BF5B4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C1C8B1A"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CFA4F93" w14:textId="77777777" w:rsidTr="00DD2FDD">
        <w:trPr>
          <w:trHeight w:val="20"/>
        </w:trPr>
        <w:tc>
          <w:tcPr>
            <w:tcW w:w="0" w:type="auto"/>
            <w:hideMark/>
          </w:tcPr>
          <w:p w14:paraId="095DE7D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w:t>
            </w:r>
            <w:proofErr w:type="spellEnd"/>
          </w:p>
        </w:tc>
        <w:tc>
          <w:tcPr>
            <w:tcW w:w="0" w:type="auto"/>
            <w:hideMark/>
          </w:tcPr>
          <w:p w14:paraId="7294C1D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FDDCDB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B29D9B3"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F9150F0"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64DAE7C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2EA7FBA2" w14:textId="77777777" w:rsidTr="00DD2FDD">
        <w:trPr>
          <w:trHeight w:val="20"/>
        </w:trPr>
        <w:tc>
          <w:tcPr>
            <w:tcW w:w="0" w:type="auto"/>
            <w:hideMark/>
          </w:tcPr>
          <w:p w14:paraId="69CBA08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43DA4AF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87B8DA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6F4F211"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1DF73FD5" w14:textId="77777777" w:rsidR="009B1280" w:rsidRPr="009B1280" w:rsidRDefault="009B1280" w:rsidP="00DD2FDD">
            <w:pPr>
              <w:spacing w:line="360" w:lineRule="auto"/>
              <w:jc w:val="center"/>
              <w:rPr>
                <w:rFonts w:ascii="Arial" w:hAnsi="Arial" w:cs="Arial"/>
                <w:lang w:val="es-MX"/>
              </w:rPr>
            </w:pPr>
          </w:p>
        </w:tc>
        <w:tc>
          <w:tcPr>
            <w:tcW w:w="0" w:type="auto"/>
            <w:hideMark/>
          </w:tcPr>
          <w:p w14:paraId="3158971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a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 con eliminación en cascada (ON DELETE CASCADE).</w:t>
            </w:r>
          </w:p>
        </w:tc>
      </w:tr>
      <w:tr w:rsidR="009B1280" w:rsidRPr="009B1280" w14:paraId="43BDF72E" w14:textId="77777777" w:rsidTr="00DD2FDD">
        <w:trPr>
          <w:trHeight w:val="20"/>
        </w:trPr>
        <w:tc>
          <w:tcPr>
            <w:tcW w:w="0" w:type="auto"/>
            <w:hideMark/>
          </w:tcPr>
          <w:p w14:paraId="7D6D3FE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indice_puerto</w:t>
            </w:r>
            <w:proofErr w:type="spellEnd"/>
          </w:p>
        </w:tc>
        <w:tc>
          <w:tcPr>
            <w:tcW w:w="0" w:type="auto"/>
            <w:hideMark/>
          </w:tcPr>
          <w:p w14:paraId="6338864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A8384F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91D724" w14:textId="77777777" w:rsidR="009B1280" w:rsidRPr="009B1280" w:rsidRDefault="009B1280" w:rsidP="00DD2FDD">
            <w:pPr>
              <w:spacing w:line="360" w:lineRule="auto"/>
              <w:jc w:val="center"/>
              <w:rPr>
                <w:rFonts w:ascii="Arial" w:hAnsi="Arial" w:cs="Arial"/>
                <w:lang w:val="es-MX"/>
              </w:rPr>
            </w:pPr>
          </w:p>
        </w:tc>
        <w:tc>
          <w:tcPr>
            <w:tcW w:w="0" w:type="auto"/>
            <w:hideMark/>
          </w:tcPr>
          <w:p w14:paraId="5FF77C3C" w14:textId="77777777" w:rsidR="009B1280" w:rsidRPr="009B1280" w:rsidRDefault="009B1280" w:rsidP="00DD2FDD">
            <w:pPr>
              <w:spacing w:line="360" w:lineRule="auto"/>
              <w:jc w:val="center"/>
              <w:rPr>
                <w:rFonts w:ascii="Arial" w:hAnsi="Arial" w:cs="Arial"/>
                <w:lang w:val="es-MX"/>
              </w:rPr>
            </w:pPr>
          </w:p>
        </w:tc>
        <w:tc>
          <w:tcPr>
            <w:tcW w:w="0" w:type="auto"/>
            <w:hideMark/>
          </w:tcPr>
          <w:p w14:paraId="3465E2E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473D5BE7" w14:textId="77777777" w:rsidTr="00DD2FDD">
        <w:trPr>
          <w:trHeight w:val="20"/>
        </w:trPr>
        <w:tc>
          <w:tcPr>
            <w:tcW w:w="0" w:type="auto"/>
            <w:hideMark/>
          </w:tcPr>
          <w:p w14:paraId="69C07BF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185FE3C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31B1521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AA6C9D7" w14:textId="77777777" w:rsidR="009B1280" w:rsidRPr="009B1280" w:rsidRDefault="009B1280" w:rsidP="00DD2FDD">
            <w:pPr>
              <w:spacing w:line="360" w:lineRule="auto"/>
              <w:jc w:val="center"/>
              <w:rPr>
                <w:rFonts w:ascii="Arial" w:hAnsi="Arial" w:cs="Arial"/>
                <w:lang w:val="es-MX"/>
              </w:rPr>
            </w:pPr>
          </w:p>
        </w:tc>
        <w:tc>
          <w:tcPr>
            <w:tcW w:w="0" w:type="auto"/>
            <w:hideMark/>
          </w:tcPr>
          <w:p w14:paraId="6B9A319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156E65A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'Libre', 'Ocupado', 'Dañado', 'Reservado', 'En Mantenimiento'.</w:t>
            </w:r>
          </w:p>
        </w:tc>
      </w:tr>
      <w:tr w:rsidR="009B1280" w:rsidRPr="009B1280" w14:paraId="0AF624CF" w14:textId="77777777" w:rsidTr="00DD2FDD">
        <w:trPr>
          <w:trHeight w:val="20"/>
        </w:trPr>
        <w:tc>
          <w:tcPr>
            <w:tcW w:w="0" w:type="auto"/>
            <w:hideMark/>
          </w:tcPr>
          <w:p w14:paraId="17FB904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28DAA1B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67B1D4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C203725" w14:textId="77777777" w:rsidR="009B1280" w:rsidRPr="009B1280" w:rsidRDefault="009B1280" w:rsidP="00DD2FDD">
            <w:pPr>
              <w:spacing w:line="360" w:lineRule="auto"/>
              <w:jc w:val="center"/>
              <w:rPr>
                <w:rFonts w:ascii="Arial" w:hAnsi="Arial" w:cs="Arial"/>
                <w:lang w:val="es-MX"/>
              </w:rPr>
            </w:pPr>
          </w:p>
        </w:tc>
        <w:tc>
          <w:tcPr>
            <w:tcW w:w="0" w:type="auto"/>
            <w:hideMark/>
          </w:tcPr>
          <w:p w14:paraId="1AF038F2"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CC55FB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65FDC264" w14:textId="77777777" w:rsidTr="00DD2FDD">
        <w:trPr>
          <w:trHeight w:val="20"/>
        </w:trPr>
        <w:tc>
          <w:tcPr>
            <w:tcW w:w="0" w:type="auto"/>
            <w:hideMark/>
          </w:tcPr>
          <w:p w14:paraId="1FEEE28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2A7634C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3D2C1C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760DE31" w14:textId="77777777" w:rsidR="009B1280" w:rsidRPr="009B1280" w:rsidRDefault="009B1280" w:rsidP="00DD2FDD">
            <w:pPr>
              <w:spacing w:line="360" w:lineRule="auto"/>
              <w:jc w:val="center"/>
              <w:rPr>
                <w:rFonts w:ascii="Arial" w:hAnsi="Arial" w:cs="Arial"/>
                <w:lang w:val="es-MX"/>
              </w:rPr>
            </w:pPr>
          </w:p>
        </w:tc>
        <w:tc>
          <w:tcPr>
            <w:tcW w:w="0" w:type="auto"/>
            <w:hideMark/>
          </w:tcPr>
          <w:p w14:paraId="7A38AAAE"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6AF8CDD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531757F5" w14:textId="77777777" w:rsidR="009B1280" w:rsidRPr="008A4C01" w:rsidRDefault="00BD5C2E" w:rsidP="008A4C01">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nap_ports</w:t>
      </w:r>
      <w:proofErr w:type="spellEnd"/>
      <w:r>
        <w:rPr>
          <w:rFonts w:ascii="Arial" w:hAnsi="Arial"/>
          <w:sz w:val="22"/>
        </w:rPr>
        <w:t xml:space="preserve"> modela de forma isomórfica cada uno de los conectores físicos individuales que integran el chasis de las cajas NAP. Es la entidad más crítica para la concurrencia transaccional del sistema, ya que cada registro representa el punto físico de conexión con la acometida de un cliente. Sobre esta tabla se </w:t>
      </w:r>
      <w:r>
        <w:rPr>
          <w:rFonts w:ascii="Arial" w:hAnsi="Arial"/>
          <w:sz w:val="22"/>
        </w:rPr>
        <w:lastRenderedPageBreak/>
        <w:t>ejecuta el protocolo de bloqueo pesimista SELECT ... FOR UPDATE a nivel de fila en PostgreSQL, garantizando aislamiento ACID estricto durante las asignaciones simultáneas entre cuadrillas de campo. Esto erradica por completo la colisión de puertos, sobreescrituras accidentales y desconexiones de abonados previamente en servicio.</w:t>
      </w:r>
    </w:p>
    <w:p w14:paraId="419645D8" w14:textId="77777777" w:rsidR="00B5381C" w:rsidRDefault="00B5381C" w:rsidP="007F70AF">
      <w:pPr>
        <w:pStyle w:val="Tablas"/>
        <w:spacing w:before="120" w:after="40"/>
      </w:pPr>
      <w:bookmarkStart w:id="362" w:name="_Toc240974090"/>
      <w:bookmarkStart w:id="363" w:name="_Toc241426572"/>
      <w:bookmarkStart w:id="364" w:name="_Toc242181974"/>
      <w:bookmarkStart w:id="365" w:name="_Toc242353736"/>
      <w:bookmarkStart w:id="366" w:name="_Toc242353763"/>
      <w:r>
        <w:t xml:space="preserve">Tabla 20. Diccionario de datos: Entidad </w:t>
      </w:r>
      <w:proofErr w:type="spellStart"/>
      <w:r>
        <w:t>Clients</w:t>
      </w:r>
      <w:proofErr w:type="spellEnd"/>
      <w:r>
        <w:t xml:space="preserve"> (Abonados </w:t>
      </w:r>
      <w:proofErr w:type="spellStart"/>
      <w:r>
        <w:t>FTTx</w:t>
      </w:r>
      <w:proofErr w:type="spellEnd"/>
      <w:r>
        <w:t>).</w:t>
      </w:r>
      <w:bookmarkEnd w:id="362"/>
      <w:bookmarkEnd w:id="363"/>
      <w:bookmarkEnd w:id="364"/>
      <w:bookmarkEnd w:id="365"/>
      <w:bookmarkEnd w:id="366"/>
    </w:p>
    <w:p w14:paraId="3D024244"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4E7E131D" w14:textId="77777777" w:rsidTr="00DD2FDD">
        <w:trPr>
          <w:trHeight w:val="20"/>
        </w:trPr>
        <w:tc>
          <w:tcPr>
            <w:tcW w:w="0" w:type="auto"/>
            <w:hideMark/>
          </w:tcPr>
          <w:p w14:paraId="1AB4F98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2BD58D2E"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3A95EF15"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501DC83"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37545EF"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508D271"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094B1CE2" w14:textId="77777777" w:rsidTr="00DD2FDD">
        <w:trPr>
          <w:trHeight w:val="20"/>
        </w:trPr>
        <w:tc>
          <w:tcPr>
            <w:tcW w:w="0" w:type="auto"/>
            <w:hideMark/>
          </w:tcPr>
          <w:p w14:paraId="55B0261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id_cliente</w:t>
            </w:r>
            <w:proofErr w:type="spellEnd"/>
          </w:p>
        </w:tc>
        <w:tc>
          <w:tcPr>
            <w:tcW w:w="0" w:type="auto"/>
            <w:hideMark/>
          </w:tcPr>
          <w:p w14:paraId="61B2F38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936AAA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13DFCF2"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21DAACE"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372E60F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4E74FE92" w14:textId="77777777" w:rsidTr="00DD2FDD">
        <w:trPr>
          <w:trHeight w:val="20"/>
        </w:trPr>
        <w:tc>
          <w:tcPr>
            <w:tcW w:w="0" w:type="auto"/>
            <w:hideMark/>
          </w:tcPr>
          <w:p w14:paraId="219FB73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numero_cliente</w:t>
            </w:r>
            <w:proofErr w:type="spellEnd"/>
          </w:p>
        </w:tc>
        <w:tc>
          <w:tcPr>
            <w:tcW w:w="0" w:type="auto"/>
            <w:hideMark/>
          </w:tcPr>
          <w:p w14:paraId="0744536F"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6341815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30CEE41"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021D1E2A" w14:textId="77777777" w:rsidR="009B1280" w:rsidRPr="009B1280" w:rsidRDefault="009B1280" w:rsidP="00DD2FDD">
            <w:pPr>
              <w:spacing w:line="360" w:lineRule="auto"/>
              <w:jc w:val="center"/>
              <w:rPr>
                <w:rFonts w:ascii="Arial" w:hAnsi="Arial" w:cs="Arial"/>
                <w:lang w:val="es-MX"/>
              </w:rPr>
            </w:pPr>
          </w:p>
        </w:tc>
        <w:tc>
          <w:tcPr>
            <w:tcW w:w="0" w:type="auto"/>
            <w:hideMark/>
          </w:tcPr>
          <w:p w14:paraId="321AEFF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52412B1F" w14:textId="77777777" w:rsidTr="00DD2FDD">
        <w:trPr>
          <w:trHeight w:val="20"/>
        </w:trPr>
        <w:tc>
          <w:tcPr>
            <w:tcW w:w="0" w:type="auto"/>
            <w:hideMark/>
          </w:tcPr>
          <w:p w14:paraId="7957131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nombre_completo</w:t>
            </w:r>
            <w:proofErr w:type="spellEnd"/>
          </w:p>
        </w:tc>
        <w:tc>
          <w:tcPr>
            <w:tcW w:w="0" w:type="auto"/>
            <w:hideMark/>
          </w:tcPr>
          <w:p w14:paraId="1C8409FD"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107FDE0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4760924" w14:textId="77777777" w:rsidR="009B1280" w:rsidRPr="009B1280" w:rsidRDefault="009B1280" w:rsidP="00DD2FDD">
            <w:pPr>
              <w:spacing w:line="360" w:lineRule="auto"/>
              <w:jc w:val="center"/>
              <w:rPr>
                <w:rFonts w:ascii="Arial" w:hAnsi="Arial" w:cs="Arial"/>
                <w:lang w:val="es-MX"/>
              </w:rPr>
            </w:pPr>
          </w:p>
        </w:tc>
        <w:tc>
          <w:tcPr>
            <w:tcW w:w="0" w:type="auto"/>
            <w:hideMark/>
          </w:tcPr>
          <w:p w14:paraId="0F4965F3" w14:textId="77777777" w:rsidR="009B1280" w:rsidRPr="009B1280" w:rsidRDefault="009B1280" w:rsidP="00DD2FDD">
            <w:pPr>
              <w:spacing w:line="360" w:lineRule="auto"/>
              <w:jc w:val="center"/>
              <w:rPr>
                <w:rFonts w:ascii="Arial" w:hAnsi="Arial" w:cs="Arial"/>
                <w:lang w:val="es-MX"/>
              </w:rPr>
            </w:pPr>
          </w:p>
        </w:tc>
        <w:tc>
          <w:tcPr>
            <w:tcW w:w="0" w:type="auto"/>
            <w:hideMark/>
          </w:tcPr>
          <w:p w14:paraId="0DD8D3C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3240C842" w14:textId="77777777" w:rsidTr="00DD2FDD">
        <w:trPr>
          <w:trHeight w:val="20"/>
        </w:trPr>
        <w:tc>
          <w:tcPr>
            <w:tcW w:w="0" w:type="auto"/>
            <w:hideMark/>
          </w:tcPr>
          <w:p w14:paraId="2920161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id_puerto_nap</w:t>
            </w:r>
            <w:proofErr w:type="spellEnd"/>
          </w:p>
        </w:tc>
        <w:tc>
          <w:tcPr>
            <w:tcW w:w="0" w:type="auto"/>
            <w:hideMark/>
          </w:tcPr>
          <w:p w14:paraId="4EFC0AF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63D1EF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1DA9C69"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1AAF5372" w14:textId="77777777" w:rsidR="009B1280" w:rsidRPr="009B1280" w:rsidRDefault="009B1280" w:rsidP="00DD2FDD">
            <w:pPr>
              <w:spacing w:line="360" w:lineRule="auto"/>
              <w:jc w:val="center"/>
              <w:rPr>
                <w:rFonts w:ascii="Arial" w:hAnsi="Arial" w:cs="Arial"/>
                <w:lang w:val="es-MX"/>
              </w:rPr>
            </w:pPr>
          </w:p>
        </w:tc>
        <w:tc>
          <w:tcPr>
            <w:tcW w:w="0" w:type="auto"/>
            <w:hideMark/>
          </w:tcPr>
          <w:p w14:paraId="5320F41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w:t>
            </w:r>
            <w:proofErr w:type="spellStart"/>
            <w:r>
              <w:rPr>
                <w:rFonts w:ascii="Arial" w:hAnsi="Arial" w:cs="Arial"/>
                <w:color w:val="000000"/>
                <w:lang w:val="es-MX"/>
              </w:rPr>
              <w:t>nap_ports</w:t>
            </w:r>
            <w:proofErr w:type="spellEnd"/>
            <w:r>
              <w:rPr>
                <w:rFonts w:ascii="Arial" w:hAnsi="Arial" w:cs="Arial"/>
                <w:color w:val="000000"/>
                <w:lang w:val="es-MX"/>
              </w:rPr>
              <w:t>(</w:t>
            </w:r>
            <w:proofErr w:type="spellStart"/>
            <w:r>
              <w:rPr>
                <w:rFonts w:ascii="Arial" w:hAnsi="Arial" w:cs="Arial"/>
                <w:color w:val="000000"/>
                <w:lang w:val="es-MX"/>
              </w:rPr>
              <w:t>id_puerto</w:t>
            </w:r>
            <w:proofErr w:type="spellEnd"/>
            <w:r>
              <w:rPr>
                <w:rFonts w:ascii="Arial" w:hAnsi="Arial" w:cs="Arial"/>
                <w:color w:val="000000"/>
                <w:lang w:val="es-MX"/>
              </w:rPr>
              <w:t xml:space="preserve">).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587813B5" w14:textId="77777777" w:rsidTr="00DD2FDD">
        <w:trPr>
          <w:trHeight w:val="20"/>
        </w:trPr>
        <w:tc>
          <w:tcPr>
            <w:tcW w:w="0" w:type="auto"/>
            <w:hideMark/>
          </w:tcPr>
          <w:p w14:paraId="7A4F64C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marca_ont</w:t>
            </w:r>
            <w:proofErr w:type="spellEnd"/>
          </w:p>
        </w:tc>
        <w:tc>
          <w:tcPr>
            <w:tcW w:w="0" w:type="auto"/>
            <w:hideMark/>
          </w:tcPr>
          <w:p w14:paraId="52D9966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006C008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A5C1DD8" w14:textId="77777777" w:rsidR="009B1280" w:rsidRPr="009B1280" w:rsidRDefault="009B1280" w:rsidP="00DD2FDD">
            <w:pPr>
              <w:spacing w:line="360" w:lineRule="auto"/>
              <w:jc w:val="center"/>
              <w:rPr>
                <w:rFonts w:ascii="Arial" w:hAnsi="Arial" w:cs="Arial"/>
                <w:lang w:val="es-MX"/>
              </w:rPr>
            </w:pPr>
          </w:p>
        </w:tc>
        <w:tc>
          <w:tcPr>
            <w:tcW w:w="0" w:type="auto"/>
            <w:hideMark/>
          </w:tcPr>
          <w:p w14:paraId="4AF1BE2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3719164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'ZTE', 'V-SOL', 'TP-</w:t>
            </w:r>
            <w:proofErr w:type="gramStart"/>
            <w:r>
              <w:rPr>
                <w:rFonts w:ascii="Arial" w:hAnsi="Arial" w:cs="Arial"/>
                <w:color w:val="000000"/>
                <w:lang w:val="es-MX"/>
              </w:rPr>
              <w:t>Link</w:t>
            </w:r>
            <w:proofErr w:type="gramEnd"/>
            <w:r>
              <w:rPr>
                <w:rFonts w:ascii="Arial" w:hAnsi="Arial" w:cs="Arial"/>
                <w:color w:val="000000"/>
                <w:lang w:val="es-MX"/>
              </w:rPr>
              <w:t>', 'Huawei'.</w:t>
            </w:r>
          </w:p>
        </w:tc>
      </w:tr>
      <w:tr w:rsidR="009B1280" w:rsidRPr="009B1280" w14:paraId="5F0B6B59" w14:textId="77777777" w:rsidTr="00DD2FDD">
        <w:trPr>
          <w:trHeight w:val="20"/>
        </w:trPr>
        <w:tc>
          <w:tcPr>
            <w:tcW w:w="0" w:type="auto"/>
            <w:hideMark/>
          </w:tcPr>
          <w:p w14:paraId="1198DAE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direccion</w:t>
            </w:r>
            <w:proofErr w:type="spellEnd"/>
          </w:p>
        </w:tc>
        <w:tc>
          <w:tcPr>
            <w:tcW w:w="0" w:type="auto"/>
            <w:hideMark/>
          </w:tcPr>
          <w:p w14:paraId="301282B8"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512DAC8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0408F28" w14:textId="77777777" w:rsidR="009B1280" w:rsidRPr="009B1280" w:rsidRDefault="009B1280" w:rsidP="00DD2FDD">
            <w:pPr>
              <w:spacing w:line="360" w:lineRule="auto"/>
              <w:jc w:val="center"/>
              <w:rPr>
                <w:rFonts w:ascii="Arial" w:hAnsi="Arial" w:cs="Arial"/>
                <w:lang w:val="es-MX"/>
              </w:rPr>
            </w:pPr>
          </w:p>
        </w:tc>
        <w:tc>
          <w:tcPr>
            <w:tcW w:w="0" w:type="auto"/>
            <w:hideMark/>
          </w:tcPr>
          <w:p w14:paraId="27C0E2C0" w14:textId="77777777" w:rsidR="009B1280" w:rsidRPr="009B1280" w:rsidRDefault="009B1280" w:rsidP="00DD2FDD">
            <w:pPr>
              <w:spacing w:line="360" w:lineRule="auto"/>
              <w:jc w:val="center"/>
              <w:rPr>
                <w:rFonts w:ascii="Arial" w:hAnsi="Arial" w:cs="Arial"/>
                <w:lang w:val="es-MX"/>
              </w:rPr>
            </w:pPr>
          </w:p>
        </w:tc>
        <w:tc>
          <w:tcPr>
            <w:tcW w:w="0" w:type="auto"/>
            <w:hideMark/>
          </w:tcPr>
          <w:p w14:paraId="2DC7A4D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exacta donde se instaló la roseta óptica domiciliaria.</w:t>
            </w:r>
          </w:p>
        </w:tc>
      </w:tr>
      <w:tr w:rsidR="009B1280" w:rsidRPr="009B1280" w14:paraId="2F383E78" w14:textId="77777777" w:rsidTr="00DD2FDD">
        <w:trPr>
          <w:trHeight w:val="20"/>
        </w:trPr>
        <w:tc>
          <w:tcPr>
            <w:tcW w:w="0" w:type="auto"/>
            <w:hideMark/>
          </w:tcPr>
          <w:p w14:paraId="54222BB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ont_mac</w:t>
            </w:r>
            <w:proofErr w:type="spellEnd"/>
          </w:p>
        </w:tc>
        <w:tc>
          <w:tcPr>
            <w:tcW w:w="0" w:type="auto"/>
            <w:hideMark/>
          </w:tcPr>
          <w:p w14:paraId="3DF40B62"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17)</w:t>
            </w:r>
          </w:p>
        </w:tc>
        <w:tc>
          <w:tcPr>
            <w:tcW w:w="0" w:type="auto"/>
            <w:hideMark/>
          </w:tcPr>
          <w:p w14:paraId="56658AC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08944B7" w14:textId="77777777" w:rsidR="009B1280" w:rsidRPr="009B1280" w:rsidRDefault="009B1280" w:rsidP="00DD2FDD">
            <w:pPr>
              <w:spacing w:line="360" w:lineRule="auto"/>
              <w:jc w:val="center"/>
              <w:rPr>
                <w:rFonts w:ascii="Arial" w:hAnsi="Arial" w:cs="Arial"/>
                <w:lang w:val="es-MX"/>
              </w:rPr>
            </w:pPr>
          </w:p>
        </w:tc>
        <w:tc>
          <w:tcPr>
            <w:tcW w:w="0" w:type="auto"/>
            <w:hideMark/>
          </w:tcPr>
          <w:p w14:paraId="7D1DED34" w14:textId="77777777" w:rsidR="009B1280" w:rsidRPr="009B1280" w:rsidRDefault="009B1280" w:rsidP="00DD2FDD">
            <w:pPr>
              <w:spacing w:line="360" w:lineRule="auto"/>
              <w:jc w:val="center"/>
              <w:rPr>
                <w:rFonts w:ascii="Arial" w:hAnsi="Arial" w:cs="Arial"/>
                <w:lang w:val="es-MX"/>
              </w:rPr>
            </w:pPr>
          </w:p>
        </w:tc>
        <w:tc>
          <w:tcPr>
            <w:tcW w:w="0" w:type="auto"/>
            <w:hideMark/>
          </w:tcPr>
          <w:p w14:paraId="0021E41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Dirección MAC física de la interfaz WAN de la ONT (formato </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
        </w:tc>
      </w:tr>
      <w:tr w:rsidR="009B1280" w:rsidRPr="009B1280" w14:paraId="67E9527A" w14:textId="77777777" w:rsidTr="00DD2FDD">
        <w:trPr>
          <w:trHeight w:val="20"/>
        </w:trPr>
        <w:tc>
          <w:tcPr>
            <w:tcW w:w="0" w:type="auto"/>
            <w:hideMark/>
          </w:tcPr>
          <w:p w14:paraId="1BC13B9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potencia_rx_estimada</w:t>
            </w:r>
            <w:proofErr w:type="spellEnd"/>
          </w:p>
        </w:tc>
        <w:tc>
          <w:tcPr>
            <w:tcW w:w="0" w:type="auto"/>
            <w:hideMark/>
          </w:tcPr>
          <w:p w14:paraId="5F17E85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33965A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BFE019A" w14:textId="77777777" w:rsidR="009B1280" w:rsidRPr="009B1280" w:rsidRDefault="009B1280" w:rsidP="00DD2FDD">
            <w:pPr>
              <w:spacing w:line="360" w:lineRule="auto"/>
              <w:jc w:val="center"/>
              <w:rPr>
                <w:rFonts w:ascii="Arial" w:hAnsi="Arial" w:cs="Arial"/>
                <w:lang w:val="es-MX"/>
              </w:rPr>
            </w:pPr>
          </w:p>
        </w:tc>
        <w:tc>
          <w:tcPr>
            <w:tcW w:w="0" w:type="auto"/>
            <w:hideMark/>
          </w:tcPr>
          <w:p w14:paraId="1A90386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29D1926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Potencia óptica calculada en </w:t>
            </w:r>
            <w:proofErr w:type="gramStart"/>
            <w:r>
              <w:rPr>
                <w:rFonts w:ascii="Arial" w:hAnsi="Arial" w:cs="Arial"/>
                <w:color w:val="000000"/>
                <w:lang w:val="es-MX"/>
              </w:rPr>
              <w:t>recepción</w:t>
            </w:r>
            <w:proofErr w:type="gramEnd"/>
            <w:r>
              <w:rPr>
                <w:rFonts w:ascii="Arial" w:hAnsi="Arial" w:cs="Arial"/>
                <w:color w:val="000000"/>
                <w:lang w:val="es-MX"/>
              </w:rPr>
              <w:t xml:space="preserve"> (dBm). Rango óptimo admitido: -14.0 dBm a -27.0 dBm.</w:t>
            </w:r>
          </w:p>
        </w:tc>
      </w:tr>
      <w:tr w:rsidR="009B1280" w:rsidRPr="009B1280" w14:paraId="79D102DC" w14:textId="77777777" w:rsidTr="00DD2FDD">
        <w:trPr>
          <w:trHeight w:val="20"/>
        </w:trPr>
        <w:tc>
          <w:tcPr>
            <w:tcW w:w="0" w:type="auto"/>
            <w:hideMark/>
          </w:tcPr>
          <w:p w14:paraId="7D0DF7D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1BEA1E6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F9CC52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C447FC6" w14:textId="77777777" w:rsidR="009B1280" w:rsidRPr="009B1280" w:rsidRDefault="009B1280" w:rsidP="00DD2FDD">
            <w:pPr>
              <w:spacing w:line="360" w:lineRule="auto"/>
              <w:jc w:val="center"/>
              <w:rPr>
                <w:rFonts w:ascii="Arial" w:hAnsi="Arial" w:cs="Arial"/>
                <w:lang w:val="es-MX"/>
              </w:rPr>
            </w:pPr>
          </w:p>
        </w:tc>
        <w:tc>
          <w:tcPr>
            <w:tcW w:w="0" w:type="auto"/>
            <w:hideMark/>
          </w:tcPr>
          <w:p w14:paraId="2AE6ACAB"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6E7AD88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524B40A6" w14:textId="77777777" w:rsidTr="00DD2FDD">
        <w:trPr>
          <w:trHeight w:val="20"/>
        </w:trPr>
        <w:tc>
          <w:tcPr>
            <w:tcW w:w="0" w:type="auto"/>
            <w:hideMark/>
          </w:tcPr>
          <w:p w14:paraId="6267BA1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4059F9A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6CBC04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19C559B" w14:textId="77777777" w:rsidR="009B1280" w:rsidRPr="009B1280" w:rsidRDefault="009B1280" w:rsidP="00DD2FDD">
            <w:pPr>
              <w:spacing w:line="360" w:lineRule="auto"/>
              <w:jc w:val="center"/>
              <w:rPr>
                <w:rFonts w:ascii="Arial" w:hAnsi="Arial" w:cs="Arial"/>
                <w:lang w:val="es-MX"/>
              </w:rPr>
            </w:pPr>
          </w:p>
        </w:tc>
        <w:tc>
          <w:tcPr>
            <w:tcW w:w="0" w:type="auto"/>
            <w:hideMark/>
          </w:tcPr>
          <w:p w14:paraId="458D1824"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0E3E81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2BFC0409"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clients</w:t>
      </w:r>
      <w:proofErr w:type="spellEnd"/>
      <w:r>
        <w:rPr>
          <w:rFonts w:ascii="Arial" w:hAnsi="Arial"/>
          <w:sz w:val="22"/>
        </w:rPr>
        <w:t xml:space="preserve"> concentra el padrón comercial y técnico de los suscriptores residenciales y comerciales que reciben servicio de conectividad por fibra óptica. Su función es vincular contractualmente al titular del predio con su equipo terminal de usuario (ONT - </w:t>
      </w:r>
      <w:proofErr w:type="spellStart"/>
      <w:r>
        <w:rPr>
          <w:rFonts w:ascii="Arial" w:hAnsi="Arial"/>
          <w:sz w:val="22"/>
        </w:rPr>
        <w:t>Optical</w:t>
      </w:r>
      <w:proofErr w:type="spellEnd"/>
      <w:r>
        <w:rPr>
          <w:rFonts w:ascii="Arial" w:hAnsi="Arial"/>
          <w:sz w:val="22"/>
        </w:rPr>
        <w:t xml:space="preserve"> Network Terminal), registrando dirección MAC, número de serie, plan de velocidad y coordenadas de acometida. Mediante una relación estricta de unicidad 1 a 1 con la clave foránea </w:t>
      </w:r>
      <w:proofErr w:type="spellStart"/>
      <w:r>
        <w:rPr>
          <w:rFonts w:ascii="Arial" w:hAnsi="Arial"/>
          <w:sz w:val="22"/>
        </w:rPr>
        <w:t>id_puerto_nap</w:t>
      </w:r>
      <w:proofErr w:type="spellEnd"/>
      <w:r>
        <w:rPr>
          <w:rFonts w:ascii="Arial" w:hAnsi="Arial"/>
          <w:sz w:val="22"/>
        </w:rPr>
        <w:t>, asegura que ningún cliente quede registrado sin un puerto físico asignado, al tiempo que almacena la lectura de potencia óptica recibida (</w:t>
      </w:r>
      <w:proofErr w:type="spellStart"/>
      <w:r>
        <w:rPr>
          <w:rFonts w:ascii="Arial" w:hAnsi="Arial"/>
          <w:sz w:val="22"/>
        </w:rPr>
        <w:t>Prx</w:t>
      </w:r>
      <w:proofErr w:type="spellEnd"/>
      <w:r>
        <w:rPr>
          <w:rFonts w:ascii="Arial" w:hAnsi="Arial"/>
          <w:sz w:val="22"/>
        </w:rPr>
        <w:t xml:space="preserve"> en dBm) para verificar que el enlace opere dentro de los umbrales de sensibilidad certificados por la norma ITU-T G.984.</w:t>
      </w:r>
    </w:p>
    <w:p w14:paraId="7E339E0A" w14:textId="77777777" w:rsidR="009B1280" w:rsidRPr="009B1280" w:rsidRDefault="009B1280" w:rsidP="007F70AF">
      <w:pPr>
        <w:pStyle w:val="Tablas"/>
        <w:spacing w:before="120" w:after="40"/>
      </w:pPr>
      <w:bookmarkStart w:id="367" w:name="_Toc242353737"/>
      <w:bookmarkStart w:id="368" w:name="_Toc242353764"/>
      <w:r>
        <w:t xml:space="preserve">Tabla 21. Diccionario de datos: Entidad </w:t>
      </w:r>
      <w:proofErr w:type="spellStart"/>
      <w:r>
        <w:t>mileage_logs</w:t>
      </w:r>
      <w:proofErr w:type="spellEnd"/>
      <w:r>
        <w:t xml:space="preserve"> (Registro de Metrajes y Despliegue de Fibra).</w:t>
      </w:r>
      <w:bookmarkEnd w:id="367"/>
      <w:bookmarkEnd w:id="368"/>
    </w:p>
    <w:p w14:paraId="1D42DE7F"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556E9FA6" w14:textId="77777777" w:rsidTr="00DD2FDD">
        <w:trPr>
          <w:trHeight w:val="20"/>
        </w:trPr>
        <w:tc>
          <w:tcPr>
            <w:tcW w:w="0" w:type="auto"/>
            <w:hideMark/>
          </w:tcPr>
          <w:p w14:paraId="295E612A"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24C2567C"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E7C9ECC"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DE4EA74"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2031EA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CBC0DE9"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4106D1DF" w14:textId="77777777" w:rsidTr="00DD2FDD">
        <w:trPr>
          <w:trHeight w:val="20"/>
        </w:trPr>
        <w:tc>
          <w:tcPr>
            <w:tcW w:w="0" w:type="auto"/>
            <w:hideMark/>
          </w:tcPr>
          <w:p w14:paraId="0FEF94D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id</w:t>
            </w:r>
          </w:p>
        </w:tc>
        <w:tc>
          <w:tcPr>
            <w:tcW w:w="0" w:type="auto"/>
            <w:hideMark/>
          </w:tcPr>
          <w:p w14:paraId="752D1D3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EC7D55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3519579"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BE01560"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3EA0FC9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7F697137" w14:textId="77777777" w:rsidTr="00DD2FDD">
        <w:trPr>
          <w:trHeight w:val="20"/>
        </w:trPr>
        <w:tc>
          <w:tcPr>
            <w:tcW w:w="0" w:type="auto"/>
            <w:hideMark/>
          </w:tcPr>
          <w:p w14:paraId="3DAE278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tecnico_nombre</w:t>
            </w:r>
            <w:proofErr w:type="spellEnd"/>
          </w:p>
        </w:tc>
        <w:tc>
          <w:tcPr>
            <w:tcW w:w="0" w:type="auto"/>
            <w:hideMark/>
          </w:tcPr>
          <w:p w14:paraId="5D2E9BB6"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60188E2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91148E1" w14:textId="77777777" w:rsidR="009B1280" w:rsidRPr="009B1280" w:rsidRDefault="009B1280" w:rsidP="00DD2FDD">
            <w:pPr>
              <w:spacing w:line="360" w:lineRule="auto"/>
              <w:jc w:val="center"/>
              <w:rPr>
                <w:rFonts w:ascii="Arial" w:hAnsi="Arial" w:cs="Arial"/>
                <w:lang w:val="es-MX"/>
              </w:rPr>
            </w:pPr>
          </w:p>
        </w:tc>
        <w:tc>
          <w:tcPr>
            <w:tcW w:w="0" w:type="auto"/>
            <w:hideMark/>
          </w:tcPr>
          <w:p w14:paraId="17259EC1" w14:textId="77777777" w:rsidR="009B1280" w:rsidRPr="009B1280" w:rsidRDefault="009B1280" w:rsidP="00DD2FDD">
            <w:pPr>
              <w:spacing w:line="360" w:lineRule="auto"/>
              <w:jc w:val="center"/>
              <w:rPr>
                <w:rFonts w:ascii="Arial" w:hAnsi="Arial" w:cs="Arial"/>
                <w:lang w:val="es-MX"/>
              </w:rPr>
            </w:pPr>
          </w:p>
        </w:tc>
        <w:tc>
          <w:tcPr>
            <w:tcW w:w="0" w:type="auto"/>
            <w:hideMark/>
          </w:tcPr>
          <w:p w14:paraId="194822B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técnico responsable de la unidad vehicular.</w:t>
            </w:r>
          </w:p>
        </w:tc>
      </w:tr>
      <w:tr w:rsidR="009B1280" w:rsidRPr="009B1280" w14:paraId="57C8CF72" w14:textId="77777777" w:rsidTr="00DD2FDD">
        <w:trPr>
          <w:trHeight w:val="20"/>
        </w:trPr>
        <w:tc>
          <w:tcPr>
            <w:tcW w:w="0" w:type="auto"/>
            <w:hideMark/>
          </w:tcPr>
          <w:p w14:paraId="0B2952E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4B5E2E9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72DA24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2CB68430"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0F9E08E" w14:textId="77777777" w:rsidR="009B1280" w:rsidRPr="009B1280" w:rsidRDefault="009B1280" w:rsidP="00DD2FDD">
            <w:pPr>
              <w:spacing w:line="360" w:lineRule="auto"/>
              <w:jc w:val="center"/>
              <w:rPr>
                <w:rFonts w:ascii="Arial" w:hAnsi="Arial" w:cs="Arial"/>
                <w:lang w:val="es-MX"/>
              </w:rPr>
            </w:pPr>
          </w:p>
        </w:tc>
        <w:tc>
          <w:tcPr>
            <w:tcW w:w="0" w:type="auto"/>
            <w:hideMark/>
          </w:tcPr>
          <w:p w14:paraId="3D288D7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opcional referenciando la caja NAP de destino en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w:t>
            </w:r>
          </w:p>
        </w:tc>
      </w:tr>
      <w:tr w:rsidR="009B1280" w:rsidRPr="009B1280" w14:paraId="1609A76E" w14:textId="77777777" w:rsidTr="00DD2FDD">
        <w:trPr>
          <w:trHeight w:val="20"/>
        </w:trPr>
        <w:tc>
          <w:tcPr>
            <w:tcW w:w="0" w:type="auto"/>
            <w:hideMark/>
          </w:tcPr>
          <w:p w14:paraId="4DCB3CD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nap_identificador</w:t>
            </w:r>
            <w:proofErr w:type="spellEnd"/>
          </w:p>
        </w:tc>
        <w:tc>
          <w:tcPr>
            <w:tcW w:w="0" w:type="auto"/>
            <w:hideMark/>
          </w:tcPr>
          <w:p w14:paraId="08EA5B61"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21C0461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84DE6DA" w14:textId="77777777" w:rsidR="009B1280" w:rsidRPr="009B1280" w:rsidRDefault="009B1280" w:rsidP="00DD2FDD">
            <w:pPr>
              <w:spacing w:line="360" w:lineRule="auto"/>
              <w:jc w:val="center"/>
              <w:rPr>
                <w:rFonts w:ascii="Arial" w:hAnsi="Arial" w:cs="Arial"/>
                <w:lang w:val="es-MX"/>
              </w:rPr>
            </w:pPr>
          </w:p>
        </w:tc>
        <w:tc>
          <w:tcPr>
            <w:tcW w:w="0" w:type="auto"/>
            <w:hideMark/>
          </w:tcPr>
          <w:p w14:paraId="0F9E14C3" w14:textId="77777777" w:rsidR="009B1280" w:rsidRPr="009B1280" w:rsidRDefault="009B1280" w:rsidP="00DD2FDD">
            <w:pPr>
              <w:spacing w:line="360" w:lineRule="auto"/>
              <w:jc w:val="center"/>
              <w:rPr>
                <w:rFonts w:ascii="Arial" w:hAnsi="Arial" w:cs="Arial"/>
                <w:lang w:val="es-MX"/>
              </w:rPr>
            </w:pPr>
          </w:p>
        </w:tc>
        <w:tc>
          <w:tcPr>
            <w:tcW w:w="0" w:type="auto"/>
            <w:hideMark/>
          </w:tcPr>
          <w:p w14:paraId="3E8F2EF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7B7D5700" w14:textId="77777777" w:rsidTr="00DD2FDD">
        <w:trPr>
          <w:trHeight w:val="20"/>
        </w:trPr>
        <w:tc>
          <w:tcPr>
            <w:tcW w:w="0" w:type="auto"/>
            <w:hideMark/>
          </w:tcPr>
          <w:p w14:paraId="0B68D77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nap_zona</w:t>
            </w:r>
            <w:proofErr w:type="spellEnd"/>
          </w:p>
        </w:tc>
        <w:tc>
          <w:tcPr>
            <w:tcW w:w="0" w:type="auto"/>
            <w:hideMark/>
          </w:tcPr>
          <w:p w14:paraId="501DD188"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22FC333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04477AD" w14:textId="77777777" w:rsidR="009B1280" w:rsidRPr="009B1280" w:rsidRDefault="009B1280" w:rsidP="00DD2FDD">
            <w:pPr>
              <w:spacing w:line="360" w:lineRule="auto"/>
              <w:jc w:val="center"/>
              <w:rPr>
                <w:rFonts w:ascii="Arial" w:hAnsi="Arial" w:cs="Arial"/>
                <w:lang w:val="es-MX"/>
              </w:rPr>
            </w:pPr>
          </w:p>
        </w:tc>
        <w:tc>
          <w:tcPr>
            <w:tcW w:w="0" w:type="auto"/>
            <w:hideMark/>
          </w:tcPr>
          <w:p w14:paraId="1DB00D61" w14:textId="77777777" w:rsidR="009B1280" w:rsidRPr="009B1280" w:rsidRDefault="009B1280" w:rsidP="00DD2FDD">
            <w:pPr>
              <w:spacing w:line="360" w:lineRule="auto"/>
              <w:jc w:val="center"/>
              <w:rPr>
                <w:rFonts w:ascii="Arial" w:hAnsi="Arial" w:cs="Arial"/>
                <w:lang w:val="es-MX"/>
              </w:rPr>
            </w:pPr>
          </w:p>
        </w:tc>
        <w:tc>
          <w:tcPr>
            <w:tcW w:w="0" w:type="auto"/>
            <w:hideMark/>
          </w:tcPr>
          <w:p w14:paraId="05FDFA7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0E9041C8" w14:textId="77777777" w:rsidTr="00DD2FDD">
        <w:trPr>
          <w:trHeight w:val="20"/>
        </w:trPr>
        <w:tc>
          <w:tcPr>
            <w:tcW w:w="0" w:type="auto"/>
            <w:hideMark/>
          </w:tcPr>
          <w:p w14:paraId="127FA3A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vehiculo_unidad</w:t>
            </w:r>
            <w:proofErr w:type="spellEnd"/>
          </w:p>
        </w:tc>
        <w:tc>
          <w:tcPr>
            <w:tcW w:w="0" w:type="auto"/>
            <w:hideMark/>
          </w:tcPr>
          <w:p w14:paraId="45B6BCF3"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0E7B8A5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4774A88" w14:textId="77777777" w:rsidR="009B1280" w:rsidRPr="009B1280" w:rsidRDefault="009B1280" w:rsidP="00DD2FDD">
            <w:pPr>
              <w:spacing w:line="360" w:lineRule="auto"/>
              <w:jc w:val="center"/>
              <w:rPr>
                <w:rFonts w:ascii="Arial" w:hAnsi="Arial" w:cs="Arial"/>
                <w:lang w:val="es-MX"/>
              </w:rPr>
            </w:pPr>
          </w:p>
        </w:tc>
        <w:tc>
          <w:tcPr>
            <w:tcW w:w="0" w:type="auto"/>
            <w:hideMark/>
          </w:tcPr>
          <w:p w14:paraId="5F7300D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59F45C9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o placa del vehículo de campo.</w:t>
            </w:r>
          </w:p>
        </w:tc>
      </w:tr>
      <w:tr w:rsidR="009B1280" w:rsidRPr="009B1280" w14:paraId="20CB200A" w14:textId="77777777" w:rsidTr="00DD2FDD">
        <w:trPr>
          <w:trHeight w:val="20"/>
        </w:trPr>
        <w:tc>
          <w:tcPr>
            <w:tcW w:w="0" w:type="auto"/>
            <w:hideMark/>
          </w:tcPr>
          <w:p w14:paraId="4F3848F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motivo_traslado</w:t>
            </w:r>
            <w:proofErr w:type="spellEnd"/>
          </w:p>
        </w:tc>
        <w:tc>
          <w:tcPr>
            <w:tcW w:w="0" w:type="auto"/>
            <w:hideMark/>
          </w:tcPr>
          <w:p w14:paraId="3D54AF48"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74D53EC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3D698DC" w14:textId="77777777" w:rsidR="009B1280" w:rsidRPr="009B1280" w:rsidRDefault="009B1280" w:rsidP="00DD2FDD">
            <w:pPr>
              <w:spacing w:line="360" w:lineRule="auto"/>
              <w:jc w:val="center"/>
              <w:rPr>
                <w:rFonts w:ascii="Arial" w:hAnsi="Arial" w:cs="Arial"/>
                <w:lang w:val="es-MX"/>
              </w:rPr>
            </w:pPr>
          </w:p>
        </w:tc>
        <w:tc>
          <w:tcPr>
            <w:tcW w:w="0" w:type="auto"/>
            <w:hideMark/>
          </w:tcPr>
          <w:p w14:paraId="4AB302D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Instalacion</w:t>
            </w:r>
            <w:proofErr w:type="spellEnd"/>
            <w:r>
              <w:rPr>
                <w:rFonts w:ascii="Arial" w:hAnsi="Arial" w:cs="Arial"/>
                <w:color w:val="000000"/>
                <w:lang w:val="es-MX"/>
              </w:rPr>
              <w:t>'</w:t>
            </w:r>
          </w:p>
        </w:tc>
        <w:tc>
          <w:tcPr>
            <w:tcW w:w="0" w:type="auto"/>
            <w:hideMark/>
          </w:tcPr>
          <w:p w14:paraId="5081DB6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w:t>
            </w:r>
            <w:proofErr w:type="spellStart"/>
            <w:r>
              <w:rPr>
                <w:rFonts w:ascii="Arial" w:hAnsi="Arial" w:cs="Arial"/>
                <w:color w:val="000000"/>
                <w:lang w:val="es-MX"/>
              </w:rPr>
              <w:t>Instalacion</w:t>
            </w:r>
            <w:proofErr w:type="spellEnd"/>
            <w:r>
              <w:rPr>
                <w:rFonts w:ascii="Arial" w:hAnsi="Arial" w:cs="Arial"/>
                <w:color w:val="000000"/>
                <w:lang w:val="es-MX"/>
              </w:rPr>
              <w:t>', 'Mantenimiento', '</w:t>
            </w:r>
            <w:proofErr w:type="spellStart"/>
            <w:r>
              <w:rPr>
                <w:rFonts w:ascii="Arial" w:hAnsi="Arial" w:cs="Arial"/>
                <w:color w:val="000000"/>
                <w:lang w:val="es-MX"/>
              </w:rPr>
              <w:t>Revision</w:t>
            </w:r>
            <w:proofErr w:type="spellEnd"/>
            <w:r>
              <w:rPr>
                <w:rFonts w:ascii="Arial" w:hAnsi="Arial" w:cs="Arial"/>
                <w:color w:val="000000"/>
                <w:lang w:val="es-MX"/>
              </w:rPr>
              <w:t>').</w:t>
            </w:r>
          </w:p>
        </w:tc>
      </w:tr>
      <w:tr w:rsidR="009B1280" w:rsidRPr="009B1280" w14:paraId="3AF96527" w14:textId="77777777" w:rsidTr="00DD2FDD">
        <w:trPr>
          <w:trHeight w:val="20"/>
        </w:trPr>
        <w:tc>
          <w:tcPr>
            <w:tcW w:w="0" w:type="auto"/>
            <w:hideMark/>
          </w:tcPr>
          <w:p w14:paraId="2B98F1C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tipo_calculo</w:t>
            </w:r>
            <w:proofErr w:type="spellEnd"/>
          </w:p>
        </w:tc>
        <w:tc>
          <w:tcPr>
            <w:tcW w:w="0" w:type="auto"/>
            <w:hideMark/>
          </w:tcPr>
          <w:p w14:paraId="257F55F4"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30)</w:t>
            </w:r>
          </w:p>
        </w:tc>
        <w:tc>
          <w:tcPr>
            <w:tcW w:w="0" w:type="auto"/>
            <w:hideMark/>
          </w:tcPr>
          <w:p w14:paraId="2111272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A175E15" w14:textId="77777777" w:rsidR="009B1280" w:rsidRPr="009B1280" w:rsidRDefault="009B1280" w:rsidP="00DD2FDD">
            <w:pPr>
              <w:spacing w:line="360" w:lineRule="auto"/>
              <w:jc w:val="center"/>
              <w:rPr>
                <w:rFonts w:ascii="Arial" w:hAnsi="Arial" w:cs="Arial"/>
                <w:lang w:val="es-MX"/>
              </w:rPr>
            </w:pPr>
          </w:p>
        </w:tc>
        <w:tc>
          <w:tcPr>
            <w:tcW w:w="0" w:type="auto"/>
            <w:hideMark/>
          </w:tcPr>
          <w:p w14:paraId="5D81027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odometro</w:t>
            </w:r>
            <w:proofErr w:type="spellEnd"/>
            <w:r>
              <w:rPr>
                <w:rFonts w:ascii="Arial" w:hAnsi="Arial" w:cs="Arial"/>
                <w:color w:val="000000"/>
                <w:lang w:val="es-MX"/>
              </w:rPr>
              <w:t>'</w:t>
            </w:r>
          </w:p>
        </w:tc>
        <w:tc>
          <w:tcPr>
            <w:tcW w:w="0" w:type="auto"/>
            <w:hideMark/>
          </w:tcPr>
          <w:p w14:paraId="3948DAA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Método de medición </w:t>
            </w:r>
            <w:r>
              <w:rPr>
                <w:rFonts w:ascii="Arial" w:hAnsi="Arial" w:cs="Arial"/>
                <w:color w:val="000000"/>
                <w:lang w:val="es-MX"/>
              </w:rPr>
              <w:lastRenderedPageBreak/>
              <w:t>empleado ('</w:t>
            </w:r>
            <w:proofErr w:type="spellStart"/>
            <w:r>
              <w:rPr>
                <w:rFonts w:ascii="Arial" w:hAnsi="Arial" w:cs="Arial"/>
                <w:color w:val="000000"/>
                <w:lang w:val="es-MX"/>
              </w:rPr>
              <w:t>odometro</w:t>
            </w:r>
            <w:proofErr w:type="spellEnd"/>
            <w:r>
              <w:rPr>
                <w:rFonts w:ascii="Arial" w:hAnsi="Arial" w:cs="Arial"/>
                <w:color w:val="000000"/>
                <w:lang w:val="es-MX"/>
              </w:rPr>
              <w:t>' o '</w:t>
            </w:r>
            <w:proofErr w:type="spellStart"/>
            <w:r>
              <w:rPr>
                <w:rFonts w:ascii="Arial" w:hAnsi="Arial" w:cs="Arial"/>
                <w:color w:val="000000"/>
                <w:lang w:val="es-MX"/>
              </w:rPr>
              <w:t>distancia_directa</w:t>
            </w:r>
            <w:proofErr w:type="spellEnd"/>
            <w:r>
              <w:rPr>
                <w:rFonts w:ascii="Arial" w:hAnsi="Arial" w:cs="Arial"/>
                <w:color w:val="000000"/>
                <w:lang w:val="es-MX"/>
              </w:rPr>
              <w:t>').</w:t>
            </w:r>
          </w:p>
        </w:tc>
      </w:tr>
      <w:tr w:rsidR="009B1280" w:rsidRPr="009B1280" w14:paraId="27D8CC68" w14:textId="77777777" w:rsidTr="00DD2FDD">
        <w:trPr>
          <w:trHeight w:val="20"/>
        </w:trPr>
        <w:tc>
          <w:tcPr>
            <w:tcW w:w="0" w:type="auto"/>
            <w:hideMark/>
          </w:tcPr>
          <w:p w14:paraId="0CAA684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km_inicial</w:t>
            </w:r>
            <w:proofErr w:type="spellEnd"/>
          </w:p>
        </w:tc>
        <w:tc>
          <w:tcPr>
            <w:tcW w:w="0" w:type="auto"/>
            <w:hideMark/>
          </w:tcPr>
          <w:p w14:paraId="006E4C5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2273B7C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C5EA8D5" w14:textId="77777777" w:rsidR="009B1280" w:rsidRPr="009B1280" w:rsidRDefault="009B1280" w:rsidP="00DD2FDD">
            <w:pPr>
              <w:spacing w:line="360" w:lineRule="auto"/>
              <w:jc w:val="center"/>
              <w:rPr>
                <w:rFonts w:ascii="Arial" w:hAnsi="Arial" w:cs="Arial"/>
                <w:lang w:val="es-MX"/>
              </w:rPr>
            </w:pPr>
          </w:p>
        </w:tc>
        <w:tc>
          <w:tcPr>
            <w:tcW w:w="0" w:type="auto"/>
            <w:hideMark/>
          </w:tcPr>
          <w:p w14:paraId="667FE0A9" w14:textId="77777777" w:rsidR="009B1280" w:rsidRPr="009B1280" w:rsidRDefault="009B1280" w:rsidP="00DD2FDD">
            <w:pPr>
              <w:spacing w:line="360" w:lineRule="auto"/>
              <w:jc w:val="center"/>
              <w:rPr>
                <w:rFonts w:ascii="Arial" w:hAnsi="Arial" w:cs="Arial"/>
                <w:lang w:val="es-MX"/>
              </w:rPr>
            </w:pPr>
          </w:p>
        </w:tc>
        <w:tc>
          <w:tcPr>
            <w:tcW w:w="0" w:type="auto"/>
            <w:hideMark/>
          </w:tcPr>
          <w:p w14:paraId="52DA9D7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salir de la base/central.</w:t>
            </w:r>
          </w:p>
        </w:tc>
      </w:tr>
      <w:tr w:rsidR="009B1280" w:rsidRPr="009B1280" w14:paraId="75430149" w14:textId="77777777" w:rsidTr="00DD2FDD">
        <w:trPr>
          <w:trHeight w:val="20"/>
        </w:trPr>
        <w:tc>
          <w:tcPr>
            <w:tcW w:w="0" w:type="auto"/>
            <w:hideMark/>
          </w:tcPr>
          <w:p w14:paraId="43267F4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km_final</w:t>
            </w:r>
            <w:proofErr w:type="spellEnd"/>
          </w:p>
        </w:tc>
        <w:tc>
          <w:tcPr>
            <w:tcW w:w="0" w:type="auto"/>
            <w:hideMark/>
          </w:tcPr>
          <w:p w14:paraId="36ECD9C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76B4FC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2ADF7C40" w14:textId="77777777" w:rsidR="009B1280" w:rsidRPr="009B1280" w:rsidRDefault="009B1280" w:rsidP="00DD2FDD">
            <w:pPr>
              <w:spacing w:line="360" w:lineRule="auto"/>
              <w:jc w:val="center"/>
              <w:rPr>
                <w:rFonts w:ascii="Arial" w:hAnsi="Arial" w:cs="Arial"/>
                <w:lang w:val="es-MX"/>
              </w:rPr>
            </w:pPr>
          </w:p>
        </w:tc>
        <w:tc>
          <w:tcPr>
            <w:tcW w:w="0" w:type="auto"/>
            <w:hideMark/>
          </w:tcPr>
          <w:p w14:paraId="5AAE749F" w14:textId="77777777" w:rsidR="009B1280" w:rsidRPr="009B1280" w:rsidRDefault="009B1280" w:rsidP="00DD2FDD">
            <w:pPr>
              <w:spacing w:line="360" w:lineRule="auto"/>
              <w:jc w:val="center"/>
              <w:rPr>
                <w:rFonts w:ascii="Arial" w:hAnsi="Arial" w:cs="Arial"/>
                <w:lang w:val="es-MX"/>
              </w:rPr>
            </w:pPr>
          </w:p>
        </w:tc>
        <w:tc>
          <w:tcPr>
            <w:tcW w:w="0" w:type="auto"/>
            <w:hideMark/>
          </w:tcPr>
          <w:p w14:paraId="71BCDBA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finalizar el servicio.</w:t>
            </w:r>
          </w:p>
        </w:tc>
      </w:tr>
      <w:tr w:rsidR="009B1280" w:rsidRPr="009B1280" w14:paraId="54351217" w14:textId="77777777" w:rsidTr="00DD2FDD">
        <w:trPr>
          <w:trHeight w:val="20"/>
        </w:trPr>
        <w:tc>
          <w:tcPr>
            <w:tcW w:w="0" w:type="auto"/>
            <w:hideMark/>
          </w:tcPr>
          <w:p w14:paraId="26953E2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km_recorridos</w:t>
            </w:r>
            <w:proofErr w:type="spellEnd"/>
          </w:p>
        </w:tc>
        <w:tc>
          <w:tcPr>
            <w:tcW w:w="0" w:type="auto"/>
            <w:hideMark/>
          </w:tcPr>
          <w:p w14:paraId="467D9ED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5C43FEB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79087EE" w14:textId="77777777" w:rsidR="009B1280" w:rsidRPr="009B1280" w:rsidRDefault="009B1280" w:rsidP="00DD2FDD">
            <w:pPr>
              <w:spacing w:line="360" w:lineRule="auto"/>
              <w:jc w:val="center"/>
              <w:rPr>
                <w:rFonts w:ascii="Arial" w:hAnsi="Arial" w:cs="Arial"/>
                <w:lang w:val="es-MX"/>
              </w:rPr>
            </w:pPr>
          </w:p>
        </w:tc>
        <w:tc>
          <w:tcPr>
            <w:tcW w:w="0" w:type="auto"/>
            <w:hideMark/>
          </w:tcPr>
          <w:p w14:paraId="3EBB852F" w14:textId="77777777" w:rsidR="009B1280" w:rsidRPr="009B1280" w:rsidRDefault="009B1280" w:rsidP="00DD2FDD">
            <w:pPr>
              <w:spacing w:line="360" w:lineRule="auto"/>
              <w:jc w:val="center"/>
              <w:rPr>
                <w:rFonts w:ascii="Arial" w:hAnsi="Arial" w:cs="Arial"/>
                <w:lang w:val="es-MX"/>
              </w:rPr>
            </w:pPr>
          </w:p>
        </w:tc>
        <w:tc>
          <w:tcPr>
            <w:tcW w:w="0" w:type="auto"/>
            <w:hideMark/>
          </w:tcPr>
          <w:p w14:paraId="3AF1401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677C04DF" w14:textId="77777777" w:rsidTr="00DD2FDD">
        <w:trPr>
          <w:trHeight w:val="20"/>
        </w:trPr>
        <w:tc>
          <w:tcPr>
            <w:tcW w:w="0" w:type="auto"/>
            <w:hideMark/>
          </w:tcPr>
          <w:p w14:paraId="1303E4B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distancia_estimada_ruta_km</w:t>
            </w:r>
            <w:proofErr w:type="spellEnd"/>
          </w:p>
        </w:tc>
        <w:tc>
          <w:tcPr>
            <w:tcW w:w="0" w:type="auto"/>
            <w:hideMark/>
          </w:tcPr>
          <w:p w14:paraId="176AB4C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73A4E2E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7A241EB" w14:textId="77777777" w:rsidR="009B1280" w:rsidRPr="009B1280" w:rsidRDefault="009B1280" w:rsidP="00DD2FDD">
            <w:pPr>
              <w:spacing w:line="360" w:lineRule="auto"/>
              <w:jc w:val="center"/>
              <w:rPr>
                <w:rFonts w:ascii="Arial" w:hAnsi="Arial" w:cs="Arial"/>
                <w:lang w:val="es-MX"/>
              </w:rPr>
            </w:pPr>
          </w:p>
        </w:tc>
        <w:tc>
          <w:tcPr>
            <w:tcW w:w="0" w:type="auto"/>
            <w:hideMark/>
          </w:tcPr>
          <w:p w14:paraId="46C78141" w14:textId="77777777" w:rsidR="009B1280" w:rsidRPr="009B1280" w:rsidRDefault="009B1280" w:rsidP="00DD2FDD">
            <w:pPr>
              <w:spacing w:line="360" w:lineRule="auto"/>
              <w:jc w:val="center"/>
              <w:rPr>
                <w:rFonts w:ascii="Arial" w:hAnsi="Arial" w:cs="Arial"/>
                <w:lang w:val="es-MX"/>
              </w:rPr>
            </w:pPr>
          </w:p>
        </w:tc>
        <w:tc>
          <w:tcPr>
            <w:tcW w:w="0" w:type="auto"/>
            <w:hideMark/>
          </w:tcPr>
          <w:p w14:paraId="6EB66CE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67CDF7F3" w14:textId="77777777" w:rsidTr="00DD2FDD">
        <w:trPr>
          <w:trHeight w:val="20"/>
        </w:trPr>
        <w:tc>
          <w:tcPr>
            <w:tcW w:w="0" w:type="auto"/>
            <w:hideMark/>
          </w:tcPr>
          <w:p w14:paraId="1BD3D91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origen_nombre</w:t>
            </w:r>
            <w:proofErr w:type="spellEnd"/>
          </w:p>
        </w:tc>
        <w:tc>
          <w:tcPr>
            <w:tcW w:w="0" w:type="auto"/>
            <w:hideMark/>
          </w:tcPr>
          <w:p w14:paraId="293B5D42"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65757F0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796DF0C" w14:textId="77777777" w:rsidR="009B1280" w:rsidRPr="009B1280" w:rsidRDefault="009B1280" w:rsidP="00DD2FDD">
            <w:pPr>
              <w:spacing w:line="360" w:lineRule="auto"/>
              <w:jc w:val="center"/>
              <w:rPr>
                <w:rFonts w:ascii="Arial" w:hAnsi="Arial" w:cs="Arial"/>
                <w:lang w:val="es-MX"/>
              </w:rPr>
            </w:pPr>
          </w:p>
        </w:tc>
        <w:tc>
          <w:tcPr>
            <w:tcW w:w="0" w:type="auto"/>
            <w:hideMark/>
          </w:tcPr>
          <w:p w14:paraId="21F7AF5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360E909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535AB990" w14:textId="77777777" w:rsidTr="00DD2FDD">
        <w:trPr>
          <w:trHeight w:val="20"/>
        </w:trPr>
        <w:tc>
          <w:tcPr>
            <w:tcW w:w="0" w:type="auto"/>
            <w:hideMark/>
          </w:tcPr>
          <w:p w14:paraId="63AE1239"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destino_nombre</w:t>
            </w:r>
            <w:proofErr w:type="spellEnd"/>
          </w:p>
        </w:tc>
        <w:tc>
          <w:tcPr>
            <w:tcW w:w="0" w:type="auto"/>
            <w:hideMark/>
          </w:tcPr>
          <w:p w14:paraId="27FDF298"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54507B8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EA08AE5" w14:textId="77777777" w:rsidR="009B1280" w:rsidRPr="009B1280" w:rsidRDefault="009B1280" w:rsidP="00DD2FDD">
            <w:pPr>
              <w:spacing w:line="360" w:lineRule="auto"/>
              <w:jc w:val="center"/>
              <w:rPr>
                <w:rFonts w:ascii="Arial" w:hAnsi="Arial" w:cs="Arial"/>
                <w:lang w:val="es-MX"/>
              </w:rPr>
            </w:pPr>
          </w:p>
        </w:tc>
        <w:tc>
          <w:tcPr>
            <w:tcW w:w="0" w:type="auto"/>
            <w:hideMark/>
          </w:tcPr>
          <w:p w14:paraId="5FFD2F48" w14:textId="77777777" w:rsidR="009B1280" w:rsidRPr="009B1280" w:rsidRDefault="009B1280" w:rsidP="00DD2FDD">
            <w:pPr>
              <w:spacing w:line="360" w:lineRule="auto"/>
              <w:jc w:val="center"/>
              <w:rPr>
                <w:rFonts w:ascii="Arial" w:hAnsi="Arial" w:cs="Arial"/>
                <w:lang w:val="es-MX"/>
              </w:rPr>
            </w:pPr>
          </w:p>
        </w:tc>
        <w:tc>
          <w:tcPr>
            <w:tcW w:w="0" w:type="auto"/>
            <w:hideMark/>
          </w:tcPr>
          <w:p w14:paraId="0F0BD0E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340598D8" w14:textId="77777777" w:rsidTr="00DD2FDD">
        <w:trPr>
          <w:trHeight w:val="20"/>
        </w:trPr>
        <w:tc>
          <w:tcPr>
            <w:tcW w:w="0" w:type="auto"/>
            <w:hideMark/>
          </w:tcPr>
          <w:p w14:paraId="5A8D9C4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05B06CB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5C48638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02010B5" w14:textId="77777777" w:rsidR="009B1280" w:rsidRPr="009B1280" w:rsidRDefault="009B1280" w:rsidP="00DD2FDD">
            <w:pPr>
              <w:spacing w:line="360" w:lineRule="auto"/>
              <w:jc w:val="center"/>
              <w:rPr>
                <w:rFonts w:ascii="Arial" w:hAnsi="Arial" w:cs="Arial"/>
                <w:lang w:val="es-MX"/>
              </w:rPr>
            </w:pPr>
          </w:p>
        </w:tc>
        <w:tc>
          <w:tcPr>
            <w:tcW w:w="0" w:type="auto"/>
            <w:hideMark/>
          </w:tcPr>
          <w:p w14:paraId="492DCC97" w14:textId="77777777" w:rsidR="009B1280" w:rsidRPr="009B1280" w:rsidRDefault="009B1280" w:rsidP="00DD2FDD">
            <w:pPr>
              <w:spacing w:line="360" w:lineRule="auto"/>
              <w:jc w:val="center"/>
              <w:rPr>
                <w:rFonts w:ascii="Arial" w:hAnsi="Arial" w:cs="Arial"/>
                <w:lang w:val="es-MX"/>
              </w:rPr>
            </w:pPr>
          </w:p>
        </w:tc>
        <w:tc>
          <w:tcPr>
            <w:tcW w:w="0" w:type="auto"/>
            <w:hideMark/>
          </w:tcPr>
          <w:p w14:paraId="7D0E98B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6220B710" w14:textId="77777777" w:rsidTr="00DD2FDD">
        <w:trPr>
          <w:trHeight w:val="20"/>
        </w:trPr>
        <w:tc>
          <w:tcPr>
            <w:tcW w:w="0" w:type="auto"/>
            <w:hideMark/>
          </w:tcPr>
          <w:p w14:paraId="55C573C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fecha_hora</w:t>
            </w:r>
            <w:proofErr w:type="spellEnd"/>
          </w:p>
        </w:tc>
        <w:tc>
          <w:tcPr>
            <w:tcW w:w="0" w:type="auto"/>
            <w:hideMark/>
          </w:tcPr>
          <w:p w14:paraId="12F6926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85C14E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F998E79" w14:textId="77777777" w:rsidR="009B1280" w:rsidRPr="009B1280" w:rsidRDefault="009B1280" w:rsidP="00DD2FDD">
            <w:pPr>
              <w:spacing w:line="360" w:lineRule="auto"/>
              <w:jc w:val="center"/>
              <w:rPr>
                <w:rFonts w:ascii="Arial" w:hAnsi="Arial" w:cs="Arial"/>
                <w:lang w:val="es-MX"/>
              </w:rPr>
            </w:pPr>
          </w:p>
        </w:tc>
        <w:tc>
          <w:tcPr>
            <w:tcW w:w="0" w:type="auto"/>
            <w:hideMark/>
          </w:tcPr>
          <w:p w14:paraId="60FB7B2B"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AB0F7D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22FE6DCA" w14:textId="77777777" w:rsidTr="00DD2FDD">
        <w:trPr>
          <w:trHeight w:val="20"/>
        </w:trPr>
        <w:tc>
          <w:tcPr>
            <w:tcW w:w="0" w:type="auto"/>
            <w:hideMark/>
          </w:tcPr>
          <w:p w14:paraId="1C1BD75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732158C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158D11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75B5686" w14:textId="77777777" w:rsidR="009B1280" w:rsidRPr="009B1280" w:rsidRDefault="009B1280" w:rsidP="00DD2FDD">
            <w:pPr>
              <w:spacing w:line="360" w:lineRule="auto"/>
              <w:jc w:val="center"/>
              <w:rPr>
                <w:rFonts w:ascii="Arial" w:hAnsi="Arial" w:cs="Arial"/>
                <w:lang w:val="es-MX"/>
              </w:rPr>
            </w:pPr>
          </w:p>
        </w:tc>
        <w:tc>
          <w:tcPr>
            <w:tcW w:w="0" w:type="auto"/>
            <w:hideMark/>
          </w:tcPr>
          <w:p w14:paraId="7613185C"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59A7EC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46137B23" w14:textId="77777777" w:rsidTr="00DD2FDD">
        <w:trPr>
          <w:trHeight w:val="20"/>
        </w:trPr>
        <w:tc>
          <w:tcPr>
            <w:tcW w:w="0" w:type="auto"/>
            <w:hideMark/>
          </w:tcPr>
          <w:p w14:paraId="15C69B8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7F4945E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90BDA8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6CA5F35" w14:textId="77777777" w:rsidR="009B1280" w:rsidRPr="009B1280" w:rsidRDefault="009B1280" w:rsidP="00DD2FDD">
            <w:pPr>
              <w:spacing w:line="360" w:lineRule="auto"/>
              <w:jc w:val="center"/>
              <w:rPr>
                <w:rFonts w:ascii="Arial" w:hAnsi="Arial" w:cs="Arial"/>
                <w:lang w:val="es-MX"/>
              </w:rPr>
            </w:pPr>
          </w:p>
        </w:tc>
        <w:tc>
          <w:tcPr>
            <w:tcW w:w="0" w:type="auto"/>
            <w:hideMark/>
          </w:tcPr>
          <w:p w14:paraId="6CB32DA6"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0EB186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7467BA24"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mileage_logs</w:t>
      </w:r>
      <w:proofErr w:type="spellEnd"/>
      <w:r>
        <w:rPr>
          <w:rFonts w:ascii="Arial" w:hAnsi="Arial"/>
          <w:sz w:val="22"/>
        </w:rPr>
        <w:t xml:space="preserve"> gestiona la bitácora logística, operativa y de transporte de las cuadrillas técnicas asignadas al despliegue, mantenimiento correctivo e instalación de acometidas en San José del Rincón. Su propósito es llevar el control auditado del kilometraje vehicular, consumo de combustible, horas de traslado y actividades ejecutadas en campo vinculadas a cada nodo o caja NAP visitada. Esta información permite a la gerencia técnica contrastar los tiempos reales de traslado en la difícil orografía municipal contra los metrajes de fibra tendidos, generando métricas de productividad, costos operativos y trazabilidad logística para el mantenimiento patrimonial de la flota.</w:t>
      </w:r>
    </w:p>
    <w:p w14:paraId="4A5CDB68" w14:textId="77777777" w:rsidR="009B1280" w:rsidRPr="009B1280" w:rsidRDefault="009B1280" w:rsidP="007F70AF">
      <w:pPr>
        <w:pStyle w:val="Tablas"/>
        <w:spacing w:before="120" w:after="40"/>
      </w:pPr>
      <w:bookmarkStart w:id="369" w:name="_Toc242181976"/>
      <w:bookmarkStart w:id="370" w:name="_Toc242353738"/>
      <w:bookmarkStart w:id="371" w:name="_Toc242353765"/>
      <w:r>
        <w:t xml:space="preserve">Tabla 22. Diccionario de datos: Entidad </w:t>
      </w:r>
      <w:proofErr w:type="spellStart"/>
      <w:r>
        <w:t>infrastructure_postes</w:t>
      </w:r>
      <w:proofErr w:type="spellEnd"/>
      <w:r>
        <w:t xml:space="preserve"> (Postes de Infraestructura Eléctrica y Telecomunicaciones).</w:t>
      </w:r>
      <w:bookmarkEnd w:id="369"/>
      <w:bookmarkEnd w:id="370"/>
      <w:bookmarkEnd w:id="371"/>
    </w:p>
    <w:p w14:paraId="675A0703"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258732BB" w14:textId="77777777" w:rsidTr="00DD2FDD">
        <w:tc>
          <w:tcPr>
            <w:tcW w:w="0" w:type="auto"/>
            <w:hideMark/>
          </w:tcPr>
          <w:p w14:paraId="03CBDCF4"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EE82E7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C4B836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7FD60D6"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3E78B7CD"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83006F2"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77BFA0AE" w14:textId="77777777" w:rsidTr="00DD2FDD">
        <w:tc>
          <w:tcPr>
            <w:tcW w:w="0" w:type="auto"/>
            <w:hideMark/>
          </w:tcPr>
          <w:p w14:paraId="4EB1E7F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id_poste</w:t>
            </w:r>
            <w:proofErr w:type="spellEnd"/>
          </w:p>
        </w:tc>
        <w:tc>
          <w:tcPr>
            <w:tcW w:w="0" w:type="auto"/>
            <w:hideMark/>
          </w:tcPr>
          <w:p w14:paraId="1A1D5CEE"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7382DAA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E0AD104"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0018802" w14:textId="77777777" w:rsidR="009B1280" w:rsidRPr="009B1280" w:rsidRDefault="009B1280" w:rsidP="00DD2FDD">
            <w:pPr>
              <w:spacing w:line="360" w:lineRule="auto"/>
              <w:jc w:val="center"/>
              <w:rPr>
                <w:rFonts w:ascii="Arial" w:hAnsi="Arial" w:cs="Arial"/>
                <w:lang w:val="es-MX"/>
              </w:rPr>
            </w:pPr>
          </w:p>
        </w:tc>
        <w:tc>
          <w:tcPr>
            <w:tcW w:w="0" w:type="auto"/>
            <w:hideMark/>
          </w:tcPr>
          <w:p w14:paraId="55CB6A7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441F6187" w14:textId="77777777" w:rsidTr="00DD2FDD">
        <w:tc>
          <w:tcPr>
            <w:tcW w:w="0" w:type="auto"/>
            <w:hideMark/>
          </w:tcPr>
          <w:p w14:paraId="0D84384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247012C7"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7A8D0FF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0AB69DA" w14:textId="77777777" w:rsidR="009B1280" w:rsidRPr="009B1280" w:rsidRDefault="009B1280" w:rsidP="00DD2FDD">
            <w:pPr>
              <w:spacing w:line="360" w:lineRule="auto"/>
              <w:jc w:val="center"/>
              <w:rPr>
                <w:rFonts w:ascii="Arial" w:hAnsi="Arial" w:cs="Arial"/>
                <w:lang w:val="es-MX"/>
              </w:rPr>
            </w:pPr>
          </w:p>
        </w:tc>
        <w:tc>
          <w:tcPr>
            <w:tcW w:w="0" w:type="auto"/>
            <w:hideMark/>
          </w:tcPr>
          <w:p w14:paraId="1B089D4D" w14:textId="77777777" w:rsidR="009B1280" w:rsidRPr="009B1280" w:rsidRDefault="009B1280" w:rsidP="00DD2FDD">
            <w:pPr>
              <w:spacing w:line="360" w:lineRule="auto"/>
              <w:jc w:val="center"/>
              <w:rPr>
                <w:rFonts w:ascii="Arial" w:hAnsi="Arial" w:cs="Arial"/>
                <w:lang w:val="es-MX"/>
              </w:rPr>
            </w:pPr>
          </w:p>
        </w:tc>
        <w:tc>
          <w:tcPr>
            <w:tcW w:w="0" w:type="auto"/>
            <w:hideMark/>
          </w:tcPr>
          <w:p w14:paraId="348742E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lastRenderedPageBreak/>
              <w:t>"Poste Troncal CFE 04"</w:t>
            </w:r>
            <w:r>
              <w:rPr>
                <w:rFonts w:ascii="Arial" w:hAnsi="Arial" w:cs="Arial"/>
                <w:color w:val="000000"/>
                <w:lang w:val="es-MX"/>
              </w:rPr>
              <w:t>).</w:t>
            </w:r>
          </w:p>
        </w:tc>
      </w:tr>
      <w:tr w:rsidR="009B1280" w:rsidRPr="009B1280" w14:paraId="01001881" w14:textId="77777777" w:rsidTr="00DD2FDD">
        <w:tc>
          <w:tcPr>
            <w:tcW w:w="0" w:type="auto"/>
            <w:hideMark/>
          </w:tcPr>
          <w:p w14:paraId="02ED534F"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codigo</w:t>
            </w:r>
            <w:proofErr w:type="spellEnd"/>
          </w:p>
        </w:tc>
        <w:tc>
          <w:tcPr>
            <w:tcW w:w="0" w:type="auto"/>
            <w:hideMark/>
          </w:tcPr>
          <w:p w14:paraId="65A1BA50"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08758D3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0B86FDF" w14:textId="77777777" w:rsidR="009B1280" w:rsidRPr="009B1280" w:rsidRDefault="009B1280" w:rsidP="00DD2FDD">
            <w:pPr>
              <w:spacing w:line="360" w:lineRule="auto"/>
              <w:jc w:val="center"/>
              <w:rPr>
                <w:rFonts w:ascii="Arial" w:hAnsi="Arial" w:cs="Arial"/>
                <w:lang w:val="es-MX"/>
              </w:rPr>
            </w:pPr>
          </w:p>
        </w:tc>
        <w:tc>
          <w:tcPr>
            <w:tcW w:w="0" w:type="auto"/>
            <w:hideMark/>
          </w:tcPr>
          <w:p w14:paraId="5EA88A83" w14:textId="77777777" w:rsidR="009B1280" w:rsidRPr="009B1280" w:rsidRDefault="009B1280" w:rsidP="00DD2FDD">
            <w:pPr>
              <w:spacing w:line="360" w:lineRule="auto"/>
              <w:jc w:val="center"/>
              <w:rPr>
                <w:rFonts w:ascii="Arial" w:hAnsi="Arial" w:cs="Arial"/>
                <w:lang w:val="es-MX"/>
              </w:rPr>
            </w:pPr>
          </w:p>
        </w:tc>
        <w:tc>
          <w:tcPr>
            <w:tcW w:w="0" w:type="auto"/>
            <w:hideMark/>
          </w:tcPr>
          <w:p w14:paraId="02D6AEE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064DDD55" w14:textId="77777777" w:rsidTr="00DD2FDD">
        <w:tc>
          <w:tcPr>
            <w:tcW w:w="0" w:type="auto"/>
            <w:hideMark/>
          </w:tcPr>
          <w:p w14:paraId="7BB8BEC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797B54FD"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0B785B6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356809E" w14:textId="77777777" w:rsidR="009B1280" w:rsidRPr="009B1280" w:rsidRDefault="009B1280" w:rsidP="00DD2FDD">
            <w:pPr>
              <w:spacing w:line="360" w:lineRule="auto"/>
              <w:jc w:val="center"/>
              <w:rPr>
                <w:rFonts w:ascii="Arial" w:hAnsi="Arial" w:cs="Arial"/>
                <w:lang w:val="es-MX"/>
              </w:rPr>
            </w:pPr>
          </w:p>
        </w:tc>
        <w:tc>
          <w:tcPr>
            <w:tcW w:w="0" w:type="auto"/>
            <w:hideMark/>
          </w:tcPr>
          <w:p w14:paraId="4890E1D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poste_propuesto</w:t>
            </w:r>
            <w:proofErr w:type="spellEnd"/>
            <w:r>
              <w:rPr>
                <w:rFonts w:ascii="Arial" w:hAnsi="Arial" w:cs="Arial"/>
                <w:color w:val="000000"/>
                <w:lang w:val="es-MX"/>
              </w:rPr>
              <w:t>'</w:t>
            </w:r>
          </w:p>
        </w:tc>
        <w:tc>
          <w:tcPr>
            <w:tcW w:w="0" w:type="auto"/>
            <w:hideMark/>
          </w:tcPr>
          <w:p w14:paraId="7935215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w:t>
            </w:r>
            <w:proofErr w:type="spellStart"/>
            <w:r>
              <w:rPr>
                <w:rFonts w:ascii="Arial" w:hAnsi="Arial" w:cs="Arial"/>
                <w:color w:val="000000"/>
                <w:lang w:val="es-MX"/>
              </w:rPr>
              <w:t>poste_propuesto</w:t>
            </w:r>
            <w:proofErr w:type="spellEnd"/>
            <w:r>
              <w:rPr>
                <w:rFonts w:ascii="Arial" w:hAnsi="Arial" w:cs="Arial"/>
                <w:color w:val="000000"/>
                <w:lang w:val="es-MX"/>
              </w:rPr>
              <w:t>' (instalación propia) o '</w:t>
            </w:r>
            <w:proofErr w:type="spellStart"/>
            <w:r>
              <w:rPr>
                <w:rFonts w:ascii="Arial" w:hAnsi="Arial" w:cs="Arial"/>
                <w:color w:val="000000"/>
                <w:lang w:val="es-MX"/>
              </w:rPr>
              <w:t>poste_cfe</w:t>
            </w:r>
            <w:proofErr w:type="spellEnd"/>
            <w:r>
              <w:rPr>
                <w:rFonts w:ascii="Arial" w:hAnsi="Arial" w:cs="Arial"/>
                <w:color w:val="000000"/>
                <w:lang w:val="es-MX"/>
              </w:rPr>
              <w:t>' (arrendamiento CFE).</w:t>
            </w:r>
          </w:p>
        </w:tc>
      </w:tr>
      <w:tr w:rsidR="009B1280" w:rsidRPr="009B1280" w14:paraId="2995B348" w14:textId="77777777" w:rsidTr="00DD2FDD">
        <w:tc>
          <w:tcPr>
            <w:tcW w:w="0" w:type="auto"/>
            <w:hideMark/>
          </w:tcPr>
          <w:p w14:paraId="7430B2C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0B46B51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329EDE1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3BB2047" w14:textId="77777777" w:rsidR="009B1280" w:rsidRPr="009B1280" w:rsidRDefault="009B1280" w:rsidP="00DD2FDD">
            <w:pPr>
              <w:spacing w:line="360" w:lineRule="auto"/>
              <w:jc w:val="center"/>
              <w:rPr>
                <w:rFonts w:ascii="Arial" w:hAnsi="Arial" w:cs="Arial"/>
                <w:lang w:val="es-MX"/>
              </w:rPr>
            </w:pPr>
          </w:p>
        </w:tc>
        <w:tc>
          <w:tcPr>
            <w:tcW w:w="0" w:type="auto"/>
            <w:hideMark/>
          </w:tcPr>
          <w:p w14:paraId="0CD20A4E" w14:textId="77777777" w:rsidR="009B1280" w:rsidRPr="009B1280" w:rsidRDefault="009B1280" w:rsidP="00DD2FDD">
            <w:pPr>
              <w:spacing w:line="360" w:lineRule="auto"/>
              <w:jc w:val="center"/>
              <w:rPr>
                <w:rFonts w:ascii="Arial" w:hAnsi="Arial" w:cs="Arial"/>
                <w:lang w:val="es-MX"/>
              </w:rPr>
            </w:pPr>
          </w:p>
        </w:tc>
        <w:tc>
          <w:tcPr>
            <w:tcW w:w="0" w:type="auto"/>
            <w:hideMark/>
          </w:tcPr>
          <w:p w14:paraId="70E202E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 cartográficas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w:t>
            </w:r>
          </w:p>
        </w:tc>
      </w:tr>
      <w:tr w:rsidR="009B1280" w:rsidRPr="009B1280" w14:paraId="28975904" w14:textId="77777777" w:rsidTr="00DD2FDD">
        <w:tc>
          <w:tcPr>
            <w:tcW w:w="0" w:type="auto"/>
            <w:hideMark/>
          </w:tcPr>
          <w:p w14:paraId="6F0B8B8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material</w:t>
            </w:r>
          </w:p>
        </w:tc>
        <w:tc>
          <w:tcPr>
            <w:tcW w:w="0" w:type="auto"/>
            <w:hideMark/>
          </w:tcPr>
          <w:p w14:paraId="28F480A1"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46F7582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9FDF52A" w14:textId="77777777" w:rsidR="009B1280" w:rsidRPr="009B1280" w:rsidRDefault="009B1280" w:rsidP="00DD2FDD">
            <w:pPr>
              <w:spacing w:line="360" w:lineRule="auto"/>
              <w:jc w:val="center"/>
              <w:rPr>
                <w:rFonts w:ascii="Arial" w:hAnsi="Arial" w:cs="Arial"/>
                <w:lang w:val="es-MX"/>
              </w:rPr>
            </w:pPr>
          </w:p>
        </w:tc>
        <w:tc>
          <w:tcPr>
            <w:tcW w:w="0" w:type="auto"/>
            <w:hideMark/>
          </w:tcPr>
          <w:p w14:paraId="3EB2FEA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73E162C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(ej. </w:t>
            </w:r>
            <w:r>
              <w:rPr>
                <w:rFonts w:ascii="Arial" w:hAnsi="Arial" w:cs="Arial"/>
                <w:i/>
                <w:iCs/>
                <w:color w:val="000000"/>
                <w:lang w:val="es-MX"/>
              </w:rPr>
              <w:t>"Concreto 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41CCB52D" w14:textId="77777777" w:rsidTr="00DD2FDD">
        <w:tc>
          <w:tcPr>
            <w:tcW w:w="0" w:type="auto"/>
            <w:hideMark/>
          </w:tcPr>
          <w:p w14:paraId="513EB78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6E12D3E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357874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EC8FB9" w14:textId="77777777" w:rsidR="009B1280" w:rsidRPr="009B1280" w:rsidRDefault="009B1280" w:rsidP="00DD2FDD">
            <w:pPr>
              <w:spacing w:line="360" w:lineRule="auto"/>
              <w:jc w:val="center"/>
              <w:rPr>
                <w:rFonts w:ascii="Arial" w:hAnsi="Arial" w:cs="Arial"/>
                <w:lang w:val="es-MX"/>
              </w:rPr>
            </w:pPr>
          </w:p>
        </w:tc>
        <w:tc>
          <w:tcPr>
            <w:tcW w:w="0" w:type="auto"/>
            <w:hideMark/>
          </w:tcPr>
          <w:p w14:paraId="21526E25"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7258554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31CA9D30" w14:textId="77777777" w:rsidTr="00DD2FDD">
        <w:tc>
          <w:tcPr>
            <w:tcW w:w="0" w:type="auto"/>
            <w:hideMark/>
          </w:tcPr>
          <w:p w14:paraId="654F494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2DBBF38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E7A52B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5C50E8D" w14:textId="77777777" w:rsidR="009B1280" w:rsidRPr="009B1280" w:rsidRDefault="009B1280" w:rsidP="00DD2FDD">
            <w:pPr>
              <w:spacing w:line="360" w:lineRule="auto"/>
              <w:jc w:val="center"/>
              <w:rPr>
                <w:rFonts w:ascii="Arial" w:hAnsi="Arial" w:cs="Arial"/>
                <w:lang w:val="es-MX"/>
              </w:rPr>
            </w:pPr>
          </w:p>
        </w:tc>
        <w:tc>
          <w:tcPr>
            <w:tcW w:w="0" w:type="auto"/>
            <w:hideMark/>
          </w:tcPr>
          <w:p w14:paraId="03CC14AA"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7415E4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4FD1AA5"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infrastructure_postes</w:t>
      </w:r>
      <w:proofErr w:type="spellEnd"/>
      <w:r>
        <w:rPr>
          <w:rFonts w:ascii="Arial" w:hAnsi="Arial"/>
          <w:sz w:val="22"/>
        </w:rPr>
        <w:t xml:space="preserve"> administra el catastro georreferenciado de apoyos estructurales aéreos que sostienen los tendidos de fibra óptica y las cajas terminales a lo largo de las vías públicas. Su objetivo primordial es distinguir con precisión jurídica y técnica entre los postes propiedad de la Comisión Federal de Electricidad (CFE) sujetos a contratos de compartición de infraestructura y pago de derechos de arrendamiento por apoyo y los postes propios instalados por GPON </w:t>
      </w:r>
      <w:r>
        <w:rPr>
          <w:rFonts w:ascii="Arial" w:hAnsi="Arial"/>
          <w:sz w:val="22"/>
        </w:rPr>
        <w:lastRenderedPageBreak/>
        <w:t>TELECOM. Al registrar el código rotulado en campo, altura, material (concreto, madera, metálico) y coordenadas WGS84, facilita las inspecciones de gálibo, cálculo de vanos mecánicos y auditorías patrimoniales de planta externa.</w:t>
      </w:r>
    </w:p>
    <w:p w14:paraId="3CF40E79" w14:textId="77777777" w:rsidR="009B1280" w:rsidRPr="009B1280" w:rsidRDefault="009B1280" w:rsidP="007F70AF">
      <w:pPr>
        <w:pStyle w:val="Tablas"/>
        <w:spacing w:before="120" w:after="40"/>
      </w:pPr>
      <w:bookmarkStart w:id="372" w:name="_Toc242181977"/>
      <w:bookmarkStart w:id="373" w:name="_Toc242353739"/>
      <w:bookmarkStart w:id="374" w:name="_Toc242353766"/>
      <w:r>
        <w:t xml:space="preserve">Tabla 23. Diccionario de datos: Entidad </w:t>
      </w:r>
      <w:proofErr w:type="spellStart"/>
      <w:r>
        <w:t>infrastructure_mufas</w:t>
      </w:r>
      <w:proofErr w:type="spellEnd"/>
      <w:r>
        <w:t xml:space="preserve"> (Mufas y Cierres de Empalme FOSC).</w:t>
      </w:r>
      <w:bookmarkEnd w:id="372"/>
      <w:bookmarkEnd w:id="373"/>
      <w:bookmarkEnd w:id="374"/>
    </w:p>
    <w:p w14:paraId="79DC0C53"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23B2D46C" w14:textId="77777777" w:rsidTr="00DD2FDD">
        <w:tc>
          <w:tcPr>
            <w:tcW w:w="0" w:type="auto"/>
            <w:hideMark/>
          </w:tcPr>
          <w:p w14:paraId="09D1BA3A"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4DE1F01A"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6FC4F5A7"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7210EA32"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0DF57AFA"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1D7B7136"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01978659" w14:textId="77777777" w:rsidTr="00DD2FDD">
        <w:tc>
          <w:tcPr>
            <w:tcW w:w="0" w:type="auto"/>
            <w:hideMark/>
          </w:tcPr>
          <w:p w14:paraId="1E8C08BB"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id_empalme</w:t>
            </w:r>
            <w:proofErr w:type="spellEnd"/>
          </w:p>
        </w:tc>
        <w:tc>
          <w:tcPr>
            <w:tcW w:w="0" w:type="auto"/>
            <w:hideMark/>
          </w:tcPr>
          <w:p w14:paraId="7D37AB12"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5BAADA2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47F294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5D5FB4A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BA344E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5042E5CC" w14:textId="77777777" w:rsidTr="00DD2FDD">
        <w:tc>
          <w:tcPr>
            <w:tcW w:w="0" w:type="auto"/>
            <w:hideMark/>
          </w:tcPr>
          <w:p w14:paraId="2D09C6C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6B1C3801"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349D770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7EC6F7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47CB78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F991EE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3F5D4A6F" w14:textId="77777777" w:rsidTr="00DD2FDD">
        <w:tc>
          <w:tcPr>
            <w:tcW w:w="0" w:type="auto"/>
            <w:hideMark/>
          </w:tcPr>
          <w:p w14:paraId="31769C33"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tipo_cierre</w:t>
            </w:r>
            <w:proofErr w:type="spellEnd"/>
          </w:p>
        </w:tc>
        <w:tc>
          <w:tcPr>
            <w:tcW w:w="0" w:type="auto"/>
            <w:hideMark/>
          </w:tcPr>
          <w:p w14:paraId="2E53293E"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47620BC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76A025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8E7CC6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4F9918E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29BF4651" w14:textId="77777777" w:rsidTr="00DD2FDD">
        <w:tc>
          <w:tcPr>
            <w:tcW w:w="0" w:type="auto"/>
            <w:hideMark/>
          </w:tcPr>
          <w:p w14:paraId="78FD491B"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capacidad_hilos</w:t>
            </w:r>
            <w:proofErr w:type="spellEnd"/>
          </w:p>
        </w:tc>
        <w:tc>
          <w:tcPr>
            <w:tcW w:w="0" w:type="auto"/>
            <w:hideMark/>
          </w:tcPr>
          <w:p w14:paraId="27EA874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6B5442A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A8DB95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A0B183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26ABD96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3C904A70" w14:textId="77777777" w:rsidTr="00DD2FDD">
        <w:tc>
          <w:tcPr>
            <w:tcW w:w="0" w:type="auto"/>
            <w:hideMark/>
          </w:tcPr>
          <w:p w14:paraId="29F9505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5C8CEFCD"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25D87A8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CE0FB2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E0F37B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08DA5F8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7B810CB2" w14:textId="77777777" w:rsidTr="00DD2FDD">
        <w:tc>
          <w:tcPr>
            <w:tcW w:w="0" w:type="auto"/>
            <w:hideMark/>
          </w:tcPr>
          <w:p w14:paraId="06847698"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coordenadas_gps</w:t>
            </w:r>
            <w:proofErr w:type="spellEnd"/>
          </w:p>
        </w:tc>
        <w:tc>
          <w:tcPr>
            <w:tcW w:w="0" w:type="auto"/>
            <w:hideMark/>
          </w:tcPr>
          <w:p w14:paraId="22C658C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2E48563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820048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F5A574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7D32D6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 cartográficas {</w:t>
            </w:r>
            <w:proofErr w:type="spellStart"/>
            <w:r>
              <w:rPr>
                <w:rFonts w:ascii="Arial" w:eastAsia="Times New Roman" w:hAnsi="Arial" w:cs="Arial"/>
                <w:color w:val="000000"/>
                <w:lang w:val="es-MX"/>
              </w:rPr>
              <w:t>lat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lastRenderedPageBreak/>
              <w:t>Float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lng</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Float</w:t>
            </w:r>
            <w:proofErr w:type="spellEnd"/>
            <w:r>
              <w:rPr>
                <w:rFonts w:ascii="Arial" w:eastAsia="Times New Roman" w:hAnsi="Arial" w:cs="Arial"/>
                <w:color w:val="000000"/>
                <w:lang w:val="es-MX"/>
              </w:rPr>
              <w:t>} para renderizado en mapa.</w:t>
            </w:r>
          </w:p>
        </w:tc>
      </w:tr>
      <w:tr w:rsidR="009B1280" w:rsidRPr="009B1280" w14:paraId="34E79B71" w14:textId="77777777" w:rsidTr="00DD2FDD">
        <w:tc>
          <w:tcPr>
            <w:tcW w:w="0" w:type="auto"/>
            <w:hideMark/>
          </w:tcPr>
          <w:p w14:paraId="20D111DC"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lastRenderedPageBreak/>
              <w:t>createdAt</w:t>
            </w:r>
            <w:proofErr w:type="spellEnd"/>
          </w:p>
        </w:tc>
        <w:tc>
          <w:tcPr>
            <w:tcW w:w="0" w:type="auto"/>
            <w:hideMark/>
          </w:tcPr>
          <w:p w14:paraId="0FA6EEE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1226EBE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A35DA2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EFF226B"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1CD866A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40CEDE98" w14:textId="77777777" w:rsidTr="00DD2FDD">
        <w:tc>
          <w:tcPr>
            <w:tcW w:w="0" w:type="auto"/>
            <w:hideMark/>
          </w:tcPr>
          <w:p w14:paraId="3443186A"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0D0C769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322E882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E29047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69D6F6C"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20C8576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5B3E3992"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infrastructure_mufas</w:t>
      </w:r>
      <w:proofErr w:type="spellEnd"/>
      <w:r>
        <w:rPr>
          <w:rFonts w:ascii="Arial" w:hAnsi="Arial"/>
          <w:sz w:val="22"/>
        </w:rPr>
        <w:t xml:space="preserve"> centraliza el inventario técnico de los cierres de empalme óptico tipo torpedo o domo (Fiber </w:t>
      </w:r>
      <w:proofErr w:type="spellStart"/>
      <w:r>
        <w:rPr>
          <w:rFonts w:ascii="Arial" w:hAnsi="Arial"/>
          <w:sz w:val="22"/>
        </w:rPr>
        <w:t>Optic</w:t>
      </w:r>
      <w:proofErr w:type="spellEnd"/>
      <w:r>
        <w:rPr>
          <w:rFonts w:ascii="Arial" w:hAnsi="Arial"/>
          <w:sz w:val="22"/>
        </w:rPr>
        <w:t xml:space="preserve"> </w:t>
      </w:r>
      <w:proofErr w:type="spellStart"/>
      <w:r>
        <w:rPr>
          <w:rFonts w:ascii="Arial" w:hAnsi="Arial"/>
          <w:sz w:val="22"/>
        </w:rPr>
        <w:t>Splice</w:t>
      </w:r>
      <w:proofErr w:type="spellEnd"/>
      <w:r>
        <w:rPr>
          <w:rFonts w:ascii="Arial" w:hAnsi="Arial"/>
          <w:sz w:val="22"/>
        </w:rPr>
        <w:t xml:space="preserve"> </w:t>
      </w:r>
      <w:proofErr w:type="spellStart"/>
      <w:r>
        <w:rPr>
          <w:rFonts w:ascii="Arial" w:hAnsi="Arial"/>
          <w:sz w:val="22"/>
        </w:rPr>
        <w:t>Closure</w:t>
      </w:r>
      <w:proofErr w:type="spellEnd"/>
      <w:r>
        <w:rPr>
          <w:rFonts w:ascii="Arial" w:hAnsi="Arial"/>
          <w:sz w:val="22"/>
        </w:rPr>
        <w:t xml:space="preserve"> - FOSC con grado de hermeticidad IP68) instalados en la red aérea o subterránea. Su función es catalogar los puntos neurálgicos donde se realizan las fusiones por arco eléctrico entre los cables troncales de alto conteo y las ramificaciones de distribución hacia las cajas NAP. La tabla controla la capacidad máxima de fusiones alojadas en charolas organizadoras, el tipo de sellado </w:t>
      </w:r>
      <w:proofErr w:type="spellStart"/>
      <w:r>
        <w:rPr>
          <w:rFonts w:ascii="Arial" w:hAnsi="Arial"/>
          <w:sz w:val="22"/>
        </w:rPr>
        <w:t>termocontráctil</w:t>
      </w:r>
      <w:proofErr w:type="spellEnd"/>
      <w:r>
        <w:rPr>
          <w:rFonts w:ascii="Arial" w:hAnsi="Arial"/>
          <w:sz w:val="22"/>
        </w:rPr>
        <w:t xml:space="preserve"> o mecánico y su estado operativo, permitiendo a las brigadas de emergencia localizar con rapidez el torpedo exacto para intervenir enlaces cortados o añadir nuevas derivaciones sin interrumpir las fibras de paso.</w:t>
      </w:r>
    </w:p>
    <w:p w14:paraId="7D337365" w14:textId="77777777" w:rsidR="009B1280" w:rsidRPr="009B1280" w:rsidRDefault="009B1280" w:rsidP="007F70AF">
      <w:pPr>
        <w:pStyle w:val="Tablas"/>
        <w:spacing w:before="120" w:after="40"/>
      </w:pPr>
      <w:bookmarkStart w:id="375" w:name="_Toc242181978"/>
      <w:bookmarkStart w:id="376" w:name="_Toc242353740"/>
      <w:bookmarkStart w:id="377" w:name="_Toc242353767"/>
      <w:r>
        <w:t xml:space="preserve">Tabla 24. Diccionario de datos: Entidad </w:t>
      </w:r>
      <w:proofErr w:type="spellStart"/>
      <w:r>
        <w:t>infrastructure_routes</w:t>
      </w:r>
      <w:proofErr w:type="spellEnd"/>
      <w:r>
        <w:t xml:space="preserve"> (Rutas y Trazados de Fibra Óptica).</w:t>
      </w:r>
      <w:bookmarkEnd w:id="375"/>
      <w:bookmarkEnd w:id="376"/>
      <w:bookmarkEnd w:id="377"/>
    </w:p>
    <w:p w14:paraId="39DEF655"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2A25E995" w14:textId="77777777" w:rsidTr="00DD2FDD">
        <w:trPr>
          <w:trHeight w:val="20"/>
        </w:trPr>
        <w:tc>
          <w:tcPr>
            <w:tcW w:w="0" w:type="auto"/>
            <w:hideMark/>
          </w:tcPr>
          <w:p w14:paraId="399CF279"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550ECC65"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33C420A0"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06245D1D"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3C14E3D9"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0875CC29"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33254546" w14:textId="77777777" w:rsidTr="00DD2FDD">
        <w:trPr>
          <w:trHeight w:val="20"/>
        </w:trPr>
        <w:tc>
          <w:tcPr>
            <w:tcW w:w="0" w:type="auto"/>
            <w:hideMark/>
          </w:tcPr>
          <w:p w14:paraId="0B7EC4CF"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id_ruta</w:t>
            </w:r>
            <w:proofErr w:type="spellEnd"/>
          </w:p>
        </w:tc>
        <w:tc>
          <w:tcPr>
            <w:tcW w:w="0" w:type="auto"/>
            <w:hideMark/>
          </w:tcPr>
          <w:p w14:paraId="1950FE36"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53351C4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789E41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4001526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DC3FF4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w:t>
            </w:r>
            <w:proofErr w:type="spellStart"/>
            <w:r>
              <w:rPr>
                <w:rFonts w:ascii="Arial" w:eastAsia="Times New Roman" w:hAnsi="Arial" w:cs="Arial"/>
                <w:color w:val="000000"/>
                <w:lang w:val="es-MX"/>
              </w:rPr>
              <w:t>sjr</w:t>
            </w:r>
            <w:proofErr w:type="spellEnd"/>
            <w:r>
              <w:rPr>
                <w:rFonts w:ascii="Arial" w:eastAsia="Times New Roman" w:hAnsi="Arial" w:cs="Arial"/>
                <w:color w:val="000000"/>
                <w:lang w:val="es-MX"/>
              </w:rPr>
              <w:t>-norte).</w:t>
            </w:r>
          </w:p>
        </w:tc>
      </w:tr>
      <w:tr w:rsidR="009B1280" w:rsidRPr="009B1280" w14:paraId="24FF2818" w14:textId="77777777" w:rsidTr="00DD2FDD">
        <w:trPr>
          <w:trHeight w:val="20"/>
        </w:trPr>
        <w:tc>
          <w:tcPr>
            <w:tcW w:w="0" w:type="auto"/>
            <w:hideMark/>
          </w:tcPr>
          <w:p w14:paraId="37DF594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0E710A9B"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21B0A1E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040846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623F03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BC3E39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43FBF535" w14:textId="77777777" w:rsidTr="00DD2FDD">
        <w:trPr>
          <w:trHeight w:val="20"/>
        </w:trPr>
        <w:tc>
          <w:tcPr>
            <w:tcW w:w="0" w:type="auto"/>
            <w:hideMark/>
          </w:tcPr>
          <w:p w14:paraId="6BB1ED8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23F1E820"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1262E12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665551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87F043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2BD275B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w:t>
            </w:r>
            <w:proofErr w:type="spellStart"/>
            <w:r>
              <w:rPr>
                <w:rFonts w:ascii="Arial" w:eastAsia="Times New Roman" w:hAnsi="Arial" w:cs="Arial"/>
                <w:color w:val="000000"/>
                <w:lang w:val="es-MX"/>
              </w:rPr>
              <w:t>distribucion</w:t>
            </w:r>
            <w:proofErr w:type="spellEnd"/>
            <w:r>
              <w:rPr>
                <w:rFonts w:ascii="Arial" w:eastAsia="Times New Roman" w:hAnsi="Arial" w:cs="Arial"/>
                <w:color w:val="000000"/>
                <w:lang w:val="es-MX"/>
              </w:rPr>
              <w:t>').</w:t>
            </w:r>
          </w:p>
        </w:tc>
      </w:tr>
      <w:tr w:rsidR="009B1280" w:rsidRPr="009B1280" w14:paraId="71B95850" w14:textId="77777777" w:rsidTr="00DD2FDD">
        <w:trPr>
          <w:trHeight w:val="20"/>
        </w:trPr>
        <w:tc>
          <w:tcPr>
            <w:tcW w:w="0" w:type="auto"/>
            <w:hideMark/>
          </w:tcPr>
          <w:p w14:paraId="33FABD6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hilos</w:t>
            </w:r>
          </w:p>
        </w:tc>
        <w:tc>
          <w:tcPr>
            <w:tcW w:w="0" w:type="auto"/>
            <w:hideMark/>
          </w:tcPr>
          <w:p w14:paraId="35411FB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1E6B712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AE0905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40DB1F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0C714D9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Número de fibras ópticas contenidas en el cable </w:t>
            </w:r>
            <w:r>
              <w:rPr>
                <w:rFonts w:ascii="Arial" w:eastAsia="Times New Roman" w:hAnsi="Arial" w:cs="Arial"/>
                <w:color w:val="000000"/>
                <w:lang w:val="es-MX"/>
              </w:rPr>
              <w:lastRenderedPageBreak/>
              <w:t xml:space="preserve">dieléctrico </w:t>
            </w:r>
            <w:proofErr w:type="spellStart"/>
            <w:r>
              <w:rPr>
                <w:rFonts w:ascii="Arial" w:eastAsia="Times New Roman" w:hAnsi="Arial" w:cs="Arial"/>
                <w:color w:val="000000"/>
                <w:lang w:val="es-MX"/>
              </w:rPr>
              <w:t>autosoportado</w:t>
            </w:r>
            <w:proofErr w:type="spellEnd"/>
            <w:r>
              <w:rPr>
                <w:rFonts w:ascii="Arial" w:eastAsia="Times New Roman" w:hAnsi="Arial" w:cs="Arial"/>
                <w:color w:val="000000"/>
                <w:lang w:val="es-MX"/>
              </w:rPr>
              <w:t xml:space="preserve"> ADSS.</w:t>
            </w:r>
          </w:p>
        </w:tc>
      </w:tr>
      <w:tr w:rsidR="009B1280" w:rsidRPr="009B1280" w14:paraId="33481567" w14:textId="77777777" w:rsidTr="00DD2FDD">
        <w:trPr>
          <w:trHeight w:val="20"/>
        </w:trPr>
        <w:tc>
          <w:tcPr>
            <w:tcW w:w="0" w:type="auto"/>
            <w:hideMark/>
          </w:tcPr>
          <w:p w14:paraId="6E7DEE7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subtipo</w:t>
            </w:r>
          </w:p>
        </w:tc>
        <w:tc>
          <w:tcPr>
            <w:tcW w:w="0" w:type="auto"/>
            <w:hideMark/>
          </w:tcPr>
          <w:p w14:paraId="70316F24"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3381AF4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12E836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074A26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586E69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 xml:space="preserve">"Cable ADSS 48 Fibras </w:t>
            </w:r>
            <w:proofErr w:type="spellStart"/>
            <w:r>
              <w:rPr>
                <w:rFonts w:ascii="Arial" w:eastAsia="Times New Roman" w:hAnsi="Arial" w:cs="Arial"/>
                <w:i/>
                <w:iCs/>
                <w:color w:val="000000"/>
                <w:lang w:val="es-MX"/>
              </w:rPr>
              <w:t>Span</w:t>
            </w:r>
            <w:proofErr w:type="spellEnd"/>
            <w:r>
              <w:rPr>
                <w:rFonts w:ascii="Arial" w:eastAsia="Times New Roman" w:hAnsi="Arial" w:cs="Arial"/>
                <w:i/>
                <w:iCs/>
                <w:color w:val="000000"/>
                <w:lang w:val="es-MX"/>
              </w:rPr>
              <w:t xml:space="preserve"> 100"</w:t>
            </w:r>
            <w:r>
              <w:rPr>
                <w:rFonts w:ascii="Arial" w:eastAsia="Times New Roman" w:hAnsi="Arial" w:cs="Arial"/>
                <w:color w:val="000000"/>
                <w:lang w:val="es-MX"/>
              </w:rPr>
              <w:t>).</w:t>
            </w:r>
          </w:p>
        </w:tc>
      </w:tr>
      <w:tr w:rsidR="009B1280" w:rsidRPr="009B1280" w14:paraId="750F174C" w14:textId="77777777" w:rsidTr="00DD2FDD">
        <w:trPr>
          <w:trHeight w:val="20"/>
        </w:trPr>
        <w:tc>
          <w:tcPr>
            <w:tcW w:w="0" w:type="auto"/>
            <w:hideMark/>
          </w:tcPr>
          <w:p w14:paraId="6F69EA4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4D4CB7A6"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20)</w:t>
            </w:r>
          </w:p>
        </w:tc>
        <w:tc>
          <w:tcPr>
            <w:tcW w:w="0" w:type="auto"/>
            <w:hideMark/>
          </w:tcPr>
          <w:p w14:paraId="132E34D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EAE1EA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8D9F05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4BE6EC9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6ECED422" w14:textId="77777777" w:rsidTr="00DD2FDD">
        <w:trPr>
          <w:trHeight w:val="20"/>
        </w:trPr>
        <w:tc>
          <w:tcPr>
            <w:tcW w:w="0" w:type="auto"/>
            <w:hideMark/>
          </w:tcPr>
          <w:p w14:paraId="5EFDB28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45B6988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0905F7F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5077E4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B851E3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4CE4564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t>
            </w:r>
            <w:proofErr w:type="spellStart"/>
            <w:r>
              <w:rPr>
                <w:rFonts w:ascii="Arial" w:eastAsia="Times New Roman" w:hAnsi="Arial" w:cs="Arial"/>
                <w:color w:val="000000"/>
                <w:lang w:val="es-MX"/>
              </w:rPr>
              <w:t>weight</w:t>
            </w:r>
            <w:proofErr w:type="spellEnd"/>
            <w:r>
              <w:rPr>
                <w:rFonts w:ascii="Arial" w:eastAsia="Times New Roman" w:hAnsi="Arial" w:cs="Arial"/>
                <w:color w:val="000000"/>
                <w:lang w:val="es-MX"/>
              </w:rPr>
              <w:t xml:space="preserve"> de </w:t>
            </w:r>
            <w:proofErr w:type="spellStart"/>
            <w:r>
              <w:rPr>
                <w:rFonts w:ascii="Arial" w:eastAsia="Times New Roman" w:hAnsi="Arial" w:cs="Arial"/>
                <w:color w:val="000000"/>
                <w:lang w:val="es-MX"/>
              </w:rPr>
              <w:t>Leaflet</w:t>
            </w:r>
            <w:proofErr w:type="spellEnd"/>
            <w:r>
              <w:rPr>
                <w:rFonts w:ascii="Arial" w:eastAsia="Times New Roman" w:hAnsi="Arial" w:cs="Arial"/>
                <w:color w:val="000000"/>
                <w:lang w:val="es-MX"/>
              </w:rPr>
              <w:t>/</w:t>
            </w:r>
            <w:proofErr w:type="spellStart"/>
            <w:r>
              <w:rPr>
                <w:rFonts w:ascii="Arial" w:eastAsia="Times New Roman" w:hAnsi="Arial" w:cs="Arial"/>
                <w:color w:val="000000"/>
                <w:lang w:val="es-MX"/>
              </w:rPr>
              <w:t>MapLibre</w:t>
            </w:r>
            <w:proofErr w:type="spellEnd"/>
            <w:r>
              <w:rPr>
                <w:rFonts w:ascii="Arial" w:eastAsia="Times New Roman" w:hAnsi="Arial" w:cs="Arial"/>
                <w:color w:val="000000"/>
                <w:lang w:val="es-MX"/>
              </w:rPr>
              <w:t>).</w:t>
            </w:r>
          </w:p>
        </w:tc>
      </w:tr>
      <w:tr w:rsidR="009B1280" w:rsidRPr="009B1280" w14:paraId="177F1E80" w14:textId="77777777" w:rsidTr="00DD2FDD">
        <w:trPr>
          <w:trHeight w:val="20"/>
        </w:trPr>
        <w:tc>
          <w:tcPr>
            <w:tcW w:w="0" w:type="auto"/>
            <w:hideMark/>
          </w:tcPr>
          <w:p w14:paraId="0FACFD3D"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distancia_metros</w:t>
            </w:r>
            <w:proofErr w:type="spellEnd"/>
          </w:p>
        </w:tc>
        <w:tc>
          <w:tcPr>
            <w:tcW w:w="0" w:type="auto"/>
            <w:hideMark/>
          </w:tcPr>
          <w:p w14:paraId="7A7BBB6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77D0C7F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F932F8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C9268A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7C624D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física calculada a partir de los vértices geográficos.</w:t>
            </w:r>
          </w:p>
        </w:tc>
      </w:tr>
      <w:tr w:rsidR="009B1280" w:rsidRPr="009B1280" w14:paraId="176228E1" w14:textId="77777777" w:rsidTr="00DD2FDD">
        <w:trPr>
          <w:trHeight w:val="20"/>
        </w:trPr>
        <w:tc>
          <w:tcPr>
            <w:tcW w:w="0" w:type="auto"/>
            <w:hideMark/>
          </w:tcPr>
          <w:p w14:paraId="02C1CD4D"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distancia_km</w:t>
            </w:r>
            <w:proofErr w:type="spellEnd"/>
          </w:p>
        </w:tc>
        <w:tc>
          <w:tcPr>
            <w:tcW w:w="0" w:type="auto"/>
            <w:hideMark/>
          </w:tcPr>
          <w:p w14:paraId="5FEDAA4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3BAB806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3D69C8E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E4C5B4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2573A3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5B548007" w14:textId="77777777" w:rsidTr="00DD2FDD">
        <w:trPr>
          <w:trHeight w:val="20"/>
        </w:trPr>
        <w:tc>
          <w:tcPr>
            <w:tcW w:w="0" w:type="auto"/>
            <w:hideMark/>
          </w:tcPr>
          <w:p w14:paraId="2BC6F6D0"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vertices</w:t>
            </w:r>
            <w:proofErr w:type="spellEnd"/>
          </w:p>
        </w:tc>
        <w:tc>
          <w:tcPr>
            <w:tcW w:w="0" w:type="auto"/>
            <w:hideMark/>
          </w:tcPr>
          <w:p w14:paraId="0AF7507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4CD5F8C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47B6FD6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224615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8B60E6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Cantidad de puntos de inflexión que componen la polilínea.</w:t>
            </w:r>
          </w:p>
        </w:tc>
      </w:tr>
      <w:tr w:rsidR="009B1280" w:rsidRPr="009B1280" w14:paraId="4B29A976" w14:textId="77777777" w:rsidTr="00DD2FDD">
        <w:trPr>
          <w:trHeight w:val="20"/>
        </w:trPr>
        <w:tc>
          <w:tcPr>
            <w:tcW w:w="0" w:type="auto"/>
            <w:hideMark/>
          </w:tcPr>
          <w:p w14:paraId="53C0863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w:t>
            </w:r>
          </w:p>
        </w:tc>
        <w:tc>
          <w:tcPr>
            <w:tcW w:w="0" w:type="auto"/>
            <w:hideMark/>
          </w:tcPr>
          <w:p w14:paraId="1BEA385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037F155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D62F1B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7DEDE8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C0BC8F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Matriz de coordenadas geodésicas [[lat1, lng1], [lat2, lng2], ...].</w:t>
            </w:r>
          </w:p>
        </w:tc>
      </w:tr>
      <w:tr w:rsidR="009B1280" w:rsidRPr="009B1280" w14:paraId="71E4BE8C" w14:textId="77777777" w:rsidTr="00DD2FDD">
        <w:trPr>
          <w:trHeight w:val="20"/>
        </w:trPr>
        <w:tc>
          <w:tcPr>
            <w:tcW w:w="0" w:type="auto"/>
            <w:hideMark/>
          </w:tcPr>
          <w:p w14:paraId="1856E5C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58B95822"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5976F89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442B12A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377055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48153D7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Condición operativa del tramo </w:t>
            </w:r>
            <w:r>
              <w:rPr>
                <w:rFonts w:ascii="Arial" w:eastAsia="Times New Roman" w:hAnsi="Arial" w:cs="Arial"/>
                <w:color w:val="000000"/>
                <w:lang w:val="es-MX"/>
              </w:rPr>
              <w:lastRenderedPageBreak/>
              <w:t>('operativa', 'en mantenimiento', 'proyectada').</w:t>
            </w:r>
          </w:p>
        </w:tc>
      </w:tr>
      <w:tr w:rsidR="009B1280" w:rsidRPr="009B1280" w14:paraId="6C159987" w14:textId="77777777" w:rsidTr="00DD2FDD">
        <w:trPr>
          <w:trHeight w:val="20"/>
        </w:trPr>
        <w:tc>
          <w:tcPr>
            <w:tcW w:w="0" w:type="auto"/>
            <w:hideMark/>
          </w:tcPr>
          <w:p w14:paraId="6F6EEE67"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lastRenderedPageBreak/>
              <w:t>createdAt</w:t>
            </w:r>
            <w:proofErr w:type="spellEnd"/>
          </w:p>
        </w:tc>
        <w:tc>
          <w:tcPr>
            <w:tcW w:w="0" w:type="auto"/>
            <w:hideMark/>
          </w:tcPr>
          <w:p w14:paraId="0DBCD4D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203DF37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3B2721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FCF2C2D"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79DE9C0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649A2455" w14:textId="77777777" w:rsidTr="00DD2FDD">
        <w:trPr>
          <w:trHeight w:val="20"/>
        </w:trPr>
        <w:tc>
          <w:tcPr>
            <w:tcW w:w="0" w:type="auto"/>
            <w:hideMark/>
          </w:tcPr>
          <w:p w14:paraId="13AFC529"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592B65C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70EC396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16290B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D5678CD"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69650C6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0870CB51"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w:t>
      </w:r>
      <w:proofErr w:type="spellStart"/>
      <w:r>
        <w:rPr>
          <w:rFonts w:ascii="Arial" w:hAnsi="Arial"/>
          <w:sz w:val="22"/>
        </w:rPr>
        <w:t>infrastructure_routes</w:t>
      </w:r>
      <w:proofErr w:type="spellEnd"/>
      <w:r>
        <w:rPr>
          <w:rFonts w:ascii="Arial" w:hAnsi="Arial"/>
          <w:sz w:val="22"/>
        </w:rPr>
        <w:t xml:space="preserve"> almacena la geometría espacial vectorial, metrajes geodésicos y especificaciones técnicas de los tendidos aéreos de cable dieléctrico </w:t>
      </w:r>
      <w:proofErr w:type="spellStart"/>
      <w:r>
        <w:rPr>
          <w:rFonts w:ascii="Arial" w:hAnsi="Arial"/>
          <w:sz w:val="22"/>
        </w:rPr>
        <w:t>autosoportado</w:t>
      </w:r>
      <w:proofErr w:type="spellEnd"/>
      <w:r>
        <w:rPr>
          <w:rFonts w:ascii="Arial" w:hAnsi="Arial"/>
          <w:sz w:val="22"/>
        </w:rPr>
        <w:t xml:space="preserve"> (ADSS). Su objetivo es modelar la trayectoria física continua de la fibra óptica a través del arreglo de coordenadas geográficas de sus vértices, distinguiendo entre tramos de transporte troncal (48 o 96 hilos) y ramales de dispersión (12 o 24 hilos). Esta tabla es fundamental para el visor cartográfico web y la exportación KMZ, ya que calcula de manera instantánea la longitud total del enlace en metros y kilómetros, permitiendo determinar la atenuación óptica kilométrica esperada y planificar bobinas de reemplazo ante incidentes en vía pública.</w:t>
      </w:r>
    </w:p>
    <w:p w14:paraId="6A348E42" w14:textId="77777777" w:rsidR="00D92DFA" w:rsidRDefault="00BD5C2E">
      <w:pPr>
        <w:pStyle w:val="Tablas"/>
        <w:spacing w:after="60"/>
      </w:pPr>
      <w:bookmarkStart w:id="378" w:name="_Toc242181979"/>
      <w:bookmarkStart w:id="379" w:name="_Toc242353741"/>
      <w:bookmarkStart w:id="380" w:name="_Toc242353768"/>
      <w:r>
        <w:t xml:space="preserve">Tabla 25. Diccionario de datos: Entidad </w:t>
      </w:r>
      <w:proofErr w:type="spellStart"/>
      <w:r>
        <w:t>gasas_reserva</w:t>
      </w:r>
      <w:proofErr w:type="spellEnd"/>
      <w:r>
        <w:t xml:space="preserve"> (Gasas de Reserva Técnica de Fibra Óptica).</w:t>
      </w:r>
      <w:bookmarkEnd w:id="378"/>
      <w:bookmarkEnd w:id="379"/>
      <w:bookmarkEnd w:id="380"/>
    </w:p>
    <w:p w14:paraId="7D425DC7" w14:textId="77777777" w:rsidR="00D92DFA" w:rsidRDefault="00BD5C2E" w:rsidP="00793C8F">
      <w:pPr>
        <w:spacing w:after="12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1568"/>
        <w:gridCol w:w="1445"/>
        <w:gridCol w:w="840"/>
        <w:gridCol w:w="670"/>
        <w:gridCol w:w="1700"/>
        <w:gridCol w:w="2607"/>
      </w:tblGrid>
      <w:tr w:rsidR="00D92DFA" w:rsidRPr="00793C8F" w14:paraId="47ED5D78" w14:textId="77777777" w:rsidTr="00793C8F">
        <w:tc>
          <w:tcPr>
            <w:tcW w:w="1879" w:type="dxa"/>
          </w:tcPr>
          <w:p w14:paraId="76149965" w14:textId="77777777" w:rsidR="00D92DFA" w:rsidRPr="00793C8F" w:rsidRDefault="00BD5C2E" w:rsidP="00793C8F">
            <w:pPr>
              <w:spacing w:line="360" w:lineRule="auto"/>
              <w:jc w:val="left"/>
              <w:rPr>
                <w:rFonts w:ascii="Arial" w:hAnsi="Arial" w:cs="Arial"/>
              </w:rPr>
            </w:pPr>
            <w:r w:rsidRPr="00793C8F">
              <w:rPr>
                <w:rFonts w:ascii="Arial" w:hAnsi="Arial" w:cs="Arial"/>
                <w:b/>
              </w:rPr>
              <w:t>Campo</w:t>
            </w:r>
          </w:p>
        </w:tc>
        <w:tc>
          <w:tcPr>
            <w:tcW w:w="1806" w:type="dxa"/>
          </w:tcPr>
          <w:p w14:paraId="0F4DAC82" w14:textId="77777777" w:rsidR="00D92DFA" w:rsidRPr="00793C8F" w:rsidRDefault="00BD5C2E" w:rsidP="00793C8F">
            <w:pPr>
              <w:spacing w:line="360" w:lineRule="auto"/>
              <w:jc w:val="left"/>
              <w:rPr>
                <w:rFonts w:ascii="Arial" w:hAnsi="Arial" w:cs="Arial"/>
              </w:rPr>
            </w:pPr>
            <w:r w:rsidRPr="00793C8F">
              <w:rPr>
                <w:rFonts w:ascii="Arial" w:hAnsi="Arial" w:cs="Arial"/>
                <w:b/>
              </w:rPr>
              <w:t>Tipo de Dato</w:t>
            </w:r>
          </w:p>
        </w:tc>
        <w:tc>
          <w:tcPr>
            <w:tcW w:w="1028" w:type="dxa"/>
          </w:tcPr>
          <w:p w14:paraId="31DFB199"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b/>
              </w:rPr>
              <w:t>Nulidad</w:t>
            </w:r>
            <w:proofErr w:type="spellEnd"/>
          </w:p>
        </w:tc>
        <w:tc>
          <w:tcPr>
            <w:tcW w:w="804" w:type="dxa"/>
          </w:tcPr>
          <w:p w14:paraId="6DAD0129" w14:textId="77777777" w:rsidR="00D92DFA" w:rsidRPr="00793C8F" w:rsidRDefault="00BD5C2E" w:rsidP="00793C8F">
            <w:pPr>
              <w:spacing w:line="360" w:lineRule="auto"/>
              <w:jc w:val="center"/>
              <w:rPr>
                <w:rFonts w:ascii="Arial" w:hAnsi="Arial" w:cs="Arial"/>
              </w:rPr>
            </w:pPr>
            <w:r w:rsidRPr="00793C8F">
              <w:rPr>
                <w:rFonts w:ascii="Arial" w:hAnsi="Arial" w:cs="Arial"/>
                <w:b/>
              </w:rPr>
              <w:t>Clave</w:t>
            </w:r>
          </w:p>
        </w:tc>
        <w:tc>
          <w:tcPr>
            <w:tcW w:w="1220" w:type="dxa"/>
          </w:tcPr>
          <w:p w14:paraId="21128625" w14:textId="77777777" w:rsidR="00D92DFA" w:rsidRPr="00793C8F" w:rsidRDefault="00BD5C2E" w:rsidP="00793C8F">
            <w:pPr>
              <w:spacing w:line="360" w:lineRule="auto"/>
              <w:jc w:val="center"/>
              <w:rPr>
                <w:rFonts w:ascii="Arial" w:hAnsi="Arial" w:cs="Arial"/>
              </w:rPr>
            </w:pPr>
            <w:r w:rsidRPr="00793C8F">
              <w:rPr>
                <w:rFonts w:ascii="Arial" w:hAnsi="Arial" w:cs="Arial"/>
                <w:b/>
              </w:rPr>
              <w:t xml:space="preserve">Valor </w:t>
            </w:r>
            <w:proofErr w:type="spellStart"/>
            <w:r w:rsidRPr="00793C8F">
              <w:rPr>
                <w:rFonts w:ascii="Arial" w:hAnsi="Arial" w:cs="Arial"/>
                <w:b/>
              </w:rPr>
              <w:t>por</w:t>
            </w:r>
            <w:proofErr w:type="spellEnd"/>
            <w:r w:rsidRPr="00793C8F">
              <w:rPr>
                <w:rFonts w:ascii="Arial" w:hAnsi="Arial" w:cs="Arial"/>
                <w:b/>
              </w:rPr>
              <w:t xml:space="preserve"> </w:t>
            </w:r>
            <w:proofErr w:type="spellStart"/>
            <w:r w:rsidRPr="00793C8F">
              <w:rPr>
                <w:rFonts w:ascii="Arial" w:hAnsi="Arial" w:cs="Arial"/>
                <w:b/>
              </w:rPr>
              <w:t>Defecto</w:t>
            </w:r>
            <w:proofErr w:type="spellEnd"/>
          </w:p>
        </w:tc>
        <w:tc>
          <w:tcPr>
            <w:tcW w:w="2093" w:type="dxa"/>
          </w:tcPr>
          <w:p w14:paraId="5EB103D8" w14:textId="77777777" w:rsidR="00D92DFA" w:rsidRPr="009F6F8A" w:rsidRDefault="00BD5C2E" w:rsidP="00793C8F">
            <w:pPr>
              <w:spacing w:line="360" w:lineRule="auto"/>
              <w:jc w:val="left"/>
              <w:rPr>
                <w:rFonts w:ascii="Arial" w:hAnsi="Arial" w:cs="Arial"/>
                <w:lang w:val="es-MX"/>
              </w:rPr>
            </w:pPr>
            <w:r w:rsidRPr="009F6F8A">
              <w:rPr>
                <w:rFonts w:ascii="Arial" w:hAnsi="Arial" w:cs="Arial"/>
                <w:b/>
                <w:lang w:val="es-MX"/>
              </w:rPr>
              <w:t>Restricciones y Reglas de Negocio</w:t>
            </w:r>
          </w:p>
        </w:tc>
      </w:tr>
      <w:tr w:rsidR="00D92DFA" w:rsidRPr="00793C8F" w14:paraId="42356918" w14:textId="77777777" w:rsidTr="00793C8F">
        <w:tc>
          <w:tcPr>
            <w:tcW w:w="1879" w:type="dxa"/>
          </w:tcPr>
          <w:p w14:paraId="7827A2ED"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id_gasa</w:t>
            </w:r>
            <w:proofErr w:type="spellEnd"/>
          </w:p>
        </w:tc>
        <w:tc>
          <w:tcPr>
            <w:tcW w:w="1806" w:type="dxa"/>
          </w:tcPr>
          <w:p w14:paraId="23A2523D" w14:textId="77777777" w:rsidR="00D92DFA" w:rsidRPr="00793C8F" w:rsidRDefault="00BD5C2E"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100)</w:t>
            </w:r>
          </w:p>
        </w:tc>
        <w:tc>
          <w:tcPr>
            <w:tcW w:w="1028" w:type="dxa"/>
          </w:tcPr>
          <w:p w14:paraId="2539B69E"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321F97AD" w14:textId="77777777" w:rsidR="00D92DFA" w:rsidRPr="00793C8F" w:rsidRDefault="00BD5C2E" w:rsidP="00793C8F">
            <w:pPr>
              <w:spacing w:line="360" w:lineRule="auto"/>
              <w:jc w:val="center"/>
              <w:rPr>
                <w:rFonts w:ascii="Arial" w:hAnsi="Arial" w:cs="Arial"/>
              </w:rPr>
            </w:pPr>
            <w:r w:rsidRPr="00793C8F">
              <w:rPr>
                <w:rFonts w:ascii="Arial" w:hAnsi="Arial" w:cs="Arial"/>
              </w:rPr>
              <w:t>PK</w:t>
            </w:r>
          </w:p>
        </w:tc>
        <w:tc>
          <w:tcPr>
            <w:tcW w:w="1220" w:type="dxa"/>
          </w:tcPr>
          <w:p w14:paraId="010A9E3F"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gen_random_</w:t>
            </w:r>
            <w:proofErr w:type="gramStart"/>
            <w:r w:rsidRPr="00793C8F">
              <w:rPr>
                <w:rFonts w:ascii="Arial" w:hAnsi="Arial" w:cs="Arial"/>
              </w:rPr>
              <w:t>uuid</w:t>
            </w:r>
            <w:proofErr w:type="spellEnd"/>
            <w:r w:rsidRPr="00793C8F">
              <w:rPr>
                <w:rFonts w:ascii="Arial" w:hAnsi="Arial" w:cs="Arial"/>
              </w:rPr>
              <w:t>(</w:t>
            </w:r>
            <w:proofErr w:type="gramEnd"/>
            <w:r w:rsidRPr="00793C8F">
              <w:rPr>
                <w:rFonts w:ascii="Arial" w:hAnsi="Arial" w:cs="Arial"/>
              </w:rPr>
              <w:t>)</w:t>
            </w:r>
          </w:p>
        </w:tc>
        <w:tc>
          <w:tcPr>
            <w:tcW w:w="2093" w:type="dxa"/>
          </w:tcPr>
          <w:p w14:paraId="0F657490" w14:textId="77777777" w:rsidR="00D92DFA" w:rsidRPr="00793C8F" w:rsidRDefault="00BD5C2E" w:rsidP="00793C8F">
            <w:pPr>
              <w:spacing w:line="360" w:lineRule="auto"/>
              <w:jc w:val="left"/>
              <w:rPr>
                <w:rFonts w:ascii="Arial" w:hAnsi="Arial" w:cs="Arial"/>
              </w:rPr>
            </w:pPr>
            <w:r w:rsidRPr="009F6F8A">
              <w:rPr>
                <w:rFonts w:ascii="Arial" w:hAnsi="Arial" w:cs="Arial"/>
                <w:lang w:val="es-MX"/>
              </w:rPr>
              <w:t xml:space="preserve">Identificador alfanumérico único de la reserva técnica de fibra (ej. </w:t>
            </w:r>
            <w:r w:rsidRPr="00793C8F">
              <w:rPr>
                <w:rFonts w:ascii="Arial" w:hAnsi="Arial" w:cs="Arial"/>
              </w:rPr>
              <w:t>"gasa-sjr-reserva-01").</w:t>
            </w:r>
          </w:p>
        </w:tc>
      </w:tr>
      <w:tr w:rsidR="00D92DFA" w:rsidRPr="00793C8F" w14:paraId="1E1F2001" w14:textId="77777777" w:rsidTr="00793C8F">
        <w:tc>
          <w:tcPr>
            <w:tcW w:w="1879" w:type="dxa"/>
          </w:tcPr>
          <w:p w14:paraId="160D8637"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nombre</w:t>
            </w:r>
            <w:proofErr w:type="spellEnd"/>
          </w:p>
        </w:tc>
        <w:tc>
          <w:tcPr>
            <w:tcW w:w="1806" w:type="dxa"/>
          </w:tcPr>
          <w:p w14:paraId="1FE2A886" w14:textId="77777777" w:rsidR="00D92DFA" w:rsidRPr="00793C8F" w:rsidRDefault="00BD5C2E"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150)</w:t>
            </w:r>
          </w:p>
        </w:tc>
        <w:tc>
          <w:tcPr>
            <w:tcW w:w="1028" w:type="dxa"/>
          </w:tcPr>
          <w:p w14:paraId="5567ED87"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0F102D83" w14:textId="77777777" w:rsidR="00D92DFA" w:rsidRPr="00793C8F" w:rsidRDefault="00D92DFA" w:rsidP="00793C8F">
            <w:pPr>
              <w:spacing w:line="360" w:lineRule="auto"/>
              <w:jc w:val="center"/>
              <w:rPr>
                <w:rFonts w:ascii="Arial" w:hAnsi="Arial" w:cs="Arial"/>
              </w:rPr>
            </w:pPr>
          </w:p>
        </w:tc>
        <w:tc>
          <w:tcPr>
            <w:tcW w:w="1220" w:type="dxa"/>
          </w:tcPr>
          <w:p w14:paraId="7AAEA96B" w14:textId="77777777" w:rsidR="00D92DFA" w:rsidRPr="00793C8F" w:rsidRDefault="00D92DFA" w:rsidP="00793C8F">
            <w:pPr>
              <w:spacing w:line="360" w:lineRule="auto"/>
              <w:jc w:val="center"/>
              <w:rPr>
                <w:rFonts w:ascii="Arial" w:hAnsi="Arial" w:cs="Arial"/>
              </w:rPr>
            </w:pPr>
          </w:p>
        </w:tc>
        <w:tc>
          <w:tcPr>
            <w:tcW w:w="2093" w:type="dxa"/>
          </w:tcPr>
          <w:p w14:paraId="19A65BDE"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Denominación descriptiva de la gasa técnica (ej. "Gasa de Reserva 01 - El Fresno").</w:t>
            </w:r>
          </w:p>
        </w:tc>
      </w:tr>
      <w:tr w:rsidR="00D92DFA" w:rsidRPr="00793C8F" w14:paraId="6E02E580" w14:textId="77777777" w:rsidTr="00793C8F">
        <w:tc>
          <w:tcPr>
            <w:tcW w:w="1879" w:type="dxa"/>
          </w:tcPr>
          <w:p w14:paraId="2B1B7D5D"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longitud_metros</w:t>
            </w:r>
            <w:proofErr w:type="spellEnd"/>
          </w:p>
        </w:tc>
        <w:tc>
          <w:tcPr>
            <w:tcW w:w="1806" w:type="dxa"/>
          </w:tcPr>
          <w:p w14:paraId="58A518B3" w14:textId="77777777" w:rsidR="00D92DFA" w:rsidRPr="00793C8F" w:rsidRDefault="00BD5C2E" w:rsidP="00793C8F">
            <w:pPr>
              <w:spacing w:line="360" w:lineRule="auto"/>
              <w:jc w:val="left"/>
              <w:rPr>
                <w:rFonts w:ascii="Arial" w:hAnsi="Arial" w:cs="Arial"/>
              </w:rPr>
            </w:pPr>
            <w:r w:rsidRPr="00793C8F">
              <w:rPr>
                <w:rFonts w:ascii="Arial" w:hAnsi="Arial" w:cs="Arial"/>
              </w:rPr>
              <w:t>FLOAT</w:t>
            </w:r>
          </w:p>
        </w:tc>
        <w:tc>
          <w:tcPr>
            <w:tcW w:w="1028" w:type="dxa"/>
          </w:tcPr>
          <w:p w14:paraId="50B1628B"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401E4E54" w14:textId="77777777" w:rsidR="00D92DFA" w:rsidRPr="00793C8F" w:rsidRDefault="00D92DFA" w:rsidP="00793C8F">
            <w:pPr>
              <w:spacing w:line="360" w:lineRule="auto"/>
              <w:jc w:val="center"/>
              <w:rPr>
                <w:rFonts w:ascii="Arial" w:hAnsi="Arial" w:cs="Arial"/>
              </w:rPr>
            </w:pPr>
          </w:p>
        </w:tc>
        <w:tc>
          <w:tcPr>
            <w:tcW w:w="1220" w:type="dxa"/>
          </w:tcPr>
          <w:p w14:paraId="65AFD291" w14:textId="77777777" w:rsidR="00D92DFA" w:rsidRPr="00793C8F" w:rsidRDefault="00BD5C2E" w:rsidP="00793C8F">
            <w:pPr>
              <w:spacing w:line="360" w:lineRule="auto"/>
              <w:jc w:val="center"/>
              <w:rPr>
                <w:rFonts w:ascii="Arial" w:hAnsi="Arial" w:cs="Arial"/>
              </w:rPr>
            </w:pPr>
            <w:r w:rsidRPr="00793C8F">
              <w:rPr>
                <w:rFonts w:ascii="Arial" w:hAnsi="Arial" w:cs="Arial"/>
              </w:rPr>
              <w:t>25.0</w:t>
            </w:r>
          </w:p>
        </w:tc>
        <w:tc>
          <w:tcPr>
            <w:tcW w:w="2093" w:type="dxa"/>
          </w:tcPr>
          <w:p w14:paraId="252DEDA7"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Metros lineales de cable arrollados en bucle de cruceta para </w:t>
            </w:r>
            <w:r w:rsidRPr="009F6F8A">
              <w:rPr>
                <w:rFonts w:ascii="Arial" w:hAnsi="Arial" w:cs="Arial"/>
                <w:lang w:val="es-MX"/>
              </w:rPr>
              <w:lastRenderedPageBreak/>
              <w:t>contingencias operativas o empalmes futuros.</w:t>
            </w:r>
          </w:p>
        </w:tc>
      </w:tr>
      <w:tr w:rsidR="00D92DFA" w:rsidRPr="00793C8F" w14:paraId="513558DC" w14:textId="77777777" w:rsidTr="00793C8F">
        <w:tc>
          <w:tcPr>
            <w:tcW w:w="1879" w:type="dxa"/>
          </w:tcPr>
          <w:p w14:paraId="002B446F"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lastRenderedPageBreak/>
              <w:t>metros_reserva</w:t>
            </w:r>
            <w:proofErr w:type="spellEnd"/>
          </w:p>
        </w:tc>
        <w:tc>
          <w:tcPr>
            <w:tcW w:w="1806" w:type="dxa"/>
          </w:tcPr>
          <w:p w14:paraId="16ECFD37" w14:textId="77777777" w:rsidR="00D92DFA" w:rsidRPr="00793C8F" w:rsidRDefault="00BD5C2E" w:rsidP="00793C8F">
            <w:pPr>
              <w:spacing w:line="360" w:lineRule="auto"/>
              <w:jc w:val="left"/>
              <w:rPr>
                <w:rFonts w:ascii="Arial" w:hAnsi="Arial" w:cs="Arial"/>
              </w:rPr>
            </w:pPr>
            <w:r w:rsidRPr="00793C8F">
              <w:rPr>
                <w:rFonts w:ascii="Arial" w:hAnsi="Arial" w:cs="Arial"/>
              </w:rPr>
              <w:t>FLOAT</w:t>
            </w:r>
          </w:p>
        </w:tc>
        <w:tc>
          <w:tcPr>
            <w:tcW w:w="1028" w:type="dxa"/>
          </w:tcPr>
          <w:p w14:paraId="1CBAE4E0"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48EB2891" w14:textId="77777777" w:rsidR="00D92DFA" w:rsidRPr="00793C8F" w:rsidRDefault="00D92DFA" w:rsidP="00793C8F">
            <w:pPr>
              <w:spacing w:line="360" w:lineRule="auto"/>
              <w:jc w:val="center"/>
              <w:rPr>
                <w:rFonts w:ascii="Arial" w:hAnsi="Arial" w:cs="Arial"/>
              </w:rPr>
            </w:pPr>
          </w:p>
        </w:tc>
        <w:tc>
          <w:tcPr>
            <w:tcW w:w="1220" w:type="dxa"/>
          </w:tcPr>
          <w:p w14:paraId="008021C4" w14:textId="77777777" w:rsidR="00D92DFA" w:rsidRPr="00793C8F" w:rsidRDefault="00BD5C2E" w:rsidP="00793C8F">
            <w:pPr>
              <w:spacing w:line="360" w:lineRule="auto"/>
              <w:jc w:val="center"/>
              <w:rPr>
                <w:rFonts w:ascii="Arial" w:hAnsi="Arial" w:cs="Arial"/>
              </w:rPr>
            </w:pPr>
            <w:r w:rsidRPr="00793C8F">
              <w:rPr>
                <w:rFonts w:ascii="Arial" w:hAnsi="Arial" w:cs="Arial"/>
              </w:rPr>
              <w:t>25.0</w:t>
            </w:r>
          </w:p>
        </w:tc>
        <w:tc>
          <w:tcPr>
            <w:tcW w:w="2093" w:type="dxa"/>
          </w:tcPr>
          <w:p w14:paraId="4E9BFC92"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Metraje técnico considerado en el cálculo topológico y metraje acumulado de la ruta.</w:t>
            </w:r>
          </w:p>
        </w:tc>
      </w:tr>
      <w:tr w:rsidR="00D92DFA" w:rsidRPr="00793C8F" w14:paraId="5F39DA56" w14:textId="77777777" w:rsidTr="00793C8F">
        <w:tc>
          <w:tcPr>
            <w:tcW w:w="1879" w:type="dxa"/>
          </w:tcPr>
          <w:p w14:paraId="069EE3D7"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tipo_cable</w:t>
            </w:r>
            <w:proofErr w:type="spellEnd"/>
          </w:p>
        </w:tc>
        <w:tc>
          <w:tcPr>
            <w:tcW w:w="1806" w:type="dxa"/>
          </w:tcPr>
          <w:p w14:paraId="18976282" w14:textId="77777777" w:rsidR="00D92DFA" w:rsidRPr="00793C8F" w:rsidRDefault="00BD5C2E"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100)</w:t>
            </w:r>
          </w:p>
        </w:tc>
        <w:tc>
          <w:tcPr>
            <w:tcW w:w="1028" w:type="dxa"/>
          </w:tcPr>
          <w:p w14:paraId="02AADFEF"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705D8AF8" w14:textId="77777777" w:rsidR="00D92DFA" w:rsidRPr="00793C8F" w:rsidRDefault="00D92DFA" w:rsidP="00793C8F">
            <w:pPr>
              <w:spacing w:line="360" w:lineRule="auto"/>
              <w:jc w:val="center"/>
              <w:rPr>
                <w:rFonts w:ascii="Arial" w:hAnsi="Arial" w:cs="Arial"/>
              </w:rPr>
            </w:pPr>
          </w:p>
        </w:tc>
        <w:tc>
          <w:tcPr>
            <w:tcW w:w="1220" w:type="dxa"/>
          </w:tcPr>
          <w:p w14:paraId="4FA9404F" w14:textId="77777777" w:rsidR="00D92DFA" w:rsidRPr="00793C8F" w:rsidRDefault="00BD5C2E" w:rsidP="00793C8F">
            <w:pPr>
              <w:spacing w:line="360" w:lineRule="auto"/>
              <w:jc w:val="center"/>
              <w:rPr>
                <w:rFonts w:ascii="Arial" w:hAnsi="Arial" w:cs="Arial"/>
              </w:rPr>
            </w:pPr>
            <w:r w:rsidRPr="00793C8F">
              <w:rPr>
                <w:rFonts w:ascii="Arial" w:hAnsi="Arial" w:cs="Arial"/>
              </w:rPr>
              <w:t>'ADSS 48 Fibras'</w:t>
            </w:r>
          </w:p>
        </w:tc>
        <w:tc>
          <w:tcPr>
            <w:tcW w:w="2093" w:type="dxa"/>
          </w:tcPr>
          <w:p w14:paraId="2B14FCFA"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Tipo y capacidad de cable de fibra óptica </w:t>
            </w:r>
            <w:proofErr w:type="spellStart"/>
            <w:r w:rsidRPr="009F6F8A">
              <w:rPr>
                <w:rFonts w:ascii="Arial" w:hAnsi="Arial" w:cs="Arial"/>
                <w:lang w:val="es-MX"/>
              </w:rPr>
              <w:t>autosoportado</w:t>
            </w:r>
            <w:proofErr w:type="spellEnd"/>
            <w:r w:rsidRPr="009F6F8A">
              <w:rPr>
                <w:rFonts w:ascii="Arial" w:hAnsi="Arial" w:cs="Arial"/>
                <w:lang w:val="es-MX"/>
              </w:rPr>
              <w:t xml:space="preserve"> contenido en el bucle de reserva.</w:t>
            </w:r>
          </w:p>
        </w:tc>
      </w:tr>
      <w:tr w:rsidR="00D92DFA" w:rsidRPr="00793C8F" w14:paraId="53617DA7" w14:textId="77777777" w:rsidTr="00793C8F">
        <w:tc>
          <w:tcPr>
            <w:tcW w:w="1879" w:type="dxa"/>
          </w:tcPr>
          <w:p w14:paraId="4979F513"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id_ruta</w:t>
            </w:r>
            <w:proofErr w:type="spellEnd"/>
          </w:p>
        </w:tc>
        <w:tc>
          <w:tcPr>
            <w:tcW w:w="1806" w:type="dxa"/>
          </w:tcPr>
          <w:p w14:paraId="66BBBFF4" w14:textId="77777777" w:rsidR="00D92DFA" w:rsidRPr="00793C8F" w:rsidRDefault="00BD5C2E"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100)</w:t>
            </w:r>
          </w:p>
        </w:tc>
        <w:tc>
          <w:tcPr>
            <w:tcW w:w="1028" w:type="dxa"/>
          </w:tcPr>
          <w:p w14:paraId="4BBFDC9D"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1A7F5F3C" w14:textId="77777777" w:rsidR="00D92DFA" w:rsidRPr="00793C8F" w:rsidRDefault="00BD5C2E" w:rsidP="00793C8F">
            <w:pPr>
              <w:spacing w:line="360" w:lineRule="auto"/>
              <w:jc w:val="center"/>
              <w:rPr>
                <w:rFonts w:ascii="Arial" w:hAnsi="Arial" w:cs="Arial"/>
              </w:rPr>
            </w:pPr>
            <w:r w:rsidRPr="00793C8F">
              <w:rPr>
                <w:rFonts w:ascii="Arial" w:hAnsi="Arial" w:cs="Arial"/>
              </w:rPr>
              <w:t>FK</w:t>
            </w:r>
          </w:p>
        </w:tc>
        <w:tc>
          <w:tcPr>
            <w:tcW w:w="1220" w:type="dxa"/>
          </w:tcPr>
          <w:p w14:paraId="23753F5D" w14:textId="77777777" w:rsidR="00D92DFA" w:rsidRPr="00793C8F" w:rsidRDefault="00D92DFA" w:rsidP="00793C8F">
            <w:pPr>
              <w:spacing w:line="360" w:lineRule="auto"/>
              <w:jc w:val="center"/>
              <w:rPr>
                <w:rFonts w:ascii="Arial" w:hAnsi="Arial" w:cs="Arial"/>
              </w:rPr>
            </w:pPr>
          </w:p>
        </w:tc>
        <w:tc>
          <w:tcPr>
            <w:tcW w:w="2093" w:type="dxa"/>
          </w:tcPr>
          <w:p w14:paraId="640C9FF6"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Clave foránea opcional referenciando el tramo de tendido en </w:t>
            </w:r>
            <w:proofErr w:type="spellStart"/>
            <w:r w:rsidRPr="009F6F8A">
              <w:rPr>
                <w:rFonts w:ascii="Arial" w:hAnsi="Arial" w:cs="Arial"/>
                <w:lang w:val="es-MX"/>
              </w:rPr>
              <w:t>infrastructure_routes</w:t>
            </w:r>
            <w:proofErr w:type="spellEnd"/>
            <w:r w:rsidRPr="009F6F8A">
              <w:rPr>
                <w:rFonts w:ascii="Arial" w:hAnsi="Arial" w:cs="Arial"/>
                <w:lang w:val="es-MX"/>
              </w:rPr>
              <w:t>(</w:t>
            </w:r>
            <w:proofErr w:type="spellStart"/>
            <w:r w:rsidRPr="009F6F8A">
              <w:rPr>
                <w:rFonts w:ascii="Arial" w:hAnsi="Arial" w:cs="Arial"/>
                <w:lang w:val="es-MX"/>
              </w:rPr>
              <w:t>id_ruta</w:t>
            </w:r>
            <w:proofErr w:type="spellEnd"/>
            <w:r w:rsidRPr="009F6F8A">
              <w:rPr>
                <w:rFonts w:ascii="Arial" w:hAnsi="Arial" w:cs="Arial"/>
                <w:lang w:val="es-MX"/>
              </w:rPr>
              <w:t>).</w:t>
            </w:r>
          </w:p>
        </w:tc>
      </w:tr>
      <w:tr w:rsidR="00D92DFA" w:rsidRPr="00793C8F" w14:paraId="483FEAFA" w14:textId="77777777" w:rsidTr="00793C8F">
        <w:tc>
          <w:tcPr>
            <w:tcW w:w="1879" w:type="dxa"/>
          </w:tcPr>
          <w:p w14:paraId="5E1E4EFA"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id_poste</w:t>
            </w:r>
            <w:proofErr w:type="spellEnd"/>
          </w:p>
        </w:tc>
        <w:tc>
          <w:tcPr>
            <w:tcW w:w="1806" w:type="dxa"/>
          </w:tcPr>
          <w:p w14:paraId="4BC8A875" w14:textId="77777777" w:rsidR="00D92DFA" w:rsidRPr="00793C8F" w:rsidRDefault="00BD5C2E"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100)</w:t>
            </w:r>
          </w:p>
        </w:tc>
        <w:tc>
          <w:tcPr>
            <w:tcW w:w="1028" w:type="dxa"/>
          </w:tcPr>
          <w:p w14:paraId="6BF36FF6"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751B19F0" w14:textId="77777777" w:rsidR="00D92DFA" w:rsidRPr="00793C8F" w:rsidRDefault="00BD5C2E" w:rsidP="00793C8F">
            <w:pPr>
              <w:spacing w:line="360" w:lineRule="auto"/>
              <w:jc w:val="center"/>
              <w:rPr>
                <w:rFonts w:ascii="Arial" w:hAnsi="Arial" w:cs="Arial"/>
              </w:rPr>
            </w:pPr>
            <w:r w:rsidRPr="00793C8F">
              <w:rPr>
                <w:rFonts w:ascii="Arial" w:hAnsi="Arial" w:cs="Arial"/>
              </w:rPr>
              <w:t>FK</w:t>
            </w:r>
          </w:p>
        </w:tc>
        <w:tc>
          <w:tcPr>
            <w:tcW w:w="1220" w:type="dxa"/>
          </w:tcPr>
          <w:p w14:paraId="2BBF09D8" w14:textId="77777777" w:rsidR="00D92DFA" w:rsidRPr="00793C8F" w:rsidRDefault="00D92DFA" w:rsidP="00793C8F">
            <w:pPr>
              <w:spacing w:line="360" w:lineRule="auto"/>
              <w:jc w:val="center"/>
              <w:rPr>
                <w:rFonts w:ascii="Arial" w:hAnsi="Arial" w:cs="Arial"/>
              </w:rPr>
            </w:pPr>
          </w:p>
        </w:tc>
        <w:tc>
          <w:tcPr>
            <w:tcW w:w="2093" w:type="dxa"/>
          </w:tcPr>
          <w:p w14:paraId="5AE96E78"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Clave foránea referenciando el poste de anclaje en </w:t>
            </w:r>
            <w:proofErr w:type="spellStart"/>
            <w:r w:rsidRPr="009F6F8A">
              <w:rPr>
                <w:rFonts w:ascii="Arial" w:hAnsi="Arial" w:cs="Arial"/>
                <w:lang w:val="es-MX"/>
              </w:rPr>
              <w:t>infrastructure_postes</w:t>
            </w:r>
            <w:proofErr w:type="spellEnd"/>
            <w:r w:rsidRPr="009F6F8A">
              <w:rPr>
                <w:rFonts w:ascii="Arial" w:hAnsi="Arial" w:cs="Arial"/>
                <w:lang w:val="es-MX"/>
              </w:rPr>
              <w:t>(</w:t>
            </w:r>
            <w:proofErr w:type="spellStart"/>
            <w:r w:rsidRPr="009F6F8A">
              <w:rPr>
                <w:rFonts w:ascii="Arial" w:hAnsi="Arial" w:cs="Arial"/>
                <w:lang w:val="es-MX"/>
              </w:rPr>
              <w:t>id_poste</w:t>
            </w:r>
            <w:proofErr w:type="spellEnd"/>
            <w:r w:rsidRPr="009F6F8A">
              <w:rPr>
                <w:rFonts w:ascii="Arial" w:hAnsi="Arial" w:cs="Arial"/>
                <w:lang w:val="es-MX"/>
              </w:rPr>
              <w:t>).</w:t>
            </w:r>
          </w:p>
        </w:tc>
      </w:tr>
      <w:tr w:rsidR="00D92DFA" w:rsidRPr="00793C8F" w14:paraId="6986CF57" w14:textId="77777777" w:rsidTr="00793C8F">
        <w:tc>
          <w:tcPr>
            <w:tcW w:w="1879" w:type="dxa"/>
          </w:tcPr>
          <w:p w14:paraId="57265C8C"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coordenadas_gps</w:t>
            </w:r>
            <w:proofErr w:type="spellEnd"/>
          </w:p>
        </w:tc>
        <w:tc>
          <w:tcPr>
            <w:tcW w:w="1806" w:type="dxa"/>
          </w:tcPr>
          <w:p w14:paraId="75B95DFE" w14:textId="77777777" w:rsidR="00D92DFA" w:rsidRPr="00793C8F" w:rsidRDefault="00BD5C2E" w:rsidP="00793C8F">
            <w:pPr>
              <w:spacing w:line="360" w:lineRule="auto"/>
              <w:jc w:val="left"/>
              <w:rPr>
                <w:rFonts w:ascii="Arial" w:hAnsi="Arial" w:cs="Arial"/>
              </w:rPr>
            </w:pPr>
            <w:r w:rsidRPr="00793C8F">
              <w:rPr>
                <w:rFonts w:ascii="Arial" w:hAnsi="Arial" w:cs="Arial"/>
              </w:rPr>
              <w:t>JSONB</w:t>
            </w:r>
          </w:p>
        </w:tc>
        <w:tc>
          <w:tcPr>
            <w:tcW w:w="1028" w:type="dxa"/>
          </w:tcPr>
          <w:p w14:paraId="6357D222"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3B253BBE" w14:textId="77777777" w:rsidR="00D92DFA" w:rsidRPr="00793C8F" w:rsidRDefault="00D92DFA" w:rsidP="00793C8F">
            <w:pPr>
              <w:spacing w:line="360" w:lineRule="auto"/>
              <w:jc w:val="center"/>
              <w:rPr>
                <w:rFonts w:ascii="Arial" w:hAnsi="Arial" w:cs="Arial"/>
              </w:rPr>
            </w:pPr>
          </w:p>
        </w:tc>
        <w:tc>
          <w:tcPr>
            <w:tcW w:w="1220" w:type="dxa"/>
          </w:tcPr>
          <w:p w14:paraId="1E71B640" w14:textId="77777777" w:rsidR="00D92DFA" w:rsidRPr="00793C8F" w:rsidRDefault="00D92DFA" w:rsidP="00793C8F">
            <w:pPr>
              <w:spacing w:line="360" w:lineRule="auto"/>
              <w:jc w:val="center"/>
              <w:rPr>
                <w:rFonts w:ascii="Arial" w:hAnsi="Arial" w:cs="Arial"/>
              </w:rPr>
            </w:pPr>
          </w:p>
        </w:tc>
        <w:tc>
          <w:tcPr>
            <w:tcW w:w="2093" w:type="dxa"/>
          </w:tcPr>
          <w:p w14:paraId="0B698102"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Coordenadas geográficas WGS84 del punto de sujeción: {"</w:t>
            </w:r>
            <w:proofErr w:type="spellStart"/>
            <w:r w:rsidRPr="009F6F8A">
              <w:rPr>
                <w:rFonts w:ascii="Arial" w:hAnsi="Arial" w:cs="Arial"/>
                <w:lang w:val="es-MX"/>
              </w:rPr>
              <w:t>lat</w:t>
            </w:r>
            <w:proofErr w:type="spellEnd"/>
            <w:r w:rsidRPr="009F6F8A">
              <w:rPr>
                <w:rFonts w:ascii="Arial" w:hAnsi="Arial" w:cs="Arial"/>
                <w:lang w:val="es-MX"/>
              </w:rPr>
              <w:t xml:space="preserve">": </w:t>
            </w:r>
            <w:proofErr w:type="spellStart"/>
            <w:r w:rsidRPr="009F6F8A">
              <w:rPr>
                <w:rFonts w:ascii="Arial" w:hAnsi="Arial" w:cs="Arial"/>
                <w:lang w:val="es-MX"/>
              </w:rPr>
              <w:t>Float</w:t>
            </w:r>
            <w:proofErr w:type="spellEnd"/>
            <w:r w:rsidRPr="009F6F8A">
              <w:rPr>
                <w:rFonts w:ascii="Arial" w:hAnsi="Arial" w:cs="Arial"/>
                <w:lang w:val="es-MX"/>
              </w:rPr>
              <w:t>, "</w:t>
            </w:r>
            <w:proofErr w:type="spellStart"/>
            <w:r w:rsidRPr="009F6F8A">
              <w:rPr>
                <w:rFonts w:ascii="Arial" w:hAnsi="Arial" w:cs="Arial"/>
                <w:lang w:val="es-MX"/>
              </w:rPr>
              <w:t>lng</w:t>
            </w:r>
            <w:proofErr w:type="spellEnd"/>
            <w:r w:rsidRPr="009F6F8A">
              <w:rPr>
                <w:rFonts w:ascii="Arial" w:hAnsi="Arial" w:cs="Arial"/>
                <w:lang w:val="es-MX"/>
              </w:rPr>
              <w:t xml:space="preserve">": </w:t>
            </w:r>
            <w:proofErr w:type="spellStart"/>
            <w:r w:rsidRPr="009F6F8A">
              <w:rPr>
                <w:rFonts w:ascii="Arial" w:hAnsi="Arial" w:cs="Arial"/>
                <w:lang w:val="es-MX"/>
              </w:rPr>
              <w:t>Float</w:t>
            </w:r>
            <w:proofErr w:type="spellEnd"/>
            <w:r w:rsidRPr="009F6F8A">
              <w:rPr>
                <w:rFonts w:ascii="Arial" w:hAnsi="Arial" w:cs="Arial"/>
                <w:lang w:val="es-MX"/>
              </w:rPr>
              <w:t>}.</w:t>
            </w:r>
          </w:p>
        </w:tc>
      </w:tr>
      <w:tr w:rsidR="00D92DFA" w:rsidRPr="00793C8F" w14:paraId="4FEF67E6" w14:textId="77777777" w:rsidTr="00793C8F">
        <w:tc>
          <w:tcPr>
            <w:tcW w:w="1879" w:type="dxa"/>
          </w:tcPr>
          <w:p w14:paraId="73CD1D7C"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estado</w:t>
            </w:r>
            <w:proofErr w:type="spellEnd"/>
          </w:p>
        </w:tc>
        <w:tc>
          <w:tcPr>
            <w:tcW w:w="1806" w:type="dxa"/>
          </w:tcPr>
          <w:p w14:paraId="1EF118EE" w14:textId="77777777" w:rsidR="00D92DFA" w:rsidRPr="00793C8F" w:rsidRDefault="00BD5C2E"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50)</w:t>
            </w:r>
          </w:p>
        </w:tc>
        <w:tc>
          <w:tcPr>
            <w:tcW w:w="1028" w:type="dxa"/>
          </w:tcPr>
          <w:p w14:paraId="2256381B"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60B32EE3" w14:textId="77777777" w:rsidR="00D92DFA" w:rsidRPr="00793C8F" w:rsidRDefault="00D92DFA" w:rsidP="00793C8F">
            <w:pPr>
              <w:spacing w:line="360" w:lineRule="auto"/>
              <w:jc w:val="center"/>
              <w:rPr>
                <w:rFonts w:ascii="Arial" w:hAnsi="Arial" w:cs="Arial"/>
              </w:rPr>
            </w:pPr>
          </w:p>
        </w:tc>
        <w:tc>
          <w:tcPr>
            <w:tcW w:w="1220" w:type="dxa"/>
          </w:tcPr>
          <w:p w14:paraId="551A9474" w14:textId="77777777" w:rsidR="00D92DFA" w:rsidRPr="00793C8F" w:rsidRDefault="00BD5C2E" w:rsidP="00793C8F">
            <w:pPr>
              <w:spacing w:line="360" w:lineRule="auto"/>
              <w:jc w:val="center"/>
              <w:rPr>
                <w:rFonts w:ascii="Arial" w:hAnsi="Arial" w:cs="Arial"/>
              </w:rPr>
            </w:pPr>
            <w:r w:rsidRPr="00793C8F">
              <w:rPr>
                <w:rFonts w:ascii="Arial" w:hAnsi="Arial" w:cs="Arial"/>
              </w:rPr>
              <w:t>'</w:t>
            </w:r>
            <w:proofErr w:type="spellStart"/>
            <w:r w:rsidRPr="00793C8F">
              <w:rPr>
                <w:rFonts w:ascii="Arial" w:hAnsi="Arial" w:cs="Arial"/>
              </w:rPr>
              <w:t>operativa</w:t>
            </w:r>
            <w:proofErr w:type="spellEnd"/>
            <w:r w:rsidRPr="00793C8F">
              <w:rPr>
                <w:rFonts w:ascii="Arial" w:hAnsi="Arial" w:cs="Arial"/>
              </w:rPr>
              <w:t>'</w:t>
            </w:r>
          </w:p>
        </w:tc>
        <w:tc>
          <w:tcPr>
            <w:tcW w:w="2093" w:type="dxa"/>
          </w:tcPr>
          <w:p w14:paraId="77BE05BF"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Estado físico-operativo de la reserva ('operativa', '</w:t>
            </w:r>
            <w:proofErr w:type="spellStart"/>
            <w:r w:rsidRPr="009F6F8A">
              <w:rPr>
                <w:rFonts w:ascii="Arial" w:hAnsi="Arial" w:cs="Arial"/>
                <w:lang w:val="es-MX"/>
              </w:rPr>
              <w:t>en_mantenimiento</w:t>
            </w:r>
            <w:proofErr w:type="spellEnd"/>
            <w:r w:rsidRPr="009F6F8A">
              <w:rPr>
                <w:rFonts w:ascii="Arial" w:hAnsi="Arial" w:cs="Arial"/>
                <w:lang w:val="es-MX"/>
              </w:rPr>
              <w:t>', 'dañada').</w:t>
            </w:r>
          </w:p>
        </w:tc>
      </w:tr>
      <w:tr w:rsidR="00D92DFA" w:rsidRPr="00793C8F" w14:paraId="3ECD67DE" w14:textId="77777777" w:rsidTr="00793C8F">
        <w:tc>
          <w:tcPr>
            <w:tcW w:w="1879" w:type="dxa"/>
          </w:tcPr>
          <w:p w14:paraId="2E71B19B"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observaciones</w:t>
            </w:r>
            <w:proofErr w:type="spellEnd"/>
          </w:p>
        </w:tc>
        <w:tc>
          <w:tcPr>
            <w:tcW w:w="1806" w:type="dxa"/>
          </w:tcPr>
          <w:p w14:paraId="5AB752FC" w14:textId="77777777" w:rsidR="00D92DFA" w:rsidRPr="00793C8F" w:rsidRDefault="00BD5C2E" w:rsidP="00793C8F">
            <w:pPr>
              <w:spacing w:line="360" w:lineRule="auto"/>
              <w:jc w:val="left"/>
              <w:rPr>
                <w:rFonts w:ascii="Arial" w:hAnsi="Arial" w:cs="Arial"/>
              </w:rPr>
            </w:pPr>
            <w:r w:rsidRPr="00793C8F">
              <w:rPr>
                <w:rFonts w:ascii="Arial" w:hAnsi="Arial" w:cs="Arial"/>
              </w:rPr>
              <w:t>TEXT</w:t>
            </w:r>
          </w:p>
        </w:tc>
        <w:tc>
          <w:tcPr>
            <w:tcW w:w="1028" w:type="dxa"/>
          </w:tcPr>
          <w:p w14:paraId="45F778EB"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41E6B460" w14:textId="77777777" w:rsidR="00D92DFA" w:rsidRPr="00793C8F" w:rsidRDefault="00D92DFA" w:rsidP="00793C8F">
            <w:pPr>
              <w:spacing w:line="360" w:lineRule="auto"/>
              <w:jc w:val="center"/>
              <w:rPr>
                <w:rFonts w:ascii="Arial" w:hAnsi="Arial" w:cs="Arial"/>
              </w:rPr>
            </w:pPr>
          </w:p>
        </w:tc>
        <w:tc>
          <w:tcPr>
            <w:tcW w:w="1220" w:type="dxa"/>
          </w:tcPr>
          <w:p w14:paraId="4AA29B05" w14:textId="77777777" w:rsidR="00D92DFA" w:rsidRPr="00793C8F" w:rsidRDefault="00D92DFA" w:rsidP="00793C8F">
            <w:pPr>
              <w:spacing w:line="360" w:lineRule="auto"/>
              <w:jc w:val="center"/>
              <w:rPr>
                <w:rFonts w:ascii="Arial" w:hAnsi="Arial" w:cs="Arial"/>
              </w:rPr>
            </w:pPr>
          </w:p>
        </w:tc>
        <w:tc>
          <w:tcPr>
            <w:tcW w:w="2093" w:type="dxa"/>
          </w:tcPr>
          <w:p w14:paraId="5B21E7FB"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Notas técnicas de campo sobre la fijación </w:t>
            </w:r>
            <w:r w:rsidRPr="009F6F8A">
              <w:rPr>
                <w:rFonts w:ascii="Arial" w:hAnsi="Arial" w:cs="Arial"/>
                <w:lang w:val="es-MX"/>
              </w:rPr>
              <w:lastRenderedPageBreak/>
              <w:t>mecánica, cruceta tipo raqueta o vano de fibra.</w:t>
            </w:r>
          </w:p>
        </w:tc>
      </w:tr>
    </w:tbl>
    <w:p w14:paraId="691687C3" w14:textId="77777777" w:rsidR="007466D3" w:rsidRDefault="00BD5C2E">
      <w:pPr>
        <w:spacing w:after="120" w:line="360" w:lineRule="auto"/>
      </w:pPr>
      <w:r>
        <w:rPr>
          <w:rFonts w:ascii="Arial" w:hAnsi="Arial"/>
          <w:b/>
          <w:sz w:val="22"/>
        </w:rPr>
        <w:lastRenderedPageBreak/>
        <w:t xml:space="preserve">Descripción y función operativa: </w:t>
      </w:r>
      <w:r>
        <w:rPr>
          <w:rFonts w:ascii="Arial" w:hAnsi="Arial"/>
          <w:sz w:val="22"/>
        </w:rPr>
        <w:t xml:space="preserve">La tabla </w:t>
      </w:r>
      <w:proofErr w:type="spellStart"/>
      <w:r>
        <w:rPr>
          <w:rFonts w:ascii="Arial" w:hAnsi="Arial"/>
          <w:sz w:val="22"/>
        </w:rPr>
        <w:t>gasas_reserva</w:t>
      </w:r>
      <w:proofErr w:type="spellEnd"/>
      <w:r>
        <w:rPr>
          <w:rFonts w:ascii="Arial" w:hAnsi="Arial"/>
          <w:sz w:val="22"/>
        </w:rPr>
        <w:t xml:space="preserve"> documenta los bucles circulares de cable de fibra óptica arrollados intencionalmente y fijados en crucetas o raquetas de poste a lo largo de las rutas de tendido. Su propósito operativo es registrar la disponibilidad de metraje excedente de seguridad (típicamente entre 20 y 50 metros de cable) que las cuadrillas utilizan para bajar el cable al nivel del suelo y realizar empalmes dentro del vehículo de empalme, reparar roturas mecánicas por choque de vehículos sin necesidad de reemplazar el vano completo, o derivar fibra hacia futuras terminales NAP. Al estar vinculada al poste y ruta correspondientes, garantiza que el presupuesto de atenuación considere la longitud real del vidrio instalado y no solo la distancia geodésica lineal en el mapa.</w:t>
      </w:r>
    </w:p>
    <w:p w14:paraId="2063350F" w14:textId="77777777" w:rsidR="00D92DFA" w:rsidRDefault="00BD5C2E">
      <w:pPr>
        <w:pStyle w:val="Tablas"/>
        <w:spacing w:after="60"/>
      </w:pPr>
      <w:bookmarkStart w:id="381" w:name="_Toc242181980"/>
      <w:bookmarkStart w:id="382" w:name="_Toc242353742"/>
      <w:bookmarkStart w:id="383" w:name="_Toc242353769"/>
      <w:r>
        <w:t xml:space="preserve">Tabla 26. Estructura de datos geoespaciales y metadatos para exportación e interoperabilidad KMZ / </w:t>
      </w:r>
      <w:proofErr w:type="spellStart"/>
      <w:r>
        <w:t>OpenGIS</w:t>
      </w:r>
      <w:proofErr w:type="spellEnd"/>
      <w:r>
        <w:t xml:space="preserve"> KML 2.2.</w:t>
      </w:r>
      <w:bookmarkEnd w:id="381"/>
      <w:bookmarkEnd w:id="382"/>
      <w:bookmarkEnd w:id="383"/>
    </w:p>
    <w:p w14:paraId="18F74589" w14:textId="77777777" w:rsidR="00D92DFA" w:rsidRDefault="00BD5C2E" w:rsidP="00793C8F">
      <w:pPr>
        <w:spacing w:after="12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1539"/>
        <w:gridCol w:w="1358"/>
        <w:gridCol w:w="1267"/>
        <w:gridCol w:w="1632"/>
        <w:gridCol w:w="1380"/>
        <w:gridCol w:w="1654"/>
      </w:tblGrid>
      <w:tr w:rsidR="00D92DFA" w:rsidRPr="00793C8F" w14:paraId="02214FC8" w14:textId="77777777" w:rsidTr="00793C8F">
        <w:tc>
          <w:tcPr>
            <w:tcW w:w="1654" w:type="dxa"/>
          </w:tcPr>
          <w:p w14:paraId="61335E60" w14:textId="77777777" w:rsidR="00D92DFA" w:rsidRPr="00793C8F" w:rsidRDefault="00BD5C2E" w:rsidP="00793C8F">
            <w:pPr>
              <w:spacing w:line="360" w:lineRule="auto"/>
              <w:jc w:val="left"/>
              <w:rPr>
                <w:rFonts w:ascii="Arial" w:hAnsi="Arial" w:cs="Arial"/>
              </w:rPr>
            </w:pPr>
            <w:r w:rsidRPr="00793C8F">
              <w:rPr>
                <w:rFonts w:ascii="Arial" w:hAnsi="Arial" w:cs="Arial"/>
                <w:b/>
              </w:rPr>
              <w:t xml:space="preserve">Capa / </w:t>
            </w:r>
            <w:proofErr w:type="spellStart"/>
            <w:r w:rsidRPr="00793C8F">
              <w:rPr>
                <w:rFonts w:ascii="Arial" w:hAnsi="Arial" w:cs="Arial"/>
                <w:b/>
              </w:rPr>
              <w:t>Componente</w:t>
            </w:r>
            <w:proofErr w:type="spellEnd"/>
          </w:p>
        </w:tc>
        <w:tc>
          <w:tcPr>
            <w:tcW w:w="1339" w:type="dxa"/>
          </w:tcPr>
          <w:p w14:paraId="0AB87F44" w14:textId="77777777" w:rsidR="00D92DFA" w:rsidRPr="00793C8F" w:rsidRDefault="00BD5C2E" w:rsidP="00793C8F">
            <w:pPr>
              <w:spacing w:line="360" w:lineRule="auto"/>
              <w:jc w:val="center"/>
              <w:rPr>
                <w:rFonts w:ascii="Arial" w:hAnsi="Arial" w:cs="Arial"/>
              </w:rPr>
            </w:pPr>
            <w:r w:rsidRPr="00793C8F">
              <w:rPr>
                <w:rFonts w:ascii="Arial" w:hAnsi="Arial" w:cs="Arial"/>
                <w:b/>
              </w:rPr>
              <w:t>Elemento KML</w:t>
            </w:r>
          </w:p>
        </w:tc>
        <w:tc>
          <w:tcPr>
            <w:tcW w:w="1339" w:type="dxa"/>
          </w:tcPr>
          <w:p w14:paraId="62F706E1" w14:textId="77777777" w:rsidR="00D92DFA" w:rsidRPr="00793C8F" w:rsidRDefault="00BD5C2E" w:rsidP="00793C8F">
            <w:pPr>
              <w:spacing w:line="360" w:lineRule="auto"/>
              <w:jc w:val="center"/>
              <w:rPr>
                <w:rFonts w:ascii="Arial" w:hAnsi="Arial" w:cs="Arial"/>
              </w:rPr>
            </w:pPr>
            <w:r w:rsidRPr="00793C8F">
              <w:rPr>
                <w:rFonts w:ascii="Arial" w:hAnsi="Arial" w:cs="Arial"/>
                <w:b/>
              </w:rPr>
              <w:t xml:space="preserve">Estilo / </w:t>
            </w:r>
            <w:proofErr w:type="spellStart"/>
            <w:r w:rsidRPr="00793C8F">
              <w:rPr>
                <w:rFonts w:ascii="Arial" w:hAnsi="Arial" w:cs="Arial"/>
                <w:b/>
              </w:rPr>
              <w:t>Icono</w:t>
            </w:r>
            <w:proofErr w:type="spellEnd"/>
          </w:p>
        </w:tc>
        <w:tc>
          <w:tcPr>
            <w:tcW w:w="1811" w:type="dxa"/>
          </w:tcPr>
          <w:p w14:paraId="39CFC1E7"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b/>
              </w:rPr>
              <w:t>Propiedades</w:t>
            </w:r>
            <w:proofErr w:type="spellEnd"/>
            <w:r w:rsidRPr="00793C8F">
              <w:rPr>
                <w:rFonts w:ascii="Arial" w:hAnsi="Arial" w:cs="Arial"/>
                <w:b/>
              </w:rPr>
              <w:t xml:space="preserve"> y </w:t>
            </w:r>
            <w:proofErr w:type="spellStart"/>
            <w:r w:rsidRPr="00793C8F">
              <w:rPr>
                <w:rFonts w:ascii="Arial" w:hAnsi="Arial" w:cs="Arial"/>
                <w:b/>
              </w:rPr>
              <w:t>Metadatos</w:t>
            </w:r>
            <w:proofErr w:type="spellEnd"/>
            <w:r w:rsidRPr="00793C8F">
              <w:rPr>
                <w:rFonts w:ascii="Arial" w:hAnsi="Arial" w:cs="Arial"/>
                <w:b/>
              </w:rPr>
              <w:t xml:space="preserve"> CDATA</w:t>
            </w:r>
          </w:p>
        </w:tc>
        <w:tc>
          <w:tcPr>
            <w:tcW w:w="1102" w:type="dxa"/>
          </w:tcPr>
          <w:p w14:paraId="724E7E6D" w14:textId="77777777" w:rsidR="00D92DFA" w:rsidRPr="00793C8F" w:rsidRDefault="00BD5C2E" w:rsidP="00793C8F">
            <w:pPr>
              <w:spacing w:line="360" w:lineRule="auto"/>
              <w:jc w:val="center"/>
              <w:rPr>
                <w:rFonts w:ascii="Arial" w:hAnsi="Arial" w:cs="Arial"/>
              </w:rPr>
            </w:pPr>
            <w:r w:rsidRPr="00793C8F">
              <w:rPr>
                <w:rFonts w:ascii="Arial" w:hAnsi="Arial" w:cs="Arial"/>
                <w:b/>
              </w:rPr>
              <w:t>Color KML</w:t>
            </w:r>
          </w:p>
        </w:tc>
        <w:tc>
          <w:tcPr>
            <w:tcW w:w="1575" w:type="dxa"/>
          </w:tcPr>
          <w:p w14:paraId="48550EB0"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b/>
              </w:rPr>
              <w:t>Propósito</w:t>
            </w:r>
            <w:proofErr w:type="spellEnd"/>
            <w:r w:rsidRPr="00793C8F">
              <w:rPr>
                <w:rFonts w:ascii="Arial" w:hAnsi="Arial" w:cs="Arial"/>
                <w:b/>
              </w:rPr>
              <w:t xml:space="preserve"> </w:t>
            </w:r>
            <w:proofErr w:type="spellStart"/>
            <w:r w:rsidRPr="00793C8F">
              <w:rPr>
                <w:rFonts w:ascii="Arial" w:hAnsi="Arial" w:cs="Arial"/>
                <w:b/>
              </w:rPr>
              <w:t>en</w:t>
            </w:r>
            <w:proofErr w:type="spellEnd"/>
            <w:r w:rsidRPr="00793C8F">
              <w:rPr>
                <w:rFonts w:ascii="Arial" w:hAnsi="Arial" w:cs="Arial"/>
                <w:b/>
              </w:rPr>
              <w:t xml:space="preserve"> Google Earth / GIS</w:t>
            </w:r>
          </w:p>
        </w:tc>
      </w:tr>
      <w:tr w:rsidR="00D92DFA" w:rsidRPr="00793C8F" w14:paraId="3063CE56" w14:textId="77777777" w:rsidTr="00793C8F">
        <w:tc>
          <w:tcPr>
            <w:tcW w:w="1654" w:type="dxa"/>
          </w:tcPr>
          <w:p w14:paraId="52FE56F7" w14:textId="77777777" w:rsidR="00D92DFA" w:rsidRPr="00793C8F" w:rsidRDefault="00BD5C2E" w:rsidP="00793C8F">
            <w:pPr>
              <w:spacing w:line="360" w:lineRule="auto"/>
              <w:jc w:val="left"/>
              <w:rPr>
                <w:rFonts w:ascii="Arial" w:hAnsi="Arial" w:cs="Arial"/>
              </w:rPr>
            </w:pPr>
            <w:r w:rsidRPr="00793C8F">
              <w:rPr>
                <w:rFonts w:ascii="Arial" w:hAnsi="Arial" w:cs="Arial"/>
              </w:rPr>
              <w:t>Document</w:t>
            </w:r>
          </w:p>
        </w:tc>
        <w:tc>
          <w:tcPr>
            <w:tcW w:w="1339" w:type="dxa"/>
          </w:tcPr>
          <w:p w14:paraId="025B1B20"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Encabezado</w:t>
            </w:r>
            <w:proofErr w:type="spellEnd"/>
            <w:r w:rsidRPr="00793C8F">
              <w:rPr>
                <w:rFonts w:ascii="Arial" w:hAnsi="Arial" w:cs="Arial"/>
              </w:rPr>
              <w:t xml:space="preserve"> </w:t>
            </w:r>
            <w:proofErr w:type="spellStart"/>
            <w:r w:rsidRPr="00793C8F">
              <w:rPr>
                <w:rFonts w:ascii="Arial" w:hAnsi="Arial" w:cs="Arial"/>
              </w:rPr>
              <w:t>Raíz</w:t>
            </w:r>
            <w:proofErr w:type="spellEnd"/>
          </w:p>
        </w:tc>
        <w:tc>
          <w:tcPr>
            <w:tcW w:w="1339" w:type="dxa"/>
          </w:tcPr>
          <w:p w14:paraId="7C2C597D" w14:textId="77777777" w:rsidR="00D92DFA" w:rsidRPr="00793C8F" w:rsidRDefault="00BD5C2E" w:rsidP="00793C8F">
            <w:pPr>
              <w:spacing w:line="360" w:lineRule="auto"/>
              <w:jc w:val="center"/>
              <w:rPr>
                <w:rFonts w:ascii="Arial" w:hAnsi="Arial" w:cs="Arial"/>
              </w:rPr>
            </w:pPr>
            <w:r w:rsidRPr="00793C8F">
              <w:rPr>
                <w:rFonts w:ascii="Arial" w:hAnsi="Arial" w:cs="Arial"/>
              </w:rPr>
              <w:t>name, description, open</w:t>
            </w:r>
          </w:p>
        </w:tc>
        <w:tc>
          <w:tcPr>
            <w:tcW w:w="1811" w:type="dxa"/>
          </w:tcPr>
          <w:p w14:paraId="4C71F976"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Metadatos</w:t>
            </w:r>
            <w:proofErr w:type="spellEnd"/>
            <w:r w:rsidRPr="00793C8F">
              <w:rPr>
                <w:rFonts w:ascii="Arial" w:hAnsi="Arial" w:cs="Arial"/>
              </w:rPr>
              <w:t xml:space="preserve"> </w:t>
            </w:r>
            <w:proofErr w:type="spellStart"/>
            <w:r w:rsidRPr="00793C8F">
              <w:rPr>
                <w:rFonts w:ascii="Arial" w:hAnsi="Arial" w:cs="Arial"/>
              </w:rPr>
              <w:t>institucionales</w:t>
            </w:r>
            <w:proofErr w:type="spellEnd"/>
            <w:r w:rsidRPr="00793C8F">
              <w:rPr>
                <w:rFonts w:ascii="Arial" w:hAnsi="Arial" w:cs="Arial"/>
              </w:rPr>
              <w:t xml:space="preserve"> GPON TELECOM</w:t>
            </w:r>
          </w:p>
        </w:tc>
        <w:tc>
          <w:tcPr>
            <w:tcW w:w="1102" w:type="dxa"/>
          </w:tcPr>
          <w:p w14:paraId="4B7C07BF" w14:textId="77777777" w:rsidR="00D92DFA" w:rsidRPr="00793C8F" w:rsidRDefault="00BD5C2E" w:rsidP="00793C8F">
            <w:pPr>
              <w:spacing w:line="360" w:lineRule="auto"/>
              <w:jc w:val="center"/>
              <w:rPr>
                <w:rFonts w:ascii="Arial" w:hAnsi="Arial" w:cs="Arial"/>
              </w:rPr>
            </w:pPr>
            <w:r w:rsidRPr="00793C8F">
              <w:rPr>
                <w:rFonts w:ascii="Arial" w:hAnsi="Arial" w:cs="Arial"/>
              </w:rPr>
              <w:t>-</w:t>
            </w:r>
          </w:p>
        </w:tc>
        <w:tc>
          <w:tcPr>
            <w:tcW w:w="1575" w:type="dxa"/>
          </w:tcPr>
          <w:p w14:paraId="70420918"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Contenedor principal del proyecto cartográfico.</w:t>
            </w:r>
          </w:p>
        </w:tc>
      </w:tr>
      <w:tr w:rsidR="00D92DFA" w:rsidRPr="00793C8F" w14:paraId="713724A6" w14:textId="77777777" w:rsidTr="00793C8F">
        <w:tc>
          <w:tcPr>
            <w:tcW w:w="1654" w:type="dxa"/>
          </w:tcPr>
          <w:p w14:paraId="7FEF9361" w14:textId="77777777" w:rsidR="00D92DFA" w:rsidRPr="00793C8F" w:rsidRDefault="00BD5C2E" w:rsidP="00793C8F">
            <w:pPr>
              <w:spacing w:line="360" w:lineRule="auto"/>
              <w:jc w:val="left"/>
              <w:rPr>
                <w:rFonts w:ascii="Arial" w:hAnsi="Arial" w:cs="Arial"/>
              </w:rPr>
            </w:pPr>
            <w:r w:rsidRPr="00793C8F">
              <w:rPr>
                <w:rFonts w:ascii="Arial" w:hAnsi="Arial" w:cs="Arial"/>
              </w:rPr>
              <w:t>Style Cajas NAP</w:t>
            </w:r>
          </w:p>
        </w:tc>
        <w:tc>
          <w:tcPr>
            <w:tcW w:w="1339" w:type="dxa"/>
          </w:tcPr>
          <w:p w14:paraId="24F5DDC9"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IconStyle</w:t>
            </w:r>
            <w:proofErr w:type="spellEnd"/>
            <w:r w:rsidRPr="00793C8F">
              <w:rPr>
                <w:rFonts w:ascii="Arial" w:hAnsi="Arial" w:cs="Arial"/>
              </w:rPr>
              <w:t xml:space="preserve"> </w:t>
            </w:r>
            <w:proofErr w:type="spellStart"/>
            <w:r w:rsidRPr="00793C8F">
              <w:rPr>
                <w:rFonts w:ascii="Arial" w:hAnsi="Arial" w:cs="Arial"/>
              </w:rPr>
              <w:t>Dinámico</w:t>
            </w:r>
            <w:proofErr w:type="spellEnd"/>
          </w:p>
        </w:tc>
        <w:tc>
          <w:tcPr>
            <w:tcW w:w="1339" w:type="dxa"/>
          </w:tcPr>
          <w:p w14:paraId="074A3114" w14:textId="77777777" w:rsidR="00D92DFA" w:rsidRPr="009F6F8A" w:rsidRDefault="00BD5C2E" w:rsidP="00793C8F">
            <w:pPr>
              <w:spacing w:line="360" w:lineRule="auto"/>
              <w:jc w:val="center"/>
              <w:rPr>
                <w:rFonts w:ascii="Arial" w:hAnsi="Arial" w:cs="Arial"/>
                <w:lang w:val="es-MX"/>
              </w:rPr>
            </w:pPr>
            <w:r w:rsidRPr="009F6F8A">
              <w:rPr>
                <w:rFonts w:ascii="Arial" w:hAnsi="Arial" w:cs="Arial"/>
                <w:lang w:val="es-MX"/>
              </w:rPr>
              <w:t>#nap-disponible, #nap-alerta, #nap-saturada</w:t>
            </w:r>
          </w:p>
        </w:tc>
        <w:tc>
          <w:tcPr>
            <w:tcW w:w="1811" w:type="dxa"/>
          </w:tcPr>
          <w:p w14:paraId="44498390"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Semaforización de ocupación de puertos</w:t>
            </w:r>
          </w:p>
        </w:tc>
        <w:tc>
          <w:tcPr>
            <w:tcW w:w="1102" w:type="dxa"/>
          </w:tcPr>
          <w:p w14:paraId="53490719" w14:textId="77777777" w:rsidR="00D92DFA" w:rsidRPr="00793C8F" w:rsidRDefault="00BD5C2E" w:rsidP="00793C8F">
            <w:pPr>
              <w:spacing w:line="360" w:lineRule="auto"/>
              <w:jc w:val="center"/>
              <w:rPr>
                <w:rFonts w:ascii="Arial" w:hAnsi="Arial" w:cs="Arial"/>
              </w:rPr>
            </w:pPr>
            <w:r w:rsidRPr="00793C8F">
              <w:rPr>
                <w:rFonts w:ascii="Arial" w:hAnsi="Arial" w:cs="Arial"/>
              </w:rPr>
              <w:t>ff00e676 / ff00d0ff / ff3333ff</w:t>
            </w:r>
          </w:p>
        </w:tc>
        <w:tc>
          <w:tcPr>
            <w:tcW w:w="1575" w:type="dxa"/>
          </w:tcPr>
          <w:p w14:paraId="33A2377A"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Representación visual del estado de capacidad de la caja.</w:t>
            </w:r>
          </w:p>
        </w:tc>
      </w:tr>
      <w:tr w:rsidR="00D92DFA" w:rsidRPr="00793C8F" w14:paraId="34822243" w14:textId="77777777" w:rsidTr="00793C8F">
        <w:tc>
          <w:tcPr>
            <w:tcW w:w="1654" w:type="dxa"/>
          </w:tcPr>
          <w:p w14:paraId="6B85F2A2" w14:textId="77777777" w:rsidR="00D92DFA" w:rsidRPr="00793C8F" w:rsidRDefault="00BD5C2E" w:rsidP="00793C8F">
            <w:pPr>
              <w:spacing w:line="360" w:lineRule="auto"/>
              <w:jc w:val="left"/>
              <w:rPr>
                <w:rFonts w:ascii="Arial" w:hAnsi="Arial" w:cs="Arial"/>
              </w:rPr>
            </w:pPr>
            <w:r w:rsidRPr="00793C8F">
              <w:rPr>
                <w:rFonts w:ascii="Arial" w:hAnsi="Arial" w:cs="Arial"/>
              </w:rPr>
              <w:t>&lt;Style&gt; Central ODF</w:t>
            </w:r>
          </w:p>
        </w:tc>
        <w:tc>
          <w:tcPr>
            <w:tcW w:w="1339" w:type="dxa"/>
          </w:tcPr>
          <w:p w14:paraId="0CBA1449"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IconStyle</w:t>
            </w:r>
            <w:proofErr w:type="spellEnd"/>
            <w:r w:rsidRPr="00793C8F">
              <w:rPr>
                <w:rFonts w:ascii="Arial" w:hAnsi="Arial" w:cs="Arial"/>
              </w:rPr>
              <w:t xml:space="preserve"> </w:t>
            </w:r>
            <w:proofErr w:type="spellStart"/>
            <w:r w:rsidRPr="00793C8F">
              <w:rPr>
                <w:rFonts w:ascii="Arial" w:hAnsi="Arial" w:cs="Arial"/>
              </w:rPr>
              <w:t>Edificio</w:t>
            </w:r>
            <w:proofErr w:type="spellEnd"/>
          </w:p>
        </w:tc>
        <w:tc>
          <w:tcPr>
            <w:tcW w:w="1339" w:type="dxa"/>
          </w:tcPr>
          <w:p w14:paraId="59A8E97E" w14:textId="77777777" w:rsidR="00D92DFA" w:rsidRPr="00793C8F" w:rsidRDefault="00BD5C2E" w:rsidP="00793C8F">
            <w:pPr>
              <w:spacing w:line="360" w:lineRule="auto"/>
              <w:jc w:val="center"/>
              <w:rPr>
                <w:rFonts w:ascii="Arial" w:hAnsi="Arial" w:cs="Arial"/>
              </w:rPr>
            </w:pPr>
            <w:r w:rsidRPr="00793C8F">
              <w:rPr>
                <w:rFonts w:ascii="Arial" w:hAnsi="Arial" w:cs="Arial"/>
              </w:rPr>
              <w:t>#odf-central</w:t>
            </w:r>
          </w:p>
        </w:tc>
        <w:tc>
          <w:tcPr>
            <w:tcW w:w="1811" w:type="dxa"/>
          </w:tcPr>
          <w:p w14:paraId="401270B9"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Punto central de emisión y conmutación óptica</w:t>
            </w:r>
          </w:p>
        </w:tc>
        <w:tc>
          <w:tcPr>
            <w:tcW w:w="1102" w:type="dxa"/>
          </w:tcPr>
          <w:p w14:paraId="1E7B3CE8" w14:textId="77777777" w:rsidR="00D92DFA" w:rsidRPr="00793C8F" w:rsidRDefault="00BD5C2E" w:rsidP="00793C8F">
            <w:pPr>
              <w:spacing w:line="360" w:lineRule="auto"/>
              <w:jc w:val="center"/>
              <w:rPr>
                <w:rFonts w:ascii="Arial" w:hAnsi="Arial" w:cs="Arial"/>
              </w:rPr>
            </w:pPr>
            <w:r w:rsidRPr="00793C8F">
              <w:rPr>
                <w:rFonts w:ascii="Arial" w:hAnsi="Arial" w:cs="Arial"/>
              </w:rPr>
              <w:t>ff0284c7</w:t>
            </w:r>
          </w:p>
        </w:tc>
        <w:tc>
          <w:tcPr>
            <w:tcW w:w="1575" w:type="dxa"/>
          </w:tcPr>
          <w:p w14:paraId="78DC3FA2"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Identificación de cabecera y origen de enlaces primarios.</w:t>
            </w:r>
          </w:p>
        </w:tc>
      </w:tr>
      <w:tr w:rsidR="00D92DFA" w:rsidRPr="00793C8F" w14:paraId="4F4787C5" w14:textId="77777777" w:rsidTr="00793C8F">
        <w:tc>
          <w:tcPr>
            <w:tcW w:w="1654" w:type="dxa"/>
          </w:tcPr>
          <w:p w14:paraId="7F693A47" w14:textId="77777777" w:rsidR="00D92DFA" w:rsidRPr="00793C8F" w:rsidRDefault="00BD5C2E" w:rsidP="00793C8F">
            <w:pPr>
              <w:spacing w:line="360" w:lineRule="auto"/>
              <w:jc w:val="left"/>
              <w:rPr>
                <w:rFonts w:ascii="Arial" w:hAnsi="Arial" w:cs="Arial"/>
              </w:rPr>
            </w:pPr>
            <w:r w:rsidRPr="00793C8F">
              <w:rPr>
                <w:rFonts w:ascii="Arial" w:hAnsi="Arial" w:cs="Arial"/>
              </w:rPr>
              <w:lastRenderedPageBreak/>
              <w:t xml:space="preserve">&lt;Style&gt; </w:t>
            </w:r>
            <w:proofErr w:type="spellStart"/>
            <w:r w:rsidRPr="00793C8F">
              <w:rPr>
                <w:rFonts w:ascii="Arial" w:hAnsi="Arial" w:cs="Arial"/>
              </w:rPr>
              <w:t>Infraestructura</w:t>
            </w:r>
            <w:proofErr w:type="spellEnd"/>
          </w:p>
        </w:tc>
        <w:tc>
          <w:tcPr>
            <w:tcW w:w="1339" w:type="dxa"/>
          </w:tcPr>
          <w:p w14:paraId="02EDC31D"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IconStyle</w:t>
            </w:r>
            <w:proofErr w:type="spellEnd"/>
            <w:r w:rsidRPr="00793C8F">
              <w:rPr>
                <w:rFonts w:ascii="Arial" w:hAnsi="Arial" w:cs="Arial"/>
              </w:rPr>
              <w:t xml:space="preserve"> Formas</w:t>
            </w:r>
          </w:p>
        </w:tc>
        <w:tc>
          <w:tcPr>
            <w:tcW w:w="1339" w:type="dxa"/>
          </w:tcPr>
          <w:p w14:paraId="7662D2D3" w14:textId="77777777" w:rsidR="00D92DFA" w:rsidRPr="009F6F8A" w:rsidRDefault="00BD5C2E" w:rsidP="00793C8F">
            <w:pPr>
              <w:spacing w:line="360" w:lineRule="auto"/>
              <w:jc w:val="center"/>
              <w:rPr>
                <w:rFonts w:ascii="Arial" w:hAnsi="Arial" w:cs="Arial"/>
                <w:lang w:val="es-MX"/>
              </w:rPr>
            </w:pPr>
            <w:r w:rsidRPr="009F6F8A">
              <w:rPr>
                <w:rFonts w:ascii="Arial" w:hAnsi="Arial" w:cs="Arial"/>
                <w:lang w:val="es-MX"/>
              </w:rPr>
              <w:t>#mufa-torpedo, #gasa-reserva, #poste-propuesto, #poste-cfe</w:t>
            </w:r>
          </w:p>
        </w:tc>
        <w:tc>
          <w:tcPr>
            <w:tcW w:w="1811" w:type="dxa"/>
          </w:tcPr>
          <w:p w14:paraId="483ED7B3"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Simbología unificada para elementos pasivos</w:t>
            </w:r>
          </w:p>
        </w:tc>
        <w:tc>
          <w:tcPr>
            <w:tcW w:w="1102" w:type="dxa"/>
          </w:tcPr>
          <w:p w14:paraId="2DE5BFED" w14:textId="77777777" w:rsidR="00D92DFA" w:rsidRPr="00793C8F" w:rsidRDefault="00BD5C2E" w:rsidP="00793C8F">
            <w:pPr>
              <w:spacing w:line="360" w:lineRule="auto"/>
              <w:jc w:val="center"/>
              <w:rPr>
                <w:rFonts w:ascii="Arial" w:hAnsi="Arial" w:cs="Arial"/>
              </w:rPr>
            </w:pPr>
            <w:r w:rsidRPr="00793C8F">
              <w:rPr>
                <w:rFonts w:ascii="Arial" w:hAnsi="Arial" w:cs="Arial"/>
              </w:rPr>
              <w:t xml:space="preserve">Cyan / Naranja / </w:t>
            </w:r>
            <w:proofErr w:type="spellStart"/>
            <w:r w:rsidRPr="00793C8F">
              <w:rPr>
                <w:rFonts w:ascii="Arial" w:hAnsi="Arial" w:cs="Arial"/>
              </w:rPr>
              <w:t>Púrpura</w:t>
            </w:r>
            <w:proofErr w:type="spellEnd"/>
            <w:r w:rsidRPr="00793C8F">
              <w:rPr>
                <w:rFonts w:ascii="Arial" w:hAnsi="Arial" w:cs="Arial"/>
              </w:rPr>
              <w:t xml:space="preserve"> / Gris</w:t>
            </w:r>
          </w:p>
        </w:tc>
        <w:tc>
          <w:tcPr>
            <w:tcW w:w="1575" w:type="dxa"/>
          </w:tcPr>
          <w:p w14:paraId="6200AF07"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Distinción clara de apoyos, mufas y reservas técnicas.</w:t>
            </w:r>
          </w:p>
        </w:tc>
      </w:tr>
      <w:tr w:rsidR="00D92DFA" w:rsidRPr="00793C8F" w14:paraId="180411C2" w14:textId="77777777" w:rsidTr="00793C8F">
        <w:tc>
          <w:tcPr>
            <w:tcW w:w="1654" w:type="dxa"/>
          </w:tcPr>
          <w:p w14:paraId="06305D72" w14:textId="77777777" w:rsidR="00D92DFA" w:rsidRPr="00793C8F" w:rsidRDefault="00BD5C2E" w:rsidP="00793C8F">
            <w:pPr>
              <w:spacing w:line="360" w:lineRule="auto"/>
              <w:jc w:val="left"/>
              <w:rPr>
                <w:rFonts w:ascii="Arial" w:hAnsi="Arial" w:cs="Arial"/>
              </w:rPr>
            </w:pPr>
            <w:r w:rsidRPr="00793C8F">
              <w:rPr>
                <w:rFonts w:ascii="Arial" w:hAnsi="Arial" w:cs="Arial"/>
              </w:rPr>
              <w:t>&lt;Folder&gt; Central ODF</w:t>
            </w:r>
          </w:p>
        </w:tc>
        <w:tc>
          <w:tcPr>
            <w:tcW w:w="1339" w:type="dxa"/>
          </w:tcPr>
          <w:p w14:paraId="087D9FD5" w14:textId="77777777" w:rsidR="00D92DFA" w:rsidRPr="00793C8F" w:rsidRDefault="00BD5C2E" w:rsidP="00793C8F">
            <w:pPr>
              <w:spacing w:line="360" w:lineRule="auto"/>
              <w:jc w:val="center"/>
              <w:rPr>
                <w:rFonts w:ascii="Arial" w:hAnsi="Arial" w:cs="Arial"/>
              </w:rPr>
            </w:pPr>
            <w:r w:rsidRPr="00793C8F">
              <w:rPr>
                <w:rFonts w:ascii="Arial" w:hAnsi="Arial" w:cs="Arial"/>
              </w:rPr>
              <w:t>Placemark Point</w:t>
            </w:r>
          </w:p>
        </w:tc>
        <w:tc>
          <w:tcPr>
            <w:tcW w:w="1339" w:type="dxa"/>
          </w:tcPr>
          <w:p w14:paraId="56695172" w14:textId="77777777" w:rsidR="00D92DFA" w:rsidRPr="00793C8F" w:rsidRDefault="00BD5C2E" w:rsidP="00793C8F">
            <w:pPr>
              <w:spacing w:line="360" w:lineRule="auto"/>
              <w:jc w:val="center"/>
              <w:rPr>
                <w:rFonts w:ascii="Arial" w:hAnsi="Arial" w:cs="Arial"/>
              </w:rPr>
            </w:pPr>
            <w:r w:rsidRPr="00793C8F">
              <w:rPr>
                <w:rFonts w:ascii="Arial" w:hAnsi="Arial" w:cs="Arial"/>
              </w:rPr>
              <w:t>#odf-central</w:t>
            </w:r>
          </w:p>
        </w:tc>
        <w:tc>
          <w:tcPr>
            <w:tcW w:w="1811" w:type="dxa"/>
          </w:tcPr>
          <w:p w14:paraId="21665C8E"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Nombre central, ubicación, capacidad hilos, coordenadas</w:t>
            </w:r>
          </w:p>
        </w:tc>
        <w:tc>
          <w:tcPr>
            <w:tcW w:w="1102" w:type="dxa"/>
          </w:tcPr>
          <w:p w14:paraId="6EF97AC4" w14:textId="77777777" w:rsidR="00D92DFA" w:rsidRPr="00793C8F" w:rsidRDefault="00BD5C2E" w:rsidP="00793C8F">
            <w:pPr>
              <w:spacing w:line="360" w:lineRule="auto"/>
              <w:jc w:val="center"/>
              <w:rPr>
                <w:rFonts w:ascii="Arial" w:hAnsi="Arial" w:cs="Arial"/>
              </w:rPr>
            </w:pPr>
            <w:r w:rsidRPr="00793C8F">
              <w:rPr>
                <w:rFonts w:ascii="Arial" w:hAnsi="Arial" w:cs="Arial"/>
              </w:rPr>
              <w:t>Azul</w:t>
            </w:r>
          </w:p>
        </w:tc>
        <w:tc>
          <w:tcPr>
            <w:tcW w:w="1575" w:type="dxa"/>
          </w:tcPr>
          <w:p w14:paraId="73E7A078"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Proyección satelital de la cabecera OLT/ODF.</w:t>
            </w:r>
          </w:p>
        </w:tc>
      </w:tr>
      <w:tr w:rsidR="00D92DFA" w:rsidRPr="00793C8F" w14:paraId="59BD858B" w14:textId="77777777" w:rsidTr="00793C8F">
        <w:tc>
          <w:tcPr>
            <w:tcW w:w="1654" w:type="dxa"/>
          </w:tcPr>
          <w:p w14:paraId="6F2A042F" w14:textId="77777777" w:rsidR="00D92DFA" w:rsidRPr="00793C8F" w:rsidRDefault="00BD5C2E" w:rsidP="00793C8F">
            <w:pPr>
              <w:spacing w:line="360" w:lineRule="auto"/>
              <w:jc w:val="left"/>
              <w:rPr>
                <w:rFonts w:ascii="Arial" w:hAnsi="Arial" w:cs="Arial"/>
              </w:rPr>
            </w:pPr>
            <w:r w:rsidRPr="00793C8F">
              <w:rPr>
                <w:rFonts w:ascii="Arial" w:hAnsi="Arial" w:cs="Arial"/>
              </w:rPr>
              <w:t>&lt;Folder&gt; Cajas NAP</w:t>
            </w:r>
          </w:p>
        </w:tc>
        <w:tc>
          <w:tcPr>
            <w:tcW w:w="1339" w:type="dxa"/>
          </w:tcPr>
          <w:p w14:paraId="39EF6E91"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3171954E" w14:textId="77777777" w:rsidR="00D92DFA" w:rsidRPr="00793C8F" w:rsidRDefault="00BD5C2E" w:rsidP="00793C8F">
            <w:pPr>
              <w:spacing w:line="360" w:lineRule="auto"/>
              <w:jc w:val="center"/>
              <w:rPr>
                <w:rFonts w:ascii="Arial" w:hAnsi="Arial" w:cs="Arial"/>
              </w:rPr>
            </w:pPr>
            <w:r w:rsidRPr="00793C8F">
              <w:rPr>
                <w:rFonts w:ascii="Arial" w:hAnsi="Arial" w:cs="Arial"/>
              </w:rPr>
              <w:t xml:space="preserve">Estilo </w:t>
            </w:r>
            <w:proofErr w:type="spellStart"/>
            <w:r w:rsidRPr="00793C8F">
              <w:rPr>
                <w:rFonts w:ascii="Arial" w:hAnsi="Arial" w:cs="Arial"/>
              </w:rPr>
              <w:t>según</w:t>
            </w:r>
            <w:proofErr w:type="spellEnd"/>
            <w:r w:rsidRPr="00793C8F">
              <w:rPr>
                <w:rFonts w:ascii="Arial" w:hAnsi="Arial" w:cs="Arial"/>
              </w:rPr>
              <w:t xml:space="preserve"> </w:t>
            </w:r>
            <w:proofErr w:type="spellStart"/>
            <w:r w:rsidRPr="00793C8F">
              <w:rPr>
                <w:rFonts w:ascii="Arial" w:hAnsi="Arial" w:cs="Arial"/>
              </w:rPr>
              <w:t>saturación</w:t>
            </w:r>
            <w:proofErr w:type="spellEnd"/>
          </w:p>
        </w:tc>
        <w:tc>
          <w:tcPr>
            <w:tcW w:w="1811" w:type="dxa"/>
          </w:tcPr>
          <w:p w14:paraId="6D79A900"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Tabla HTML: </w:t>
            </w:r>
            <w:proofErr w:type="spellStart"/>
            <w:r w:rsidRPr="009F6F8A">
              <w:rPr>
                <w:rFonts w:ascii="Arial" w:hAnsi="Arial" w:cs="Arial"/>
                <w:lang w:val="es-MX"/>
              </w:rPr>
              <w:t>id_nap</w:t>
            </w:r>
            <w:proofErr w:type="spellEnd"/>
            <w:r w:rsidRPr="009F6F8A">
              <w:rPr>
                <w:rFonts w:ascii="Arial" w:hAnsi="Arial" w:cs="Arial"/>
                <w:lang w:val="es-MX"/>
              </w:rPr>
              <w:t>, zona, libres, ocupados, saturación %</w:t>
            </w:r>
          </w:p>
        </w:tc>
        <w:tc>
          <w:tcPr>
            <w:tcW w:w="1102" w:type="dxa"/>
          </w:tcPr>
          <w:p w14:paraId="6F5552C4" w14:textId="77777777" w:rsidR="00D92DFA" w:rsidRPr="00793C8F" w:rsidRDefault="00BD5C2E" w:rsidP="00793C8F">
            <w:pPr>
              <w:spacing w:line="360" w:lineRule="auto"/>
              <w:jc w:val="center"/>
              <w:rPr>
                <w:rFonts w:ascii="Arial" w:hAnsi="Arial" w:cs="Arial"/>
              </w:rPr>
            </w:pPr>
            <w:r w:rsidRPr="00793C8F">
              <w:rPr>
                <w:rFonts w:ascii="Arial" w:hAnsi="Arial" w:cs="Arial"/>
              </w:rPr>
              <w:t>Verde / Amarillo / Rojo</w:t>
            </w:r>
          </w:p>
        </w:tc>
        <w:tc>
          <w:tcPr>
            <w:tcW w:w="1575" w:type="dxa"/>
          </w:tcPr>
          <w:p w14:paraId="37552D74"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Inspección interactiva de cajas de distribución domiciliaria.</w:t>
            </w:r>
          </w:p>
        </w:tc>
      </w:tr>
      <w:tr w:rsidR="00D92DFA" w:rsidRPr="00793C8F" w14:paraId="0159B4D7" w14:textId="77777777" w:rsidTr="00793C8F">
        <w:tc>
          <w:tcPr>
            <w:tcW w:w="1654" w:type="dxa"/>
          </w:tcPr>
          <w:p w14:paraId="56B90D7F" w14:textId="77777777" w:rsidR="00D92DFA" w:rsidRPr="00793C8F" w:rsidRDefault="00BD5C2E" w:rsidP="00793C8F">
            <w:pPr>
              <w:spacing w:line="360" w:lineRule="auto"/>
              <w:jc w:val="left"/>
              <w:rPr>
                <w:rFonts w:ascii="Arial" w:hAnsi="Arial" w:cs="Arial"/>
              </w:rPr>
            </w:pPr>
            <w:r w:rsidRPr="00793C8F">
              <w:rPr>
                <w:rFonts w:ascii="Arial" w:hAnsi="Arial" w:cs="Arial"/>
              </w:rPr>
              <w:t>&lt;Folder&gt; Rutas Fibra</w:t>
            </w:r>
          </w:p>
        </w:tc>
        <w:tc>
          <w:tcPr>
            <w:tcW w:w="1339" w:type="dxa"/>
          </w:tcPr>
          <w:p w14:paraId="14479F79" w14:textId="77777777" w:rsidR="00D92DFA" w:rsidRPr="00793C8F" w:rsidRDefault="00BD5C2E" w:rsidP="00793C8F">
            <w:pPr>
              <w:spacing w:line="360" w:lineRule="auto"/>
              <w:jc w:val="center"/>
              <w:rPr>
                <w:rFonts w:ascii="Arial" w:hAnsi="Arial" w:cs="Arial"/>
              </w:rPr>
            </w:pPr>
            <w:r w:rsidRPr="00793C8F">
              <w:rPr>
                <w:rFonts w:ascii="Arial" w:hAnsi="Arial" w:cs="Arial"/>
              </w:rPr>
              <w:t xml:space="preserve">Placemarks </w:t>
            </w:r>
            <w:proofErr w:type="spellStart"/>
            <w:r w:rsidRPr="00793C8F">
              <w:rPr>
                <w:rFonts w:ascii="Arial" w:hAnsi="Arial" w:cs="Arial"/>
              </w:rPr>
              <w:t>LineString</w:t>
            </w:r>
            <w:proofErr w:type="spellEnd"/>
          </w:p>
        </w:tc>
        <w:tc>
          <w:tcPr>
            <w:tcW w:w="1339" w:type="dxa"/>
          </w:tcPr>
          <w:p w14:paraId="1ABDB2BC"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LineStyle</w:t>
            </w:r>
            <w:proofErr w:type="spellEnd"/>
            <w:r w:rsidRPr="00793C8F">
              <w:rPr>
                <w:rFonts w:ascii="Arial" w:hAnsi="Arial" w:cs="Arial"/>
              </w:rPr>
              <w:t xml:space="preserve"> </w:t>
            </w:r>
            <w:proofErr w:type="spellStart"/>
            <w:r w:rsidRPr="00793C8F">
              <w:rPr>
                <w:rFonts w:ascii="Arial" w:hAnsi="Arial" w:cs="Arial"/>
              </w:rPr>
              <w:t>grosor</w:t>
            </w:r>
            <w:proofErr w:type="spellEnd"/>
            <w:r w:rsidRPr="00793C8F">
              <w:rPr>
                <w:rFonts w:ascii="Arial" w:hAnsi="Arial" w:cs="Arial"/>
              </w:rPr>
              <w:t xml:space="preserve"> 3-4</w:t>
            </w:r>
          </w:p>
        </w:tc>
        <w:tc>
          <w:tcPr>
            <w:tcW w:w="1811" w:type="dxa"/>
          </w:tcPr>
          <w:p w14:paraId="7A7E9E99"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Metraje en m/km, hilos (12/24/48), origen, destino</w:t>
            </w:r>
          </w:p>
        </w:tc>
        <w:tc>
          <w:tcPr>
            <w:tcW w:w="1102" w:type="dxa"/>
          </w:tcPr>
          <w:p w14:paraId="66975EA6" w14:textId="77777777" w:rsidR="00D92DFA" w:rsidRPr="00793C8F" w:rsidRDefault="00BD5C2E" w:rsidP="00793C8F">
            <w:pPr>
              <w:spacing w:line="360" w:lineRule="auto"/>
              <w:jc w:val="center"/>
              <w:rPr>
                <w:rFonts w:ascii="Arial" w:hAnsi="Arial" w:cs="Arial"/>
              </w:rPr>
            </w:pPr>
            <w:r w:rsidRPr="00793C8F">
              <w:rPr>
                <w:rFonts w:ascii="Arial" w:hAnsi="Arial" w:cs="Arial"/>
              </w:rPr>
              <w:t xml:space="preserve">AABBGGRR </w:t>
            </w:r>
            <w:proofErr w:type="spellStart"/>
            <w:r w:rsidRPr="00793C8F">
              <w:rPr>
                <w:rFonts w:ascii="Arial" w:hAnsi="Arial" w:cs="Arial"/>
              </w:rPr>
              <w:t>según</w:t>
            </w:r>
            <w:proofErr w:type="spellEnd"/>
            <w:r w:rsidRPr="00793C8F">
              <w:rPr>
                <w:rFonts w:ascii="Arial" w:hAnsi="Arial" w:cs="Arial"/>
              </w:rPr>
              <w:t xml:space="preserve"> </w:t>
            </w:r>
            <w:proofErr w:type="spellStart"/>
            <w:r w:rsidRPr="00793C8F">
              <w:rPr>
                <w:rFonts w:ascii="Arial" w:hAnsi="Arial" w:cs="Arial"/>
              </w:rPr>
              <w:t>jerarquía</w:t>
            </w:r>
            <w:proofErr w:type="spellEnd"/>
          </w:p>
        </w:tc>
        <w:tc>
          <w:tcPr>
            <w:tcW w:w="1575" w:type="dxa"/>
          </w:tcPr>
          <w:p w14:paraId="5816E4F0"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Trazado vectorial de cables troncales y de distribución.</w:t>
            </w:r>
          </w:p>
        </w:tc>
      </w:tr>
      <w:tr w:rsidR="00D92DFA" w:rsidRPr="00793C8F" w14:paraId="050A8841" w14:textId="77777777" w:rsidTr="00793C8F">
        <w:tc>
          <w:tcPr>
            <w:tcW w:w="1654" w:type="dxa"/>
          </w:tcPr>
          <w:p w14:paraId="697B53ED" w14:textId="77777777" w:rsidR="00D92DFA" w:rsidRPr="00793C8F" w:rsidRDefault="00BD5C2E" w:rsidP="00793C8F">
            <w:pPr>
              <w:spacing w:line="360" w:lineRule="auto"/>
              <w:jc w:val="left"/>
              <w:rPr>
                <w:rFonts w:ascii="Arial" w:hAnsi="Arial" w:cs="Arial"/>
              </w:rPr>
            </w:pPr>
            <w:r w:rsidRPr="00793C8F">
              <w:rPr>
                <w:rFonts w:ascii="Arial" w:hAnsi="Arial" w:cs="Arial"/>
              </w:rPr>
              <w:t xml:space="preserve">&lt;Folder&gt; </w:t>
            </w:r>
            <w:proofErr w:type="spellStart"/>
            <w:r w:rsidRPr="00793C8F">
              <w:rPr>
                <w:rFonts w:ascii="Arial" w:hAnsi="Arial" w:cs="Arial"/>
              </w:rPr>
              <w:t>Mufas</w:t>
            </w:r>
            <w:proofErr w:type="spellEnd"/>
            <w:r w:rsidRPr="00793C8F">
              <w:rPr>
                <w:rFonts w:ascii="Arial" w:hAnsi="Arial" w:cs="Arial"/>
              </w:rPr>
              <w:t xml:space="preserve"> FOSC</w:t>
            </w:r>
          </w:p>
        </w:tc>
        <w:tc>
          <w:tcPr>
            <w:tcW w:w="1339" w:type="dxa"/>
          </w:tcPr>
          <w:p w14:paraId="3B4F914D"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768612FB" w14:textId="77777777" w:rsidR="00D92DFA" w:rsidRPr="00793C8F" w:rsidRDefault="00BD5C2E" w:rsidP="00793C8F">
            <w:pPr>
              <w:spacing w:line="360" w:lineRule="auto"/>
              <w:jc w:val="center"/>
              <w:rPr>
                <w:rFonts w:ascii="Arial" w:hAnsi="Arial" w:cs="Arial"/>
              </w:rPr>
            </w:pPr>
            <w:r w:rsidRPr="00793C8F">
              <w:rPr>
                <w:rFonts w:ascii="Arial" w:hAnsi="Arial" w:cs="Arial"/>
              </w:rPr>
              <w:t>#mufa-torpedo</w:t>
            </w:r>
          </w:p>
        </w:tc>
        <w:tc>
          <w:tcPr>
            <w:tcW w:w="1811" w:type="dxa"/>
          </w:tcPr>
          <w:p w14:paraId="1093297D"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Tipo cierre torpedo domo IP68, capacidad fusiones</w:t>
            </w:r>
          </w:p>
        </w:tc>
        <w:tc>
          <w:tcPr>
            <w:tcW w:w="1102" w:type="dxa"/>
          </w:tcPr>
          <w:p w14:paraId="78AB4F16" w14:textId="77777777" w:rsidR="00D92DFA" w:rsidRPr="00793C8F" w:rsidRDefault="00BD5C2E" w:rsidP="00793C8F">
            <w:pPr>
              <w:spacing w:line="360" w:lineRule="auto"/>
              <w:jc w:val="center"/>
              <w:rPr>
                <w:rFonts w:ascii="Arial" w:hAnsi="Arial" w:cs="Arial"/>
              </w:rPr>
            </w:pPr>
            <w:r w:rsidRPr="00793C8F">
              <w:rPr>
                <w:rFonts w:ascii="Arial" w:hAnsi="Arial" w:cs="Arial"/>
              </w:rPr>
              <w:t>ff00aaff</w:t>
            </w:r>
          </w:p>
        </w:tc>
        <w:tc>
          <w:tcPr>
            <w:tcW w:w="1575" w:type="dxa"/>
          </w:tcPr>
          <w:p w14:paraId="5F060569"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Ubicación de empalmes y fusiones en red de dispersión.</w:t>
            </w:r>
          </w:p>
        </w:tc>
      </w:tr>
      <w:tr w:rsidR="00D92DFA" w:rsidRPr="00793C8F" w14:paraId="4FE25D22" w14:textId="77777777" w:rsidTr="00793C8F">
        <w:tc>
          <w:tcPr>
            <w:tcW w:w="1654" w:type="dxa"/>
          </w:tcPr>
          <w:p w14:paraId="0019E9CD" w14:textId="77777777" w:rsidR="00D92DFA" w:rsidRPr="00793C8F" w:rsidRDefault="00BD5C2E" w:rsidP="00793C8F">
            <w:pPr>
              <w:spacing w:line="360" w:lineRule="auto"/>
              <w:jc w:val="left"/>
              <w:rPr>
                <w:rFonts w:ascii="Arial" w:hAnsi="Arial" w:cs="Arial"/>
              </w:rPr>
            </w:pPr>
            <w:r w:rsidRPr="00793C8F">
              <w:rPr>
                <w:rFonts w:ascii="Arial" w:hAnsi="Arial" w:cs="Arial"/>
              </w:rPr>
              <w:t xml:space="preserve">&lt;Folder&gt; </w:t>
            </w:r>
            <w:proofErr w:type="spellStart"/>
            <w:r w:rsidRPr="00793C8F">
              <w:rPr>
                <w:rFonts w:ascii="Arial" w:hAnsi="Arial" w:cs="Arial"/>
              </w:rPr>
              <w:t>Gasas</w:t>
            </w:r>
            <w:proofErr w:type="spellEnd"/>
            <w:r w:rsidRPr="00793C8F">
              <w:rPr>
                <w:rFonts w:ascii="Arial" w:hAnsi="Arial" w:cs="Arial"/>
              </w:rPr>
              <w:t xml:space="preserve"> </w:t>
            </w:r>
            <w:proofErr w:type="spellStart"/>
            <w:r w:rsidRPr="00793C8F">
              <w:rPr>
                <w:rFonts w:ascii="Arial" w:hAnsi="Arial" w:cs="Arial"/>
              </w:rPr>
              <w:t>Reserva</w:t>
            </w:r>
            <w:proofErr w:type="spellEnd"/>
          </w:p>
        </w:tc>
        <w:tc>
          <w:tcPr>
            <w:tcW w:w="1339" w:type="dxa"/>
          </w:tcPr>
          <w:p w14:paraId="7D2B1C2F"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79E5388C" w14:textId="77777777" w:rsidR="00D92DFA" w:rsidRPr="00793C8F" w:rsidRDefault="00BD5C2E" w:rsidP="00793C8F">
            <w:pPr>
              <w:spacing w:line="360" w:lineRule="auto"/>
              <w:jc w:val="center"/>
              <w:rPr>
                <w:rFonts w:ascii="Arial" w:hAnsi="Arial" w:cs="Arial"/>
              </w:rPr>
            </w:pPr>
            <w:r w:rsidRPr="00793C8F">
              <w:rPr>
                <w:rFonts w:ascii="Arial" w:hAnsi="Arial" w:cs="Arial"/>
              </w:rPr>
              <w:t>#gasa-reserva</w:t>
            </w:r>
          </w:p>
        </w:tc>
        <w:tc>
          <w:tcPr>
            <w:tcW w:w="1811" w:type="dxa"/>
          </w:tcPr>
          <w:p w14:paraId="69B75C0D"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Metros de reserva arrollada para contingencias</w:t>
            </w:r>
          </w:p>
        </w:tc>
        <w:tc>
          <w:tcPr>
            <w:tcW w:w="1102" w:type="dxa"/>
          </w:tcPr>
          <w:p w14:paraId="3A534F0A" w14:textId="77777777" w:rsidR="00D92DFA" w:rsidRPr="00793C8F" w:rsidRDefault="00BD5C2E" w:rsidP="00793C8F">
            <w:pPr>
              <w:spacing w:line="360" w:lineRule="auto"/>
              <w:jc w:val="center"/>
              <w:rPr>
                <w:rFonts w:ascii="Arial" w:hAnsi="Arial" w:cs="Arial"/>
              </w:rPr>
            </w:pPr>
            <w:r w:rsidRPr="00793C8F">
              <w:rPr>
                <w:rFonts w:ascii="Arial" w:hAnsi="Arial" w:cs="Arial"/>
              </w:rPr>
              <w:t>ffffaa00</w:t>
            </w:r>
          </w:p>
        </w:tc>
        <w:tc>
          <w:tcPr>
            <w:tcW w:w="1575" w:type="dxa"/>
          </w:tcPr>
          <w:p w14:paraId="290C1730"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Identificación de puntos con holgura de cable para averías.</w:t>
            </w:r>
          </w:p>
        </w:tc>
      </w:tr>
      <w:tr w:rsidR="00D92DFA" w:rsidRPr="00793C8F" w14:paraId="021A119E" w14:textId="77777777" w:rsidTr="00793C8F">
        <w:tc>
          <w:tcPr>
            <w:tcW w:w="1654" w:type="dxa"/>
          </w:tcPr>
          <w:p w14:paraId="3A1BD33E" w14:textId="77777777" w:rsidR="00D92DFA" w:rsidRPr="00793C8F" w:rsidRDefault="00BD5C2E" w:rsidP="00793C8F">
            <w:pPr>
              <w:spacing w:line="360" w:lineRule="auto"/>
              <w:jc w:val="left"/>
              <w:rPr>
                <w:rFonts w:ascii="Arial" w:hAnsi="Arial" w:cs="Arial"/>
              </w:rPr>
            </w:pPr>
            <w:r w:rsidRPr="00793C8F">
              <w:rPr>
                <w:rFonts w:ascii="Arial" w:hAnsi="Arial" w:cs="Arial"/>
              </w:rPr>
              <w:lastRenderedPageBreak/>
              <w:t xml:space="preserve">&lt;Folder&gt; </w:t>
            </w:r>
            <w:proofErr w:type="spellStart"/>
            <w:r w:rsidRPr="00793C8F">
              <w:rPr>
                <w:rFonts w:ascii="Arial" w:hAnsi="Arial" w:cs="Arial"/>
              </w:rPr>
              <w:t>Postes</w:t>
            </w:r>
            <w:proofErr w:type="spellEnd"/>
            <w:r w:rsidRPr="00793C8F">
              <w:rPr>
                <w:rFonts w:ascii="Arial" w:hAnsi="Arial" w:cs="Arial"/>
              </w:rPr>
              <w:t xml:space="preserve"> Red</w:t>
            </w:r>
          </w:p>
        </w:tc>
        <w:tc>
          <w:tcPr>
            <w:tcW w:w="1339" w:type="dxa"/>
          </w:tcPr>
          <w:p w14:paraId="5883CEF5"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53A77A40" w14:textId="77777777" w:rsidR="00D92DFA" w:rsidRPr="00793C8F" w:rsidRDefault="00BD5C2E" w:rsidP="00793C8F">
            <w:pPr>
              <w:spacing w:line="360" w:lineRule="auto"/>
              <w:jc w:val="center"/>
              <w:rPr>
                <w:rFonts w:ascii="Arial" w:hAnsi="Arial" w:cs="Arial"/>
              </w:rPr>
            </w:pPr>
            <w:r w:rsidRPr="00793C8F">
              <w:rPr>
                <w:rFonts w:ascii="Arial" w:hAnsi="Arial" w:cs="Arial"/>
              </w:rPr>
              <w:t>#poste-propuesto / #poste-cfe</w:t>
            </w:r>
          </w:p>
        </w:tc>
        <w:tc>
          <w:tcPr>
            <w:tcW w:w="1811" w:type="dxa"/>
          </w:tcPr>
          <w:p w14:paraId="5B09BCA5"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Subcarpetas: Postes CFE y Propios, código rotulado</w:t>
            </w:r>
          </w:p>
        </w:tc>
        <w:tc>
          <w:tcPr>
            <w:tcW w:w="1102" w:type="dxa"/>
          </w:tcPr>
          <w:p w14:paraId="1F96E627" w14:textId="77777777" w:rsidR="00D92DFA" w:rsidRPr="00793C8F" w:rsidRDefault="00BD5C2E" w:rsidP="00793C8F">
            <w:pPr>
              <w:spacing w:line="360" w:lineRule="auto"/>
              <w:jc w:val="center"/>
              <w:rPr>
                <w:rFonts w:ascii="Arial" w:hAnsi="Arial" w:cs="Arial"/>
              </w:rPr>
            </w:pPr>
            <w:r w:rsidRPr="00793C8F">
              <w:rPr>
                <w:rFonts w:ascii="Arial" w:hAnsi="Arial" w:cs="Arial"/>
              </w:rPr>
              <w:t>ffa855f7 / ff64748b</w:t>
            </w:r>
          </w:p>
        </w:tc>
        <w:tc>
          <w:tcPr>
            <w:tcW w:w="1575" w:type="dxa"/>
          </w:tcPr>
          <w:p w14:paraId="7B082255"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Catastro de apoyos aéreos para conciliación de derechos de paso.</w:t>
            </w:r>
          </w:p>
        </w:tc>
      </w:tr>
      <w:tr w:rsidR="00D92DFA" w:rsidRPr="00793C8F" w14:paraId="7C470454" w14:textId="77777777" w:rsidTr="00793C8F">
        <w:tc>
          <w:tcPr>
            <w:tcW w:w="1654" w:type="dxa"/>
          </w:tcPr>
          <w:p w14:paraId="3D227BE4" w14:textId="77777777" w:rsidR="00D92DFA" w:rsidRPr="00793C8F" w:rsidRDefault="00BD5C2E" w:rsidP="00793C8F">
            <w:pPr>
              <w:spacing w:line="360" w:lineRule="auto"/>
              <w:jc w:val="left"/>
              <w:rPr>
                <w:rFonts w:ascii="Arial" w:hAnsi="Arial" w:cs="Arial"/>
              </w:rPr>
            </w:pPr>
            <w:proofErr w:type="spellStart"/>
            <w:r w:rsidRPr="00793C8F">
              <w:rPr>
                <w:rFonts w:ascii="Arial" w:hAnsi="Arial" w:cs="Arial"/>
              </w:rPr>
              <w:t>Paquete</w:t>
            </w:r>
            <w:proofErr w:type="spellEnd"/>
            <w:r w:rsidRPr="00793C8F">
              <w:rPr>
                <w:rFonts w:ascii="Arial" w:hAnsi="Arial" w:cs="Arial"/>
              </w:rPr>
              <w:t xml:space="preserve"> .</w:t>
            </w:r>
            <w:proofErr w:type="spellStart"/>
            <w:r w:rsidRPr="00793C8F">
              <w:rPr>
                <w:rFonts w:ascii="Arial" w:hAnsi="Arial" w:cs="Arial"/>
              </w:rPr>
              <w:t>kmz</w:t>
            </w:r>
            <w:proofErr w:type="spellEnd"/>
          </w:p>
        </w:tc>
        <w:tc>
          <w:tcPr>
            <w:tcW w:w="1339" w:type="dxa"/>
          </w:tcPr>
          <w:p w14:paraId="6EF7BB16" w14:textId="77777777" w:rsidR="00D92DFA" w:rsidRPr="00793C8F" w:rsidRDefault="00BD5C2E" w:rsidP="00793C8F">
            <w:pPr>
              <w:spacing w:line="360" w:lineRule="auto"/>
              <w:jc w:val="center"/>
              <w:rPr>
                <w:rFonts w:ascii="Arial" w:hAnsi="Arial" w:cs="Arial"/>
              </w:rPr>
            </w:pPr>
            <w:proofErr w:type="spellStart"/>
            <w:r w:rsidRPr="00793C8F">
              <w:rPr>
                <w:rFonts w:ascii="Arial" w:hAnsi="Arial" w:cs="Arial"/>
              </w:rPr>
              <w:t>Archivo</w:t>
            </w:r>
            <w:proofErr w:type="spellEnd"/>
            <w:r w:rsidRPr="00793C8F">
              <w:rPr>
                <w:rFonts w:ascii="Arial" w:hAnsi="Arial" w:cs="Arial"/>
              </w:rPr>
              <w:t xml:space="preserve"> </w:t>
            </w:r>
            <w:proofErr w:type="spellStart"/>
            <w:r w:rsidRPr="00793C8F">
              <w:rPr>
                <w:rFonts w:ascii="Arial" w:hAnsi="Arial" w:cs="Arial"/>
              </w:rPr>
              <w:t>Comprimido</w:t>
            </w:r>
            <w:proofErr w:type="spellEnd"/>
          </w:p>
        </w:tc>
        <w:tc>
          <w:tcPr>
            <w:tcW w:w="1339" w:type="dxa"/>
          </w:tcPr>
          <w:p w14:paraId="30D122FE" w14:textId="77777777" w:rsidR="00D92DFA" w:rsidRPr="009F6F8A" w:rsidRDefault="00BD5C2E" w:rsidP="00793C8F">
            <w:pPr>
              <w:spacing w:line="360" w:lineRule="auto"/>
              <w:jc w:val="center"/>
              <w:rPr>
                <w:rFonts w:ascii="Arial" w:hAnsi="Arial" w:cs="Arial"/>
                <w:lang w:val="es-MX"/>
              </w:rPr>
            </w:pPr>
            <w:proofErr w:type="spellStart"/>
            <w:r w:rsidRPr="009F6F8A">
              <w:rPr>
                <w:rFonts w:ascii="Arial" w:hAnsi="Arial" w:cs="Arial"/>
                <w:lang w:val="es-MX"/>
              </w:rPr>
              <w:t>doc.kml</w:t>
            </w:r>
            <w:proofErr w:type="spellEnd"/>
            <w:r w:rsidRPr="009F6F8A">
              <w:rPr>
                <w:rFonts w:ascii="Arial" w:hAnsi="Arial" w:cs="Arial"/>
                <w:lang w:val="es-MX"/>
              </w:rPr>
              <w:t xml:space="preserve"> en archivo ZIP</w:t>
            </w:r>
          </w:p>
        </w:tc>
        <w:tc>
          <w:tcPr>
            <w:tcW w:w="1811" w:type="dxa"/>
          </w:tcPr>
          <w:p w14:paraId="6238489B"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Compresión DEFLATE vía </w:t>
            </w:r>
            <w:proofErr w:type="spellStart"/>
            <w:r w:rsidRPr="009F6F8A">
              <w:rPr>
                <w:rFonts w:ascii="Arial" w:hAnsi="Arial" w:cs="Arial"/>
                <w:lang w:val="es-MX"/>
              </w:rPr>
              <w:t>JSZip</w:t>
            </w:r>
            <w:proofErr w:type="spellEnd"/>
            <w:r w:rsidRPr="009F6F8A">
              <w:rPr>
                <w:rFonts w:ascii="Arial" w:hAnsi="Arial" w:cs="Arial"/>
                <w:lang w:val="es-MX"/>
              </w:rPr>
              <w:t xml:space="preserve">, MIME </w:t>
            </w:r>
            <w:proofErr w:type="spellStart"/>
            <w:r w:rsidRPr="009F6F8A">
              <w:rPr>
                <w:rFonts w:ascii="Arial" w:hAnsi="Arial" w:cs="Arial"/>
                <w:lang w:val="es-MX"/>
              </w:rPr>
              <w:t>kmz</w:t>
            </w:r>
            <w:proofErr w:type="spellEnd"/>
          </w:p>
        </w:tc>
        <w:tc>
          <w:tcPr>
            <w:tcW w:w="1102" w:type="dxa"/>
          </w:tcPr>
          <w:p w14:paraId="24465673" w14:textId="77777777" w:rsidR="00D92DFA" w:rsidRPr="00793C8F" w:rsidRDefault="00BD5C2E" w:rsidP="00793C8F">
            <w:pPr>
              <w:spacing w:line="360" w:lineRule="auto"/>
              <w:jc w:val="center"/>
              <w:rPr>
                <w:rFonts w:ascii="Arial" w:hAnsi="Arial" w:cs="Arial"/>
              </w:rPr>
            </w:pPr>
            <w:r w:rsidRPr="00793C8F">
              <w:rPr>
                <w:rFonts w:ascii="Arial" w:hAnsi="Arial" w:cs="Arial"/>
              </w:rPr>
              <w:t>-</w:t>
            </w:r>
          </w:p>
        </w:tc>
        <w:tc>
          <w:tcPr>
            <w:tcW w:w="1575" w:type="dxa"/>
          </w:tcPr>
          <w:p w14:paraId="396F4215"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Distribución portátil lista para abrir con un clic en SIG.</w:t>
            </w:r>
          </w:p>
        </w:tc>
      </w:tr>
    </w:tbl>
    <w:p w14:paraId="4B7E0F83"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estructura formal de exportación KMZ/KML sintetiza la arquitectura de interoperabilidad geográfica del sistema, permitiendo compilar en memoria del cliente la totalidad de las entidades de la base de datos PostgreSQL e </w:t>
      </w:r>
      <w:proofErr w:type="spellStart"/>
      <w:r>
        <w:rPr>
          <w:rFonts w:ascii="Arial" w:hAnsi="Arial"/>
          <w:sz w:val="22"/>
        </w:rPr>
        <w:t>IndexedDB</w:t>
      </w:r>
      <w:proofErr w:type="spellEnd"/>
      <w:r>
        <w:rPr>
          <w:rFonts w:ascii="Arial" w:hAnsi="Arial"/>
          <w:sz w:val="22"/>
        </w:rPr>
        <w:t xml:space="preserve"> en un único archivo comprimido estándar (</w:t>
      </w:r>
      <w:proofErr w:type="spellStart"/>
      <w:r>
        <w:rPr>
          <w:rFonts w:ascii="Arial" w:hAnsi="Arial"/>
          <w:sz w:val="22"/>
        </w:rPr>
        <w:t>Red_GPON_San_Jose_del_Rincon.kmz</w:t>
      </w:r>
      <w:proofErr w:type="spellEnd"/>
      <w:r>
        <w:rPr>
          <w:rFonts w:ascii="Arial" w:hAnsi="Arial"/>
          <w:sz w:val="22"/>
        </w:rPr>
        <w:t>). Su función esencial es facultar a los auditores de planta externa, personal de supervisión y directivos para abrir, inspeccionar y validar la red completa en visores SIG profesionales de uso extendido como Google Earth Desktop/Web, QGIS y ArcGIS sin intermediación de servidores privativos. Mediante la inyección de estilos cromáticos dinámicos y descripciones tabulares en HTML CDATA para cada elemento, traslada el semáforo operativo de saturación y la ficha técnica de cada nodo a la vista satelital, agilizando dictámenes de cobertura, auditorías patrimoniales y conciliaciones de infraestructura compartida.</w:t>
      </w:r>
    </w:p>
    <w:p w14:paraId="3E25FE50" w14:textId="77777777" w:rsidR="009B1280" w:rsidRPr="009B1280" w:rsidRDefault="009B1280" w:rsidP="00B5381C">
      <w:pPr>
        <w:spacing w:before="160" w:after="80"/>
        <w:jc w:val="left"/>
        <w:rPr>
          <w:rFonts w:ascii="Arial" w:eastAsia="MS Mincho" w:hAnsi="Arial"/>
          <w:sz w:val="22"/>
          <w:szCs w:val="22"/>
          <w:lang w:eastAsia="en-US"/>
        </w:rPr>
      </w:pPr>
    </w:p>
    <w:p w14:paraId="529A2837" w14:textId="77777777" w:rsidR="00B5381C" w:rsidRPr="009B1280" w:rsidRDefault="002C1AFA" w:rsidP="008A4C01">
      <w:pPr>
        <w:pStyle w:val="Ttulo2"/>
        <w:spacing w:after="0" w:line="360" w:lineRule="auto"/>
        <w:rPr>
          <w:rFonts w:ascii="Arial" w:eastAsia="MS Mincho" w:hAnsi="Arial"/>
          <w:iCs w:val="0"/>
          <w:smallCaps w:val="0"/>
          <w:sz w:val="22"/>
          <w:szCs w:val="22"/>
          <w:lang w:eastAsia="en-US"/>
        </w:rPr>
      </w:pPr>
      <w:bookmarkStart w:id="384" w:name="_Toc242354084"/>
      <w:r>
        <w:rPr>
          <w:rFonts w:ascii="Arial" w:eastAsia="MS Mincho" w:hAnsi="Arial"/>
          <w:iCs w:val="0"/>
          <w:smallCaps w:val="0"/>
          <w:color w:val="000000"/>
          <w:sz w:val="24"/>
          <w:szCs w:val="22"/>
          <w:lang w:eastAsia="en-US"/>
        </w:rPr>
        <w:t xml:space="preserve">3.5 Ingeniería de concurrencia transaccional </w:t>
      </w:r>
      <w:proofErr w:type="spellStart"/>
      <w:r>
        <w:rPr>
          <w:rFonts w:ascii="Arial" w:eastAsia="MS Mincho" w:hAnsi="Arial"/>
          <w:iCs w:val="0"/>
          <w:smallCaps w:val="0"/>
          <w:color w:val="000000"/>
          <w:sz w:val="24"/>
          <w:szCs w:val="22"/>
          <w:lang w:eastAsia="en-US"/>
        </w:rPr>
        <w:t>acid</w:t>
      </w:r>
      <w:proofErr w:type="spellEnd"/>
      <w:r>
        <w:rPr>
          <w:rFonts w:ascii="Arial" w:eastAsia="MS Mincho" w:hAnsi="Arial"/>
          <w:iCs w:val="0"/>
          <w:smallCaps w:val="0"/>
          <w:color w:val="000000"/>
          <w:sz w:val="24"/>
          <w:szCs w:val="22"/>
          <w:lang w:eastAsia="en-US"/>
        </w:rPr>
        <w:t xml:space="preserve"> y bloqueo pesimista</w:t>
      </w:r>
      <w:bookmarkEnd w:id="384"/>
    </w:p>
    <w:p w14:paraId="7F05A80F" w14:textId="77777777" w:rsidR="00B5381C" w:rsidRPr="009B1280" w:rsidRDefault="00B5381C" w:rsidP="00201493">
      <w:pPr>
        <w:pStyle w:val="Ttulo3"/>
        <w:spacing w:line="360" w:lineRule="auto"/>
        <w:rPr>
          <w:rFonts w:ascii="Arial" w:eastAsia="MS Mincho" w:hAnsi="Arial"/>
          <w:szCs w:val="20"/>
          <w:lang w:eastAsia="en-US"/>
        </w:rPr>
      </w:pPr>
      <w:bookmarkStart w:id="385" w:name="_Toc242354085"/>
      <w:r>
        <w:rPr>
          <w:rFonts w:ascii="Arial" w:eastAsia="MS Mincho" w:hAnsi="Arial"/>
          <w:color w:val="000000"/>
          <w:sz w:val="22"/>
          <w:szCs w:val="20"/>
          <w:lang w:eastAsia="en-US"/>
        </w:rPr>
        <w:t>3.5.1 Análisis de la Problemática de Asignación Concurrente en Planta Externa</w:t>
      </w:r>
      <w:bookmarkEnd w:id="385"/>
    </w:p>
    <w:p w14:paraId="170D3EB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722C92B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Considérese el escenario típico documentado durante el diagnóstico: el Técnico A se encuentra en una escalera en el Barrio San Pedro frente a la caja NAP-SJR-02, abriendo la aplicación móvil en su teléfono celular a las 11:30:15.000 AM: el sistema le muestra que </w:t>
      </w:r>
      <w:r>
        <w:rPr>
          <w:rFonts w:ascii="Arial" w:eastAsia="MS Mincho" w:hAnsi="Arial"/>
          <w:color w:val="000000"/>
          <w:sz w:val="22"/>
          <w:szCs w:val="22"/>
          <w:lang w:eastAsia="en-US"/>
        </w:rPr>
        <w:lastRenderedPageBreak/>
        <w:t>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3305E10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una arquitectura web convencional sin control transaccional estricto, ambas peticiones HTTP POST ingresan al servidor de aplicaciones en paralelo. Cada hilo de ejecución ejecuta una sentencia ordinaria ‘SELECT estado FROM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WHERE id = 5:’, leyendo 'Libre'. Acto seguido, ambas ejecutan ‘UPDATE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SET estado = 'Ocupado',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xml:space="preserve"> = ...,’. Como consecuencia, la última transacción </w:t>
      </w:r>
      <w:proofErr w:type="spellStart"/>
      <w:r>
        <w:rPr>
          <w:rFonts w:ascii="Arial" w:eastAsia="MS Mincho" w:hAnsi="Arial"/>
          <w:color w:val="000000"/>
          <w:sz w:val="22"/>
          <w:szCs w:val="22"/>
          <w:lang w:eastAsia="en-US"/>
        </w:rPr>
        <w:t>sobreescribe</w:t>
      </w:r>
      <w:proofErr w:type="spellEnd"/>
      <w:r>
        <w:rPr>
          <w:rFonts w:ascii="Arial" w:eastAsia="MS Mincho" w:hAnsi="Arial"/>
          <w:color w:val="000000"/>
          <w:sz w:val="22"/>
          <w:szCs w:val="22"/>
          <w:lang w:eastAsia="en-US"/>
        </w:rPr>
        <w:t xml:space="preserve"> a la primera (anomalía conocida como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w:t>
      </w:r>
      <w:proofErr w:type="spellEnd"/>
      <w:r>
        <w:rPr>
          <w:rFonts w:ascii="Arial" w:eastAsia="MS Mincho" w:hAnsi="Arial"/>
          <w:color w:val="000000"/>
          <w:sz w:val="22"/>
          <w:szCs w:val="22"/>
          <w:lang w:eastAsia="en-US"/>
        </w:rPr>
        <w:t xml:space="preserv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0395D1E3" w14:textId="77777777" w:rsidR="00B5381C" w:rsidRPr="009B1280" w:rsidRDefault="00B5381C" w:rsidP="00201493">
      <w:pPr>
        <w:pStyle w:val="Ttulo3"/>
        <w:spacing w:line="360" w:lineRule="auto"/>
        <w:rPr>
          <w:rFonts w:ascii="Arial" w:eastAsia="MS Mincho" w:hAnsi="Arial"/>
          <w:szCs w:val="20"/>
          <w:lang w:eastAsia="en-US"/>
        </w:rPr>
      </w:pPr>
      <w:bookmarkStart w:id="386" w:name="_Toc242354086"/>
      <w:r>
        <w:rPr>
          <w:rFonts w:ascii="Arial" w:eastAsia="MS Mincho" w:hAnsi="Arial"/>
          <w:color w:val="000000"/>
          <w:sz w:val="22"/>
          <w:szCs w:val="20"/>
          <w:lang w:eastAsia="en-US"/>
        </w:rPr>
        <w:t>3.5.2 Selección de la Estrategia de Bloqueo Pesimista (SELECT ... FOR UPDATE)</w:t>
      </w:r>
      <w:bookmarkEnd w:id="386"/>
    </w:p>
    <w:p w14:paraId="25A1A1D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y Bloqueo Pesimista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w:t>
      </w:r>
    </w:p>
    <w:p w14:paraId="44CBA886"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w:t>
      </w:r>
      <w:proofErr w:type="spellStart"/>
      <w:r>
        <w:rPr>
          <w:rFonts w:ascii="Arial" w:eastAsia="MS Mincho" w:hAnsi="Arial"/>
          <w:color w:val="000000"/>
          <w:sz w:val="22"/>
          <w:szCs w:val="22"/>
          <w:lang w:eastAsia="en-US"/>
        </w:rPr>
        <w:t>version_id</w:t>
      </w:r>
      <w:proofErr w:type="spellEnd"/>
      <w:r>
        <w:rPr>
          <w:rFonts w:ascii="Arial" w:eastAsia="MS Mincho" w:hAnsi="Arial"/>
          <w:color w:val="000000"/>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conectado mecánicamente la fibra en el adaptador para luego recibir un error tardío de guardado al pie del poste, forzándolo a desconectar todo y buscar otra caja.</w:t>
      </w:r>
    </w:p>
    <w:p w14:paraId="540D0594"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Pr>
          <w:rFonts w:ascii="Arial" w:eastAsia="MS Mincho" w:hAnsi="Arial"/>
          <w:color w:val="000000"/>
          <w:sz w:val="22"/>
          <w:szCs w:val="22"/>
          <w:lang w:eastAsia="en-US"/>
        </w:rPr>
        <w:t>ExclusiveLock</w:t>
      </w:r>
      <w:proofErr w:type="spellEnd"/>
      <w:r>
        <w:rPr>
          <w:rFonts w:ascii="Arial" w:eastAsia="MS Mincho" w:hAnsi="Arial"/>
          <w:color w:val="000000"/>
          <w:sz w:val="22"/>
          <w:szCs w:val="22"/>
          <w:lang w:eastAsia="en-US"/>
        </w:rPr>
        <w:t xml:space="preserve">’) sobre la fila del puerto. La segunda transacción que intente leer ese mismo puerto queda automáticamente en estado de espera en el motor de base de </w:t>
      </w:r>
      <w:r>
        <w:rPr>
          <w:rFonts w:ascii="Arial" w:eastAsia="MS Mincho" w:hAnsi="Arial"/>
          <w:color w:val="000000"/>
          <w:sz w:val="22"/>
          <w:szCs w:val="22"/>
          <w:lang w:eastAsia="en-US"/>
        </w:rPr>
        <w:lastRenderedPageBreak/>
        <w:t>datos (‘</w:t>
      </w:r>
      <w:proofErr w:type="spellStart"/>
      <w:r>
        <w:rPr>
          <w:rFonts w:ascii="Arial" w:eastAsia="MS Mincho" w:hAnsi="Arial"/>
          <w:color w:val="000000"/>
          <w:sz w:val="22"/>
          <w:szCs w:val="22"/>
          <w:lang w:eastAsia="en-US"/>
        </w:rPr>
        <w:t>lockwait</w:t>
      </w:r>
      <w:proofErr w:type="spellEnd"/>
      <w:r>
        <w:rPr>
          <w:rFonts w:ascii="Arial" w:eastAsia="MS Mincho" w:hAnsi="Arial"/>
          <w:color w:val="000000"/>
          <w:sz w:val="22"/>
          <w:szCs w:val="22"/>
          <w:lang w:eastAsia="en-US"/>
        </w:rPr>
        <w:t xml:space="preserve">’). Cuando la Transacción 1 ejecuta ‘COMMIT’, la fila se actualiza a 'Ocupado' y el cerrojo se libera. La Transacción 2 despierta de inmediato y lee el estado actualizado ('Ocupado'), abortando su ejecución mediante `ROLLBACK` y retornando al Técnico B un código HTTP estandarizado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('El puerto ha sido ocupado por otra cuadrilla').</w:t>
      </w:r>
    </w:p>
    <w:p w14:paraId="129BE3F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 este modo, se garantiza el 100% de aislamiento transaccional bajo 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de PostgreSQL, preservando las cuatro propiedades ACID de forma matemática y erradicando cualquier posibilidad de doble asignación.</w:t>
      </w:r>
    </w:p>
    <w:p w14:paraId="01867054" w14:textId="77777777" w:rsidR="00B5381C" w:rsidRPr="009B1280" w:rsidRDefault="00DA1152" w:rsidP="00DA1152">
      <w:pPr>
        <w:keepNext/>
        <w:spacing w:after="80" w:line="276" w:lineRule="auto"/>
        <w:jc w:val="center"/>
        <w:rPr>
          <w:rFonts w:ascii="Arial" w:eastAsia="MS Mincho" w:hAnsi="Arial"/>
          <w:sz w:val="22"/>
          <w:szCs w:val="22"/>
          <w:lang w:eastAsia="en-US"/>
        </w:rPr>
      </w:pPr>
      <w:r w:rsidRPr="00DA1152">
        <w:rPr>
          <w:rFonts w:ascii="Arial" w:eastAsia="MS Mincho" w:hAnsi="Arial"/>
          <w:noProof/>
          <w:sz w:val="22"/>
          <w:szCs w:val="22"/>
          <w:lang w:eastAsia="en-US"/>
        </w:rPr>
        <w:drawing>
          <wp:inline distT="0" distB="0" distL="0" distR="0" wp14:anchorId="2F80196C" wp14:editId="068CD8C7">
            <wp:extent cx="5474973" cy="3420000"/>
            <wp:effectExtent l="76200" t="76200" r="125730" b="142875"/>
            <wp:docPr id="41610023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749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8FECF5" w14:textId="77777777" w:rsidR="00B5381C" w:rsidRPr="009B1280" w:rsidRDefault="00B5381C" w:rsidP="00201493">
      <w:pPr>
        <w:pStyle w:val="Figuras"/>
        <w:spacing w:before="80" w:after="40"/>
        <w:rPr>
          <w:rFonts w:eastAsia="MS Mincho" w:cs="Arial"/>
          <w:bCs/>
          <w:szCs w:val="18"/>
          <w:lang w:eastAsia="en-US"/>
        </w:rPr>
      </w:pPr>
      <w:bookmarkStart w:id="387" w:name="_Toc240964108"/>
      <w:bookmarkStart w:id="388" w:name="_Toc241426359"/>
      <w:bookmarkStart w:id="389" w:name="_Toc242181709"/>
      <w:r>
        <w:rPr>
          <w:rFonts w:cs="Arial"/>
          <w:szCs w:val="18"/>
        </w:rPr>
        <w:t>Figura 38. Diagrama de secuencia transaccional de concurrencia con SELECT ... FOR UPDATE.</w:t>
      </w:r>
      <w:bookmarkEnd w:id="387"/>
      <w:bookmarkEnd w:id="388"/>
      <w:bookmarkEnd w:id="389"/>
    </w:p>
    <w:p w14:paraId="35822D73" w14:textId="77777777" w:rsidR="00983E25" w:rsidRPr="009B1280" w:rsidRDefault="00983E25" w:rsidP="008A4C01">
      <w:pPr>
        <w:spacing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5E166DD4" w14:textId="77777777" w:rsidR="00556F7E" w:rsidRDefault="00BD5C2E">
      <w:pPr>
        <w:spacing w:after="120" w:line="360" w:lineRule="auto"/>
      </w:pPr>
      <w:r>
        <w:rPr>
          <w:rFonts w:ascii="Arial" w:hAnsi="Arial"/>
          <w:sz w:val="22"/>
        </w:rPr>
        <w:t>Para complementar el modelado temporal de concurrencia y gobernar formalmente las transiciones del ciclo de vida de la infraestructura de fibra óptica en la base de datos, se elaboró el Diagrama de Máquina de Estados Finitos (FSM - Finite State Machine) del Puerto Óptico SC-APC. Este diagrama estipula las seis fases mutuamente excluyentes (Libre, En Proceso, Ocupado, Dañado, En Mantenimiento y Cola Offline), definiendo con exactitud matemática los disparadores lógicos, las precondiciones ACID de base de datos y las restricciones de rol (RBAC) que impiden mutaciones de estado inválidas o inconsistencias en campo:</w:t>
      </w:r>
    </w:p>
    <w:p w14:paraId="1D804678" w14:textId="77777777" w:rsidR="00556F7E" w:rsidRDefault="00DA1152" w:rsidP="00DA1152">
      <w:pPr>
        <w:spacing w:before="120" w:after="80"/>
        <w:jc w:val="center"/>
        <w:rPr>
          <w:noProof/>
        </w:rPr>
      </w:pPr>
      <w:r w:rsidRPr="00DA1152">
        <w:rPr>
          <w:noProof/>
        </w:rPr>
        <w:lastRenderedPageBreak/>
        <w:drawing>
          <wp:inline distT="0" distB="0" distL="0" distR="0" wp14:anchorId="2C93FA7E" wp14:editId="12610A8B">
            <wp:extent cx="5445885" cy="3132000"/>
            <wp:effectExtent l="76200" t="76200" r="135890" b="125730"/>
            <wp:docPr id="9852062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45885" cy="313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1C2503" w14:textId="77777777" w:rsidR="00556F7E" w:rsidRDefault="00BD5C2E">
      <w:pPr>
        <w:pStyle w:val="Figuras"/>
        <w:spacing w:before="80" w:after="40"/>
      </w:pPr>
      <w:bookmarkStart w:id="390" w:name="_Toc240964109"/>
      <w:bookmarkStart w:id="391" w:name="_Toc241426360"/>
      <w:bookmarkStart w:id="392" w:name="_Toc242181710"/>
      <w:r>
        <w:rPr>
          <w:rFonts w:cs="Arial"/>
          <w:szCs w:val="18"/>
        </w:rPr>
        <w:t>Figura 39. Diagrama de máquina de estados finitos (FSM) del ciclo de vida del puerto óptico SC-APC.</w:t>
      </w:r>
      <w:bookmarkEnd w:id="390"/>
      <w:bookmarkEnd w:id="391"/>
      <w:bookmarkEnd w:id="392"/>
    </w:p>
    <w:p w14:paraId="1BC4BF81" w14:textId="77777777" w:rsidR="00556F7E" w:rsidRDefault="00BD5C2E">
      <w:pPr>
        <w:spacing w:after="240"/>
        <w:jc w:val="center"/>
      </w:pPr>
      <w:r>
        <w:rPr>
          <w:rFonts w:ascii="Arial" w:hAnsi="Arial"/>
          <w:b/>
          <w:sz w:val="18"/>
        </w:rPr>
        <w:t>Elaboración propia</w:t>
      </w:r>
    </w:p>
    <w:p w14:paraId="65F3826A" w14:textId="77777777" w:rsidR="00556F7E" w:rsidRDefault="00BD5C2E">
      <w:pPr>
        <w:spacing w:after="120" w:line="360" w:lineRule="auto"/>
      </w:pPr>
      <w:r>
        <w:rPr>
          <w:rFonts w:ascii="Arial" w:hAnsi="Arial"/>
          <w:sz w:val="22"/>
        </w:rPr>
        <w:t xml:space="preserve">Asimismo, para garantizar la fiabilidad del sistema en cuadrillas de campo que operan en localidades con cobertura celular nula o intermitente, se modeló el flujo temporal de persistencia local y sincronización diferida mediante un Diagrama de Secuencia UML para la Arquitectura Offline-First. En este diagrama se desglosan las interacciones asíncronas entre la Interfaz PWA, el Service Worker, el almacén local </w:t>
      </w:r>
      <w:proofErr w:type="spellStart"/>
      <w:r>
        <w:rPr>
          <w:rFonts w:ascii="Arial" w:hAnsi="Arial"/>
          <w:sz w:val="22"/>
        </w:rPr>
        <w:t>IndexedDB</w:t>
      </w:r>
      <w:proofErr w:type="spellEnd"/>
      <w:r>
        <w:rPr>
          <w:rFonts w:ascii="Arial" w:hAnsi="Arial"/>
          <w:sz w:val="22"/>
        </w:rPr>
        <w:t xml:space="preserve"> (Dexie.js), la Cola de Transacciones Pendientes (Offline </w:t>
      </w:r>
      <w:proofErr w:type="spellStart"/>
      <w:r>
        <w:rPr>
          <w:rFonts w:ascii="Arial" w:hAnsi="Arial"/>
          <w:sz w:val="22"/>
        </w:rPr>
        <w:t>Queue</w:t>
      </w:r>
      <w:proofErr w:type="spellEnd"/>
      <w:r>
        <w:rPr>
          <w:rFonts w:ascii="Arial" w:hAnsi="Arial"/>
          <w:sz w:val="22"/>
        </w:rPr>
        <w:t>), la API REST Express y el Motor PostgreSQL Central, ilustrando las tres fases críticas: operación en desconexión, reconciliación automática con reintentos exponenciales y confirmación transaccional:</w:t>
      </w:r>
    </w:p>
    <w:p w14:paraId="49DF1272" w14:textId="77777777" w:rsidR="00556F7E" w:rsidRDefault="00BD5C2E">
      <w:pPr>
        <w:spacing w:before="120" w:after="80"/>
        <w:jc w:val="center"/>
      </w:pPr>
      <w:r>
        <w:rPr>
          <w:noProof/>
        </w:rPr>
        <w:lastRenderedPageBreak/>
        <w:drawing>
          <wp:inline distT="0" distB="0" distL="0" distR="0" wp14:anchorId="01A456E4" wp14:editId="09AD8D10">
            <wp:extent cx="5324400" cy="2893991"/>
            <wp:effectExtent l="76200" t="76200" r="124460" b="135255"/>
            <wp:docPr id="2107409599" name="Picture 21074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offline.png"/>
                    <pic:cNvPicPr/>
                  </pic:nvPicPr>
                  <pic:blipFill rotWithShape="1">
                    <a:blip r:embed="rId65"/>
                    <a:srcRect t="6876" b="4799"/>
                    <a:stretch>
                      <a:fillRect/>
                    </a:stretch>
                  </pic:blipFill>
                  <pic:spPr bwMode="auto">
                    <a:xfrm>
                      <a:off x="0" y="0"/>
                      <a:ext cx="5324400" cy="2893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DD37583" w14:textId="77777777" w:rsidR="00556F7E" w:rsidRDefault="00BD5C2E">
      <w:pPr>
        <w:pStyle w:val="Figuras"/>
        <w:spacing w:before="80" w:after="40"/>
      </w:pPr>
      <w:bookmarkStart w:id="393" w:name="_Toc240964110"/>
      <w:bookmarkStart w:id="394" w:name="_Toc241426361"/>
      <w:bookmarkStart w:id="395" w:name="_Toc242181711"/>
      <w:r>
        <w:rPr>
          <w:rFonts w:cs="Arial"/>
          <w:szCs w:val="18"/>
        </w:rPr>
        <w:t>Figura 40. Diagrama de secuencia UML para sincronización diferida y arquitectura móvil Offline-First.</w:t>
      </w:r>
      <w:bookmarkEnd w:id="393"/>
      <w:bookmarkEnd w:id="394"/>
      <w:bookmarkEnd w:id="395"/>
    </w:p>
    <w:p w14:paraId="044FCAC1" w14:textId="77777777" w:rsidR="00556F7E" w:rsidRDefault="00BD5C2E">
      <w:pPr>
        <w:spacing w:after="240"/>
        <w:jc w:val="center"/>
      </w:pPr>
      <w:r>
        <w:rPr>
          <w:rFonts w:ascii="Arial" w:hAnsi="Arial"/>
          <w:b/>
          <w:sz w:val="18"/>
        </w:rPr>
        <w:t>Elaboración propia</w:t>
      </w:r>
    </w:p>
    <w:p w14:paraId="04220F61" w14:textId="77777777" w:rsidR="00B5381C" w:rsidRPr="009B1280" w:rsidRDefault="00F1279C" w:rsidP="008A4C01">
      <w:pPr>
        <w:pStyle w:val="Ttulo2"/>
        <w:spacing w:after="0" w:line="360" w:lineRule="auto"/>
        <w:rPr>
          <w:rFonts w:ascii="Arial" w:eastAsia="MS Mincho" w:hAnsi="Arial"/>
          <w:iCs w:val="0"/>
          <w:smallCaps w:val="0"/>
          <w:sz w:val="22"/>
          <w:szCs w:val="22"/>
          <w:lang w:eastAsia="en-US"/>
        </w:rPr>
      </w:pPr>
      <w:bookmarkStart w:id="396" w:name="_Toc242354087"/>
      <w:r>
        <w:rPr>
          <w:rFonts w:ascii="Arial" w:eastAsia="MS Mincho" w:hAnsi="Arial"/>
          <w:iCs w:val="0"/>
          <w:smallCaps w:val="0"/>
          <w:color w:val="000000"/>
          <w:sz w:val="24"/>
          <w:szCs w:val="22"/>
          <w:lang w:eastAsia="en-US"/>
        </w:rPr>
        <w:t>3.6 Diseño y maquetado de la interfaz de usuario</w:t>
      </w:r>
      <w:bookmarkEnd w:id="396"/>
    </w:p>
    <w:p w14:paraId="29B4B7BC" w14:textId="77777777" w:rsidR="00690C6E" w:rsidRPr="009B1280" w:rsidRDefault="00B6207A" w:rsidP="008A4C01">
      <w:pPr>
        <w:pStyle w:val="Ttulo3"/>
        <w:spacing w:line="360" w:lineRule="auto"/>
        <w:jc w:val="left"/>
      </w:pPr>
      <w:bookmarkStart w:id="397" w:name="_Toc242354088"/>
      <w:r>
        <w:rPr>
          <w:rFonts w:ascii="Arial" w:hAnsi="Arial"/>
          <w:color w:val="000000"/>
          <w:sz w:val="22"/>
        </w:rPr>
        <w:t>3.6.1 Diseño Centrado en el Usuario (UCD), Arquitectura de Información y Maquetado de Interfaces (</w:t>
      </w:r>
      <w:proofErr w:type="spellStart"/>
      <w:r>
        <w:rPr>
          <w:rFonts w:ascii="Arial" w:hAnsi="Arial"/>
          <w:color w:val="000000"/>
          <w:sz w:val="22"/>
        </w:rPr>
        <w:t>Wireframing</w:t>
      </w:r>
      <w:proofErr w:type="spellEnd"/>
      <w:r>
        <w:rPr>
          <w:rFonts w:ascii="Arial" w:hAnsi="Arial"/>
          <w:color w:val="000000"/>
          <w:sz w:val="22"/>
        </w:rPr>
        <w:t>)</w:t>
      </w:r>
      <w:bookmarkEnd w:id="397"/>
    </w:p>
    <w:p w14:paraId="14F96351"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w:t>
      </w:r>
      <w:proofErr w:type="spellStart"/>
      <w:r>
        <w:rPr>
          <w:rFonts w:ascii="Arial" w:hAnsi="Arial"/>
          <w:color w:val="000000"/>
          <w:sz w:val="22"/>
        </w:rPr>
        <w:t>User-Centered</w:t>
      </w:r>
      <w:proofErr w:type="spellEnd"/>
      <w:r>
        <w:rPr>
          <w:rFonts w:ascii="Arial" w:hAnsi="Arial"/>
          <w:color w:val="000000"/>
          <w:sz w:val="22"/>
        </w:rPr>
        <w:t xml:space="preserve"> </w:t>
      </w:r>
      <w:proofErr w:type="spellStart"/>
      <w:r>
        <w:rPr>
          <w:rFonts w:ascii="Arial" w:hAnsi="Arial"/>
          <w:color w:val="000000"/>
          <w:sz w:val="22"/>
        </w:rPr>
        <w:t>Design</w:t>
      </w:r>
      <w:proofErr w:type="spellEnd"/>
      <w:r>
        <w:rPr>
          <w:rFonts w:ascii="Arial" w:hAnsi="Arial"/>
          <w:color w:val="000000"/>
          <w:sz w:val="22"/>
        </w:rPr>
        <w:t xml:space="preserve">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w:t>
      </w:r>
      <w:proofErr w:type="spellStart"/>
      <w:r>
        <w:rPr>
          <w:rFonts w:ascii="Arial" w:hAnsi="Arial"/>
          <w:color w:val="000000"/>
          <w:sz w:val="22"/>
        </w:rPr>
        <w:t>touch</w:t>
      </w:r>
      <w:proofErr w:type="spellEnd"/>
      <w:r>
        <w:rPr>
          <w:rFonts w:ascii="Arial" w:hAnsi="Arial"/>
          <w:color w:val="000000"/>
          <w:sz w:val="22"/>
        </w:rPr>
        <w:t xml:space="preserve"> targets con área mínima de 48×48 píxeles), tipografías altamente legibles y una jerarquía visual orientada a minimizar el número de toques necesarios para completar una asignación de fibra.</w:t>
      </w:r>
    </w:p>
    <w:p w14:paraId="3E63E0DC"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t>
      </w:r>
      <w:proofErr w:type="spellStart"/>
      <w:r>
        <w:rPr>
          <w:rFonts w:ascii="Arial" w:hAnsi="Arial"/>
          <w:color w:val="000000"/>
          <w:sz w:val="22"/>
        </w:rPr>
        <w:t>Wireframes</w:t>
      </w:r>
      <w:proofErr w:type="spellEnd"/>
      <w:r>
        <w:rPr>
          <w:rFonts w:ascii="Arial" w:hAnsi="Arial"/>
          <w:color w:val="000000"/>
          <w:sz w:val="22"/>
        </w:rPr>
        <w:t>) de alta fidelidad para las cuatro vistas maestras de la plataforma, representados en la siguiente lámina arquitectónica:</w:t>
      </w:r>
    </w:p>
    <w:p w14:paraId="18B627E0" w14:textId="77777777" w:rsidR="00690C6E" w:rsidRPr="009B1280" w:rsidRDefault="00EB1420">
      <w:pPr>
        <w:spacing w:before="240" w:after="80"/>
        <w:jc w:val="center"/>
      </w:pPr>
      <w:r>
        <w:rPr>
          <w:noProof/>
          <w:color w:val="000000"/>
        </w:rPr>
        <w:lastRenderedPageBreak/>
        <w:drawing>
          <wp:inline distT="0" distB="0" distL="0" distR="0" wp14:anchorId="643FFBE2" wp14:editId="01FDD5B0">
            <wp:extent cx="5324400" cy="2476689"/>
            <wp:effectExtent l="76200" t="76200" r="124460" b="13335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66"/>
                    <a:stretch>
                      <a:fillRect/>
                    </a:stretch>
                  </pic:blipFill>
                  <pic:spPr>
                    <a:xfrm>
                      <a:off x="0" y="0"/>
                      <a:ext cx="5324400" cy="2476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246896" w14:textId="77777777" w:rsidR="00690C6E" w:rsidRPr="009B1280" w:rsidRDefault="00B6207A" w:rsidP="00201493">
      <w:pPr>
        <w:pStyle w:val="Figuras"/>
        <w:spacing w:before="80" w:after="40"/>
        <w:rPr>
          <w:rFonts w:cs="Arial"/>
          <w:bCs/>
          <w:szCs w:val="18"/>
        </w:rPr>
      </w:pPr>
      <w:bookmarkStart w:id="398" w:name="_Toc240964111"/>
      <w:bookmarkStart w:id="399" w:name="_Toc241426362"/>
      <w:bookmarkStart w:id="400" w:name="_Toc242181712"/>
      <w:r>
        <w:rPr>
          <w:rFonts w:cs="Arial"/>
          <w:szCs w:val="18"/>
        </w:rPr>
        <w:t>Figura 41. Maquetado de interfaces (</w:t>
      </w:r>
      <w:proofErr w:type="spellStart"/>
      <w:r>
        <w:rPr>
          <w:rFonts w:cs="Arial"/>
          <w:szCs w:val="18"/>
        </w:rPr>
        <w:t>Wireframes</w:t>
      </w:r>
      <w:proofErr w:type="spellEnd"/>
      <w:r>
        <w:rPr>
          <w:rFonts w:cs="Arial"/>
          <w:szCs w:val="18"/>
        </w:rPr>
        <w:t xml:space="preserve">) y arquitectura visual del sistema en </w:t>
      </w:r>
      <w:proofErr w:type="spellStart"/>
      <w:r>
        <w:rPr>
          <w:rFonts w:cs="Arial"/>
          <w:szCs w:val="18"/>
        </w:rPr>
        <w:t>Figma</w:t>
      </w:r>
      <w:proofErr w:type="spellEnd"/>
      <w:r>
        <w:rPr>
          <w:rFonts w:cs="Arial"/>
          <w:szCs w:val="18"/>
        </w:rPr>
        <w:t>.</w:t>
      </w:r>
      <w:bookmarkEnd w:id="398"/>
      <w:bookmarkEnd w:id="399"/>
      <w:bookmarkEnd w:id="400"/>
    </w:p>
    <w:p w14:paraId="52CCFC69" w14:textId="77777777" w:rsidR="00690C6E" w:rsidRPr="008100C5" w:rsidRDefault="00B6207A" w:rsidP="004368AD">
      <w:pPr>
        <w:spacing w:after="240" w:line="360" w:lineRule="auto"/>
        <w:jc w:val="center"/>
        <w:rPr>
          <w:b/>
          <w:bCs/>
          <w:iCs/>
        </w:rPr>
      </w:pPr>
      <w:r w:rsidRPr="008100C5">
        <w:rPr>
          <w:rFonts w:ascii="Arial" w:hAnsi="Arial"/>
          <w:b/>
          <w:bCs/>
          <w:iCs/>
          <w:color w:val="000000"/>
          <w:sz w:val="18"/>
        </w:rPr>
        <w:t>Elaboración propia.</w:t>
      </w:r>
    </w:p>
    <w:p w14:paraId="1CFC31A5" w14:textId="77777777" w:rsidR="00690C6E" w:rsidRPr="009B1280" w:rsidRDefault="00B6207A">
      <w:pPr>
        <w:spacing w:before="120" w:after="120" w:line="360" w:lineRule="auto"/>
      </w:pPr>
      <w:r>
        <w:rPr>
          <w:rFonts w:ascii="Arial" w:hAnsi="Arial"/>
          <w:sz w:val="22"/>
        </w:rPr>
        <w:t>A partir de estos esquemas conceptuales y del análisis de requerimientos en campo, se desarrollaron los maquetados interactivos de alta fidelidad correspondientes a las vistas neurálgicas de la plataforma, detalladas individualmente a continuación:</w:t>
      </w:r>
    </w:p>
    <w:p w14:paraId="12095731" w14:textId="77777777" w:rsidR="00AF25FD" w:rsidRDefault="00BD5C2E">
      <w:pPr>
        <w:spacing w:before="120" w:after="120" w:line="360" w:lineRule="auto"/>
      </w:pPr>
      <w:r>
        <w:rPr>
          <w:rFonts w:ascii="Arial" w:hAnsi="Arial"/>
          <w:sz w:val="22"/>
        </w:rPr>
        <w:t>La interfaz del Visor Cartográfico GIS constituye el núcleo geoespacial operativo de la plataforma, diseñada bajo principios de interacción directa y visualización por capas temáticas (</w:t>
      </w:r>
      <w:proofErr w:type="spellStart"/>
      <w:r>
        <w:rPr>
          <w:rFonts w:ascii="Arial" w:hAnsi="Arial"/>
          <w:sz w:val="22"/>
        </w:rPr>
        <w:t>OpenStreetMap</w:t>
      </w:r>
      <w:proofErr w:type="spellEnd"/>
      <w:r>
        <w:rPr>
          <w:rFonts w:ascii="Arial" w:hAnsi="Arial"/>
          <w:sz w:val="22"/>
        </w:rPr>
        <w:t xml:space="preserve"> y cartografía vectorial). En este entorno, las cuadrillas y operadores visualizan la traza georreferenciada de los cables troncales ADSS y ramales secundarios de fibra óptica que interconectan la cabecera ODF municipal con los diferentes cierres y cajas terminales. Los nodos NAP se representan mediante marcadores circulares vectoriales cuyo color varía dinámicamente de acuerdo con el nivel de saturación de capacidad: verde para ocupación operativa menor al 80%, ámbar preventivo para ocupación entre 80% y 99%, y rojo crítico para saturación total (100%). Al interactuar sobre cualquier marcador de caja NAP en el mapa, el sistema abre de manera no intrusiva el modal transaccional de inspección física, el cual despliega una matriz isomórfica 2×8 fiel al chasis de 16 puertos SC-APC. En el maquetado presentado se ilustra la inspección en tiempo real de la caja 'NAP-SJR-01' con el Puerto #3 en estado 'Ocupado', visualizando de forma inmediata el expediente del abonado asignado (ID de contrato, nombre completo, modelo de ONT Huawei HG8245H, dirección MAC física y nivel de potencia óptica calibrado en -19.4 dBm). Para puertos disponibles, la interfaz habilita el formulario de </w:t>
      </w:r>
      <w:r>
        <w:rPr>
          <w:rFonts w:ascii="Arial" w:hAnsi="Arial"/>
          <w:sz w:val="22"/>
        </w:rPr>
        <w:lastRenderedPageBreak/>
        <w:t>aprovisionamiento inmediato gobernado por la cláusula atómica SELECT ... FOR UPDATE a nivel de base de datos.</w:t>
      </w:r>
    </w:p>
    <w:p w14:paraId="0B62BAE3" w14:textId="77777777" w:rsidR="00AF25FD" w:rsidRDefault="00BD5C2E">
      <w:pPr>
        <w:spacing w:before="120" w:after="80"/>
        <w:jc w:val="center"/>
      </w:pPr>
      <w:r>
        <w:rPr>
          <w:noProof/>
        </w:rPr>
        <w:drawing>
          <wp:inline distT="0" distB="0" distL="0" distR="0" wp14:anchorId="18A172EE" wp14:editId="1CB3CF01">
            <wp:extent cx="5324400" cy="2209626"/>
            <wp:effectExtent l="76200" t="76200" r="124460" b="133985"/>
            <wp:docPr id="2107409603" name="Picture 21074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324400" cy="2209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A83FE6" w14:textId="77777777" w:rsidR="00AF25FD" w:rsidRDefault="00BD5C2E">
      <w:pPr>
        <w:pStyle w:val="Figuras"/>
        <w:spacing w:before="80" w:after="40"/>
      </w:pPr>
      <w:bookmarkStart w:id="401" w:name="_Toc240964112"/>
      <w:bookmarkStart w:id="402" w:name="_Toc241426363"/>
      <w:bookmarkStart w:id="403" w:name="_Toc242181713"/>
      <w:r>
        <w:rPr>
          <w:rFonts w:cs="Arial"/>
          <w:szCs w:val="18"/>
        </w:rPr>
        <w:t xml:space="preserve">Figura 42. Maquetado de interfaz </w:t>
      </w:r>
      <w:r w:rsidR="000E3BF4">
        <w:rPr>
          <w:rFonts w:cs="Arial"/>
          <w:szCs w:val="18"/>
        </w:rPr>
        <w:t>-</w:t>
      </w:r>
      <w:r>
        <w:rPr>
          <w:rFonts w:cs="Arial"/>
          <w:szCs w:val="18"/>
        </w:rPr>
        <w:t xml:space="preserve"> Visor cartográfico GIS interactivo y modal transaccional de inspección de puertos NAP.</w:t>
      </w:r>
      <w:bookmarkEnd w:id="401"/>
      <w:bookmarkEnd w:id="402"/>
      <w:bookmarkEnd w:id="403"/>
    </w:p>
    <w:p w14:paraId="02A8458E" w14:textId="77777777" w:rsidR="00AF25FD" w:rsidRDefault="00BD5C2E">
      <w:pPr>
        <w:spacing w:after="240"/>
        <w:jc w:val="center"/>
      </w:pPr>
      <w:r>
        <w:rPr>
          <w:rFonts w:ascii="Arial" w:hAnsi="Arial"/>
          <w:b/>
          <w:sz w:val="18"/>
        </w:rPr>
        <w:t>Elaboración propia.</w:t>
      </w:r>
    </w:p>
    <w:p w14:paraId="0C811AC0" w14:textId="77777777" w:rsidR="00EF302F" w:rsidRDefault="00BD5C2E">
      <w:pPr>
        <w:spacing w:before="120" w:after="120" w:line="360" w:lineRule="auto"/>
      </w:pPr>
      <w:r>
        <w:rPr>
          <w:rFonts w:ascii="Arial" w:hAnsi="Arial"/>
          <w:sz w:val="22"/>
        </w:rPr>
        <w:t>Para complementar la visualización general de planta externa y dotar a las cuadrillas de una herramienta de alta precisión sobre el terreno, se maquetó la vista del Visor Cartográfico GIS en modo satelital de alta resolución. La interfaz integra múltiples componentes visuales e interactivos diseñados para facilitar la orientación espacial y la supervisión del despliegue físico de la red de fibra óptica en San José del Rincón, estructurados formalmente de la siguiente manera:</w:t>
      </w:r>
      <w:r>
        <w:rPr>
          <w:rFonts w:ascii="Arial" w:hAnsi="Arial"/>
          <w:sz w:val="22"/>
        </w:rPr>
        <w:br/>
        <w:t xml:space="preserve">1. Controles de </w:t>
      </w:r>
      <w:proofErr w:type="gramStart"/>
      <w:r>
        <w:rPr>
          <w:rFonts w:ascii="Arial" w:hAnsi="Arial"/>
          <w:sz w:val="22"/>
        </w:rPr>
        <w:t>Zoom</w:t>
      </w:r>
      <w:proofErr w:type="gramEnd"/>
      <w:r>
        <w:rPr>
          <w:rFonts w:ascii="Arial" w:hAnsi="Arial"/>
          <w:sz w:val="22"/>
        </w:rPr>
        <w:t xml:space="preserve"> y Navegación Escalar ('[+]' y '[-]'): Ubicados en el rectángulo superior izquierdo de la pantalla, permiten al operador aproximar milimétricamente la escena visual para inspeccionar postes individuales o alejar la perspectiva para abarcar corredores viales completos.</w:t>
      </w:r>
      <w:r>
        <w:rPr>
          <w:rFonts w:ascii="Arial" w:hAnsi="Arial"/>
          <w:sz w:val="22"/>
        </w:rPr>
        <w:br/>
        <w:t>2. Insignia / Badge de Cobertura Total ('Capas de Red 352.51 km'): Rectángulo flotante con bordes redondeados, fondo azul claro e icono de visibilidad que cuantifica en tiempo real la longitud lineal acumulada de todos los cables de fibra óptica (troncales y ramales secundarios) registrados activamente en el inventario del municipio.</w:t>
      </w:r>
      <w:r>
        <w:rPr>
          <w:rFonts w:ascii="Arial" w:hAnsi="Arial"/>
          <w:sz w:val="22"/>
        </w:rPr>
        <w:br/>
        <w:t xml:space="preserve">3. Píldora Flotante de Telemetría de Trazo Activo ('ruta </w:t>
      </w:r>
      <w:proofErr w:type="spellStart"/>
      <w:r>
        <w:rPr>
          <w:rFonts w:ascii="Arial" w:hAnsi="Arial"/>
          <w:sz w:val="22"/>
        </w:rPr>
        <w:t>manzan</w:t>
      </w:r>
      <w:proofErr w:type="spellEnd"/>
      <w:r>
        <w:rPr>
          <w:rFonts w:ascii="Arial" w:hAnsi="Arial"/>
          <w:sz w:val="22"/>
        </w:rPr>
        <w:t xml:space="preserve">... 17.62 km (17,620.9 ML)'): Rectángulo interactivo centrado en la cabecera que reporta la distancia geodésica del segmento de cable troncal seleccionado en la Manzana actual (17.62 kilómetros equivalentes a 17,620.9 Metros Lineales - ML). Incorpora el botón rojo de acción rápida 'Eliminar' (con icono de cesto de basura) para suprimir o recalibrar la polilínea del tendido, </w:t>
      </w:r>
      <w:r>
        <w:rPr>
          <w:rFonts w:ascii="Arial" w:hAnsi="Arial"/>
          <w:sz w:val="22"/>
        </w:rPr>
        <w:lastRenderedPageBreak/>
        <w:t>así como un control de cierre rápido '[X]'.</w:t>
      </w:r>
      <w:r>
        <w:rPr>
          <w:rFonts w:ascii="Arial" w:hAnsi="Arial"/>
          <w:sz w:val="22"/>
        </w:rPr>
        <w:br/>
        <w:t xml:space="preserve">4. Selector Desplegable de Capas Base ('Satélite v'): Rectángulo de control ubicado en el margen superior derecho que habilita la conmutación instantánea entre la ortofoto fotográfica satelital aérea y la cartografía vectorial de calles de </w:t>
      </w:r>
      <w:proofErr w:type="spellStart"/>
      <w:r>
        <w:rPr>
          <w:rFonts w:ascii="Arial" w:hAnsi="Arial"/>
          <w:sz w:val="22"/>
        </w:rPr>
        <w:t>OpenStreetMap</w:t>
      </w:r>
      <w:proofErr w:type="spellEnd"/>
      <w:r>
        <w:rPr>
          <w:rFonts w:ascii="Arial" w:hAnsi="Arial"/>
          <w:sz w:val="22"/>
        </w:rPr>
        <w:t>.</w:t>
      </w:r>
      <w:r>
        <w:rPr>
          <w:rFonts w:ascii="Arial" w:hAnsi="Arial"/>
          <w:sz w:val="22"/>
        </w:rPr>
        <w:br/>
        <w:t xml:space="preserve">5. Traza Vectorial de Cable Troncal (Polilínea continua de color púrpura): Representación gráfica de la trayectoria geodésica del cable de fibra óptica dieléctrico </w:t>
      </w:r>
      <w:proofErr w:type="spellStart"/>
      <w:r>
        <w:rPr>
          <w:rFonts w:ascii="Arial" w:hAnsi="Arial"/>
          <w:sz w:val="22"/>
        </w:rPr>
        <w:t>autosoportado</w:t>
      </w:r>
      <w:proofErr w:type="spellEnd"/>
      <w:r>
        <w:rPr>
          <w:rFonts w:ascii="Arial" w:hAnsi="Arial"/>
          <w:sz w:val="22"/>
        </w:rPr>
        <w:t xml:space="preserve"> (ADSS) tendido sobre la </w:t>
      </w:r>
      <w:proofErr w:type="spellStart"/>
      <w:r>
        <w:rPr>
          <w:rFonts w:ascii="Arial" w:hAnsi="Arial"/>
          <w:sz w:val="22"/>
        </w:rPr>
        <w:t>postería</w:t>
      </w:r>
      <w:proofErr w:type="spellEnd"/>
      <w:r>
        <w:rPr>
          <w:rFonts w:ascii="Arial" w:hAnsi="Arial"/>
          <w:sz w:val="22"/>
        </w:rPr>
        <w:t xml:space="preserve"> municipal.</w:t>
      </w:r>
      <w:r>
        <w:rPr>
          <w:rFonts w:ascii="Arial" w:hAnsi="Arial"/>
          <w:sz w:val="22"/>
        </w:rPr>
        <w:br/>
        <w:t>6. Marcadores Cromáticos Triangulares de Cajas Terminales NAP:</w:t>
      </w:r>
      <w:r>
        <w:rPr>
          <w:rFonts w:ascii="Arial" w:hAnsi="Arial"/>
          <w:sz w:val="22"/>
        </w:rPr>
        <w:br/>
        <w:t xml:space="preserve">   - Marcador Triangular Verde (Vértice inferior izquierdo): Identifica una caja NAP en estado operativo óptimo con ocupación inferior al 80%, indicando disponibilidad inmediata de puertos SC-APC libres para nuevas contrataciones domiciliarias.</w:t>
      </w:r>
      <w:r>
        <w:rPr>
          <w:rFonts w:ascii="Arial" w:hAnsi="Arial"/>
          <w:sz w:val="22"/>
        </w:rPr>
        <w:br/>
        <w:t xml:space="preserve">   - Marcador Triangular Rojo (Vértice central): Identifica una caja NAP en condición de saturación crítica al 100% de capacidad (16 de 16 puertos ocupados), notificando de forma visual restrictiva la prohibición de conectar nuevos clientes en dicho punto sin previo tendido de ampliación.</w:t>
      </w:r>
      <w:r>
        <w:rPr>
          <w:rFonts w:ascii="Arial" w:hAnsi="Arial"/>
          <w:sz w:val="22"/>
        </w:rPr>
        <w:br/>
        <w:t xml:space="preserve">   - Marcador Triangular Amarillo / Ámbar (Vértice superior derecho): Identifica una caja NAP en umbral preventivo (80% a 99% de ocupación), alertando a la jefatura técnica sobre la necesidad próxima de instalar un </w:t>
      </w:r>
      <w:proofErr w:type="spellStart"/>
      <w:r>
        <w:rPr>
          <w:rFonts w:ascii="Arial" w:hAnsi="Arial"/>
          <w:sz w:val="22"/>
        </w:rPr>
        <w:t>splitter</w:t>
      </w:r>
      <w:proofErr w:type="spellEnd"/>
      <w:r>
        <w:rPr>
          <w:rFonts w:ascii="Arial" w:hAnsi="Arial"/>
          <w:sz w:val="22"/>
        </w:rPr>
        <w:t xml:space="preserve"> secundario adicional o derivar clientes hacia un cierre adyacente.</w:t>
      </w:r>
    </w:p>
    <w:p w14:paraId="4FEBFA23" w14:textId="77777777" w:rsidR="00EF302F" w:rsidRDefault="00BD5C2E">
      <w:pPr>
        <w:spacing w:before="120" w:after="80"/>
        <w:jc w:val="center"/>
      </w:pPr>
      <w:r>
        <w:rPr>
          <w:noProof/>
        </w:rPr>
        <w:drawing>
          <wp:inline distT="0" distB="0" distL="0" distR="0" wp14:anchorId="021A8C03" wp14:editId="13DAE511">
            <wp:extent cx="5324400" cy="3161362"/>
            <wp:effectExtent l="76200" t="76200" r="124460" b="134620"/>
            <wp:docPr id="2107409607" name="Picture 210740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vista_mapa_satelital_rutas.png"/>
                    <pic:cNvPicPr/>
                  </pic:nvPicPr>
                  <pic:blipFill>
                    <a:blip r:embed="rId68"/>
                    <a:stretch>
                      <a:fillRect/>
                    </a:stretch>
                  </pic:blipFill>
                  <pic:spPr>
                    <a:xfrm>
                      <a:off x="0" y="0"/>
                      <a:ext cx="5324400" cy="3161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E7FF00" w14:textId="77777777" w:rsidR="00EF302F" w:rsidRDefault="00BD5C2E">
      <w:pPr>
        <w:pStyle w:val="Figuras"/>
        <w:spacing w:before="80" w:after="40"/>
      </w:pPr>
      <w:bookmarkStart w:id="404" w:name="_Toc240964113"/>
      <w:bookmarkStart w:id="405" w:name="_Toc241426364"/>
      <w:bookmarkStart w:id="406" w:name="_Toc242181714"/>
      <w:r>
        <w:rPr>
          <w:rFonts w:cs="Arial"/>
          <w:szCs w:val="18"/>
        </w:rPr>
        <w:lastRenderedPageBreak/>
        <w:t xml:space="preserve">Figura 43. Maquetado de interfaz </w:t>
      </w:r>
      <w:r w:rsidR="000E3BF4">
        <w:rPr>
          <w:rFonts w:cs="Arial"/>
          <w:szCs w:val="18"/>
        </w:rPr>
        <w:t>-</w:t>
      </w:r>
      <w:r>
        <w:rPr>
          <w:rFonts w:cs="Arial"/>
          <w:szCs w:val="18"/>
        </w:rPr>
        <w:t xml:space="preserve"> Visor cartográfico GIS en capa satelital con telemetría de ruta troncal y semaforización de cajas NAP.</w:t>
      </w:r>
      <w:bookmarkEnd w:id="404"/>
      <w:bookmarkEnd w:id="405"/>
      <w:bookmarkEnd w:id="406"/>
    </w:p>
    <w:p w14:paraId="212E7BF1" w14:textId="77777777" w:rsidR="00EF302F" w:rsidRDefault="00BD5C2E">
      <w:pPr>
        <w:spacing w:after="240"/>
        <w:jc w:val="center"/>
      </w:pPr>
      <w:r>
        <w:rPr>
          <w:rFonts w:ascii="Arial" w:hAnsi="Arial"/>
          <w:b/>
          <w:sz w:val="18"/>
        </w:rPr>
        <w:t>Elaboración propia.</w:t>
      </w:r>
    </w:p>
    <w:p w14:paraId="0F559755" w14:textId="77777777" w:rsidR="00AF25FD" w:rsidRDefault="00BD5C2E">
      <w:pPr>
        <w:spacing w:before="120" w:after="120" w:line="360" w:lineRule="auto"/>
      </w:pPr>
      <w:r>
        <w:rPr>
          <w:rFonts w:ascii="Arial" w:hAnsi="Arial"/>
          <w:sz w:val="22"/>
        </w:rPr>
        <w:t>La interfaz del Padrón de Abonados Conectados concentra la administración centralizada de la cartera de suscriptores activos, suspendidos y en proceso de instalación sobre la infraestructura de fibra óptica. El diseño implementa una tabla de datos responsiva de alta densidad informacional que integra un motor de búsqueda reactivo en tiempo real con capacidad de filtrado multicriterio por número de contrato, nombre o razón social del cliente, caja NAP asignada, identificador de puerto físico y dirección MAC de la terminal de red óptica (ONT). Cada registro de la grilla expone el estado operativo del servicio mediante insignias cromáticas de alto contraste, fecha de alta transaccional, nivel de potencia óptica registrada (-dBm) y atajos de acción rápida para la edición del expediente, consulta de ubicación geográfica en mapa o inicio de procedimientos de baja y mantenimiento de enlace. Asimismo, la cabecera del maquetado incorpora controles de exportación rápida y advertencias de entorno de auditoría, optimizando la gestión de inventario y eliminando discrepancias entre el padrón comercial y el estado físico de los puertos en planta externa.</w:t>
      </w:r>
    </w:p>
    <w:p w14:paraId="619B55FE" w14:textId="77777777" w:rsidR="00AF25FD" w:rsidRDefault="00BD5C2E">
      <w:pPr>
        <w:spacing w:before="120" w:after="80"/>
        <w:jc w:val="center"/>
      </w:pPr>
      <w:r>
        <w:rPr>
          <w:noProof/>
        </w:rPr>
        <w:drawing>
          <wp:inline distT="0" distB="0" distL="0" distR="0" wp14:anchorId="535AB0BE" wp14:editId="593B4CAD">
            <wp:extent cx="5486400" cy="2574168"/>
            <wp:effectExtent l="0" t="0" r="0" b="0"/>
            <wp:docPr id="2107409614" name="Picture 210740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14.png"/>
                    <pic:cNvPicPr/>
                  </pic:nvPicPr>
                  <pic:blipFill>
                    <a:blip r:embed="rId69"/>
                    <a:stretch>
                      <a:fillRect/>
                    </a:stretch>
                  </pic:blipFill>
                  <pic:spPr>
                    <a:xfrm>
                      <a:off x="0" y="0"/>
                      <a:ext cx="5486400" cy="2574168"/>
                    </a:xfrm>
                    <a:prstGeom prst="rect">
                      <a:avLst/>
                    </a:prstGeom>
                  </pic:spPr>
                </pic:pic>
              </a:graphicData>
            </a:graphic>
          </wp:inline>
        </w:drawing>
      </w:r>
    </w:p>
    <w:p w14:paraId="1F3EE15E" w14:textId="77777777" w:rsidR="00AF25FD" w:rsidRDefault="00BD5C2E">
      <w:pPr>
        <w:pStyle w:val="Figuras"/>
        <w:spacing w:before="80" w:after="40"/>
      </w:pPr>
      <w:bookmarkStart w:id="407" w:name="_Toc240964114"/>
      <w:bookmarkStart w:id="408" w:name="_Toc241426365"/>
      <w:bookmarkStart w:id="409" w:name="_Toc242181715"/>
      <w:r>
        <w:rPr>
          <w:rFonts w:cs="Arial"/>
          <w:szCs w:val="18"/>
        </w:rPr>
        <w:t xml:space="preserve">Figura 44. Maquetado de interfaz </w:t>
      </w:r>
      <w:r w:rsidR="000E3BF4">
        <w:rPr>
          <w:rFonts w:cs="Arial"/>
          <w:szCs w:val="18"/>
        </w:rPr>
        <w:t>-</w:t>
      </w:r>
      <w:r>
        <w:rPr>
          <w:rFonts w:cs="Arial"/>
          <w:szCs w:val="18"/>
        </w:rPr>
        <w:t xml:space="preserve"> Padrón consolidado de abonados </w:t>
      </w:r>
      <w:proofErr w:type="spellStart"/>
      <w:r>
        <w:rPr>
          <w:rFonts w:cs="Arial"/>
          <w:szCs w:val="18"/>
        </w:rPr>
        <w:t>FTTx</w:t>
      </w:r>
      <w:proofErr w:type="spellEnd"/>
      <w:r>
        <w:rPr>
          <w:rFonts w:cs="Arial"/>
          <w:szCs w:val="18"/>
        </w:rPr>
        <w:t xml:space="preserve"> y gestión de expedientes técnicos.</w:t>
      </w:r>
      <w:bookmarkEnd w:id="407"/>
      <w:bookmarkEnd w:id="408"/>
      <w:bookmarkEnd w:id="409"/>
    </w:p>
    <w:p w14:paraId="4A58A2CC" w14:textId="77777777" w:rsidR="00AF25FD" w:rsidRDefault="00BD5C2E">
      <w:pPr>
        <w:spacing w:after="240"/>
        <w:jc w:val="center"/>
      </w:pPr>
      <w:r>
        <w:rPr>
          <w:rFonts w:ascii="Arial" w:hAnsi="Arial"/>
          <w:b/>
          <w:sz w:val="18"/>
        </w:rPr>
        <w:t>Elaboración propia.</w:t>
      </w:r>
    </w:p>
    <w:p w14:paraId="456A492C" w14:textId="77777777" w:rsidR="00AF25FD" w:rsidRDefault="00BD5C2E">
      <w:pPr>
        <w:spacing w:before="120" w:after="120" w:line="360" w:lineRule="auto"/>
      </w:pPr>
      <w:r>
        <w:rPr>
          <w:rFonts w:ascii="Arial" w:hAnsi="Arial"/>
          <w:sz w:val="22"/>
        </w:rPr>
        <w:t>La Consola de Reportes e Indicadores de Saturación ofrece un tablero de mando integral (</w:t>
      </w:r>
      <w:proofErr w:type="spellStart"/>
      <w:r>
        <w:rPr>
          <w:rFonts w:ascii="Arial" w:hAnsi="Arial"/>
          <w:sz w:val="22"/>
        </w:rPr>
        <w:t>Dashboard</w:t>
      </w:r>
      <w:proofErr w:type="spellEnd"/>
      <w:r>
        <w:rPr>
          <w:rFonts w:ascii="Arial" w:hAnsi="Arial"/>
          <w:sz w:val="22"/>
        </w:rPr>
        <w:t xml:space="preserve"> analítico) para la supervisión directiva y técnica del despliegue </w:t>
      </w:r>
      <w:proofErr w:type="spellStart"/>
      <w:r>
        <w:rPr>
          <w:rFonts w:ascii="Arial" w:hAnsi="Arial"/>
          <w:sz w:val="22"/>
        </w:rPr>
        <w:t>FTTx</w:t>
      </w:r>
      <w:proofErr w:type="spellEnd"/>
      <w:r>
        <w:rPr>
          <w:rFonts w:ascii="Arial" w:hAnsi="Arial"/>
          <w:sz w:val="22"/>
        </w:rPr>
        <w:t xml:space="preserve"> en San José del Rincón. La interfaz estructura métricas ejecutivas de primer orden mediante tarjetas de indicadores clave de rendimiento (</w:t>
      </w:r>
      <w:proofErr w:type="spellStart"/>
      <w:r>
        <w:rPr>
          <w:rFonts w:ascii="Arial" w:hAnsi="Arial"/>
          <w:sz w:val="22"/>
        </w:rPr>
        <w:t>KPIs</w:t>
      </w:r>
      <w:proofErr w:type="spellEnd"/>
      <w:r>
        <w:rPr>
          <w:rFonts w:ascii="Arial" w:hAnsi="Arial"/>
          <w:sz w:val="22"/>
        </w:rPr>
        <w:t xml:space="preserve">), cuantificando en tiempo real el total de </w:t>
      </w:r>
      <w:r>
        <w:rPr>
          <w:rFonts w:ascii="Arial" w:hAnsi="Arial"/>
          <w:sz w:val="22"/>
        </w:rPr>
        <w:lastRenderedPageBreak/>
        <w:t>terminales NAP desplegadas, la capacidad nominal en puertos ópticos, los puertos efectivamente aprovisionados y el porcentaje global de saturación de la infraestructura. En el cuerpo central, el maquetado dispone una matriz de criticidad semafórica que clasifica las cajas terminales en tres cuadrantes operativos: terminales con holgura de servicio (&lt;80% de ocupación en verde), terminales en umbral preventivo de ampliación (80% a 99% en amarillo) y cajas con saturación absoluta (100% en rojo, sin capacidad de venta adicional). Esta visualización jerárquica previene la sobreventa de acometidas en zonas de alta densidad poblacional y se complementa con un módulo de generación de reportes técnicos auditables exportables a formato PDF mediante streaming asíncrono en memoria.</w:t>
      </w:r>
    </w:p>
    <w:p w14:paraId="1985E764" w14:textId="77777777" w:rsidR="00AF25FD" w:rsidRDefault="00BD5C2E">
      <w:pPr>
        <w:spacing w:before="120" w:after="80"/>
        <w:jc w:val="center"/>
      </w:pPr>
      <w:r>
        <w:rPr>
          <w:noProof/>
        </w:rPr>
        <w:drawing>
          <wp:inline distT="0" distB="0" distL="0" distR="0" wp14:anchorId="52F97904" wp14:editId="47A46512">
            <wp:extent cx="5486400" cy="2247786"/>
            <wp:effectExtent l="0" t="0" r="0" b="0"/>
            <wp:docPr id="2107409615" name="Picture 210740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25.png"/>
                    <pic:cNvPicPr/>
                  </pic:nvPicPr>
                  <pic:blipFill>
                    <a:blip r:embed="rId70"/>
                    <a:stretch>
                      <a:fillRect/>
                    </a:stretch>
                  </pic:blipFill>
                  <pic:spPr>
                    <a:xfrm>
                      <a:off x="0" y="0"/>
                      <a:ext cx="5486400" cy="2247786"/>
                    </a:xfrm>
                    <a:prstGeom prst="rect">
                      <a:avLst/>
                    </a:prstGeom>
                  </pic:spPr>
                </pic:pic>
              </a:graphicData>
            </a:graphic>
          </wp:inline>
        </w:drawing>
      </w:r>
    </w:p>
    <w:p w14:paraId="410AA8F7" w14:textId="77777777" w:rsidR="00AF25FD" w:rsidRDefault="00BD5C2E">
      <w:pPr>
        <w:pStyle w:val="Figuras"/>
        <w:spacing w:before="80" w:after="40"/>
      </w:pPr>
      <w:bookmarkStart w:id="410" w:name="_Toc240964115"/>
      <w:bookmarkStart w:id="411" w:name="_Toc241426366"/>
      <w:bookmarkStart w:id="412" w:name="_Toc242181716"/>
      <w:r>
        <w:rPr>
          <w:rFonts w:cs="Arial"/>
          <w:szCs w:val="18"/>
        </w:rPr>
        <w:t xml:space="preserve">Figura 45. Maquetado de interfaz </w:t>
      </w:r>
      <w:r w:rsidR="000E3BF4">
        <w:rPr>
          <w:rFonts w:cs="Arial"/>
          <w:szCs w:val="18"/>
        </w:rPr>
        <w:t>-</w:t>
      </w:r>
      <w:r>
        <w:rPr>
          <w:rFonts w:cs="Arial"/>
          <w:szCs w:val="18"/>
        </w:rPr>
        <w:t xml:space="preserve"> Consola analítica de reportes ejecutivos e indicadores de saturación de red GPON.</w:t>
      </w:r>
      <w:bookmarkEnd w:id="410"/>
      <w:bookmarkEnd w:id="411"/>
      <w:bookmarkEnd w:id="412"/>
    </w:p>
    <w:p w14:paraId="5100EA11" w14:textId="77777777" w:rsidR="00AF25FD" w:rsidRDefault="00BD5C2E">
      <w:pPr>
        <w:spacing w:after="240"/>
        <w:jc w:val="center"/>
      </w:pPr>
      <w:r>
        <w:rPr>
          <w:rFonts w:ascii="Arial" w:hAnsi="Arial"/>
          <w:b/>
          <w:sz w:val="18"/>
        </w:rPr>
        <w:t>Elaboración propia.</w:t>
      </w:r>
    </w:p>
    <w:p w14:paraId="2B205BF4" w14:textId="77777777" w:rsidR="00AF25FD" w:rsidRDefault="00BD5C2E">
      <w:pPr>
        <w:spacing w:before="120" w:after="120" w:line="360" w:lineRule="auto"/>
      </w:pPr>
      <w:r>
        <w:rPr>
          <w:rFonts w:ascii="Arial" w:hAnsi="Arial"/>
          <w:sz w:val="22"/>
        </w:rPr>
        <w:t>El módulo de Gestión de Personal y Cuadrillas Técnicas formaliza la administración de identidades, credenciales y privilegios operativos bajo el modelo de Control de Acceso Basado en Roles (Role-</w:t>
      </w:r>
      <w:proofErr w:type="spellStart"/>
      <w:r>
        <w:rPr>
          <w:rFonts w:ascii="Arial" w:hAnsi="Arial"/>
          <w:sz w:val="22"/>
        </w:rPr>
        <w:t>Based</w:t>
      </w:r>
      <w:proofErr w:type="spellEnd"/>
      <w:r>
        <w:rPr>
          <w:rFonts w:ascii="Arial" w:hAnsi="Arial"/>
          <w:sz w:val="22"/>
        </w:rPr>
        <w:t xml:space="preserve"> Access Control - RBAC). La interfaz organiza a los operadores en una cuadrícula administrativa que desglosa el identificador de usuario, nombre del técnico, correo electrónico corporativo, perfil funcional asignado (Administrador General, Supervisor de Planta Externa o Técnico Instalador de Campo) y estado de activación de la cuenta. A través de este panel, los supervisores asignan cuadrillas de trabajo a zonas geográficas específicas, gestionan el restablecimiento seguro de claves mediante mecanismos de cifrado robusto y auditan las sesiones activas en la plataforma. Esta interfaz asegura que únicamente el personal debidamente certificado pueda ejecutar mutaciones transaccionales en la topología de la red óptica o autorizar reconexiones de </w:t>
      </w:r>
      <w:r>
        <w:rPr>
          <w:rFonts w:ascii="Arial" w:hAnsi="Arial"/>
          <w:sz w:val="22"/>
        </w:rPr>
        <w:lastRenderedPageBreak/>
        <w:t>fibra, salvaguardando la integridad de los datos de inventario y cumpliendo con las políticas de ciberseguridad institucional.</w:t>
      </w:r>
    </w:p>
    <w:p w14:paraId="137467F3" w14:textId="77777777" w:rsidR="00AF25FD" w:rsidRDefault="00BD5C2E">
      <w:pPr>
        <w:spacing w:before="120" w:after="80"/>
        <w:jc w:val="center"/>
      </w:pPr>
      <w:r>
        <w:rPr>
          <w:noProof/>
        </w:rPr>
        <w:drawing>
          <wp:inline distT="0" distB="0" distL="0" distR="0" wp14:anchorId="08C63C7C" wp14:editId="380B0576">
            <wp:extent cx="5486400" cy="2229745"/>
            <wp:effectExtent l="0" t="0" r="0" b="0"/>
            <wp:docPr id="2107409616" name="Picture 210740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35.png"/>
                    <pic:cNvPicPr/>
                  </pic:nvPicPr>
                  <pic:blipFill>
                    <a:blip r:embed="rId71"/>
                    <a:stretch>
                      <a:fillRect/>
                    </a:stretch>
                  </pic:blipFill>
                  <pic:spPr>
                    <a:xfrm>
                      <a:off x="0" y="0"/>
                      <a:ext cx="5486400" cy="2229745"/>
                    </a:xfrm>
                    <a:prstGeom prst="rect">
                      <a:avLst/>
                    </a:prstGeom>
                  </pic:spPr>
                </pic:pic>
              </a:graphicData>
            </a:graphic>
          </wp:inline>
        </w:drawing>
      </w:r>
    </w:p>
    <w:p w14:paraId="73C4939D" w14:textId="77777777" w:rsidR="00AF25FD" w:rsidRDefault="00BD5C2E">
      <w:pPr>
        <w:pStyle w:val="Figuras"/>
        <w:spacing w:before="80" w:after="40"/>
      </w:pPr>
      <w:bookmarkStart w:id="413" w:name="_Toc240964116"/>
      <w:bookmarkStart w:id="414" w:name="_Toc241426367"/>
      <w:bookmarkStart w:id="415" w:name="_Toc242181717"/>
      <w:r>
        <w:rPr>
          <w:rFonts w:cs="Arial"/>
          <w:szCs w:val="18"/>
        </w:rPr>
        <w:t xml:space="preserve">Figura 46. Maquetado de interfaz </w:t>
      </w:r>
      <w:r w:rsidR="000E3BF4">
        <w:rPr>
          <w:rFonts w:cs="Arial"/>
          <w:szCs w:val="18"/>
        </w:rPr>
        <w:t>-</w:t>
      </w:r>
      <w:r>
        <w:rPr>
          <w:rFonts w:cs="Arial"/>
          <w:szCs w:val="18"/>
        </w:rPr>
        <w:t xml:space="preserve"> Módulo de gestión centralizada de personal operativo y control de acceso (RBAC).</w:t>
      </w:r>
      <w:bookmarkEnd w:id="413"/>
      <w:bookmarkEnd w:id="414"/>
      <w:bookmarkEnd w:id="415"/>
    </w:p>
    <w:p w14:paraId="575FF308" w14:textId="77777777" w:rsidR="00AF25FD" w:rsidRDefault="00BD5C2E">
      <w:pPr>
        <w:spacing w:after="240"/>
        <w:jc w:val="center"/>
      </w:pPr>
      <w:r>
        <w:rPr>
          <w:rFonts w:ascii="Arial" w:hAnsi="Arial"/>
          <w:b/>
          <w:sz w:val="18"/>
        </w:rPr>
        <w:t>Elaboración propia.</w:t>
      </w:r>
    </w:p>
    <w:p w14:paraId="16FB63A2" w14:textId="77777777" w:rsidR="00EA2E3E" w:rsidRDefault="00BD5C2E">
      <w:pPr>
        <w:spacing w:before="120" w:after="120" w:line="360" w:lineRule="auto"/>
      </w:pPr>
      <w:r>
        <w:rPr>
          <w:rFonts w:ascii="Arial" w:hAnsi="Arial"/>
          <w:sz w:val="22"/>
        </w:rPr>
        <w:t xml:space="preserve">Para complementar las vistas maestras de la plataforma y garantizar una interacción ágil, intuitiva y segura durante las labores de campo y oficina técnica, se maquetaron componentes modales especializados. Estos componentes gobiernan los flujos transaccionales atómicos de inspección física de cajas terminales, aprovisionamiento de abonados, georreferenciación de </w:t>
      </w:r>
      <w:proofErr w:type="spellStart"/>
      <w:r>
        <w:rPr>
          <w:rFonts w:ascii="Arial" w:hAnsi="Arial"/>
          <w:sz w:val="22"/>
        </w:rPr>
        <w:t>postería</w:t>
      </w:r>
      <w:proofErr w:type="spellEnd"/>
      <w:r>
        <w:rPr>
          <w:rFonts w:ascii="Arial" w:hAnsi="Arial"/>
          <w:sz w:val="22"/>
        </w:rPr>
        <w:t xml:space="preserve"> y mufas de empalme, delimitación de tendidos de cable óptico y control volumétrico de metrajes desplegados:</w:t>
      </w:r>
    </w:p>
    <w:p w14:paraId="4529FCA4" w14:textId="77777777" w:rsidR="00EA2E3E" w:rsidRDefault="00BD5C2E">
      <w:pPr>
        <w:spacing w:before="200" w:after="120"/>
        <w:jc w:val="center"/>
      </w:pPr>
      <w:r>
        <w:rPr>
          <w:noProof/>
        </w:rPr>
        <w:lastRenderedPageBreak/>
        <w:drawing>
          <wp:inline distT="0" distB="0" distL="0" distR="0" wp14:anchorId="19DD6459" wp14:editId="5D5F740F">
            <wp:extent cx="3200400" cy="3636135"/>
            <wp:effectExtent l="0" t="0" r="0" b="0"/>
            <wp:docPr id="2107409617" name="Picture 21074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29.png"/>
                    <pic:cNvPicPr/>
                  </pic:nvPicPr>
                  <pic:blipFill>
                    <a:blip r:embed="rId72"/>
                    <a:stretch>
                      <a:fillRect/>
                    </a:stretch>
                  </pic:blipFill>
                  <pic:spPr>
                    <a:xfrm>
                      <a:off x="0" y="0"/>
                      <a:ext cx="3200400" cy="3636135"/>
                    </a:xfrm>
                    <a:prstGeom prst="rect">
                      <a:avLst/>
                    </a:prstGeom>
                  </pic:spPr>
                </pic:pic>
              </a:graphicData>
            </a:graphic>
          </wp:inline>
        </w:drawing>
      </w:r>
    </w:p>
    <w:p w14:paraId="76CE01A8" w14:textId="77777777" w:rsidR="00EA2E3E" w:rsidRDefault="00BD5C2E">
      <w:pPr>
        <w:pStyle w:val="Figuras"/>
        <w:spacing w:before="120" w:after="60" w:line="240" w:lineRule="auto"/>
      </w:pPr>
      <w:bookmarkStart w:id="416" w:name="_Toc241426368"/>
      <w:bookmarkStart w:id="417" w:name="_Toc242181718"/>
      <w:r>
        <w:rPr>
          <w:rFonts w:cs="Arial"/>
          <w:szCs w:val="18"/>
        </w:rPr>
        <w:t>Figura 47. Maquetado de interfaz - Modal de inspección de caja NAP, matriz física de puertos (1:16) y ficha técnica de abonado.</w:t>
      </w:r>
      <w:bookmarkEnd w:id="416"/>
      <w:bookmarkEnd w:id="417"/>
    </w:p>
    <w:p w14:paraId="58228151" w14:textId="77777777" w:rsidR="00EA2E3E" w:rsidRPr="008100C5" w:rsidRDefault="00BD5C2E">
      <w:pPr>
        <w:spacing w:after="120"/>
        <w:jc w:val="center"/>
        <w:rPr>
          <w:b/>
          <w:bCs/>
          <w:iCs/>
        </w:rPr>
      </w:pPr>
      <w:r w:rsidRPr="008100C5">
        <w:rPr>
          <w:rFonts w:ascii="Arial" w:hAnsi="Arial"/>
          <w:b/>
          <w:bCs/>
          <w:iCs/>
          <w:sz w:val="18"/>
        </w:rPr>
        <w:t>Elaboración propia.</w:t>
      </w:r>
    </w:p>
    <w:p w14:paraId="3EC7E0DC" w14:textId="77777777" w:rsidR="00EA2E3E" w:rsidRDefault="00BD5C2E">
      <w:pPr>
        <w:spacing w:after="160" w:line="360" w:lineRule="auto"/>
      </w:pPr>
      <w:r>
        <w:rPr>
          <w:rFonts w:ascii="Arial" w:hAnsi="Arial"/>
          <w:sz w:val="22"/>
        </w:rPr>
        <w:t xml:space="preserve">La inspección técnica en campo sobre los elementos de planta externa se canaliza mediante el modal de alta fidelidad de inspección detallada de caja terminal óptica ('NAP-SJR-01', sector Centro), activado al pulsar sobre el nodo geográfico en el visor cartográfico. La interfaz despliega una matriz física isomórfica 2×8 correspondiente a los 16 puertos de salida del </w:t>
      </w:r>
      <w:proofErr w:type="spellStart"/>
      <w:r>
        <w:rPr>
          <w:rFonts w:ascii="Arial" w:hAnsi="Arial"/>
          <w:sz w:val="22"/>
        </w:rPr>
        <w:t>splitter</w:t>
      </w:r>
      <w:proofErr w:type="spellEnd"/>
      <w:r>
        <w:rPr>
          <w:rFonts w:ascii="Arial" w:hAnsi="Arial"/>
          <w:sz w:val="22"/>
        </w:rPr>
        <w:t xml:space="preserve"> PLC 1:16 interior, identificando visualmente el estado de cada interfaz mediante código cromático unificado: azul para puertos ocupados, verde para puertos libres, ámbar para puertos reservados temporalmente y rojo para interfaces atenuadas o dañadas. En el panel inferior se expone la ficha técnica del puerto seleccionado (#4), detallando el suscriptor enlazado (María Fernández López), código de contrato (CLI-10901), domicilio, modelo y dirección MAC física de la terminal ONT Huawei HG8245H, y el nivel de potencia óptica en </w:t>
      </w:r>
      <w:proofErr w:type="gramStart"/>
      <w:r>
        <w:rPr>
          <w:rFonts w:ascii="Arial" w:hAnsi="Arial"/>
          <w:sz w:val="22"/>
        </w:rPr>
        <w:t>recepción</w:t>
      </w:r>
      <w:proofErr w:type="gramEnd"/>
      <w:r>
        <w:rPr>
          <w:rFonts w:ascii="Arial" w:hAnsi="Arial"/>
          <w:sz w:val="22"/>
        </w:rPr>
        <w:t xml:space="preserve"> (-18.2 dBm, clasificado como 'Óptimo' según los límites normativos de la recomendación ITU-T G.984.2), con accesos directos para la edición del suscriptor, liberación atómica del puerto o reporte de avería.</w:t>
      </w:r>
    </w:p>
    <w:p w14:paraId="150A28FF" w14:textId="77777777" w:rsidR="00EA2E3E" w:rsidRDefault="00BD5C2E">
      <w:pPr>
        <w:spacing w:before="200" w:after="120"/>
        <w:jc w:val="center"/>
      </w:pPr>
      <w:r>
        <w:rPr>
          <w:noProof/>
        </w:rPr>
        <w:lastRenderedPageBreak/>
        <w:drawing>
          <wp:inline distT="0" distB="0" distL="0" distR="0" wp14:anchorId="31F45976" wp14:editId="0618E0EF">
            <wp:extent cx="3474720" cy="3434933"/>
            <wp:effectExtent l="0" t="0" r="0" b="0"/>
            <wp:docPr id="2107409618" name="Picture 210740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01.png"/>
                    <pic:cNvPicPr/>
                  </pic:nvPicPr>
                  <pic:blipFill>
                    <a:blip r:embed="rId73"/>
                    <a:stretch>
                      <a:fillRect/>
                    </a:stretch>
                  </pic:blipFill>
                  <pic:spPr>
                    <a:xfrm>
                      <a:off x="0" y="0"/>
                      <a:ext cx="3474720" cy="3434933"/>
                    </a:xfrm>
                    <a:prstGeom prst="rect">
                      <a:avLst/>
                    </a:prstGeom>
                  </pic:spPr>
                </pic:pic>
              </a:graphicData>
            </a:graphic>
          </wp:inline>
        </w:drawing>
      </w:r>
    </w:p>
    <w:p w14:paraId="41D386A5" w14:textId="77777777" w:rsidR="00EA2E3E" w:rsidRDefault="00BD5C2E">
      <w:pPr>
        <w:pStyle w:val="Figuras"/>
        <w:spacing w:before="120" w:after="60" w:line="240" w:lineRule="auto"/>
      </w:pPr>
      <w:bookmarkStart w:id="418" w:name="_Toc241426369"/>
      <w:bookmarkStart w:id="419" w:name="_Toc242181719"/>
      <w:r>
        <w:rPr>
          <w:rFonts w:cs="Arial"/>
          <w:szCs w:val="18"/>
        </w:rPr>
        <w:t xml:space="preserve">Figura 48. Maquetado de interfaz - Modal transaccional de conexión y asignación de abonado a puerto con verificación de potencia óptica </w:t>
      </w:r>
      <w:proofErr w:type="spellStart"/>
      <w:r>
        <w:rPr>
          <w:rFonts w:cs="Arial"/>
          <w:szCs w:val="18"/>
        </w:rPr>
        <w:t>Rx</w:t>
      </w:r>
      <w:proofErr w:type="spellEnd"/>
      <w:r>
        <w:rPr>
          <w:rFonts w:cs="Arial"/>
          <w:szCs w:val="18"/>
        </w:rPr>
        <w:t>.</w:t>
      </w:r>
      <w:bookmarkEnd w:id="418"/>
      <w:bookmarkEnd w:id="419"/>
    </w:p>
    <w:p w14:paraId="6AE130C5" w14:textId="77777777" w:rsidR="00EA2E3E" w:rsidRPr="008100C5" w:rsidRDefault="00BD5C2E">
      <w:pPr>
        <w:spacing w:after="120"/>
        <w:jc w:val="center"/>
        <w:rPr>
          <w:b/>
          <w:bCs/>
          <w:iCs/>
        </w:rPr>
      </w:pPr>
      <w:r w:rsidRPr="008100C5">
        <w:rPr>
          <w:rFonts w:ascii="Arial" w:hAnsi="Arial"/>
          <w:b/>
          <w:bCs/>
          <w:iCs/>
          <w:sz w:val="18"/>
        </w:rPr>
        <w:t>Elaboración propia.</w:t>
      </w:r>
    </w:p>
    <w:p w14:paraId="5C18E4AF" w14:textId="77777777" w:rsidR="00EA2E3E" w:rsidRDefault="00BD5C2E">
      <w:pPr>
        <w:spacing w:after="160" w:line="360" w:lineRule="auto"/>
      </w:pPr>
      <w:r>
        <w:rPr>
          <w:rFonts w:ascii="Arial" w:hAnsi="Arial"/>
          <w:sz w:val="22"/>
        </w:rPr>
        <w:t xml:space="preserve">Al pulsar sobre cualquier puerto libre de la matriz física, la plataforma invoca de manera reactiva el modal de aprovisionamiento y conexión de nuevo abonado ('Conectar Abonado a Puerto #1 - NAP-SJR-01'). Este diálogo opera bajo el régimen de sincronización inmediata ('En Línea - Sincronización ACID inmediata / </w:t>
      </w:r>
      <w:proofErr w:type="spellStart"/>
      <w:r>
        <w:rPr>
          <w:rFonts w:ascii="Arial" w:hAnsi="Arial"/>
          <w:sz w:val="22"/>
        </w:rPr>
        <w:t>FTTx</w:t>
      </w:r>
      <w:proofErr w:type="spellEnd"/>
      <w:r>
        <w:rPr>
          <w:rFonts w:ascii="Arial" w:hAnsi="Arial"/>
          <w:sz w:val="22"/>
        </w:rPr>
        <w:t xml:space="preserve"> LIVE'), garantizando que los datos capturados se consoliden de forma atómica en la base de datos sin colisión con solicitudes concurrentes. La interfaz exige la captura rigurosa del número de cuenta/contrato (CLI-37750), nombre completo del titular (Mariana Rodríguez Santos), selección en catálogo de la marca y modelo de equipo ONT (Huawei </w:t>
      </w:r>
      <w:proofErr w:type="spellStart"/>
      <w:r>
        <w:rPr>
          <w:rFonts w:ascii="Arial" w:hAnsi="Arial"/>
          <w:sz w:val="22"/>
        </w:rPr>
        <w:t>EchoLife</w:t>
      </w:r>
      <w:proofErr w:type="spellEnd"/>
      <w:r>
        <w:rPr>
          <w:rFonts w:ascii="Arial" w:hAnsi="Arial"/>
          <w:sz w:val="22"/>
        </w:rPr>
        <w:t xml:space="preserve"> EG8145V5), dirección MAC unívoca (48:57:</w:t>
      </w:r>
      <w:proofErr w:type="gramStart"/>
      <w:r>
        <w:rPr>
          <w:rFonts w:ascii="Arial" w:hAnsi="Arial"/>
          <w:sz w:val="22"/>
        </w:rPr>
        <w:t>02:D</w:t>
      </w:r>
      <w:proofErr w:type="gramEnd"/>
      <w:r>
        <w:rPr>
          <w:rFonts w:ascii="Arial" w:hAnsi="Arial"/>
          <w:sz w:val="22"/>
        </w:rPr>
        <w:t xml:space="preserve">1:44:9A), domicilio del suscriptor y la potencia óptica estimada o medida con Power Meter PON (-19.50 dBm). La acción 'Confirmar Conexión Óptica' dispara la validación estricta de formatos mediante esquemas </w:t>
      </w:r>
      <w:proofErr w:type="spellStart"/>
      <w:r>
        <w:rPr>
          <w:rFonts w:ascii="Arial" w:hAnsi="Arial"/>
          <w:sz w:val="22"/>
        </w:rPr>
        <w:t>Zod</w:t>
      </w:r>
      <w:proofErr w:type="spellEnd"/>
      <w:r>
        <w:rPr>
          <w:rFonts w:ascii="Arial" w:hAnsi="Arial"/>
          <w:sz w:val="22"/>
        </w:rPr>
        <w:t xml:space="preserve"> y la reserva transaccional pesimista del puerto.</w:t>
      </w:r>
    </w:p>
    <w:p w14:paraId="4209F5CD" w14:textId="77777777" w:rsidR="00EA2E3E" w:rsidRDefault="00BD5C2E">
      <w:pPr>
        <w:spacing w:before="200" w:after="120"/>
        <w:jc w:val="center"/>
      </w:pPr>
      <w:r>
        <w:rPr>
          <w:noProof/>
        </w:rPr>
        <w:lastRenderedPageBreak/>
        <w:drawing>
          <wp:inline distT="0" distB="0" distL="0" distR="0" wp14:anchorId="0379D4DE" wp14:editId="73E80A48">
            <wp:extent cx="3474720" cy="3434781"/>
            <wp:effectExtent l="0" t="0" r="0" b="0"/>
            <wp:docPr id="2107409619" name="Picture 210740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08.png"/>
                    <pic:cNvPicPr/>
                  </pic:nvPicPr>
                  <pic:blipFill>
                    <a:blip r:embed="rId74"/>
                    <a:stretch>
                      <a:fillRect/>
                    </a:stretch>
                  </pic:blipFill>
                  <pic:spPr>
                    <a:xfrm>
                      <a:off x="0" y="0"/>
                      <a:ext cx="3474720" cy="3434781"/>
                    </a:xfrm>
                    <a:prstGeom prst="rect">
                      <a:avLst/>
                    </a:prstGeom>
                  </pic:spPr>
                </pic:pic>
              </a:graphicData>
            </a:graphic>
          </wp:inline>
        </w:drawing>
      </w:r>
    </w:p>
    <w:p w14:paraId="1327865A" w14:textId="77777777" w:rsidR="00EA2E3E" w:rsidRDefault="00BD5C2E">
      <w:pPr>
        <w:pStyle w:val="Figuras"/>
        <w:spacing w:before="120" w:after="60" w:line="240" w:lineRule="auto"/>
      </w:pPr>
      <w:bookmarkStart w:id="420" w:name="_Toc241426370"/>
      <w:bookmarkStart w:id="421" w:name="_Toc242181720"/>
      <w:r>
        <w:rPr>
          <w:rFonts w:cs="Arial"/>
          <w:szCs w:val="18"/>
        </w:rPr>
        <w:t>Figura 49. Maquetado de interfaz - Modal de registro y georreferenciación de nueva caja terminal óptica (NAP) con captura GPS.</w:t>
      </w:r>
      <w:bookmarkEnd w:id="420"/>
      <w:bookmarkEnd w:id="421"/>
    </w:p>
    <w:p w14:paraId="6E59EC1B" w14:textId="77777777" w:rsidR="00EA2E3E" w:rsidRPr="008100C5" w:rsidRDefault="00BD5C2E">
      <w:pPr>
        <w:spacing w:after="120"/>
        <w:jc w:val="center"/>
        <w:rPr>
          <w:b/>
          <w:bCs/>
          <w:iCs/>
        </w:rPr>
      </w:pPr>
      <w:r w:rsidRPr="008100C5">
        <w:rPr>
          <w:rFonts w:ascii="Arial" w:hAnsi="Arial"/>
          <w:b/>
          <w:bCs/>
          <w:iCs/>
          <w:sz w:val="18"/>
        </w:rPr>
        <w:t>Elaboración propia.</w:t>
      </w:r>
    </w:p>
    <w:p w14:paraId="0AC3B79B" w14:textId="77777777" w:rsidR="00EA2E3E" w:rsidRDefault="00BD5C2E">
      <w:pPr>
        <w:spacing w:after="160" w:line="360" w:lineRule="auto"/>
      </w:pPr>
      <w:r>
        <w:rPr>
          <w:rFonts w:ascii="Arial" w:hAnsi="Arial"/>
          <w:sz w:val="22"/>
        </w:rPr>
        <w:t xml:space="preserve">Para la expansión progresiva de la red y el alta de nueva infraestructura pasiva en campo, se diseñó el modal de registro y despliegue de cajas NAP ('Registrar Nueva Caja NAP en Red'). El formulario contempla la asignación del identificador alfanumérico normalizado de la caja (ej. 'NAP-SJR-06'), la zona de cobertura operativa (Centro, San Juan, La Purísima), la referencia física o ubicación sobre </w:t>
      </w:r>
      <w:proofErr w:type="spellStart"/>
      <w:r>
        <w:rPr>
          <w:rFonts w:ascii="Arial" w:hAnsi="Arial"/>
          <w:sz w:val="22"/>
        </w:rPr>
        <w:t>postería</w:t>
      </w:r>
      <w:proofErr w:type="spellEnd"/>
      <w:r>
        <w:rPr>
          <w:rFonts w:ascii="Arial" w:hAnsi="Arial"/>
          <w:sz w:val="22"/>
        </w:rPr>
        <w:t xml:space="preserve"> (ej. Poste CFE frente a Farmacia Guadalajara) y la captura geodésica de alta precisión de las coordenadas GPS (Latitud 19.667000, Longitud -100.149000). El operador cuenta con la función 'Obtener GPS Actual', la cual consume directamente la API de Geolocalización del navegador móvil para fijar las coordenadas exactas del técnico a pie de poste. Asimismo, el selector de capacidad permite parametrizar cajas con </w:t>
      </w:r>
      <w:proofErr w:type="spellStart"/>
      <w:r>
        <w:rPr>
          <w:rFonts w:ascii="Arial" w:hAnsi="Arial"/>
          <w:sz w:val="22"/>
        </w:rPr>
        <w:t>splitters</w:t>
      </w:r>
      <w:proofErr w:type="spellEnd"/>
      <w:r>
        <w:rPr>
          <w:rFonts w:ascii="Arial" w:hAnsi="Arial"/>
          <w:sz w:val="22"/>
        </w:rPr>
        <w:t xml:space="preserve"> balanceados 1:8 o 1:16, asegurando la consistencia topológica del inventario desde el despliegue.</w:t>
      </w:r>
    </w:p>
    <w:p w14:paraId="11676916" w14:textId="77777777" w:rsidR="00EA2E3E" w:rsidRDefault="00BD5C2E">
      <w:pPr>
        <w:spacing w:before="200" w:after="120"/>
        <w:jc w:val="center"/>
      </w:pPr>
      <w:r>
        <w:rPr>
          <w:noProof/>
        </w:rPr>
        <w:lastRenderedPageBreak/>
        <w:drawing>
          <wp:inline distT="0" distB="0" distL="0" distR="0" wp14:anchorId="27DF70DB" wp14:editId="41F94F69">
            <wp:extent cx="3657600" cy="3012588"/>
            <wp:effectExtent l="0" t="0" r="0" b="0"/>
            <wp:docPr id="2107409620" name="Picture 210740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22.png"/>
                    <pic:cNvPicPr/>
                  </pic:nvPicPr>
                  <pic:blipFill>
                    <a:blip r:embed="rId75"/>
                    <a:stretch>
                      <a:fillRect/>
                    </a:stretch>
                  </pic:blipFill>
                  <pic:spPr>
                    <a:xfrm>
                      <a:off x="0" y="0"/>
                      <a:ext cx="3657600" cy="3012588"/>
                    </a:xfrm>
                    <a:prstGeom prst="rect">
                      <a:avLst/>
                    </a:prstGeom>
                  </pic:spPr>
                </pic:pic>
              </a:graphicData>
            </a:graphic>
          </wp:inline>
        </w:drawing>
      </w:r>
    </w:p>
    <w:p w14:paraId="4737382D" w14:textId="77777777" w:rsidR="00EA2E3E" w:rsidRDefault="00BD5C2E">
      <w:pPr>
        <w:pStyle w:val="Figuras"/>
        <w:spacing w:before="120" w:after="60" w:line="240" w:lineRule="auto"/>
      </w:pPr>
      <w:bookmarkStart w:id="422" w:name="_Toc241426371"/>
      <w:bookmarkStart w:id="423" w:name="_Toc242181721"/>
      <w:r>
        <w:rPr>
          <w:rFonts w:cs="Arial"/>
          <w:szCs w:val="18"/>
        </w:rPr>
        <w:t>Figura 50. Maquetado de interfaz - Modal de registro y categorización de postes de soporte e infraestructura aérea (CFE y Propuestos).</w:t>
      </w:r>
      <w:bookmarkEnd w:id="422"/>
      <w:bookmarkEnd w:id="423"/>
    </w:p>
    <w:p w14:paraId="2C72DF41" w14:textId="77777777" w:rsidR="00EA2E3E" w:rsidRPr="008100C5" w:rsidRDefault="00BD5C2E">
      <w:pPr>
        <w:spacing w:after="120"/>
        <w:jc w:val="center"/>
        <w:rPr>
          <w:b/>
          <w:bCs/>
          <w:iCs/>
        </w:rPr>
      </w:pPr>
      <w:r w:rsidRPr="008100C5">
        <w:rPr>
          <w:rFonts w:ascii="Arial" w:hAnsi="Arial"/>
          <w:b/>
          <w:bCs/>
          <w:iCs/>
          <w:sz w:val="18"/>
        </w:rPr>
        <w:t>Elaboración propia.</w:t>
      </w:r>
    </w:p>
    <w:p w14:paraId="4DEB9056" w14:textId="77777777" w:rsidR="00EA2E3E" w:rsidRDefault="00BD5C2E">
      <w:pPr>
        <w:spacing w:after="160" w:line="360" w:lineRule="auto"/>
      </w:pPr>
      <w:r>
        <w:rPr>
          <w:rFonts w:ascii="Arial" w:hAnsi="Arial"/>
          <w:sz w:val="22"/>
        </w:rPr>
        <w:t xml:space="preserve">El soporte físico del cableado de fibra óptica aérea exige un registro meticuloso de la </w:t>
      </w:r>
      <w:proofErr w:type="spellStart"/>
      <w:r>
        <w:rPr>
          <w:rFonts w:ascii="Arial" w:hAnsi="Arial"/>
          <w:sz w:val="22"/>
        </w:rPr>
        <w:t>postería</w:t>
      </w:r>
      <w:proofErr w:type="spellEnd"/>
      <w:r>
        <w:rPr>
          <w:rFonts w:ascii="Arial" w:hAnsi="Arial"/>
          <w:sz w:val="22"/>
        </w:rPr>
        <w:t xml:space="preserve"> disponible y proyectada en el municipio. Mediante el modal 'Agregar Poste de Red e Infraestructura Aérea', las cuadrillas técnicas categorizan cada soporte bajo dos regímenes operativos: 'Poste Propuesto' (resaltado en carmesí para infraestructura nueva instalada por la empresa) y 'Poste CFE' (para apoyos pertenecientes a la Comisión Federal de Electricidad bajo convenio de compartición de infraestructura pasiva). La interfaz captura el código identificador del poste ('POSTE-P-145'), las especificaciones de material y altura ('Concreto 12m de Alta Resistencia', madera tratada o estructura metálica tubular) y sus coordenadas geodésicas vía la utilidad 'Capturar GPS Móvil', facilitando el cálculo de vanos.</w:t>
      </w:r>
    </w:p>
    <w:p w14:paraId="610D1745" w14:textId="77777777" w:rsidR="00EA2E3E" w:rsidRDefault="00BD5C2E">
      <w:pPr>
        <w:spacing w:before="200" w:after="120"/>
        <w:jc w:val="center"/>
      </w:pPr>
      <w:r>
        <w:rPr>
          <w:noProof/>
        </w:rPr>
        <w:lastRenderedPageBreak/>
        <w:drawing>
          <wp:inline distT="0" distB="0" distL="0" distR="0" wp14:anchorId="14683E6C" wp14:editId="7E2F6F73">
            <wp:extent cx="3840480" cy="2818701"/>
            <wp:effectExtent l="0" t="0" r="0" b="0"/>
            <wp:docPr id="2107409621" name="Picture 210740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31.png"/>
                    <pic:cNvPicPr/>
                  </pic:nvPicPr>
                  <pic:blipFill>
                    <a:blip r:embed="rId76"/>
                    <a:stretch>
                      <a:fillRect/>
                    </a:stretch>
                  </pic:blipFill>
                  <pic:spPr>
                    <a:xfrm>
                      <a:off x="0" y="0"/>
                      <a:ext cx="3840480" cy="2818701"/>
                    </a:xfrm>
                    <a:prstGeom prst="rect">
                      <a:avLst/>
                    </a:prstGeom>
                  </pic:spPr>
                </pic:pic>
              </a:graphicData>
            </a:graphic>
          </wp:inline>
        </w:drawing>
      </w:r>
    </w:p>
    <w:p w14:paraId="4E429EB6" w14:textId="77777777" w:rsidR="00EA2E3E" w:rsidRDefault="00BD5C2E">
      <w:pPr>
        <w:pStyle w:val="Figuras"/>
        <w:spacing w:before="120" w:after="60" w:line="240" w:lineRule="auto"/>
      </w:pPr>
      <w:bookmarkStart w:id="424" w:name="_Toc241426372"/>
      <w:bookmarkStart w:id="425" w:name="_Toc242181722"/>
      <w:r>
        <w:rPr>
          <w:rFonts w:cs="Arial"/>
          <w:szCs w:val="18"/>
        </w:rPr>
        <w:t>Figura 51. Maquetado de interfaz - Modal de alta de cierre de empalme / mufa de fibra óptica y especificación de fusiones.</w:t>
      </w:r>
      <w:bookmarkEnd w:id="424"/>
      <w:bookmarkEnd w:id="425"/>
    </w:p>
    <w:p w14:paraId="6CCF947D" w14:textId="77777777" w:rsidR="00EA2E3E" w:rsidRPr="008100C5" w:rsidRDefault="00BD5C2E">
      <w:pPr>
        <w:spacing w:after="120"/>
        <w:jc w:val="center"/>
        <w:rPr>
          <w:b/>
          <w:bCs/>
          <w:iCs/>
        </w:rPr>
      </w:pPr>
      <w:r w:rsidRPr="008100C5">
        <w:rPr>
          <w:rFonts w:ascii="Arial" w:hAnsi="Arial"/>
          <w:b/>
          <w:bCs/>
          <w:iCs/>
          <w:sz w:val="18"/>
        </w:rPr>
        <w:t>Elaboración propia.</w:t>
      </w:r>
    </w:p>
    <w:p w14:paraId="72808095" w14:textId="77777777" w:rsidR="00EA2E3E" w:rsidRDefault="00BD5C2E">
      <w:pPr>
        <w:spacing w:after="160" w:line="360" w:lineRule="auto"/>
      </w:pPr>
      <w:r>
        <w:rPr>
          <w:rFonts w:ascii="Arial" w:hAnsi="Arial"/>
          <w:sz w:val="22"/>
        </w:rPr>
        <w:t>Los puntos neurálgicos de interconexión y derivación de la red troncal se gestionan mediante el modal 'Agregar Cierre de Empalme / Mufa (Planta Externa)'. El componente permite registrar cierres de empalme herméticos ('MUFA-IXT-08 Crucero CFE'), seleccionando la tipología constructiva de la mufa ('Torpedo Domo IP68' para intemperie aérea o cierre horizontal de bajo perfil), la capacidad nominal de hilos pasantes (hasta 96 fibras), el tipo de fusión óptica dominante ('Derivación a Splitter / NAP' o paso directo troncal), su estado operativo ('Operativa / En Servicio') y sus coordenadas geográficas. Este registro alimenta la cartografía con la ubicación exacta de las bandejas de empalme donde intervienen los técnicos fusionistas.</w:t>
      </w:r>
    </w:p>
    <w:p w14:paraId="46D1DA07" w14:textId="77777777" w:rsidR="00EA2E3E" w:rsidRDefault="00BD5C2E">
      <w:pPr>
        <w:spacing w:before="200" w:after="120"/>
        <w:jc w:val="center"/>
      </w:pPr>
      <w:r>
        <w:rPr>
          <w:noProof/>
        </w:rPr>
        <w:lastRenderedPageBreak/>
        <w:drawing>
          <wp:inline distT="0" distB="0" distL="0" distR="0" wp14:anchorId="7CD39425" wp14:editId="5BE75BEE">
            <wp:extent cx="3657600" cy="3152657"/>
            <wp:effectExtent l="0" t="0" r="0" b="0"/>
            <wp:docPr id="2107409622" name="Picture 210740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41.png"/>
                    <pic:cNvPicPr/>
                  </pic:nvPicPr>
                  <pic:blipFill>
                    <a:blip r:embed="rId77"/>
                    <a:stretch>
                      <a:fillRect/>
                    </a:stretch>
                  </pic:blipFill>
                  <pic:spPr>
                    <a:xfrm>
                      <a:off x="0" y="0"/>
                      <a:ext cx="3657600" cy="3152657"/>
                    </a:xfrm>
                    <a:prstGeom prst="rect">
                      <a:avLst/>
                    </a:prstGeom>
                  </pic:spPr>
                </pic:pic>
              </a:graphicData>
            </a:graphic>
          </wp:inline>
        </w:drawing>
      </w:r>
    </w:p>
    <w:p w14:paraId="7BA608CB" w14:textId="77777777" w:rsidR="00EA2E3E" w:rsidRDefault="00BD5C2E">
      <w:pPr>
        <w:pStyle w:val="Figuras"/>
        <w:spacing w:before="120" w:after="60" w:line="240" w:lineRule="auto"/>
      </w:pPr>
      <w:bookmarkStart w:id="426" w:name="_Toc241426373"/>
      <w:bookmarkStart w:id="427" w:name="_Toc242181723"/>
      <w:r>
        <w:rPr>
          <w:rFonts w:cs="Arial"/>
          <w:szCs w:val="18"/>
        </w:rPr>
        <w:t>Figura 52. Maquetado de interfaz - Modal de configuración, trazado geodésico y metraje de tendido de fibra óptica troncal y distribución.</w:t>
      </w:r>
      <w:bookmarkEnd w:id="426"/>
      <w:bookmarkEnd w:id="427"/>
    </w:p>
    <w:p w14:paraId="2BAC542D" w14:textId="77777777" w:rsidR="00EA2E3E" w:rsidRPr="008100C5" w:rsidRDefault="00BD5C2E">
      <w:pPr>
        <w:spacing w:after="120"/>
        <w:jc w:val="center"/>
        <w:rPr>
          <w:b/>
          <w:bCs/>
          <w:iCs/>
        </w:rPr>
      </w:pPr>
      <w:r w:rsidRPr="008100C5">
        <w:rPr>
          <w:rFonts w:ascii="Arial" w:hAnsi="Arial"/>
          <w:b/>
          <w:bCs/>
          <w:iCs/>
          <w:sz w:val="18"/>
        </w:rPr>
        <w:t>Elaboración propia.</w:t>
      </w:r>
    </w:p>
    <w:p w14:paraId="0D2602B7" w14:textId="77777777" w:rsidR="00EA2E3E" w:rsidRDefault="00BD5C2E">
      <w:pPr>
        <w:spacing w:after="160" w:line="360" w:lineRule="auto"/>
      </w:pPr>
      <w:r>
        <w:rPr>
          <w:rFonts w:ascii="Arial" w:hAnsi="Arial"/>
          <w:sz w:val="22"/>
        </w:rPr>
        <w:t>La delimitación vectorial del cableado sobre la cartografía se formaliza en el modal 'Configurar Línea de Tendido de Fibra Óptica'. En esta vista, el ingeniero de planta externa define el nombre del enlace ('Troncal Central Ixtlahuaca - Jiquipilco Tramo 2'), el calibre y capacidad del cable ('Troncal 96H Púrpura #7E22CE - 5px'), visualizando una muestra gráfica del grosor y tonalidad del trazo. La interfaz integra un motor de cálculo geodésico que computa en tiempo real la distancia acumulada en función de los vértices marcados sobre el mapa ('4.25 km equivalentes a 4,250 Metros Lineales - ML' a partir de las coordenadas capturadas) y el estado de la obra (Operativa o En Tendido), automatizando la cubicación de bobinas de cable y el balance óptico preliminar.</w:t>
      </w:r>
    </w:p>
    <w:p w14:paraId="0642DB15" w14:textId="77777777" w:rsidR="00EA2E3E" w:rsidRDefault="00BD5C2E">
      <w:pPr>
        <w:spacing w:before="200" w:after="120"/>
        <w:jc w:val="center"/>
      </w:pPr>
      <w:r>
        <w:rPr>
          <w:noProof/>
        </w:rPr>
        <w:lastRenderedPageBreak/>
        <w:drawing>
          <wp:inline distT="0" distB="0" distL="0" distR="0" wp14:anchorId="55BEA97A" wp14:editId="0E789C5E">
            <wp:extent cx="4572000" cy="3160395"/>
            <wp:effectExtent l="0" t="0" r="0" b="0"/>
            <wp:docPr id="2107409623" name="Picture 210740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54.png"/>
                    <pic:cNvPicPr/>
                  </pic:nvPicPr>
                  <pic:blipFill>
                    <a:blip r:embed="rId78"/>
                    <a:stretch>
                      <a:fillRect/>
                    </a:stretch>
                  </pic:blipFill>
                  <pic:spPr>
                    <a:xfrm>
                      <a:off x="0" y="0"/>
                      <a:ext cx="4572000" cy="3160395"/>
                    </a:xfrm>
                    <a:prstGeom prst="rect">
                      <a:avLst/>
                    </a:prstGeom>
                  </pic:spPr>
                </pic:pic>
              </a:graphicData>
            </a:graphic>
          </wp:inline>
        </w:drawing>
      </w:r>
    </w:p>
    <w:p w14:paraId="4DDB7BBC" w14:textId="77777777" w:rsidR="00EA2E3E" w:rsidRDefault="00BD5C2E">
      <w:pPr>
        <w:pStyle w:val="Figuras"/>
        <w:spacing w:before="120" w:after="60" w:line="240" w:lineRule="auto"/>
      </w:pPr>
      <w:bookmarkStart w:id="428" w:name="_Toc242181724"/>
      <w:r>
        <w:rPr>
          <w:rFonts w:cs="Arial"/>
          <w:szCs w:val="18"/>
        </w:rPr>
        <w:t>Figura 53. Maquetado de interfaz - Modal de simbología normativa de red, métricas globales de tendido y estándares de empalme óptico.</w:t>
      </w:r>
      <w:bookmarkEnd w:id="428"/>
    </w:p>
    <w:p w14:paraId="7826C398" w14:textId="77777777" w:rsidR="00EA2E3E" w:rsidRPr="008100C5" w:rsidRDefault="00BD5C2E">
      <w:pPr>
        <w:spacing w:after="120"/>
        <w:jc w:val="center"/>
        <w:rPr>
          <w:b/>
          <w:bCs/>
          <w:iCs/>
        </w:rPr>
      </w:pPr>
      <w:r w:rsidRPr="008100C5">
        <w:rPr>
          <w:rFonts w:ascii="Arial" w:hAnsi="Arial"/>
          <w:b/>
          <w:bCs/>
          <w:iCs/>
          <w:sz w:val="18"/>
        </w:rPr>
        <w:t>Elaboración propia.</w:t>
      </w:r>
    </w:p>
    <w:p w14:paraId="022A986E" w14:textId="77777777" w:rsidR="00EA2E3E" w:rsidRDefault="00BD5C2E">
      <w:pPr>
        <w:spacing w:after="160" w:line="360" w:lineRule="auto"/>
      </w:pPr>
      <w:r>
        <w:rPr>
          <w:rFonts w:ascii="Arial" w:hAnsi="Arial"/>
          <w:sz w:val="22"/>
        </w:rPr>
        <w:t xml:space="preserve">Para brindar una visión ejecutiva e industrial estandarizada, se diseñó la ventana modal 'Simbología de Red y Cómputo Total de Metrajes'. Este tablero consolida la volumetría física de la infraestructura desplegada en el municipio, totalizando 58.40 km de tendido (58,400 metros lineales) desglosados en Troncal 96H (14.20 km, trazo 5px), Troncal 48H (22.50 km, trazo 4px), Troncal 12H (12.10 km, trazo 3.5px) y Distribución 12H (9.60 km, trazo 3px). Asimismo, cuantifica los activos pasivos asociados: 42 mufas de empalme, 68 gasas de reserva técnica contra dilatación térmica, 803 postes CFE y 144 postes propuestos. En la sección inferior, la interfaz expone la norma técnica de fusiones y empalmes: 1) Fusión de Paso (empalme 1:1 troncal con atenuación &lt;= 0.05 dB), 2) Fusión de Derivación (troncal hacia </w:t>
      </w:r>
      <w:proofErr w:type="spellStart"/>
      <w:r>
        <w:rPr>
          <w:rFonts w:ascii="Arial" w:hAnsi="Arial"/>
          <w:sz w:val="22"/>
        </w:rPr>
        <w:t>splitter</w:t>
      </w:r>
      <w:proofErr w:type="spellEnd"/>
      <w:r>
        <w:rPr>
          <w:rFonts w:ascii="Arial" w:hAnsi="Arial"/>
          <w:sz w:val="22"/>
        </w:rPr>
        <w:t xml:space="preserve"> de NAP) y 3) Sangría </w:t>
      </w:r>
      <w:proofErr w:type="spellStart"/>
      <w:r>
        <w:rPr>
          <w:rFonts w:ascii="Arial" w:hAnsi="Arial"/>
          <w:sz w:val="22"/>
        </w:rPr>
        <w:t>Mid-Span</w:t>
      </w:r>
      <w:proofErr w:type="spellEnd"/>
      <w:r>
        <w:rPr>
          <w:rFonts w:ascii="Arial" w:hAnsi="Arial"/>
          <w:sz w:val="22"/>
        </w:rPr>
        <w:t xml:space="preserve"> (apertura de tubo holgado buffer sin corte de fibras de tránsito).</w:t>
      </w:r>
    </w:p>
    <w:p w14:paraId="37267154" w14:textId="77777777" w:rsidR="00556F7E" w:rsidRDefault="00BD5C2E">
      <w:pPr>
        <w:spacing w:after="120" w:line="360" w:lineRule="auto"/>
      </w:pPr>
      <w:r>
        <w:rPr>
          <w:rFonts w:ascii="Arial" w:hAnsi="Arial"/>
          <w:sz w:val="22"/>
        </w:rPr>
        <w:t xml:space="preserve">A partir de los esquemas de </w:t>
      </w:r>
      <w:r w:rsidR="00591E13">
        <w:rPr>
          <w:rFonts w:ascii="Arial" w:hAnsi="Arial"/>
          <w:sz w:val="22"/>
        </w:rPr>
        <w:t>maquetados aprobados</w:t>
      </w:r>
      <w:r>
        <w:rPr>
          <w:rFonts w:ascii="Arial" w:hAnsi="Arial"/>
          <w:sz w:val="22"/>
        </w:rPr>
        <w:t>, se formalizó el flujo de interacción del usuario mediante el Diagrama de Navegación de la Interfaz de Usuario. Este diagrama especifica la ruta heurística de navegación que siguen los operadores desde la pantalla de autenticación y el panel principal (</w:t>
      </w:r>
      <w:proofErr w:type="spellStart"/>
      <w:r>
        <w:rPr>
          <w:rFonts w:ascii="Arial" w:hAnsi="Arial"/>
          <w:sz w:val="22"/>
        </w:rPr>
        <w:t>Dashboard</w:t>
      </w:r>
      <w:proofErr w:type="spellEnd"/>
      <w:r>
        <w:rPr>
          <w:rFonts w:ascii="Arial" w:hAnsi="Arial"/>
          <w:sz w:val="22"/>
        </w:rPr>
        <w:t>), facilitando el acceso contextual al Visor Cartográfico GIS, a la inspección y asignación interactiva en el Chasis de Puertos NAP, al Padrón de Abonados, a la Cola de Asignaciones Offline y al generador de auditorías ejecutivas en PDF:</w:t>
      </w:r>
    </w:p>
    <w:p w14:paraId="58D6744A" w14:textId="77777777" w:rsidR="00556F7E" w:rsidRDefault="00BD5C2E">
      <w:pPr>
        <w:spacing w:before="120" w:after="80"/>
        <w:jc w:val="center"/>
      </w:pPr>
      <w:r>
        <w:rPr>
          <w:noProof/>
        </w:rPr>
        <w:lastRenderedPageBreak/>
        <w:drawing>
          <wp:inline distT="0" distB="0" distL="0" distR="0" wp14:anchorId="37EC0A42" wp14:editId="5E570D62">
            <wp:extent cx="5324400" cy="3139534"/>
            <wp:effectExtent l="76200" t="76200" r="124460" b="137160"/>
            <wp:docPr id="2107409600" name="Picture 21074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navegacion_sistema.png"/>
                    <pic:cNvPicPr/>
                  </pic:nvPicPr>
                  <pic:blipFill rotWithShape="1">
                    <a:blip r:embed="rId79"/>
                    <a:srcRect t="7086"/>
                    <a:stretch>
                      <a:fillRect/>
                    </a:stretch>
                  </pic:blipFill>
                  <pic:spPr bwMode="auto">
                    <a:xfrm>
                      <a:off x="0" y="0"/>
                      <a:ext cx="5324400" cy="3139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6382462" w14:textId="77777777" w:rsidR="00556F7E" w:rsidRDefault="00BD5C2E">
      <w:pPr>
        <w:pStyle w:val="Figuras"/>
        <w:spacing w:before="80" w:after="40"/>
      </w:pPr>
      <w:bookmarkStart w:id="429" w:name="_Toc241426374"/>
      <w:bookmarkStart w:id="430" w:name="_Toc242181725"/>
      <w:r>
        <w:rPr>
          <w:rFonts w:cs="Arial"/>
          <w:szCs w:val="18"/>
        </w:rPr>
        <w:t>Figura 54. Diagrama de navegación del sistema y flujo heurístico de interfaces de usuario.</w:t>
      </w:r>
      <w:bookmarkEnd w:id="429"/>
      <w:bookmarkEnd w:id="430"/>
    </w:p>
    <w:p w14:paraId="22D893DA" w14:textId="77777777" w:rsidR="00556F7E" w:rsidRDefault="00BD5C2E">
      <w:pPr>
        <w:spacing w:after="240"/>
        <w:jc w:val="center"/>
      </w:pPr>
      <w:r>
        <w:rPr>
          <w:rFonts w:ascii="Arial" w:hAnsi="Arial"/>
          <w:b/>
          <w:sz w:val="18"/>
        </w:rPr>
        <w:t>Elaboración propia</w:t>
      </w:r>
    </w:p>
    <w:p w14:paraId="69ACDA46" w14:textId="77777777" w:rsidR="00556F7E" w:rsidRDefault="00BD5C2E">
      <w:pPr>
        <w:spacing w:after="120" w:line="360" w:lineRule="auto"/>
      </w:pPr>
      <w:r>
        <w:rPr>
          <w:rFonts w:ascii="Arial" w:hAnsi="Arial"/>
          <w:sz w:val="22"/>
        </w:rPr>
        <w:t>Para asegurar una óptima usabilidad y una sobrecarga cognitiva mínima durante el trabajo a la intemperie, se estructuró el Diagrama Jerárquico de Arquitectura de Información (IA). En él se organizan sistemáticamente los niveles de granularidad de la plataforma: Nivel 0 (Portal de Acceso y Control de Credenciales), Nivel 1 (Vistas Operativas Principales), Nivel 2 (Paneles de Control y Filtros Dinámicos) y Nivel 3 (Modales Transaccionales, Inspección de Fibra y Acciones de Campo):</w:t>
      </w:r>
    </w:p>
    <w:p w14:paraId="273EA598" w14:textId="77777777" w:rsidR="00556F7E" w:rsidRDefault="00BD5C2E">
      <w:pPr>
        <w:spacing w:before="120" w:after="80"/>
        <w:jc w:val="center"/>
      </w:pPr>
      <w:r>
        <w:rPr>
          <w:noProof/>
        </w:rPr>
        <w:lastRenderedPageBreak/>
        <w:drawing>
          <wp:inline distT="0" distB="0" distL="0" distR="0" wp14:anchorId="75310B1D" wp14:editId="1C6BD15B">
            <wp:extent cx="5324400" cy="2860547"/>
            <wp:effectExtent l="76200" t="76200" r="124460" b="130810"/>
            <wp:docPr id="2107409601" name="Picture 21074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quitectura_informacion.png"/>
                    <pic:cNvPicPr/>
                  </pic:nvPicPr>
                  <pic:blipFill rotWithShape="1">
                    <a:blip r:embed="rId80"/>
                    <a:srcRect t="6876"/>
                    <a:stretch>
                      <a:fillRect/>
                    </a:stretch>
                  </pic:blipFill>
                  <pic:spPr bwMode="auto">
                    <a:xfrm>
                      <a:off x="0" y="0"/>
                      <a:ext cx="5324400" cy="28605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9637CDB" w14:textId="77777777" w:rsidR="00556F7E" w:rsidRDefault="00BD5C2E">
      <w:pPr>
        <w:pStyle w:val="Figuras"/>
        <w:spacing w:before="80" w:after="40"/>
      </w:pPr>
      <w:bookmarkStart w:id="431" w:name="_Toc241426375"/>
      <w:bookmarkStart w:id="432" w:name="_Toc242181726"/>
      <w:r>
        <w:rPr>
          <w:rFonts w:cs="Arial"/>
          <w:szCs w:val="18"/>
        </w:rPr>
        <w:t xml:space="preserve">Figura 55. Diagrama jerárquico de arquitectura de información (IA) del sistema web y móvil </w:t>
      </w:r>
      <w:proofErr w:type="spellStart"/>
      <w:r>
        <w:rPr>
          <w:rFonts w:cs="Arial"/>
          <w:szCs w:val="18"/>
        </w:rPr>
        <w:t>FTTx</w:t>
      </w:r>
      <w:proofErr w:type="spellEnd"/>
      <w:r>
        <w:rPr>
          <w:rFonts w:cs="Arial"/>
          <w:szCs w:val="18"/>
        </w:rPr>
        <w:t>.</w:t>
      </w:r>
      <w:bookmarkEnd w:id="431"/>
      <w:bookmarkEnd w:id="432"/>
    </w:p>
    <w:p w14:paraId="68B99FB8" w14:textId="77777777" w:rsidR="00556F7E" w:rsidRDefault="00BD5C2E">
      <w:pPr>
        <w:spacing w:after="240"/>
        <w:jc w:val="center"/>
      </w:pPr>
      <w:r>
        <w:rPr>
          <w:rFonts w:ascii="Arial" w:hAnsi="Arial"/>
          <w:b/>
          <w:sz w:val="18"/>
        </w:rPr>
        <w:t>Elaboración propia</w:t>
      </w:r>
    </w:p>
    <w:p w14:paraId="34313E98" w14:textId="77777777" w:rsidR="00556F7E" w:rsidRDefault="00BD5C2E">
      <w:pPr>
        <w:spacing w:after="120" w:line="360" w:lineRule="auto"/>
      </w:pPr>
      <w:r>
        <w:rPr>
          <w:rFonts w:ascii="Arial" w:hAnsi="Arial"/>
          <w:sz w:val="22"/>
        </w:rPr>
        <w:t>Finalmente, para consolidar la estructura técnica del software previo a la fase de codificación, se diseñó el Diagrama de Arquitectura de Paquetes y Componentes de Software bajo el estándar UML. Este modelo ilustra la desacoplada relación entre la capa de presentación (</w:t>
      </w:r>
      <w:proofErr w:type="spellStart"/>
      <w:r>
        <w:rPr>
          <w:rFonts w:ascii="Arial" w:hAnsi="Arial"/>
          <w:sz w:val="22"/>
        </w:rPr>
        <w:t>Frontend</w:t>
      </w:r>
      <w:proofErr w:type="spellEnd"/>
      <w:r>
        <w:rPr>
          <w:rFonts w:ascii="Arial" w:hAnsi="Arial"/>
          <w:sz w:val="22"/>
        </w:rPr>
        <w:t xml:space="preserve"> </w:t>
      </w:r>
      <w:proofErr w:type="spellStart"/>
      <w:r>
        <w:rPr>
          <w:rFonts w:ascii="Arial" w:hAnsi="Arial"/>
          <w:sz w:val="22"/>
        </w:rPr>
        <w:t>React</w:t>
      </w:r>
      <w:proofErr w:type="spellEnd"/>
      <w:r>
        <w:rPr>
          <w:rFonts w:ascii="Arial" w:hAnsi="Arial"/>
          <w:sz w:val="22"/>
        </w:rPr>
        <w:t xml:space="preserve"> PWA con </w:t>
      </w:r>
      <w:proofErr w:type="spellStart"/>
      <w:r>
        <w:rPr>
          <w:rFonts w:ascii="Arial" w:hAnsi="Arial"/>
          <w:sz w:val="22"/>
        </w:rPr>
        <w:t>Tailwind</w:t>
      </w:r>
      <w:proofErr w:type="spellEnd"/>
      <w:r>
        <w:rPr>
          <w:rFonts w:ascii="Arial" w:hAnsi="Arial"/>
          <w:sz w:val="22"/>
        </w:rPr>
        <w:t xml:space="preserve"> CSS, </w:t>
      </w:r>
      <w:proofErr w:type="spellStart"/>
      <w:r>
        <w:rPr>
          <w:rFonts w:ascii="Arial" w:hAnsi="Arial"/>
          <w:sz w:val="22"/>
        </w:rPr>
        <w:t>Leaflet</w:t>
      </w:r>
      <w:proofErr w:type="spellEnd"/>
      <w:r>
        <w:rPr>
          <w:rFonts w:ascii="Arial" w:hAnsi="Arial"/>
          <w:sz w:val="22"/>
        </w:rPr>
        <w:t xml:space="preserve"> GIS y Dexie.js), la capa de servicios lógicos (</w:t>
      </w:r>
      <w:proofErr w:type="spellStart"/>
      <w:r>
        <w:rPr>
          <w:rFonts w:ascii="Arial" w:hAnsi="Arial"/>
          <w:sz w:val="22"/>
        </w:rPr>
        <w:t>Backend</w:t>
      </w:r>
      <w:proofErr w:type="spellEnd"/>
      <w:r>
        <w:rPr>
          <w:rFonts w:ascii="Arial" w:hAnsi="Arial"/>
          <w:sz w:val="22"/>
        </w:rPr>
        <w:t xml:space="preserve"> Node.js/Express con Middlewares JWT/RBAC y Controladores REST) y la capa de persistencia híbrida (PostgreSQL relacional y motor de almacenamiento local en el navegador):</w:t>
      </w:r>
    </w:p>
    <w:p w14:paraId="603B2482" w14:textId="77777777" w:rsidR="00556F7E" w:rsidRDefault="00BD5C2E">
      <w:pPr>
        <w:spacing w:before="120" w:after="80"/>
        <w:jc w:val="center"/>
      </w:pPr>
      <w:r>
        <w:rPr>
          <w:noProof/>
        </w:rPr>
        <w:lastRenderedPageBreak/>
        <w:drawing>
          <wp:inline distT="0" distB="0" distL="0" distR="0" wp14:anchorId="6DA5E7C1" wp14:editId="0776E20F">
            <wp:extent cx="5324400" cy="3058289"/>
            <wp:effectExtent l="76200" t="76200" r="124460" b="142240"/>
            <wp:docPr id="2107409602" name="Picture 210740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aquetes_componentes.png"/>
                    <pic:cNvPicPr/>
                  </pic:nvPicPr>
                  <pic:blipFill rotWithShape="1">
                    <a:blip r:embed="rId81"/>
                    <a:srcRect t="6661"/>
                    <a:stretch>
                      <a:fillRect/>
                    </a:stretch>
                  </pic:blipFill>
                  <pic:spPr bwMode="auto">
                    <a:xfrm>
                      <a:off x="0" y="0"/>
                      <a:ext cx="5324400" cy="30582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7F48084" w14:textId="77777777" w:rsidR="00556F7E" w:rsidRDefault="00BD5C2E">
      <w:pPr>
        <w:pStyle w:val="Figuras"/>
        <w:spacing w:before="80" w:after="40"/>
      </w:pPr>
      <w:bookmarkStart w:id="433" w:name="_Toc241426376"/>
      <w:bookmarkStart w:id="434" w:name="_Toc242181727"/>
      <w:r>
        <w:rPr>
          <w:rFonts w:cs="Arial"/>
          <w:szCs w:val="18"/>
        </w:rPr>
        <w:t>Figura 56. Diagrama de paquetes y componentes de software bajo estándar UML.</w:t>
      </w:r>
      <w:bookmarkEnd w:id="433"/>
      <w:bookmarkEnd w:id="434"/>
    </w:p>
    <w:p w14:paraId="59F33A5E" w14:textId="77777777" w:rsidR="00556F7E" w:rsidRDefault="00BD5C2E">
      <w:pPr>
        <w:spacing w:after="240"/>
        <w:jc w:val="center"/>
      </w:pPr>
      <w:r>
        <w:rPr>
          <w:rFonts w:ascii="Arial" w:hAnsi="Arial"/>
          <w:b/>
          <w:sz w:val="18"/>
        </w:rPr>
        <w:t>Elaboración propia</w:t>
      </w:r>
    </w:p>
    <w:p w14:paraId="63130FFF" w14:textId="77777777" w:rsidR="00690C6E" w:rsidRPr="009B1280" w:rsidRDefault="00B6207A" w:rsidP="00201493">
      <w:pPr>
        <w:pStyle w:val="Ttulo3"/>
        <w:spacing w:before="280" w:line="360" w:lineRule="auto"/>
        <w:jc w:val="left"/>
      </w:pPr>
      <w:bookmarkStart w:id="435" w:name="_Toc242354089"/>
      <w:r>
        <w:rPr>
          <w:rFonts w:ascii="Arial" w:hAnsi="Arial"/>
          <w:color w:val="000000"/>
          <w:sz w:val="22"/>
        </w:rPr>
        <w:t>3.6.2 Definición de la Paleta Cromática Institucional y Pruebas de Accesibilidad con Adobe Color</w:t>
      </w:r>
      <w:bookmarkEnd w:id="435"/>
    </w:p>
    <w:p w14:paraId="6D59A065" w14:textId="77777777" w:rsidR="009B1280" w:rsidRDefault="00B6207A" w:rsidP="009B1280">
      <w:pPr>
        <w:spacing w:before="200" w:after="280" w:line="360" w:lineRule="auto"/>
        <w:rPr>
          <w:rFonts w:ascii="Arial" w:hAnsi="Arial"/>
          <w:color w:val="000000"/>
          <w:sz w:val="22"/>
        </w:rPr>
      </w:pPr>
      <w:r>
        <w:rPr>
          <w:rFonts w:ascii="Arial" w:hAnsi="Arial"/>
          <w:color w:val="000000"/>
          <w:sz w:val="22"/>
        </w:rPr>
        <w:t xml:space="preserve">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w:t>
      </w:r>
      <w:proofErr w:type="spellStart"/>
      <w:r>
        <w:rPr>
          <w:rFonts w:ascii="Arial" w:hAnsi="Arial"/>
          <w:color w:val="000000"/>
          <w:sz w:val="22"/>
        </w:rPr>
        <w:t>Accessibility</w:t>
      </w:r>
      <w:proofErr w:type="spellEnd"/>
      <w:r>
        <w:rPr>
          <w:rFonts w:ascii="Arial" w:hAnsi="Arial"/>
          <w:color w:val="000000"/>
          <w:sz w:val="22"/>
        </w:rPr>
        <w:t xml:space="preserve"> Tools), se seleccionó un esquema de armonía personalizada fundamentado en la semiótica de redes de telecomunicaciones, estableciendo siete colores cardinales para los componentes de interfaz y el semáforo operativo de infraestructura.</w:t>
      </w:r>
    </w:p>
    <w:p w14:paraId="226B3F13" w14:textId="77777777" w:rsidR="007F70AF" w:rsidRDefault="007F70AF" w:rsidP="007F70AF">
      <w:pPr>
        <w:pStyle w:val="Tablas"/>
        <w:spacing w:before="120" w:after="40"/>
      </w:pPr>
      <w:bookmarkStart w:id="436" w:name="_Toc242181981"/>
      <w:bookmarkStart w:id="437" w:name="_Toc242353743"/>
      <w:bookmarkStart w:id="438" w:name="_Toc242353770"/>
      <w:r>
        <w:t>Tabla 27. Tabla de colores para contrastes en Adobe Color.</w:t>
      </w:r>
      <w:bookmarkEnd w:id="436"/>
      <w:bookmarkEnd w:id="437"/>
      <w:bookmarkEnd w:id="438"/>
    </w:p>
    <w:p w14:paraId="075F8376" w14:textId="77777777" w:rsidR="007F70AF" w:rsidRPr="007F70AF" w:rsidRDefault="007F70AF" w:rsidP="007F70AF">
      <w:pPr>
        <w:spacing w:line="360" w:lineRule="auto"/>
        <w:jc w:val="center"/>
        <w:rPr>
          <w:rFonts w:ascii="Arial" w:hAnsi="Arial" w:cs="Arial"/>
          <w:b/>
          <w:bCs/>
          <w:sz w:val="18"/>
          <w:szCs w:val="18"/>
        </w:rPr>
      </w:pPr>
      <w:r>
        <w:rPr>
          <w:rFonts w:ascii="Arial" w:hAnsi="Arial" w:cs="Arial"/>
          <w:b/>
          <w:bCs/>
          <w:sz w:val="18"/>
          <w:szCs w:val="18"/>
        </w:rPr>
        <w:t>Elaboración propia</w:t>
      </w:r>
    </w:p>
    <w:tbl>
      <w:tblPr>
        <w:tblStyle w:val="Tablaconcuadrcula11"/>
        <w:tblW w:w="0" w:type="auto"/>
        <w:tblLook w:val="04A0" w:firstRow="1" w:lastRow="0" w:firstColumn="1" w:lastColumn="0" w:noHBand="0" w:noVBand="1"/>
      </w:tblPr>
      <w:tblGrid>
        <w:gridCol w:w="791"/>
        <w:gridCol w:w="1562"/>
        <w:gridCol w:w="6477"/>
      </w:tblGrid>
      <w:tr w:rsidR="001016A8" w:rsidRPr="001016A8" w14:paraId="30129AA7" w14:textId="77777777" w:rsidTr="001016A8">
        <w:trPr>
          <w:trHeight w:val="20"/>
        </w:trPr>
        <w:tc>
          <w:tcPr>
            <w:tcW w:w="0" w:type="auto"/>
            <w:hideMark/>
          </w:tcPr>
          <w:p w14:paraId="76430B3F"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051377BC"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56E526E9"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 xml:space="preserve">Uso </w:t>
            </w:r>
            <w:proofErr w:type="spellStart"/>
            <w:r>
              <w:rPr>
                <w:rFonts w:ascii="Arial" w:hAnsi="Arial" w:cs="Arial"/>
                <w:b/>
                <w:bCs/>
              </w:rPr>
              <w:t>en</w:t>
            </w:r>
            <w:proofErr w:type="spellEnd"/>
            <w:r>
              <w:rPr>
                <w:rFonts w:ascii="Arial" w:hAnsi="Arial" w:cs="Arial"/>
                <w:b/>
                <w:bCs/>
              </w:rPr>
              <w:t xml:space="preserve"> la </w:t>
            </w:r>
            <w:proofErr w:type="spellStart"/>
            <w:r>
              <w:rPr>
                <w:rFonts w:ascii="Arial" w:hAnsi="Arial" w:cs="Arial"/>
                <w:b/>
                <w:bCs/>
              </w:rPr>
              <w:t>interfaz</w:t>
            </w:r>
            <w:proofErr w:type="spellEnd"/>
          </w:p>
        </w:tc>
      </w:tr>
      <w:tr w:rsidR="001016A8" w:rsidRPr="001016A8" w14:paraId="58697D3A" w14:textId="77777777" w:rsidTr="001016A8">
        <w:trPr>
          <w:trHeight w:val="20"/>
        </w:trPr>
        <w:tc>
          <w:tcPr>
            <w:tcW w:w="0" w:type="auto"/>
            <w:shd w:val="clear" w:color="auto" w:fill="EEF3F8"/>
            <w:hideMark/>
          </w:tcPr>
          <w:p w14:paraId="54C3C29F"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750E3250"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3CAD1E20"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general de la página y contenedor exterior de las vistas.</w:t>
            </w:r>
          </w:p>
        </w:tc>
      </w:tr>
      <w:tr w:rsidR="001016A8" w:rsidRPr="001016A8" w14:paraId="2C9C33BE" w14:textId="77777777" w:rsidTr="001016A8">
        <w:trPr>
          <w:trHeight w:val="20"/>
        </w:trPr>
        <w:tc>
          <w:tcPr>
            <w:tcW w:w="0" w:type="auto"/>
            <w:hideMark/>
          </w:tcPr>
          <w:p w14:paraId="61F5FE79"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5305115"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19A3666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Tarjetas y paneles (</w:t>
            </w:r>
            <w:proofErr w:type="spellStart"/>
            <w:r w:rsidRPr="007162AA">
              <w:rPr>
                <w:rFonts w:ascii="Arial" w:hAnsi="Arial" w:cs="Arial"/>
                <w:lang w:val="es-MX"/>
              </w:rPr>
              <w:t>hero</w:t>
            </w:r>
            <w:proofErr w:type="spellEnd"/>
            <w:r w:rsidRPr="007162AA">
              <w:rPr>
                <w:rFonts w:ascii="Arial" w:hAnsi="Arial" w:cs="Arial"/>
                <w:lang w:val="es-MX"/>
              </w:rPr>
              <w:t>, formularios, tablas de inventario).</w:t>
            </w:r>
          </w:p>
        </w:tc>
      </w:tr>
      <w:tr w:rsidR="001016A8" w:rsidRPr="001016A8" w14:paraId="6687349F" w14:textId="77777777" w:rsidTr="001016A8">
        <w:trPr>
          <w:trHeight w:val="20"/>
        </w:trPr>
        <w:tc>
          <w:tcPr>
            <w:tcW w:w="0" w:type="auto"/>
            <w:shd w:val="clear" w:color="auto" w:fill="F5F8FC"/>
            <w:hideMark/>
          </w:tcPr>
          <w:p w14:paraId="7F79CDF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EDEB984"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417FFFD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de fondo para tarjetas secundarias y bloques alternos.</w:t>
            </w:r>
          </w:p>
        </w:tc>
      </w:tr>
      <w:tr w:rsidR="001016A8" w:rsidRPr="001016A8" w14:paraId="6CF7D2E8" w14:textId="77777777" w:rsidTr="001016A8">
        <w:trPr>
          <w:trHeight w:val="20"/>
        </w:trPr>
        <w:tc>
          <w:tcPr>
            <w:tcW w:w="0" w:type="auto"/>
            <w:shd w:val="clear" w:color="auto" w:fill="132238"/>
            <w:hideMark/>
          </w:tcPr>
          <w:p w14:paraId="6BFA9D3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86E1E93"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0397ADE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principal, encabezados principales (h1, h2) y cifras clave.</w:t>
            </w:r>
          </w:p>
        </w:tc>
      </w:tr>
      <w:tr w:rsidR="001016A8" w:rsidRPr="001016A8" w14:paraId="2899E4CA" w14:textId="77777777" w:rsidTr="001016A8">
        <w:trPr>
          <w:trHeight w:val="20"/>
        </w:trPr>
        <w:tc>
          <w:tcPr>
            <w:tcW w:w="0" w:type="auto"/>
            <w:shd w:val="clear" w:color="auto" w:fill="132A47"/>
            <w:hideMark/>
          </w:tcPr>
          <w:p w14:paraId="7A62F38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4124AB5A"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36CE6F8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corporativo de texto oscuro de alto contraste y barras de navegación.</w:t>
            </w:r>
          </w:p>
        </w:tc>
      </w:tr>
      <w:tr w:rsidR="001016A8" w:rsidRPr="001016A8" w14:paraId="44F87865" w14:textId="77777777" w:rsidTr="001016A8">
        <w:trPr>
          <w:trHeight w:val="20"/>
        </w:trPr>
        <w:tc>
          <w:tcPr>
            <w:tcW w:w="0" w:type="auto"/>
            <w:shd w:val="clear" w:color="auto" w:fill="5F7085"/>
            <w:hideMark/>
          </w:tcPr>
          <w:p w14:paraId="32EAE330"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81A7F0D"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2B89150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secundario, subtítulos, etiquetas descriptivas e íconos de apoyo.</w:t>
            </w:r>
          </w:p>
        </w:tc>
      </w:tr>
      <w:tr w:rsidR="001016A8" w:rsidRPr="001016A8" w14:paraId="0D4B01E9" w14:textId="77777777" w:rsidTr="001016A8">
        <w:trPr>
          <w:trHeight w:val="20"/>
        </w:trPr>
        <w:tc>
          <w:tcPr>
            <w:tcW w:w="0" w:type="auto"/>
            <w:shd w:val="clear" w:color="auto" w:fill="E5F0FE"/>
            <w:hideMark/>
          </w:tcPr>
          <w:p w14:paraId="0B2FA624"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E0578B0"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72F3C7F5"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para alertas informativas, tags de estado y resaltados suaves.</w:t>
            </w:r>
          </w:p>
        </w:tc>
      </w:tr>
      <w:tr w:rsidR="001016A8" w:rsidRPr="001016A8" w14:paraId="6A5D61B1" w14:textId="77777777" w:rsidTr="001016A8">
        <w:trPr>
          <w:trHeight w:val="20"/>
        </w:trPr>
        <w:tc>
          <w:tcPr>
            <w:tcW w:w="0" w:type="auto"/>
            <w:shd w:val="clear" w:color="auto" w:fill="0284C7"/>
            <w:hideMark/>
          </w:tcPr>
          <w:p w14:paraId="1194FD85"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BCEA1CC"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6121D7B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primario de acción (botones principales, enlaces activos, bordes de foco).</w:t>
            </w:r>
          </w:p>
        </w:tc>
      </w:tr>
      <w:tr w:rsidR="001016A8" w:rsidRPr="001016A8" w14:paraId="2D1CF57D" w14:textId="77777777" w:rsidTr="001016A8">
        <w:trPr>
          <w:trHeight w:val="20"/>
        </w:trPr>
        <w:tc>
          <w:tcPr>
            <w:tcW w:w="0" w:type="auto"/>
            <w:shd w:val="clear" w:color="auto" w:fill="0369A1"/>
            <w:hideMark/>
          </w:tcPr>
          <w:p w14:paraId="1B79B7D1"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78D91B6"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7D1BC33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 xml:space="preserve">Variante primaria oscura para estados </w:t>
            </w:r>
            <w:proofErr w:type="spellStart"/>
            <w:r w:rsidRPr="007162AA">
              <w:rPr>
                <w:rFonts w:ascii="Arial" w:hAnsi="Arial" w:cs="Arial"/>
                <w:lang w:val="es-MX"/>
              </w:rPr>
              <w:t>hover</w:t>
            </w:r>
            <w:proofErr w:type="spellEnd"/>
            <w:r w:rsidRPr="007162AA">
              <w:rPr>
                <w:rFonts w:ascii="Arial" w:hAnsi="Arial" w:cs="Arial"/>
                <w:lang w:val="es-MX"/>
              </w:rPr>
              <w:t xml:space="preserve"> y botones de alta visibilidad.</w:t>
            </w:r>
          </w:p>
        </w:tc>
      </w:tr>
      <w:tr w:rsidR="001016A8" w:rsidRPr="001016A8" w14:paraId="5A34A5FC" w14:textId="77777777" w:rsidTr="001016A8">
        <w:trPr>
          <w:trHeight w:val="20"/>
        </w:trPr>
        <w:tc>
          <w:tcPr>
            <w:tcW w:w="0" w:type="auto"/>
            <w:shd w:val="clear" w:color="auto" w:fill="10B981"/>
            <w:hideMark/>
          </w:tcPr>
          <w:p w14:paraId="4B029473"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D05EA07"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26EFD7C0"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verde: Puerto Libre, disponibilidad alta (&lt;80% ocupación) y estado en línea.</w:t>
            </w:r>
          </w:p>
        </w:tc>
      </w:tr>
      <w:tr w:rsidR="001016A8" w:rsidRPr="001016A8" w14:paraId="240C0A81" w14:textId="77777777" w:rsidTr="001016A8">
        <w:trPr>
          <w:trHeight w:val="20"/>
        </w:trPr>
        <w:tc>
          <w:tcPr>
            <w:tcW w:w="0" w:type="auto"/>
            <w:shd w:val="clear" w:color="auto" w:fill="F59E0B"/>
            <w:hideMark/>
          </w:tcPr>
          <w:p w14:paraId="30D08818"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4B01C880"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1E75B0C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amarillo/ámbar: Umbral preventivo (80%-99%), puerto reservado y sincronización pendiente.</w:t>
            </w:r>
          </w:p>
        </w:tc>
      </w:tr>
      <w:tr w:rsidR="001016A8" w:rsidRPr="001016A8" w14:paraId="225D6ABB" w14:textId="77777777" w:rsidTr="001016A8">
        <w:trPr>
          <w:trHeight w:val="20"/>
        </w:trPr>
        <w:tc>
          <w:tcPr>
            <w:tcW w:w="0" w:type="auto"/>
            <w:shd w:val="clear" w:color="auto" w:fill="EF4444"/>
            <w:hideMark/>
          </w:tcPr>
          <w:p w14:paraId="7CFBB78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FBC8684"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5E81531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rojo: Caja saturada (100%), puerto dañado y alerta crítica de atenuación.</w:t>
            </w:r>
          </w:p>
        </w:tc>
      </w:tr>
      <w:tr w:rsidR="001016A8" w:rsidRPr="001016A8" w14:paraId="0A3967D3" w14:textId="77777777" w:rsidTr="001016A8">
        <w:trPr>
          <w:trHeight w:val="20"/>
        </w:trPr>
        <w:tc>
          <w:tcPr>
            <w:tcW w:w="0" w:type="auto"/>
            <w:shd w:val="clear" w:color="auto" w:fill="3B82F6"/>
            <w:hideMark/>
          </w:tcPr>
          <w:p w14:paraId="74D4457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E792B7D"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598624A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azul: Puerto Ocupado (con suscriptor activo y módem ONT enlazado).</w:t>
            </w:r>
          </w:p>
        </w:tc>
      </w:tr>
      <w:tr w:rsidR="001016A8" w:rsidRPr="001016A8" w14:paraId="3D62F7B7" w14:textId="77777777" w:rsidTr="001016A8">
        <w:trPr>
          <w:trHeight w:val="20"/>
        </w:trPr>
        <w:tc>
          <w:tcPr>
            <w:tcW w:w="0" w:type="auto"/>
            <w:shd w:val="clear" w:color="auto" w:fill="8D5B4C"/>
            <w:hideMark/>
          </w:tcPr>
          <w:p w14:paraId="5750C9D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15D16AD"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7B3BBA32"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Trazo cartográfico de ruta troncal de fibra óptica primaria en mapa GIS.</w:t>
            </w:r>
          </w:p>
        </w:tc>
      </w:tr>
    </w:tbl>
    <w:p w14:paraId="18C60285"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Posterior a la definición de las muestras, se ejecutó una exhaustiva batería de pruebas en el módulo de accesibilidad de Adobe Color (Adobe Color </w:t>
      </w:r>
      <w:proofErr w:type="spellStart"/>
      <w:r>
        <w:rPr>
          <w:rFonts w:ascii="Arial" w:hAnsi="Arial"/>
          <w:color w:val="000000"/>
          <w:sz w:val="22"/>
        </w:rPr>
        <w:t>Contrast</w:t>
      </w:r>
      <w:proofErr w:type="spellEnd"/>
      <w:r>
        <w:rPr>
          <w:rFonts w:ascii="Arial" w:hAnsi="Arial"/>
          <w:color w:val="000000"/>
          <w:sz w:val="22"/>
        </w:rPr>
        <w:t xml:space="preserve"> </w:t>
      </w:r>
      <w:proofErr w:type="spellStart"/>
      <w:r>
        <w:rPr>
          <w:rFonts w:ascii="Arial" w:hAnsi="Arial"/>
          <w:color w:val="000000"/>
          <w:sz w:val="22"/>
        </w:rPr>
        <w:t>Checker</w:t>
      </w:r>
      <w:proofErr w:type="spellEnd"/>
      <w:r>
        <w:rPr>
          <w:rFonts w:ascii="Arial" w:hAnsi="Arial"/>
          <w:color w:val="000000"/>
          <w:sz w:val="22"/>
        </w:rPr>
        <w:t xml:space="preserve"> y Color </w:t>
      </w:r>
      <w:proofErr w:type="spellStart"/>
      <w:r>
        <w:rPr>
          <w:rFonts w:ascii="Arial" w:hAnsi="Arial"/>
          <w:color w:val="000000"/>
          <w:sz w:val="22"/>
        </w:rPr>
        <w:t>Blindness</w:t>
      </w:r>
      <w:proofErr w:type="spellEnd"/>
      <w:r>
        <w:rPr>
          <w:rFonts w:ascii="Arial" w:hAnsi="Arial"/>
          <w:color w:val="000000"/>
          <w:sz w:val="22"/>
        </w:rPr>
        <w:t xml:space="preserve"> Simulator), cuyos resultados consolidados se ilustran a continuación:</w:t>
      </w:r>
    </w:p>
    <w:p w14:paraId="7F5B7663" w14:textId="77777777" w:rsidR="00376ABD" w:rsidRDefault="009B1280" w:rsidP="009B1280">
      <w:pPr>
        <w:spacing w:before="200" w:after="280" w:line="360" w:lineRule="auto"/>
        <w:rPr>
          <w:rFonts w:ascii="Arial" w:hAnsi="Arial"/>
          <w:sz w:val="22"/>
        </w:rPr>
      </w:pPr>
      <w:r>
        <w:rPr>
          <w:rFonts w:ascii="Arial" w:hAnsi="Arial"/>
          <w:color w:val="000000"/>
          <w:sz w:val="22"/>
        </w:rPr>
        <w:lastRenderedPageBreak/>
        <w:t>La evaluación cuantitativa de accesibilidad se dividió en dos vertientes normativas:</w:t>
      </w:r>
      <w:r w:rsidR="001771F7">
        <w:rPr>
          <w:rFonts w:ascii="Arial" w:hAnsi="Arial"/>
          <w:noProof/>
          <w:color w:val="000000"/>
          <w:sz w:val="22"/>
        </w:rPr>
        <w:drawing>
          <wp:inline distT="0" distB="0" distL="0" distR="0" wp14:anchorId="07104797" wp14:editId="6AE8F310">
            <wp:extent cx="5324400" cy="1891848"/>
            <wp:effectExtent l="76200" t="76200" r="124460" b="12763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82"/>
                    <a:stretch>
                      <a:fillRect/>
                    </a:stretch>
                  </pic:blipFill>
                  <pic:spPr>
                    <a:xfrm>
                      <a:off x="0" y="0"/>
                      <a:ext cx="5324400" cy="18918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D9BE81" w14:textId="77777777" w:rsidR="00300EED" w:rsidRDefault="00300EED" w:rsidP="00B428DE">
      <w:pPr>
        <w:pStyle w:val="Figuras"/>
        <w:spacing w:before="80" w:after="40"/>
        <w:rPr>
          <w:rFonts w:cs="Arial"/>
          <w:bCs/>
          <w:szCs w:val="18"/>
        </w:rPr>
      </w:pPr>
      <w:bookmarkStart w:id="439" w:name="_Toc241426377"/>
      <w:bookmarkStart w:id="440" w:name="_Toc242181728"/>
      <w:r>
        <w:rPr>
          <w:rFonts w:cs="Arial"/>
          <w:szCs w:val="18"/>
        </w:rPr>
        <w:t>Figura 57. Prueba de colores #FFFFFF y #4F46ES</w:t>
      </w:r>
      <w:bookmarkEnd w:id="439"/>
      <w:bookmarkEnd w:id="440"/>
    </w:p>
    <w:p w14:paraId="266E5586" w14:textId="77777777" w:rsidR="00300EED" w:rsidRDefault="00300EED"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71D3B67D"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drawing>
          <wp:inline distT="0" distB="0" distL="0" distR="0" wp14:anchorId="2947B091" wp14:editId="357C251F">
            <wp:extent cx="5324400" cy="1928589"/>
            <wp:effectExtent l="76200" t="76200" r="124460" b="128905"/>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83"/>
                    <a:stretch>
                      <a:fillRect/>
                    </a:stretch>
                  </pic:blipFill>
                  <pic:spPr>
                    <a:xfrm>
                      <a:off x="0" y="0"/>
                      <a:ext cx="5324400" cy="19285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0CDE2E" w14:textId="77777777" w:rsidR="001771F7" w:rsidRDefault="001771F7" w:rsidP="00B428DE">
      <w:pPr>
        <w:pStyle w:val="Figuras"/>
        <w:spacing w:before="80" w:after="40"/>
        <w:rPr>
          <w:rFonts w:cs="Arial"/>
          <w:bCs/>
          <w:szCs w:val="18"/>
        </w:rPr>
      </w:pPr>
      <w:bookmarkStart w:id="441" w:name="_Toc241426378"/>
      <w:bookmarkStart w:id="442" w:name="_Toc242181729"/>
      <w:r>
        <w:rPr>
          <w:rFonts w:cs="Arial"/>
          <w:szCs w:val="18"/>
        </w:rPr>
        <w:t>Figura 58. Prueba de colores para Botones Soporte / Técnico</w:t>
      </w:r>
      <w:bookmarkEnd w:id="441"/>
      <w:bookmarkEnd w:id="442"/>
    </w:p>
    <w:p w14:paraId="22B485D2"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027E8D7A"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30E5AD9B" wp14:editId="2328AC57">
            <wp:extent cx="5238115" cy="1892594"/>
            <wp:effectExtent l="76200" t="76200" r="133985" b="12700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84"/>
                    <a:stretch>
                      <a:fillRect/>
                    </a:stretch>
                  </pic:blipFill>
                  <pic:spPr>
                    <a:xfrm>
                      <a:off x="0" y="0"/>
                      <a:ext cx="5248761" cy="1896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064009" w14:textId="77777777" w:rsidR="001771F7" w:rsidRDefault="001771F7" w:rsidP="00B428DE">
      <w:pPr>
        <w:pStyle w:val="Figuras"/>
        <w:spacing w:before="80" w:after="40"/>
        <w:rPr>
          <w:rFonts w:cs="Arial"/>
          <w:bCs/>
          <w:szCs w:val="18"/>
        </w:rPr>
      </w:pPr>
      <w:bookmarkStart w:id="443" w:name="_Toc241426379"/>
      <w:bookmarkStart w:id="444" w:name="_Toc242181730"/>
      <w:r>
        <w:rPr>
          <w:rFonts w:cs="Arial"/>
          <w:szCs w:val="18"/>
        </w:rPr>
        <w:t>Figura 59. Pruebas de color para Badge "Datos de Prueba"</w:t>
      </w:r>
      <w:bookmarkEnd w:id="443"/>
      <w:bookmarkEnd w:id="444"/>
    </w:p>
    <w:p w14:paraId="26D37463"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1924BFA7"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3BF5032F">
            <wp:extent cx="5372100" cy="1956806"/>
            <wp:effectExtent l="76200" t="76200" r="133350" b="139065"/>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85"/>
                    <a:stretch>
                      <a:fillRect/>
                    </a:stretch>
                  </pic:blipFill>
                  <pic:spPr>
                    <a:xfrm>
                      <a:off x="0" y="0"/>
                      <a:ext cx="5375950" cy="19582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D91A4C" w14:textId="77777777" w:rsidR="001771F7" w:rsidRDefault="001771F7" w:rsidP="00B428DE">
      <w:pPr>
        <w:pStyle w:val="Figuras"/>
        <w:spacing w:before="80" w:after="40"/>
        <w:rPr>
          <w:rFonts w:cs="Arial"/>
          <w:bCs/>
          <w:szCs w:val="18"/>
        </w:rPr>
      </w:pPr>
      <w:bookmarkStart w:id="445" w:name="_Toc241426380"/>
      <w:bookmarkStart w:id="446" w:name="_Toc242181731"/>
      <w:r>
        <w:rPr>
          <w:rFonts w:cs="Arial"/>
          <w:szCs w:val="18"/>
        </w:rPr>
        <w:t>Figura 60. Contraste para Pestaña "Mapa de Red" (Activa)</w:t>
      </w:r>
      <w:bookmarkEnd w:id="445"/>
      <w:bookmarkEnd w:id="446"/>
    </w:p>
    <w:p w14:paraId="70D2AB06"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5CF80814"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5FAF0E30" wp14:editId="5CA2140D">
            <wp:extent cx="5324400" cy="1903292"/>
            <wp:effectExtent l="76200" t="76200" r="124460" b="135255"/>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86"/>
                    <a:stretch>
                      <a:fillRect/>
                    </a:stretch>
                  </pic:blipFill>
                  <pic:spPr>
                    <a:xfrm>
                      <a:off x="0" y="0"/>
                      <a:ext cx="5324400" cy="19032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5ACDB2" w14:textId="77777777" w:rsidR="001771F7" w:rsidRDefault="001771F7" w:rsidP="00B428DE">
      <w:pPr>
        <w:pStyle w:val="Figuras"/>
        <w:spacing w:before="80" w:after="40"/>
        <w:rPr>
          <w:rFonts w:cs="Arial"/>
          <w:bCs/>
          <w:szCs w:val="18"/>
        </w:rPr>
      </w:pPr>
      <w:bookmarkStart w:id="447" w:name="_Toc241426381"/>
      <w:bookmarkStart w:id="448" w:name="_Toc242181732"/>
      <w:r>
        <w:rPr>
          <w:rFonts w:cs="Arial"/>
          <w:szCs w:val="18"/>
        </w:rPr>
        <w:lastRenderedPageBreak/>
        <w:t>Figura 61. Contraste de pestañas "Abonados" / "Reportes"</w:t>
      </w:r>
      <w:bookmarkEnd w:id="447"/>
      <w:bookmarkEnd w:id="448"/>
    </w:p>
    <w:p w14:paraId="6091E4C1"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580197B4"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3B4F05B4">
            <wp:extent cx="5324400" cy="1838243"/>
            <wp:effectExtent l="76200" t="76200" r="124460" b="12446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87"/>
                    <a:stretch>
                      <a:fillRect/>
                    </a:stretch>
                  </pic:blipFill>
                  <pic:spPr>
                    <a:xfrm>
                      <a:off x="0" y="0"/>
                      <a:ext cx="5324400" cy="18382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25BB31" w14:textId="77777777" w:rsidR="00BA6D1C" w:rsidRDefault="00BA6D1C" w:rsidP="00B428DE">
      <w:pPr>
        <w:pStyle w:val="Figuras"/>
        <w:spacing w:before="80" w:after="40"/>
        <w:rPr>
          <w:rFonts w:cs="Arial"/>
          <w:bCs/>
          <w:szCs w:val="18"/>
        </w:rPr>
      </w:pPr>
      <w:bookmarkStart w:id="449" w:name="_Toc241426382"/>
      <w:bookmarkStart w:id="450" w:name="_Toc242181733"/>
      <w:r>
        <w:rPr>
          <w:rFonts w:cs="Arial"/>
          <w:szCs w:val="18"/>
        </w:rPr>
        <w:t>Figura 62. Contraste de Botón "APK"</w:t>
      </w:r>
      <w:bookmarkEnd w:id="449"/>
      <w:bookmarkEnd w:id="450"/>
    </w:p>
    <w:p w14:paraId="528B28BB"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Elaboración propia</w:t>
      </w:r>
    </w:p>
    <w:p w14:paraId="3FA67748"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3C5253F" wp14:editId="307D5208">
            <wp:extent cx="5324475" cy="1923798"/>
            <wp:effectExtent l="76200" t="76200" r="123825" b="133985"/>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88"/>
                    <a:stretch>
                      <a:fillRect/>
                    </a:stretch>
                  </pic:blipFill>
                  <pic:spPr>
                    <a:xfrm>
                      <a:off x="0" y="0"/>
                      <a:ext cx="5326028" cy="1924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3AEDD4" w14:textId="77777777" w:rsidR="00BA6D1C" w:rsidRDefault="00BA6D1C" w:rsidP="00B428DE">
      <w:pPr>
        <w:pStyle w:val="Figuras"/>
        <w:spacing w:before="80" w:after="40"/>
        <w:rPr>
          <w:rFonts w:cs="Arial"/>
          <w:bCs/>
          <w:szCs w:val="18"/>
        </w:rPr>
      </w:pPr>
      <w:bookmarkStart w:id="451" w:name="_Toc241426383"/>
      <w:bookmarkStart w:id="452" w:name="_Toc242181734"/>
      <w:r>
        <w:rPr>
          <w:rFonts w:cs="Arial"/>
          <w:szCs w:val="18"/>
        </w:rPr>
        <w:t>Figura 63. Contraste de color Tag Rol "ADMIN"</w:t>
      </w:r>
      <w:bookmarkEnd w:id="451"/>
      <w:bookmarkEnd w:id="452"/>
    </w:p>
    <w:p w14:paraId="1FC2D4B4"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Elaboración propia</w:t>
      </w:r>
    </w:p>
    <w:p w14:paraId="1066CC71"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7769C3A1" wp14:editId="2A6444D9">
            <wp:extent cx="5314950" cy="1959437"/>
            <wp:effectExtent l="76200" t="76200" r="133350" b="13652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89"/>
                    <a:stretch>
                      <a:fillRect/>
                    </a:stretch>
                  </pic:blipFill>
                  <pic:spPr>
                    <a:xfrm>
                      <a:off x="0" y="0"/>
                      <a:ext cx="5319296" cy="1961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BDD6BA" w14:textId="77777777" w:rsidR="00BA6D1C" w:rsidRDefault="00BA6D1C" w:rsidP="00B428DE">
      <w:pPr>
        <w:pStyle w:val="Figuras"/>
        <w:spacing w:before="80" w:after="40"/>
        <w:rPr>
          <w:rFonts w:cs="Arial"/>
          <w:bCs/>
          <w:szCs w:val="18"/>
        </w:rPr>
      </w:pPr>
      <w:bookmarkStart w:id="453" w:name="_Toc241426384"/>
      <w:bookmarkStart w:id="454" w:name="_Toc242181735"/>
      <w:r>
        <w:rPr>
          <w:rFonts w:cs="Arial"/>
          <w:szCs w:val="18"/>
        </w:rPr>
        <w:t>Figura 64. Contraste de Botón "+ Troncal / Ramal"</w:t>
      </w:r>
      <w:bookmarkEnd w:id="453"/>
      <w:bookmarkEnd w:id="454"/>
    </w:p>
    <w:p w14:paraId="57E388F1"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4F096A8E"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08902451" wp14:editId="56E20419">
            <wp:extent cx="5613400" cy="1962785"/>
            <wp:effectExtent l="76200" t="76200" r="139700" b="132715"/>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90"/>
                    <a:stretch>
                      <a:fillRect/>
                    </a:stretch>
                  </pic:blipFill>
                  <pic:spPr>
                    <a:xfrm>
                      <a:off x="0" y="0"/>
                      <a:ext cx="5613400" cy="1962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499DBB" w14:textId="77777777" w:rsidR="00BA6D1C" w:rsidRPr="00300EED" w:rsidRDefault="00BA6D1C" w:rsidP="00B428DE">
      <w:pPr>
        <w:pStyle w:val="Figuras"/>
        <w:spacing w:before="80" w:after="40"/>
        <w:rPr>
          <w:rFonts w:cs="Arial"/>
          <w:bCs/>
          <w:szCs w:val="18"/>
        </w:rPr>
      </w:pPr>
      <w:bookmarkStart w:id="455" w:name="_Toc241426385"/>
      <w:bookmarkStart w:id="456" w:name="_Toc242181736"/>
      <w:r>
        <w:rPr>
          <w:rFonts w:cs="Arial"/>
          <w:szCs w:val="18"/>
        </w:rPr>
        <w:t>Figura 65. Contraste de Botón "+ Mufa" (Empalme)</w:t>
      </w:r>
      <w:bookmarkEnd w:id="455"/>
      <w:bookmarkEnd w:id="456"/>
    </w:p>
    <w:p w14:paraId="1E34E81A" w14:textId="77777777" w:rsidR="0071738E" w:rsidRPr="0071738E" w:rsidRDefault="0071738E" w:rsidP="0071738E">
      <w:pPr>
        <w:spacing w:after="280" w:line="360" w:lineRule="auto"/>
        <w:jc w:val="center"/>
        <w:rPr>
          <w:rFonts w:ascii="Arial" w:hAnsi="Arial"/>
          <w:b/>
          <w:bCs/>
          <w:color w:val="000000"/>
          <w:sz w:val="18"/>
          <w:szCs w:val="16"/>
        </w:rPr>
      </w:pPr>
      <w:r>
        <w:rPr>
          <w:rFonts w:ascii="Arial" w:hAnsi="Arial"/>
          <w:b/>
          <w:bCs/>
          <w:color w:val="000000"/>
          <w:sz w:val="18"/>
          <w:szCs w:val="16"/>
        </w:rPr>
        <w:t>Elaboración propia</w:t>
      </w:r>
    </w:p>
    <w:p w14:paraId="6EB8E6C3"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w:t>
      </w:r>
      <w:proofErr w:type="gramStart"/>
      <w:r>
        <w:rPr>
          <w:rFonts w:ascii="Arial" w:hAnsi="Arial"/>
          <w:color w:val="000000"/>
          <w:sz w:val="22"/>
        </w:rPr>
        <w:t>un ratio superior</w:t>
      </w:r>
      <w:proofErr w:type="gramEnd"/>
      <w:r>
        <w:rPr>
          <w:rFonts w:ascii="Arial" w:hAnsi="Arial"/>
          <w:color w:val="000000"/>
          <w:sz w:val="22"/>
        </w:rPr>
        <w:t xml:space="preserve">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14:paraId="4679C552" w14:textId="77777777" w:rsidR="009B1280" w:rsidRPr="009B1280" w:rsidRDefault="009B1280" w:rsidP="009B1280">
      <w:pPr>
        <w:spacing w:before="200" w:after="280" w:line="360" w:lineRule="auto"/>
        <w:rPr>
          <w:rFonts w:ascii="Arial" w:hAnsi="Arial"/>
          <w:sz w:val="22"/>
        </w:rPr>
      </w:pPr>
      <w:r>
        <w:rPr>
          <w:rFonts w:ascii="Arial" w:hAnsi="Arial"/>
          <w:color w:val="000000"/>
          <w:sz w:val="22"/>
        </w:rPr>
        <w:lastRenderedPageBreak/>
        <w:t xml:space="preserve">2. Simulación de Daltonismo y Principio de Diseño Redundante (WCAG Criterio 1.4.1): La prueba de daltonismo simuló la percepción visual bajo las condiciones de </w:t>
      </w:r>
      <w:proofErr w:type="spellStart"/>
      <w:r>
        <w:rPr>
          <w:rFonts w:ascii="Arial" w:hAnsi="Arial"/>
          <w:color w:val="000000"/>
          <w:sz w:val="22"/>
        </w:rPr>
        <w:t>Deuteranopía</w:t>
      </w:r>
      <w:proofErr w:type="spellEnd"/>
      <w:r>
        <w:rPr>
          <w:rFonts w:ascii="Arial" w:hAnsi="Arial"/>
          <w:color w:val="000000"/>
          <w:sz w:val="22"/>
        </w:rPr>
        <w:t xml:space="preserve"> (ceguera a tonos verdes, afectando aproximadamente al 6% de la población masculina), </w:t>
      </w:r>
      <w:proofErr w:type="spellStart"/>
      <w:r>
        <w:rPr>
          <w:rFonts w:ascii="Arial" w:hAnsi="Arial"/>
          <w:color w:val="000000"/>
          <w:sz w:val="22"/>
        </w:rPr>
        <w:t>Protanopía</w:t>
      </w:r>
      <w:proofErr w:type="spellEnd"/>
      <w:r>
        <w:rPr>
          <w:rFonts w:ascii="Arial" w:hAnsi="Arial"/>
          <w:color w:val="000000"/>
          <w:sz w:val="22"/>
        </w:rPr>
        <w:t xml:space="preserve"> (ceguera a tonos rojos, ~1%) y </w:t>
      </w:r>
      <w:proofErr w:type="spellStart"/>
      <w:r>
        <w:rPr>
          <w:rFonts w:ascii="Arial" w:hAnsi="Arial"/>
          <w:color w:val="000000"/>
          <w:sz w:val="22"/>
        </w:rPr>
        <w:t>Tritanopía</w:t>
      </w:r>
      <w:proofErr w:type="spellEnd"/>
      <w:r>
        <w:rPr>
          <w:rFonts w:ascii="Arial" w:hAnsi="Arial"/>
          <w:color w:val="000000"/>
          <w:sz w:val="22"/>
        </w:rPr>
        <w:t xml:space="preserve"> (deficiencia en tonos azules, ~0.1%). Como evidenció la simulación, en condiciones de </w:t>
      </w:r>
      <w:proofErr w:type="spellStart"/>
      <w:r>
        <w:rPr>
          <w:rFonts w:ascii="Arial" w:hAnsi="Arial"/>
          <w:color w:val="000000"/>
          <w:sz w:val="22"/>
        </w:rPr>
        <w:t>deuteranopía</w:t>
      </w:r>
      <w:proofErr w:type="spellEnd"/>
      <w:r>
        <w:rPr>
          <w:rFonts w:ascii="Arial" w:hAnsi="Arial"/>
          <w:color w:val="000000"/>
          <w:sz w:val="22"/>
        </w:rPr>
        <w:t xml:space="preserve"> y </w:t>
      </w:r>
      <w:proofErr w:type="spellStart"/>
      <w:r>
        <w:rPr>
          <w:rFonts w:ascii="Arial" w:hAnsi="Arial"/>
          <w:color w:val="000000"/>
          <w:sz w:val="22"/>
        </w:rPr>
        <w:t>protanopía</w:t>
      </w:r>
      <w:proofErr w:type="spellEnd"/>
      <w:r>
        <w:rPr>
          <w:rFonts w:ascii="Arial" w:hAnsi="Arial"/>
          <w:color w:val="000000"/>
          <w:sz w:val="22"/>
        </w:rPr>
        <w:t xml:space="preserve"> el verde y el rojo experimentan una atenuación espectral hacia matices ocres y pardos que genera riesgo de confusión en campo.</w:t>
      </w:r>
    </w:p>
    <w:p w14:paraId="4893A5A4"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6346700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20448227"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b) Iconografía Geométrica Diferenciada: Cada estado integra un icono SVG vectorizado distintivo: un </w:t>
      </w:r>
      <w:proofErr w:type="spellStart"/>
      <w:r>
        <w:rPr>
          <w:rFonts w:ascii="Arial" w:hAnsi="Arial"/>
          <w:color w:val="000000"/>
          <w:sz w:val="22"/>
        </w:rPr>
        <w:t>checkmark</w:t>
      </w:r>
      <w:proofErr w:type="spellEnd"/>
      <w:r>
        <w:rPr>
          <w:rFonts w:ascii="Arial" w:hAnsi="Arial"/>
          <w:color w:val="000000"/>
          <w:sz w:val="22"/>
        </w:rPr>
        <w:t xml:space="preserve"> icono de verificación para Puerto Libre, un candado icono de candado de seguridad para Puerto Ocupado, un triángulo de advertencia icono de advertencia triangular para Reservado y un aspa de bloqueo icono de aspa de bloqueo para Puerto Dañado.</w:t>
      </w:r>
    </w:p>
    <w:p w14:paraId="7F41E230" w14:textId="77777777" w:rsidR="00690C6E" w:rsidRPr="009B1280" w:rsidRDefault="009B1280" w:rsidP="009B1280">
      <w:pPr>
        <w:spacing w:before="200" w:after="280" w:line="360" w:lineRule="auto"/>
      </w:pPr>
      <w:r>
        <w:rPr>
          <w:rFonts w:ascii="Arial" w:hAnsi="Arial"/>
          <w:color w:val="000000"/>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14:paraId="1D8F4B58" w14:textId="77777777" w:rsidR="00335C6F" w:rsidRDefault="00335C6F">
      <w:pPr>
        <w:pageBreakBefore/>
        <w:spacing w:line="276" w:lineRule="auto"/>
        <w:jc w:val="center"/>
      </w:pPr>
    </w:p>
    <w:p w14:paraId="1D4A24D8" w14:textId="77777777" w:rsidR="00335C6F" w:rsidRDefault="00335C6F">
      <w:pPr>
        <w:spacing w:line="276" w:lineRule="auto"/>
        <w:jc w:val="center"/>
      </w:pPr>
    </w:p>
    <w:p w14:paraId="40743CF3" w14:textId="77777777" w:rsidR="00335C6F" w:rsidRDefault="00335C6F">
      <w:pPr>
        <w:spacing w:line="276" w:lineRule="auto"/>
        <w:jc w:val="center"/>
      </w:pPr>
    </w:p>
    <w:p w14:paraId="4652FEE2" w14:textId="77777777" w:rsidR="00335C6F" w:rsidRDefault="00335C6F">
      <w:pPr>
        <w:spacing w:line="276" w:lineRule="auto"/>
        <w:jc w:val="center"/>
      </w:pPr>
    </w:p>
    <w:p w14:paraId="7908FE50" w14:textId="77777777" w:rsidR="00335C6F" w:rsidRDefault="00335C6F">
      <w:pPr>
        <w:spacing w:line="276" w:lineRule="auto"/>
        <w:jc w:val="center"/>
      </w:pPr>
    </w:p>
    <w:p w14:paraId="69113793" w14:textId="77777777" w:rsidR="00335C6F" w:rsidRDefault="00335C6F">
      <w:pPr>
        <w:spacing w:line="276" w:lineRule="auto"/>
        <w:jc w:val="center"/>
      </w:pPr>
    </w:p>
    <w:p w14:paraId="548DEDA0" w14:textId="77777777" w:rsidR="000872D4" w:rsidRPr="0071738E" w:rsidRDefault="000872D4" w:rsidP="00DB7958">
      <w:pPr>
        <w:pStyle w:val="Ttulo1"/>
        <w:spacing w:before="0" w:after="0" w:line="276" w:lineRule="auto"/>
        <w:jc w:val="center"/>
        <w:rPr>
          <w:rFonts w:ascii="Arial" w:eastAsia="MS Mincho" w:hAnsi="Arial"/>
          <w:sz w:val="96"/>
          <w:szCs w:val="96"/>
          <w:lang w:eastAsia="en-US"/>
        </w:rPr>
      </w:pPr>
      <w:bookmarkStart w:id="457" w:name="_Toc242354090"/>
      <w:r w:rsidRPr="0071738E">
        <w:rPr>
          <w:rFonts w:ascii="Arial" w:hAnsi="Arial"/>
          <w:color w:val="000000"/>
          <w:sz w:val="96"/>
          <w:szCs w:val="96"/>
        </w:rPr>
        <w:t>CAPÍTULO IV. DESARROLLO (CODIFICACIÓN)</w:t>
      </w:r>
      <w:bookmarkEnd w:id="457"/>
    </w:p>
    <w:p w14:paraId="63E1EA31" w14:textId="77777777" w:rsidR="00335C6F" w:rsidRDefault="00335C6F">
      <w:pPr>
        <w:pageBreakBefore/>
        <w:spacing w:line="276" w:lineRule="auto"/>
        <w:jc w:val="center"/>
      </w:pPr>
    </w:p>
    <w:p w14:paraId="6CE2362F" w14:textId="77777777" w:rsidR="00335C6F" w:rsidRDefault="00335C6F">
      <w:pPr>
        <w:spacing w:line="276" w:lineRule="auto"/>
        <w:jc w:val="center"/>
      </w:pPr>
    </w:p>
    <w:p w14:paraId="3D45A7DA" w14:textId="77777777" w:rsidR="00335C6F" w:rsidRDefault="00335C6F">
      <w:pPr>
        <w:spacing w:line="276" w:lineRule="auto"/>
        <w:jc w:val="center"/>
      </w:pPr>
    </w:p>
    <w:p w14:paraId="34453CEC" w14:textId="77777777" w:rsidR="00335C6F" w:rsidRDefault="00335C6F">
      <w:pPr>
        <w:spacing w:line="276" w:lineRule="auto"/>
        <w:jc w:val="center"/>
      </w:pPr>
    </w:p>
    <w:p w14:paraId="5F3F04B2" w14:textId="77777777" w:rsidR="00335C6F" w:rsidRDefault="00335C6F">
      <w:pPr>
        <w:spacing w:line="276" w:lineRule="auto"/>
        <w:jc w:val="center"/>
      </w:pPr>
    </w:p>
    <w:p w14:paraId="0FA40E23" w14:textId="77777777" w:rsidR="00335C6F" w:rsidRDefault="00335C6F">
      <w:pPr>
        <w:spacing w:line="276" w:lineRule="auto"/>
        <w:jc w:val="center"/>
      </w:pPr>
    </w:p>
    <w:p w14:paraId="23BF16A7" w14:textId="77777777" w:rsidR="000B181E" w:rsidRPr="0071738E" w:rsidRDefault="00036608" w:rsidP="00B428DE">
      <w:pPr>
        <w:pStyle w:val="Ttulo1"/>
        <w:spacing w:before="0" w:after="0" w:line="276" w:lineRule="auto"/>
        <w:jc w:val="center"/>
        <w:rPr>
          <w:sz w:val="96"/>
          <w:szCs w:val="96"/>
        </w:rPr>
      </w:pPr>
      <w:bookmarkStart w:id="458" w:name="_Toc242354091"/>
      <w:r w:rsidRPr="0071738E">
        <w:rPr>
          <w:rFonts w:ascii="Arial" w:hAnsi="Arial"/>
          <w:color w:val="000000"/>
          <w:sz w:val="96"/>
          <w:szCs w:val="96"/>
        </w:rPr>
        <w:t>CAPÍTULO V. PRUEBAS Y RESULTADOS</w:t>
      </w:r>
      <w:bookmarkEnd w:id="458"/>
    </w:p>
    <w:p w14:paraId="74D4D883" w14:textId="77777777" w:rsidR="00335C6F" w:rsidRDefault="00335C6F">
      <w:pPr>
        <w:spacing w:line="360" w:lineRule="auto"/>
      </w:pPr>
    </w:p>
    <w:p w14:paraId="2482FD3F" w14:textId="77777777" w:rsidR="00335C6F" w:rsidRDefault="00335C6F">
      <w:pPr>
        <w:spacing w:line="360" w:lineRule="auto"/>
      </w:pPr>
    </w:p>
    <w:p w14:paraId="503A23D7" w14:textId="77777777" w:rsidR="000B181E" w:rsidRPr="009B1280" w:rsidRDefault="000B181E" w:rsidP="00036608">
      <w:pPr>
        <w:spacing w:after="120" w:line="360" w:lineRule="auto"/>
      </w:pPr>
    </w:p>
    <w:p w14:paraId="617DD3A8" w14:textId="77777777" w:rsidR="000B181E" w:rsidRPr="009B1280" w:rsidRDefault="000B181E">
      <w:pPr>
        <w:sectPr w:rsidR="000B181E" w:rsidRPr="009B1280">
          <w:headerReference w:type="default" r:id="rId91"/>
          <w:footerReference w:type="default" r:id="rId92"/>
          <w:pgSz w:w="12242" w:h="15842" w:code="1"/>
          <w:pgMar w:top="1417" w:right="1701" w:bottom="1417" w:left="1701" w:header="708" w:footer="708" w:gutter="0"/>
          <w:cols w:space="708"/>
          <w:docGrid w:linePitch="360"/>
        </w:sectPr>
      </w:pPr>
    </w:p>
    <w:p w14:paraId="332DCB18" w14:textId="77777777" w:rsidR="000B181E" w:rsidRPr="0071738E" w:rsidRDefault="00A11615" w:rsidP="008100C5">
      <w:pPr>
        <w:pStyle w:val="Ttulo1"/>
        <w:pageBreakBefore/>
        <w:spacing w:before="240"/>
        <w:jc w:val="left"/>
        <w:rPr>
          <w:caps w:val="0"/>
          <w:sz w:val="24"/>
          <w:szCs w:val="24"/>
        </w:rPr>
      </w:pPr>
      <w:bookmarkStart w:id="459" w:name="_Toc239835873"/>
      <w:bookmarkStart w:id="460" w:name="_Toc242354092"/>
      <w:r w:rsidRPr="0071738E">
        <w:rPr>
          <w:rFonts w:ascii="Arial" w:hAnsi="Arial"/>
          <w:caps w:val="0"/>
          <w:color w:val="000000"/>
          <w:sz w:val="24"/>
          <w:szCs w:val="24"/>
        </w:rPr>
        <w:lastRenderedPageBreak/>
        <w:t>Conclusiones</w:t>
      </w:r>
      <w:bookmarkEnd w:id="459"/>
      <w:bookmarkEnd w:id="460"/>
    </w:p>
    <w:p w14:paraId="7ED5233E"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51B60552" w14:textId="77777777" w:rsidR="000B181E" w:rsidRPr="009B1280" w:rsidRDefault="00A11615">
      <w:pPr>
        <w:spacing w:after="120" w:line="360" w:lineRule="auto"/>
      </w:pPr>
      <w:r>
        <w:rPr>
          <w:rFonts w:ascii="Arial" w:hAnsi="Arial" w:cs="Arial"/>
          <w:color w:val="000000"/>
          <w:sz w:val="22"/>
          <w:szCs w:val="22"/>
        </w:rPr>
        <w:t xml:space="preserve">El diseño de la base de datos relacional en PostgreSQL junto con el ORM </w:t>
      </w:r>
      <w:proofErr w:type="spellStart"/>
      <w:r>
        <w:rPr>
          <w:rFonts w:ascii="Arial" w:hAnsi="Arial" w:cs="Arial"/>
          <w:color w:val="000000"/>
          <w:sz w:val="22"/>
          <w:szCs w:val="22"/>
        </w:rPr>
        <w:t>Sequelize</w:t>
      </w:r>
      <w:proofErr w:type="spellEnd"/>
      <w:r>
        <w:rPr>
          <w:rFonts w:ascii="Arial" w:hAnsi="Arial" w:cs="Arial"/>
          <w:color w:val="000000"/>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4EF7081C" w14:textId="77777777" w:rsidR="000B181E" w:rsidRPr="009B1280" w:rsidRDefault="00A11615">
      <w:pPr>
        <w:spacing w:after="120" w:line="360" w:lineRule="auto"/>
      </w:pPr>
      <w:r>
        <w:rPr>
          <w:rFonts w:ascii="Arial" w:hAnsi="Arial" w:cs="Arial"/>
          <w:color w:val="000000"/>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w:t>
      </w:r>
      <w:proofErr w:type="spellStart"/>
      <w:r>
        <w:rPr>
          <w:rFonts w:ascii="Arial" w:hAnsi="Arial" w:cs="Arial"/>
          <w:color w:val="000000"/>
          <w:sz w:val="22"/>
          <w:szCs w:val="22"/>
        </w:rPr>
        <w:t>Leaflet</w:t>
      </w:r>
      <w:proofErr w:type="spellEnd"/>
      <w:r>
        <w:rPr>
          <w:rFonts w:ascii="Arial" w:hAnsi="Arial" w:cs="Arial"/>
          <w:color w:val="000000"/>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50F807DB" w14:textId="4D3A347D" w:rsidR="000B181E" w:rsidRPr="00345133" w:rsidRDefault="00A11615" w:rsidP="00345133">
      <w:pPr>
        <w:pStyle w:val="Ttulo1"/>
        <w:pageBreakBefore/>
        <w:spacing w:before="240"/>
        <w:jc w:val="left"/>
        <w:rPr>
          <w:sz w:val="24"/>
          <w:szCs w:val="24"/>
        </w:rPr>
      </w:pPr>
      <w:bookmarkStart w:id="461" w:name="_Toc239835874"/>
      <w:bookmarkStart w:id="462" w:name="_Toc242354093"/>
      <w:r w:rsidRPr="00345133">
        <w:rPr>
          <w:rFonts w:ascii="Arial" w:hAnsi="Arial"/>
          <w:color w:val="000000"/>
          <w:sz w:val="24"/>
          <w:szCs w:val="24"/>
        </w:rPr>
        <w:lastRenderedPageBreak/>
        <w:t>Glosario</w:t>
      </w:r>
      <w:bookmarkEnd w:id="461"/>
      <w:bookmarkEnd w:id="462"/>
    </w:p>
    <w:p w14:paraId="56523F8A"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 xml:space="preserve">Acrónimo de </w:t>
      </w:r>
      <w:proofErr w:type="spellStart"/>
      <w:r>
        <w:rPr>
          <w:rFonts w:ascii="Arial" w:hAnsi="Arial" w:cs="Arial"/>
          <w:color w:val="000000"/>
          <w:sz w:val="22"/>
          <w:szCs w:val="22"/>
        </w:rPr>
        <w:t>Atomicity</w:t>
      </w:r>
      <w:proofErr w:type="spellEnd"/>
      <w:r>
        <w:rPr>
          <w:rFonts w:ascii="Arial" w:hAnsi="Arial" w:cs="Arial"/>
          <w:color w:val="000000"/>
          <w:sz w:val="22"/>
          <w:szCs w:val="22"/>
        </w:rPr>
        <w:t xml:space="preserve">, </w:t>
      </w:r>
      <w:proofErr w:type="spellStart"/>
      <w:r>
        <w:rPr>
          <w:rFonts w:ascii="Arial" w:hAnsi="Arial" w:cs="Arial"/>
          <w:color w:val="000000"/>
          <w:sz w:val="22"/>
          <w:szCs w:val="22"/>
        </w:rPr>
        <w:t>Consistency</w:t>
      </w:r>
      <w:proofErr w:type="spellEnd"/>
      <w:r>
        <w:rPr>
          <w:rFonts w:ascii="Arial" w:hAnsi="Arial" w:cs="Arial"/>
          <w:color w:val="000000"/>
          <w:sz w:val="22"/>
          <w:szCs w:val="22"/>
        </w:rPr>
        <w:t xml:space="preserve">, </w:t>
      </w:r>
      <w:proofErr w:type="spellStart"/>
      <w:r>
        <w:rPr>
          <w:rFonts w:ascii="Arial" w:hAnsi="Arial" w:cs="Arial"/>
          <w:color w:val="000000"/>
          <w:sz w:val="22"/>
          <w:szCs w:val="22"/>
        </w:rPr>
        <w:t>Isolation</w:t>
      </w:r>
      <w:proofErr w:type="spellEnd"/>
      <w:r>
        <w:rPr>
          <w:rFonts w:ascii="Arial" w:hAnsi="Arial" w:cs="Arial"/>
          <w:color w:val="000000"/>
          <w:sz w:val="22"/>
          <w:szCs w:val="22"/>
        </w:rPr>
        <w:t xml:space="preserve">, </w:t>
      </w:r>
      <w:proofErr w:type="spellStart"/>
      <w:r>
        <w:rPr>
          <w:rFonts w:ascii="Arial" w:hAnsi="Arial" w:cs="Arial"/>
          <w:color w:val="000000"/>
          <w:sz w:val="22"/>
          <w:szCs w:val="22"/>
        </w:rPr>
        <w:t>Durability</w:t>
      </w:r>
      <w:proofErr w:type="spellEnd"/>
      <w:r>
        <w:rPr>
          <w:rFonts w:ascii="Arial" w:hAnsi="Arial" w:cs="Arial"/>
          <w:color w:val="000000"/>
          <w:sz w:val="22"/>
          <w:szCs w:val="22"/>
        </w:rPr>
        <w:t xml:space="preserve"> (Atomicidad, Consistencia, Aislamiento y Durabilidad), propiedades que garantizan que las transacciones en una base de datos relacional se procesen de manera confiable.</w:t>
      </w:r>
    </w:p>
    <w:p w14:paraId="2C5C68F3"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7033079E" w14:textId="77777777" w:rsidR="000B181E" w:rsidRPr="009B1280" w:rsidRDefault="00A11615">
      <w:pPr>
        <w:spacing w:after="120" w:line="360" w:lineRule="auto"/>
      </w:pPr>
      <w:r>
        <w:rPr>
          <w:rFonts w:ascii="Arial" w:hAnsi="Arial" w:cs="Arial"/>
          <w:b/>
          <w:bCs/>
          <w:color w:val="000000"/>
          <w:sz w:val="22"/>
          <w:szCs w:val="22"/>
        </w:rPr>
        <w:t xml:space="preserve">CPE: </w:t>
      </w:r>
      <w:proofErr w:type="spellStart"/>
      <w:r>
        <w:rPr>
          <w:rFonts w:ascii="Arial" w:hAnsi="Arial" w:cs="Arial"/>
          <w:color w:val="000000"/>
          <w:sz w:val="22"/>
          <w:szCs w:val="22"/>
        </w:rPr>
        <w:t>Customer</w:t>
      </w:r>
      <w:proofErr w:type="spellEnd"/>
      <w:r>
        <w:rPr>
          <w:rFonts w:ascii="Arial" w:hAnsi="Arial" w:cs="Arial"/>
          <w:color w:val="000000"/>
          <w:sz w:val="22"/>
          <w:szCs w:val="22"/>
        </w:rPr>
        <w:t xml:space="preserve"> Premises </w:t>
      </w:r>
      <w:proofErr w:type="spellStart"/>
      <w:r>
        <w:rPr>
          <w:rFonts w:ascii="Arial" w:hAnsi="Arial" w:cs="Arial"/>
          <w:color w:val="000000"/>
          <w:sz w:val="22"/>
          <w:szCs w:val="22"/>
        </w:rPr>
        <w:t>Equipment</w:t>
      </w:r>
      <w:proofErr w:type="spellEnd"/>
      <w:r>
        <w:rPr>
          <w:rFonts w:ascii="Arial" w:hAnsi="Arial" w:cs="Arial"/>
          <w:color w:val="000000"/>
          <w:sz w:val="22"/>
          <w:szCs w:val="22"/>
        </w:rPr>
        <w:t xml:space="preserve"> (Equipo en las Instalaciones del Cliente), dispositivos de telecomunicaciones ubicados en el domicilio del usuario final.</w:t>
      </w:r>
    </w:p>
    <w:p w14:paraId="70B83454"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65BC6523" w14:textId="77777777" w:rsidR="000B181E" w:rsidRPr="009B1280" w:rsidRDefault="00A11615">
      <w:pPr>
        <w:spacing w:after="120" w:line="360" w:lineRule="auto"/>
      </w:pPr>
      <w:r>
        <w:rPr>
          <w:rFonts w:ascii="Arial" w:hAnsi="Arial" w:cs="Arial"/>
          <w:b/>
          <w:bCs/>
          <w:color w:val="000000"/>
          <w:sz w:val="22"/>
          <w:szCs w:val="22"/>
        </w:rPr>
        <w:t xml:space="preserve">FTTH / </w:t>
      </w:r>
      <w:proofErr w:type="spellStart"/>
      <w:r>
        <w:rPr>
          <w:rFonts w:ascii="Arial" w:hAnsi="Arial" w:cs="Arial"/>
          <w:b/>
          <w:bCs/>
          <w:color w:val="000000"/>
          <w:sz w:val="22"/>
          <w:szCs w:val="22"/>
        </w:rPr>
        <w:t>FTTx</w:t>
      </w:r>
      <w:proofErr w:type="spellEnd"/>
      <w:r>
        <w:rPr>
          <w:rFonts w:ascii="Arial" w:hAnsi="Arial" w:cs="Arial"/>
          <w:b/>
          <w:bCs/>
          <w:color w:val="000000"/>
          <w:sz w:val="22"/>
          <w:szCs w:val="22"/>
        </w:rPr>
        <w:t xml:space="preserve">: </w:t>
      </w:r>
      <w:r>
        <w:rPr>
          <w:rFonts w:ascii="Arial" w:hAnsi="Arial" w:cs="Arial"/>
          <w:color w:val="000000"/>
          <w:sz w:val="22"/>
          <w:szCs w:val="22"/>
        </w:rPr>
        <w:t xml:space="preserve">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Home /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arquitecturas de telecomunicaciones basadas en el tendido de fibra óptica hasta el usuario final.</w:t>
      </w:r>
    </w:p>
    <w:p w14:paraId="0780DBD7"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estándar de red óptica pasiva normalizado por la recomendación ITU-T G.984 que ofrece velocidades de hasta 2.488 Gbps en sentido descendente.</w:t>
      </w:r>
    </w:p>
    <w:p w14:paraId="757E7EB3" w14:textId="77777777" w:rsidR="000B181E" w:rsidRPr="009B1280" w:rsidRDefault="00A11615">
      <w:pPr>
        <w:spacing w:after="120" w:line="360" w:lineRule="auto"/>
      </w:pPr>
      <w:proofErr w:type="spellStart"/>
      <w:r>
        <w:rPr>
          <w:rFonts w:ascii="Arial" w:hAnsi="Arial" w:cs="Arial"/>
          <w:b/>
          <w:bCs/>
          <w:color w:val="000000"/>
          <w:sz w:val="22"/>
          <w:szCs w:val="22"/>
        </w:rPr>
        <w:t>IndexedDB</w:t>
      </w:r>
      <w:proofErr w:type="spellEnd"/>
      <w:r>
        <w:rPr>
          <w:rFonts w:ascii="Arial" w:hAnsi="Arial" w:cs="Arial"/>
          <w:b/>
          <w:bCs/>
          <w:color w:val="000000"/>
          <w:sz w:val="22"/>
          <w:szCs w:val="22"/>
        </w:rPr>
        <w:t xml:space="preserve">: </w:t>
      </w:r>
      <w:r>
        <w:rPr>
          <w:rFonts w:ascii="Arial" w:hAnsi="Arial" w:cs="Arial"/>
          <w:color w:val="000000"/>
          <w:sz w:val="22"/>
          <w:szCs w:val="22"/>
        </w:rPr>
        <w:t>Interfaz de programación de aplicaciones (API) del lado del cliente para el almacenamiento estructurado de datos dentro del navegador web.</w:t>
      </w:r>
    </w:p>
    <w:p w14:paraId="10CF90B1"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05EE8CED"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2BA12389"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 xml:space="preserve">Network Access Point (Punto de Acceso a la Red), punto de distribución pasivo que aloja el </w:t>
      </w:r>
      <w:proofErr w:type="spellStart"/>
      <w:r>
        <w:rPr>
          <w:rFonts w:ascii="Arial" w:hAnsi="Arial" w:cs="Arial"/>
          <w:color w:val="000000"/>
          <w:sz w:val="22"/>
          <w:szCs w:val="22"/>
        </w:rPr>
        <w:t>splitter</w:t>
      </w:r>
      <w:proofErr w:type="spellEnd"/>
      <w:r>
        <w:rPr>
          <w:rFonts w:ascii="Arial" w:hAnsi="Arial" w:cs="Arial"/>
          <w:color w:val="000000"/>
          <w:sz w:val="22"/>
          <w:szCs w:val="22"/>
        </w:rPr>
        <w:t xml:space="preserve"> de segundo nivel y provee conectores para derivación hacia los domicilios.</w:t>
      </w:r>
    </w:p>
    <w:p w14:paraId="5FDD0487" w14:textId="77777777" w:rsidR="000B181E" w:rsidRPr="009B1280" w:rsidRDefault="00A11615">
      <w:pPr>
        <w:spacing w:after="120" w:line="360" w:lineRule="auto"/>
      </w:pPr>
      <w:r>
        <w:rPr>
          <w:rFonts w:ascii="Arial" w:hAnsi="Arial" w:cs="Arial"/>
          <w:b/>
          <w:bCs/>
          <w:color w:val="000000"/>
          <w:sz w:val="22"/>
          <w:szCs w:val="22"/>
        </w:rPr>
        <w:t xml:space="preserve">ODF: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w:t>
      </w:r>
      <w:proofErr w:type="gramStart"/>
      <w:r>
        <w:rPr>
          <w:rFonts w:ascii="Arial" w:hAnsi="Arial" w:cs="Arial"/>
          <w:color w:val="000000"/>
          <w:sz w:val="22"/>
          <w:szCs w:val="22"/>
        </w:rPr>
        <w:t>Frame</w:t>
      </w:r>
      <w:proofErr w:type="gramEnd"/>
      <w:r>
        <w:rPr>
          <w:rFonts w:ascii="Arial" w:hAnsi="Arial" w:cs="Arial"/>
          <w:color w:val="000000"/>
          <w:sz w:val="22"/>
          <w:szCs w:val="22"/>
        </w:rPr>
        <w:t xml:space="preserve"> (Distribuidor de Fibra Óptica), bastidor de distribución pasivo que aloja terminaciones y empalmes dentro del centro de telecomunicaciones.</w:t>
      </w:r>
    </w:p>
    <w:p w14:paraId="3D038D01" w14:textId="77777777" w:rsidR="000B181E" w:rsidRPr="009B1280" w:rsidRDefault="00A11615">
      <w:pPr>
        <w:spacing w:after="120" w:line="360" w:lineRule="auto"/>
      </w:pPr>
      <w:r>
        <w:rPr>
          <w:rFonts w:ascii="Arial" w:hAnsi="Arial" w:cs="Arial"/>
          <w:b/>
          <w:bCs/>
          <w:color w:val="000000"/>
          <w:sz w:val="22"/>
          <w:szCs w:val="22"/>
        </w:rPr>
        <w:t xml:space="preserve">ODN: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Network (Red de Distribución Óptica), conjunto pasivo de cables, empalmes, conectores y </w:t>
      </w:r>
      <w:proofErr w:type="spellStart"/>
      <w:r>
        <w:rPr>
          <w:rFonts w:ascii="Arial" w:hAnsi="Arial" w:cs="Arial"/>
          <w:color w:val="000000"/>
          <w:sz w:val="22"/>
          <w:szCs w:val="22"/>
        </w:rPr>
        <w:t>splitters</w:t>
      </w:r>
      <w:proofErr w:type="spellEnd"/>
      <w:r>
        <w:rPr>
          <w:rFonts w:ascii="Arial" w:hAnsi="Arial" w:cs="Arial"/>
          <w:color w:val="000000"/>
          <w:sz w:val="22"/>
          <w:szCs w:val="22"/>
        </w:rPr>
        <w:t xml:space="preserve"> comprendido entre la OLT y la ONT.</w:t>
      </w:r>
    </w:p>
    <w:p w14:paraId="4C4530A9" w14:textId="77777777" w:rsidR="000B181E" w:rsidRPr="009B1280" w:rsidRDefault="00A11615">
      <w:pPr>
        <w:spacing w:after="120" w:line="360" w:lineRule="auto"/>
      </w:pPr>
      <w:r>
        <w:rPr>
          <w:rFonts w:ascii="Arial" w:hAnsi="Arial" w:cs="Arial"/>
          <w:b/>
          <w:bCs/>
          <w:color w:val="000000"/>
          <w:sz w:val="22"/>
          <w:szCs w:val="22"/>
        </w:rPr>
        <w:t xml:space="preserve">OLT: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Line Terminal (Terminal de Línea Óptica), equipo activo principal situado en la cabecera o central del proveedor que gestiona y modula el tráfico de la red óptica.</w:t>
      </w:r>
    </w:p>
    <w:p w14:paraId="1568A04F" w14:textId="77777777" w:rsidR="000B181E" w:rsidRPr="009B1280" w:rsidRDefault="00A11615">
      <w:pPr>
        <w:spacing w:after="120" w:line="360" w:lineRule="auto"/>
      </w:pPr>
      <w:r>
        <w:rPr>
          <w:rFonts w:ascii="Arial" w:hAnsi="Arial" w:cs="Arial"/>
          <w:b/>
          <w:bCs/>
          <w:color w:val="000000"/>
          <w:sz w:val="22"/>
          <w:szCs w:val="22"/>
        </w:rPr>
        <w:lastRenderedPageBreak/>
        <w:t xml:space="preserve">OMCI: </w:t>
      </w:r>
      <w:r>
        <w:rPr>
          <w:rFonts w:ascii="Arial" w:hAnsi="Arial" w:cs="Arial"/>
          <w:color w:val="000000"/>
          <w:sz w:val="22"/>
          <w:szCs w:val="22"/>
        </w:rPr>
        <w:t xml:space="preserve">ONU Management and Control </w:t>
      </w:r>
      <w:proofErr w:type="gramStart"/>
      <w:r>
        <w:rPr>
          <w:rFonts w:ascii="Arial" w:hAnsi="Arial" w:cs="Arial"/>
          <w:color w:val="000000"/>
          <w:sz w:val="22"/>
          <w:szCs w:val="22"/>
        </w:rPr>
        <w:t>Interface</w:t>
      </w:r>
      <w:proofErr w:type="gramEnd"/>
      <w:r>
        <w:rPr>
          <w:rFonts w:ascii="Arial" w:hAnsi="Arial" w:cs="Arial"/>
          <w:color w:val="000000"/>
          <w:sz w:val="22"/>
          <w:szCs w:val="22"/>
        </w:rPr>
        <w:t>, protocolo estándar mediante el cual la OLT configura y diagnostica de manera remota a las terminales ópticas de usuario.</w:t>
      </w:r>
    </w:p>
    <w:p w14:paraId="69DAB32A" w14:textId="77777777" w:rsidR="000B181E" w:rsidRPr="009B1280" w:rsidRDefault="00A11615">
      <w:pPr>
        <w:spacing w:after="120" w:line="360" w:lineRule="auto"/>
      </w:pPr>
      <w:r>
        <w:rPr>
          <w:rFonts w:ascii="Arial" w:hAnsi="Arial" w:cs="Arial"/>
          <w:b/>
          <w:bCs/>
          <w:color w:val="000000"/>
          <w:sz w:val="22"/>
          <w:szCs w:val="22"/>
        </w:rPr>
        <w:t xml:space="preserve">ONT: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Terminal, dispositivo activo terminal instalado en el domicilio del abonado que convierte las señales ópticas luminosas en señales eléctricas Ethernet.</w:t>
      </w:r>
    </w:p>
    <w:p w14:paraId="06184281" w14:textId="77777777" w:rsidR="000B181E" w:rsidRPr="009B1280" w:rsidRDefault="00A11615">
      <w:pPr>
        <w:spacing w:after="120" w:line="360" w:lineRule="auto"/>
      </w:pPr>
      <w:r>
        <w:rPr>
          <w:rFonts w:ascii="Arial" w:hAnsi="Arial" w:cs="Arial"/>
          <w:b/>
          <w:bCs/>
          <w:color w:val="000000"/>
          <w:sz w:val="22"/>
          <w:szCs w:val="22"/>
        </w:rPr>
        <w:t xml:space="preserve">PWA: </w:t>
      </w:r>
      <w:proofErr w:type="spellStart"/>
      <w:r>
        <w:rPr>
          <w:rFonts w:ascii="Arial" w:hAnsi="Arial" w:cs="Arial"/>
          <w:color w:val="000000"/>
          <w:sz w:val="22"/>
          <w:szCs w:val="22"/>
        </w:rPr>
        <w:t>Progressive</w:t>
      </w:r>
      <w:proofErr w:type="spellEnd"/>
      <w:r>
        <w:rPr>
          <w:rFonts w:ascii="Arial" w:hAnsi="Arial" w:cs="Arial"/>
          <w:color w:val="000000"/>
          <w:sz w:val="22"/>
          <w:szCs w:val="22"/>
        </w:rPr>
        <w:t xml:space="preserve"> Web App (Aplicación Web Progresiva), aplicación web desarrollada con capacidades equivalentes a las aplicaciones móviles nativas, incluyendo soporte de trabajo sin conexión.</w:t>
      </w:r>
    </w:p>
    <w:p w14:paraId="6BBC0615"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w:t>
      </w:r>
      <w:proofErr w:type="spellStart"/>
      <w:r>
        <w:rPr>
          <w:rFonts w:ascii="Arial" w:hAnsi="Arial" w:cs="Arial"/>
          <w:color w:val="000000"/>
          <w:sz w:val="22"/>
          <w:szCs w:val="22"/>
        </w:rPr>
        <w:t>Based</w:t>
      </w:r>
      <w:proofErr w:type="spellEnd"/>
      <w:r>
        <w:rPr>
          <w:rFonts w:ascii="Arial" w:hAnsi="Arial" w:cs="Arial"/>
          <w:color w:val="000000"/>
          <w:sz w:val="22"/>
          <w:szCs w:val="22"/>
        </w:rPr>
        <w:t xml:space="preserve"> Access Control (Control de Acceso Basado en Roles), enfoque de restricción del acceso al sistema computacional en función de los privilegios asignados a cada puesto de trabajo.</w:t>
      </w:r>
    </w:p>
    <w:p w14:paraId="27424ED0" w14:textId="77777777" w:rsidR="000B181E" w:rsidRPr="009B1280" w:rsidRDefault="00A11615">
      <w:pPr>
        <w:spacing w:after="120" w:line="360" w:lineRule="auto"/>
      </w:pPr>
      <w:r>
        <w:rPr>
          <w:rFonts w:ascii="Arial" w:hAnsi="Arial" w:cs="Arial"/>
          <w:b/>
          <w:bCs/>
          <w:color w:val="000000"/>
          <w:sz w:val="22"/>
          <w:szCs w:val="22"/>
        </w:rPr>
        <w:t xml:space="preserve">SC/APC: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w:t>
      </w:r>
      <w:proofErr w:type="spellStart"/>
      <w:r>
        <w:rPr>
          <w:rFonts w:ascii="Arial" w:hAnsi="Arial" w:cs="Arial"/>
          <w:color w:val="000000"/>
          <w:sz w:val="22"/>
          <w:szCs w:val="22"/>
        </w:rPr>
        <w:t>Angled</w:t>
      </w:r>
      <w:proofErr w:type="spellEnd"/>
      <w:r>
        <w:rPr>
          <w:rFonts w:ascii="Arial" w:hAnsi="Arial" w:cs="Arial"/>
          <w:color w:val="000000"/>
          <w:sz w:val="22"/>
          <w:szCs w:val="22"/>
        </w:rPr>
        <w:t xml:space="preserve">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monomodo caracterizado por el pulido oblicuo a 8 grados de su férula de cerámica, identificado por su color verde.</w:t>
      </w:r>
    </w:p>
    <w:p w14:paraId="35D64CB7" w14:textId="77777777" w:rsidR="000B181E" w:rsidRPr="009B1280" w:rsidRDefault="00A11615">
      <w:pPr>
        <w:spacing w:after="120" w:line="360" w:lineRule="auto"/>
      </w:pPr>
      <w:r>
        <w:rPr>
          <w:rFonts w:ascii="Arial" w:hAnsi="Arial" w:cs="Arial"/>
          <w:b/>
          <w:bCs/>
          <w:color w:val="000000"/>
          <w:sz w:val="22"/>
          <w:szCs w:val="22"/>
        </w:rPr>
        <w:t xml:space="preserve">SC/UPC: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Ultra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con pulido frontal plano de alta precisión, identificado por su cubierta plástica de color azul.</w:t>
      </w:r>
    </w:p>
    <w:p w14:paraId="7949E96F"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238D492D"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7E3D14F1" w14:textId="77777777" w:rsidR="000B181E" w:rsidRPr="009B1280" w:rsidRDefault="00A11615">
      <w:pPr>
        <w:spacing w:after="120" w:line="360" w:lineRule="auto"/>
      </w:pPr>
      <w:r>
        <w:rPr>
          <w:rFonts w:ascii="Arial" w:hAnsi="Arial" w:cs="Arial"/>
          <w:b/>
          <w:bCs/>
          <w:color w:val="000000"/>
          <w:sz w:val="22"/>
          <w:szCs w:val="22"/>
        </w:rPr>
        <w:t xml:space="preserve">WDM: </w:t>
      </w:r>
      <w:proofErr w:type="spellStart"/>
      <w:r>
        <w:rPr>
          <w:rFonts w:ascii="Arial" w:hAnsi="Arial" w:cs="Arial"/>
          <w:color w:val="000000"/>
          <w:sz w:val="22"/>
          <w:szCs w:val="22"/>
        </w:rPr>
        <w:t>Wavelength</w:t>
      </w:r>
      <w:proofErr w:type="spellEnd"/>
      <w:r>
        <w:rPr>
          <w:rFonts w:ascii="Arial" w:hAnsi="Arial" w:cs="Arial"/>
          <w:color w:val="000000"/>
          <w:sz w:val="22"/>
          <w:szCs w:val="22"/>
        </w:rPr>
        <w:t xml:space="preserve"> </w:t>
      </w:r>
      <w:proofErr w:type="spellStart"/>
      <w:r>
        <w:rPr>
          <w:rFonts w:ascii="Arial" w:hAnsi="Arial" w:cs="Arial"/>
          <w:color w:val="000000"/>
          <w:sz w:val="22"/>
          <w:szCs w:val="22"/>
        </w:rPr>
        <w:t>Division</w:t>
      </w:r>
      <w:proofErr w:type="spellEnd"/>
      <w:r>
        <w:rPr>
          <w:rFonts w:ascii="Arial" w:hAnsi="Arial" w:cs="Arial"/>
          <w:color w:val="000000"/>
          <w:sz w:val="22"/>
          <w:szCs w:val="22"/>
        </w:rPr>
        <w:t xml:space="preserve"> </w:t>
      </w:r>
      <w:proofErr w:type="spellStart"/>
      <w:r>
        <w:rPr>
          <w:rFonts w:ascii="Arial" w:hAnsi="Arial" w:cs="Arial"/>
          <w:color w:val="000000"/>
          <w:sz w:val="22"/>
          <w:szCs w:val="22"/>
        </w:rPr>
        <w:t>Multiplexing</w:t>
      </w:r>
      <w:proofErr w:type="spellEnd"/>
      <w:r>
        <w:rPr>
          <w:rFonts w:ascii="Arial" w:hAnsi="Arial" w:cs="Arial"/>
          <w:color w:val="000000"/>
          <w:sz w:val="22"/>
          <w:szCs w:val="22"/>
        </w:rPr>
        <w:t xml:space="preserve"> (Multiplexación por División de Longitud de Onda), tecnología que transmite múltiples señales sobre un mismo filamento óptico mediante distintas frecuencias luminosas.</w:t>
      </w:r>
    </w:p>
    <w:p w14:paraId="08595A57" w14:textId="77777777" w:rsidR="000B181E" w:rsidRPr="009B1280" w:rsidRDefault="000B181E">
      <w:pPr>
        <w:sectPr w:rsidR="000B181E" w:rsidRPr="009B1280">
          <w:headerReference w:type="default" r:id="rId93"/>
          <w:footerReference w:type="default" r:id="rId94"/>
          <w:pgSz w:w="12242" w:h="15842" w:code="1"/>
          <w:pgMar w:top="1417" w:right="1701" w:bottom="1417" w:left="1701" w:header="708" w:footer="708" w:gutter="0"/>
          <w:pgNumType w:fmt="upperRoman"/>
          <w:cols w:space="708"/>
          <w:docGrid w:linePitch="360"/>
        </w:sectPr>
      </w:pPr>
    </w:p>
    <w:p w14:paraId="66EB6796" w14:textId="77777777" w:rsidR="000B181E" w:rsidRPr="0071738E" w:rsidRDefault="00A11615">
      <w:pPr>
        <w:keepNext/>
        <w:spacing w:before="360" w:after="240"/>
        <w:jc w:val="left"/>
        <w:outlineLvl w:val="0"/>
        <w:rPr>
          <w:sz w:val="24"/>
          <w:szCs w:val="24"/>
        </w:rPr>
      </w:pPr>
      <w:bookmarkStart w:id="463" w:name="_Toc242354094"/>
      <w:r>
        <w:rPr>
          <w:rFonts w:ascii="Arial" w:hAnsi="Arial"/>
          <w:b/>
          <w:sz w:val="28"/>
        </w:rPr>
        <w:lastRenderedPageBreak/>
        <w:t>REFERENCIAS</w:t>
      </w:r>
      <w:bookmarkEnd w:id="463"/>
    </w:p>
    <w:p w14:paraId="6FF1D73B" w14:textId="77777777" w:rsidR="000B181E" w:rsidRPr="009B1280" w:rsidRDefault="000B181E">
      <w:pPr>
        <w:jc w:val="left"/>
      </w:pPr>
    </w:p>
    <w:p w14:paraId="2BDAE84C" w14:textId="77777777" w:rsidR="000B181E" w:rsidRPr="009B1280" w:rsidRDefault="00A11615">
      <w:pPr>
        <w:keepNext/>
        <w:spacing w:before="240" w:after="120"/>
        <w:jc w:val="left"/>
        <w:outlineLvl w:val="1"/>
      </w:pPr>
      <w:bookmarkStart w:id="464" w:name="_Toc242354095"/>
      <w:r>
        <w:rPr>
          <w:rFonts w:ascii="Arial" w:hAnsi="Arial"/>
          <w:b/>
          <w:sz w:val="24"/>
        </w:rPr>
        <w:t>Referencias bibliográficas</w:t>
      </w:r>
      <w:bookmarkEnd w:id="464"/>
    </w:p>
    <w:p w14:paraId="080E7AD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Bangor, A., Kortum, P. T., &amp; Miller, J. T. (2008). </w:t>
      </w:r>
      <w:r w:rsidRPr="007162AA">
        <w:rPr>
          <w:rFonts w:ascii="Arial" w:eastAsia="MS Mincho" w:hAnsi="Arial" w:cs="Arial"/>
          <w:color w:val="000000"/>
          <w:sz w:val="22"/>
          <w:szCs w:val="22"/>
          <w:lang w:val="en-US" w:eastAsia="en-US"/>
        </w:rPr>
        <w:t>An empirical evaluation of the System Usability Scale. International Journal of Human–Computer Interaction, 24(6), 574-594. https://doi.org/10.1080/10447310802205776</w:t>
      </w:r>
    </w:p>
    <w:p w14:paraId="2E8A30D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Banks, A., &amp; Porcello, E. (2020). Learning React: Modern Patterns for Developing React Apps (2nd ed.). O'Reilly Media.</w:t>
      </w:r>
    </w:p>
    <w:p w14:paraId="067F7EB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Bass, L., Clements, P., &amp; </w:t>
      </w:r>
      <w:proofErr w:type="spellStart"/>
      <w:r w:rsidRPr="007162AA">
        <w:rPr>
          <w:rFonts w:ascii="Arial" w:eastAsia="MS Mincho" w:hAnsi="Arial" w:cs="Arial"/>
          <w:color w:val="000000"/>
          <w:sz w:val="22"/>
          <w:szCs w:val="22"/>
          <w:lang w:val="en-US" w:eastAsia="en-US"/>
        </w:rPr>
        <w:t>Kazman</w:t>
      </w:r>
      <w:proofErr w:type="spellEnd"/>
      <w:r w:rsidRPr="007162AA">
        <w:rPr>
          <w:rFonts w:ascii="Arial" w:eastAsia="MS Mincho" w:hAnsi="Arial" w:cs="Arial"/>
          <w:color w:val="000000"/>
          <w:sz w:val="22"/>
          <w:szCs w:val="22"/>
          <w:lang w:val="en-US" w:eastAsia="en-US"/>
        </w:rPr>
        <w:t>, R. (2012). Software Architecture in Practice (3rd ed.). Addison-Wesley.</w:t>
      </w:r>
    </w:p>
    <w:p w14:paraId="642C320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Berenson, H., Bernstein, P., Gray, J., Melton, J., O'Neil, E., &amp; O'Neil, P. (1995). A critique of ANSI SQL isolation levels. ACM SIGMOD Record, 24(2), 1-10. https://doi.org/10.1145/568271.223785</w:t>
      </w:r>
    </w:p>
    <w:p w14:paraId="0E89103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Bernhardsen, T. (2002). Geographic Information Systems: An Introduction (3rd ed.). John Wiley &amp; Sons.</w:t>
      </w:r>
    </w:p>
    <w:p w14:paraId="3B3ED7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Bierman, G., Abadi, M., &amp; Torgersen, M. (2014). Understanding TypeScript. In European Conference on Object-Oriented Programming (ECOOP 2014) (pp. 257-281). Springer, Berlin, Heidelberg. https://doi.org/10.1007/978-3-662-44202-9_11</w:t>
      </w:r>
    </w:p>
    <w:p w14:paraId="74E7EA8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Bishop, M. (2018). Computer Security: Art and Science (2nd ed.). Addison-Wesley Professional.</w:t>
      </w:r>
    </w:p>
    <w:p w14:paraId="001DB1C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Boehm, B. W. (1981). Software Engineering Economics. Prentice Hall.</w:t>
      </w:r>
    </w:p>
    <w:p w14:paraId="0E39429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Booch, G., Rumbaugh, J., &amp; Jacobson, I. (2005). The Unified Modeling Language User Guide (2nd ed.). Addison-Wesley.</w:t>
      </w:r>
    </w:p>
    <w:p w14:paraId="45BD1A1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Brewer, E. (2012). CAP twelve years later: How the "rules" have changed. Computer, 45(2), 23-29. https://doi.org/10.1109/MC.2012.37</w:t>
      </w:r>
    </w:p>
    <w:p w14:paraId="029DB34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Brooke, J. (1996). SUS: A "quick and dirty" usability scale. In P. W. Jordan, B. Thomas, B. A. </w:t>
      </w:r>
      <w:proofErr w:type="spellStart"/>
      <w:r w:rsidRPr="007162AA">
        <w:rPr>
          <w:rFonts w:ascii="Arial" w:eastAsia="MS Mincho" w:hAnsi="Arial" w:cs="Arial"/>
          <w:color w:val="000000"/>
          <w:sz w:val="22"/>
          <w:szCs w:val="22"/>
          <w:lang w:val="en-US" w:eastAsia="en-US"/>
        </w:rPr>
        <w:t>Weerdmeester</w:t>
      </w:r>
      <w:proofErr w:type="spellEnd"/>
      <w:r w:rsidRPr="007162AA">
        <w:rPr>
          <w:rFonts w:ascii="Arial" w:eastAsia="MS Mincho" w:hAnsi="Arial" w:cs="Arial"/>
          <w:color w:val="000000"/>
          <w:sz w:val="22"/>
          <w:szCs w:val="22"/>
          <w:lang w:val="en-US" w:eastAsia="en-US"/>
        </w:rPr>
        <w:t>, &amp; I. L. McClelland (Eds.), Usability Evaluation in Industry (pp. 189-194). Taylor &amp; Francis.</w:t>
      </w:r>
    </w:p>
    <w:p w14:paraId="76F3AA8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Buschmann, F., Meunier, R., Rohnert, H., </w:t>
      </w:r>
      <w:proofErr w:type="spellStart"/>
      <w:r w:rsidRPr="007162AA">
        <w:rPr>
          <w:rFonts w:ascii="Arial" w:eastAsia="MS Mincho" w:hAnsi="Arial" w:cs="Arial"/>
          <w:color w:val="000000"/>
          <w:sz w:val="22"/>
          <w:szCs w:val="22"/>
          <w:lang w:val="en-US" w:eastAsia="en-US"/>
        </w:rPr>
        <w:t>Sommerlad</w:t>
      </w:r>
      <w:proofErr w:type="spellEnd"/>
      <w:r w:rsidRPr="007162AA">
        <w:rPr>
          <w:rFonts w:ascii="Arial" w:eastAsia="MS Mincho" w:hAnsi="Arial" w:cs="Arial"/>
          <w:color w:val="000000"/>
          <w:sz w:val="22"/>
          <w:szCs w:val="22"/>
          <w:lang w:val="en-US" w:eastAsia="en-US"/>
        </w:rPr>
        <w:t>, P., &amp; Stal, M. (1996). Pattern-Oriented Software Architecture, Volume 1: A System of Patterns. John Wiley &amp; Sons.</w:t>
      </w:r>
    </w:p>
    <w:p w14:paraId="7CE28B1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Chacon, S., &amp; Straub, B. (2014). Pro Git (2nd ed.). </w:t>
      </w:r>
      <w:proofErr w:type="spellStart"/>
      <w:r w:rsidRPr="007162AA">
        <w:rPr>
          <w:rFonts w:ascii="Arial" w:eastAsia="MS Mincho" w:hAnsi="Arial" w:cs="Arial"/>
          <w:color w:val="000000"/>
          <w:sz w:val="22"/>
          <w:szCs w:val="22"/>
          <w:lang w:val="en-US" w:eastAsia="en-US"/>
        </w:rPr>
        <w:t>Apress</w:t>
      </w:r>
      <w:proofErr w:type="spellEnd"/>
      <w:r w:rsidRPr="007162AA">
        <w:rPr>
          <w:rFonts w:ascii="Arial" w:eastAsia="MS Mincho" w:hAnsi="Arial" w:cs="Arial"/>
          <w:color w:val="000000"/>
          <w:sz w:val="22"/>
          <w:szCs w:val="22"/>
          <w:lang w:val="en-US" w:eastAsia="en-US"/>
        </w:rPr>
        <w:t>.</w:t>
      </w:r>
    </w:p>
    <w:p w14:paraId="19FEADD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Chen, P. P.-S. (1976). The entity-relationship model - Toward a unified view of data. ACM Transactions on Database Systems, 1(1), 9-36. https://doi.org/10.1145/320434.320440</w:t>
      </w:r>
    </w:p>
    <w:p w14:paraId="5A5F419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Clemm, A. (2006). Network Management Fundamentals. Cisco Press.</w:t>
      </w:r>
    </w:p>
    <w:p w14:paraId="1364BB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Cockburn, A. (2001). Writing Effective Use Cases. Addison-Wesley.</w:t>
      </w:r>
    </w:p>
    <w:p w14:paraId="1A87DDF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Codd, E. F. (1970). A relational model of data for </w:t>
      </w:r>
      <w:proofErr w:type="gramStart"/>
      <w:r w:rsidRPr="007162AA">
        <w:rPr>
          <w:rFonts w:ascii="Arial" w:eastAsia="MS Mincho" w:hAnsi="Arial" w:cs="Arial"/>
          <w:color w:val="000000"/>
          <w:sz w:val="22"/>
          <w:szCs w:val="22"/>
          <w:lang w:val="en-US" w:eastAsia="en-US"/>
        </w:rPr>
        <w:t>large shared</w:t>
      </w:r>
      <w:proofErr w:type="gramEnd"/>
      <w:r w:rsidRPr="007162AA">
        <w:rPr>
          <w:rFonts w:ascii="Arial" w:eastAsia="MS Mincho" w:hAnsi="Arial" w:cs="Arial"/>
          <w:color w:val="000000"/>
          <w:sz w:val="22"/>
          <w:szCs w:val="22"/>
          <w:lang w:val="en-US" w:eastAsia="en-US"/>
        </w:rPr>
        <w:t xml:space="preserve"> data banks. Communications of the ACM, 13(6), 377-387. https://doi.org/10.1145/362384.362685</w:t>
      </w:r>
    </w:p>
    <w:p w14:paraId="695BD81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Elmasri, R., &amp; Navathe, S. B. (2016). Fundamentals of Database Systems (7th ed.). Pearson.</w:t>
      </w:r>
    </w:p>
    <w:p w14:paraId="037D2E5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Ferraiolo, D. F., Sandhu, R., Gavrila, S., Kuhn, D. R., &amp; Chandramouli, R. (2001). Proposed NIST standard for role-based access control. ACM Transactions on Information and System Security, 4(3), 224-274.</w:t>
      </w:r>
    </w:p>
    <w:p w14:paraId="7467867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T. (2000). Architectural Styles and the Design of Network-based Software Architectures (Doctoral dissertation, University of California, Irvine).</w:t>
      </w:r>
    </w:p>
    <w:p w14:paraId="429F3CC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Fitts, P. M. (1954). The information capacity of the human motor system in controlling the amplitude of movement. Journal of Experimental Psychology, 47(6), 381-391. https://doi.org/10.1037/h0055392</w:t>
      </w:r>
    </w:p>
    <w:p w14:paraId="71EC8B1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Forouzan, B. A. (2013). Data Communications and Networking (5th ed.). McGraw-Hill Education.</w:t>
      </w:r>
    </w:p>
    <w:p w14:paraId="1AA1E76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Fowler, M. (2002). Patterns of Enterprise Application Architecture. Addison-Wesley Professional.</w:t>
      </w:r>
    </w:p>
    <w:p w14:paraId="5037044D" w14:textId="77777777" w:rsidR="00F1279C" w:rsidRPr="00345133"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Gilbert, S., &amp; Lynch, N. (2002). Brewer's conjecture and the feasibility of consistent, available, partition-tolerant web services. </w:t>
      </w:r>
      <w:r w:rsidRPr="00345133">
        <w:rPr>
          <w:rFonts w:ascii="Arial" w:eastAsia="MS Mincho" w:hAnsi="Arial" w:cs="Arial"/>
          <w:color w:val="000000"/>
          <w:sz w:val="22"/>
          <w:szCs w:val="22"/>
          <w:lang w:val="en-US" w:eastAsia="en-US"/>
        </w:rPr>
        <w:t>ACM SIGACT News, 33(2), 51-59. https://doi.org/10.1145/564585.564601</w:t>
      </w:r>
    </w:p>
    <w:p w14:paraId="69ACEC6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Grigorik, I. (2013). </w:t>
      </w:r>
      <w:proofErr w:type="gramStart"/>
      <w:r w:rsidRPr="007162AA">
        <w:rPr>
          <w:rFonts w:ascii="Arial" w:eastAsia="MS Mincho" w:hAnsi="Arial" w:cs="Arial"/>
          <w:color w:val="000000"/>
          <w:sz w:val="22"/>
          <w:szCs w:val="22"/>
          <w:lang w:val="en-US" w:eastAsia="en-US"/>
        </w:rPr>
        <w:t>High Performance</w:t>
      </w:r>
      <w:proofErr w:type="gramEnd"/>
      <w:r w:rsidRPr="007162AA">
        <w:rPr>
          <w:rFonts w:ascii="Arial" w:eastAsia="MS Mincho" w:hAnsi="Arial" w:cs="Arial"/>
          <w:color w:val="000000"/>
          <w:sz w:val="22"/>
          <w:szCs w:val="22"/>
          <w:lang w:val="en-US" w:eastAsia="en-US"/>
        </w:rPr>
        <w:t xml:space="preserve"> Browser Networking: What every web developer should know about networking and web performance. O'Reilly Media.</w:t>
      </w:r>
    </w:p>
    <w:p w14:paraId="29F694A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lastRenderedPageBreak/>
        <w:t>Haklay</w:t>
      </w:r>
      <w:proofErr w:type="spellEnd"/>
      <w:r w:rsidRPr="007162AA">
        <w:rPr>
          <w:rFonts w:ascii="Arial" w:eastAsia="MS Mincho" w:hAnsi="Arial" w:cs="Arial"/>
          <w:color w:val="000000"/>
          <w:sz w:val="22"/>
          <w:szCs w:val="22"/>
          <w:lang w:val="en-US" w:eastAsia="en-US"/>
        </w:rPr>
        <w:t>, M., &amp; Weber, P. (2008). OpenStreetMap: User-Generated Street Maps. IEEE Pervasive Computing, 7(4), 12-18. https://doi.org/10.1109/MPRV.2008.80</w:t>
      </w:r>
    </w:p>
    <w:p w14:paraId="73B24F1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Haverbeke</w:t>
      </w:r>
      <w:proofErr w:type="spellEnd"/>
      <w:r w:rsidRPr="007162AA">
        <w:rPr>
          <w:rFonts w:ascii="Arial" w:eastAsia="MS Mincho" w:hAnsi="Arial" w:cs="Arial"/>
          <w:color w:val="000000"/>
          <w:sz w:val="22"/>
          <w:szCs w:val="22"/>
          <w:lang w:val="en-US" w:eastAsia="en-US"/>
        </w:rPr>
        <w:t>, M. (2018). Eloquent JavaScript: A Modern Introduction to Programming (3rd ed.). No Starch Press.</w:t>
      </w:r>
    </w:p>
    <w:p w14:paraId="1A921A6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Hood, D., &amp; Trojer, E. (2012). Gigabit-capable Passive Optical Networks. John Wiley &amp; Sons.</w:t>
      </w:r>
    </w:p>
    <w:p w14:paraId="720C8A0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Humble, J., &amp; Farley, D. (2010). Continuous Delivery: Reliable Software Releases through Build, Test, and Deployment Automation. Addison-Wesley.</w:t>
      </w:r>
    </w:p>
    <w:p w14:paraId="66193FB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(1998). IEEE Recommended Practice for Software Requirements Specifications (IEEE Std 830-1998). IEEE.</w:t>
      </w:r>
    </w:p>
    <w:p w14:paraId="71ADF01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(2009). IEEE Standard for Information technology - Local and metropolitan area networks - Specific requirements - Part 3: CSMA/CD access method and physical layer specifications - Amendment 1: Physical layer specifications and management parameters for 10 Gb/s passive optical networks (IEEE Std 802.3av-2009). IEEE.</w:t>
      </w:r>
    </w:p>
    <w:p w14:paraId="38DFE34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Organization for Standardization. (2019). Ergonomics of human-system interaction - Part 210: Human-</w:t>
      </w:r>
      <w:proofErr w:type="spellStart"/>
      <w:r w:rsidRPr="007162AA">
        <w:rPr>
          <w:rFonts w:ascii="Arial" w:eastAsia="MS Mincho" w:hAnsi="Arial" w:cs="Arial"/>
          <w:color w:val="000000"/>
          <w:sz w:val="22"/>
          <w:szCs w:val="22"/>
          <w:lang w:val="en-US" w:eastAsia="en-US"/>
        </w:rPr>
        <w:t>centred</w:t>
      </w:r>
      <w:proofErr w:type="spellEnd"/>
      <w:r w:rsidRPr="007162AA">
        <w:rPr>
          <w:rFonts w:ascii="Arial" w:eastAsia="MS Mincho" w:hAnsi="Arial" w:cs="Arial"/>
          <w:color w:val="000000"/>
          <w:sz w:val="22"/>
          <w:szCs w:val="22"/>
          <w:lang w:val="en-US" w:eastAsia="en-US"/>
        </w:rPr>
        <w:t xml:space="preserve"> design for interactive systems (ISO 9241-210:2019). ISO.</w:t>
      </w:r>
    </w:p>
    <w:p w14:paraId="001E83F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(2000). Principles for a telecommunications management network (ITU-T Recommendation M.3010). ITU.</w:t>
      </w:r>
    </w:p>
    <w:p w14:paraId="2DB87F0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General characteristics (ITU-T Recommendation G.984.1). ITU.</w:t>
      </w:r>
    </w:p>
    <w:p w14:paraId="19EE1E8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Physical Media Dependent (PMD) layer specification (ITU-T Recommendation G.984.2). ITU.</w:t>
      </w:r>
    </w:p>
    <w:p w14:paraId="5F157030"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(2008). Gigabit-capable passive optical networks (GPON): Transmission convergence layer specification (ITU-T Recommendation G.984.3). </w:t>
      </w:r>
      <w:r w:rsidRPr="000E3BF4">
        <w:rPr>
          <w:rFonts w:ascii="Arial" w:eastAsia="MS Mincho" w:hAnsi="Arial" w:cs="Arial"/>
          <w:color w:val="000000"/>
          <w:sz w:val="22"/>
          <w:szCs w:val="22"/>
          <w:lang w:val="en-US" w:eastAsia="en-US"/>
        </w:rPr>
        <w:t>ITU.</w:t>
      </w:r>
    </w:p>
    <w:p w14:paraId="547DD12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(2009). Characteristics of a single-mode optical </w:t>
      </w:r>
      <w:proofErr w:type="spellStart"/>
      <w:r w:rsidRPr="007162AA">
        <w:rPr>
          <w:rFonts w:ascii="Arial" w:eastAsia="MS Mincho" w:hAnsi="Arial" w:cs="Arial"/>
          <w:color w:val="000000"/>
          <w:sz w:val="22"/>
          <w:szCs w:val="22"/>
          <w:lang w:val="en-US" w:eastAsia="en-US"/>
        </w:rPr>
        <w:t>fibre</w:t>
      </w:r>
      <w:proofErr w:type="spellEnd"/>
      <w:r w:rsidRPr="007162AA">
        <w:rPr>
          <w:rFonts w:ascii="Arial" w:eastAsia="MS Mincho" w:hAnsi="Arial" w:cs="Arial"/>
          <w:color w:val="000000"/>
          <w:sz w:val="22"/>
          <w:szCs w:val="22"/>
          <w:lang w:val="en-US" w:eastAsia="en-US"/>
        </w:rPr>
        <w:t xml:space="preserve"> and cable (ITU-T Recommendation G.652). ITU.</w:t>
      </w:r>
    </w:p>
    <w:p w14:paraId="79CDBEB3"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International Telecommunication Union. (2012). 10-Gigabit-capable passive optical network (XG-PON) systems: Definitions, abbreviations and acronyms (ITU-T Recommendation G.987). </w:t>
      </w:r>
      <w:r w:rsidRPr="000E3BF4">
        <w:rPr>
          <w:rFonts w:ascii="Arial" w:eastAsia="MS Mincho" w:hAnsi="Arial" w:cs="Arial"/>
          <w:color w:val="000000"/>
          <w:sz w:val="22"/>
          <w:szCs w:val="22"/>
          <w:lang w:val="en-US" w:eastAsia="en-US"/>
        </w:rPr>
        <w:t>ITU.</w:t>
      </w:r>
    </w:p>
    <w:p w14:paraId="6519CAB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(2012). Characteristics of a bending-loss insensitive single-mode optical </w:t>
      </w:r>
      <w:proofErr w:type="spellStart"/>
      <w:r w:rsidRPr="007162AA">
        <w:rPr>
          <w:rFonts w:ascii="Arial" w:eastAsia="MS Mincho" w:hAnsi="Arial" w:cs="Arial"/>
          <w:color w:val="000000"/>
          <w:sz w:val="22"/>
          <w:szCs w:val="22"/>
          <w:lang w:val="en-US" w:eastAsia="en-US"/>
        </w:rPr>
        <w:t>fibre</w:t>
      </w:r>
      <w:proofErr w:type="spellEnd"/>
      <w:r w:rsidRPr="007162AA">
        <w:rPr>
          <w:rFonts w:ascii="Arial" w:eastAsia="MS Mincho" w:hAnsi="Arial" w:cs="Arial"/>
          <w:color w:val="000000"/>
          <w:sz w:val="22"/>
          <w:szCs w:val="22"/>
          <w:lang w:val="en-US" w:eastAsia="en-US"/>
        </w:rPr>
        <w:t xml:space="preserve"> and cable (ITU-T Recommendation G.657). ITU.</w:t>
      </w:r>
    </w:p>
    <w:p w14:paraId="2981D74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Transmission characteristics of passive optical components (ITU-T Recommendation G.671). ITU.</w:t>
      </w:r>
    </w:p>
    <w:p w14:paraId="752C4C4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(2015). 40-Gigabit-capable passive optical networks (NG-PON2): Definitions, abbreviations and acronyms (ITU-T Recommendation G.989). ITU.</w:t>
      </w:r>
    </w:p>
    <w:p w14:paraId="3F77344F"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(2016). 10-Gigabit-capable symmetric passive optical network (XGS-PON) (ITU-T Recommendation G.9807.1). </w:t>
      </w:r>
      <w:r w:rsidRPr="000E3BF4">
        <w:rPr>
          <w:rFonts w:ascii="Arial" w:eastAsia="MS Mincho" w:hAnsi="Arial" w:cs="Arial"/>
          <w:color w:val="000000"/>
          <w:sz w:val="22"/>
          <w:szCs w:val="22"/>
          <w:lang w:val="en-US" w:eastAsia="en-US"/>
        </w:rPr>
        <w:t>ITU.</w:t>
      </w:r>
    </w:p>
    <w:p w14:paraId="5B1E7F8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(2017). ONU management and control interface (OMCI) specification (ITU-T Recommendation G.988). ITU.</w:t>
      </w:r>
    </w:p>
    <w:p w14:paraId="3C10680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(2011). Systems and software engineering - Systems and software Quality Requirements and Evaluation (</w:t>
      </w:r>
      <w:proofErr w:type="spellStart"/>
      <w:r w:rsidRPr="007162AA">
        <w:rPr>
          <w:rFonts w:ascii="Arial" w:eastAsia="MS Mincho" w:hAnsi="Arial" w:cs="Arial"/>
          <w:color w:val="000000"/>
          <w:sz w:val="22"/>
          <w:szCs w:val="22"/>
          <w:lang w:val="en-US" w:eastAsia="en-US"/>
        </w:rPr>
        <w:t>SQuaRE</w:t>
      </w:r>
      <w:proofErr w:type="spellEnd"/>
      <w:r w:rsidRPr="007162AA">
        <w:rPr>
          <w:rFonts w:ascii="Arial" w:eastAsia="MS Mincho" w:hAnsi="Arial" w:cs="Arial"/>
          <w:color w:val="000000"/>
          <w:sz w:val="22"/>
          <w:szCs w:val="22"/>
          <w:lang w:val="en-US" w:eastAsia="en-US"/>
        </w:rPr>
        <w:t>) - System and software quality models (ISO/IEC 25010:2011). ISO.</w:t>
      </w:r>
    </w:p>
    <w:p w14:paraId="5C733DD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(2022). Information security, cybersecurity and privacy protection - Information security management systems - Requirements (ISO/IEC 27001:2022). ISO.</w:t>
      </w:r>
    </w:p>
    <w:p w14:paraId="4C18398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(2017). Systems and software engineering - Software life cycle processes (ISO/IEC/IEEE 12207:2017). ISO.</w:t>
      </w:r>
    </w:p>
    <w:p w14:paraId="58638A0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(2018). Systems and software engineering - Life cycle processes - Requirements engineering (ISO/IEC/IEEE 29148:2018). ISO.</w:t>
      </w:r>
    </w:p>
    <w:p w14:paraId="7DB3A2F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(2022). Software and systems engineering - Software testing - Part 1: General concepts (ISO/IEC/IEEE 29119-1:2022). ISO.</w:t>
      </w:r>
    </w:p>
    <w:p w14:paraId="6F7F7E7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Kaplan, E. D., &amp; Hegarty, C. J. (Eds.). (2017). Understanding GPS/GNSS: Principles and Applications (3rd ed.). Artech House.</w:t>
      </w:r>
    </w:p>
    <w:p w14:paraId="0923D05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(2006). FTTX Concepts and Applications. John Wiley &amp; Sons.</w:t>
      </w:r>
    </w:p>
    <w:p w14:paraId="3DFC27C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(2011). Optical Fiber Communications (4th ed.). McGraw-Hill Science/Engineering/Math.</w:t>
      </w:r>
    </w:p>
    <w:p w14:paraId="0D8E70B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Kleppmann, M. (2017). Designing Data-Intensive Applications. O'Reilly Media.</w:t>
      </w:r>
    </w:p>
    <w:p w14:paraId="2C8695D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Kramer, G. (2005). Ethernet Passive Optical Networks. McGraw-Hill Communications.</w:t>
      </w:r>
    </w:p>
    <w:p w14:paraId="422E200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Kurose, J. F., &amp; Ross, K. W. (2017). Computer Networking: A Top-Down Approach (7th ed.). Pearson.</w:t>
      </w:r>
    </w:p>
    <w:p w14:paraId="7E8FBA1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Lam, C. F. (Ed.). (2007). Passive Optical Networks: Principles and Practice. Academic Press.</w:t>
      </w:r>
    </w:p>
    <w:p w14:paraId="6AE2960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Longley, P. A., Goodchild, M. F., Maguire, D. J., &amp; Rhind, D. W. (2015). Geographic Information Science and Systems (4th ed.). John Wiley &amp; Sons.</w:t>
      </w:r>
    </w:p>
    <w:p w14:paraId="11A2D26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Marcotte, E. (2011). Responsive Web Design. A Book Apart.</w:t>
      </w:r>
    </w:p>
    <w:p w14:paraId="2E6D978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Molyneaux, I. (2014). The Art of Application Performance Testing (2nd ed.). O'Reilly Media.</w:t>
      </w:r>
    </w:p>
    <w:p w14:paraId="3D59CF2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Myers, G. J., Sandler, C., &amp; Badgett, T. (2011). The Art of Software Testing (3rd ed.). John Wiley &amp; Sons.</w:t>
      </w:r>
    </w:p>
    <w:p w14:paraId="396E151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Nielsen, J. (1994). Enhancing the explanatory power of usability heuristics. In Proceedings of the SIGCHI Conference on Human Factors in Computing Systems (CHI '94) (pp. 152-158). ACM. https://doi.org/10.1145/191666.191729</w:t>
      </w:r>
    </w:p>
    <w:p w14:paraId="4F2B029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Norman, D. A. (2013). The Design of Everyday Things (Revised and expanded ed.). Basic Books.</w:t>
      </w:r>
    </w:p>
    <w:p w14:paraId="400F5D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Ports, D. R. K., &amp; Grittner, K. (2012). Serializable snapshot isolation in PostgreSQL. Proceedings of the VLDB Endowment, 5(12), 1850-1861.</w:t>
      </w:r>
    </w:p>
    <w:p w14:paraId="288C9B7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Pressman, R. S., &amp; Maxim, B. R. (2021). Software Engineering: A Practitioner's Approach (9th ed.). McGraw-Hill Education.</w:t>
      </w:r>
    </w:p>
    <w:p w14:paraId="353502B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Provos, N., &amp; </w:t>
      </w:r>
      <w:proofErr w:type="spellStart"/>
      <w:r w:rsidRPr="007162AA">
        <w:rPr>
          <w:rFonts w:ascii="Arial" w:eastAsia="MS Mincho" w:hAnsi="Arial" w:cs="Arial"/>
          <w:color w:val="000000"/>
          <w:sz w:val="22"/>
          <w:szCs w:val="22"/>
          <w:lang w:val="en-US" w:eastAsia="en-US"/>
        </w:rPr>
        <w:t>Mazières</w:t>
      </w:r>
      <w:proofErr w:type="spellEnd"/>
      <w:r w:rsidRPr="007162AA">
        <w:rPr>
          <w:rFonts w:ascii="Arial" w:eastAsia="MS Mincho" w:hAnsi="Arial" w:cs="Arial"/>
          <w:color w:val="000000"/>
          <w:sz w:val="22"/>
          <w:szCs w:val="22"/>
          <w:lang w:val="en-US" w:eastAsia="en-US"/>
        </w:rPr>
        <w:t>, D. (1999). A Future-Adaptable Password Scheme. In Proceedings of the FREENIX Track: 1999 USENIX Annual Technical Conference (pp. 81-91). USENIX Association.</w:t>
      </w:r>
    </w:p>
    <w:p w14:paraId="4DB6023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Royce, W. W. (1970). Managing the development of large software systems. In Proceedings of IEEE WESCON (pp. 1-9). IEEE.</w:t>
      </w:r>
    </w:p>
    <w:p w14:paraId="5A7EF83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Sandhu, R. S., Coyne, E. J., Feinstein, H. L., &amp; Youman, C. E. (1996). Role-based access control models. Computer, 29(2), 38-47. https://doi.org/10.1109/2.485845</w:t>
      </w:r>
    </w:p>
    <w:p w14:paraId="5405AE8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Senior, J. M., &amp; </w:t>
      </w:r>
      <w:proofErr w:type="spellStart"/>
      <w:r w:rsidRPr="007162AA">
        <w:rPr>
          <w:rFonts w:ascii="Arial" w:eastAsia="MS Mincho" w:hAnsi="Arial" w:cs="Arial"/>
          <w:color w:val="000000"/>
          <w:sz w:val="22"/>
          <w:szCs w:val="22"/>
          <w:lang w:val="en-US" w:eastAsia="en-US"/>
        </w:rPr>
        <w:t>Jamro</w:t>
      </w:r>
      <w:proofErr w:type="spellEnd"/>
      <w:r w:rsidRPr="007162AA">
        <w:rPr>
          <w:rFonts w:ascii="Arial" w:eastAsia="MS Mincho" w:hAnsi="Arial" w:cs="Arial"/>
          <w:color w:val="000000"/>
          <w:sz w:val="22"/>
          <w:szCs w:val="22"/>
          <w:lang w:val="en-US" w:eastAsia="en-US"/>
        </w:rPr>
        <w:t>, M. Y. (2009). Optical Fiber Communications: Principles and Practice (3rd ed.). Prentice Hall / Pearson.</w:t>
      </w:r>
    </w:p>
    <w:p w14:paraId="7905224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Silberschatz, A., Korth, H. F., &amp; Sudarshan, S. (2020). Database System Concepts (7th ed.). McGraw-Hill Education.</w:t>
      </w:r>
    </w:p>
    <w:p w14:paraId="550097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Sommerville, I. (2016). Software Engineering (10th ed.). Pearson.</w:t>
      </w:r>
    </w:p>
    <w:p w14:paraId="12CF019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Stallings, W. (2017). Data and Computer Communications (10th ed.). </w:t>
      </w:r>
      <w:r>
        <w:rPr>
          <w:rFonts w:ascii="Arial" w:eastAsia="MS Mincho" w:hAnsi="Arial" w:cs="Arial"/>
          <w:color w:val="000000"/>
          <w:sz w:val="22"/>
          <w:szCs w:val="22"/>
          <w:lang w:eastAsia="en-US"/>
        </w:rPr>
        <w:t>Pearson.</w:t>
      </w:r>
    </w:p>
    <w:p w14:paraId="2A7C741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Tanenbaum, A. S., &amp; Wetherall, D. J. (2013). Redes de computadoras (5.ª ed.). </w:t>
      </w:r>
      <w:r w:rsidRPr="007162AA">
        <w:rPr>
          <w:rFonts w:ascii="Arial" w:eastAsia="MS Mincho" w:hAnsi="Arial" w:cs="Arial"/>
          <w:color w:val="000000"/>
          <w:sz w:val="22"/>
          <w:szCs w:val="22"/>
          <w:lang w:val="en-US" w:eastAsia="en-US"/>
        </w:rPr>
        <w:t xml:space="preserve">Pearson </w:t>
      </w:r>
      <w:proofErr w:type="spellStart"/>
      <w:r w:rsidRPr="007162AA">
        <w:rPr>
          <w:rFonts w:ascii="Arial" w:eastAsia="MS Mincho" w:hAnsi="Arial" w:cs="Arial"/>
          <w:color w:val="000000"/>
          <w:sz w:val="22"/>
          <w:szCs w:val="22"/>
          <w:lang w:val="en-US" w:eastAsia="en-US"/>
        </w:rPr>
        <w:t>Educación</w:t>
      </w:r>
      <w:proofErr w:type="spellEnd"/>
      <w:r w:rsidRPr="007162AA">
        <w:rPr>
          <w:rFonts w:ascii="Arial" w:eastAsia="MS Mincho" w:hAnsi="Arial" w:cs="Arial"/>
          <w:color w:val="000000"/>
          <w:sz w:val="22"/>
          <w:szCs w:val="22"/>
          <w:lang w:val="en-US" w:eastAsia="en-US"/>
        </w:rPr>
        <w:t>.</w:t>
      </w:r>
    </w:p>
    <w:p w14:paraId="037F653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Tilkov, S., &amp; Vinoski, S. (2010). Node.js: Using JavaScript to build high-performance network programs. IEEE Internet Computing, 14(6), 80-83. https://doi.org/10.1109/MIC.2010.145</w:t>
      </w:r>
    </w:p>
    <w:p w14:paraId="495A98F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Turnbull, J. (2014). The Docker Book: Containerization is the new virtualization. James Turnbull.</w:t>
      </w:r>
    </w:p>
    <w:p w14:paraId="33AA249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Vogels, W. (2009). Eventually consistent. Communications of the ACM, 52(1), 40-44. https://doi.org/10.1145/1435417.1435432</w:t>
      </w:r>
    </w:p>
    <w:p w14:paraId="214AF3A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Ware, C. (2013). Information Visualization: Perception for Design (3rd ed.). Morgan Kaufmann.</w:t>
      </w:r>
    </w:p>
    <w:p w14:paraId="5371062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Wiegers, K., &amp; Beatty, J. (2013). Software Requirements (3rd ed.). Microsoft Press.</w:t>
      </w:r>
    </w:p>
    <w:p w14:paraId="32052B5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Wroblewski, L. (2011). Mobile First. A Book Apart.</w:t>
      </w:r>
    </w:p>
    <w:p w14:paraId="0B5D1635" w14:textId="77777777" w:rsidR="0005052A" w:rsidRPr="00345133" w:rsidRDefault="00BD5C2E">
      <w:pPr>
        <w:spacing w:before="360" w:after="120"/>
        <w:outlineLvl w:val="1"/>
        <w:rPr>
          <w:lang w:val="en-US"/>
        </w:rPr>
      </w:pPr>
      <w:bookmarkStart w:id="465" w:name="_Toc242354096"/>
      <w:proofErr w:type="spellStart"/>
      <w:r w:rsidRPr="00345133">
        <w:rPr>
          <w:rFonts w:ascii="Arial" w:hAnsi="Arial"/>
          <w:b/>
          <w:sz w:val="24"/>
          <w:lang w:val="en-US"/>
        </w:rPr>
        <w:t>Referencias</w:t>
      </w:r>
      <w:proofErr w:type="spellEnd"/>
      <w:r w:rsidRPr="00345133">
        <w:rPr>
          <w:rFonts w:ascii="Arial" w:hAnsi="Arial"/>
          <w:b/>
          <w:sz w:val="24"/>
          <w:lang w:val="en-US"/>
        </w:rPr>
        <w:t xml:space="preserve"> </w:t>
      </w:r>
      <w:proofErr w:type="spellStart"/>
      <w:r w:rsidRPr="00345133">
        <w:rPr>
          <w:rFonts w:ascii="Arial" w:hAnsi="Arial"/>
          <w:b/>
          <w:sz w:val="24"/>
          <w:lang w:val="en-US"/>
        </w:rPr>
        <w:t>electrónicas</w:t>
      </w:r>
      <w:bookmarkEnd w:id="465"/>
      <w:proofErr w:type="spellEnd"/>
    </w:p>
    <w:p w14:paraId="0D29A20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Agafonkin</w:t>
      </w:r>
      <w:proofErr w:type="spellEnd"/>
      <w:r w:rsidRPr="007162AA">
        <w:rPr>
          <w:rFonts w:ascii="Arial" w:eastAsia="MS Mincho" w:hAnsi="Arial" w:cs="Arial"/>
          <w:color w:val="000000"/>
          <w:sz w:val="22"/>
          <w:szCs w:val="22"/>
          <w:lang w:val="en-US" w:eastAsia="en-US"/>
        </w:rPr>
        <w:t>, V. (2023). Leaflet: An open-source JavaScript library for mobile-friendly interactive maps (Version 1.9.4) [Software]. https://leafletjs.com/</w:t>
      </w:r>
    </w:p>
    <w:p w14:paraId="113AD2C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Apache Software Foundation. (2023). Apache JMeter [Software]. https://jmeter.apache.org/</w:t>
      </w:r>
    </w:p>
    <w:p w14:paraId="18B4A7A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Beck, K., Beedle, M., van </w:t>
      </w:r>
      <w:proofErr w:type="spellStart"/>
      <w:r w:rsidRPr="007162AA">
        <w:rPr>
          <w:rFonts w:ascii="Arial" w:eastAsia="MS Mincho" w:hAnsi="Arial" w:cs="Arial"/>
          <w:color w:val="000000"/>
          <w:sz w:val="22"/>
          <w:szCs w:val="22"/>
          <w:lang w:val="en-US" w:eastAsia="en-US"/>
        </w:rPr>
        <w:t>Bennekum</w:t>
      </w:r>
      <w:proofErr w:type="spellEnd"/>
      <w:r w:rsidRPr="007162AA">
        <w:rPr>
          <w:rFonts w:ascii="Arial" w:eastAsia="MS Mincho" w:hAnsi="Arial" w:cs="Arial"/>
          <w:color w:val="000000"/>
          <w:sz w:val="22"/>
          <w:szCs w:val="22"/>
          <w:lang w:val="en-US" w:eastAsia="en-US"/>
        </w:rPr>
        <w:t xml:space="preserve">, A., Cockburn, A., Cunningham, W., Fowler, M., </w:t>
      </w:r>
      <w:proofErr w:type="spellStart"/>
      <w:r w:rsidRPr="007162AA">
        <w:rPr>
          <w:rFonts w:ascii="Arial" w:eastAsia="MS Mincho" w:hAnsi="Arial" w:cs="Arial"/>
          <w:color w:val="000000"/>
          <w:sz w:val="22"/>
          <w:szCs w:val="22"/>
          <w:lang w:val="en-US" w:eastAsia="en-US"/>
        </w:rPr>
        <w:t>Grenning</w:t>
      </w:r>
      <w:proofErr w:type="spellEnd"/>
      <w:r w:rsidRPr="007162AA">
        <w:rPr>
          <w:rFonts w:ascii="Arial" w:eastAsia="MS Mincho" w:hAnsi="Arial" w:cs="Arial"/>
          <w:color w:val="000000"/>
          <w:sz w:val="22"/>
          <w:szCs w:val="22"/>
          <w:lang w:val="en-US" w:eastAsia="en-US"/>
        </w:rPr>
        <w:t xml:space="preserve">, J., Highsmith, J., Hunt, A., Jeffries, R., Kern, J., Marick, B., Martin, R. C., Mellor, S., Schwaber, K., Sutherland, J., &amp; Thomas, D. (2001). Manifesto for Agile Software Development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https://agilemanifesto.org/</w:t>
      </w:r>
    </w:p>
    <w:p w14:paraId="6591AF6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Bray, T. (Ed.). (2017). The JavaScript Object Notation (JSON) Data Interchange Format (RFC 8259). Internet Engineering Task Force (IETF). https://doi.org/10.17487/RFC8259</w:t>
      </w:r>
    </w:p>
    <w:p w14:paraId="2103D40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Butler, H., Daly, M., Doyle, A., Gillies, S., Hagen, S., &amp; Schaub, T. (2016). The </w:t>
      </w:r>
      <w:proofErr w:type="spellStart"/>
      <w:r w:rsidRPr="007162AA">
        <w:rPr>
          <w:rFonts w:ascii="Arial" w:eastAsia="MS Mincho" w:hAnsi="Arial" w:cs="Arial"/>
          <w:color w:val="000000"/>
          <w:sz w:val="22"/>
          <w:szCs w:val="22"/>
          <w:lang w:val="en-US" w:eastAsia="en-US"/>
        </w:rPr>
        <w:t>GeoJSON</w:t>
      </w:r>
      <w:proofErr w:type="spellEnd"/>
      <w:r w:rsidRPr="007162AA">
        <w:rPr>
          <w:rFonts w:ascii="Arial" w:eastAsia="MS Mincho" w:hAnsi="Arial" w:cs="Arial"/>
          <w:color w:val="000000"/>
          <w:sz w:val="22"/>
          <w:szCs w:val="22"/>
          <w:lang w:val="en-US" w:eastAsia="en-US"/>
        </w:rPr>
        <w:t xml:space="preserve"> Format (RFC 7946). Internet Engineering Task Force (IETF). https://doi.org/10.17487/RFC7946</w:t>
      </w:r>
    </w:p>
    <w:p w14:paraId="2AEA95F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Coles, C. (2023). Zod: TypeScript-first schema validation with static type inference (Version 3.24) [Software]. https://zod.dev/</w:t>
      </w:r>
    </w:p>
    <w:p w14:paraId="04881B1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Davis, K., Peabody, B., &amp; Leach, P. (2024). Universally Unique </w:t>
      </w:r>
      <w:proofErr w:type="spellStart"/>
      <w:r w:rsidRPr="007162AA">
        <w:rPr>
          <w:rFonts w:ascii="Arial" w:eastAsia="MS Mincho" w:hAnsi="Arial" w:cs="Arial"/>
          <w:color w:val="000000"/>
          <w:sz w:val="22"/>
          <w:szCs w:val="22"/>
          <w:lang w:val="en-US" w:eastAsia="en-US"/>
        </w:rPr>
        <w:t>IDentifiers</w:t>
      </w:r>
      <w:proofErr w:type="spellEnd"/>
      <w:r w:rsidRPr="007162AA">
        <w:rPr>
          <w:rFonts w:ascii="Arial" w:eastAsia="MS Mincho" w:hAnsi="Arial" w:cs="Arial"/>
          <w:color w:val="000000"/>
          <w:sz w:val="22"/>
          <w:szCs w:val="22"/>
          <w:lang w:val="en-US" w:eastAsia="en-US"/>
        </w:rPr>
        <w:t xml:space="preserve"> (UUIDs) (RFC 9562). </w:t>
      </w:r>
      <w:r>
        <w:rPr>
          <w:rFonts w:ascii="Arial" w:eastAsia="MS Mincho" w:hAnsi="Arial" w:cs="Arial"/>
          <w:color w:val="000000"/>
          <w:sz w:val="22"/>
          <w:szCs w:val="22"/>
          <w:lang w:eastAsia="en-US"/>
        </w:rPr>
        <w:t xml:space="preserve">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https://doi.org/10.17487/RFC9562</w:t>
      </w:r>
    </w:p>
    <w:p w14:paraId="7485276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3346CFD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Docker Inc. (2023). Docker Documentation: Empowering App Development for Developers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https://docs.docker.com/</w:t>
      </w:r>
    </w:p>
    <w:p w14:paraId="3EA0A1D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Fahlander</w:t>
      </w:r>
      <w:proofErr w:type="spellEnd"/>
      <w:r w:rsidRPr="007162AA">
        <w:rPr>
          <w:rFonts w:ascii="Arial" w:eastAsia="MS Mincho" w:hAnsi="Arial" w:cs="Arial"/>
          <w:color w:val="000000"/>
          <w:sz w:val="22"/>
          <w:szCs w:val="22"/>
          <w:lang w:val="en-US" w:eastAsia="en-US"/>
        </w:rPr>
        <w:t xml:space="preserve">, D. (2023). Dexie.js: A Minimalistic Wrapper for </w:t>
      </w:r>
      <w:proofErr w:type="spellStart"/>
      <w:r w:rsidRPr="007162AA">
        <w:rPr>
          <w:rFonts w:ascii="Arial" w:eastAsia="MS Mincho" w:hAnsi="Arial" w:cs="Arial"/>
          <w:color w:val="000000"/>
          <w:sz w:val="22"/>
          <w:szCs w:val="22"/>
          <w:lang w:val="en-US" w:eastAsia="en-US"/>
        </w:rPr>
        <w:t>IndexedDB</w:t>
      </w:r>
      <w:proofErr w:type="spellEnd"/>
      <w:r w:rsidRPr="007162AA">
        <w:rPr>
          <w:rFonts w:ascii="Arial" w:eastAsia="MS Mincho" w:hAnsi="Arial" w:cs="Arial"/>
          <w:color w:val="000000"/>
          <w:sz w:val="22"/>
          <w:szCs w:val="22"/>
          <w:lang w:val="en-US" w:eastAsia="en-US"/>
        </w:rPr>
        <w:t xml:space="preserve"> (Version 4.0) [Software]. https://dexie.org/</w:t>
      </w:r>
    </w:p>
    <w:p w14:paraId="336E293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Nottingham, M., &amp; Reschke, J. (Eds.). (2022). HTTP Semantics (RFC 9110). Internet Engineering Task Force (IETF). https://doi.org/10.17487/RFC9110</w:t>
      </w:r>
    </w:p>
    <w:p w14:paraId="2430414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Gaunt, M. (2019). Service Workers: an Introduction. Google Developers Web Fundamentals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https://web.dev/service-workers-cache-storage/</w:t>
      </w:r>
    </w:p>
    <w:p w14:paraId="6A461F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GitHub, Inc. (2023). </w:t>
      </w:r>
      <w:proofErr w:type="spellStart"/>
      <w:r w:rsidRPr="007162AA">
        <w:rPr>
          <w:rFonts w:ascii="Arial" w:eastAsia="MS Mincho" w:hAnsi="Arial" w:cs="Arial"/>
          <w:color w:val="000000"/>
          <w:sz w:val="22"/>
          <w:szCs w:val="22"/>
          <w:lang w:val="en-US" w:eastAsia="en-US"/>
        </w:rPr>
        <w:t>npm</w:t>
      </w:r>
      <w:proofErr w:type="spellEnd"/>
      <w:r w:rsidRPr="007162AA">
        <w:rPr>
          <w:rFonts w:ascii="Arial" w:eastAsia="MS Mincho" w:hAnsi="Arial" w:cs="Arial"/>
          <w:color w:val="000000"/>
          <w:sz w:val="22"/>
          <w:szCs w:val="22"/>
          <w:lang w:val="en-US" w:eastAsia="en-US"/>
        </w:rPr>
        <w:t xml:space="preserve"> Docs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https://docs.npmjs.com/</w:t>
      </w:r>
    </w:p>
    <w:p w14:paraId="1F3D27D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Google Chrome Developers. (2023). workbox-strategies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https://developer.chrome.com/docs/workbox/modules/workbox-strategies</w:t>
      </w:r>
    </w:p>
    <w:p w14:paraId="082D9509" w14:textId="77777777" w:rsidR="00437DDE" w:rsidRDefault="00D5184C">
      <w:pPr>
        <w:spacing w:after="120" w:line="360" w:lineRule="auto"/>
        <w:ind w:left="720" w:hanging="720"/>
      </w:pPr>
      <w:r>
        <w:rPr>
          <w:rFonts w:ascii="Arial" w:hAnsi="Arial"/>
          <w:sz w:val="22"/>
        </w:rPr>
        <w:t xml:space="preserve">GPON Telecom S.A. de C.V. (2026). </w:t>
      </w:r>
      <w:r>
        <w:rPr>
          <w:rFonts w:ascii="Arial" w:hAnsi="Arial"/>
          <w:i/>
          <w:sz w:val="22"/>
        </w:rPr>
        <w:t xml:space="preserve">Infraestructura para la vida: Nosotros. </w:t>
      </w:r>
      <w:r>
        <w:rPr>
          <w:rFonts w:ascii="Arial" w:hAnsi="Arial"/>
          <w:sz w:val="22"/>
        </w:rPr>
        <w:t>https://gpontelecom.com.mx/#div_nosotros</w:t>
      </w:r>
    </w:p>
    <w:p w14:paraId="57BB236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Grafana Labs. (2023). k6: Load testing for engineering teams [Software]. https://k6.io/</w:t>
      </w:r>
    </w:p>
    <w:p w14:paraId="414A1BE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Herring, J. R. (Ed.). (2011). </w:t>
      </w:r>
      <w:proofErr w:type="spellStart"/>
      <w:r w:rsidRPr="007162AA">
        <w:rPr>
          <w:rFonts w:ascii="Arial" w:eastAsia="MS Mincho" w:hAnsi="Arial" w:cs="Arial"/>
          <w:color w:val="000000"/>
          <w:sz w:val="22"/>
          <w:szCs w:val="22"/>
          <w:lang w:val="en-US" w:eastAsia="en-US"/>
        </w:rPr>
        <w:t>OpenGIS</w:t>
      </w:r>
      <w:proofErr w:type="spellEnd"/>
      <w:r w:rsidRPr="007162AA">
        <w:rPr>
          <w:rFonts w:ascii="Arial" w:eastAsia="MS Mincho" w:hAnsi="Arial" w:cs="Arial"/>
          <w:color w:val="000000"/>
          <w:sz w:val="22"/>
          <w:szCs w:val="22"/>
          <w:lang w:val="en-US" w:eastAsia="en-US"/>
        </w:rPr>
        <w:t xml:space="preserve"> Implementation Standard for Geographic Information - Simple Feature Access - Part 1: Common Architecture (OGC 06-103r4). Open Geospatial Consortium.</w:t>
      </w:r>
    </w:p>
    <w:p w14:paraId="531D65E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Jones, M., Bradley, J., &amp; </w:t>
      </w:r>
      <w:proofErr w:type="spellStart"/>
      <w:r w:rsidRPr="007162AA">
        <w:rPr>
          <w:rFonts w:ascii="Arial" w:eastAsia="MS Mincho" w:hAnsi="Arial" w:cs="Arial"/>
          <w:color w:val="000000"/>
          <w:sz w:val="22"/>
          <w:szCs w:val="22"/>
          <w:lang w:val="en-US" w:eastAsia="en-US"/>
        </w:rPr>
        <w:t>Sakimura</w:t>
      </w:r>
      <w:proofErr w:type="spellEnd"/>
      <w:r w:rsidRPr="007162AA">
        <w:rPr>
          <w:rFonts w:ascii="Arial" w:eastAsia="MS Mincho" w:hAnsi="Arial" w:cs="Arial"/>
          <w:color w:val="000000"/>
          <w:sz w:val="22"/>
          <w:szCs w:val="22"/>
          <w:lang w:val="en-US" w:eastAsia="en-US"/>
        </w:rPr>
        <w:t>, N. (2015). JSON Web Token (JWT) (RFC 7519). Internet Engineering Task Force (IETF). https://doi.org/10.17487/RFC7519</w:t>
      </w:r>
    </w:p>
    <w:p w14:paraId="29DC1C5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Leach, P., </w:t>
      </w:r>
      <w:proofErr w:type="spellStart"/>
      <w:r w:rsidRPr="007162AA">
        <w:rPr>
          <w:rFonts w:ascii="Arial" w:eastAsia="MS Mincho" w:hAnsi="Arial" w:cs="Arial"/>
          <w:color w:val="000000"/>
          <w:sz w:val="22"/>
          <w:szCs w:val="22"/>
          <w:lang w:val="en-US" w:eastAsia="en-US"/>
        </w:rPr>
        <w:t>Mealling</w:t>
      </w:r>
      <w:proofErr w:type="spellEnd"/>
      <w:r w:rsidRPr="007162AA">
        <w:rPr>
          <w:rFonts w:ascii="Arial" w:eastAsia="MS Mincho" w:hAnsi="Arial" w:cs="Arial"/>
          <w:color w:val="000000"/>
          <w:sz w:val="22"/>
          <w:szCs w:val="22"/>
          <w:lang w:val="en-US" w:eastAsia="en-US"/>
        </w:rPr>
        <w:t xml:space="preserve">, M., &amp; Salz, R. (2005). A Universally Unique </w:t>
      </w:r>
      <w:proofErr w:type="spellStart"/>
      <w:r w:rsidRPr="007162AA">
        <w:rPr>
          <w:rFonts w:ascii="Arial" w:eastAsia="MS Mincho" w:hAnsi="Arial" w:cs="Arial"/>
          <w:color w:val="000000"/>
          <w:sz w:val="22"/>
          <w:szCs w:val="22"/>
          <w:lang w:val="en-US" w:eastAsia="en-US"/>
        </w:rPr>
        <w:t>IDentifier</w:t>
      </w:r>
      <w:proofErr w:type="spellEnd"/>
      <w:r w:rsidRPr="007162AA">
        <w:rPr>
          <w:rFonts w:ascii="Arial" w:eastAsia="MS Mincho" w:hAnsi="Arial" w:cs="Arial"/>
          <w:color w:val="000000"/>
          <w:sz w:val="22"/>
          <w:szCs w:val="22"/>
          <w:lang w:val="en-US" w:eastAsia="en-US"/>
        </w:rPr>
        <w:t xml:space="preserve"> (UUID) URN Namespace (RFC 4122). Internet Engineering Task Force (IETF). https://doi.org/10.17487/RFC4122</w:t>
      </w:r>
    </w:p>
    <w:p w14:paraId="7C3867B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LePage, P. (2020). What are Progressive Web Apps? </w:t>
      </w:r>
      <w:r>
        <w:rPr>
          <w:rFonts w:ascii="Arial" w:eastAsia="MS Mincho" w:hAnsi="Arial" w:cs="Arial"/>
          <w:color w:val="000000"/>
          <w:sz w:val="22"/>
          <w:szCs w:val="22"/>
          <w:lang w:eastAsia="en-US"/>
        </w:rPr>
        <w:t>Google Web Fundamentals [En línea]. https://web.dev/what-are-pwas/</w:t>
      </w:r>
    </w:p>
    <w:p w14:paraId="1AEF81B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Mell, P., &amp; Grance, T. (2011). The NIST Definition of Cloud Computing (NIST Special Publication 800-145). National Institute of Standards and Technology. https://doi.org/10.6028/NIST.SP.800-145</w:t>
      </w:r>
    </w:p>
    <w:p w14:paraId="71511A9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Merkel, D. (2014). Docker: Lightweight Linux containers for consistent development and deployment. Linux Journal, 2014(239), 2.</w:t>
      </w:r>
    </w:p>
    <w:p w14:paraId="4F75A7A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National Institute of Standards and Technology. (2010). Recommendation for Password-Based Key Derivation (NIST Special Publication 800-132). U.S. Department of Commerce.</w:t>
      </w:r>
    </w:p>
    <w:p w14:paraId="6FAED198" w14:textId="77777777" w:rsidR="00F1279C" w:rsidRPr="0034513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Neon Inc. (2023). </w:t>
      </w:r>
      <w:r w:rsidRPr="00345133">
        <w:rPr>
          <w:rFonts w:ascii="Arial" w:eastAsia="MS Mincho" w:hAnsi="Arial" w:cs="Arial"/>
          <w:color w:val="000000"/>
          <w:sz w:val="22"/>
          <w:szCs w:val="22"/>
          <w:lang w:eastAsia="en-US"/>
        </w:rPr>
        <w:t xml:space="preserve">Neon </w:t>
      </w:r>
      <w:proofErr w:type="spellStart"/>
      <w:r w:rsidRPr="00345133">
        <w:rPr>
          <w:rFonts w:ascii="Arial" w:eastAsia="MS Mincho" w:hAnsi="Arial" w:cs="Arial"/>
          <w:color w:val="000000"/>
          <w:sz w:val="22"/>
          <w:szCs w:val="22"/>
          <w:lang w:eastAsia="en-US"/>
        </w:rPr>
        <w:t>Documentation</w:t>
      </w:r>
      <w:proofErr w:type="spellEnd"/>
      <w:r w:rsidRPr="00345133">
        <w:rPr>
          <w:rFonts w:ascii="Arial" w:eastAsia="MS Mincho" w:hAnsi="Arial" w:cs="Arial"/>
          <w:color w:val="000000"/>
          <w:sz w:val="22"/>
          <w:szCs w:val="22"/>
          <w:lang w:eastAsia="en-US"/>
        </w:rPr>
        <w:t xml:space="preserve"> [En línea]. https://neon.tech/docs/introduction</w:t>
      </w:r>
    </w:p>
    <w:p w14:paraId="20AB991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Object Management Group. (2017). OMG Unified Modeling Language (OMG UML), Version 2.5.1 (formal/17-12-05). OMG. https://www.omg.org/spec/UML/2.5.1/</w:t>
      </w:r>
    </w:p>
    <w:p w14:paraId="721C344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OpenStreetMap Foundation. (2023). OpenStreetMap: The Free Wiki World Map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https://www.openstreetmap.org/</w:t>
      </w:r>
    </w:p>
    <w:p w14:paraId="3F0DB75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OWASP Foundation. (2021). OWASP Top 10:2021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https://owasp.org/Top10/</w:t>
      </w:r>
    </w:p>
    <w:p w14:paraId="0C3E9BA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OWASP Foundation. (2023). OWASP API Security Top 10 – 2023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https://owasp.org/API-Security/editions/2023/en/0x00-header/</w:t>
      </w:r>
    </w:p>
    <w:p w14:paraId="58E55D5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PDFKit</w:t>
      </w:r>
      <w:proofErr w:type="spellEnd"/>
      <w:r w:rsidRPr="007162AA">
        <w:rPr>
          <w:rFonts w:ascii="Arial" w:eastAsia="MS Mincho" w:hAnsi="Arial" w:cs="Arial"/>
          <w:color w:val="000000"/>
          <w:sz w:val="22"/>
          <w:szCs w:val="22"/>
          <w:lang w:val="en-US" w:eastAsia="en-US"/>
        </w:rPr>
        <w:t xml:space="preserve"> Team. (2023). </w:t>
      </w:r>
      <w:proofErr w:type="spellStart"/>
      <w:r w:rsidRPr="007162AA">
        <w:rPr>
          <w:rFonts w:ascii="Arial" w:eastAsia="MS Mincho" w:hAnsi="Arial" w:cs="Arial"/>
          <w:color w:val="000000"/>
          <w:sz w:val="22"/>
          <w:szCs w:val="22"/>
          <w:lang w:val="en-US" w:eastAsia="en-US"/>
        </w:rPr>
        <w:t>PDFKit</w:t>
      </w:r>
      <w:proofErr w:type="spellEnd"/>
      <w:r w:rsidRPr="007162AA">
        <w:rPr>
          <w:rFonts w:ascii="Arial" w:eastAsia="MS Mincho" w:hAnsi="Arial" w:cs="Arial"/>
          <w:color w:val="000000"/>
          <w:sz w:val="22"/>
          <w:szCs w:val="22"/>
          <w:lang w:val="en-US" w:eastAsia="en-US"/>
        </w:rPr>
        <w:t>: A JavaScript PDF generation library for Node and the browser [Software]. https://pdfkit.org/</w:t>
      </w:r>
    </w:p>
    <w:p w14:paraId="723A6AA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PostGIS</w:t>
      </w:r>
      <w:proofErr w:type="spellEnd"/>
      <w:r w:rsidRPr="007162AA">
        <w:rPr>
          <w:rFonts w:ascii="Arial" w:eastAsia="MS Mincho" w:hAnsi="Arial" w:cs="Arial"/>
          <w:color w:val="000000"/>
          <w:sz w:val="22"/>
          <w:szCs w:val="22"/>
          <w:lang w:val="en-US" w:eastAsia="en-US"/>
        </w:rPr>
        <w:t xml:space="preserve"> Project Steering Committee. (2023). </w:t>
      </w:r>
      <w:proofErr w:type="spellStart"/>
      <w:r w:rsidRPr="007162AA">
        <w:rPr>
          <w:rFonts w:ascii="Arial" w:eastAsia="MS Mincho" w:hAnsi="Arial" w:cs="Arial"/>
          <w:color w:val="000000"/>
          <w:sz w:val="22"/>
          <w:szCs w:val="22"/>
          <w:lang w:val="en-US" w:eastAsia="en-US"/>
        </w:rPr>
        <w:t>PostGIS</w:t>
      </w:r>
      <w:proofErr w:type="spellEnd"/>
      <w:r w:rsidRPr="007162AA">
        <w:rPr>
          <w:rFonts w:ascii="Arial" w:eastAsia="MS Mincho" w:hAnsi="Arial" w:cs="Arial"/>
          <w:color w:val="000000"/>
          <w:sz w:val="22"/>
          <w:szCs w:val="22"/>
          <w:lang w:val="en-US" w:eastAsia="en-US"/>
        </w:rPr>
        <w:t xml:space="preserve"> Documentation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https://postgis.net/documentation/</w:t>
      </w:r>
    </w:p>
    <w:p w14:paraId="461A94A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PostgreSQL Global Development Group. (2023). PostgreSQL 16 Documentation: The World's Most Advanced </w:t>
      </w:r>
      <w:proofErr w:type="gramStart"/>
      <w:r w:rsidRPr="007162AA">
        <w:rPr>
          <w:rFonts w:ascii="Arial" w:eastAsia="MS Mincho" w:hAnsi="Arial" w:cs="Arial"/>
          <w:color w:val="000000"/>
          <w:sz w:val="22"/>
          <w:szCs w:val="22"/>
          <w:lang w:val="en-US" w:eastAsia="en-US"/>
        </w:rPr>
        <w:t>Open Source</w:t>
      </w:r>
      <w:proofErr w:type="gramEnd"/>
      <w:r w:rsidRPr="007162AA">
        <w:rPr>
          <w:rFonts w:ascii="Arial" w:eastAsia="MS Mincho" w:hAnsi="Arial" w:cs="Arial"/>
          <w:color w:val="000000"/>
          <w:sz w:val="22"/>
          <w:szCs w:val="22"/>
          <w:lang w:val="en-US" w:eastAsia="en-US"/>
        </w:rPr>
        <w:t xml:space="preserve"> Relational Database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https://www.postgresql.org/docs/16/</w:t>
      </w:r>
    </w:p>
    <w:p w14:paraId="04C4F06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Postman Inc. (2023). Postman </w:t>
      </w:r>
      <w:proofErr w:type="spellStart"/>
      <w:r>
        <w:rPr>
          <w:rFonts w:ascii="Arial" w:eastAsia="MS Mincho" w:hAnsi="Arial" w:cs="Arial"/>
          <w:color w:val="000000"/>
          <w:sz w:val="22"/>
          <w:szCs w:val="22"/>
          <w:lang w:eastAsia="en-US"/>
        </w:rPr>
        <w:t>Docs</w:t>
      </w:r>
      <w:proofErr w:type="spellEnd"/>
      <w:r>
        <w:rPr>
          <w:rFonts w:ascii="Arial" w:eastAsia="MS Mincho" w:hAnsi="Arial" w:cs="Arial"/>
          <w:color w:val="000000"/>
          <w:sz w:val="22"/>
          <w:szCs w:val="22"/>
          <w:lang w:eastAsia="en-US"/>
        </w:rPr>
        <w:t xml:space="preserve"> [En línea]. https://learning.postman.com/docs/</w:t>
      </w:r>
    </w:p>
    <w:p w14:paraId="124697C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Preston-Werner, T. (2013). Semantic Versioning 2.0.0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https://semver.org/lang/es/</w:t>
      </w:r>
    </w:p>
    <w:p w14:paraId="393A4FC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React Documentation Team. (2023). React: The library for web and native user interfaces (Version 18.3)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https://react.dev/</w:t>
      </w:r>
    </w:p>
    <w:p w14:paraId="0D13DAB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Rescorla, E. (2018). The Transport Layer Security (TLS) Protocol Version 1.3 (RFC 8446). Internet Engineering Task Force (IETF). https://doi.org/10.17487/RFC8446</w:t>
      </w:r>
    </w:p>
    <w:p w14:paraId="4DB977C4"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Russell, A. (2015). Progressive Web Apps: Escaping tabs without losing our soul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Infrequently Noted. https://infrequently.org/2015/06/progressive-apps-escaping-tabs-without-losing-our-soul/</w:t>
      </w:r>
    </w:p>
    <w:p w14:paraId="5F346E4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Sequelize</w:t>
      </w:r>
      <w:proofErr w:type="spellEnd"/>
      <w:r w:rsidRPr="007162AA">
        <w:rPr>
          <w:rFonts w:ascii="Arial" w:eastAsia="MS Mincho" w:hAnsi="Arial" w:cs="Arial"/>
          <w:color w:val="000000"/>
          <w:sz w:val="22"/>
          <w:szCs w:val="22"/>
          <w:lang w:val="en-US" w:eastAsia="en-US"/>
        </w:rPr>
        <w:t xml:space="preserve"> Development Team. (2023). </w:t>
      </w:r>
      <w:proofErr w:type="spellStart"/>
      <w:r w:rsidRPr="007162AA">
        <w:rPr>
          <w:rFonts w:ascii="Arial" w:eastAsia="MS Mincho" w:hAnsi="Arial" w:cs="Arial"/>
          <w:color w:val="000000"/>
          <w:sz w:val="22"/>
          <w:szCs w:val="22"/>
          <w:lang w:val="en-US" w:eastAsia="en-US"/>
        </w:rPr>
        <w:t>Sequelize</w:t>
      </w:r>
      <w:proofErr w:type="spellEnd"/>
      <w:r w:rsidRPr="007162AA">
        <w:rPr>
          <w:rFonts w:ascii="Arial" w:eastAsia="MS Mincho" w:hAnsi="Arial" w:cs="Arial"/>
          <w:color w:val="000000"/>
          <w:sz w:val="22"/>
          <w:szCs w:val="22"/>
          <w:lang w:val="en-US" w:eastAsia="en-US"/>
        </w:rPr>
        <w:t xml:space="preserve"> v6: A feature-rich TypeScript and Node.js ORM for Postgres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https://sequelize.org/</w:t>
      </w:r>
    </w:p>
    <w:p w14:paraId="7977459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TypeScript Documentation Team. (2023). TypeScript Handbook: JavaScript With Syntax </w:t>
      </w:r>
      <w:proofErr w:type="gramStart"/>
      <w:r w:rsidRPr="007162AA">
        <w:rPr>
          <w:rFonts w:ascii="Arial" w:eastAsia="MS Mincho" w:hAnsi="Arial" w:cs="Arial"/>
          <w:color w:val="000000"/>
          <w:sz w:val="22"/>
          <w:szCs w:val="22"/>
          <w:lang w:val="en-US" w:eastAsia="en-US"/>
        </w:rPr>
        <w:t>For</w:t>
      </w:r>
      <w:proofErr w:type="gramEnd"/>
      <w:r w:rsidRPr="007162AA">
        <w:rPr>
          <w:rFonts w:ascii="Arial" w:eastAsia="MS Mincho" w:hAnsi="Arial" w:cs="Arial"/>
          <w:color w:val="000000"/>
          <w:sz w:val="22"/>
          <w:szCs w:val="22"/>
          <w:lang w:val="en-US" w:eastAsia="en-US"/>
        </w:rPr>
        <w:t xml:space="preserve"> Types (Version 5.7)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https://www.typescriptlang.org/docs/</w:t>
      </w:r>
    </w:p>
    <w:p w14:paraId="6FB6EEE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Vite Team. (2023). Vite: Next Generation Frontend Tooling (Version 6.0)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https://vitejs.dev/</w:t>
      </w:r>
    </w:p>
    <w:p w14:paraId="57F8F83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(2018). Web Content Accessibility Guidelines (WCAG) 2.1 (W3C Recommendation 5 June 2018). World Wide Web Consortium. https://www.w3.org/TR/WCAG21/</w:t>
      </w:r>
    </w:p>
    <w:p w14:paraId="0556B15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(2020). Indexed Database API 2.0 (W3C Recommendation 30 January 2020). World Wide Web Consortium. https://www.w3.org/TR/IndexedDB-2/</w:t>
      </w:r>
    </w:p>
    <w:p w14:paraId="69DE374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(2021). Web Application Manifest (W3C Working Draft 2021). World Wide Web Consortium. https://www.w3.org/TR/appmanifest/</w:t>
      </w:r>
    </w:p>
    <w:p w14:paraId="0CFAEB5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(2022). Geolocation API (W3C Recommendation 1 September 2022). World Wide Web Consortium. https://www.w3.org/TR/geolocation/</w:t>
      </w:r>
    </w:p>
    <w:p w14:paraId="1122646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(2023). Web Content Accessibility Guidelines (WCAG) 2.2 (W3C Recommendation 5 October 2023). World Wide Web Consortium. https://www.w3.org/TR/WCAG22/</w:t>
      </w:r>
    </w:p>
    <w:p w14:paraId="6F73C04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Wathan, A., Schoger, S., Reinink, J., &amp; Malven, D. (2020). Tailwind CSS: A utility-first CSS framework for rapid UI development (Version 3.4) [Software]. https://tailwindcss.com/</w:t>
      </w:r>
    </w:p>
    <w:p w14:paraId="46A4485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WHATWG. (2023). Fetch Standard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https://fetch.spec.whatwg.org/</w:t>
      </w:r>
    </w:p>
    <w:p w14:paraId="27784F2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Wiggins, A. (2017). The Twelve-Factor App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https://12factor.net/es/</w:t>
      </w:r>
    </w:p>
    <w:p w14:paraId="4D82712D"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You, E. (2021). Vite: Next Generation Frontend Tooling [Software]. https://vitejs.dev/guide/</w:t>
      </w:r>
    </w:p>
    <w:p w14:paraId="203CA08B" w14:textId="77777777" w:rsidR="00313E86" w:rsidRPr="007162AA" w:rsidRDefault="00313E86" w:rsidP="00313E86">
      <w:pPr>
        <w:spacing w:after="120" w:line="360" w:lineRule="auto"/>
        <w:ind w:left="720" w:hanging="720"/>
        <w:rPr>
          <w:rFonts w:ascii="Arial" w:eastAsia="MS Mincho" w:hAnsi="Arial" w:cs="Arial"/>
          <w:sz w:val="22"/>
          <w:szCs w:val="22"/>
          <w:lang w:val="en-US" w:eastAsia="en-US"/>
        </w:rPr>
      </w:pPr>
    </w:p>
    <w:p w14:paraId="50E7BC20" w14:textId="77777777" w:rsidR="000B181E" w:rsidRPr="007162AA" w:rsidRDefault="000B181E" w:rsidP="00F1279C">
      <w:pPr>
        <w:spacing w:after="180" w:line="360" w:lineRule="auto"/>
        <w:ind w:left="426" w:hanging="426"/>
        <w:rPr>
          <w:lang w:val="en-US"/>
        </w:rPr>
      </w:pPr>
    </w:p>
    <w:p w14:paraId="65290A57" w14:textId="77777777" w:rsidR="000B181E" w:rsidRPr="00B40FB5" w:rsidRDefault="000B181E">
      <w:pPr>
        <w:jc w:val="left"/>
        <w:rPr>
          <w:lang w:val="en-US"/>
        </w:rPr>
      </w:pPr>
    </w:p>
    <w:p w14:paraId="727E88F7" w14:textId="77777777" w:rsidR="000B181E" w:rsidRPr="00B40FB5" w:rsidRDefault="000B181E">
      <w:pPr>
        <w:jc w:val="left"/>
        <w:rPr>
          <w:lang w:val="en-US"/>
        </w:rPr>
      </w:pPr>
    </w:p>
    <w:p w14:paraId="7B595201" w14:textId="77777777" w:rsidR="00621E28" w:rsidRPr="00B40FB5" w:rsidRDefault="00621E28" w:rsidP="00621E28">
      <w:pPr>
        <w:rPr>
          <w:lang w:val="en-US"/>
        </w:rPr>
      </w:pPr>
    </w:p>
    <w:p w14:paraId="2CABEE52" w14:textId="77777777" w:rsidR="00621E28" w:rsidRPr="00B40FB5" w:rsidRDefault="00621E28" w:rsidP="00621E28">
      <w:pPr>
        <w:rPr>
          <w:lang w:val="en-US"/>
        </w:rPr>
      </w:pPr>
    </w:p>
    <w:p w14:paraId="5AE2804D" w14:textId="77777777" w:rsidR="00621E28" w:rsidRPr="00B40FB5" w:rsidRDefault="00621E28" w:rsidP="00621E28">
      <w:pPr>
        <w:rPr>
          <w:lang w:val="en-US"/>
        </w:rPr>
        <w:sectPr w:rsidR="00621E28" w:rsidRPr="00B40FB5">
          <w:headerReference w:type="default" r:id="rId95"/>
          <w:footerReference w:type="default" r:id="rId96"/>
          <w:pgSz w:w="12242" w:h="15842" w:code="1"/>
          <w:pgMar w:top="1417" w:right="1701" w:bottom="1417" w:left="1701" w:header="708" w:footer="708" w:gutter="0"/>
          <w:cols w:space="708"/>
          <w:docGrid w:linePitch="360"/>
        </w:sectPr>
      </w:pPr>
    </w:p>
    <w:p w14:paraId="3E60F2DF" w14:textId="77777777" w:rsidR="00621E28" w:rsidRPr="009B1280" w:rsidRDefault="00621E28" w:rsidP="00621E28">
      <w:pPr>
        <w:pStyle w:val="Ttulo1"/>
        <w:pageBreakBefore/>
        <w:spacing w:before="240"/>
        <w:jc w:val="left"/>
      </w:pPr>
      <w:bookmarkStart w:id="466" w:name="_Toc239835878"/>
      <w:bookmarkStart w:id="467" w:name="_Toc242354097"/>
      <w:r>
        <w:rPr>
          <w:rFonts w:ascii="Arial" w:hAnsi="Arial"/>
          <w:color w:val="000000"/>
          <w:sz w:val="28"/>
        </w:rPr>
        <w:lastRenderedPageBreak/>
        <w:t>Anexos</w:t>
      </w:r>
      <w:bookmarkEnd w:id="466"/>
      <w:bookmarkEnd w:id="467"/>
    </w:p>
    <w:p w14:paraId="28523A3E" w14:textId="77777777" w:rsidR="00621E28" w:rsidRPr="009B1280" w:rsidRDefault="00621E28" w:rsidP="00621E28">
      <w:pPr>
        <w:keepNext/>
        <w:spacing w:before="240" w:after="240"/>
        <w:jc w:val="left"/>
        <w:outlineLvl w:val="1"/>
      </w:pPr>
      <w:bookmarkStart w:id="468" w:name="_Toc239835879"/>
      <w:bookmarkStart w:id="469" w:name="_Toc242354098"/>
      <w:r>
        <w:rPr>
          <w:rFonts w:ascii="Arial" w:hAnsi="Arial" w:cs="Arial"/>
          <w:b/>
          <w:bCs/>
          <w:color w:val="000000"/>
        </w:rPr>
        <w:t>Cronograma de actividades de residencia profesional</w:t>
      </w:r>
      <w:bookmarkEnd w:id="468"/>
      <w:bookmarkEnd w:id="469"/>
    </w:p>
    <w:p w14:paraId="75911F35" w14:textId="77777777" w:rsidR="00621E28" w:rsidRPr="009B1280" w:rsidRDefault="00621E28" w:rsidP="00621E28">
      <w:pPr>
        <w:spacing w:after="120" w:line="360" w:lineRule="auto"/>
      </w:pPr>
      <w:r>
        <w:rPr>
          <w:rFonts w:ascii="Arial" w:hAnsi="Arial" w:cs="Arial"/>
          <w:color w:val="000000"/>
          <w:sz w:val="22"/>
          <w:szCs w:val="22"/>
        </w:rPr>
        <w:t xml:space="preserve">Proyecto: Sistema de Inventario y Mapeo Lógico de Redes GPON / </w:t>
      </w:r>
      <w:proofErr w:type="spellStart"/>
      <w:r>
        <w:rPr>
          <w:rFonts w:ascii="Arial" w:hAnsi="Arial" w:cs="Arial"/>
          <w:color w:val="000000"/>
          <w:sz w:val="22"/>
          <w:szCs w:val="22"/>
        </w:rPr>
        <w:t>FTTx</w:t>
      </w:r>
      <w:proofErr w:type="spellEnd"/>
    </w:p>
    <w:p w14:paraId="5B67276B" w14:textId="77777777" w:rsidR="00621E28" w:rsidRPr="009B1280" w:rsidRDefault="00621E28" w:rsidP="00621E28">
      <w:pPr>
        <w:spacing w:after="120" w:line="360" w:lineRule="auto"/>
      </w:pPr>
      <w:r>
        <w:rPr>
          <w:rFonts w:ascii="Arial" w:hAnsi="Arial" w:cs="Arial"/>
          <w:color w:val="000000"/>
          <w:sz w:val="22"/>
          <w:szCs w:val="22"/>
        </w:rPr>
        <w:t>Estudiante: Mauricio Nolazco Lonjino</w:t>
      </w:r>
    </w:p>
    <w:p w14:paraId="1F6014C1" w14:textId="77777777" w:rsidR="00621E28" w:rsidRPr="009B1280" w:rsidRDefault="00621E28" w:rsidP="00621E28">
      <w:pPr>
        <w:spacing w:after="120" w:line="360" w:lineRule="auto"/>
      </w:pPr>
      <w:r>
        <w:rPr>
          <w:rFonts w:ascii="Arial" w:hAnsi="Arial" w:cs="Arial"/>
          <w:color w:val="000000"/>
          <w:sz w:val="22"/>
          <w:szCs w:val="22"/>
        </w:rPr>
        <w:t>Organización: GPON TELECOM S.A. de C.V.</w:t>
      </w:r>
    </w:p>
    <w:p w14:paraId="440904A2" w14:textId="77777777" w:rsidR="00621E28" w:rsidRPr="009B1280" w:rsidRDefault="00621E28" w:rsidP="00621E28">
      <w:pPr>
        <w:spacing w:after="120" w:line="360" w:lineRule="auto"/>
      </w:pPr>
      <w:r>
        <w:rPr>
          <w:rFonts w:ascii="Arial" w:hAnsi="Arial" w:cs="Arial"/>
          <w:color w:val="000000"/>
          <w:sz w:val="22"/>
          <w:szCs w:val="22"/>
        </w:rPr>
        <w:t>Periodo: 01 de septiembre de 2026 al 20 de enero de 2027</w:t>
      </w:r>
    </w:p>
    <w:p w14:paraId="2903907F" w14:textId="77777777" w:rsidR="00621E28" w:rsidRPr="00621E28" w:rsidRDefault="00621E28" w:rsidP="00621E28">
      <w:pPr>
        <w:jc w:val="center"/>
      </w:pPr>
      <w:r>
        <w:rPr>
          <w:noProof/>
        </w:rPr>
        <w:drawing>
          <wp:inline distT="0" distB="0" distL="0" distR="0" wp14:anchorId="793E88AC" wp14:editId="0DAFAD69">
            <wp:extent cx="8001000" cy="3132003"/>
            <wp:effectExtent l="76200" t="76200" r="133350" b="125730"/>
            <wp:docPr id="19221713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71312" name="Imagen 1922171312"/>
                    <pic:cNvPicPr/>
                  </pic:nvPicPr>
                  <pic:blipFill>
                    <a:blip r:embed="rId97">
                      <a:extLst>
                        <a:ext uri="{28A0092B-C50C-407E-A947-70E740481C1C}">
                          <a14:useLocalDpi xmlns:a14="http://schemas.microsoft.com/office/drawing/2010/main" val="0"/>
                        </a:ext>
                      </a:extLst>
                    </a:blip>
                    <a:stretch>
                      <a:fillRect/>
                    </a:stretch>
                  </pic:blipFill>
                  <pic:spPr>
                    <a:xfrm>
                      <a:off x="0" y="0"/>
                      <a:ext cx="8006033" cy="31339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621E28" w:rsidRPr="00621E28" w:rsidSect="00621E28">
      <w:footerReference w:type="default" r:id="rId98"/>
      <w:pgSz w:w="15842" w:h="12242" w:orient="landscape" w:code="1"/>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9552C" w14:textId="77777777" w:rsidR="002E4B9C" w:rsidRPr="009B1280" w:rsidRDefault="002E4B9C">
      <w:r w:rsidRPr="009B1280">
        <w:separator/>
      </w:r>
    </w:p>
  </w:endnote>
  <w:endnote w:type="continuationSeparator" w:id="0">
    <w:p w14:paraId="6C2BCFB8" w14:textId="77777777" w:rsidR="002E4B9C" w:rsidRPr="009B1280" w:rsidRDefault="002E4B9C">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F1B50"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2C8BF"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DDE87"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345F"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9A711"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07161" w14:textId="77777777" w:rsidR="000B181E" w:rsidRPr="009B1280" w:rsidRDefault="000B181E">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8F6D" w14:textId="77777777" w:rsidR="0005052A" w:rsidRDefault="000505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25C53" w14:textId="77777777" w:rsidR="002E4B9C" w:rsidRPr="009B1280" w:rsidRDefault="002E4B9C">
      <w:r w:rsidRPr="009B1280">
        <w:separator/>
      </w:r>
    </w:p>
  </w:footnote>
  <w:footnote w:type="continuationSeparator" w:id="0">
    <w:p w14:paraId="0C4BBCED" w14:textId="77777777" w:rsidR="002E4B9C" w:rsidRPr="009B1280" w:rsidRDefault="002E4B9C">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26FC"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325E5057"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FD27"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361D"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6916"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7CAD"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194E9"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3F7F"/>
    <w:rsid w:val="00047395"/>
    <w:rsid w:val="0005052A"/>
    <w:rsid w:val="000509BB"/>
    <w:rsid w:val="00053E39"/>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38A5"/>
    <w:rsid w:val="000B5DFC"/>
    <w:rsid w:val="000C1CA3"/>
    <w:rsid w:val="000C1D95"/>
    <w:rsid w:val="000D2032"/>
    <w:rsid w:val="000D4363"/>
    <w:rsid w:val="000E3BF4"/>
    <w:rsid w:val="000E706A"/>
    <w:rsid w:val="000F470E"/>
    <w:rsid w:val="000F7BC9"/>
    <w:rsid w:val="001016A8"/>
    <w:rsid w:val="001038C2"/>
    <w:rsid w:val="00104808"/>
    <w:rsid w:val="001065BA"/>
    <w:rsid w:val="001075BF"/>
    <w:rsid w:val="00120452"/>
    <w:rsid w:val="001220EC"/>
    <w:rsid w:val="00127BD2"/>
    <w:rsid w:val="00131412"/>
    <w:rsid w:val="0013603B"/>
    <w:rsid w:val="001362FE"/>
    <w:rsid w:val="001377FD"/>
    <w:rsid w:val="00142416"/>
    <w:rsid w:val="00143D4E"/>
    <w:rsid w:val="00154F10"/>
    <w:rsid w:val="00156369"/>
    <w:rsid w:val="00163217"/>
    <w:rsid w:val="00165B45"/>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A5D7A"/>
    <w:rsid w:val="001B03AC"/>
    <w:rsid w:val="001B0746"/>
    <w:rsid w:val="001B184F"/>
    <w:rsid w:val="001B1B6F"/>
    <w:rsid w:val="001B3AC5"/>
    <w:rsid w:val="001B41AF"/>
    <w:rsid w:val="001B5E41"/>
    <w:rsid w:val="001B7817"/>
    <w:rsid w:val="001C2F6B"/>
    <w:rsid w:val="001C6BD6"/>
    <w:rsid w:val="001C793E"/>
    <w:rsid w:val="001D1EEE"/>
    <w:rsid w:val="001D291F"/>
    <w:rsid w:val="001D40A8"/>
    <w:rsid w:val="001D557E"/>
    <w:rsid w:val="001D5C2B"/>
    <w:rsid w:val="001D754E"/>
    <w:rsid w:val="001E4416"/>
    <w:rsid w:val="001E73D1"/>
    <w:rsid w:val="001F6636"/>
    <w:rsid w:val="00201493"/>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5873"/>
    <w:rsid w:val="00255D96"/>
    <w:rsid w:val="002578C3"/>
    <w:rsid w:val="00261018"/>
    <w:rsid w:val="00264260"/>
    <w:rsid w:val="00264C73"/>
    <w:rsid w:val="0026640A"/>
    <w:rsid w:val="0026738B"/>
    <w:rsid w:val="00270504"/>
    <w:rsid w:val="00274E14"/>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4738"/>
    <w:rsid w:val="002E4B9C"/>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489D"/>
    <w:rsid w:val="00335C6F"/>
    <w:rsid w:val="00337E4F"/>
    <w:rsid w:val="00340AAC"/>
    <w:rsid w:val="00340D66"/>
    <w:rsid w:val="003423FB"/>
    <w:rsid w:val="00345133"/>
    <w:rsid w:val="00345389"/>
    <w:rsid w:val="0034698D"/>
    <w:rsid w:val="00350242"/>
    <w:rsid w:val="0035590E"/>
    <w:rsid w:val="003624EA"/>
    <w:rsid w:val="00363C0E"/>
    <w:rsid w:val="00374605"/>
    <w:rsid w:val="0037668E"/>
    <w:rsid w:val="00376ABD"/>
    <w:rsid w:val="00384C1C"/>
    <w:rsid w:val="00391269"/>
    <w:rsid w:val="00397A5E"/>
    <w:rsid w:val="003A45C0"/>
    <w:rsid w:val="003A52AF"/>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147"/>
    <w:rsid w:val="00421ABE"/>
    <w:rsid w:val="00423412"/>
    <w:rsid w:val="004254F9"/>
    <w:rsid w:val="004267CD"/>
    <w:rsid w:val="00427856"/>
    <w:rsid w:val="00433B28"/>
    <w:rsid w:val="004368AD"/>
    <w:rsid w:val="00436FB6"/>
    <w:rsid w:val="00437DDE"/>
    <w:rsid w:val="00440EF6"/>
    <w:rsid w:val="00450E59"/>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B78E1"/>
    <w:rsid w:val="004C0B97"/>
    <w:rsid w:val="004C107B"/>
    <w:rsid w:val="004C5758"/>
    <w:rsid w:val="004D701D"/>
    <w:rsid w:val="004E4694"/>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075"/>
    <w:rsid w:val="00545185"/>
    <w:rsid w:val="00547432"/>
    <w:rsid w:val="00547DC0"/>
    <w:rsid w:val="00554913"/>
    <w:rsid w:val="00554C34"/>
    <w:rsid w:val="00555AFB"/>
    <w:rsid w:val="00556F7E"/>
    <w:rsid w:val="00560B05"/>
    <w:rsid w:val="005621DD"/>
    <w:rsid w:val="00562B57"/>
    <w:rsid w:val="0056605B"/>
    <w:rsid w:val="00566895"/>
    <w:rsid w:val="0056758C"/>
    <w:rsid w:val="0057301A"/>
    <w:rsid w:val="00580A87"/>
    <w:rsid w:val="005841B3"/>
    <w:rsid w:val="0058774F"/>
    <w:rsid w:val="00587B27"/>
    <w:rsid w:val="00591E13"/>
    <w:rsid w:val="00591E3B"/>
    <w:rsid w:val="00592FDC"/>
    <w:rsid w:val="00593E5E"/>
    <w:rsid w:val="00596877"/>
    <w:rsid w:val="005A0E2F"/>
    <w:rsid w:val="005A18A3"/>
    <w:rsid w:val="005A5C57"/>
    <w:rsid w:val="005A6519"/>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06BDA"/>
    <w:rsid w:val="00615190"/>
    <w:rsid w:val="0061697E"/>
    <w:rsid w:val="006176E0"/>
    <w:rsid w:val="00621E28"/>
    <w:rsid w:val="0062274E"/>
    <w:rsid w:val="00622CAD"/>
    <w:rsid w:val="00623D5F"/>
    <w:rsid w:val="00624351"/>
    <w:rsid w:val="006251F8"/>
    <w:rsid w:val="006316CE"/>
    <w:rsid w:val="00642C66"/>
    <w:rsid w:val="0065046B"/>
    <w:rsid w:val="0065479A"/>
    <w:rsid w:val="00656C08"/>
    <w:rsid w:val="00663A99"/>
    <w:rsid w:val="00665918"/>
    <w:rsid w:val="00666E81"/>
    <w:rsid w:val="00674BD1"/>
    <w:rsid w:val="00681AFF"/>
    <w:rsid w:val="00684BA6"/>
    <w:rsid w:val="0068683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204F"/>
    <w:rsid w:val="006E3E4E"/>
    <w:rsid w:val="006E5247"/>
    <w:rsid w:val="006E737B"/>
    <w:rsid w:val="006F053F"/>
    <w:rsid w:val="006F0CA7"/>
    <w:rsid w:val="006F18AF"/>
    <w:rsid w:val="006F5E48"/>
    <w:rsid w:val="006F7F07"/>
    <w:rsid w:val="007002BF"/>
    <w:rsid w:val="007006A1"/>
    <w:rsid w:val="00700C65"/>
    <w:rsid w:val="00701953"/>
    <w:rsid w:val="00701C26"/>
    <w:rsid w:val="00702579"/>
    <w:rsid w:val="007039F4"/>
    <w:rsid w:val="00715751"/>
    <w:rsid w:val="007162AA"/>
    <w:rsid w:val="0071738E"/>
    <w:rsid w:val="007208A1"/>
    <w:rsid w:val="00722AA2"/>
    <w:rsid w:val="00722DF6"/>
    <w:rsid w:val="007306D2"/>
    <w:rsid w:val="0073367C"/>
    <w:rsid w:val="00734050"/>
    <w:rsid w:val="0074257C"/>
    <w:rsid w:val="00743651"/>
    <w:rsid w:val="007438E5"/>
    <w:rsid w:val="00744930"/>
    <w:rsid w:val="007466D3"/>
    <w:rsid w:val="0075081C"/>
    <w:rsid w:val="00753176"/>
    <w:rsid w:val="00754EF7"/>
    <w:rsid w:val="007575CD"/>
    <w:rsid w:val="00763899"/>
    <w:rsid w:val="0076712B"/>
    <w:rsid w:val="007708D1"/>
    <w:rsid w:val="0077453D"/>
    <w:rsid w:val="00777ABB"/>
    <w:rsid w:val="00781B1F"/>
    <w:rsid w:val="007824DE"/>
    <w:rsid w:val="00786280"/>
    <w:rsid w:val="00791FA9"/>
    <w:rsid w:val="00793C8F"/>
    <w:rsid w:val="007A058A"/>
    <w:rsid w:val="007A14AF"/>
    <w:rsid w:val="007A27E2"/>
    <w:rsid w:val="007A78DA"/>
    <w:rsid w:val="007A7AFF"/>
    <w:rsid w:val="007B0FF1"/>
    <w:rsid w:val="007B2F80"/>
    <w:rsid w:val="007B5EFD"/>
    <w:rsid w:val="007B6B8E"/>
    <w:rsid w:val="007D2000"/>
    <w:rsid w:val="007D2FE6"/>
    <w:rsid w:val="007D5D1D"/>
    <w:rsid w:val="007D7F1F"/>
    <w:rsid w:val="007E0CC0"/>
    <w:rsid w:val="007E342C"/>
    <w:rsid w:val="007E7C6F"/>
    <w:rsid w:val="007E7F4F"/>
    <w:rsid w:val="007F03A1"/>
    <w:rsid w:val="007F70AF"/>
    <w:rsid w:val="00803DD1"/>
    <w:rsid w:val="008100C5"/>
    <w:rsid w:val="00813159"/>
    <w:rsid w:val="00815C48"/>
    <w:rsid w:val="00816B6A"/>
    <w:rsid w:val="00821179"/>
    <w:rsid w:val="008227C2"/>
    <w:rsid w:val="00823792"/>
    <w:rsid w:val="0082406F"/>
    <w:rsid w:val="008247B4"/>
    <w:rsid w:val="008268A2"/>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5DE7"/>
    <w:rsid w:val="00886A52"/>
    <w:rsid w:val="00886C3D"/>
    <w:rsid w:val="0089169F"/>
    <w:rsid w:val="008A30D3"/>
    <w:rsid w:val="008A4C01"/>
    <w:rsid w:val="008A6ED5"/>
    <w:rsid w:val="008A72EB"/>
    <w:rsid w:val="008B4E21"/>
    <w:rsid w:val="008C01B6"/>
    <w:rsid w:val="008C13BB"/>
    <w:rsid w:val="008C290B"/>
    <w:rsid w:val="008C7823"/>
    <w:rsid w:val="008C7C0A"/>
    <w:rsid w:val="008C7FDC"/>
    <w:rsid w:val="008D0A34"/>
    <w:rsid w:val="008D2B31"/>
    <w:rsid w:val="008D6DC3"/>
    <w:rsid w:val="008E16B5"/>
    <w:rsid w:val="008E372F"/>
    <w:rsid w:val="008E384E"/>
    <w:rsid w:val="008E62FA"/>
    <w:rsid w:val="008E6D78"/>
    <w:rsid w:val="008E7596"/>
    <w:rsid w:val="008E759A"/>
    <w:rsid w:val="008F0840"/>
    <w:rsid w:val="008F1EBC"/>
    <w:rsid w:val="00902966"/>
    <w:rsid w:val="00905325"/>
    <w:rsid w:val="009113EC"/>
    <w:rsid w:val="00911BE3"/>
    <w:rsid w:val="00912407"/>
    <w:rsid w:val="00913ADB"/>
    <w:rsid w:val="009141F0"/>
    <w:rsid w:val="00914A6F"/>
    <w:rsid w:val="00914FF4"/>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9141C"/>
    <w:rsid w:val="009A56A2"/>
    <w:rsid w:val="009A58CB"/>
    <w:rsid w:val="009A652C"/>
    <w:rsid w:val="009A762B"/>
    <w:rsid w:val="009B1280"/>
    <w:rsid w:val="009B26A4"/>
    <w:rsid w:val="009B28B1"/>
    <w:rsid w:val="009B4BF9"/>
    <w:rsid w:val="009C5831"/>
    <w:rsid w:val="009C7AAC"/>
    <w:rsid w:val="009C7ED0"/>
    <w:rsid w:val="009D0158"/>
    <w:rsid w:val="009D3B34"/>
    <w:rsid w:val="009D47F3"/>
    <w:rsid w:val="009D62C4"/>
    <w:rsid w:val="009E0C06"/>
    <w:rsid w:val="009E0E44"/>
    <w:rsid w:val="009E1480"/>
    <w:rsid w:val="009E6298"/>
    <w:rsid w:val="009E6EFB"/>
    <w:rsid w:val="009F3689"/>
    <w:rsid w:val="009F6F8A"/>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22CD1"/>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86595"/>
    <w:rsid w:val="00A92F87"/>
    <w:rsid w:val="00A93FF7"/>
    <w:rsid w:val="00A9704E"/>
    <w:rsid w:val="00A97ACE"/>
    <w:rsid w:val="00AA229F"/>
    <w:rsid w:val="00AA29A0"/>
    <w:rsid w:val="00AA3444"/>
    <w:rsid w:val="00AB59FE"/>
    <w:rsid w:val="00AB5A52"/>
    <w:rsid w:val="00AC0F45"/>
    <w:rsid w:val="00AC1D00"/>
    <w:rsid w:val="00AC2FC0"/>
    <w:rsid w:val="00AD0071"/>
    <w:rsid w:val="00AD0C1A"/>
    <w:rsid w:val="00AD178C"/>
    <w:rsid w:val="00AD1926"/>
    <w:rsid w:val="00AD6936"/>
    <w:rsid w:val="00AD6D84"/>
    <w:rsid w:val="00AD734D"/>
    <w:rsid w:val="00AD7959"/>
    <w:rsid w:val="00AE6601"/>
    <w:rsid w:val="00AF25FD"/>
    <w:rsid w:val="00AF7D31"/>
    <w:rsid w:val="00B04D42"/>
    <w:rsid w:val="00B123AB"/>
    <w:rsid w:val="00B2115D"/>
    <w:rsid w:val="00B23229"/>
    <w:rsid w:val="00B2394D"/>
    <w:rsid w:val="00B25E0C"/>
    <w:rsid w:val="00B265AA"/>
    <w:rsid w:val="00B30595"/>
    <w:rsid w:val="00B33DBA"/>
    <w:rsid w:val="00B34E52"/>
    <w:rsid w:val="00B362CB"/>
    <w:rsid w:val="00B364B4"/>
    <w:rsid w:val="00B40328"/>
    <w:rsid w:val="00B40FB5"/>
    <w:rsid w:val="00B41472"/>
    <w:rsid w:val="00B4289A"/>
    <w:rsid w:val="00B428DE"/>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542D"/>
    <w:rsid w:val="00BA6D1C"/>
    <w:rsid w:val="00BB3D21"/>
    <w:rsid w:val="00BB3F70"/>
    <w:rsid w:val="00BB4FFA"/>
    <w:rsid w:val="00BB759C"/>
    <w:rsid w:val="00BC5667"/>
    <w:rsid w:val="00BC63C7"/>
    <w:rsid w:val="00BD0929"/>
    <w:rsid w:val="00BD5C2E"/>
    <w:rsid w:val="00BD5DE2"/>
    <w:rsid w:val="00BD67F7"/>
    <w:rsid w:val="00BD7279"/>
    <w:rsid w:val="00BE38D7"/>
    <w:rsid w:val="00BE4DFD"/>
    <w:rsid w:val="00BE5A4A"/>
    <w:rsid w:val="00BF2535"/>
    <w:rsid w:val="00C0422F"/>
    <w:rsid w:val="00C11A18"/>
    <w:rsid w:val="00C12261"/>
    <w:rsid w:val="00C13115"/>
    <w:rsid w:val="00C13F24"/>
    <w:rsid w:val="00C14715"/>
    <w:rsid w:val="00C14D57"/>
    <w:rsid w:val="00C14F5C"/>
    <w:rsid w:val="00C16B5F"/>
    <w:rsid w:val="00C16CFD"/>
    <w:rsid w:val="00C20AC8"/>
    <w:rsid w:val="00C20F82"/>
    <w:rsid w:val="00C21D53"/>
    <w:rsid w:val="00C24A40"/>
    <w:rsid w:val="00C24DE3"/>
    <w:rsid w:val="00C25DF3"/>
    <w:rsid w:val="00C269A1"/>
    <w:rsid w:val="00C32157"/>
    <w:rsid w:val="00C32520"/>
    <w:rsid w:val="00C3263C"/>
    <w:rsid w:val="00C32EB1"/>
    <w:rsid w:val="00C40F50"/>
    <w:rsid w:val="00C463F0"/>
    <w:rsid w:val="00C47D58"/>
    <w:rsid w:val="00C5067A"/>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86D02"/>
    <w:rsid w:val="00C91B21"/>
    <w:rsid w:val="00C94CA6"/>
    <w:rsid w:val="00C95D50"/>
    <w:rsid w:val="00C9695B"/>
    <w:rsid w:val="00CA0355"/>
    <w:rsid w:val="00CA55E5"/>
    <w:rsid w:val="00CA5603"/>
    <w:rsid w:val="00CA5AE0"/>
    <w:rsid w:val="00CA69B3"/>
    <w:rsid w:val="00CB1A4F"/>
    <w:rsid w:val="00CB51FB"/>
    <w:rsid w:val="00CB5488"/>
    <w:rsid w:val="00CB6B2B"/>
    <w:rsid w:val="00CB6C91"/>
    <w:rsid w:val="00CC4B1E"/>
    <w:rsid w:val="00CC730C"/>
    <w:rsid w:val="00CD161D"/>
    <w:rsid w:val="00CD455E"/>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107A"/>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184C"/>
    <w:rsid w:val="00D55F00"/>
    <w:rsid w:val="00D60E52"/>
    <w:rsid w:val="00D626E7"/>
    <w:rsid w:val="00D644FC"/>
    <w:rsid w:val="00D64A68"/>
    <w:rsid w:val="00D72091"/>
    <w:rsid w:val="00D74FD1"/>
    <w:rsid w:val="00D8155C"/>
    <w:rsid w:val="00D8501E"/>
    <w:rsid w:val="00D8749C"/>
    <w:rsid w:val="00D92DFA"/>
    <w:rsid w:val="00D9314A"/>
    <w:rsid w:val="00D941FE"/>
    <w:rsid w:val="00D9509D"/>
    <w:rsid w:val="00D96FF7"/>
    <w:rsid w:val="00DA1152"/>
    <w:rsid w:val="00DA2C53"/>
    <w:rsid w:val="00DA7925"/>
    <w:rsid w:val="00DB2908"/>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5C3"/>
    <w:rsid w:val="00DF7E67"/>
    <w:rsid w:val="00E01F2E"/>
    <w:rsid w:val="00E063DD"/>
    <w:rsid w:val="00E1360A"/>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5AE8"/>
    <w:rsid w:val="00E575C2"/>
    <w:rsid w:val="00E60968"/>
    <w:rsid w:val="00E6307D"/>
    <w:rsid w:val="00E6477A"/>
    <w:rsid w:val="00E64A3C"/>
    <w:rsid w:val="00E66C1F"/>
    <w:rsid w:val="00E75928"/>
    <w:rsid w:val="00E82634"/>
    <w:rsid w:val="00E837EB"/>
    <w:rsid w:val="00E90DB4"/>
    <w:rsid w:val="00E9105D"/>
    <w:rsid w:val="00E9156F"/>
    <w:rsid w:val="00E91C87"/>
    <w:rsid w:val="00E932FD"/>
    <w:rsid w:val="00E9692F"/>
    <w:rsid w:val="00E96AEA"/>
    <w:rsid w:val="00EA05D3"/>
    <w:rsid w:val="00EA22F6"/>
    <w:rsid w:val="00EA268D"/>
    <w:rsid w:val="00EA27A4"/>
    <w:rsid w:val="00EA2E3E"/>
    <w:rsid w:val="00EA7D5D"/>
    <w:rsid w:val="00EA7F8F"/>
    <w:rsid w:val="00EB02B6"/>
    <w:rsid w:val="00EB1420"/>
    <w:rsid w:val="00EB5652"/>
    <w:rsid w:val="00EC0D5D"/>
    <w:rsid w:val="00EC74B2"/>
    <w:rsid w:val="00EC788D"/>
    <w:rsid w:val="00ED1DAB"/>
    <w:rsid w:val="00ED1FD8"/>
    <w:rsid w:val="00ED22DB"/>
    <w:rsid w:val="00ED3DA7"/>
    <w:rsid w:val="00ED44AD"/>
    <w:rsid w:val="00EF2DF1"/>
    <w:rsid w:val="00EF302F"/>
    <w:rsid w:val="00F01A36"/>
    <w:rsid w:val="00F0529D"/>
    <w:rsid w:val="00F10F53"/>
    <w:rsid w:val="00F1279C"/>
    <w:rsid w:val="00F206FD"/>
    <w:rsid w:val="00F211C6"/>
    <w:rsid w:val="00F24EC6"/>
    <w:rsid w:val="00F26243"/>
    <w:rsid w:val="00F278DD"/>
    <w:rsid w:val="00F33967"/>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758D1"/>
    <w:rsid w:val="00F87A54"/>
    <w:rsid w:val="00F90ED6"/>
    <w:rsid w:val="00F910E9"/>
    <w:rsid w:val="00F915C6"/>
    <w:rsid w:val="00F92461"/>
    <w:rsid w:val="00F971A4"/>
    <w:rsid w:val="00FA6113"/>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5E3A9"/>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201493"/>
    <w:pPr>
      <w:tabs>
        <w:tab w:val="left" w:pos="851"/>
        <w:tab w:val="right" w:leader="dot" w:pos="9397"/>
      </w:tabs>
      <w:spacing w:line="360" w:lineRule="auto"/>
    </w:pPr>
    <w:rPr>
      <w:smallCaps/>
      <w:sz w:val="22"/>
      <w:szCs w:val="22"/>
    </w:rPr>
  </w:style>
  <w:style w:type="paragraph" w:styleId="TDC2">
    <w:name w:val="toc 2"/>
    <w:basedOn w:val="Normal"/>
    <w:next w:val="Normal"/>
    <w:autoRedefine/>
    <w:uiPriority w:val="39"/>
    <w:rsid w:val="00F26243"/>
    <w:pPr>
      <w:tabs>
        <w:tab w:val="right" w:leader="dot" w:pos="8830"/>
      </w:tabs>
      <w:spacing w:after="240" w:line="360" w:lineRule="auto"/>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201493"/>
    <w:pPr>
      <w:spacing w:line="360" w:lineRule="auto"/>
      <w:jc w:val="center"/>
    </w:pPr>
    <w:rPr>
      <w:rFonts w:ascii="Arial" w:hAnsi="Arial" w:cs="Tahoma"/>
      <w:b/>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customStyle="1" w:styleId="Tablas">
    <w:name w:val="Tablas"/>
    <w:basedOn w:val="Normal"/>
    <w:link w:val="TablasCar"/>
    <w:qFormat/>
    <w:rsid w:val="008268A2"/>
    <w:pPr>
      <w:spacing w:before="160" w:after="80" w:line="360" w:lineRule="auto"/>
      <w:jc w:val="center"/>
    </w:pPr>
    <w:rPr>
      <w:rFonts w:ascii="Arial" w:eastAsia="MS Mincho" w:hAnsi="Arial" w:cs="Arial"/>
      <w:b/>
      <w:bCs/>
      <w:color w:val="000000"/>
      <w:sz w:val="18"/>
      <w:szCs w:val="18"/>
      <w:lang w:eastAsia="en-US"/>
    </w:rPr>
  </w:style>
  <w:style w:type="character" w:customStyle="1" w:styleId="TablasCar">
    <w:name w:val="Tablas Car"/>
    <w:basedOn w:val="Fuentedeprrafopredeter"/>
    <w:link w:val="Tablas"/>
    <w:rsid w:val="008268A2"/>
    <w:rPr>
      <w:rFonts w:ascii="Arial" w:eastAsia="MS Mincho" w:hAnsi="Arial" w:cs="Arial"/>
      <w:b/>
      <w:bCs/>
      <w:color w:val="000000"/>
      <w:sz w:val="18"/>
      <w:szCs w:val="18"/>
      <w:lang w:eastAsia="en-US"/>
    </w:rPr>
  </w:style>
  <w:style w:type="character" w:styleId="Hipervnculovisitado">
    <w:name w:val="FollowedHyperlink"/>
    <w:basedOn w:val="Fuentedeprrafopredeter"/>
    <w:semiHidden/>
    <w:unhideWhenUsed/>
    <w:rsid w:val="00621E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6" Type="http://schemas.openxmlformats.org/officeDocument/2006/relationships/image" Target="media/image5.png"/><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hyperlink" Target="https://www.researchgate.net/figure/Figura-2-Diagrama-de-casos-de-uso-disenado-con-los-principios-de-UML_fig2_366724496" TargetMode="External"/><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header" Target="header6.xml"/><Relationship Id="rId22" Type="http://schemas.openxmlformats.org/officeDocument/2006/relationships/image" Target="media/image10.png"/><Relationship Id="rId27" Type="http://schemas.openxmlformats.org/officeDocument/2006/relationships/hyperlink" Target="https://www.uidownload.com/en/clipart-2yxnl" TargetMode="External"/><Relationship Id="rId43" Type="http://schemas.openxmlformats.org/officeDocument/2006/relationships/hyperlink" Target="https://www.slideserve.com/tassos/2-el-medio-ambiente" TargetMode="External"/><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7.png"/><Relationship Id="rId80" Type="http://schemas.openxmlformats.org/officeDocument/2006/relationships/image" Target="media/image58.png"/><Relationship Id="rId85"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blog.openreplay.com/interactive-maps-in-react-with-leaflet/" TargetMode="External"/><Relationship Id="rId33" Type="http://schemas.openxmlformats.org/officeDocument/2006/relationships/image" Target="media/image17.png"/><Relationship Id="rId38" Type="http://schemas.openxmlformats.org/officeDocument/2006/relationships/image" Target="media/image20.png"/><Relationship Id="rId46" Type="http://schemas.openxmlformats.org/officeDocument/2006/relationships/image" Target="media/image25.jpeg"/><Relationship Id="rId59" Type="http://schemas.openxmlformats.org/officeDocument/2006/relationships/image" Target="media/image37.png"/><Relationship Id="rId67" Type="http://schemas.openxmlformats.org/officeDocument/2006/relationships/image" Target="media/image45.png"/><Relationship Id="rId20" Type="http://schemas.microsoft.com/office/2007/relationships/hdphoto" Target="media/hdphoto1.wdp"/><Relationship Id="rId41" Type="http://schemas.openxmlformats.org/officeDocument/2006/relationships/image" Target="media/image22.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3.png"/><Relationship Id="rId83" Type="http://schemas.openxmlformats.org/officeDocument/2006/relationships/image" Target="media/image61.png"/><Relationship Id="rId88" Type="http://schemas.openxmlformats.org/officeDocument/2006/relationships/image" Target="media/image66.png"/><Relationship Id="rId91" Type="http://schemas.openxmlformats.org/officeDocument/2006/relationships/header" Target="header4.xml"/><Relationship Id="rId9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hyperlink" Target="https://sunvizion.co/images/Products/network_inventory/phisical/data.png" TargetMode="External"/><Relationship Id="rId57" Type="http://schemas.openxmlformats.org/officeDocument/2006/relationships/image" Target="media/image35.png"/><Relationship Id="rId10" Type="http://schemas.openxmlformats.org/officeDocument/2006/relationships/footer" Target="footer1.xml"/><Relationship Id="rId31" Type="http://schemas.openxmlformats.org/officeDocument/2006/relationships/hyperlink" Target="https://google.github.io/sqlcommenter/node/sequelize/" TargetMode="External"/><Relationship Id="rId44" Type="http://schemas.openxmlformats.org/officeDocument/2006/relationships/image" Target="media/image24.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footer" Target="footer5.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hyperlink" Target="https://codingornot.com/mvc-modelo-vista-controlador-que-es-y-para-que-sirve" TargetMode="External"/><Relationship Id="rId34" Type="http://schemas.openxmlformats.org/officeDocument/2006/relationships/hyperlink" Target="https://www.linkedin.com/pulse/anatom%C3%ADa-de-un-proceso-integraci%C3%B3n-y-entrega-continua-juan-carlos-mh84e?originalSubdomain=es"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footer" Target="footer4.xml"/><Relationship Id="rId2" Type="http://schemas.openxmlformats.org/officeDocument/2006/relationships/numbering" Target="numbering.xml"/><Relationship Id="rId29" Type="http://schemas.openxmlformats.org/officeDocument/2006/relationships/hyperlink" Target="https://centro.aprender21.com/blog/que-es-orm-mapeo-objeto-relacional" TargetMode="External"/><Relationship Id="rId24" Type="http://schemas.openxmlformats.org/officeDocument/2006/relationships/image" Target="media/image12.png"/><Relationship Id="rId40" Type="http://schemas.openxmlformats.org/officeDocument/2006/relationships/image" Target="media/image21.png"/><Relationship Id="rId45" Type="http://schemas.openxmlformats.org/officeDocument/2006/relationships/hyperlink" Target="https://dev.to/alexai/rest-api-testing-explained-tools-strategy-and-best-practices-kdm" TargetMode="External"/><Relationship Id="rId66" Type="http://schemas.openxmlformats.org/officeDocument/2006/relationships/image" Target="media/image44.png"/><Relationship Id="rId87" Type="http://schemas.openxmlformats.org/officeDocument/2006/relationships/image" Target="media/image65.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header" Target="header5.xml"/><Relationship Id="rId98" Type="http://schemas.openxmlformats.org/officeDocument/2006/relationships/footer" Target="footer7.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9356</TotalTime>
  <Pages>192</Pages>
  <Words>47576</Words>
  <Characters>261671</Characters>
  <Application>Microsoft Office Word</Application>
  <DocSecurity>0</DocSecurity>
  <Lines>2180</Lines>
  <Paragraphs>617</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308630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45</cp:revision>
  <cp:lastPrinted>2026-09-28T00:42:00Z</cp:lastPrinted>
  <dcterms:created xsi:type="dcterms:W3CDTF">2018-09-06T18:06:00Z</dcterms:created>
  <dcterms:modified xsi:type="dcterms:W3CDTF">2026-10-08T18:24:00Z</dcterms:modified>
</cp:coreProperties>
</file>