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jc w:val="center"/>
      </w:pPr>
      <w:r>
        <w:rPr>
          <w:rFonts w:ascii="Arial" w:hAnsi="Arial"/>
          <w:b/>
          <w:sz w:val="22"/>
        </w:rPr>
        <w:t>GOBIERNO DEL ESTADO DE MÉXICO</w:t>
      </w:r>
    </w:p>
    <w:p>
      <w:pPr>
        <w:spacing w:before="40" w:after="40"/>
        <w:jc w:val="center"/>
      </w:pPr>
      <w:r>
        <w:rPr>
          <w:rFonts w:ascii="Arial" w:hAnsi="Arial"/>
          <w:b/>
          <w:color w:val="0F172A"/>
          <w:sz w:val="25"/>
        </w:rPr>
        <w:t>UNIVERSIDAD MEXIQUENSE DEL BICENTENARIO</w:t>
      </w:r>
    </w:p>
    <w:p>
      <w:pPr>
        <w:spacing w:before="40" w:after="600"/>
        <w:jc w:val="center"/>
      </w:pPr>
      <w:r>
        <w:rPr>
          <w:rFonts w:ascii="Arial" w:hAnsi="Arial"/>
          <w:b/>
          <w:sz w:val="22"/>
        </w:rPr>
        <w:t>UNIDAD DE ESTUDIOS SUPERIORES SAN JOSÉ DEL RINCÓN</w:t>
      </w:r>
    </w:p>
    <w:p>
      <w:pPr>
        <w:spacing w:before="600" w:after="600"/>
        <w:jc w:val="center"/>
      </w:pPr>
      <w:r>
        <w:rPr>
          <w:rFonts w:ascii="Arial" w:hAnsi="Arial"/>
          <w:b/>
          <w:color w:val="1E293B"/>
          <w:sz w:val="24"/>
        </w:rPr>
        <w:t>SISTEMA DE INVENTARIO Y MAPEO LÓGICO GPON / FTTx CON ARQUITECTURA OFFLINE-FIRST Y CONTROL TRANSACCIONAL ACID</w:t>
      </w:r>
    </w:p>
    <w:p>
      <w:pPr>
        <w:spacing w:before="400" w:after="400"/>
        <w:jc w:val="center"/>
      </w:pPr>
      <w:r>
        <w:rPr>
          <w:rFonts w:ascii="Arial" w:hAnsi="Arial"/>
          <w:b/>
          <w:sz w:val="26"/>
        </w:rPr>
        <w:t>PROYECTO DE RESIDENCIA</w:t>
      </w:r>
    </w:p>
    <w:p>
      <w:pPr>
        <w:spacing w:before="200" w:after="300"/>
        <w:jc w:val="center"/>
      </w:pPr>
      <w:r>
        <w:rPr>
          <w:rFonts w:ascii="Arial" w:hAnsi="Arial"/>
          <w:b/>
          <w:sz w:val="22"/>
        </w:rPr>
        <w:t>CARRERA:</w:t>
        <w:br/>
        <w:t>INGENIERÍA EN SISTEMAS COMPUTACIONALES</w:t>
      </w:r>
    </w:p>
    <w:p>
      <w:pPr>
        <w:spacing w:before="200" w:after="300"/>
        <w:jc w:val="center"/>
      </w:pPr>
      <w:r>
        <w:rPr>
          <w:rFonts w:ascii="Arial" w:hAnsi="Arial"/>
          <w:b/>
          <w:sz w:val="22"/>
        </w:rPr>
        <w:t>PRESENTA:</w:t>
        <w:br/>
        <w:t>&lt;&lt; NOMBRE(S), APELLIDO PATERNO, APELLIDO MATERNO &gt;&gt;</w:t>
      </w:r>
    </w:p>
    <w:p>
      <w:pPr>
        <w:spacing w:before="200" w:after="700"/>
        <w:jc w:val="center"/>
      </w:pPr>
      <w:r>
        <w:rPr>
          <w:rFonts w:ascii="Arial" w:hAnsi="Arial"/>
          <w:b/>
          <w:sz w:val="22"/>
        </w:rPr>
        <w:t>ASESOR:</w:t>
        <w:br/>
        <w:t>&lt;&lt; GRADO, NOMBRE(S), APELLIDO PATERNO, APELLIDO MATERNO &gt;&gt;</w:t>
      </w:r>
    </w:p>
    <w:p>
      <w:pPr>
        <w:spacing w:before="200" w:after="0"/>
        <w:jc w:val="right"/>
      </w:pPr>
      <w:r>
        <w:rPr>
          <w:rFonts w:ascii="Arial" w:hAnsi="Arial"/>
          <w:i/>
          <w:sz w:val="21"/>
        </w:rPr>
        <w:t>Septiembre de 2025.</w:t>
      </w:r>
    </w:p>
    <w:p>
      <w:r>
        <w:br w:type="page"/>
      </w:r>
    </w:p>
    <w:p>
      <w:pPr>
        <w:spacing w:after="40" w:before="300" w:line="360" w:lineRule="auto"/>
        <w:jc w:val="center"/>
      </w:pPr>
      <w:r>
        <w:rPr>
          <w:rFonts w:ascii="Arial" w:hAnsi="Arial"/>
          <w:b/>
          <w:i w:val="0"/>
          <w:sz w:val="22"/>
        </w:rPr>
        <w:t>GOBIERNO DEL ESTADO DE MÉXICO</w:t>
      </w:r>
    </w:p>
    <w:p>
      <w:pPr>
        <w:spacing w:after="40" w:before="40" w:line="360" w:lineRule="auto"/>
        <w:jc w:val="center"/>
      </w:pPr>
      <w:r>
        <w:rPr>
          <w:rFonts w:ascii="Arial" w:hAnsi="Arial"/>
          <w:b/>
          <w:i w:val="0"/>
          <w:sz w:val="25"/>
        </w:rPr>
        <w:t>UNIVERSIDAD MEXIQUENSE DEL BICENTENARIO</w:t>
      </w:r>
    </w:p>
    <w:p>
      <w:pPr>
        <w:spacing w:after="600" w:before="40" w:line="360" w:lineRule="auto"/>
        <w:jc w:val="center"/>
      </w:pPr>
      <w:r>
        <w:rPr>
          <w:rFonts w:ascii="Arial" w:hAnsi="Arial"/>
          <w:b/>
          <w:i w:val="0"/>
          <w:sz w:val="22"/>
        </w:rPr>
        <w:t>UNIDAD DE ESTUDIOS SUPERIORES SAN JOSÉ DEL RINCÓN</w:t>
      </w:r>
    </w:p>
    <w:p>
      <w:pPr>
        <w:spacing w:after="600" w:before="600" w:line="360" w:lineRule="auto"/>
        <w:jc w:val="center"/>
      </w:pPr>
      <w:r>
        <w:rPr>
          <w:rFonts w:ascii="Arial" w:hAnsi="Arial"/>
          <w:b/>
          <w:i w:val="0"/>
          <w:sz w:val="24"/>
        </w:rPr>
        <w:t>SISTEMA DE INVENTARIO Y MAPEO LÓGICO GPON / FTTx CON ARQUITECTURA OFFLINE-FIRST Y CONTROL TRANSACCIONAL ACID</w:t>
      </w:r>
    </w:p>
    <w:p>
      <w:pPr>
        <w:spacing w:after="400" w:before="400" w:line="360" w:lineRule="auto"/>
        <w:jc w:val="center"/>
      </w:pPr>
      <w:r>
        <w:rPr>
          <w:rFonts w:ascii="Arial" w:hAnsi="Arial"/>
          <w:b/>
          <w:i w:val="0"/>
          <w:sz w:val="26"/>
        </w:rPr>
        <w:t>MEMORIA DE RESIDENCIA PROFESIONAL</w:t>
      </w:r>
    </w:p>
    <w:p>
      <w:pPr>
        <w:spacing w:after="300" w:before="200" w:line="360" w:lineRule="auto"/>
        <w:jc w:val="center"/>
      </w:pPr>
      <w:r>
        <w:rPr>
          <w:rFonts w:ascii="Arial" w:hAnsi="Arial"/>
          <w:b/>
          <w:i w:val="0"/>
          <w:sz w:val="22"/>
        </w:rPr>
        <w:t>CARRERA:</w:t>
        <w:br/>
        <w:t>INGENIERÍA EN SISTEMAS COMPUTACIONALES</w:t>
      </w:r>
    </w:p>
    <w:p>
      <w:pPr>
        <w:spacing w:after="300" w:before="200" w:line="360" w:lineRule="auto"/>
        <w:jc w:val="center"/>
      </w:pPr>
      <w:r>
        <w:rPr>
          <w:rFonts w:ascii="Arial" w:hAnsi="Arial"/>
          <w:b/>
          <w:i w:val="0"/>
          <w:sz w:val="22"/>
        </w:rPr>
        <w:t>PRESENTA:</w:t>
        <w:br/>
        <w:t>&lt;&lt; NOMBRE(S), APELLIDO PATERNO, APELLIDO MATERNO &gt;&gt;</w:t>
      </w:r>
    </w:p>
    <w:p>
      <w:pPr>
        <w:spacing w:after="700" w:before="200" w:line="360" w:lineRule="auto"/>
        <w:jc w:val="center"/>
      </w:pPr>
      <w:r>
        <w:rPr>
          <w:rFonts w:ascii="Arial" w:hAnsi="Arial"/>
          <w:b/>
          <w:i w:val="0"/>
          <w:sz w:val="22"/>
        </w:rPr>
        <w:t>ASESOR:</w:t>
        <w:br/>
        <w:t>&lt;&lt; GRADO, NOMBRE(S), APELLIDO PATERNO, APELLIDO MATERNO &gt;&gt;</w:t>
      </w:r>
    </w:p>
    <w:p>
      <w:pPr>
        <w:spacing w:after="0" w:before="200" w:line="360" w:lineRule="auto"/>
        <w:jc w:val="right"/>
      </w:pPr>
      <w:r>
        <w:rPr>
          <w:rFonts w:ascii="Arial" w:hAnsi="Arial"/>
          <w:b w:val="0"/>
          <w:i/>
          <w:sz w:val="22"/>
        </w:rPr>
        <w:t>San José del Rincón, Estado de México — Septiembre de 2025.</w:t>
      </w:r>
    </w:p>
    <w:p>
      <w:r>
        <w:br w:type="page"/>
      </w:r>
    </w:p>
    <w:p>
      <w:pPr>
        <w:spacing w:after="300" w:before="400" w:line="360" w:lineRule="auto"/>
        <w:jc w:val="center"/>
      </w:pPr>
      <w:r>
        <w:rPr>
          <w:rFonts w:ascii="Arial" w:hAnsi="Arial"/>
          <w:b/>
          <w:i w:val="0"/>
          <w:sz w:val="24"/>
        </w:rPr>
        <w:t>DEDICATORIA</w:t>
      </w:r>
    </w:p>
    <w:p>
      <w:pPr>
        <w:spacing w:after="200" w:before="0" w:line="360" w:lineRule="auto"/>
        <w:jc w:val="both"/>
      </w:pPr>
      <w:r>
        <w:rPr>
          <w:rFonts w:ascii="Arial" w:hAnsi="Arial"/>
          <w:b w:val="0"/>
          <w:i/>
          <w:sz w:val="22"/>
        </w:rPr>
        <w:t>A mis padres y familiares, por su apoyo incondicional, comprensión y aliento durante cada etapa de mi formación profesional.</w:t>
      </w:r>
    </w:p>
    <w:p>
      <w:pPr>
        <w:spacing w:after="200" w:before="0" w:line="360" w:lineRule="auto"/>
        <w:jc w:val="both"/>
      </w:pPr>
      <w:r>
        <w:rPr>
          <w:rFonts w:ascii="Arial" w:hAnsi="Arial"/>
          <w:b w:val="0"/>
          <w:i/>
          <w:sz w:val="22"/>
        </w:rPr>
        <w:t>A mis docentes y asesores de la Universidad Mexiquense del Bicentenario, Unidad San José del Rincón, por compartir su sabiduría y guiar mis pasos en la ciencia de la computación y las telecomunicaciones.</w:t>
      </w:r>
    </w:p>
    <w:p>
      <w:pPr>
        <w:spacing w:after="200" w:before="0" w:line="360" w:lineRule="auto"/>
        <w:jc w:val="both"/>
      </w:pPr>
      <w:r>
        <w:rPr>
          <w:rFonts w:ascii="Arial" w:hAnsi="Arial"/>
          <w:b w:val="0"/>
          <w:i/>
          <w:sz w:val="22"/>
        </w:rPr>
        <w:t>A la empresa GPON TELECOM S.A. de C.V., por abrirme sus puertas, confiar en mi criterio técnico y brindarme la oportunidad de desarrollar una solución tecnológica de impacto directo en la comunidad.</w:t>
      </w:r>
    </w:p>
    <w:p>
      <w:pPr>
        <w:spacing w:after="300" w:before="600" w:line="360" w:lineRule="auto"/>
        <w:jc w:val="center"/>
      </w:pPr>
      <w:r>
        <w:rPr>
          <w:rFonts w:ascii="Arial" w:hAnsi="Arial"/>
          <w:b/>
          <w:i w:val="0"/>
          <w:sz w:val="24"/>
        </w:rPr>
        <w:t>AGRADECIMIENTOS</w:t>
      </w:r>
    </w:p>
    <w:p>
      <w:pPr>
        <w:spacing w:after="200" w:before="0" w:line="360" w:lineRule="auto"/>
        <w:jc w:val="both"/>
      </w:pPr>
      <w:r>
        <w:rPr>
          <w:rFonts w:ascii="Arial" w:hAnsi="Arial"/>
          <w:b w:val="0"/>
          <w:i/>
          <w:sz w:val="22"/>
        </w:rPr>
        <w:t>A Dios, por brindarme la salud, fortaleza y perseverancia necesarias para culminar satisfactoriamente este proyecto académico y profesional.</w:t>
      </w:r>
    </w:p>
    <w:p>
      <w:pPr>
        <w:spacing w:after="200" w:before="0" w:line="360" w:lineRule="auto"/>
        <w:jc w:val="both"/>
      </w:pPr>
      <w:r>
        <w:rPr>
          <w:rFonts w:ascii="Arial" w:hAnsi="Arial"/>
          <w:b w:val="0"/>
          <w:i/>
          <w:sz w:val="22"/>
        </w:rPr>
        <w:t>A la Universidad Mexiquense del Bicentenario, por ser el claustro formador de profesionistas comprometidos con el progreso tecnológico y social del Estado de México.</w:t>
      </w:r>
    </w:p>
    <w:p>
      <w:pPr>
        <w:spacing w:after="200" w:before="0" w:line="360" w:lineRule="auto"/>
        <w:jc w:val="both"/>
      </w:pPr>
      <w:r>
        <w:rPr>
          <w:rFonts w:ascii="Arial" w:hAnsi="Arial"/>
          <w:b w:val="0"/>
          <w:i/>
          <w:sz w:val="22"/>
        </w:rPr>
        <w:t>Al personal operativo, de soporte técnico y cuadrillas de campo de GPON TELECOM, por su paciencia, colaboración en las entrevistas y valiosa retroalimentación durante el levantamiento de infraestructura en San José del Rincón.</w:t>
      </w:r>
    </w:p>
    <w:p>
      <w:r>
        <w:br w:type="page"/>
      </w:r>
    </w:p>
    <w:p>
      <w:pPr>
        <w:spacing w:after="300" w:before="400" w:line="360" w:lineRule="auto"/>
        <w:jc w:val="center"/>
      </w:pPr>
      <w:r>
        <w:rPr>
          <w:rFonts w:ascii="Arial" w:hAnsi="Arial"/>
          <w:b/>
          <w:i w:val="0"/>
          <w:sz w:val="24"/>
        </w:rPr>
        <w:t>RESUMEN</w:t>
      </w:r>
    </w:p>
    <w:p>
      <w:pPr>
        <w:spacing w:after="160" w:before="0" w:line="360" w:lineRule="auto"/>
        <w:jc w:val="both"/>
      </w:pPr>
      <w:r>
        <w:rPr>
          <w:rFonts w:ascii="Arial" w:hAnsi="Arial"/>
          <w:b w:val="0"/>
          <w:i w:val="0"/>
          <w:sz w:val="22"/>
        </w:rPr>
        <w:t>El presente trabajo de residencia profesional documentó el análisis, diseño, desarrollo e implementación del Sistema de Inventario y Mapeo Lógico GPON / FTTx para la empresa GPON TELECOM S.A. de C.V. en el municipio de San José del Rincón, Estado de México. La problemática radicaba en la administración manual y no sincronizada de la planta externa pasiva de fibra óptica, lo que ocasionaba saturación imprevista de cajas terminales NAP, condiciones de carrera en la asignación simultánea de puertos por cuadrillas técnicas y pérdida de trazabilidad operativa en zonas rurales carentes de cobertura celular.</w:t>
      </w:r>
    </w:p>
    <w:p>
      <w:pPr>
        <w:spacing w:after="160" w:before="0" w:line="360" w:lineRule="auto"/>
        <w:jc w:val="both"/>
      </w:pPr>
      <w:r>
        <w:rPr>
          <w:rFonts w:ascii="Arial" w:hAnsi="Arial"/>
          <w:b w:val="0"/>
          <w:i w:val="0"/>
          <w:sz w:val="22"/>
        </w:rPr>
        <w:t>Para resolver dicha contingencia, se desarrolló una solución informática integral sustentada en una arquitectura cliente-servidor desacoplada. Se diseñó un modelo de base de datos relacional sobre PostgreSQL con bloqueo pesimista a nivel de fila (</w:t>
      </w:r>
      <w:r>
        <w:rPr>
          <w:rFonts w:ascii="Arial" w:hAnsi="Arial"/>
          <w:b w:val="0"/>
          <w:i/>
          <w:sz w:val="22"/>
        </w:rPr>
        <w:t>Pessimistic Row-Level Locking</w:t>
      </w:r>
      <w:r>
        <w:rPr>
          <w:rFonts w:ascii="Arial" w:hAnsi="Arial"/>
          <w:b w:val="0"/>
          <w:i w:val="0"/>
          <w:sz w:val="22"/>
        </w:rPr>
        <w:t xml:space="preserve"> mediante `SELECT ... FOR UPDATE`), garantizando consistencia atómica absoluta (ACID) en la conexión de abonados. En la capa de aplicación, se construyó una API REST en Node.js y TypeScript con validaciones tipadas Zod, autenticación sin estado mediante JSON Web Tokens (JWT) y control de acceso basado en roles (RBAC). Para la interfaz visual, se implementó una aplicación web responsiva en React 18 con Tailwind CSS, incorporando un visor cartográfico interactivo basado en OpenStreetMap y Leaflet con semaforización cromática de saturación en tiempo real, una matriz interactiva del chasis físico de 16 puertos y un motor de generación programática de reportes ejecutivos en formato PDF mediante canalización por flujos (</w:t>
      </w:r>
      <w:r>
        <w:rPr>
          <w:rFonts w:ascii="Arial" w:hAnsi="Arial"/>
          <w:b w:val="0"/>
          <w:i/>
          <w:sz w:val="22"/>
        </w:rPr>
        <w:t>streams</w:t>
      </w:r>
      <w:r>
        <w:rPr>
          <w:rFonts w:ascii="Arial" w:hAnsi="Arial"/>
          <w:b w:val="0"/>
          <w:i w:val="0"/>
          <w:sz w:val="22"/>
        </w:rPr>
        <w:t>).</w:t>
      </w:r>
    </w:p>
    <w:p>
      <w:pPr>
        <w:spacing w:after="160" w:before="0" w:line="360" w:lineRule="auto"/>
        <w:jc w:val="both"/>
      </w:pPr>
      <w:r>
        <w:rPr>
          <w:rFonts w:ascii="Arial" w:hAnsi="Arial"/>
          <w:b w:val="0"/>
          <w:i w:val="0"/>
          <w:sz w:val="22"/>
        </w:rPr>
        <w:t xml:space="preserve">Asimismo, se integró una arquitectura móvil </w:t>
      </w:r>
      <w:r>
        <w:rPr>
          <w:rFonts w:ascii="Arial" w:hAnsi="Arial"/>
          <w:b w:val="0"/>
          <w:i/>
          <w:sz w:val="22"/>
        </w:rPr>
        <w:t>Offline-First</w:t>
      </w:r>
      <w:r>
        <w:rPr>
          <w:rFonts w:ascii="Arial" w:hAnsi="Arial"/>
          <w:b w:val="0"/>
          <w:i w:val="0"/>
          <w:sz w:val="22"/>
        </w:rPr>
        <w:t xml:space="preserve"> con Progressive Web App (PWA) e IndexedDB (Dexie.js), posibilitando que los técnicos en campo registren asignaciones y calibren coordenadas GPS satelitales en zonas sin señal de internet, encolando las operaciones y sincronizándolas de forma automática e idempotente al restablecerse el enlace celular. El sistema se contenerizó con Docker y Docker Compose, logrando una herramienta confiable que optimizó los tiempos de atención a instalaciones domiciliarias y eliminó por completo los conflictos de duplicidad de puertos en la red óptica.</w:t>
      </w:r>
    </w:p>
    <w:p>
      <w:r>
        <w:br w:type="page"/>
      </w:r>
    </w:p>
    <w:p>
      <w:pPr>
        <w:spacing w:after="300" w:before="400" w:line="360" w:lineRule="auto"/>
        <w:jc w:val="center"/>
      </w:pPr>
      <w:r>
        <w:rPr>
          <w:rFonts w:ascii="Arial" w:hAnsi="Arial"/>
          <w:b/>
          <w:i w:val="0"/>
          <w:sz w:val="24"/>
        </w:rPr>
        <w:t>ÍNDICE DEL CONTENIDO</w:t>
      </w:r>
    </w:p>
    <w:p>
      <w:pPr>
        <w:spacing w:before="20" w:after="40" w:line="276" w:lineRule="auto"/>
      </w:pPr>
      <w:r>
        <w:rPr>
          <w:rFonts w:ascii="Arial" w:hAnsi="Arial"/>
          <w:b/>
          <w:sz w:val="20"/>
        </w:rPr>
        <w:t xml:space="preserve">DEDICATORIA Y AGRADECIMIENTOS </w:t>
      </w:r>
      <w:r>
        <w:rPr>
          <w:rFonts w:ascii="Arial" w:hAnsi="Arial"/>
          <w:color w:val="94A3B8"/>
          <w:sz w:val="17"/>
        </w:rPr>
        <w:t xml:space="preserve">. . . . . . . . . . . . . . . . . . . . . </w:t>
      </w:r>
      <w:r>
        <w:rPr>
          <w:rFonts w:ascii="Arial" w:hAnsi="Arial"/>
          <w:b/>
          <w:sz w:val="20"/>
        </w:rPr>
        <w:t xml:space="preserve"> iii</w:t>
      </w:r>
    </w:p>
    <w:p>
      <w:pPr>
        <w:spacing w:before="20" w:after="40" w:line="276" w:lineRule="auto"/>
      </w:pPr>
      <w:r>
        <w:rPr>
          <w:rFonts w:ascii="Arial" w:hAnsi="Arial"/>
          <w:b/>
          <w:sz w:val="20"/>
        </w:rPr>
        <w:t xml:space="preserve">RESUMEN </w:t>
      </w:r>
      <w:r>
        <w:rPr>
          <w:rFonts w:ascii="Arial" w:hAnsi="Arial"/>
          <w:color w:val="94A3B8"/>
          <w:sz w:val="17"/>
        </w:rPr>
        <w:t xml:space="preserve">. . . . . . . . . . . . . . . . . . . . . . . . . . . . . . . . . </w:t>
      </w:r>
      <w:r>
        <w:rPr>
          <w:rFonts w:ascii="Arial" w:hAnsi="Arial"/>
          <w:b/>
          <w:sz w:val="20"/>
        </w:rPr>
        <w:t xml:space="preserve"> iv</w:t>
      </w:r>
    </w:p>
    <w:p>
      <w:pPr>
        <w:spacing w:before="20" w:after="40" w:line="276" w:lineRule="auto"/>
      </w:pPr>
      <w:r>
        <w:rPr>
          <w:rFonts w:ascii="Arial" w:hAnsi="Arial"/>
          <w:b/>
          <w:sz w:val="20"/>
        </w:rPr>
        <w:t xml:space="preserve">ÍNDICE DE FIGURAS </w:t>
      </w:r>
      <w:r>
        <w:rPr>
          <w:rFonts w:ascii="Arial" w:hAnsi="Arial"/>
          <w:color w:val="94A3B8"/>
          <w:sz w:val="17"/>
        </w:rPr>
        <w:t xml:space="preserve">. . . . . . . . . . . . . . . . . . . . . . . . . . . . </w:t>
      </w:r>
      <w:r>
        <w:rPr>
          <w:rFonts w:ascii="Arial" w:hAnsi="Arial"/>
          <w:b/>
          <w:sz w:val="20"/>
        </w:rPr>
        <w:t xml:space="preserve"> vi</w:t>
      </w:r>
    </w:p>
    <w:p>
      <w:pPr>
        <w:spacing w:before="20" w:after="40" w:line="276" w:lineRule="auto"/>
      </w:pPr>
      <w:r>
        <w:rPr>
          <w:rFonts w:ascii="Arial" w:hAnsi="Arial"/>
          <w:b/>
          <w:sz w:val="20"/>
        </w:rPr>
        <w:t xml:space="preserve">ÍNDICE DE TABLAS </w:t>
      </w:r>
      <w:r>
        <w:rPr>
          <w:rFonts w:ascii="Arial" w:hAnsi="Arial"/>
          <w:color w:val="94A3B8"/>
          <w:sz w:val="17"/>
        </w:rPr>
        <w:t xml:space="preserve">. . . . . . . . . . . . . . . . . . . . . . . . . . . . </w:t>
      </w:r>
      <w:r>
        <w:rPr>
          <w:rFonts w:ascii="Arial" w:hAnsi="Arial"/>
          <w:b/>
          <w:sz w:val="20"/>
        </w:rPr>
        <w:t xml:space="preserve"> vii</w:t>
      </w:r>
    </w:p>
    <w:p>
      <w:pPr>
        <w:spacing w:before="20" w:after="40" w:line="276" w:lineRule="auto"/>
      </w:pPr>
      <w:r>
        <w:rPr>
          <w:rFonts w:ascii="Arial" w:hAnsi="Arial"/>
          <w:b/>
          <w:sz w:val="20"/>
        </w:rPr>
        <w:t xml:space="preserve">INTRODUCCIÓN </w:t>
      </w:r>
      <w:r>
        <w:rPr>
          <w:rFonts w:ascii="Arial" w:hAnsi="Arial"/>
          <w:color w:val="94A3B8"/>
          <w:sz w:val="17"/>
        </w:rPr>
        <w:t xml:space="preserve">. . . . . . . . . . . . . . . . . . . . . . . . . . . . . . . </w:t>
      </w:r>
      <w:r>
        <w:rPr>
          <w:rFonts w:ascii="Arial" w:hAnsi="Arial"/>
          <w:b/>
          <w:sz w:val="20"/>
        </w:rPr>
        <w:t xml:space="preserve"> 1</w:t>
      </w:r>
    </w:p>
    <w:p>
      <w:pPr>
        <w:spacing w:before="20" w:after="40" w:line="276" w:lineRule="auto"/>
      </w:pPr>
      <w:r>
        <w:rPr>
          <w:rFonts w:ascii="Arial" w:hAnsi="Arial"/>
          <w:b/>
          <w:sz w:val="20"/>
        </w:rPr>
        <w:t xml:space="preserve">PLANTEAMIENTO DEL PROBLEMA </w:t>
      </w:r>
      <w:r>
        <w:rPr>
          <w:rFonts w:ascii="Arial" w:hAnsi="Arial"/>
          <w:color w:val="94A3B8"/>
          <w:sz w:val="17"/>
        </w:rPr>
        <w:t xml:space="preserve">. . . . . . . . . . . . . . . . . . . . . . . . </w:t>
      </w:r>
      <w:r>
        <w:rPr>
          <w:rFonts w:ascii="Arial" w:hAnsi="Arial"/>
          <w:b/>
          <w:sz w:val="20"/>
        </w:rPr>
        <w:t xml:space="preserve"> 3</w:t>
      </w:r>
    </w:p>
    <w:p>
      <w:pPr>
        <w:spacing w:before="20" w:after="40" w:line="276" w:lineRule="auto"/>
      </w:pPr>
      <w:r>
        <w:rPr>
          <w:rFonts w:ascii="Arial" w:hAnsi="Arial"/>
          <w:b/>
          <w:sz w:val="20"/>
        </w:rPr>
        <w:t xml:space="preserve">JUSTIFICACIÓN </w:t>
      </w:r>
      <w:r>
        <w:rPr>
          <w:rFonts w:ascii="Arial" w:hAnsi="Arial"/>
          <w:color w:val="94A3B8"/>
          <w:sz w:val="17"/>
        </w:rPr>
        <w:t xml:space="preserve">. . . . . . . . . . . . . . . . . . . . . . . . . . . . . . </w:t>
      </w:r>
      <w:r>
        <w:rPr>
          <w:rFonts w:ascii="Arial" w:hAnsi="Arial"/>
          <w:b/>
          <w:sz w:val="20"/>
        </w:rPr>
        <w:t xml:space="preserve"> 5</w:t>
      </w:r>
    </w:p>
    <w:p>
      <w:pPr>
        <w:spacing w:before="20" w:after="40" w:line="276" w:lineRule="auto"/>
      </w:pPr>
      <w:r>
        <w:rPr>
          <w:rFonts w:ascii="Arial" w:hAnsi="Arial"/>
          <w:b/>
          <w:sz w:val="20"/>
        </w:rPr>
        <w:t xml:space="preserve">OBJETIVOS </w:t>
      </w:r>
      <w:r>
        <w:rPr>
          <w:rFonts w:ascii="Arial" w:hAnsi="Arial"/>
          <w:color w:val="94A3B8"/>
          <w:sz w:val="17"/>
        </w:rPr>
        <w:t xml:space="preserve">. . . . . . . . . . . . . . . . . . . . . . . . . . . . . . . . </w:t>
      </w:r>
      <w:r>
        <w:rPr>
          <w:rFonts w:ascii="Arial" w:hAnsi="Arial"/>
          <w:b/>
          <w:sz w:val="20"/>
        </w:rPr>
        <w:t xml:space="preserve"> 7</w:t>
      </w:r>
    </w:p>
    <w:p>
      <w:pPr>
        <w:spacing w:before="20" w:after="40" w:line="276" w:lineRule="auto"/>
      </w:pPr>
      <w:r>
        <w:rPr>
          <w:rFonts w:ascii="Arial" w:hAnsi="Arial"/>
          <w:sz w:val="20"/>
        </w:rPr>
        <w:t xml:space="preserve">  Objetivo General </w:t>
      </w:r>
      <w:r>
        <w:rPr>
          <w:rFonts w:ascii="Arial" w:hAnsi="Arial"/>
          <w:color w:val="94A3B8"/>
          <w:sz w:val="17"/>
        </w:rPr>
        <w:t xml:space="preserve">. . . . . . . . . . . . . . . . . . . . . . . . . . . . </w:t>
      </w:r>
      <w:r>
        <w:rPr>
          <w:rFonts w:ascii="Arial" w:hAnsi="Arial"/>
          <w:b/>
          <w:sz w:val="20"/>
        </w:rPr>
        <w:t xml:space="preserve"> 7</w:t>
      </w:r>
    </w:p>
    <w:p>
      <w:pPr>
        <w:spacing w:before="20" w:after="40" w:line="276" w:lineRule="auto"/>
      </w:pPr>
      <w:r>
        <w:rPr>
          <w:rFonts w:ascii="Arial" w:hAnsi="Arial"/>
          <w:sz w:val="20"/>
        </w:rPr>
        <w:t xml:space="preserve">  Objetivos Específicos </w:t>
      </w:r>
      <w:r>
        <w:rPr>
          <w:rFonts w:ascii="Arial" w:hAnsi="Arial"/>
          <w:color w:val="94A3B8"/>
          <w:sz w:val="17"/>
        </w:rPr>
        <w:t xml:space="preserve">. . . . . . . . . . . . . . . . . . . . . . . . . </w:t>
      </w:r>
      <w:r>
        <w:rPr>
          <w:rFonts w:ascii="Arial" w:hAnsi="Arial"/>
          <w:b/>
          <w:sz w:val="20"/>
        </w:rPr>
        <w:t xml:space="preserve"> 7</w:t>
      </w:r>
    </w:p>
    <w:p>
      <w:pPr>
        <w:spacing w:before="20" w:after="40" w:line="276" w:lineRule="auto"/>
      </w:pPr>
      <w:r>
        <w:rPr>
          <w:rFonts w:ascii="Arial" w:hAnsi="Arial"/>
          <w:b/>
          <w:sz w:val="20"/>
        </w:rPr>
        <w:t xml:space="preserve">CAPÍTULO I. ANTECEDENTES </w:t>
      </w:r>
      <w:r>
        <w:rPr>
          <w:rFonts w:ascii="Arial" w:hAnsi="Arial"/>
          <w:color w:val="94A3B8"/>
          <w:sz w:val="17"/>
        </w:rPr>
        <w:t xml:space="preserve">. . . . . . . . . . . . . . . . . . . . . . . . . </w:t>
      </w:r>
      <w:r>
        <w:rPr>
          <w:rFonts w:ascii="Arial" w:hAnsi="Arial"/>
          <w:b/>
          <w:sz w:val="20"/>
        </w:rPr>
        <w:t xml:space="preserve"> 8</w:t>
      </w:r>
    </w:p>
    <w:p>
      <w:pPr>
        <w:spacing w:before="20" w:after="40" w:line="276" w:lineRule="auto"/>
      </w:pPr>
      <w:r>
        <w:rPr>
          <w:rFonts w:ascii="Arial" w:hAnsi="Arial"/>
          <w:b/>
          <w:sz w:val="20"/>
        </w:rPr>
        <w:t xml:space="preserve">CAPÍTULO II. MARCO TEÓRICO O ESTADO DEL ARTE </w:t>
      </w:r>
      <w:r>
        <w:rPr>
          <w:rFonts w:ascii="Arial" w:hAnsi="Arial"/>
          <w:color w:val="94A3B8"/>
          <w:sz w:val="17"/>
        </w:rPr>
        <w:t xml:space="preserve">. . . . . . . . . . . . . . . </w:t>
      </w:r>
      <w:r>
        <w:rPr>
          <w:rFonts w:ascii="Arial" w:hAnsi="Arial"/>
          <w:b/>
          <w:sz w:val="20"/>
        </w:rPr>
        <w:t xml:space="preserve"> 9</w:t>
      </w:r>
    </w:p>
    <w:p>
      <w:pPr>
        <w:spacing w:before="20" w:after="40" w:line="276" w:lineRule="auto"/>
      </w:pPr>
      <w:r>
        <w:rPr>
          <w:rFonts w:ascii="Arial" w:hAnsi="Arial"/>
          <w:sz w:val="20"/>
        </w:rPr>
        <w:t xml:space="preserve">  2.1 Fundamentos de Redes de Computadoras y Telecomunicaciones </w:t>
      </w:r>
      <w:r>
        <w:rPr>
          <w:rFonts w:ascii="Arial" w:hAnsi="Arial"/>
          <w:color w:val="94A3B8"/>
          <w:sz w:val="17"/>
        </w:rPr>
        <w:t xml:space="preserve">. . . . . </w:t>
      </w:r>
      <w:r>
        <w:rPr>
          <w:rFonts w:ascii="Arial" w:hAnsi="Arial"/>
          <w:b/>
          <w:sz w:val="20"/>
        </w:rPr>
        <w:t xml:space="preserve"> 9</w:t>
      </w:r>
    </w:p>
    <w:p>
      <w:pPr>
        <w:spacing w:before="20" w:after="40" w:line="276" w:lineRule="auto"/>
      </w:pPr>
      <w:r>
        <w:rPr>
          <w:rFonts w:ascii="Arial" w:hAnsi="Arial"/>
          <w:sz w:val="20"/>
        </w:rPr>
        <w:t xml:space="preserve">    2.1.1 Definición, Concepto y Propósito de una Red de Datos </w:t>
      </w:r>
      <w:r>
        <w:rPr>
          <w:rFonts w:ascii="Arial" w:hAnsi="Arial"/>
          <w:color w:val="94A3B8"/>
          <w:sz w:val="17"/>
        </w:rPr>
        <w:t xml:space="preserve">. . . . . . </w:t>
      </w:r>
      <w:r>
        <w:rPr>
          <w:rFonts w:ascii="Arial" w:hAnsi="Arial"/>
          <w:b/>
          <w:sz w:val="20"/>
        </w:rPr>
        <w:t xml:space="preserve"> 9</w:t>
      </w:r>
    </w:p>
    <w:p>
      <w:pPr>
        <w:spacing w:before="20" w:after="40" w:line="276" w:lineRule="auto"/>
      </w:pPr>
      <w:r>
        <w:rPr>
          <w:rFonts w:ascii="Arial" w:hAnsi="Arial"/>
          <w:sz w:val="20"/>
        </w:rPr>
        <w:t xml:space="preserve">    2.1.2 Clasificación de las Redes por su Cobertura Geográfica </w:t>
      </w:r>
      <w:r>
        <w:rPr>
          <w:rFonts w:ascii="Arial" w:hAnsi="Arial"/>
          <w:color w:val="94A3B8"/>
          <w:sz w:val="17"/>
        </w:rPr>
        <w:t xml:space="preserve">. . . . </w:t>
      </w:r>
      <w:r>
        <w:rPr>
          <w:rFonts w:ascii="Arial" w:hAnsi="Arial"/>
          <w:b/>
          <w:sz w:val="20"/>
        </w:rPr>
        <w:t xml:space="preserve"> 10</w:t>
      </w:r>
    </w:p>
    <w:p>
      <w:pPr>
        <w:spacing w:before="20" w:after="40" w:line="276" w:lineRule="auto"/>
      </w:pPr>
      <w:r>
        <w:rPr>
          <w:rFonts w:ascii="Arial" w:hAnsi="Arial"/>
          <w:sz w:val="20"/>
        </w:rPr>
        <w:t xml:space="preserve">    2.1.3 Topologías de Red Físicas y Lógicas </w:t>
      </w:r>
      <w:r>
        <w:rPr>
          <w:rFonts w:ascii="Arial" w:hAnsi="Arial"/>
          <w:color w:val="94A3B8"/>
          <w:sz w:val="17"/>
        </w:rPr>
        <w:t xml:space="preserve">. . . . . . . . . . . . . . </w:t>
      </w:r>
      <w:r>
        <w:rPr>
          <w:rFonts w:ascii="Arial" w:hAnsi="Arial"/>
          <w:b/>
          <w:sz w:val="20"/>
        </w:rPr>
        <w:t xml:space="preserve"> 11</w:t>
      </w:r>
    </w:p>
    <w:p>
      <w:pPr>
        <w:spacing w:before="20" w:after="40" w:line="276" w:lineRule="auto"/>
      </w:pPr>
      <w:r>
        <w:rPr>
          <w:rFonts w:ascii="Arial" w:hAnsi="Arial"/>
          <w:sz w:val="20"/>
        </w:rPr>
        <w:t xml:space="preserve">    2.1.4 Modelos de Referencia: Modelo OSI y Arquitectura TCP/IP </w:t>
      </w:r>
      <w:r>
        <w:rPr>
          <w:rFonts w:ascii="Arial" w:hAnsi="Arial"/>
          <w:color w:val="94A3B8"/>
          <w:sz w:val="17"/>
        </w:rPr>
        <w:t xml:space="preserve">. . . . </w:t>
      </w:r>
      <w:r>
        <w:rPr>
          <w:rFonts w:ascii="Arial" w:hAnsi="Arial"/>
          <w:b/>
          <w:sz w:val="20"/>
        </w:rPr>
        <w:t xml:space="preserve"> 12</w:t>
      </w:r>
    </w:p>
    <w:p>
      <w:pPr>
        <w:spacing w:before="20" w:after="40" w:line="276" w:lineRule="auto"/>
      </w:pPr>
      <w:r>
        <w:rPr>
          <w:rFonts w:ascii="Arial" w:hAnsi="Arial"/>
          <w:sz w:val="20"/>
        </w:rPr>
        <w:t xml:space="preserve">    2.1.5 Medios Físicos de Transmisión: Medios Guiados frente a No Guiados </w:t>
      </w:r>
      <w:r>
        <w:rPr>
          <w:rFonts w:ascii="Arial" w:hAnsi="Arial"/>
          <w:color w:val="94A3B8"/>
          <w:sz w:val="17"/>
        </w:rPr>
        <w:t xml:space="preserve">. . </w:t>
      </w:r>
      <w:r>
        <w:rPr>
          <w:rFonts w:ascii="Arial" w:hAnsi="Arial"/>
          <w:b/>
          <w:sz w:val="20"/>
        </w:rPr>
        <w:t xml:space="preserve"> 13</w:t>
      </w:r>
    </w:p>
    <w:p>
      <w:pPr>
        <w:spacing w:before="20" w:after="40" w:line="276" w:lineRule="auto"/>
      </w:pPr>
      <w:r>
        <w:rPr>
          <w:rFonts w:ascii="Arial" w:hAnsi="Arial"/>
          <w:sz w:val="20"/>
        </w:rPr>
        <w:t xml:space="preserve">    2.1.6 Física de la Transmisión Óptica: Ley de Snell y Reflexión Interna Total </w:t>
      </w:r>
      <w:r>
        <w:rPr>
          <w:rFonts w:ascii="Arial" w:hAnsi="Arial"/>
          <w:color w:val="94A3B8"/>
          <w:sz w:val="17"/>
        </w:rPr>
        <w:t xml:space="preserve">. . </w:t>
      </w:r>
      <w:r>
        <w:rPr>
          <w:rFonts w:ascii="Arial" w:hAnsi="Arial"/>
          <w:b/>
          <w:sz w:val="20"/>
        </w:rPr>
        <w:t xml:space="preserve"> 14</w:t>
      </w:r>
    </w:p>
    <w:p>
      <w:pPr>
        <w:spacing w:before="20" w:after="40" w:line="276" w:lineRule="auto"/>
      </w:pPr>
      <w:r>
        <w:rPr>
          <w:rFonts w:ascii="Arial" w:hAnsi="Arial"/>
          <w:sz w:val="20"/>
        </w:rPr>
        <w:t xml:space="preserve">    2.1.7 Tipos de Fibra Óptica, Ventanas de Transmisión y Estándares ITU-T </w:t>
      </w:r>
      <w:r>
        <w:rPr>
          <w:rFonts w:ascii="Arial" w:hAnsi="Arial"/>
          <w:color w:val="94A3B8"/>
          <w:sz w:val="17"/>
        </w:rPr>
        <w:t xml:space="preserve">. . </w:t>
      </w:r>
      <w:r>
        <w:rPr>
          <w:rFonts w:ascii="Arial" w:hAnsi="Arial"/>
          <w:b/>
          <w:sz w:val="20"/>
        </w:rPr>
        <w:t xml:space="preserve"> 15</w:t>
      </w:r>
    </w:p>
    <w:p>
      <w:pPr>
        <w:spacing w:before="20" w:after="40" w:line="276" w:lineRule="auto"/>
      </w:pPr>
      <w:r>
        <w:rPr>
          <w:rFonts w:ascii="Arial" w:hAnsi="Arial"/>
          <w:sz w:val="20"/>
        </w:rPr>
        <w:t xml:space="preserve">  2.2 Redes Ópticas Pasivas (PON) y Arquitecturas FTTx </w:t>
      </w:r>
      <w:r>
        <w:rPr>
          <w:rFonts w:ascii="Arial" w:hAnsi="Arial"/>
          <w:color w:val="94A3B8"/>
          <w:sz w:val="17"/>
        </w:rPr>
        <w:t xml:space="preserve">. . . . . . . . . </w:t>
      </w:r>
      <w:r>
        <w:rPr>
          <w:rFonts w:ascii="Arial" w:hAnsi="Arial"/>
          <w:b/>
          <w:sz w:val="20"/>
        </w:rPr>
        <w:t xml:space="preserve"> 17</w:t>
      </w:r>
    </w:p>
    <w:p>
      <w:pPr>
        <w:spacing w:before="20" w:after="40" w:line="276" w:lineRule="auto"/>
      </w:pPr>
      <w:r>
        <w:rPr>
          <w:rFonts w:ascii="Arial" w:hAnsi="Arial"/>
          <w:sz w:val="20"/>
        </w:rPr>
        <w:t xml:space="preserve">    2.2.1 Paradigma FTTx: Concepto y Variantes Topológicas </w:t>
      </w:r>
      <w:r>
        <w:rPr>
          <w:rFonts w:ascii="Arial" w:hAnsi="Arial"/>
          <w:color w:val="94A3B8"/>
          <w:sz w:val="17"/>
        </w:rPr>
        <w:t xml:space="preserve">. . . . . . . </w:t>
      </w:r>
      <w:r>
        <w:rPr>
          <w:rFonts w:ascii="Arial" w:hAnsi="Arial"/>
          <w:b/>
          <w:sz w:val="20"/>
        </w:rPr>
        <w:t xml:space="preserve"> 17</w:t>
      </w:r>
    </w:p>
    <w:p>
      <w:pPr>
        <w:spacing w:before="20" w:after="40" w:line="276" w:lineRule="auto"/>
      </w:pPr>
      <w:r>
        <w:rPr>
          <w:rFonts w:ascii="Arial" w:hAnsi="Arial"/>
          <w:sz w:val="20"/>
        </w:rPr>
        <w:t xml:space="preserve">    2.2.2 Redes Ópticas Pasivas (PON) frente a Redes Ópticas Activas (AON) </w:t>
      </w:r>
      <w:r>
        <w:rPr>
          <w:rFonts w:ascii="Arial" w:hAnsi="Arial"/>
          <w:color w:val="94A3B8"/>
          <w:sz w:val="17"/>
        </w:rPr>
        <w:t xml:space="preserve">. . </w:t>
      </w:r>
      <w:r>
        <w:rPr>
          <w:rFonts w:ascii="Arial" w:hAnsi="Arial"/>
          <w:b/>
          <w:sz w:val="20"/>
        </w:rPr>
        <w:t xml:space="preserve"> 18</w:t>
      </w:r>
    </w:p>
    <w:p>
      <w:pPr>
        <w:spacing w:before="20" w:after="40" w:line="276" w:lineRule="auto"/>
      </w:pPr>
      <w:r>
        <w:rPr>
          <w:rFonts w:ascii="Arial" w:hAnsi="Arial"/>
          <w:sz w:val="20"/>
        </w:rPr>
        <w:t xml:space="preserve">    2.2.3 El Estándar GPON (ITU-T G.984): Tasas, Longitudes de Onda y Encapsulamiento </w:t>
      </w:r>
      <w:r>
        <w:rPr>
          <w:rFonts w:ascii="Arial" w:hAnsi="Arial"/>
          <w:color w:val="94A3B8"/>
          <w:sz w:val="17"/>
        </w:rPr>
        <w:t xml:space="preserve">. . </w:t>
      </w:r>
      <w:r>
        <w:rPr>
          <w:rFonts w:ascii="Arial" w:hAnsi="Arial"/>
          <w:b/>
          <w:sz w:val="20"/>
        </w:rPr>
        <w:t xml:space="preserve"> 19</w:t>
      </w:r>
    </w:p>
    <w:p>
      <w:pPr>
        <w:spacing w:before="20" w:after="40" w:line="276" w:lineRule="auto"/>
      </w:pPr>
      <w:r>
        <w:rPr>
          <w:rFonts w:ascii="Arial" w:hAnsi="Arial"/>
          <w:sz w:val="20"/>
        </w:rPr>
        <w:t xml:space="preserve">    2.2.4 Componentes de la Red de Distribución Óptica (ODN) </w:t>
      </w:r>
      <w:r>
        <w:rPr>
          <w:rFonts w:ascii="Arial" w:hAnsi="Arial"/>
          <w:color w:val="94A3B8"/>
          <w:sz w:val="17"/>
        </w:rPr>
        <w:t xml:space="preserve">. . . . . . </w:t>
      </w:r>
      <w:r>
        <w:rPr>
          <w:rFonts w:ascii="Arial" w:hAnsi="Arial"/>
          <w:b/>
          <w:sz w:val="20"/>
        </w:rPr>
        <w:t xml:space="preserve"> 20</w:t>
      </w:r>
    </w:p>
    <w:p>
      <w:pPr>
        <w:spacing w:before="20" w:after="40" w:line="276" w:lineRule="auto"/>
      </w:pPr>
      <w:r>
        <w:rPr>
          <w:rFonts w:ascii="Arial" w:hAnsi="Arial"/>
          <w:sz w:val="20"/>
        </w:rPr>
        <w:t xml:space="preserve">    2.2.5 Presupuesto Óptico de Potencia (Optical Power Budget) </w:t>
      </w:r>
      <w:r>
        <w:rPr>
          <w:rFonts w:ascii="Arial" w:hAnsi="Arial"/>
          <w:color w:val="94A3B8"/>
          <w:sz w:val="17"/>
        </w:rPr>
        <w:t xml:space="preserve">. . . . . </w:t>
      </w:r>
      <w:r>
        <w:rPr>
          <w:rFonts w:ascii="Arial" w:hAnsi="Arial"/>
          <w:b/>
          <w:sz w:val="20"/>
        </w:rPr>
        <w:t xml:space="preserve"> 22</w:t>
      </w:r>
    </w:p>
    <w:p>
      <w:pPr>
        <w:spacing w:before="20" w:after="40" w:line="276" w:lineRule="auto"/>
      </w:pPr>
      <w:r>
        <w:rPr>
          <w:rFonts w:ascii="Arial" w:hAnsi="Arial"/>
          <w:sz w:val="20"/>
        </w:rPr>
        <w:t xml:space="preserve">  2.3 Sistemas de Información Geográfica (GIS) y Cartografía Digital </w:t>
      </w:r>
      <w:r>
        <w:rPr>
          <w:rFonts w:ascii="Arial" w:hAnsi="Arial"/>
          <w:color w:val="94A3B8"/>
          <w:sz w:val="17"/>
        </w:rPr>
        <w:t xml:space="preserve">. . </w:t>
      </w:r>
      <w:r>
        <w:rPr>
          <w:rFonts w:ascii="Arial" w:hAnsi="Arial"/>
          <w:b/>
          <w:sz w:val="20"/>
        </w:rPr>
        <w:t xml:space="preserve"> 24</w:t>
      </w:r>
    </w:p>
    <w:p>
      <w:pPr>
        <w:spacing w:before="20" w:after="40" w:line="276" w:lineRule="auto"/>
      </w:pPr>
      <w:r>
        <w:rPr>
          <w:rFonts w:ascii="Arial" w:hAnsi="Arial"/>
          <w:sz w:val="20"/>
        </w:rPr>
        <w:t xml:space="preserve">    2.3.1 Fundamentos de los Sistemas de Información Geográfica (GIS) </w:t>
      </w:r>
      <w:r>
        <w:rPr>
          <w:rFonts w:ascii="Arial" w:hAnsi="Arial"/>
          <w:color w:val="94A3B8"/>
          <w:sz w:val="17"/>
        </w:rPr>
        <w:t xml:space="preserve">. . </w:t>
      </w:r>
      <w:r>
        <w:rPr>
          <w:rFonts w:ascii="Arial" w:hAnsi="Arial"/>
          <w:b/>
          <w:sz w:val="20"/>
        </w:rPr>
        <w:t xml:space="preserve"> 24</w:t>
      </w:r>
    </w:p>
    <w:p>
      <w:pPr>
        <w:spacing w:before="20" w:after="40" w:line="276" w:lineRule="auto"/>
      </w:pPr>
      <w:r>
        <w:rPr>
          <w:rFonts w:ascii="Arial" w:hAnsi="Arial"/>
          <w:sz w:val="20"/>
        </w:rPr>
        <w:t xml:space="preserve">    2.3.2 Modelos de Datos Espaciales: Vectorial frente a Ráster </w:t>
      </w:r>
      <w:r>
        <w:rPr>
          <w:rFonts w:ascii="Arial" w:hAnsi="Arial"/>
          <w:color w:val="94A3B8"/>
          <w:sz w:val="17"/>
        </w:rPr>
        <w:t xml:space="preserve">. . . . </w:t>
      </w:r>
      <w:r>
        <w:rPr>
          <w:rFonts w:ascii="Arial" w:hAnsi="Arial"/>
          <w:b/>
          <w:sz w:val="20"/>
        </w:rPr>
        <w:t xml:space="preserve"> 24</w:t>
      </w:r>
    </w:p>
    <w:p>
      <w:pPr>
        <w:spacing w:before="20" w:after="40" w:line="276" w:lineRule="auto"/>
      </w:pPr>
      <w:r>
        <w:rPr>
          <w:rFonts w:ascii="Arial" w:hAnsi="Arial"/>
          <w:sz w:val="20"/>
        </w:rPr>
        <w:t xml:space="preserve">    2.3.3 Sistemas Geodésicos de Referencia: WGS84 y Web Mercator </w:t>
      </w:r>
      <w:r>
        <w:rPr>
          <w:rFonts w:ascii="Arial" w:hAnsi="Arial"/>
          <w:color w:val="94A3B8"/>
          <w:sz w:val="17"/>
        </w:rPr>
        <w:t xml:space="preserve">. . . . </w:t>
      </w:r>
      <w:r>
        <w:rPr>
          <w:rFonts w:ascii="Arial" w:hAnsi="Arial"/>
          <w:b/>
          <w:sz w:val="20"/>
        </w:rPr>
        <w:t xml:space="preserve"> 25</w:t>
      </w:r>
    </w:p>
    <w:p>
      <w:pPr>
        <w:spacing w:before="20" w:after="40" w:line="276" w:lineRule="auto"/>
      </w:pPr>
      <w:r>
        <w:rPr>
          <w:rFonts w:ascii="Arial" w:hAnsi="Arial"/>
          <w:sz w:val="20"/>
        </w:rPr>
        <w:t xml:space="preserve">    2.3.4 Cartografía Colaborativa: OpenStreetMap (OSM) </w:t>
      </w:r>
      <w:r>
        <w:rPr>
          <w:rFonts w:ascii="Arial" w:hAnsi="Arial"/>
          <w:color w:val="94A3B8"/>
          <w:sz w:val="17"/>
        </w:rPr>
        <w:t xml:space="preserve">. . . . . . . . . </w:t>
      </w:r>
      <w:r>
        <w:rPr>
          <w:rFonts w:ascii="Arial" w:hAnsi="Arial"/>
          <w:b/>
          <w:sz w:val="20"/>
        </w:rPr>
        <w:t xml:space="preserve"> 26</w:t>
      </w:r>
    </w:p>
    <w:p>
      <w:pPr>
        <w:spacing w:before="20" w:after="40" w:line="276" w:lineRule="auto"/>
      </w:pPr>
      <w:r>
        <w:rPr>
          <w:rFonts w:ascii="Arial" w:hAnsi="Arial"/>
          <w:sz w:val="20"/>
        </w:rPr>
        <w:t xml:space="preserve">    2.3.5 Librerías Cartográficas Web: Leaflet y React-Leaflet </w:t>
      </w:r>
      <w:r>
        <w:rPr>
          <w:rFonts w:ascii="Arial" w:hAnsi="Arial"/>
          <w:color w:val="94A3B8"/>
          <w:sz w:val="17"/>
        </w:rPr>
        <w:t xml:space="preserve">. . . . . </w:t>
      </w:r>
      <w:r>
        <w:rPr>
          <w:rFonts w:ascii="Arial" w:hAnsi="Arial"/>
          <w:b/>
          <w:sz w:val="20"/>
        </w:rPr>
        <w:t xml:space="preserve"> 26</w:t>
      </w:r>
    </w:p>
    <w:p>
      <w:pPr>
        <w:spacing w:before="20" w:after="40" w:line="276" w:lineRule="auto"/>
      </w:pPr>
      <w:r>
        <w:rPr>
          <w:rFonts w:ascii="Arial" w:hAnsi="Arial"/>
          <w:sz w:val="20"/>
        </w:rPr>
        <w:t xml:space="preserve">  2.4 Sistemas Gestores de Bases de Datos Relacionales y Concurrencia </w:t>
      </w:r>
      <w:r>
        <w:rPr>
          <w:rFonts w:ascii="Arial" w:hAnsi="Arial"/>
          <w:color w:val="94A3B8"/>
          <w:sz w:val="17"/>
        </w:rPr>
        <w:t xml:space="preserve">. . </w:t>
      </w:r>
      <w:r>
        <w:rPr>
          <w:rFonts w:ascii="Arial" w:hAnsi="Arial"/>
          <w:b/>
          <w:sz w:val="20"/>
        </w:rPr>
        <w:t xml:space="preserve"> 27</w:t>
      </w:r>
    </w:p>
    <w:p>
      <w:pPr>
        <w:spacing w:before="20" w:after="40" w:line="276" w:lineRule="auto"/>
      </w:pPr>
      <w:r>
        <w:rPr>
          <w:rFonts w:ascii="Arial" w:hAnsi="Arial"/>
          <w:sz w:val="20"/>
        </w:rPr>
        <w:t xml:space="preserve">    2.4.1 Concepto de Base de Datos y Sistemas RDBMS </w:t>
      </w:r>
      <w:r>
        <w:rPr>
          <w:rFonts w:ascii="Arial" w:hAnsi="Arial"/>
          <w:color w:val="94A3B8"/>
          <w:sz w:val="17"/>
        </w:rPr>
        <w:t xml:space="preserve">. . . . . . . . . . </w:t>
      </w:r>
      <w:r>
        <w:rPr>
          <w:rFonts w:ascii="Arial" w:hAnsi="Arial"/>
          <w:b/>
          <w:sz w:val="20"/>
        </w:rPr>
        <w:t xml:space="preserve"> 27</w:t>
      </w:r>
    </w:p>
    <w:p>
      <w:pPr>
        <w:spacing w:before="20" w:after="40" w:line="276" w:lineRule="auto"/>
      </w:pPr>
      <w:r>
        <w:rPr>
          <w:rFonts w:ascii="Arial" w:hAnsi="Arial"/>
          <w:sz w:val="20"/>
        </w:rPr>
        <w:t xml:space="preserve">    2.4.2 El Motor Relacional PostgreSQL y Tipos de Datos Avanzados </w:t>
      </w:r>
      <w:r>
        <w:rPr>
          <w:rFonts w:ascii="Arial" w:hAnsi="Arial"/>
          <w:color w:val="94A3B8"/>
          <w:sz w:val="17"/>
        </w:rPr>
        <w:t xml:space="preserve">. . . </w:t>
      </w:r>
      <w:r>
        <w:rPr>
          <w:rFonts w:ascii="Arial" w:hAnsi="Arial"/>
          <w:b/>
          <w:sz w:val="20"/>
        </w:rPr>
        <w:t xml:space="preserve"> 27</w:t>
      </w:r>
    </w:p>
    <w:p>
      <w:pPr>
        <w:spacing w:before="20" w:after="40" w:line="276" w:lineRule="auto"/>
      </w:pPr>
      <w:r>
        <w:rPr>
          <w:rFonts w:ascii="Arial" w:hAnsi="Arial"/>
          <w:sz w:val="20"/>
        </w:rPr>
        <w:t xml:space="preserve">    2.4.3 Propiedades ACID en Transacciones de Datos </w:t>
      </w:r>
      <w:r>
        <w:rPr>
          <w:rFonts w:ascii="Arial" w:hAnsi="Arial"/>
          <w:color w:val="94A3B8"/>
          <w:sz w:val="17"/>
        </w:rPr>
        <w:t xml:space="preserve">. . . . . . . . . . </w:t>
      </w:r>
      <w:r>
        <w:rPr>
          <w:rFonts w:ascii="Arial" w:hAnsi="Arial"/>
          <w:b/>
          <w:sz w:val="20"/>
        </w:rPr>
        <w:t xml:space="preserve"> 28</w:t>
      </w:r>
    </w:p>
    <w:p>
      <w:pPr>
        <w:spacing w:before="20" w:after="40" w:line="276" w:lineRule="auto"/>
      </w:pPr>
      <w:r>
        <w:rPr>
          <w:rFonts w:ascii="Arial" w:hAnsi="Arial"/>
          <w:sz w:val="20"/>
        </w:rPr>
        <w:t xml:space="preserve">    2.4.4 Concurrencia de Datos y Anomalías Transaccionales </w:t>
      </w:r>
      <w:r>
        <w:rPr>
          <w:rFonts w:ascii="Arial" w:hAnsi="Arial"/>
          <w:color w:val="94A3B8"/>
          <w:sz w:val="17"/>
        </w:rPr>
        <w:t xml:space="preserve">. . . . . . . </w:t>
      </w:r>
      <w:r>
        <w:rPr>
          <w:rFonts w:ascii="Arial" w:hAnsi="Arial"/>
          <w:b/>
          <w:sz w:val="20"/>
        </w:rPr>
        <w:t xml:space="preserve"> 29</w:t>
      </w:r>
    </w:p>
    <w:p>
      <w:pPr>
        <w:spacing w:before="20" w:after="40" w:line="276" w:lineRule="auto"/>
      </w:pPr>
      <w:r>
        <w:rPr>
          <w:rFonts w:ascii="Arial" w:hAnsi="Arial"/>
          <w:sz w:val="20"/>
        </w:rPr>
        <w:t xml:space="preserve">    2.4.5 Mecanismos de Control de Concurrencia: Bloqueo Optimista vs. Bloqueo Pesimista </w:t>
      </w:r>
      <w:r>
        <w:rPr>
          <w:rFonts w:ascii="Arial" w:hAnsi="Arial"/>
          <w:color w:val="94A3B8"/>
          <w:sz w:val="17"/>
        </w:rPr>
        <w:t xml:space="preserve">. . </w:t>
      </w:r>
      <w:r>
        <w:rPr>
          <w:rFonts w:ascii="Arial" w:hAnsi="Arial"/>
          <w:b/>
          <w:sz w:val="20"/>
        </w:rPr>
        <w:t xml:space="preserve"> 30</w:t>
      </w:r>
    </w:p>
    <w:p>
      <w:pPr>
        <w:spacing w:before="20" w:after="40" w:line="276" w:lineRule="auto"/>
      </w:pPr>
      <w:r>
        <w:rPr>
          <w:rFonts w:ascii="Arial" w:hAnsi="Arial"/>
          <w:sz w:val="20"/>
        </w:rPr>
        <w:t xml:space="preserve">    2.4.6 Mapeo Objeto-Relacional (ORM) y la Biblioteca Sequelize </w:t>
      </w:r>
      <w:r>
        <w:rPr>
          <w:rFonts w:ascii="Arial" w:hAnsi="Arial"/>
          <w:color w:val="94A3B8"/>
          <w:sz w:val="17"/>
        </w:rPr>
        <w:t xml:space="preserve">. . . . </w:t>
      </w:r>
      <w:r>
        <w:rPr>
          <w:rFonts w:ascii="Arial" w:hAnsi="Arial"/>
          <w:b/>
          <w:sz w:val="20"/>
        </w:rPr>
        <w:t xml:space="preserve"> 31</w:t>
      </w:r>
    </w:p>
    <w:p>
      <w:pPr>
        <w:spacing w:before="20" w:after="40" w:line="276" w:lineRule="auto"/>
      </w:pPr>
      <w:r>
        <w:rPr>
          <w:rFonts w:ascii="Arial" w:hAnsi="Arial"/>
          <w:sz w:val="20"/>
        </w:rPr>
        <w:t xml:space="preserve">  2.5 Tecnologías y Arquitectura para el Desarrollo Web Moderno </w:t>
      </w:r>
      <w:r>
        <w:rPr>
          <w:rFonts w:ascii="Arial" w:hAnsi="Arial"/>
          <w:color w:val="94A3B8"/>
          <w:sz w:val="17"/>
        </w:rPr>
        <w:t xml:space="preserve">. . . . . </w:t>
      </w:r>
      <w:r>
        <w:rPr>
          <w:rFonts w:ascii="Arial" w:hAnsi="Arial"/>
          <w:b/>
          <w:sz w:val="20"/>
        </w:rPr>
        <w:t xml:space="preserve"> 32</w:t>
      </w:r>
    </w:p>
    <w:p>
      <w:pPr>
        <w:spacing w:before="20" w:after="40" w:line="276" w:lineRule="auto"/>
      </w:pPr>
      <w:r>
        <w:rPr>
          <w:rFonts w:ascii="Arial" w:hAnsi="Arial"/>
          <w:sz w:val="20"/>
        </w:rPr>
        <w:t xml:space="preserve">    2.5.1 El Modelo Cliente-Servidor y Servicios Web RESTful </w:t>
      </w:r>
      <w:r>
        <w:rPr>
          <w:rFonts w:ascii="Arial" w:hAnsi="Arial"/>
          <w:color w:val="94A3B8"/>
          <w:sz w:val="17"/>
        </w:rPr>
        <w:t xml:space="preserve">. . . . . . </w:t>
      </w:r>
      <w:r>
        <w:rPr>
          <w:rFonts w:ascii="Arial" w:hAnsi="Arial"/>
          <w:b/>
          <w:sz w:val="20"/>
        </w:rPr>
        <w:t xml:space="preserve"> 32</w:t>
      </w:r>
    </w:p>
    <w:p>
      <w:pPr>
        <w:spacing w:before="20" w:after="40" w:line="276" w:lineRule="auto"/>
      </w:pPr>
      <w:r>
        <w:rPr>
          <w:rFonts w:ascii="Arial" w:hAnsi="Arial"/>
          <w:sz w:val="20"/>
        </w:rPr>
        <w:t xml:space="preserve">    2.5.2 Entorno de Ejecución en Servidor: Node.js y el Bucle de Eventos </w:t>
      </w:r>
      <w:r>
        <w:rPr>
          <w:rFonts w:ascii="Arial" w:hAnsi="Arial"/>
          <w:color w:val="94A3B8"/>
          <w:sz w:val="17"/>
        </w:rPr>
        <w:t xml:space="preserve">. . </w:t>
      </w:r>
      <w:r>
        <w:rPr>
          <w:rFonts w:ascii="Arial" w:hAnsi="Arial"/>
          <w:b/>
          <w:sz w:val="20"/>
        </w:rPr>
        <w:t xml:space="preserve"> 32</w:t>
      </w:r>
    </w:p>
    <w:p>
      <w:pPr>
        <w:spacing w:before="20" w:after="40" w:line="276" w:lineRule="auto"/>
      </w:pPr>
      <w:r>
        <w:rPr>
          <w:rFonts w:ascii="Arial" w:hAnsi="Arial"/>
          <w:sz w:val="20"/>
        </w:rPr>
        <w:t xml:space="preserve">    2.5.3 Framework de Backend: Express.js y Arquitectura de Middlewares </w:t>
      </w:r>
      <w:r>
        <w:rPr>
          <w:rFonts w:ascii="Arial" w:hAnsi="Arial"/>
          <w:color w:val="94A3B8"/>
          <w:sz w:val="17"/>
        </w:rPr>
        <w:t xml:space="preserve">. . </w:t>
      </w:r>
      <w:r>
        <w:rPr>
          <w:rFonts w:ascii="Arial" w:hAnsi="Arial"/>
          <w:b/>
          <w:sz w:val="20"/>
        </w:rPr>
        <w:t xml:space="preserve"> 33</w:t>
      </w:r>
    </w:p>
    <w:p>
      <w:pPr>
        <w:spacing w:before="20" w:after="40" w:line="276" w:lineRule="auto"/>
      </w:pPr>
      <w:r>
        <w:rPr>
          <w:rFonts w:ascii="Arial" w:hAnsi="Arial"/>
          <w:sz w:val="20"/>
        </w:rPr>
        <w:t xml:space="preserve">    2.5.4 Lenguaje y Sistema de Tipado Estático: TypeScript </w:t>
      </w:r>
      <w:r>
        <w:rPr>
          <w:rFonts w:ascii="Arial" w:hAnsi="Arial"/>
          <w:color w:val="94A3B8"/>
          <w:sz w:val="17"/>
        </w:rPr>
        <w:t xml:space="preserve">. . . . . . . </w:t>
      </w:r>
      <w:r>
        <w:rPr>
          <w:rFonts w:ascii="Arial" w:hAnsi="Arial"/>
          <w:b/>
          <w:sz w:val="20"/>
        </w:rPr>
        <w:t xml:space="preserve"> 34</w:t>
      </w:r>
    </w:p>
    <w:p>
      <w:pPr>
        <w:spacing w:before="20" w:after="40" w:line="276" w:lineRule="auto"/>
      </w:pPr>
      <w:r>
        <w:rPr>
          <w:rFonts w:ascii="Arial" w:hAnsi="Arial"/>
          <w:sz w:val="20"/>
        </w:rPr>
        <w:t xml:space="preserve">    2.5.5 Biblioteca de Interfaz de Usuario: React.js, Virtual DOM y Hooks </w:t>
      </w:r>
      <w:r>
        <w:rPr>
          <w:rFonts w:ascii="Arial" w:hAnsi="Arial"/>
          <w:color w:val="94A3B8"/>
          <w:sz w:val="17"/>
        </w:rPr>
        <w:t xml:space="preserve">. . </w:t>
      </w:r>
      <w:r>
        <w:rPr>
          <w:rFonts w:ascii="Arial" w:hAnsi="Arial"/>
          <w:b/>
          <w:sz w:val="20"/>
        </w:rPr>
        <w:t xml:space="preserve"> 35</w:t>
      </w:r>
    </w:p>
    <w:p>
      <w:pPr>
        <w:spacing w:before="20" w:after="40" w:line="276" w:lineRule="auto"/>
      </w:pPr>
      <w:r>
        <w:rPr>
          <w:rFonts w:ascii="Arial" w:hAnsi="Arial"/>
          <w:sz w:val="20"/>
        </w:rPr>
        <w:t xml:space="preserve">    2.5.6 Framework de Estilos: Tailwind CSS y Paradigma Utility-First </w:t>
      </w:r>
      <w:r>
        <w:rPr>
          <w:rFonts w:ascii="Arial" w:hAnsi="Arial"/>
          <w:color w:val="94A3B8"/>
          <w:sz w:val="17"/>
        </w:rPr>
        <w:t xml:space="preserve">. . </w:t>
      </w:r>
      <w:r>
        <w:rPr>
          <w:rFonts w:ascii="Arial" w:hAnsi="Arial"/>
          <w:b/>
          <w:sz w:val="20"/>
        </w:rPr>
        <w:t xml:space="preserve"> 36</w:t>
      </w:r>
    </w:p>
    <w:p>
      <w:pPr>
        <w:spacing w:before="20" w:after="40" w:line="276" w:lineRule="auto"/>
      </w:pPr>
      <w:r>
        <w:rPr>
          <w:rFonts w:ascii="Arial" w:hAnsi="Arial"/>
          <w:sz w:val="20"/>
        </w:rPr>
        <w:t xml:space="preserve">    2.5.7 Herramienta de Compilación y Empaquetado: Vite </w:t>
      </w:r>
      <w:r>
        <w:rPr>
          <w:rFonts w:ascii="Arial" w:hAnsi="Arial"/>
          <w:color w:val="94A3B8"/>
          <w:sz w:val="17"/>
        </w:rPr>
        <w:t xml:space="preserve">. . . . . . . . </w:t>
      </w:r>
      <w:r>
        <w:rPr>
          <w:rFonts w:ascii="Arial" w:hAnsi="Arial"/>
          <w:b/>
          <w:sz w:val="20"/>
        </w:rPr>
        <w:t xml:space="preserve"> 37</w:t>
      </w:r>
    </w:p>
    <w:p>
      <w:pPr>
        <w:spacing w:before="20" w:after="40" w:line="276" w:lineRule="auto"/>
      </w:pPr>
      <w:r>
        <w:rPr>
          <w:rFonts w:ascii="Arial" w:hAnsi="Arial"/>
          <w:sz w:val="20"/>
        </w:rPr>
        <w:t xml:space="preserve">    2.5.8 Generación Dinámica de Reportes en el Servidor: PDFKit y Streaming </w:t>
      </w:r>
      <w:r>
        <w:rPr>
          <w:rFonts w:ascii="Arial" w:hAnsi="Arial"/>
          <w:color w:val="94A3B8"/>
          <w:sz w:val="17"/>
        </w:rPr>
        <w:t xml:space="preserve">. . </w:t>
      </w:r>
      <w:r>
        <w:rPr>
          <w:rFonts w:ascii="Arial" w:hAnsi="Arial"/>
          <w:b/>
          <w:sz w:val="20"/>
        </w:rPr>
        <w:t xml:space="preserve"> 37</w:t>
      </w:r>
    </w:p>
    <w:p>
      <w:pPr>
        <w:spacing w:before="20" w:after="40" w:line="276" w:lineRule="auto"/>
      </w:pPr>
      <w:r>
        <w:rPr>
          <w:rFonts w:ascii="Arial" w:hAnsi="Arial"/>
          <w:sz w:val="20"/>
        </w:rPr>
        <w:t xml:space="preserve">  2.6 Aplicaciones Web Progresivas (PWA) y Arquitectura Sin Conexión (Offline-First) </w:t>
      </w:r>
      <w:r>
        <w:rPr>
          <w:rFonts w:ascii="Arial" w:hAnsi="Arial"/>
          <w:color w:val="94A3B8"/>
          <w:sz w:val="17"/>
        </w:rPr>
        <w:t xml:space="preserve">. . </w:t>
      </w:r>
      <w:r>
        <w:rPr>
          <w:rFonts w:ascii="Arial" w:hAnsi="Arial"/>
          <w:b/>
          <w:sz w:val="20"/>
        </w:rPr>
        <w:t xml:space="preserve"> 38</w:t>
      </w:r>
    </w:p>
    <w:p>
      <w:pPr>
        <w:spacing w:before="20" w:after="40" w:line="276" w:lineRule="auto"/>
      </w:pPr>
      <w:r>
        <w:rPr>
          <w:rFonts w:ascii="Arial" w:hAnsi="Arial"/>
          <w:sz w:val="20"/>
        </w:rPr>
        <w:t xml:space="preserve">    2.6.1 Concepto de Progressive Web App (PWA) </w:t>
      </w:r>
      <w:r>
        <w:rPr>
          <w:rFonts w:ascii="Arial" w:hAnsi="Arial"/>
          <w:color w:val="94A3B8"/>
          <w:sz w:val="17"/>
        </w:rPr>
        <w:t xml:space="preserve">. . . . . . . . . . . . . </w:t>
      </w:r>
      <w:r>
        <w:rPr>
          <w:rFonts w:ascii="Arial" w:hAnsi="Arial"/>
          <w:b/>
          <w:sz w:val="20"/>
        </w:rPr>
        <w:t xml:space="preserve"> 38</w:t>
      </w:r>
    </w:p>
    <w:p>
      <w:pPr>
        <w:spacing w:before="20" w:after="40" w:line="276" w:lineRule="auto"/>
      </w:pPr>
      <w:r>
        <w:rPr>
          <w:rFonts w:ascii="Arial" w:hAnsi="Arial"/>
          <w:sz w:val="20"/>
        </w:rPr>
        <w:t xml:space="preserve">    2.6.2 Service Workers: Ciclo de Vida e Intercepción de Red </w:t>
      </w:r>
      <w:r>
        <w:rPr>
          <w:rFonts w:ascii="Arial" w:hAnsi="Arial"/>
          <w:color w:val="94A3B8"/>
          <w:sz w:val="17"/>
        </w:rPr>
        <w:t xml:space="preserve">. . . . . </w:t>
      </w:r>
      <w:r>
        <w:rPr>
          <w:rFonts w:ascii="Arial" w:hAnsi="Arial"/>
          <w:b/>
          <w:sz w:val="20"/>
        </w:rPr>
        <w:t xml:space="preserve"> 39</w:t>
      </w:r>
    </w:p>
    <w:p>
      <w:pPr>
        <w:spacing w:before="20" w:after="40" w:line="276" w:lineRule="auto"/>
      </w:pPr>
      <w:r>
        <w:rPr>
          <w:rFonts w:ascii="Arial" w:hAnsi="Arial"/>
          <w:sz w:val="20"/>
        </w:rPr>
        <w:t xml:space="preserve">    2.6.3 Manifiesto de la Aplicación Web (Web App Manifest) </w:t>
      </w:r>
      <w:r>
        <w:rPr>
          <w:rFonts w:ascii="Arial" w:hAnsi="Arial"/>
          <w:color w:val="94A3B8"/>
          <w:sz w:val="17"/>
        </w:rPr>
        <w:t xml:space="preserve">. . . . . . </w:t>
      </w:r>
      <w:r>
        <w:rPr>
          <w:rFonts w:ascii="Arial" w:hAnsi="Arial"/>
          <w:b/>
          <w:sz w:val="20"/>
        </w:rPr>
        <w:t xml:space="preserve"> 39</w:t>
      </w:r>
    </w:p>
    <w:p>
      <w:pPr>
        <w:spacing w:before="20" w:after="40" w:line="276" w:lineRule="auto"/>
      </w:pPr>
      <w:r>
        <w:rPr>
          <w:rFonts w:ascii="Arial" w:hAnsi="Arial"/>
          <w:sz w:val="20"/>
        </w:rPr>
        <w:t xml:space="preserve">    2.6.4 Almacenamiento Local Estructurado en el Navegador: IndexedDB y Dexie.js </w:t>
      </w:r>
      <w:r>
        <w:rPr>
          <w:rFonts w:ascii="Arial" w:hAnsi="Arial"/>
          <w:color w:val="94A3B8"/>
          <w:sz w:val="17"/>
        </w:rPr>
        <w:t xml:space="preserve">. . </w:t>
      </w:r>
      <w:r>
        <w:rPr>
          <w:rFonts w:ascii="Arial" w:hAnsi="Arial"/>
          <w:b/>
          <w:sz w:val="20"/>
        </w:rPr>
        <w:t xml:space="preserve"> 40</w:t>
      </w:r>
    </w:p>
    <w:p>
      <w:pPr>
        <w:spacing w:before="20" w:after="40" w:line="276" w:lineRule="auto"/>
      </w:pPr>
      <w:r>
        <w:rPr>
          <w:rFonts w:ascii="Arial" w:hAnsi="Arial"/>
          <w:sz w:val="20"/>
        </w:rPr>
        <w:t xml:space="preserve">    2.6.5 Patrón de Sincronización en Diferido (Queue-Based Synchronization) </w:t>
      </w:r>
      <w:r>
        <w:rPr>
          <w:rFonts w:ascii="Arial" w:hAnsi="Arial"/>
          <w:color w:val="94A3B8"/>
          <w:sz w:val="17"/>
        </w:rPr>
        <w:t xml:space="preserve">. . </w:t>
      </w:r>
      <w:r>
        <w:rPr>
          <w:rFonts w:ascii="Arial" w:hAnsi="Arial"/>
          <w:b/>
          <w:sz w:val="20"/>
        </w:rPr>
        <w:t xml:space="preserve"> 41</w:t>
      </w:r>
    </w:p>
    <w:p>
      <w:pPr>
        <w:spacing w:before="20" w:after="40" w:line="276" w:lineRule="auto"/>
      </w:pPr>
      <w:r>
        <w:rPr>
          <w:rFonts w:ascii="Arial" w:hAnsi="Arial"/>
          <w:sz w:val="20"/>
        </w:rPr>
        <w:t xml:space="preserve">  2.7 Seguridad Informática, Autenticación y Autorización </w:t>
      </w:r>
      <w:r>
        <w:rPr>
          <w:rFonts w:ascii="Arial" w:hAnsi="Arial"/>
          <w:color w:val="94A3B8"/>
          <w:sz w:val="17"/>
        </w:rPr>
        <w:t xml:space="preserve">. . . . . . . . </w:t>
      </w:r>
      <w:r>
        <w:rPr>
          <w:rFonts w:ascii="Arial" w:hAnsi="Arial"/>
          <w:b/>
          <w:sz w:val="20"/>
        </w:rPr>
        <w:t xml:space="preserve"> 42</w:t>
      </w:r>
    </w:p>
    <w:p>
      <w:pPr>
        <w:spacing w:before="20" w:after="40" w:line="276" w:lineRule="auto"/>
      </w:pPr>
      <w:r>
        <w:rPr>
          <w:rFonts w:ascii="Arial" w:hAnsi="Arial"/>
          <w:sz w:val="20"/>
        </w:rPr>
        <w:t xml:space="preserve">    2.7.1 Principios Fundamentales: Tríada CIA </w:t>
      </w:r>
      <w:r>
        <w:rPr>
          <w:rFonts w:ascii="Arial" w:hAnsi="Arial"/>
          <w:color w:val="94A3B8"/>
          <w:sz w:val="17"/>
        </w:rPr>
        <w:t xml:space="preserve">. . . . . . . . . . . . . </w:t>
      </w:r>
      <w:r>
        <w:rPr>
          <w:rFonts w:ascii="Arial" w:hAnsi="Arial"/>
          <w:b/>
          <w:sz w:val="20"/>
        </w:rPr>
        <w:t xml:space="preserve"> 42</w:t>
      </w:r>
    </w:p>
    <w:p>
      <w:pPr>
        <w:spacing w:before="20" w:after="40" w:line="276" w:lineRule="auto"/>
      </w:pPr>
      <w:r>
        <w:rPr>
          <w:rFonts w:ascii="Arial" w:hAnsi="Arial"/>
          <w:sz w:val="20"/>
        </w:rPr>
        <w:t xml:space="preserve">    2.7.2 Funciones Criptográficas de Dispersión Unidireccional: Algoritmo bcrypt </w:t>
      </w:r>
      <w:r>
        <w:rPr>
          <w:rFonts w:ascii="Arial" w:hAnsi="Arial"/>
          <w:color w:val="94A3B8"/>
          <w:sz w:val="17"/>
        </w:rPr>
        <w:t xml:space="preserve">. . </w:t>
      </w:r>
      <w:r>
        <w:rPr>
          <w:rFonts w:ascii="Arial" w:hAnsi="Arial"/>
          <w:b/>
          <w:sz w:val="20"/>
        </w:rPr>
        <w:t xml:space="preserve"> 42</w:t>
      </w:r>
    </w:p>
    <w:p>
      <w:pPr>
        <w:spacing w:before="20" w:after="40" w:line="276" w:lineRule="auto"/>
      </w:pPr>
      <w:r>
        <w:rPr>
          <w:rFonts w:ascii="Arial" w:hAnsi="Arial"/>
          <w:sz w:val="20"/>
        </w:rPr>
        <w:t xml:space="preserve">    2.7.3 Autenticación sin Estado mediante JSON Web Tokens (JWT) </w:t>
      </w:r>
      <w:r>
        <w:rPr>
          <w:rFonts w:ascii="Arial" w:hAnsi="Arial"/>
          <w:color w:val="94A3B8"/>
          <w:sz w:val="17"/>
        </w:rPr>
        <w:t xml:space="preserve">. . . . </w:t>
      </w:r>
      <w:r>
        <w:rPr>
          <w:rFonts w:ascii="Arial" w:hAnsi="Arial"/>
          <w:b/>
          <w:sz w:val="20"/>
        </w:rPr>
        <w:t xml:space="preserve"> 43</w:t>
      </w:r>
    </w:p>
    <w:p>
      <w:pPr>
        <w:spacing w:before="20" w:after="40" w:line="276" w:lineRule="auto"/>
      </w:pPr>
      <w:r>
        <w:rPr>
          <w:rFonts w:ascii="Arial" w:hAnsi="Arial"/>
          <w:sz w:val="20"/>
        </w:rPr>
        <w:t xml:space="preserve">    2.7.4 Control de Acceso Basado en Roles (RBAC) </w:t>
      </w:r>
      <w:r>
        <w:rPr>
          <w:rFonts w:ascii="Arial" w:hAnsi="Arial"/>
          <w:color w:val="94A3B8"/>
          <w:sz w:val="17"/>
        </w:rPr>
        <w:t xml:space="preserve">. . . . . . . . . . . </w:t>
      </w:r>
      <w:r>
        <w:rPr>
          <w:rFonts w:ascii="Arial" w:hAnsi="Arial"/>
          <w:b/>
          <w:sz w:val="20"/>
        </w:rPr>
        <w:t xml:space="preserve"> 44</w:t>
      </w:r>
    </w:p>
    <w:p>
      <w:pPr>
        <w:spacing w:before="20" w:after="40" w:line="276" w:lineRule="auto"/>
      </w:pPr>
      <w:r>
        <w:rPr>
          <w:rFonts w:ascii="Arial" w:hAnsi="Arial"/>
          <w:sz w:val="20"/>
        </w:rPr>
        <w:t xml:space="preserve">    2.7.5 Validación y Sanitización Estricta de Datos con Zod </w:t>
      </w:r>
      <w:r>
        <w:rPr>
          <w:rFonts w:ascii="Arial" w:hAnsi="Arial"/>
          <w:color w:val="94A3B8"/>
          <w:sz w:val="17"/>
        </w:rPr>
        <w:t xml:space="preserve">. . . . . . </w:t>
      </w:r>
      <w:r>
        <w:rPr>
          <w:rFonts w:ascii="Arial" w:hAnsi="Arial"/>
          <w:b/>
          <w:sz w:val="20"/>
        </w:rPr>
        <w:t xml:space="preserve"> 45</w:t>
      </w:r>
    </w:p>
    <w:p>
      <w:pPr>
        <w:spacing w:before="20" w:after="40" w:line="276" w:lineRule="auto"/>
      </w:pPr>
      <w:r>
        <w:rPr>
          <w:rFonts w:ascii="Arial" w:hAnsi="Arial"/>
          <w:sz w:val="20"/>
        </w:rPr>
        <w:t xml:space="preserve">  2.8 Contenedores de Software y Entornos de Despliegue en la Nube </w:t>
      </w:r>
      <w:r>
        <w:rPr>
          <w:rFonts w:ascii="Arial" w:hAnsi="Arial"/>
          <w:color w:val="94A3B8"/>
          <w:sz w:val="17"/>
        </w:rPr>
        <w:t xml:space="preserve">. . . </w:t>
      </w:r>
      <w:r>
        <w:rPr>
          <w:rFonts w:ascii="Arial" w:hAnsi="Arial"/>
          <w:b/>
          <w:sz w:val="20"/>
        </w:rPr>
        <w:t xml:space="preserve"> 46</w:t>
      </w:r>
    </w:p>
    <w:p>
      <w:pPr>
        <w:spacing w:before="20" w:after="40" w:line="276" w:lineRule="auto"/>
      </w:pPr>
      <w:r>
        <w:rPr>
          <w:rFonts w:ascii="Arial" w:hAnsi="Arial"/>
          <w:sz w:val="20"/>
        </w:rPr>
        <w:t xml:space="preserve">    2.8.1 Virtualización Ligera mediante Contenedores: Docker </w:t>
      </w:r>
      <w:r>
        <w:rPr>
          <w:rFonts w:ascii="Arial" w:hAnsi="Arial"/>
          <w:color w:val="94A3B8"/>
          <w:sz w:val="17"/>
        </w:rPr>
        <w:t xml:space="preserve">. . . . . . </w:t>
      </w:r>
      <w:r>
        <w:rPr>
          <w:rFonts w:ascii="Arial" w:hAnsi="Arial"/>
          <w:b/>
          <w:sz w:val="20"/>
        </w:rPr>
        <w:t xml:space="preserve"> 46</w:t>
      </w:r>
    </w:p>
    <w:p>
      <w:pPr>
        <w:spacing w:before="20" w:after="40" w:line="276" w:lineRule="auto"/>
      </w:pPr>
      <w:r>
        <w:rPr>
          <w:rFonts w:ascii="Arial" w:hAnsi="Arial"/>
          <w:sz w:val="20"/>
        </w:rPr>
        <w:t xml:space="preserve">    2.8.2 Orquestación Multicontenedor: Docker Compose </w:t>
      </w:r>
      <w:r>
        <w:rPr>
          <w:rFonts w:ascii="Arial" w:hAnsi="Arial"/>
          <w:color w:val="94A3B8"/>
          <w:sz w:val="17"/>
        </w:rPr>
        <w:t xml:space="preserve">. . . . . . . . . </w:t>
      </w:r>
      <w:r>
        <w:rPr>
          <w:rFonts w:ascii="Arial" w:hAnsi="Arial"/>
          <w:b/>
          <w:sz w:val="20"/>
        </w:rPr>
        <w:t xml:space="preserve"> 47</w:t>
      </w:r>
    </w:p>
    <w:p>
      <w:pPr>
        <w:spacing w:before="20" w:after="40" w:line="276" w:lineRule="auto"/>
      </w:pPr>
      <w:r>
        <w:rPr>
          <w:rFonts w:ascii="Arial" w:hAnsi="Arial"/>
          <w:sz w:val="20"/>
        </w:rPr>
        <w:t xml:space="preserve">    2.8.3 Servidor Web y Proxy Inverso: Nginx </w:t>
      </w:r>
      <w:r>
        <w:rPr>
          <w:rFonts w:ascii="Arial" w:hAnsi="Arial"/>
          <w:color w:val="94A3B8"/>
          <w:sz w:val="17"/>
        </w:rPr>
        <w:t xml:space="preserve">. . . . . . . . . . . . . . </w:t>
      </w:r>
      <w:r>
        <w:rPr>
          <w:rFonts w:ascii="Arial" w:hAnsi="Arial"/>
          <w:b/>
          <w:sz w:val="20"/>
        </w:rPr>
        <w:t xml:space="preserve"> 47</w:t>
      </w:r>
    </w:p>
    <w:p>
      <w:pPr>
        <w:spacing w:before="20" w:after="40" w:line="276" w:lineRule="auto"/>
      </w:pPr>
      <w:r>
        <w:rPr>
          <w:rFonts w:ascii="Arial" w:hAnsi="Arial"/>
          <w:sz w:val="20"/>
        </w:rPr>
        <w:t xml:space="preserve">    2.8.4 Modelos de Infraestructura en la Nube: DBaaS y PaaS </w:t>
      </w:r>
      <w:r>
        <w:rPr>
          <w:rFonts w:ascii="Arial" w:hAnsi="Arial"/>
          <w:color w:val="94A3B8"/>
          <w:sz w:val="17"/>
        </w:rPr>
        <w:t xml:space="preserve">. . . . . . </w:t>
      </w:r>
      <w:r>
        <w:rPr>
          <w:rFonts w:ascii="Arial" w:hAnsi="Arial"/>
          <w:b/>
          <w:sz w:val="20"/>
        </w:rPr>
        <w:t xml:space="preserve"> 48</w:t>
      </w:r>
    </w:p>
    <w:p>
      <w:pPr>
        <w:spacing w:before="20" w:after="40" w:line="276" w:lineRule="auto"/>
      </w:pPr>
      <w:r>
        <w:rPr>
          <w:rFonts w:ascii="Arial" w:hAnsi="Arial"/>
          <w:b/>
          <w:sz w:val="20"/>
        </w:rPr>
        <w:t xml:space="preserve">CAPÍTULO III. DESARROLLO </w:t>
      </w:r>
      <w:r>
        <w:rPr>
          <w:rFonts w:ascii="Arial" w:hAnsi="Arial"/>
          <w:color w:val="94A3B8"/>
          <w:sz w:val="17"/>
        </w:rPr>
        <w:t xml:space="preserve">. . . . . . . . . . . . . . . . . . . . . . . . </w:t>
      </w:r>
      <w:r>
        <w:rPr>
          <w:rFonts w:ascii="Arial" w:hAnsi="Arial"/>
          <w:b/>
          <w:sz w:val="20"/>
        </w:rPr>
        <w:t xml:space="preserve"> 49</w:t>
      </w:r>
    </w:p>
    <w:p>
      <w:pPr>
        <w:spacing w:before="20" w:after="40" w:line="276" w:lineRule="auto"/>
      </w:pPr>
      <w:r>
        <w:rPr>
          <w:rFonts w:ascii="Arial" w:hAnsi="Arial"/>
          <w:sz w:val="20"/>
        </w:rPr>
        <w:t xml:space="preserve">  3.1 Recolección y Levantamiento de Información de Planta Externa </w:t>
      </w:r>
      <w:r>
        <w:rPr>
          <w:rFonts w:ascii="Arial" w:hAnsi="Arial"/>
          <w:color w:val="94A3B8"/>
          <w:sz w:val="17"/>
        </w:rPr>
        <w:t xml:space="preserve">. . . </w:t>
      </w:r>
      <w:r>
        <w:rPr>
          <w:rFonts w:ascii="Arial" w:hAnsi="Arial"/>
          <w:b/>
          <w:sz w:val="20"/>
        </w:rPr>
        <w:t xml:space="preserve"> 49</w:t>
      </w:r>
    </w:p>
    <w:p>
      <w:pPr>
        <w:spacing w:before="20" w:after="40" w:line="276" w:lineRule="auto"/>
      </w:pPr>
      <w:r>
        <w:rPr>
          <w:rFonts w:ascii="Arial" w:hAnsi="Arial"/>
          <w:sz w:val="20"/>
        </w:rPr>
        <w:t xml:space="preserve">  3.2 Especificación Formal de Requerimientos (RF-01 a RF-27 e ISO/IEC 25010) </w:t>
      </w:r>
      <w:r>
        <w:rPr>
          <w:rFonts w:ascii="Arial" w:hAnsi="Arial"/>
          <w:color w:val="94A3B8"/>
          <w:sz w:val="17"/>
        </w:rPr>
        <w:t xml:space="preserve">. . </w:t>
      </w:r>
      <w:r>
        <w:rPr>
          <w:rFonts w:ascii="Arial" w:hAnsi="Arial"/>
          <w:b/>
          <w:sz w:val="20"/>
        </w:rPr>
        <w:t xml:space="preserve"> 52</w:t>
      </w:r>
    </w:p>
    <w:p>
      <w:pPr>
        <w:spacing w:before="20" w:after="40" w:line="276" w:lineRule="auto"/>
      </w:pPr>
      <w:r>
        <w:rPr>
          <w:rFonts w:ascii="Arial" w:hAnsi="Arial"/>
          <w:sz w:val="20"/>
        </w:rPr>
        <w:t xml:space="preserve">  3.3 Arquitectura Topológica y Flujo General de la Red GPON </w:t>
      </w:r>
      <w:r>
        <w:rPr>
          <w:rFonts w:ascii="Arial" w:hAnsi="Arial"/>
          <w:color w:val="94A3B8"/>
          <w:sz w:val="17"/>
        </w:rPr>
        <w:t xml:space="preserve">. . . . . . </w:t>
      </w:r>
      <w:r>
        <w:rPr>
          <w:rFonts w:ascii="Arial" w:hAnsi="Arial"/>
          <w:b/>
          <w:sz w:val="20"/>
        </w:rPr>
        <w:t xml:space="preserve"> 58</w:t>
      </w:r>
    </w:p>
    <w:p>
      <w:pPr>
        <w:spacing w:before="20" w:after="40" w:line="276" w:lineRule="auto"/>
      </w:pPr>
      <w:r>
        <w:rPr>
          <w:rFonts w:ascii="Arial" w:hAnsi="Arial"/>
          <w:sz w:val="20"/>
        </w:rPr>
        <w:t xml:space="preserve">  3.4 Modelado de Base de Datos y Diccionario de Datos Exhaustivo </w:t>
      </w:r>
      <w:r>
        <w:rPr>
          <w:rFonts w:ascii="Arial" w:hAnsi="Arial"/>
          <w:color w:val="94A3B8"/>
          <w:sz w:val="17"/>
        </w:rPr>
        <w:t xml:space="preserve">. . . . </w:t>
      </w:r>
      <w:r>
        <w:rPr>
          <w:rFonts w:ascii="Arial" w:hAnsi="Arial"/>
          <w:b/>
          <w:sz w:val="20"/>
        </w:rPr>
        <w:t xml:space="preserve"> 61</w:t>
      </w:r>
    </w:p>
    <w:p>
      <w:pPr>
        <w:spacing w:before="20" w:after="40" w:line="276" w:lineRule="auto"/>
      </w:pPr>
      <w:r>
        <w:rPr>
          <w:rFonts w:ascii="Arial" w:hAnsi="Arial"/>
          <w:sz w:val="20"/>
        </w:rPr>
        <w:t xml:space="preserve">  3.5 Concurrencia Transaccional ACID y Bloqueo Pesimista a Nivel de Fila </w:t>
      </w:r>
      <w:r>
        <w:rPr>
          <w:rFonts w:ascii="Arial" w:hAnsi="Arial"/>
          <w:color w:val="94A3B8"/>
          <w:sz w:val="17"/>
        </w:rPr>
        <w:t xml:space="preserve">. . </w:t>
      </w:r>
      <w:r>
        <w:rPr>
          <w:rFonts w:ascii="Arial" w:hAnsi="Arial"/>
          <w:b/>
          <w:sz w:val="20"/>
        </w:rPr>
        <w:t xml:space="preserve"> 70</w:t>
      </w:r>
    </w:p>
    <w:p>
      <w:pPr>
        <w:spacing w:before="20" w:after="40" w:line="276" w:lineRule="auto"/>
      </w:pPr>
      <w:r>
        <w:rPr>
          <w:rFonts w:ascii="Arial" w:hAnsi="Arial"/>
          <w:sz w:val="20"/>
        </w:rPr>
        <w:t xml:space="preserve">  3.6 Construcción del Backend y Capa de Servicios REST (Node.js/Express) </w:t>
      </w:r>
      <w:r>
        <w:rPr>
          <w:rFonts w:ascii="Arial" w:hAnsi="Arial"/>
          <w:color w:val="94A3B8"/>
          <w:sz w:val="17"/>
        </w:rPr>
        <w:t xml:space="preserve">. . </w:t>
      </w:r>
      <w:r>
        <w:rPr>
          <w:rFonts w:ascii="Arial" w:hAnsi="Arial"/>
          <w:b/>
          <w:sz w:val="20"/>
        </w:rPr>
        <w:t xml:space="preserve"> 73</w:t>
      </w:r>
    </w:p>
    <w:p>
      <w:pPr>
        <w:spacing w:before="20" w:after="40" w:line="276" w:lineRule="auto"/>
      </w:pPr>
      <w:r>
        <w:rPr>
          <w:rFonts w:ascii="Arial" w:hAnsi="Arial"/>
          <w:sz w:val="20"/>
        </w:rPr>
        <w:t xml:space="preserve">  3.7 Construcción de la Interfaz de Usuario y Visor Cartográfico (React/Leaflet) </w:t>
      </w:r>
      <w:r>
        <w:rPr>
          <w:rFonts w:ascii="Arial" w:hAnsi="Arial"/>
          <w:color w:val="94A3B8"/>
          <w:sz w:val="17"/>
        </w:rPr>
        <w:t xml:space="preserve">. . </w:t>
      </w:r>
      <w:r>
        <w:rPr>
          <w:rFonts w:ascii="Arial" w:hAnsi="Arial"/>
          <w:b/>
          <w:sz w:val="20"/>
        </w:rPr>
        <w:t xml:space="preserve"> 78</w:t>
      </w:r>
    </w:p>
    <w:p>
      <w:pPr>
        <w:spacing w:before="20" w:after="40" w:line="276" w:lineRule="auto"/>
      </w:pPr>
      <w:r>
        <w:rPr>
          <w:rFonts w:ascii="Arial" w:hAnsi="Arial"/>
          <w:sz w:val="20"/>
        </w:rPr>
        <w:t xml:space="preserve">  3.8 Implementación de la Capacidad Móvil Offline-First con Dexie.js y Service Worker </w:t>
      </w:r>
      <w:r>
        <w:rPr>
          <w:rFonts w:ascii="Arial" w:hAnsi="Arial"/>
          <w:color w:val="94A3B8"/>
          <w:sz w:val="17"/>
        </w:rPr>
        <w:t xml:space="preserve">. . </w:t>
      </w:r>
      <w:r>
        <w:rPr>
          <w:rFonts w:ascii="Arial" w:hAnsi="Arial"/>
          <w:b/>
          <w:sz w:val="20"/>
        </w:rPr>
        <w:t xml:space="preserve"> 84</w:t>
      </w:r>
    </w:p>
    <w:p>
      <w:pPr>
        <w:spacing w:before="20" w:after="40" w:line="276" w:lineRule="auto"/>
      </w:pPr>
      <w:r>
        <w:rPr>
          <w:rFonts w:ascii="Arial" w:hAnsi="Arial"/>
          <w:sz w:val="20"/>
        </w:rPr>
        <w:t xml:space="preserve">  3.9 Automatización de Reportes Técnicos Ejecutivos en PDF (PDFKit Streams) </w:t>
      </w:r>
      <w:r>
        <w:rPr>
          <w:rFonts w:ascii="Arial" w:hAnsi="Arial"/>
          <w:color w:val="94A3B8"/>
          <w:sz w:val="17"/>
        </w:rPr>
        <w:t xml:space="preserve">. . </w:t>
      </w:r>
      <w:r>
        <w:rPr>
          <w:rFonts w:ascii="Arial" w:hAnsi="Arial"/>
          <w:b/>
          <w:sz w:val="20"/>
        </w:rPr>
        <w:t xml:space="preserve"> 89</w:t>
      </w:r>
    </w:p>
    <w:p>
      <w:pPr>
        <w:spacing w:before="20" w:after="40" w:line="276" w:lineRule="auto"/>
      </w:pPr>
      <w:r>
        <w:rPr>
          <w:rFonts w:ascii="Arial" w:hAnsi="Arial"/>
          <w:sz w:val="20"/>
        </w:rPr>
        <w:t xml:space="preserve">  3.10 Contenerización con Docker y Despliegue en la Nube </w:t>
      </w:r>
      <w:r>
        <w:rPr>
          <w:rFonts w:ascii="Arial" w:hAnsi="Arial"/>
          <w:color w:val="94A3B8"/>
          <w:sz w:val="17"/>
        </w:rPr>
        <w:t xml:space="preserve">. . . . . . . . </w:t>
      </w:r>
      <w:r>
        <w:rPr>
          <w:rFonts w:ascii="Arial" w:hAnsi="Arial"/>
          <w:b/>
          <w:sz w:val="20"/>
        </w:rPr>
        <w:t xml:space="preserve"> 93</w:t>
      </w:r>
    </w:p>
    <w:p>
      <w:pPr>
        <w:spacing w:before="20" w:after="40" w:line="276" w:lineRule="auto"/>
      </w:pPr>
      <w:r>
        <w:rPr>
          <w:rFonts w:ascii="Arial" w:hAnsi="Arial"/>
          <w:b/>
          <w:sz w:val="20"/>
        </w:rPr>
        <w:t xml:space="preserve">CAPÍTULO IV. PRUEBAS Y RESULTADOS </w:t>
      </w:r>
      <w:r>
        <w:rPr>
          <w:rFonts w:ascii="Arial" w:hAnsi="Arial"/>
          <w:color w:val="94A3B8"/>
          <w:sz w:val="17"/>
        </w:rPr>
        <w:t xml:space="preserve">. . . . . . . . . . . . . . . . . . . . </w:t>
      </w:r>
      <w:r>
        <w:rPr>
          <w:rFonts w:ascii="Arial" w:hAnsi="Arial"/>
          <w:b/>
          <w:sz w:val="20"/>
        </w:rPr>
        <w:t xml:space="preserve"> 96</w:t>
      </w:r>
    </w:p>
    <w:p>
      <w:pPr>
        <w:spacing w:before="20" w:after="40" w:line="276" w:lineRule="auto"/>
      </w:pPr>
      <w:r>
        <w:rPr>
          <w:rFonts w:ascii="Arial" w:hAnsi="Arial"/>
          <w:b/>
          <w:sz w:val="20"/>
        </w:rPr>
        <w:t xml:space="preserve">CONCLUSIONES </w:t>
      </w:r>
      <w:r>
        <w:rPr>
          <w:rFonts w:ascii="Arial" w:hAnsi="Arial"/>
          <w:color w:val="94A3B8"/>
          <w:sz w:val="17"/>
        </w:rPr>
        <w:t xml:space="preserve">. . . . . . . . . . . . . . . . . . . . . . . . . . . . . . </w:t>
      </w:r>
      <w:r>
        <w:rPr>
          <w:rFonts w:ascii="Arial" w:hAnsi="Arial"/>
          <w:b/>
          <w:sz w:val="20"/>
        </w:rPr>
        <w:t xml:space="preserve"> 97</w:t>
      </w:r>
    </w:p>
    <w:p>
      <w:pPr>
        <w:spacing w:before="20" w:after="40" w:line="276" w:lineRule="auto"/>
      </w:pPr>
      <w:r>
        <w:rPr>
          <w:rFonts w:ascii="Arial" w:hAnsi="Arial"/>
          <w:b/>
          <w:sz w:val="20"/>
        </w:rPr>
        <w:t xml:space="preserve">GLOSARIO </w:t>
      </w:r>
      <w:r>
        <w:rPr>
          <w:rFonts w:ascii="Arial" w:hAnsi="Arial"/>
          <w:color w:val="94A3B8"/>
          <w:sz w:val="17"/>
        </w:rPr>
        <w:t xml:space="preserve">. . . . . . . . . . . . . . . . . . . . . . . . . . . . . . . . </w:t>
      </w:r>
      <w:r>
        <w:rPr>
          <w:rFonts w:ascii="Arial" w:hAnsi="Arial"/>
          <w:b/>
          <w:sz w:val="20"/>
        </w:rPr>
        <w:t xml:space="preserve"> 99</w:t>
      </w:r>
    </w:p>
    <w:p>
      <w:pPr>
        <w:spacing w:before="20" w:after="40" w:line="276" w:lineRule="auto"/>
      </w:pPr>
      <w:r>
        <w:rPr>
          <w:rFonts w:ascii="Arial" w:hAnsi="Arial"/>
          <w:b/>
          <w:sz w:val="20"/>
        </w:rPr>
        <w:t xml:space="preserve">REFERENCIAS </w:t>
      </w:r>
      <w:r>
        <w:rPr>
          <w:rFonts w:ascii="Arial" w:hAnsi="Arial"/>
          <w:color w:val="94A3B8"/>
          <w:sz w:val="17"/>
        </w:rPr>
        <w:t xml:space="preserve">. . . . . . . . . . . . . . . . . . . . . . . . . . . . . . </w:t>
      </w:r>
      <w:r>
        <w:rPr>
          <w:rFonts w:ascii="Arial" w:hAnsi="Arial"/>
          <w:b/>
          <w:sz w:val="20"/>
        </w:rPr>
        <w:t xml:space="preserve"> 102</w:t>
      </w:r>
    </w:p>
    <w:p>
      <w:pPr>
        <w:spacing w:before="20" w:after="40" w:line="276" w:lineRule="auto"/>
      </w:pPr>
      <w:r>
        <w:rPr>
          <w:rFonts w:ascii="Arial" w:hAnsi="Arial"/>
          <w:sz w:val="20"/>
        </w:rPr>
        <w:t xml:space="preserve">  Referencias Bibliográficas </w:t>
      </w:r>
      <w:r>
        <w:rPr>
          <w:rFonts w:ascii="Arial" w:hAnsi="Arial"/>
          <w:color w:val="94A3B8"/>
          <w:sz w:val="17"/>
        </w:rPr>
        <w:t xml:space="preserve">. . . . . . . . . . . . . . . . . . . . . . </w:t>
      </w:r>
      <w:r>
        <w:rPr>
          <w:rFonts w:ascii="Arial" w:hAnsi="Arial"/>
          <w:b/>
          <w:sz w:val="20"/>
        </w:rPr>
        <w:t xml:space="preserve"> 102</w:t>
      </w:r>
    </w:p>
    <w:p>
      <w:pPr>
        <w:spacing w:before="20" w:after="40" w:line="276" w:lineRule="auto"/>
      </w:pPr>
      <w:r>
        <w:rPr>
          <w:rFonts w:ascii="Arial" w:hAnsi="Arial"/>
          <w:sz w:val="20"/>
        </w:rPr>
        <w:t xml:space="preserve">  Referencias Electrónicas </w:t>
      </w:r>
      <w:r>
        <w:rPr>
          <w:rFonts w:ascii="Arial" w:hAnsi="Arial"/>
          <w:color w:val="94A3B8"/>
          <w:sz w:val="17"/>
        </w:rPr>
        <w:t xml:space="preserve">. . . . . . . . . . . . . . . . . . . . . . . </w:t>
      </w:r>
      <w:r>
        <w:rPr>
          <w:rFonts w:ascii="Arial" w:hAnsi="Arial"/>
          <w:b/>
          <w:sz w:val="20"/>
        </w:rPr>
        <w:t xml:space="preserve"> 104</w:t>
      </w:r>
    </w:p>
    <w:p>
      <w:pPr>
        <w:spacing w:before="20" w:after="40" w:line="276" w:lineRule="auto"/>
      </w:pPr>
      <w:r>
        <w:rPr>
          <w:rFonts w:ascii="Arial" w:hAnsi="Arial"/>
          <w:b/>
          <w:sz w:val="20"/>
        </w:rPr>
        <w:t xml:space="preserve">ANEXOS </w:t>
      </w:r>
      <w:r>
        <w:rPr>
          <w:rFonts w:ascii="Arial" w:hAnsi="Arial"/>
          <w:color w:val="94A3B8"/>
          <w:sz w:val="17"/>
        </w:rPr>
        <w:t xml:space="preserve">. . . . . . . . . . . . . . . . . . . . . . . . . . . . . . . . . </w:t>
      </w:r>
      <w:r>
        <w:rPr>
          <w:rFonts w:ascii="Arial" w:hAnsi="Arial"/>
          <w:b/>
          <w:sz w:val="20"/>
        </w:rPr>
        <w:t xml:space="preserve"> 106</w:t>
      </w:r>
    </w:p>
    <w:p>
      <w:r>
        <w:br w:type="page"/>
      </w:r>
    </w:p>
    <w:p>
      <w:pPr>
        <w:spacing w:after="300" w:before="400" w:line="360" w:lineRule="auto"/>
        <w:jc w:val="center"/>
      </w:pPr>
      <w:r>
        <w:rPr>
          <w:rFonts w:ascii="Arial" w:hAnsi="Arial"/>
          <w:b/>
          <w:i w:val="0"/>
          <w:sz w:val="24"/>
        </w:rPr>
        <w:t>ÍNDICE DE FIGURAS</w:t>
      </w:r>
    </w:p>
    <w:p>
      <w:pPr>
        <w:spacing w:before="40" w:after="80"/>
      </w:pPr>
      <w:r>
        <w:rPr>
          <w:rFonts w:ascii="Arial" w:hAnsi="Arial"/>
          <w:sz w:val="20"/>
        </w:rPr>
        <w:t xml:space="preserve">Figura 1. Diagrama de arquitectura topológica de la red GPON / FTTx </w:t>
      </w:r>
      <w:r>
        <w:rPr>
          <w:rFonts w:ascii="Arial" w:hAnsi="Arial"/>
          <w:color w:val="94A3B8"/>
          <w:sz w:val="17"/>
        </w:rPr>
        <w:t xml:space="preserve">. . . </w:t>
      </w:r>
      <w:r>
        <w:rPr>
          <w:rFonts w:ascii="Arial" w:hAnsi="Arial"/>
          <w:b/>
          <w:sz w:val="20"/>
        </w:rPr>
        <w:t xml:space="preserve"> 59</w:t>
      </w:r>
    </w:p>
    <w:p>
      <w:pPr>
        <w:spacing w:before="40" w:after="80"/>
      </w:pPr>
      <w:r>
        <w:rPr>
          <w:rFonts w:ascii="Arial" w:hAnsi="Arial"/>
          <w:sz w:val="20"/>
        </w:rPr>
        <w:t xml:space="preserve">Figura 2. Diagrama de flujo transaccional de asignación con bloqueo pesimista ACID </w:t>
      </w:r>
      <w:r>
        <w:rPr>
          <w:rFonts w:ascii="Arial" w:hAnsi="Arial"/>
          <w:color w:val="94A3B8"/>
          <w:sz w:val="17"/>
        </w:rPr>
        <w:t xml:space="preserve">. . </w:t>
      </w:r>
      <w:r>
        <w:rPr>
          <w:rFonts w:ascii="Arial" w:hAnsi="Arial"/>
          <w:b/>
          <w:sz w:val="20"/>
        </w:rPr>
        <w:t xml:space="preserve"> 71</w:t>
      </w:r>
    </w:p>
    <w:p>
      <w:pPr>
        <w:spacing w:before="40" w:after="80"/>
      </w:pPr>
      <w:r>
        <w:rPr>
          <w:rFonts w:ascii="Arial" w:hAnsi="Arial"/>
          <w:sz w:val="20"/>
        </w:rPr>
        <w:t xml:space="preserve">Figura 3. Diagrama de flujo de la arquitectura móvil Offline-First con sincronización diferida </w:t>
      </w:r>
      <w:r>
        <w:rPr>
          <w:rFonts w:ascii="Arial" w:hAnsi="Arial"/>
          <w:color w:val="94A3B8"/>
          <w:sz w:val="17"/>
        </w:rPr>
        <w:t xml:space="preserve">. . </w:t>
      </w:r>
      <w:r>
        <w:rPr>
          <w:rFonts w:ascii="Arial" w:hAnsi="Arial"/>
          <w:b/>
          <w:sz w:val="20"/>
        </w:rPr>
        <w:t xml:space="preserve"> 86</w:t>
      </w:r>
    </w:p>
    <w:p>
      <w:r>
        <w:br w:type="page"/>
      </w:r>
    </w:p>
    <w:p>
      <w:pPr>
        <w:spacing w:after="300" w:before="400" w:line="360" w:lineRule="auto"/>
        <w:jc w:val="center"/>
      </w:pPr>
      <w:r>
        <w:rPr>
          <w:rFonts w:ascii="Arial" w:hAnsi="Arial"/>
          <w:b/>
          <w:i w:val="0"/>
          <w:sz w:val="24"/>
        </w:rPr>
        <w:t>ÍNDICE DE TABLAS</w:t>
      </w:r>
    </w:p>
    <w:p>
      <w:pPr>
        <w:spacing w:before="40" w:after="80"/>
      </w:pPr>
      <w:r>
        <w:rPr>
          <w:rFonts w:ascii="Arial" w:hAnsi="Arial"/>
          <w:sz w:val="20"/>
        </w:rPr>
        <w:t xml:space="preserve">Tabla 1. Clasificación taxonómica de las redes según su cobertura geográfica </w:t>
      </w:r>
      <w:r>
        <w:rPr>
          <w:rFonts w:ascii="Arial" w:hAnsi="Arial"/>
          <w:color w:val="94A3B8"/>
          <w:sz w:val="17"/>
        </w:rPr>
        <w:t xml:space="preserve">. . </w:t>
      </w:r>
      <w:r>
        <w:rPr>
          <w:rFonts w:ascii="Arial" w:hAnsi="Arial"/>
          <w:b/>
          <w:sz w:val="20"/>
        </w:rPr>
        <w:t xml:space="preserve"> 10</w:t>
      </w:r>
    </w:p>
    <w:p>
      <w:pPr>
        <w:spacing w:before="40" w:after="80"/>
      </w:pPr>
      <w:r>
        <w:rPr>
          <w:rFonts w:ascii="Arial" w:hAnsi="Arial"/>
          <w:sz w:val="20"/>
        </w:rPr>
        <w:t xml:space="preserve">Tabla 2. Parámetros operativos del estándar GPON según ITU-T G.984 </w:t>
      </w:r>
      <w:r>
        <w:rPr>
          <w:rFonts w:ascii="Arial" w:hAnsi="Arial"/>
          <w:color w:val="94A3B8"/>
          <w:sz w:val="17"/>
        </w:rPr>
        <w:t xml:space="preserve">. . . </w:t>
      </w:r>
      <w:r>
        <w:rPr>
          <w:rFonts w:ascii="Arial" w:hAnsi="Arial"/>
          <w:b/>
          <w:sz w:val="20"/>
        </w:rPr>
        <w:t xml:space="preserve"> 19</w:t>
      </w:r>
    </w:p>
    <w:p>
      <w:pPr>
        <w:spacing w:before="40" w:after="80"/>
      </w:pPr>
      <w:r>
        <w:rPr>
          <w:rFonts w:ascii="Arial" w:hAnsi="Arial"/>
          <w:sz w:val="20"/>
        </w:rPr>
        <w:t xml:space="preserve">Tabla 3. Pérdidas de inserción típicas introducidas por divisores ópticos pasivos (Splitters PLC) </w:t>
      </w:r>
      <w:r>
        <w:rPr>
          <w:rFonts w:ascii="Arial" w:hAnsi="Arial"/>
          <w:color w:val="94A3B8"/>
          <w:sz w:val="17"/>
        </w:rPr>
        <w:t xml:space="preserve">. . </w:t>
      </w:r>
      <w:r>
        <w:rPr>
          <w:rFonts w:ascii="Arial" w:hAnsi="Arial"/>
          <w:b/>
          <w:sz w:val="20"/>
        </w:rPr>
        <w:t xml:space="preserve"> 21</w:t>
      </w:r>
    </w:p>
    <w:p>
      <w:pPr>
        <w:spacing w:before="40" w:after="80"/>
      </w:pPr>
      <w:r>
        <w:rPr>
          <w:rFonts w:ascii="Arial" w:hAnsi="Arial"/>
          <w:sz w:val="20"/>
        </w:rPr>
        <w:t xml:space="preserve">Tabla 4. Catálogo de Requerimientos Funcionales del Sistema (RF-01 a RF-27) </w:t>
      </w:r>
      <w:r>
        <w:rPr>
          <w:rFonts w:ascii="Arial" w:hAnsi="Arial"/>
          <w:color w:val="94A3B8"/>
          <w:sz w:val="17"/>
        </w:rPr>
        <w:t xml:space="preserve">. . </w:t>
      </w:r>
      <w:r>
        <w:rPr>
          <w:rFonts w:ascii="Arial" w:hAnsi="Arial"/>
          <w:b/>
          <w:sz w:val="20"/>
        </w:rPr>
        <w:t xml:space="preserve"> 54</w:t>
      </w:r>
    </w:p>
    <w:p>
      <w:pPr>
        <w:spacing w:before="40" w:after="80"/>
      </w:pPr>
      <w:r>
        <w:rPr>
          <w:rFonts w:ascii="Arial" w:hAnsi="Arial"/>
          <w:sz w:val="20"/>
        </w:rPr>
        <w:t xml:space="preserve">Tabla 5. Matriz de trazabilidad de permisos por rol y respuestas HTTP </w:t>
      </w:r>
      <w:r>
        <w:rPr>
          <w:rFonts w:ascii="Arial" w:hAnsi="Arial"/>
          <w:color w:val="94A3B8"/>
          <w:sz w:val="17"/>
        </w:rPr>
        <w:t xml:space="preserve">. . </w:t>
      </w:r>
      <w:r>
        <w:rPr>
          <w:rFonts w:ascii="Arial" w:hAnsi="Arial"/>
          <w:b/>
          <w:sz w:val="20"/>
        </w:rPr>
        <w:t xml:space="preserve"> 57</w:t>
      </w:r>
    </w:p>
    <w:p>
      <w:pPr>
        <w:spacing w:before="40" w:after="80"/>
      </w:pPr>
      <w:r>
        <w:rPr>
          <w:rFonts w:ascii="Arial" w:hAnsi="Arial"/>
          <w:sz w:val="20"/>
        </w:rPr>
        <w:t xml:space="preserve">Tabla 6. Diccionario de datos: Entidad Users (Usuarios) </w:t>
      </w:r>
      <w:r>
        <w:rPr>
          <w:rFonts w:ascii="Arial" w:hAnsi="Arial"/>
          <w:color w:val="94A3B8"/>
          <w:sz w:val="17"/>
        </w:rPr>
        <w:t xml:space="preserve">. . . . . . . . . </w:t>
      </w:r>
      <w:r>
        <w:rPr>
          <w:rFonts w:ascii="Arial" w:hAnsi="Arial"/>
          <w:b/>
          <w:sz w:val="20"/>
        </w:rPr>
        <w:t xml:space="preserve"> 63</w:t>
      </w:r>
    </w:p>
    <w:p>
      <w:pPr>
        <w:spacing w:before="40" w:after="80"/>
      </w:pPr>
      <w:r>
        <w:rPr>
          <w:rFonts w:ascii="Arial" w:hAnsi="Arial"/>
          <w:sz w:val="20"/>
        </w:rPr>
        <w:t xml:space="preserve">Tabla 7. Diccionario de datos: Entidad OdfPanels (Paneles ODF) </w:t>
      </w:r>
      <w:r>
        <w:rPr>
          <w:rFonts w:ascii="Arial" w:hAnsi="Arial"/>
          <w:color w:val="94A3B8"/>
          <w:sz w:val="17"/>
        </w:rPr>
        <w:t xml:space="preserve">. . . . . </w:t>
      </w:r>
      <w:r>
        <w:rPr>
          <w:rFonts w:ascii="Arial" w:hAnsi="Arial"/>
          <w:b/>
          <w:sz w:val="20"/>
        </w:rPr>
        <w:t xml:space="preserve"> 64</w:t>
      </w:r>
    </w:p>
    <w:p>
      <w:pPr>
        <w:spacing w:before="40" w:after="80"/>
      </w:pPr>
      <w:r>
        <w:rPr>
          <w:rFonts w:ascii="Arial" w:hAnsi="Arial"/>
          <w:sz w:val="20"/>
        </w:rPr>
        <w:t xml:space="preserve">Tabla 8. Diccionario de datos: Entidad PonPorts (Puertos PON OLT) </w:t>
      </w:r>
      <w:r>
        <w:rPr>
          <w:rFonts w:ascii="Arial" w:hAnsi="Arial"/>
          <w:color w:val="94A3B8"/>
          <w:sz w:val="17"/>
        </w:rPr>
        <w:t xml:space="preserve">. . . . </w:t>
      </w:r>
      <w:r>
        <w:rPr>
          <w:rFonts w:ascii="Arial" w:hAnsi="Arial"/>
          <w:b/>
          <w:sz w:val="20"/>
        </w:rPr>
        <w:t xml:space="preserve"> 65</w:t>
      </w:r>
    </w:p>
    <w:p>
      <w:pPr>
        <w:spacing w:before="40" w:after="80"/>
      </w:pPr>
      <w:r>
        <w:rPr>
          <w:rFonts w:ascii="Arial" w:hAnsi="Arial"/>
          <w:sz w:val="20"/>
        </w:rPr>
        <w:t xml:space="preserve">Tabla 9. Diccionario de datos: Entidad FiberThreads (Hilos Troncales de Fibra) </w:t>
      </w:r>
      <w:r>
        <w:rPr>
          <w:rFonts w:ascii="Arial" w:hAnsi="Arial"/>
          <w:color w:val="94A3B8"/>
          <w:sz w:val="17"/>
        </w:rPr>
        <w:t xml:space="preserve">. . </w:t>
      </w:r>
      <w:r>
        <w:rPr>
          <w:rFonts w:ascii="Arial" w:hAnsi="Arial"/>
          <w:b/>
          <w:sz w:val="20"/>
        </w:rPr>
        <w:t xml:space="preserve"> 66</w:t>
      </w:r>
    </w:p>
    <w:p>
      <w:pPr>
        <w:spacing w:before="40" w:after="80"/>
      </w:pPr>
      <w:r>
        <w:rPr>
          <w:rFonts w:ascii="Arial" w:hAnsi="Arial"/>
          <w:sz w:val="20"/>
        </w:rPr>
        <w:t xml:space="preserve">Tabla 10. Diccionario de datos: Entidad NapBoxes (Cajas Terminales NAP) </w:t>
      </w:r>
      <w:r>
        <w:rPr>
          <w:rFonts w:ascii="Arial" w:hAnsi="Arial"/>
          <w:color w:val="94A3B8"/>
          <w:sz w:val="17"/>
        </w:rPr>
        <w:t xml:space="preserve">. . </w:t>
      </w:r>
      <w:r>
        <w:rPr>
          <w:rFonts w:ascii="Arial" w:hAnsi="Arial"/>
          <w:b/>
          <w:sz w:val="20"/>
        </w:rPr>
        <w:t xml:space="preserve"> 67</w:t>
      </w:r>
    </w:p>
    <w:p>
      <w:pPr>
        <w:spacing w:before="40" w:after="80"/>
      </w:pPr>
      <w:r>
        <w:rPr>
          <w:rFonts w:ascii="Arial" w:hAnsi="Arial"/>
          <w:sz w:val="20"/>
        </w:rPr>
        <w:t xml:space="preserve">Tabla 11. Diccionario de datos: Entidad NapPorts (Puertos de Acceso SC-APC) </w:t>
      </w:r>
      <w:r>
        <w:rPr>
          <w:rFonts w:ascii="Arial" w:hAnsi="Arial"/>
          <w:color w:val="94A3B8"/>
          <w:sz w:val="17"/>
        </w:rPr>
        <w:t xml:space="preserve">. . </w:t>
      </w:r>
      <w:r>
        <w:rPr>
          <w:rFonts w:ascii="Arial" w:hAnsi="Arial"/>
          <w:b/>
          <w:sz w:val="20"/>
        </w:rPr>
        <w:t xml:space="preserve"> 68</w:t>
      </w:r>
    </w:p>
    <w:p>
      <w:pPr>
        <w:spacing w:before="40" w:after="80"/>
      </w:pPr>
      <w:r>
        <w:rPr>
          <w:rFonts w:ascii="Arial" w:hAnsi="Arial"/>
          <w:sz w:val="20"/>
        </w:rPr>
        <w:t xml:space="preserve">Tabla 12. Diccionario de datos: Entidad Clients (Abonados FTTx) </w:t>
      </w:r>
      <w:r>
        <w:rPr>
          <w:rFonts w:ascii="Arial" w:hAnsi="Arial"/>
          <w:color w:val="94A3B8"/>
          <w:sz w:val="17"/>
        </w:rPr>
        <w:t xml:space="preserve">. . . . . </w:t>
      </w:r>
      <w:r>
        <w:rPr>
          <w:rFonts w:ascii="Arial" w:hAnsi="Arial"/>
          <w:b/>
          <w:sz w:val="20"/>
        </w:rPr>
        <w:t xml:space="preserve"> 69</w:t>
      </w:r>
    </w:p>
    <w:p>
      <w:r>
        <w:br w:type="page"/>
      </w:r>
    </w:p>
    <w:p>
      <w:pPr>
        <w:spacing w:after="300" w:before="400" w:line="360" w:lineRule="auto"/>
        <w:jc w:val="center"/>
      </w:pPr>
      <w:r>
        <w:rPr>
          <w:rFonts w:ascii="Arial" w:hAnsi="Arial"/>
          <w:b/>
          <w:i w:val="0"/>
          <w:sz w:val="24"/>
        </w:rPr>
        <w:t>INTRODUCCIÓN</w:t>
      </w:r>
    </w:p>
    <w:p>
      <w:pPr>
        <w:spacing w:after="160" w:before="0" w:line="360" w:lineRule="auto"/>
        <w:jc w:val="both"/>
      </w:pPr>
      <w:r>
        <w:rPr>
          <w:rFonts w:ascii="Arial" w:hAnsi="Arial"/>
          <w:b w:val="0"/>
          <w:i w:val="0"/>
          <w:sz w:val="22"/>
        </w:rPr>
        <w:t>La proliferación exponencial del tráfico de datos, la demanda de servicios de alta definición y la imperiosa necesidad de conectividad de banda ancha simétrica han posicionado a las Redes Ópticas Pasivas con Capacidad Gigabit (</w:t>
      </w:r>
      <w:r>
        <w:rPr>
          <w:rFonts w:ascii="Arial" w:hAnsi="Arial"/>
          <w:b w:val="0"/>
          <w:i/>
          <w:sz w:val="22"/>
        </w:rPr>
        <w:t>Gigabit-capable Passive Optical Network</w:t>
      </w:r>
      <w:r>
        <w:rPr>
          <w:rFonts w:ascii="Arial" w:hAnsi="Arial"/>
          <w:b w:val="0"/>
          <w:i w:val="0"/>
          <w:sz w:val="22"/>
        </w:rPr>
        <w:t xml:space="preserve"> - GPON) y a las arquitecturas de Fibra hasta el Hogar (</w:t>
      </w:r>
      <w:r>
        <w:rPr>
          <w:rFonts w:ascii="Arial" w:hAnsi="Arial"/>
          <w:b w:val="0"/>
          <w:i/>
          <w:sz w:val="22"/>
        </w:rPr>
        <w:t>Fiber to the Home</w:t>
      </w:r>
      <w:r>
        <w:rPr>
          <w:rFonts w:ascii="Arial" w:hAnsi="Arial"/>
          <w:b w:val="0"/>
          <w:i w:val="0"/>
          <w:sz w:val="22"/>
        </w:rPr>
        <w:t xml:space="preserve"> - FTTH) como el estándar de vanguardia en la infraestructura global de telecomunicaciones. En este contexto, los proveedores de servicios de internet (</w:t>
      </w:r>
      <w:r>
        <w:rPr>
          <w:rFonts w:ascii="Arial" w:hAnsi="Arial"/>
          <w:b w:val="0"/>
          <w:i/>
          <w:sz w:val="22"/>
        </w:rPr>
        <w:t>Internet Service Providers</w:t>
      </w:r>
      <w:r>
        <w:rPr>
          <w:rFonts w:ascii="Arial" w:hAnsi="Arial"/>
          <w:b w:val="0"/>
          <w:i w:val="0"/>
          <w:sz w:val="22"/>
        </w:rPr>
        <w:t xml:space="preserve"> - ISP) enfrentan el desafío crítico de administrar con rigor milimétrico cada uno de los elementos constitutivos de su planta externa e interna: desde el distribuidor óptico central (ODF) y las tarjetas emisoras de la terminal de línea óptica (OLT), hasta los divisores pasivos (</w:t>
      </w:r>
      <w:r>
        <w:rPr>
          <w:rFonts w:ascii="Arial" w:hAnsi="Arial"/>
          <w:b w:val="0"/>
          <w:i/>
          <w:sz w:val="22"/>
        </w:rPr>
        <w:t>splitters</w:t>
      </w:r>
      <w:r>
        <w:rPr>
          <w:rFonts w:ascii="Arial" w:hAnsi="Arial"/>
          <w:b w:val="0"/>
          <w:i w:val="0"/>
          <w:sz w:val="22"/>
        </w:rPr>
        <w:t>), las cajas terminales de acceso a la red (</w:t>
      </w:r>
      <w:r>
        <w:rPr>
          <w:rFonts w:ascii="Arial" w:hAnsi="Arial"/>
          <w:b w:val="0"/>
          <w:i/>
          <w:sz w:val="22"/>
        </w:rPr>
        <w:t>Network Access Point</w:t>
      </w:r>
      <w:r>
        <w:rPr>
          <w:rFonts w:ascii="Arial" w:hAnsi="Arial"/>
          <w:b w:val="0"/>
          <w:i w:val="0"/>
          <w:sz w:val="22"/>
        </w:rPr>
        <w:t xml:space="preserve"> - NAP) y las acometidas domiciliarias (</w:t>
      </w:r>
      <w:r>
        <w:rPr>
          <w:rFonts w:ascii="Arial" w:hAnsi="Arial"/>
          <w:b w:val="0"/>
          <w:i/>
          <w:sz w:val="22"/>
        </w:rPr>
        <w:t>drop cables</w:t>
      </w:r>
      <w:r>
        <w:rPr>
          <w:rFonts w:ascii="Arial" w:hAnsi="Arial"/>
          <w:b w:val="0"/>
          <w:i w:val="0"/>
          <w:sz w:val="22"/>
        </w:rPr>
        <w:t>) que alcanzan la premisa del suscriptor.</w:t>
      </w:r>
    </w:p>
    <w:p>
      <w:pPr>
        <w:spacing w:after="160" w:before="0" w:line="360" w:lineRule="auto"/>
        <w:jc w:val="both"/>
      </w:pPr>
      <w:r>
        <w:rPr>
          <w:rFonts w:ascii="Arial" w:hAnsi="Arial"/>
          <w:b w:val="0"/>
          <w:i w:val="0"/>
          <w:sz w:val="22"/>
        </w:rPr>
        <w:t>En zonas metropolitanas y municipios de orografía agreste como San José del Rincón, Estado de México, la supervisión de la infraestructura física presenta vicisitudes severas: la ausencia de cartografía digitalizada en tiempo real conduce a la saturación ciega de las cajas NAP; la intervención no sincronizada de cuadrillas simultáneas en postes genera anomalías transaccionales de actualización perdida y asignaciones colisionadas sobre el mismo conector óptico; y la intermitencia o ausencia de cobertura celular en áreas boscosas inhabilita los sistemas tradicionales de gestión basados en conexión permanente.</w:t>
      </w:r>
    </w:p>
    <w:p>
      <w:pPr>
        <w:spacing w:after="160" w:before="0" w:line="360" w:lineRule="auto"/>
        <w:jc w:val="both"/>
      </w:pPr>
      <w:r>
        <w:rPr>
          <w:rFonts w:ascii="Arial" w:hAnsi="Arial"/>
          <w:b w:val="0"/>
          <w:i w:val="0"/>
          <w:sz w:val="22"/>
        </w:rPr>
        <w:t xml:space="preserve">El presente informe de residencia profesional expone de forma metódica el diseño e ingeniería del Sistema de Inventario y Mapeo Lógico GPON / FTTx desarrollado para GPON TELECOM S.A. de C.V. La memoria se estructura en apego riguroso a los lineamientos normativos de la Universidad Mexiquense del Bicentenario: el Capítulo I aborda los antecedentes y el contexto operativo; el Capítulo II fundamenta el marco teórico y estado del arte en redes, física óptica, sistemas GIS, transacciones ACID, desarrollo web y arquitecturas móviles </w:t>
      </w:r>
      <w:r>
        <w:rPr>
          <w:rFonts w:ascii="Arial" w:hAnsi="Arial"/>
          <w:b w:val="0"/>
          <w:i/>
          <w:sz w:val="22"/>
        </w:rPr>
        <w:t>Offline-First</w:t>
      </w:r>
      <w:r>
        <w:rPr>
          <w:rFonts w:ascii="Arial" w:hAnsi="Arial"/>
          <w:b w:val="0"/>
          <w:i w:val="0"/>
          <w:sz w:val="22"/>
        </w:rPr>
        <w:t>; el Capítulo III desglosa el desarrollo de ingeniería desde el levantamiento de información y modelado de datos hasta la codificación del backend, frontend y contenerización; el Capítulo IV delimita el ámbito de pruebas y resultados; y finalmente se presentan las conclusiones, glosario técnico y el cuerpo de referencias en formato APA.</w:t>
      </w:r>
    </w:p>
    <w:p>
      <w:r>
        <w:br w:type="page"/>
      </w:r>
    </w:p>
    <w:p>
      <w:pPr>
        <w:spacing w:after="300" w:before="400" w:line="360" w:lineRule="auto"/>
        <w:jc w:val="center"/>
      </w:pPr>
      <w:r>
        <w:rPr>
          <w:rFonts w:ascii="Arial" w:hAnsi="Arial"/>
          <w:b/>
          <w:i w:val="0"/>
          <w:sz w:val="24"/>
        </w:rPr>
        <w:t>PLANTEAMIENTO DEL PROBLEMA</w:t>
      </w:r>
    </w:p>
    <w:p>
      <w:pPr>
        <w:spacing w:after="160" w:before="0" w:line="360" w:lineRule="auto"/>
        <w:jc w:val="both"/>
      </w:pPr>
      <w:r>
        <w:rPr>
          <w:rFonts w:ascii="Arial" w:hAnsi="Arial"/>
          <w:b w:val="0"/>
          <w:i w:val="0"/>
          <w:sz w:val="22"/>
        </w:rPr>
        <w:t>La empresa GPON TELECOM S.A. de C.V. provee servicios de acceso a internet mediante fibra óptica pasiva en diversas comunidades y colonias del municipio de San José del Rincón. A medida que la densidad de contratación se incrementó rápidamente, el modelo tradicional de documentación técnica —basado en bitácoras manuales en papel, hojas de cálculo dispersas y notas manuscritas en libretas de campo— evidenció su obsolescencia y vulnerabilidad operativa.</w:t>
      </w:r>
    </w:p>
    <w:p>
      <w:pPr>
        <w:spacing w:after="160" w:before="0" w:line="360" w:lineRule="auto"/>
        <w:jc w:val="both"/>
      </w:pPr>
      <w:r>
        <w:rPr>
          <w:rFonts w:ascii="Arial" w:hAnsi="Arial"/>
          <w:b w:val="0"/>
          <w:i w:val="0"/>
          <w:sz w:val="22"/>
        </w:rPr>
        <w:t>Se identificaron tres patologías técnicas principales que obstaculizan la operación diaria de la empresa:</w:t>
      </w:r>
    </w:p>
    <w:p>
      <w:pPr>
        <w:spacing w:after="160" w:before="0" w:line="360" w:lineRule="auto"/>
        <w:jc w:val="both"/>
      </w:pPr>
      <w:r>
        <w:rPr>
          <w:rFonts w:ascii="Arial" w:hAnsi="Arial"/>
          <w:b w:val="0"/>
          <w:i w:val="0"/>
          <w:sz w:val="22"/>
        </w:rPr>
        <w:t>1. Desconocimiento Geoespacial y Saturación Ciega de Infraestructura: Los despachadores del Centro de Operaciones de Red (NOC) carecían de un visor cartográfico que reflejara en tiempo real la ubicación geográfica exacta de los postes donde están instaladas las cajas NAP y el porcentaje real de ocupación de sus 16 puertos. Esto provocaba que se enviasen cuadrillas de técnicos a realizar altas a domicilios lejanos, descubriendo al llegar al poste que la caja NAP adyacente se encontraba saturada al 100%, obligando a rechazar el servicio al cliente o a improvisar tendidos drop excesivamente largos de cientos de metros que atenúan severamente la potencia óptica.</w:t>
      </w:r>
    </w:p>
    <w:p>
      <w:pPr>
        <w:spacing w:after="160" w:before="0" w:line="360" w:lineRule="auto"/>
        <w:jc w:val="both"/>
      </w:pPr>
      <w:r>
        <w:rPr>
          <w:rFonts w:ascii="Arial" w:hAnsi="Arial"/>
          <w:b w:val="0"/>
          <w:i w:val="0"/>
          <w:sz w:val="22"/>
        </w:rPr>
        <w:t>2. Condiciones de Carrera y Conflictos de Asignación Concurrente: Al intervenir múltiples cuadrillas de campo de forma simultánea durante la jornada matutina, se presentaban colisiones críticas: dos técnicos seleccionaban el mismo puerto físico libre en una caja; al no existir un mecanismo transaccional de bloqueo pesimista a nivel de motor de base de datos, el sistema permitía la asociación de dos clientes distintos al mismo conector SC-APC, originando desconexiones accidentales, quejas vecinales y corrupción del inventario físico.</w:t>
      </w:r>
    </w:p>
    <w:p>
      <w:pPr>
        <w:spacing w:after="160" w:before="0" w:line="360" w:lineRule="auto"/>
        <w:jc w:val="both"/>
      </w:pPr>
      <w:r>
        <w:rPr>
          <w:rFonts w:ascii="Arial" w:hAnsi="Arial"/>
          <w:b w:val="0"/>
          <w:i w:val="0"/>
          <w:sz w:val="22"/>
        </w:rPr>
        <w:t>3. Aislamiento Tecnológico en Zonas Rurales sin Cobertura Celular: Las cuadrillas operativas deben desplazarse frecuentemente a zonas montañosas y comunidades rurales donde la cobertura de datos móviles de telefonía celular es nula ('zonas muertas'). En dichos escenarios, los técnicos no podían consultar la disponibilidad de puertos ni capturar las coordenadas satelitales GPS de las cajas calibradas, viéndose obligados a diferir el registro y propiciando extravíos de información.</w:t>
      </w:r>
    </w:p>
    <w:p>
      <w:pPr>
        <w:spacing w:after="120" w:before="200" w:line="360" w:lineRule="auto"/>
        <w:jc w:val="both"/>
      </w:pPr>
      <w:r>
        <w:rPr>
          <w:rFonts w:ascii="Arial" w:hAnsi="Arial"/>
          <w:b/>
          <w:i w:val="0"/>
          <w:sz w:val="22"/>
        </w:rPr>
        <w:t>Preguntas de Investigación:</w:t>
      </w:r>
    </w:p>
    <w:p>
      <w:pPr>
        <w:spacing w:after="120" w:before="0" w:line="360" w:lineRule="auto"/>
        <w:jc w:val="both"/>
      </w:pPr>
      <w:r>
        <w:rPr>
          <w:rFonts w:ascii="Arial" w:hAnsi="Arial"/>
          <w:b w:val="0"/>
          <w:i w:val="0"/>
          <w:sz w:val="22"/>
        </w:rPr>
        <w:t>• ¿De qué manera un sistema informático con cartografía interactiva basada en GIS y algoritmos de saturación dinámica puede optimizar la asignación y planeación de cajas NAP?</w:t>
      </w:r>
    </w:p>
    <w:p>
      <w:pPr>
        <w:spacing w:after="120" w:before="0" w:line="360" w:lineRule="auto"/>
        <w:jc w:val="both"/>
      </w:pPr>
      <w:r>
        <w:rPr>
          <w:rFonts w:ascii="Arial" w:hAnsi="Arial"/>
          <w:b w:val="0"/>
          <w:i w:val="0"/>
          <w:sz w:val="22"/>
        </w:rPr>
        <w:t>• ¿Cómo garantizar matemáticamente la atomicidad y la prevención de condiciones de carrera en la asignación simultánea de puertos ópticos mediante transacciones ACID y bloqueo pesimista en bases de datos relacionales?</w:t>
      </w:r>
    </w:p>
    <w:p>
      <w:pPr>
        <w:spacing w:after="120" w:before="0" w:line="360" w:lineRule="auto"/>
        <w:jc w:val="both"/>
      </w:pPr>
      <w:r>
        <w:rPr>
          <w:rFonts w:ascii="Arial" w:hAnsi="Arial"/>
          <w:b w:val="0"/>
          <w:i w:val="0"/>
          <w:sz w:val="22"/>
        </w:rPr>
        <w:t xml:space="preserve">• ¿Qué arquitectura de software móvil </w:t>
      </w:r>
      <w:r>
        <w:rPr>
          <w:rFonts w:ascii="Arial" w:hAnsi="Arial"/>
          <w:b w:val="0"/>
          <w:i/>
          <w:sz w:val="22"/>
        </w:rPr>
        <w:t>Offline-First</w:t>
      </w:r>
      <w:r>
        <w:rPr>
          <w:rFonts w:ascii="Arial" w:hAnsi="Arial"/>
          <w:b w:val="0"/>
          <w:i w:val="0"/>
          <w:sz w:val="22"/>
        </w:rPr>
        <w:t xml:space="preserve"> y almacenamiento local estructurado en el navegador permite la operación ininterrumpida y sincronización automática de cuadrillas en zonas sin conectividad celular?</w:t>
      </w:r>
    </w:p>
    <w:p>
      <w:r>
        <w:br w:type="page"/>
      </w:r>
    </w:p>
    <w:p>
      <w:pPr>
        <w:spacing w:after="300" w:before="400" w:line="360" w:lineRule="auto"/>
        <w:jc w:val="center"/>
      </w:pPr>
      <w:r>
        <w:rPr>
          <w:rFonts w:ascii="Arial" w:hAnsi="Arial"/>
          <w:b/>
          <w:i w:val="0"/>
          <w:sz w:val="24"/>
        </w:rPr>
        <w:t>JUSTIFICACIÓN</w:t>
      </w:r>
    </w:p>
    <w:p>
      <w:pPr>
        <w:spacing w:after="80" w:before="160" w:line="360" w:lineRule="auto"/>
        <w:jc w:val="both"/>
      </w:pPr>
      <w:r>
        <w:rPr>
          <w:rFonts w:ascii="Arial" w:hAnsi="Arial"/>
          <w:b/>
          <w:i w:val="0"/>
          <w:sz w:val="23"/>
        </w:rPr>
        <w:t>Justificación Técnica</w:t>
      </w:r>
    </w:p>
    <w:p>
      <w:pPr>
        <w:spacing w:after="160" w:before="0" w:line="360" w:lineRule="auto"/>
        <w:jc w:val="both"/>
      </w:pPr>
      <w:r>
        <w:rPr>
          <w:rFonts w:ascii="Arial" w:hAnsi="Arial"/>
          <w:b w:val="0"/>
          <w:i w:val="0"/>
          <w:sz w:val="22"/>
        </w:rPr>
        <w:t>Desde la perspectiva técnica, el proyecto solventa la dispersión de datos y dota a la empresa de una plataforma robusta construida con TypeScript, Node.js y React 18, implementando una base de datos relacional PostgreSQL con bloqueo de fila (`SELECT ... FOR UPDATE`) que previene colisiones concurrentes y garantiza integridad referencial estricta. La integración de la biblioteca Leaflet sobre OpenStreetMap transforma datos alfanuméricos estáticos en capas visuales georreferenciadas con semáforos cromáticos de saturación, mientras que la adopción de Progressive Web Apps (PWA) e IndexedDB confiere resiliencia total frente a cortes de red.</w:t>
      </w:r>
    </w:p>
    <w:p>
      <w:pPr>
        <w:spacing w:after="80" w:before="160" w:line="360" w:lineRule="auto"/>
        <w:jc w:val="both"/>
      </w:pPr>
      <w:r>
        <w:rPr>
          <w:rFonts w:ascii="Arial" w:hAnsi="Arial"/>
          <w:b/>
          <w:i w:val="0"/>
          <w:sz w:val="23"/>
        </w:rPr>
        <w:t>Justificación Operativa</w:t>
      </w:r>
    </w:p>
    <w:p>
      <w:pPr>
        <w:spacing w:after="160" w:before="0" w:line="360" w:lineRule="auto"/>
        <w:jc w:val="both"/>
      </w:pPr>
      <w:r>
        <w:rPr>
          <w:rFonts w:ascii="Arial" w:hAnsi="Arial"/>
          <w:b w:val="0"/>
          <w:i w:val="0"/>
          <w:sz w:val="22"/>
        </w:rPr>
        <w:t>En el plano operativo, se agiliza drásticamente el flujo de trabajo de las cuadrillas de campo y del personal de soporte en cabecera. Los técnicos verifican en segundos la disponibilidad de puertos desde su teléfono móvil antes de escalar el poste, calibran la ubicación GPS de la caja con el sensor satelital del dispositivo y completan la asignación del suscriptor en sitio. El área directiva cuenta además con reportes ejecutivos en PDF generados al vuelo con diagnósticos de capacidad.</w:t>
      </w:r>
    </w:p>
    <w:p>
      <w:pPr>
        <w:spacing w:after="80" w:before="160" w:line="360" w:lineRule="auto"/>
        <w:jc w:val="both"/>
      </w:pPr>
      <w:r>
        <w:rPr>
          <w:rFonts w:ascii="Arial" w:hAnsi="Arial"/>
          <w:b/>
          <w:i w:val="0"/>
          <w:sz w:val="23"/>
        </w:rPr>
        <w:t>Justificación Económica</w:t>
      </w:r>
    </w:p>
    <w:p>
      <w:pPr>
        <w:spacing w:after="160" w:before="0" w:line="360" w:lineRule="auto"/>
        <w:jc w:val="both"/>
      </w:pPr>
      <w:r>
        <w:rPr>
          <w:rFonts w:ascii="Arial" w:hAnsi="Arial"/>
          <w:b w:val="0"/>
          <w:i w:val="0"/>
          <w:sz w:val="22"/>
        </w:rPr>
        <w:t>Económicamente, el sistema erradica traslados infructuosos de técnicos a cajas saturadas, disminuye el gasto en combustible vehicular y evita el desperdicio de cable de acometida drop originado por derivaciones deficientes. Asimismo, al sustentarse en componentes de software libre de código abierto (PostgreSQL, Linux, Docker, Leaflet, React), la empresa elimina costos recurrentes millonarios por licenciamiento comercial.</w:t>
      </w:r>
    </w:p>
    <w:p>
      <w:pPr>
        <w:spacing w:after="80" w:before="160" w:line="360" w:lineRule="auto"/>
        <w:jc w:val="both"/>
      </w:pPr>
      <w:r>
        <w:rPr>
          <w:rFonts w:ascii="Arial" w:hAnsi="Arial"/>
          <w:b/>
          <w:i w:val="0"/>
          <w:sz w:val="23"/>
        </w:rPr>
        <w:t>Justificación Social y Académica</w:t>
      </w:r>
    </w:p>
    <w:p>
      <w:pPr>
        <w:spacing w:after="160" w:before="0" w:line="360" w:lineRule="auto"/>
        <w:jc w:val="both"/>
      </w:pPr>
      <w:r>
        <w:rPr>
          <w:rFonts w:ascii="Arial" w:hAnsi="Arial"/>
          <w:b w:val="0"/>
          <w:i w:val="0"/>
          <w:sz w:val="22"/>
        </w:rPr>
        <w:t>En el ámbito social y académico, el despliegue de esta tecnología contribuye al cierre de la brecha digital en el municipio de San José del Rincón, asegurando instalaciones de internet de fibra óptica de mayor calidad, con potencias ópticas dentro de norma que previenen interrupciones de servicio para hogares, escuelas y comercios locales.</w:t>
      </w:r>
    </w:p>
    <w:p>
      <w:r>
        <w:br w:type="page"/>
      </w:r>
    </w:p>
    <w:p>
      <w:pPr>
        <w:spacing w:after="300" w:before="400" w:line="360" w:lineRule="auto"/>
        <w:jc w:val="center"/>
      </w:pPr>
      <w:r>
        <w:rPr>
          <w:rFonts w:ascii="Arial" w:hAnsi="Arial"/>
          <w:b/>
          <w:i w:val="0"/>
          <w:sz w:val="24"/>
        </w:rPr>
        <w:t>OBJETIVOS</w:t>
      </w:r>
    </w:p>
    <w:p>
      <w:pPr>
        <w:spacing w:after="80" w:before="160" w:line="360" w:lineRule="auto"/>
        <w:jc w:val="both"/>
      </w:pPr>
      <w:r>
        <w:rPr>
          <w:rFonts w:ascii="Arial" w:hAnsi="Arial"/>
          <w:b/>
          <w:i w:val="0"/>
          <w:sz w:val="23"/>
        </w:rPr>
        <w:t>Objetivo General</w:t>
      </w:r>
    </w:p>
    <w:p>
      <w:pPr>
        <w:spacing w:after="200" w:before="0" w:line="360" w:lineRule="auto"/>
        <w:jc w:val="both"/>
      </w:pPr>
      <w:r>
        <w:rPr>
          <w:rFonts w:ascii="Arial" w:hAnsi="Arial"/>
          <w:b w:val="0"/>
          <w:i w:val="0"/>
          <w:sz w:val="22"/>
        </w:rPr>
        <w:t>Diseñar, desarrollar e implementar un Sistema de Inventario y Mapeo Lógico GPON / FTTx para la empresa GPON TELECOM S.A. de C.V., integrando cartografía interactiva georreferenciada en OpenStreetMap, control transaccional ACID con bloqueo pesimista a nivel de fila y arquitectura móvil Offline-First, con el propósito de optimizar la administración de la planta externa pasiva y garantizar consistencia absoluta en la asignación de puertos.</w:t>
      </w:r>
    </w:p>
    <w:p>
      <w:pPr>
        <w:spacing w:after="80" w:before="160" w:line="360" w:lineRule="auto"/>
        <w:jc w:val="both"/>
      </w:pPr>
      <w:r>
        <w:rPr>
          <w:rFonts w:ascii="Arial" w:hAnsi="Arial"/>
          <w:b/>
          <w:i w:val="0"/>
          <w:sz w:val="23"/>
        </w:rPr>
        <w:t>Objetivos Específicos</w:t>
      </w:r>
    </w:p>
    <w:p>
      <w:pPr>
        <w:spacing w:after="120" w:before="0" w:line="360" w:lineRule="auto"/>
        <w:jc w:val="both"/>
      </w:pPr>
      <w:r>
        <w:rPr>
          <w:rFonts w:ascii="Arial" w:hAnsi="Arial"/>
          <w:b w:val="0"/>
          <w:i w:val="0"/>
          <w:sz w:val="22"/>
        </w:rPr>
        <w:t>• Realizar el levantamiento de información y diagnóstico de la infraestructura de fibra óptica pasiva (ODF, tarjetas PON, troncales, cajas NAP y puertos de abonado) en la zona de servicio de San José del Rincón.</w:t>
      </w:r>
    </w:p>
    <w:p>
      <w:pPr>
        <w:spacing w:after="120" w:before="0" w:line="360" w:lineRule="auto"/>
        <w:jc w:val="both"/>
      </w:pPr>
      <w:r>
        <w:rPr>
          <w:rFonts w:ascii="Arial" w:hAnsi="Arial"/>
          <w:b w:val="0"/>
          <w:i w:val="0"/>
          <w:sz w:val="22"/>
        </w:rPr>
        <w:t>• Modelar e implementar el esquema físico de la base de datos relacional en PostgreSQL bajo principios de integridad referencial y mecanismos de bloqueo pesimista (SELECT ... FOR UPDATE) para eliminar condiciones de carrera en alta concurrencia.</w:t>
      </w:r>
    </w:p>
    <w:p>
      <w:pPr>
        <w:spacing w:after="120" w:before="0" w:line="360" w:lineRule="auto"/>
        <w:jc w:val="both"/>
      </w:pPr>
      <w:r>
        <w:rPr>
          <w:rFonts w:ascii="Arial" w:hAnsi="Arial"/>
          <w:b w:val="0"/>
          <w:i w:val="0"/>
          <w:sz w:val="22"/>
        </w:rPr>
        <w:t>• Desarrollar una API REST modular en Node.js y TypeScript gobernada por esquemas de validación Zod, autenticación sin estado mediante tokens JWT y control de acceso basado en roles (RBAC) con códigos de respuesta HTTP estandarizados.</w:t>
      </w:r>
    </w:p>
    <w:p>
      <w:pPr>
        <w:spacing w:after="120" w:before="0" w:line="360" w:lineRule="auto"/>
        <w:jc w:val="both"/>
      </w:pPr>
      <w:r>
        <w:rPr>
          <w:rFonts w:ascii="Arial" w:hAnsi="Arial"/>
          <w:b w:val="0"/>
          <w:i w:val="0"/>
          <w:sz w:val="22"/>
        </w:rPr>
        <w:t>• Construir una interfaz de usuario web responsiva en React 18 y Tailwind CSS dotada de visor cartográfico Leaflet con marcadores semánticos por nivel de saturación y una matriz interactiva del chasis físico de 16 puertos con señalización luminosa LED.</w:t>
      </w:r>
    </w:p>
    <w:p>
      <w:pPr>
        <w:spacing w:after="120" w:before="0" w:line="360" w:lineRule="auto"/>
        <w:jc w:val="both"/>
      </w:pPr>
      <w:r>
        <w:rPr>
          <w:rFonts w:ascii="Arial" w:hAnsi="Arial"/>
          <w:b w:val="0"/>
          <w:i w:val="0"/>
          <w:sz w:val="22"/>
        </w:rPr>
        <w:t>• Implementar la arquitectura móvil Offline-First mediante Progressive Web App (PWA), Service Workers y almacenamiento local en IndexedDB (Dexie.js), posibilitando el encolamiento de operaciones y sincronización automática al restaurar la conectividad.</w:t>
      </w:r>
    </w:p>
    <w:p>
      <w:pPr>
        <w:spacing w:after="120" w:before="0" w:line="360" w:lineRule="auto"/>
        <w:jc w:val="both"/>
      </w:pPr>
      <w:r>
        <w:rPr>
          <w:rFonts w:ascii="Arial" w:hAnsi="Arial"/>
          <w:b w:val="0"/>
          <w:i w:val="0"/>
          <w:sz w:val="22"/>
        </w:rPr>
        <w:t>• Automatizar la generación en servidor de reportes ejecutivos formales en formato PDF mediante canalización por flujos (PDFKit Streams), reflejando inventarios de capacidad, dictámenes diagnósticos y padrones de suscriptores con atenuación calculada.</w:t>
      </w:r>
    </w:p>
    <w:p>
      <w:pPr>
        <w:spacing w:after="120" w:before="0" w:line="360" w:lineRule="auto"/>
        <w:jc w:val="both"/>
      </w:pPr>
      <w:r>
        <w:rPr>
          <w:rFonts w:ascii="Arial" w:hAnsi="Arial"/>
          <w:b w:val="0"/>
          <w:i w:val="0"/>
          <w:sz w:val="22"/>
        </w:rPr>
        <w:t>• Contenerizar la solución completa utilizando Docker y Docker Compose para asegurar la portabilidad, estandarización de despliegue y compatibilidad con plataformas en la nube.</w:t>
      </w:r>
    </w:p>
    <w:p>
      <w:r>
        <w:br w:type="page"/>
      </w:r>
    </w:p>
    <w:p>
      <w:pPr>
        <w:spacing w:before="3200" w:after="400"/>
        <w:jc w:val="center"/>
      </w:pPr>
      <w:r>
        <w:rPr>
          <w:rFonts w:ascii="Arial" w:hAnsi="Arial"/>
          <w:b/>
          <w:color w:val="0F172A"/>
          <w:sz w:val="28"/>
        </w:rPr>
        <w:t>CAPÍTULO I. ANTECEDENTES</w:t>
      </w:r>
    </w:p>
    <w:p>
      <w:r>
        <w:br w:type="page"/>
      </w:r>
    </w:p>
    <w:p>
      <w:pPr>
        <w:spacing w:after="300" w:before="300" w:line="360" w:lineRule="auto"/>
        <w:jc w:val="center"/>
      </w:pPr>
      <w:r>
        <w:rPr>
          <w:rFonts w:ascii="Arial" w:hAnsi="Arial"/>
          <w:b/>
          <w:i w:val="0"/>
          <w:sz w:val="24"/>
        </w:rPr>
        <w:t>CAPÍTULO I. ANTECEDENTES</w:t>
      </w:r>
    </w:p>
    <w:p>
      <w:pPr>
        <w:spacing w:after="120" w:before="0" w:line="360" w:lineRule="auto"/>
        <w:jc w:val="center"/>
      </w:pPr>
      <w:r>
        <w:rPr>
          <w:rFonts w:ascii="Arial" w:hAnsi="Arial"/>
          <w:b w:val="0"/>
          <w:i/>
          <w:sz w:val="22"/>
        </w:rPr>
        <w:t>(Sección reservada para la incorporación de la reseña histórica, misión, visión, organigrama y antecedentes institucionales de la empresa GPON TELECOM S.A. de C.V.)</w:t>
      </w:r>
    </w:p>
    <w:p>
      <w:r>
        <w:br w:type="page"/>
      </w:r>
    </w:p>
    <w:p>
      <w:pPr>
        <w:spacing w:before="3200" w:after="400"/>
        <w:jc w:val="center"/>
      </w:pPr>
      <w:r>
        <w:rPr>
          <w:rFonts w:ascii="Arial" w:hAnsi="Arial"/>
          <w:b/>
          <w:color w:val="0F172A"/>
          <w:sz w:val="28"/>
        </w:rPr>
        <w:t>CAPÍTULO II. MARCO TEÓRICO O ESTADO DEL ARTE</w:t>
      </w:r>
    </w:p>
    <w:p>
      <w:r>
        <w:br w:type="page"/>
      </w:r>
    </w:p>
    <w:p>
      <w:pPr>
        <w:spacing w:after="280" w:before="240" w:line="360" w:lineRule="auto"/>
        <w:jc w:val="center"/>
      </w:pPr>
      <w:r>
        <w:rPr>
          <w:rFonts w:ascii="Arial" w:hAnsi="Arial"/>
          <w:b/>
          <w:i w:val="0"/>
          <w:sz w:val="24"/>
        </w:rPr>
        <w:t>CAPÍTULO II. MARCO TEÓRICO O ESTADO DEL ARTE</w:t>
      </w:r>
    </w:p>
    <w:p>
      <w:pPr>
        <w:spacing w:after="120" w:before="0" w:line="360" w:lineRule="auto"/>
        <w:jc w:val="both"/>
      </w:pPr>
      <w:r>
        <w:rPr>
          <w:rFonts w:ascii="Arial" w:hAnsi="Arial"/>
          <w:b w:val="0"/>
          <w:i w:val="0"/>
          <w:sz w:val="22"/>
        </w:rPr>
        <w:t>El presente marco teórico compendia el cuerpo doctrinal, los fundamentos físicos de la transmisión óptica, los estándares internacionales y las tecnologías computacionales modernas que sustentan la concepción, el diseño y la implementación del Sistema de Inventario y Mapeo Lógico GPON / FTTx. Se abordan de manera sistemática los principios de las redes de datos, la física de la propagación fotónica, la arquitectura de las redes ópticas pasivas con capacidad gigabit, los sistemas de información geoespacial, el modelo transaccional en bases de datos relacionales, el ecosistema de desarrollo web moderno, la computación sin conexión (</w:t>
      </w:r>
      <w:r>
        <w:rPr>
          <w:rFonts w:ascii="Arial" w:hAnsi="Arial"/>
          <w:b w:val="0"/>
          <w:i/>
          <w:sz w:val="22"/>
        </w:rPr>
        <w:t>Offline-First</w:t>
      </w:r>
      <w:r>
        <w:rPr>
          <w:rFonts w:ascii="Arial" w:hAnsi="Arial"/>
          <w:b w:val="0"/>
          <w:i w:val="0"/>
          <w:sz w:val="22"/>
        </w:rPr>
        <w:t>) y los mecanismos de seguridad criptográfica.</w:t>
      </w:r>
    </w:p>
    <w:p>
      <w:pPr>
        <w:spacing w:after="120" w:before="240" w:line="360" w:lineRule="auto"/>
        <w:jc w:val="left"/>
      </w:pPr>
      <w:r>
        <w:rPr>
          <w:rFonts w:ascii="Arial" w:hAnsi="Arial"/>
          <w:b/>
          <w:i w:val="0"/>
          <w:sz w:val="24"/>
        </w:rPr>
        <w:t>2.1 Fundamentos de Redes de Computadoras y Telecomunicaciones</w:t>
      </w:r>
    </w:p>
    <w:p>
      <w:pPr>
        <w:spacing w:after="80" w:before="200" w:line="360" w:lineRule="auto"/>
        <w:jc w:val="left"/>
      </w:pPr>
      <w:r>
        <w:rPr>
          <w:rFonts w:ascii="Arial" w:hAnsi="Arial"/>
          <w:b/>
          <w:i w:val="0"/>
          <w:sz w:val="23"/>
        </w:rPr>
        <w:t>2.1.1 Definición, Concepto y Propósito de una Red de Datos</w:t>
      </w:r>
    </w:p>
    <w:p>
      <w:pPr>
        <w:spacing w:after="120" w:before="0" w:line="360" w:lineRule="auto"/>
        <w:jc w:val="both"/>
      </w:pPr>
      <w:r>
        <w:rPr>
          <w:rFonts w:ascii="Arial" w:hAnsi="Arial"/>
          <w:b w:val="0"/>
          <w:i w:val="0"/>
          <w:sz w:val="22"/>
        </w:rPr>
        <w:t>Una red de computadoras se define como un sistema interconectado de entidades de cómputo autónomas —tales como servidores centrales, estaciones de trabajo, conmutadores, enrutadores y dispositivos terminales— que comparten un medio de transmisión común y se comunican bajo un marco formal de protocolos y convenciones estandarizadas (Tanenbaum y Wetherall, 2013). La misión cardinal de una red de telecomunicaciones radica en posibilitar la transferencia rápida, íntegra y segura de datos entre agentes distribuidos geográficamente, optimizando a su vez la utilización sinérgica de recursos físicos y lógicos (Stallings, 2017).</w:t>
      </w:r>
    </w:p>
    <w:p>
      <w:pPr>
        <w:spacing w:after="120" w:before="0" w:line="360" w:lineRule="auto"/>
        <w:jc w:val="both"/>
      </w:pPr>
      <w:r>
        <w:rPr>
          <w:rFonts w:ascii="Arial" w:hAnsi="Arial"/>
          <w:b w:val="0"/>
          <w:i w:val="0"/>
          <w:sz w:val="22"/>
        </w:rPr>
        <w:t>En el contexto de los operadores y proveedores de servicios de internet (</w:t>
      </w:r>
      <w:r>
        <w:rPr>
          <w:rFonts w:ascii="Arial" w:hAnsi="Arial"/>
          <w:b w:val="0"/>
          <w:i/>
          <w:sz w:val="22"/>
        </w:rPr>
        <w:t>Internet Service Providers</w:t>
      </w:r>
      <w:r>
        <w:rPr>
          <w:rFonts w:ascii="Arial" w:hAnsi="Arial"/>
          <w:b w:val="0"/>
          <w:i w:val="0"/>
          <w:sz w:val="22"/>
        </w:rPr>
        <w:t xml:space="preserve"> - ISP), las redes de acceso constituyen el segmento de infraestructura con mayor impacto sobre la calidad del servicio (</w:t>
      </w:r>
      <w:r>
        <w:rPr>
          <w:rFonts w:ascii="Arial" w:hAnsi="Arial"/>
          <w:b w:val="0"/>
          <w:i/>
          <w:sz w:val="22"/>
        </w:rPr>
        <w:t>Quality of Service</w:t>
      </w:r>
      <w:r>
        <w:rPr>
          <w:rFonts w:ascii="Arial" w:hAnsi="Arial"/>
          <w:b w:val="0"/>
          <w:i w:val="0"/>
          <w:sz w:val="22"/>
        </w:rPr>
        <w:t xml:space="preserve"> - QoS) percibida por el usuario final. Dicha infraestructura exige disponibilidad continua, aislamiento seguro de abonados, bajas tasas de retardo y mecanismos de trazabilidad en tiempo real sobre cada elemento de la planta externa e interna.</w:t>
      </w:r>
    </w:p>
    <w:p>
      <w:pPr>
        <w:spacing w:after="80" w:before="200" w:line="360" w:lineRule="auto"/>
        <w:jc w:val="left"/>
      </w:pPr>
      <w:r>
        <w:rPr>
          <w:rFonts w:ascii="Arial" w:hAnsi="Arial"/>
          <w:b/>
          <w:i w:val="0"/>
          <w:sz w:val="23"/>
        </w:rPr>
        <w:t>2.1.2 Clasificación de las Redes por su Cobertura Geográfica</w:t>
      </w:r>
    </w:p>
    <w:p>
      <w:pPr>
        <w:spacing w:after="120" w:before="0" w:line="360" w:lineRule="auto"/>
        <w:jc w:val="both"/>
      </w:pPr>
      <w:r>
        <w:rPr>
          <w:rFonts w:ascii="Arial" w:hAnsi="Arial"/>
          <w:b w:val="0"/>
          <w:i w:val="0"/>
          <w:sz w:val="22"/>
        </w:rPr>
        <w:t>Atendiendo a su cobertura territorial y dispersión física, las redes de telecomunicaciones se categorizan formalmente en cuatro clases fundamentales (Kurose y Ross, 2017):</w:t>
      </w:r>
    </w:p>
    <w:p>
      <w:pPr>
        <w:spacing w:after="120" w:before="0" w:line="360" w:lineRule="auto"/>
        <w:jc w:val="both"/>
      </w:pPr>
      <w:r>
        <w:rPr>
          <w:rFonts w:ascii="Arial" w:hAnsi="Arial"/>
          <w:b w:val="0"/>
          <w:i w:val="0"/>
          <w:sz w:val="22"/>
        </w:rPr>
        <w:t>a) Red de Área Personal (</w:t>
      </w:r>
      <w:r>
        <w:rPr>
          <w:rFonts w:ascii="Arial" w:hAnsi="Arial"/>
          <w:b w:val="0"/>
          <w:i/>
          <w:sz w:val="22"/>
        </w:rPr>
        <w:t>Personal Area Network</w:t>
      </w:r>
      <w:r>
        <w:rPr>
          <w:rFonts w:ascii="Arial" w:hAnsi="Arial"/>
          <w:b w:val="0"/>
          <w:i w:val="0"/>
          <w:sz w:val="22"/>
        </w:rPr>
        <w:t xml:space="preserve"> - PAN): Abarca el entorno cercano de un usuario en un radio generalmente inferior a 10 metros, empleada para interconectar sensores y periféricos mediante tecnologías como </w:t>
      </w:r>
      <w:r>
        <w:rPr>
          <w:rFonts w:ascii="Arial" w:hAnsi="Arial"/>
          <w:b w:val="0"/>
          <w:i/>
          <w:sz w:val="22"/>
        </w:rPr>
        <w:t>Bluetooth</w:t>
      </w:r>
      <w:r>
        <w:rPr>
          <w:rFonts w:ascii="Arial" w:hAnsi="Arial"/>
          <w:b w:val="0"/>
          <w:i w:val="0"/>
          <w:sz w:val="22"/>
        </w:rPr>
        <w:t xml:space="preserve">, </w:t>
      </w:r>
      <w:r>
        <w:rPr>
          <w:rFonts w:ascii="Arial" w:hAnsi="Arial"/>
          <w:b w:val="0"/>
          <w:i/>
          <w:sz w:val="22"/>
        </w:rPr>
        <w:t>Zigbee</w:t>
      </w:r>
      <w:r>
        <w:rPr>
          <w:rFonts w:ascii="Arial" w:hAnsi="Arial"/>
          <w:b w:val="0"/>
          <w:i w:val="0"/>
          <w:sz w:val="22"/>
        </w:rPr>
        <w:t xml:space="preserve"> o NFC.</w:t>
      </w:r>
    </w:p>
    <w:p>
      <w:pPr>
        <w:spacing w:after="120" w:before="0" w:line="360" w:lineRule="auto"/>
        <w:jc w:val="both"/>
      </w:pPr>
      <w:r>
        <w:rPr>
          <w:rFonts w:ascii="Arial" w:hAnsi="Arial"/>
          <w:b w:val="0"/>
          <w:i w:val="0"/>
          <w:sz w:val="22"/>
        </w:rPr>
        <w:t>b) Red de Área Local (</w:t>
      </w:r>
      <w:r>
        <w:rPr>
          <w:rFonts w:ascii="Arial" w:hAnsi="Arial"/>
          <w:b w:val="0"/>
          <w:i/>
          <w:sz w:val="22"/>
        </w:rPr>
        <w:t>Local Area Network</w:t>
      </w:r>
      <w:r>
        <w:rPr>
          <w:rFonts w:ascii="Arial" w:hAnsi="Arial"/>
          <w:b w:val="0"/>
          <w:i w:val="0"/>
          <w:sz w:val="22"/>
        </w:rPr>
        <w:t xml:space="preserve"> - LAN): Confinada a un área física controlada, tal como una residencia, oficina o edificio corporativo. Provee anchos de banda elevados (100 Mbps a 10 Gbps) y tasas de error sumamente reducidas.</w:t>
      </w:r>
    </w:p>
    <w:p>
      <w:pPr>
        <w:spacing w:after="120" w:before="0" w:line="360" w:lineRule="auto"/>
        <w:jc w:val="both"/>
      </w:pPr>
      <w:r>
        <w:rPr>
          <w:rFonts w:ascii="Arial" w:hAnsi="Arial"/>
          <w:b w:val="0"/>
          <w:i w:val="0"/>
          <w:sz w:val="22"/>
        </w:rPr>
        <w:t>c) Red de Área Metropolitana (</w:t>
      </w:r>
      <w:r>
        <w:rPr>
          <w:rFonts w:ascii="Arial" w:hAnsi="Arial"/>
          <w:b w:val="0"/>
          <w:i/>
          <w:sz w:val="22"/>
        </w:rPr>
        <w:t>Metropolitan Area Network</w:t>
      </w:r>
      <w:r>
        <w:rPr>
          <w:rFonts w:ascii="Arial" w:hAnsi="Arial"/>
          <w:b w:val="0"/>
          <w:i w:val="0"/>
          <w:sz w:val="22"/>
        </w:rPr>
        <w:t xml:space="preserve"> - MAN): Comprende una demarcación geográfica intermedia de entre 1 y 50 kilómetros, como una ciudad o municipio. Es en este nivel donde operan las redes ópticas de acceso pasivo GPON/FTTx, interconectando cabeceras centrales de conmutación con millares de clientes residenciales y comerciales distribuidos territorialmente.</w:t>
      </w:r>
    </w:p>
    <w:p>
      <w:pPr>
        <w:spacing w:after="120" w:before="0" w:line="360" w:lineRule="auto"/>
        <w:jc w:val="both"/>
      </w:pPr>
      <w:r>
        <w:rPr>
          <w:rFonts w:ascii="Arial" w:hAnsi="Arial"/>
          <w:b w:val="0"/>
          <w:i w:val="0"/>
          <w:sz w:val="22"/>
        </w:rPr>
        <w:t>d) Red de Área Amplia (</w:t>
      </w:r>
      <w:r>
        <w:rPr>
          <w:rFonts w:ascii="Arial" w:hAnsi="Arial"/>
          <w:b w:val="0"/>
          <w:i/>
          <w:sz w:val="22"/>
        </w:rPr>
        <w:t>Wide Area Network</w:t>
      </w:r>
      <w:r>
        <w:rPr>
          <w:rFonts w:ascii="Arial" w:hAnsi="Arial"/>
          <w:b w:val="0"/>
          <w:i w:val="0"/>
          <w:sz w:val="22"/>
        </w:rPr>
        <w:t xml:space="preserve"> - WAN): Interconecta países y continentes enteros a través de enlaces satelitales y extensas dorsales submarinas transoceánicas de fibra óptica.</w:t>
      </w:r>
    </w:p>
    <w:p>
      <w:pPr>
        <w:spacing w:after="120" w:before="0" w:line="360" w:lineRule="auto"/>
        <w:jc w:val="both"/>
      </w:pPr>
      <w:r>
        <w:rPr>
          <w:rFonts w:ascii="Arial" w:hAnsi="Arial"/>
          <w:b w:val="0"/>
          <w:i w:val="0"/>
          <w:sz w:val="22"/>
        </w:rPr>
        <w:t>En la Tabla 1 se resume la clasificación taxonómica de las redes según su cobertura, tasas habituales y tecnologías representativas.</w:t>
      </w:r>
    </w:p>
    <w:p>
      <w:pPr>
        <w:spacing w:before="160" w:after="80" w:line="240" w:lineRule="auto"/>
      </w:pPr>
      <w:r>
        <w:rPr>
          <w:rFonts w:ascii="Arial" w:hAnsi="Arial"/>
          <w:b/>
          <w:sz w:val="19"/>
        </w:rPr>
        <w:t>Tabla 1. Clasificación taxonómica de las redes según su cobertura geográfica.</w:t>
      </w:r>
    </w:p>
    <w:tbl>
      <w:tblPr>
        <w:tblW w:type="auto" w:w="0"/>
        <w:jc w:val="center"/>
        <w:tblLayout w:type="autofit"/>
        <w:tblLook w:firstColumn="1" w:firstRow="1" w:lastColumn="0" w:lastRow="0" w:noHBand="0" w:noVBand="1" w:val="04A0"/>
      </w:tblPr>
      <w:tblGrid>
        <w:gridCol w:w="1757"/>
        <w:gridCol w:w="1757"/>
        <w:gridCol w:w="1757"/>
        <w:gridCol w:w="1757"/>
        <w:gridCol w:w="1757"/>
      </w:tblGrid>
      <w:tr>
        <w:tc>
          <w:tcPr>
            <w:tcW w:type="dxa" w:w="1757"/>
            <w:shd w:fill="1E293B"/>
            <w:tcMar>
              <w:top w:w="120" w:type="dxa"/>
              <w:bottom w:w="120" w:type="dxa"/>
              <w:left w:w="140" w:type="dxa"/>
              <w:right w:w="140" w:type="dxa"/>
            </w:tcMar>
          </w:tcPr>
          <w:p>
            <w:pPr>
              <w:spacing w:before="0" w:after="0"/>
              <w:jc w:val="center"/>
            </w:pPr>
            <w:r>
              <w:rPr>
                <w:rFonts w:ascii="Arial" w:hAnsi="Arial"/>
                <w:b/>
                <w:color w:val="FFFFFF"/>
                <w:sz w:val="18"/>
              </w:rPr>
              <w:t>Tipo de Red</w:t>
            </w:r>
          </w:p>
        </w:tc>
        <w:tc>
          <w:tcPr>
            <w:tcW w:type="dxa" w:w="1757"/>
            <w:shd w:fill="1E293B"/>
            <w:tcMar>
              <w:top w:w="120" w:type="dxa"/>
              <w:bottom w:w="120" w:type="dxa"/>
              <w:left w:w="140" w:type="dxa"/>
              <w:right w:w="140" w:type="dxa"/>
            </w:tcMar>
          </w:tcPr>
          <w:p>
            <w:pPr>
              <w:spacing w:before="0" w:after="0"/>
              <w:jc w:val="center"/>
            </w:pPr>
            <w:r>
              <w:rPr>
                <w:rFonts w:ascii="Arial" w:hAnsi="Arial"/>
                <w:b/>
                <w:color w:val="FFFFFF"/>
                <w:sz w:val="18"/>
              </w:rPr>
              <w:t>Acrónimo</w:t>
            </w:r>
          </w:p>
        </w:tc>
        <w:tc>
          <w:tcPr>
            <w:tcW w:type="dxa" w:w="1757"/>
            <w:shd w:fill="1E293B"/>
            <w:tcMar>
              <w:top w:w="120" w:type="dxa"/>
              <w:bottom w:w="120" w:type="dxa"/>
              <w:left w:w="140" w:type="dxa"/>
              <w:right w:w="140" w:type="dxa"/>
            </w:tcMar>
          </w:tcPr>
          <w:p>
            <w:pPr>
              <w:spacing w:before="0" w:after="0"/>
              <w:jc w:val="center"/>
            </w:pPr>
            <w:r>
              <w:rPr>
                <w:rFonts w:ascii="Arial" w:hAnsi="Arial"/>
                <w:b/>
                <w:color w:val="FFFFFF"/>
                <w:sz w:val="18"/>
              </w:rPr>
              <w:t>Cobertura Geográfica</w:t>
            </w:r>
          </w:p>
        </w:tc>
        <w:tc>
          <w:tcPr>
            <w:tcW w:type="dxa" w:w="1757"/>
            <w:shd w:fill="1E293B"/>
            <w:tcMar>
              <w:top w:w="120" w:type="dxa"/>
              <w:bottom w:w="120" w:type="dxa"/>
              <w:left w:w="140" w:type="dxa"/>
              <w:right w:w="140" w:type="dxa"/>
            </w:tcMar>
          </w:tcPr>
          <w:p>
            <w:pPr>
              <w:spacing w:before="0" w:after="0"/>
              <w:jc w:val="center"/>
            </w:pPr>
            <w:r>
              <w:rPr>
                <w:rFonts w:ascii="Arial" w:hAnsi="Arial"/>
                <w:b/>
                <w:color w:val="FFFFFF"/>
                <w:sz w:val="18"/>
              </w:rPr>
              <w:t>Tasa de Datos Típica</w:t>
            </w:r>
          </w:p>
        </w:tc>
        <w:tc>
          <w:tcPr>
            <w:tcW w:type="dxa" w:w="1757"/>
            <w:shd w:fill="1E293B"/>
            <w:tcMar>
              <w:top w:w="120" w:type="dxa"/>
              <w:bottom w:w="120" w:type="dxa"/>
              <w:left w:w="140" w:type="dxa"/>
              <w:right w:w="140" w:type="dxa"/>
            </w:tcMar>
          </w:tcPr>
          <w:p>
            <w:pPr>
              <w:spacing w:before="0" w:after="0"/>
              <w:jc w:val="center"/>
            </w:pPr>
            <w:r>
              <w:rPr>
                <w:rFonts w:ascii="Arial" w:hAnsi="Arial"/>
                <w:b/>
                <w:color w:val="FFFFFF"/>
                <w:sz w:val="18"/>
              </w:rPr>
              <w:t>Tecnología Representativa</w:t>
            </w:r>
          </w:p>
        </w:tc>
      </w:tr>
      <w:tr>
        <w:tc>
          <w:tcPr>
            <w:tcW w:type="dxa" w:w="1757"/>
            <w:shd w:fill="F8FAFC"/>
            <w:tcMar>
              <w:top w:w="100" w:type="dxa"/>
              <w:bottom w:w="100" w:type="dxa"/>
              <w:left w:w="140" w:type="dxa"/>
              <w:right w:w="140" w:type="dxa"/>
            </w:tcMar>
          </w:tcPr>
          <w:p>
            <w:pPr>
              <w:spacing w:before="0" w:after="0"/>
              <w:jc w:val="left"/>
            </w:pPr>
            <w:r>
              <w:rPr>
                <w:rFonts w:ascii="Arial" w:hAnsi="Arial"/>
                <w:sz w:val="18"/>
              </w:rPr>
              <w:t>Red de Área Personal</w:t>
            </w:r>
          </w:p>
        </w:tc>
        <w:tc>
          <w:tcPr>
            <w:tcW w:type="dxa" w:w="1757"/>
            <w:shd w:fill="F8FAFC"/>
            <w:tcMar>
              <w:top w:w="100" w:type="dxa"/>
              <w:bottom w:w="100" w:type="dxa"/>
              <w:left w:w="140" w:type="dxa"/>
              <w:right w:w="140" w:type="dxa"/>
            </w:tcMar>
          </w:tcPr>
          <w:p>
            <w:pPr>
              <w:spacing w:before="0" w:after="0"/>
              <w:jc w:val="center"/>
            </w:pPr>
            <w:r>
              <w:rPr>
                <w:rFonts w:ascii="Arial" w:hAnsi="Arial"/>
                <w:sz w:val="18"/>
              </w:rPr>
              <w:t>PAN</w:t>
            </w:r>
          </w:p>
        </w:tc>
        <w:tc>
          <w:tcPr>
            <w:tcW w:type="dxa" w:w="1757"/>
            <w:shd w:fill="F8FAFC"/>
            <w:tcMar>
              <w:top w:w="100" w:type="dxa"/>
              <w:bottom w:w="100" w:type="dxa"/>
              <w:left w:w="140" w:type="dxa"/>
              <w:right w:w="140" w:type="dxa"/>
            </w:tcMar>
          </w:tcPr>
          <w:p>
            <w:pPr>
              <w:spacing w:before="0" w:after="0"/>
              <w:jc w:val="center"/>
            </w:pPr>
            <w:r>
              <w:rPr>
                <w:rFonts w:ascii="Arial" w:hAnsi="Arial"/>
                <w:sz w:val="18"/>
              </w:rPr>
              <w:t>1 a 10 m</w:t>
            </w:r>
          </w:p>
        </w:tc>
        <w:tc>
          <w:tcPr>
            <w:tcW w:type="dxa" w:w="1757"/>
            <w:shd w:fill="F8FAFC"/>
            <w:tcMar>
              <w:top w:w="100" w:type="dxa"/>
              <w:bottom w:w="100" w:type="dxa"/>
              <w:left w:w="140" w:type="dxa"/>
              <w:right w:w="140" w:type="dxa"/>
            </w:tcMar>
          </w:tcPr>
          <w:p>
            <w:pPr>
              <w:spacing w:before="0" w:after="0"/>
              <w:jc w:val="left"/>
            </w:pPr>
            <w:r>
              <w:rPr>
                <w:rFonts w:ascii="Arial" w:hAnsi="Arial"/>
                <w:sz w:val="18"/>
              </w:rPr>
              <w:t>1 a 24 Mbps</w:t>
            </w:r>
          </w:p>
        </w:tc>
        <w:tc>
          <w:tcPr>
            <w:tcW w:type="dxa" w:w="1757"/>
            <w:shd w:fill="F8FAFC"/>
            <w:tcMar>
              <w:top w:w="100" w:type="dxa"/>
              <w:bottom w:w="100" w:type="dxa"/>
              <w:left w:w="140" w:type="dxa"/>
              <w:right w:w="140" w:type="dxa"/>
            </w:tcMar>
          </w:tcPr>
          <w:p>
            <w:pPr>
              <w:spacing w:before="0" w:after="0"/>
              <w:jc w:val="center"/>
            </w:pPr>
            <w:r>
              <w:rPr>
                <w:rFonts w:ascii="Arial" w:hAnsi="Arial"/>
                <w:sz w:val="18"/>
              </w:rPr>
              <w:t>Bluetooth, Zigbee, NFC</w:t>
            </w:r>
          </w:p>
        </w:tc>
      </w:tr>
      <w:tr>
        <w:tc>
          <w:tcPr>
            <w:tcW w:type="dxa" w:w="1757"/>
            <w:shd w:fill="FFFFFF"/>
            <w:tcMar>
              <w:top w:w="100" w:type="dxa"/>
              <w:bottom w:w="100" w:type="dxa"/>
              <w:left w:w="140" w:type="dxa"/>
              <w:right w:w="140" w:type="dxa"/>
            </w:tcMar>
          </w:tcPr>
          <w:p>
            <w:pPr>
              <w:spacing w:before="0" w:after="0"/>
              <w:jc w:val="left"/>
            </w:pPr>
            <w:r>
              <w:rPr>
                <w:rFonts w:ascii="Arial" w:hAnsi="Arial"/>
                <w:sz w:val="18"/>
              </w:rPr>
              <w:t>Red de Área Local</w:t>
            </w:r>
          </w:p>
        </w:tc>
        <w:tc>
          <w:tcPr>
            <w:tcW w:type="dxa" w:w="1757"/>
            <w:shd w:fill="FFFFFF"/>
            <w:tcMar>
              <w:top w:w="100" w:type="dxa"/>
              <w:bottom w:w="100" w:type="dxa"/>
              <w:left w:w="140" w:type="dxa"/>
              <w:right w:w="140" w:type="dxa"/>
            </w:tcMar>
          </w:tcPr>
          <w:p>
            <w:pPr>
              <w:spacing w:before="0" w:after="0"/>
              <w:jc w:val="center"/>
            </w:pPr>
            <w:r>
              <w:rPr>
                <w:rFonts w:ascii="Arial" w:hAnsi="Arial"/>
                <w:sz w:val="18"/>
              </w:rPr>
              <w:t>LAN</w:t>
            </w:r>
          </w:p>
        </w:tc>
        <w:tc>
          <w:tcPr>
            <w:tcW w:type="dxa" w:w="1757"/>
            <w:shd w:fill="FFFFFF"/>
            <w:tcMar>
              <w:top w:w="100" w:type="dxa"/>
              <w:bottom w:w="100" w:type="dxa"/>
              <w:left w:w="140" w:type="dxa"/>
              <w:right w:w="140" w:type="dxa"/>
            </w:tcMar>
          </w:tcPr>
          <w:p>
            <w:pPr>
              <w:spacing w:before="0" w:after="0"/>
              <w:jc w:val="center"/>
            </w:pPr>
            <w:r>
              <w:rPr>
                <w:rFonts w:ascii="Arial" w:hAnsi="Arial"/>
                <w:sz w:val="18"/>
              </w:rPr>
              <w:t>10 m a 1 km</w:t>
            </w:r>
          </w:p>
        </w:tc>
        <w:tc>
          <w:tcPr>
            <w:tcW w:type="dxa" w:w="1757"/>
            <w:shd w:fill="FFFFFF"/>
            <w:tcMar>
              <w:top w:w="100" w:type="dxa"/>
              <w:bottom w:w="100" w:type="dxa"/>
              <w:left w:w="140" w:type="dxa"/>
              <w:right w:w="140" w:type="dxa"/>
            </w:tcMar>
          </w:tcPr>
          <w:p>
            <w:pPr>
              <w:spacing w:before="0" w:after="0"/>
              <w:jc w:val="left"/>
            </w:pPr>
            <w:r>
              <w:rPr>
                <w:rFonts w:ascii="Arial" w:hAnsi="Arial"/>
                <w:sz w:val="18"/>
              </w:rPr>
              <w:t>100 Mbps a 10 Gbps</w:t>
            </w:r>
          </w:p>
        </w:tc>
        <w:tc>
          <w:tcPr>
            <w:tcW w:type="dxa" w:w="1757"/>
            <w:shd w:fill="FFFFFF"/>
            <w:tcMar>
              <w:top w:w="100" w:type="dxa"/>
              <w:bottom w:w="100" w:type="dxa"/>
              <w:left w:w="140" w:type="dxa"/>
              <w:right w:w="140" w:type="dxa"/>
            </w:tcMar>
          </w:tcPr>
          <w:p>
            <w:pPr>
              <w:spacing w:before="0" w:after="0"/>
              <w:jc w:val="center"/>
            </w:pPr>
            <w:r>
              <w:rPr>
                <w:rFonts w:ascii="Arial" w:hAnsi="Arial"/>
                <w:sz w:val="18"/>
              </w:rPr>
              <w:t>Ethernet (IEEE 802.3), Wi-Fi (802.11)</w:t>
            </w:r>
          </w:p>
        </w:tc>
      </w:tr>
      <w:tr>
        <w:tc>
          <w:tcPr>
            <w:tcW w:type="dxa" w:w="1757"/>
            <w:shd w:fill="F8FAFC"/>
            <w:tcMar>
              <w:top w:w="100" w:type="dxa"/>
              <w:bottom w:w="100" w:type="dxa"/>
              <w:left w:w="140" w:type="dxa"/>
              <w:right w:w="140" w:type="dxa"/>
            </w:tcMar>
          </w:tcPr>
          <w:p>
            <w:pPr>
              <w:spacing w:before="0" w:after="0"/>
              <w:jc w:val="left"/>
            </w:pPr>
            <w:r>
              <w:rPr>
                <w:rFonts w:ascii="Arial" w:hAnsi="Arial"/>
                <w:sz w:val="18"/>
              </w:rPr>
              <w:t>Red de Área Metropolitana</w:t>
            </w:r>
          </w:p>
        </w:tc>
        <w:tc>
          <w:tcPr>
            <w:tcW w:type="dxa" w:w="1757"/>
            <w:shd w:fill="F8FAFC"/>
            <w:tcMar>
              <w:top w:w="100" w:type="dxa"/>
              <w:bottom w:w="100" w:type="dxa"/>
              <w:left w:w="140" w:type="dxa"/>
              <w:right w:w="140" w:type="dxa"/>
            </w:tcMar>
          </w:tcPr>
          <w:p>
            <w:pPr>
              <w:spacing w:before="0" w:after="0"/>
              <w:jc w:val="center"/>
            </w:pPr>
            <w:r>
              <w:rPr>
                <w:rFonts w:ascii="Arial" w:hAnsi="Arial"/>
                <w:sz w:val="18"/>
              </w:rPr>
              <w:t>MAN</w:t>
            </w:r>
          </w:p>
        </w:tc>
        <w:tc>
          <w:tcPr>
            <w:tcW w:type="dxa" w:w="1757"/>
            <w:shd w:fill="F8FAFC"/>
            <w:tcMar>
              <w:top w:w="100" w:type="dxa"/>
              <w:bottom w:w="100" w:type="dxa"/>
              <w:left w:w="140" w:type="dxa"/>
              <w:right w:w="140" w:type="dxa"/>
            </w:tcMar>
          </w:tcPr>
          <w:p>
            <w:pPr>
              <w:spacing w:before="0" w:after="0"/>
              <w:jc w:val="center"/>
            </w:pPr>
            <w:r>
              <w:rPr>
                <w:rFonts w:ascii="Arial" w:hAnsi="Arial"/>
                <w:sz w:val="18"/>
              </w:rPr>
              <w:t>1 a 50 km</w:t>
            </w:r>
          </w:p>
        </w:tc>
        <w:tc>
          <w:tcPr>
            <w:tcW w:type="dxa" w:w="1757"/>
            <w:shd w:fill="F8FAFC"/>
            <w:tcMar>
              <w:top w:w="100" w:type="dxa"/>
              <w:bottom w:w="100" w:type="dxa"/>
              <w:left w:w="140" w:type="dxa"/>
              <w:right w:w="140" w:type="dxa"/>
            </w:tcMar>
          </w:tcPr>
          <w:p>
            <w:pPr>
              <w:spacing w:before="0" w:after="0"/>
              <w:jc w:val="left"/>
            </w:pPr>
            <w:r>
              <w:rPr>
                <w:rFonts w:ascii="Arial" w:hAnsi="Arial"/>
                <w:sz w:val="18"/>
              </w:rPr>
              <w:t>1 Gbps a 100 Gbps</w:t>
            </w:r>
          </w:p>
        </w:tc>
        <w:tc>
          <w:tcPr>
            <w:tcW w:type="dxa" w:w="1757"/>
            <w:shd w:fill="F8FAFC"/>
            <w:tcMar>
              <w:top w:w="100" w:type="dxa"/>
              <w:bottom w:w="100" w:type="dxa"/>
              <w:left w:w="140" w:type="dxa"/>
              <w:right w:w="140" w:type="dxa"/>
            </w:tcMar>
          </w:tcPr>
          <w:p>
            <w:pPr>
              <w:spacing w:before="0" w:after="0"/>
              <w:jc w:val="center"/>
            </w:pPr>
            <w:r>
              <w:rPr>
                <w:rFonts w:ascii="Arial" w:hAnsi="Arial"/>
                <w:sz w:val="18"/>
              </w:rPr>
              <w:t>GPON, FTTx, Metro-Ethernet, DWDM</w:t>
            </w:r>
          </w:p>
        </w:tc>
      </w:tr>
      <w:tr>
        <w:tc>
          <w:tcPr>
            <w:tcW w:type="dxa" w:w="1757"/>
            <w:shd w:fill="FFFFFF"/>
            <w:tcMar>
              <w:top w:w="100" w:type="dxa"/>
              <w:bottom w:w="100" w:type="dxa"/>
              <w:left w:w="140" w:type="dxa"/>
              <w:right w:w="140" w:type="dxa"/>
            </w:tcMar>
          </w:tcPr>
          <w:p>
            <w:pPr>
              <w:spacing w:before="0" w:after="0"/>
              <w:jc w:val="left"/>
            </w:pPr>
            <w:r>
              <w:rPr>
                <w:rFonts w:ascii="Arial" w:hAnsi="Arial"/>
                <w:sz w:val="18"/>
              </w:rPr>
              <w:t>Red de Área Amplia</w:t>
            </w:r>
          </w:p>
        </w:tc>
        <w:tc>
          <w:tcPr>
            <w:tcW w:type="dxa" w:w="1757"/>
            <w:shd w:fill="FFFFFF"/>
            <w:tcMar>
              <w:top w:w="100" w:type="dxa"/>
              <w:bottom w:w="100" w:type="dxa"/>
              <w:left w:w="140" w:type="dxa"/>
              <w:right w:w="140" w:type="dxa"/>
            </w:tcMar>
          </w:tcPr>
          <w:p>
            <w:pPr>
              <w:spacing w:before="0" w:after="0"/>
              <w:jc w:val="center"/>
            </w:pPr>
            <w:r>
              <w:rPr>
                <w:rFonts w:ascii="Arial" w:hAnsi="Arial"/>
                <w:sz w:val="18"/>
              </w:rPr>
              <w:t>WAN</w:t>
            </w:r>
          </w:p>
        </w:tc>
        <w:tc>
          <w:tcPr>
            <w:tcW w:type="dxa" w:w="1757"/>
            <w:shd w:fill="FFFFFF"/>
            <w:tcMar>
              <w:top w:w="100" w:type="dxa"/>
              <w:bottom w:w="100" w:type="dxa"/>
              <w:left w:w="140" w:type="dxa"/>
              <w:right w:w="140" w:type="dxa"/>
            </w:tcMar>
          </w:tcPr>
          <w:p>
            <w:pPr>
              <w:spacing w:before="0" w:after="0"/>
              <w:jc w:val="center"/>
            </w:pPr>
            <w:r>
              <w:rPr>
                <w:rFonts w:ascii="Arial" w:hAnsi="Arial"/>
                <w:sz w:val="18"/>
              </w:rPr>
              <w:t>&gt; 50 km (Global)</w:t>
            </w:r>
          </w:p>
        </w:tc>
        <w:tc>
          <w:tcPr>
            <w:tcW w:type="dxa" w:w="1757"/>
            <w:shd w:fill="FFFFFF"/>
            <w:tcMar>
              <w:top w:w="100" w:type="dxa"/>
              <w:bottom w:w="100" w:type="dxa"/>
              <w:left w:w="140" w:type="dxa"/>
              <w:right w:w="140" w:type="dxa"/>
            </w:tcMar>
          </w:tcPr>
          <w:p>
            <w:pPr>
              <w:spacing w:before="0" w:after="0"/>
              <w:jc w:val="left"/>
            </w:pPr>
            <w:r>
              <w:rPr>
                <w:rFonts w:ascii="Arial" w:hAnsi="Arial"/>
                <w:sz w:val="18"/>
              </w:rPr>
              <w:t>10 Gbps a Terabits</w:t>
            </w:r>
          </w:p>
        </w:tc>
        <w:tc>
          <w:tcPr>
            <w:tcW w:type="dxa" w:w="1757"/>
            <w:shd w:fill="FFFFFF"/>
            <w:tcMar>
              <w:top w:w="100" w:type="dxa"/>
              <w:bottom w:w="100" w:type="dxa"/>
              <w:left w:w="140" w:type="dxa"/>
              <w:right w:w="140" w:type="dxa"/>
            </w:tcMar>
          </w:tcPr>
          <w:p>
            <w:pPr>
              <w:spacing w:before="0" w:after="0"/>
              <w:jc w:val="center"/>
            </w:pPr>
            <w:r>
              <w:rPr>
                <w:rFonts w:ascii="Arial" w:hAnsi="Arial"/>
                <w:sz w:val="18"/>
              </w:rPr>
              <w:t>SDH/SONET, Cables Submarinos, Satélite</w:t>
            </w:r>
          </w:p>
        </w:tc>
      </w:tr>
    </w:tbl>
    <w:p>
      <w:pPr>
        <w:spacing w:before="60" w:after="200" w:line="240" w:lineRule="auto"/>
      </w:pPr>
      <w:r>
        <w:rPr>
          <w:rFonts w:ascii="Arial" w:hAnsi="Arial"/>
          <w:i/>
          <w:color w:val="475569"/>
          <w:sz w:val="17"/>
        </w:rPr>
        <w:t>Fuente: Elaboración propia con base en Tanenbaum y Wetherall (2013) y Kurose y Ross (2017).</w:t>
      </w:r>
    </w:p>
    <w:p>
      <w:pPr>
        <w:spacing w:after="80" w:before="200" w:line="360" w:lineRule="auto"/>
        <w:jc w:val="left"/>
      </w:pPr>
      <w:r>
        <w:rPr>
          <w:rFonts w:ascii="Arial" w:hAnsi="Arial"/>
          <w:b/>
          <w:i w:val="0"/>
          <w:sz w:val="23"/>
        </w:rPr>
        <w:t>2.1.3 Topologías de Red Físicas y Lógicas</w:t>
      </w:r>
    </w:p>
    <w:p>
      <w:pPr>
        <w:spacing w:after="120" w:before="0" w:line="360" w:lineRule="auto"/>
        <w:jc w:val="both"/>
      </w:pPr>
      <w:r>
        <w:rPr>
          <w:rFonts w:ascii="Arial" w:hAnsi="Arial"/>
          <w:b w:val="0"/>
          <w:i w:val="0"/>
          <w:sz w:val="22"/>
        </w:rPr>
        <w:t>La topología de una red describe la ordenación geométrica de sus enlaces (topología física) o el patrón funcional de tránsito de la información entre nodos (topología lógica) (Forouzan, 2013).</w:t>
      </w:r>
    </w:p>
    <w:p>
      <w:pPr>
        <w:spacing w:after="120" w:before="0" w:line="360" w:lineRule="auto"/>
        <w:jc w:val="both"/>
      </w:pPr>
      <w:r>
        <w:rPr>
          <w:rFonts w:ascii="Arial" w:hAnsi="Arial"/>
          <w:b w:val="0"/>
          <w:i w:val="0"/>
          <w:sz w:val="22"/>
        </w:rPr>
        <w:t xml:space="preserve">Entre las topologías convencionales se distinguen el </w:t>
      </w:r>
      <w:r>
        <w:rPr>
          <w:rFonts w:ascii="Arial" w:hAnsi="Arial"/>
          <w:b w:val="0"/>
          <w:i/>
          <w:sz w:val="22"/>
        </w:rPr>
        <w:t>Bus</w:t>
      </w:r>
      <w:r>
        <w:rPr>
          <w:rFonts w:ascii="Arial" w:hAnsi="Arial"/>
          <w:b w:val="0"/>
          <w:i w:val="0"/>
          <w:sz w:val="22"/>
        </w:rPr>
        <w:t xml:space="preserve"> (enlace único compartido susceptible a colisiones), el </w:t>
      </w:r>
      <w:r>
        <w:rPr>
          <w:rFonts w:ascii="Arial" w:hAnsi="Arial"/>
          <w:b w:val="0"/>
          <w:i/>
          <w:sz w:val="22"/>
        </w:rPr>
        <w:t>Anillo</w:t>
      </w:r>
      <w:r>
        <w:rPr>
          <w:rFonts w:ascii="Arial" w:hAnsi="Arial"/>
          <w:b w:val="0"/>
          <w:i w:val="0"/>
          <w:sz w:val="22"/>
        </w:rPr>
        <w:t xml:space="preserve"> (circuito cerrado unidireccional o bidireccional), la </w:t>
      </w:r>
      <w:r>
        <w:rPr>
          <w:rFonts w:ascii="Arial" w:hAnsi="Arial"/>
          <w:b w:val="0"/>
          <w:i/>
          <w:sz w:val="22"/>
        </w:rPr>
        <w:t>Estrella</w:t>
      </w:r>
      <w:r>
        <w:rPr>
          <w:rFonts w:ascii="Arial" w:hAnsi="Arial"/>
          <w:b w:val="0"/>
          <w:i w:val="0"/>
          <w:sz w:val="22"/>
        </w:rPr>
        <w:t xml:space="preserve"> (nodos conectados a un conmutador central activo) y la </w:t>
      </w:r>
      <w:r>
        <w:rPr>
          <w:rFonts w:ascii="Arial" w:hAnsi="Arial"/>
          <w:b w:val="0"/>
          <w:i/>
          <w:sz w:val="22"/>
        </w:rPr>
        <w:t>Malla</w:t>
      </w:r>
      <w:r>
        <w:rPr>
          <w:rFonts w:ascii="Arial" w:hAnsi="Arial"/>
          <w:b w:val="0"/>
          <w:i w:val="0"/>
          <w:sz w:val="22"/>
        </w:rPr>
        <w:t xml:space="preserve"> (enlaces redundantes con alta tolerancia a fallos pero elevado costo de inversión).</w:t>
      </w:r>
    </w:p>
    <w:p>
      <w:pPr>
        <w:spacing w:after="120" w:before="0" w:line="360" w:lineRule="auto"/>
        <w:jc w:val="both"/>
      </w:pPr>
      <w:r>
        <w:rPr>
          <w:rFonts w:ascii="Arial" w:hAnsi="Arial"/>
          <w:b w:val="0"/>
          <w:i w:val="0"/>
          <w:sz w:val="22"/>
        </w:rPr>
        <w:t xml:space="preserve">En las redes de distribución óptica de acceso predomina la topología de </w:t>
      </w:r>
      <w:r>
        <w:rPr>
          <w:rFonts w:ascii="Arial" w:hAnsi="Arial"/>
          <w:b w:val="0"/>
          <w:i/>
          <w:sz w:val="22"/>
        </w:rPr>
        <w:t>Árbol</w:t>
      </w:r>
      <w:r>
        <w:rPr>
          <w:rFonts w:ascii="Arial" w:hAnsi="Arial"/>
          <w:b w:val="0"/>
          <w:i w:val="0"/>
          <w:sz w:val="22"/>
        </w:rPr>
        <w:t xml:space="preserve"> o </w:t>
      </w:r>
      <w:r>
        <w:rPr>
          <w:rFonts w:ascii="Arial" w:hAnsi="Arial"/>
          <w:b w:val="0"/>
          <w:i/>
          <w:sz w:val="22"/>
        </w:rPr>
        <w:t>Punto a Multipunto</w:t>
      </w:r>
      <w:r>
        <w:rPr>
          <w:rFonts w:ascii="Arial" w:hAnsi="Arial"/>
          <w:b w:val="0"/>
          <w:i w:val="0"/>
          <w:sz w:val="22"/>
        </w:rPr>
        <w:t xml:space="preserve"> (</w:t>
      </w:r>
      <w:r>
        <w:rPr>
          <w:rFonts w:ascii="Arial" w:hAnsi="Arial"/>
          <w:b w:val="0"/>
          <w:i/>
          <w:sz w:val="22"/>
        </w:rPr>
        <w:t>Point-to-Multipoint</w:t>
      </w:r>
      <w:r>
        <w:rPr>
          <w:rFonts w:ascii="Arial" w:hAnsi="Arial"/>
          <w:b w:val="0"/>
          <w:i w:val="0"/>
          <w:sz w:val="22"/>
        </w:rPr>
        <w:t xml:space="preserve"> - P2MP). En este esquema, un único emisor óptico central alimenta un filamento troncal de fibra que se subdivide pasivamente hacia múltiples receptores finales mediante divisores ópticos (</w:t>
      </w:r>
      <w:r>
        <w:rPr>
          <w:rFonts w:ascii="Arial" w:hAnsi="Arial"/>
          <w:b w:val="0"/>
          <w:i/>
          <w:sz w:val="22"/>
        </w:rPr>
        <w:t>splitters</w:t>
      </w:r>
      <w:r>
        <w:rPr>
          <w:rFonts w:ascii="Arial" w:hAnsi="Arial"/>
          <w:b w:val="0"/>
          <w:i w:val="0"/>
          <w:sz w:val="22"/>
        </w:rPr>
        <w:t>), eliminando el requerimiento de energización eléctrica intermedia en las calles y postes.</w:t>
      </w:r>
    </w:p>
    <w:p>
      <w:pPr>
        <w:spacing w:after="80" w:before="200" w:line="360" w:lineRule="auto"/>
        <w:jc w:val="left"/>
      </w:pPr>
      <w:r>
        <w:rPr>
          <w:rFonts w:ascii="Arial" w:hAnsi="Arial"/>
          <w:b/>
          <w:i w:val="0"/>
          <w:sz w:val="23"/>
        </w:rPr>
        <w:t>2.1.4 Modelos de Referencia: Modelo OSI y Arquitectura TCP/IP</w:t>
      </w:r>
    </w:p>
    <w:p>
      <w:pPr>
        <w:spacing w:after="120" w:before="0" w:line="360" w:lineRule="auto"/>
        <w:jc w:val="both"/>
      </w:pPr>
      <w:r>
        <w:rPr>
          <w:rFonts w:ascii="Arial" w:hAnsi="Arial"/>
          <w:b w:val="0"/>
          <w:i w:val="0"/>
          <w:sz w:val="22"/>
        </w:rPr>
        <w:t>El diseño modular de redes descansa sobre arquitecturas jerárquicas en capas (Kurose y Ross, 2017).</w:t>
      </w:r>
    </w:p>
    <w:p>
      <w:pPr>
        <w:spacing w:after="120" w:before="0" w:line="360" w:lineRule="auto"/>
        <w:jc w:val="both"/>
      </w:pPr>
      <w:r>
        <w:rPr>
          <w:rFonts w:ascii="Arial" w:hAnsi="Arial"/>
          <w:b w:val="0"/>
          <w:i w:val="0"/>
          <w:sz w:val="22"/>
        </w:rPr>
        <w:t>El Modelo de Referencia OSI (ISO/IEC 7498-1) organiza la comunicación en siete niveles independientes: Física (1, transmisión de bits por el medio), Enlace de Datos (2, direccionamiento físico MAC y tramas), Red (3, enrutamiento lógico y conmutación IP), Transporte (4, fiabilidad y control de flujo TCP/UDP), Sesión (5, control del diálogo interactivo), Presentación (6, sintaxis, compresión y cifrado) y Aplicación (7, servicios de usuario).</w:t>
      </w:r>
    </w:p>
    <w:p>
      <w:pPr>
        <w:spacing w:after="120" w:before="0" w:line="360" w:lineRule="auto"/>
        <w:jc w:val="both"/>
      </w:pPr>
      <w:r>
        <w:rPr>
          <w:rFonts w:ascii="Arial" w:hAnsi="Arial"/>
          <w:b w:val="0"/>
          <w:i w:val="0"/>
          <w:sz w:val="22"/>
        </w:rPr>
        <w:t>Por su parte, la Arquitectura TCP/IP consolida las funciones en cuatro capas: Acceso a la Red, Internet, Transporte y Aplicación. El presente proyecto incide transversalmente sobre esta jerarquía: desde el control estricto de parámetros de la Capa Física (atenuación óptica en dBm, empalmes y conectividad de puertos SC-APC) hasta la Capa de Aplicación (APIs RESTful, tokens de sesión y protocolos de transporte web seguro HTTPS/TLS).</w:t>
      </w:r>
    </w:p>
    <w:p>
      <w:pPr>
        <w:spacing w:after="80" w:before="200" w:line="360" w:lineRule="auto"/>
        <w:jc w:val="left"/>
      </w:pPr>
      <w:r>
        <w:rPr>
          <w:rFonts w:ascii="Arial" w:hAnsi="Arial"/>
          <w:b/>
          <w:i w:val="0"/>
          <w:sz w:val="23"/>
        </w:rPr>
        <w:t>2.1.5 Medios Físicos de Transmisión: Medios Guiados frente a No Guiados</w:t>
      </w:r>
    </w:p>
    <w:p>
      <w:pPr>
        <w:spacing w:after="120" w:before="0" w:line="360" w:lineRule="auto"/>
        <w:jc w:val="both"/>
      </w:pPr>
      <w:r>
        <w:rPr>
          <w:rFonts w:ascii="Arial" w:hAnsi="Arial"/>
          <w:b w:val="0"/>
          <w:i w:val="0"/>
          <w:sz w:val="22"/>
        </w:rPr>
        <w:t>Los medios de transmisión representan la vía material o inmaterial a través de la cual se canalizan las señales electromagnéticas (Stallings, 2017). Se dividen en:</w:t>
      </w:r>
    </w:p>
    <w:p>
      <w:pPr>
        <w:spacing w:after="120" w:before="0" w:line="360" w:lineRule="auto"/>
        <w:jc w:val="both"/>
      </w:pPr>
      <w:r>
        <w:rPr>
          <w:rFonts w:ascii="Arial" w:hAnsi="Arial"/>
          <w:b w:val="0"/>
          <w:i w:val="0"/>
          <w:sz w:val="22"/>
        </w:rPr>
        <w:t>Medios No Guiados: Emplean el espacio aéreo libre como medio de dispersión electromagnética (radioenlaces, satélites y telefonía celular). Aunque confieren movilidad, presentan limitaciones severas para accesos de alto rendimiento: espectro finito, interferencias por radiofrecuencia (RFI) y atenuación meteorológica provocada por precipitaciones pluviales y niebla.</w:t>
      </w:r>
    </w:p>
    <w:p>
      <w:pPr>
        <w:spacing w:after="120" w:before="0" w:line="360" w:lineRule="auto"/>
        <w:jc w:val="both"/>
      </w:pPr>
      <w:r>
        <w:rPr>
          <w:rFonts w:ascii="Arial" w:hAnsi="Arial"/>
          <w:b w:val="0"/>
          <w:i w:val="0"/>
          <w:sz w:val="22"/>
        </w:rPr>
        <w:t>Medios Guiados: Confinan la propagación de la señal al interior de un conductor físico continuo. El cable de cobre trenzado (</w:t>
      </w:r>
      <w:r>
        <w:rPr>
          <w:rFonts w:ascii="Arial" w:hAnsi="Arial"/>
          <w:b w:val="0"/>
          <w:i/>
          <w:sz w:val="22"/>
        </w:rPr>
        <w:t>Twisted Pair</w:t>
      </w:r>
      <w:r>
        <w:rPr>
          <w:rFonts w:ascii="Arial" w:hAnsi="Arial"/>
          <w:b w:val="0"/>
          <w:i w:val="0"/>
          <w:sz w:val="22"/>
        </w:rPr>
        <w:t>) y el coaxial sufren de limitaciones infranqueables para anchos de banda gigabit: alta resistencia óhmica, diafonía (</w:t>
      </w:r>
      <w:r>
        <w:rPr>
          <w:rFonts w:ascii="Arial" w:hAnsi="Arial"/>
          <w:b w:val="0"/>
          <w:i/>
          <w:sz w:val="22"/>
        </w:rPr>
        <w:t>crosstalk</w:t>
      </w:r>
      <w:r>
        <w:rPr>
          <w:rFonts w:ascii="Arial" w:hAnsi="Arial"/>
          <w:b w:val="0"/>
          <w:i w:val="0"/>
          <w:sz w:val="22"/>
        </w:rPr>
        <w:t>), pérdidas dieléctricas crecientes y vulnerabilidad total a inducciones por descargas atmosféricas.</w:t>
      </w:r>
    </w:p>
    <w:p>
      <w:pPr>
        <w:spacing w:after="120" w:before="0" w:line="360" w:lineRule="auto"/>
        <w:jc w:val="both"/>
      </w:pPr>
      <w:r>
        <w:rPr>
          <w:rFonts w:ascii="Arial" w:hAnsi="Arial"/>
          <w:b w:val="0"/>
          <w:i w:val="0"/>
          <w:sz w:val="22"/>
        </w:rPr>
        <w:t>Frente a dichas restricciones, la fibra óptica se consolida como el medio guiado superior por excelencia. Al estar construida de sílice ultrapura, conduce impulsos fotónicos inmunes al ruido electromagnético, proporciona aislamiento galvánico absoluto y ofrece una atenuación kilométrica insignificante frente al cobre.</w:t>
      </w:r>
    </w:p>
    <w:p>
      <w:pPr>
        <w:spacing w:after="80" w:before="200" w:line="360" w:lineRule="auto"/>
        <w:jc w:val="left"/>
      </w:pPr>
      <w:r>
        <w:rPr>
          <w:rFonts w:ascii="Arial" w:hAnsi="Arial"/>
          <w:b/>
          <w:i w:val="0"/>
          <w:sz w:val="23"/>
        </w:rPr>
        <w:t>2.1.6 Física de la Transmisión Óptica: Ley de Snell, Ángulo Crítico y Reflexión Interna Total</w:t>
      </w:r>
    </w:p>
    <w:p>
      <w:pPr>
        <w:spacing w:after="120" w:before="0" w:line="360" w:lineRule="auto"/>
        <w:jc w:val="both"/>
      </w:pPr>
      <w:r>
        <w:rPr>
          <w:rFonts w:ascii="Arial" w:hAnsi="Arial"/>
          <w:b w:val="0"/>
          <w:i w:val="0"/>
          <w:sz w:val="22"/>
        </w:rPr>
        <w:t>El fenómeno físico fundamental que permite el confinamiento de la luz en el interior de un filamento de vidrio se explica mediante las leyes de la óptica ondulatoria, específicamente la Reflexión Interna Total (</w:t>
      </w:r>
      <w:r>
        <w:rPr>
          <w:rFonts w:ascii="Arial" w:hAnsi="Arial"/>
          <w:b w:val="0"/>
          <w:i/>
          <w:sz w:val="22"/>
        </w:rPr>
        <w:t>Total Internal Reflection</w:t>
      </w:r>
      <w:r>
        <w:rPr>
          <w:rFonts w:ascii="Arial" w:hAnsi="Arial"/>
          <w:b w:val="0"/>
          <w:i w:val="0"/>
          <w:sz w:val="22"/>
        </w:rPr>
        <w:t xml:space="preserve"> - TIR) (Senior y Jamro, 2009).</w:t>
      </w:r>
    </w:p>
    <w:p>
      <w:pPr>
        <w:spacing w:after="120" w:before="0" w:line="360" w:lineRule="auto"/>
        <w:jc w:val="both"/>
      </w:pPr>
      <w:r>
        <w:rPr>
          <w:rFonts w:ascii="Arial" w:hAnsi="Arial"/>
          <w:b w:val="0"/>
          <w:i w:val="0"/>
          <w:sz w:val="22"/>
        </w:rPr>
        <w:t>Un hilo de fibra óptica está compuesto por dos cilindros dieléctricos concéntricos de dióxido de silicio (SiO2): un núcleo central (</w:t>
      </w:r>
      <w:r>
        <w:rPr>
          <w:rFonts w:ascii="Arial" w:hAnsi="Arial"/>
          <w:b w:val="0"/>
          <w:i/>
          <w:sz w:val="22"/>
        </w:rPr>
        <w:t>core</w:t>
      </w:r>
      <w:r>
        <w:rPr>
          <w:rFonts w:ascii="Arial" w:hAnsi="Arial"/>
          <w:b w:val="0"/>
          <w:i w:val="0"/>
          <w:sz w:val="22"/>
        </w:rPr>
        <w:t>) con índice de refracción n1, y un revestimiento perimetral (</w:t>
      </w:r>
      <w:r>
        <w:rPr>
          <w:rFonts w:ascii="Arial" w:hAnsi="Arial"/>
          <w:b w:val="0"/>
          <w:i/>
          <w:sz w:val="22"/>
        </w:rPr>
        <w:t>cladding</w:t>
      </w:r>
      <w:r>
        <w:rPr>
          <w:rFonts w:ascii="Arial" w:hAnsi="Arial"/>
          <w:b w:val="0"/>
          <w:i w:val="0"/>
          <w:sz w:val="22"/>
        </w:rPr>
        <w:t>) con índice de refracción n2. Para hacer posible el guiado fotónico, es requisito matemático indispensable que el índice del núcleo supere al del revestimiento (n1 &gt; n2).</w:t>
      </w:r>
    </w:p>
    <w:p>
      <w:pPr>
        <w:spacing w:after="120" w:before="0" w:line="360" w:lineRule="auto"/>
        <w:jc w:val="both"/>
      </w:pPr>
      <w:r>
        <w:rPr>
          <w:rFonts w:ascii="Arial" w:hAnsi="Arial"/>
          <w:b w:val="0"/>
          <w:i w:val="0"/>
          <w:sz w:val="22"/>
        </w:rPr>
        <w:t>Al incidir un haz de luz sobre la frontera núcleo-cubierta con un ángulo de incidencia θ1 respecto a la normal, la Ley de Snell de la refracción describe el rayo transmitido con ángulo θ2:</w:t>
      </w:r>
    </w:p>
    <w:p>
      <w:pPr>
        <w:spacing w:after="120" w:before="0" w:line="360" w:lineRule="auto"/>
        <w:jc w:val="both"/>
      </w:pPr>
      <w:r>
        <w:rPr>
          <w:rFonts w:ascii="Arial" w:hAnsi="Arial"/>
          <w:b w:val="0"/>
          <w:i w:val="0"/>
          <w:sz w:val="22"/>
        </w:rPr>
        <w:t>n1 · sin(θ1) = n2 · sin(θ2)</w:t>
      </w:r>
    </w:p>
    <w:p>
      <w:pPr>
        <w:spacing w:after="120" w:before="0" w:line="360" w:lineRule="auto"/>
        <w:jc w:val="both"/>
      </w:pPr>
      <w:r>
        <w:rPr>
          <w:rFonts w:ascii="Arial" w:hAnsi="Arial"/>
          <w:b w:val="0"/>
          <w:i w:val="0"/>
          <w:sz w:val="22"/>
        </w:rPr>
        <w:t>Al aumentar θ1, el ángulo de refracción θ2 alcanza el límite de 90 grados rasante a la superficie de contacto. Dicho ángulo de incidencia límite se denomina Ángulo Crítico (θc), formulado analíticamente como:</w:t>
      </w:r>
    </w:p>
    <w:p>
      <w:pPr>
        <w:spacing w:after="120" w:before="0" w:line="360" w:lineRule="auto"/>
        <w:jc w:val="both"/>
      </w:pPr>
      <w:r>
        <w:rPr>
          <w:rFonts w:ascii="Arial" w:hAnsi="Arial"/>
          <w:b w:val="0"/>
          <w:i w:val="0"/>
          <w:sz w:val="22"/>
        </w:rPr>
        <w:t>θc = arcsin(n2 / n1)</w:t>
      </w:r>
    </w:p>
    <w:p>
      <w:pPr>
        <w:spacing w:after="120" w:before="0" w:line="360" w:lineRule="auto"/>
        <w:jc w:val="both"/>
      </w:pPr>
      <w:r>
        <w:rPr>
          <w:rFonts w:ascii="Arial" w:hAnsi="Arial"/>
          <w:b w:val="0"/>
          <w:i w:val="0"/>
          <w:sz w:val="22"/>
        </w:rPr>
        <w:t>Si el haz lumínico arriba a la pared del núcleo con un ángulo mayor al ángulo crítico (θ1 &gt; θc), se produce la reflexión interna total: el cien por ciento de la energía electromagnética lumínica se refleja hacia el interior del núcleo. Mediante reflexiones continuas, los pulsos de luz se propagan a lo largo de distancias kilométricas a una velocidad cercana a los 200,000 km/s (v = c / n1).</w:t>
      </w:r>
    </w:p>
    <w:p>
      <w:pPr>
        <w:spacing w:after="120" w:before="0" w:line="360" w:lineRule="auto"/>
        <w:jc w:val="both"/>
      </w:pPr>
      <w:r>
        <w:rPr>
          <w:rFonts w:ascii="Arial" w:hAnsi="Arial"/>
          <w:b w:val="0"/>
          <w:i w:val="0"/>
          <w:sz w:val="22"/>
        </w:rPr>
        <w:t>A pesar de este confinamiento, la señal luminosa experimenta atenuación (expresada en dB/km), atribuible a dispersión de Rayleigh por fluctuaciones moleculares de densidad del vidrio, absorción debida a impurezas de iones hidroxilo (OH-) y pérdidas mecánicas por curvatura forzada (</w:t>
      </w:r>
      <w:r>
        <w:rPr>
          <w:rFonts w:ascii="Arial" w:hAnsi="Arial"/>
          <w:b w:val="0"/>
          <w:i/>
          <w:sz w:val="22"/>
        </w:rPr>
        <w:t>macrobending</w:t>
      </w:r>
      <w:r>
        <w:rPr>
          <w:rFonts w:ascii="Arial" w:hAnsi="Arial"/>
          <w:b w:val="0"/>
          <w:i w:val="0"/>
          <w:sz w:val="22"/>
        </w:rPr>
        <w:t xml:space="preserve"> y </w:t>
      </w:r>
      <w:r>
        <w:rPr>
          <w:rFonts w:ascii="Arial" w:hAnsi="Arial"/>
          <w:b w:val="0"/>
          <w:i/>
          <w:sz w:val="22"/>
        </w:rPr>
        <w:t>microbending</w:t>
      </w:r>
      <w:r>
        <w:rPr>
          <w:rFonts w:ascii="Arial" w:hAnsi="Arial"/>
          <w:b w:val="0"/>
          <w:i w:val="0"/>
          <w:sz w:val="22"/>
        </w:rPr>
        <w:t>).</w:t>
      </w:r>
    </w:p>
    <w:p>
      <w:pPr>
        <w:spacing w:after="80" w:before="200" w:line="360" w:lineRule="auto"/>
        <w:jc w:val="left"/>
      </w:pPr>
      <w:r>
        <w:rPr>
          <w:rFonts w:ascii="Arial" w:hAnsi="Arial"/>
          <w:b/>
          <w:i w:val="0"/>
          <w:sz w:val="23"/>
        </w:rPr>
        <w:t>2.1.7 Tipos de Fibra Óptica, Ventanas de Transmisión y Estándares ITU-T</w:t>
      </w:r>
    </w:p>
    <w:p>
      <w:pPr>
        <w:spacing w:after="120" w:before="0" w:line="360" w:lineRule="auto"/>
        <w:jc w:val="both"/>
      </w:pPr>
      <w:r>
        <w:rPr>
          <w:rFonts w:ascii="Arial" w:hAnsi="Arial"/>
          <w:b w:val="0"/>
          <w:i w:val="0"/>
          <w:sz w:val="22"/>
        </w:rPr>
        <w:t>Según la cantidad de modos electromagnéticos que se propagan en su interior, las fibras ópticas se catalogan en dos grandes familias (Keiser, 2011):</w:t>
      </w:r>
    </w:p>
    <w:p>
      <w:pPr>
        <w:spacing w:after="120" w:before="0" w:line="360" w:lineRule="auto"/>
        <w:jc w:val="both"/>
      </w:pPr>
      <w:r>
        <w:rPr>
          <w:rFonts w:ascii="Arial" w:hAnsi="Arial"/>
          <w:b w:val="0"/>
          <w:i w:val="0"/>
          <w:sz w:val="22"/>
        </w:rPr>
        <w:t>1. Fibra Óptica Multimodo (</w:t>
      </w:r>
      <w:r>
        <w:rPr>
          <w:rFonts w:ascii="Arial" w:hAnsi="Arial"/>
          <w:b w:val="0"/>
          <w:i/>
          <w:sz w:val="22"/>
        </w:rPr>
        <w:t>Multi-Mode Fiber</w:t>
      </w:r>
      <w:r>
        <w:rPr>
          <w:rFonts w:ascii="Arial" w:hAnsi="Arial"/>
          <w:b w:val="0"/>
          <w:i w:val="0"/>
          <w:sz w:val="22"/>
        </w:rPr>
        <w:t xml:space="preserve"> - MMF): Con un núcleo ancho (50 µm o 62.5 µm) y cubierta de 125 µm, permite el viaje de múltiples rayos concurrentes. Las diferencias de longitud en sus trayectorias causan dispersión modal (ensanchamiento temporal del pulso), limitando su alcance a menos de 500 metros.</w:t>
      </w:r>
    </w:p>
    <w:p>
      <w:pPr>
        <w:spacing w:after="120" w:before="0" w:line="360" w:lineRule="auto"/>
        <w:jc w:val="both"/>
      </w:pPr>
      <w:r>
        <w:rPr>
          <w:rFonts w:ascii="Arial" w:hAnsi="Arial"/>
          <w:b w:val="0"/>
          <w:i w:val="0"/>
          <w:sz w:val="22"/>
        </w:rPr>
        <w:t>2. Fibra Óptica Monomodo (</w:t>
      </w:r>
      <w:r>
        <w:rPr>
          <w:rFonts w:ascii="Arial" w:hAnsi="Arial"/>
          <w:b w:val="0"/>
          <w:i/>
          <w:sz w:val="22"/>
        </w:rPr>
        <w:t>Single-Mode Fiber</w:t>
      </w:r>
      <w:r>
        <w:rPr>
          <w:rFonts w:ascii="Arial" w:hAnsi="Arial"/>
          <w:b w:val="0"/>
          <w:i w:val="0"/>
          <w:sz w:val="22"/>
        </w:rPr>
        <w:t xml:space="preserve"> - SMF): Posee un núcleo extremadamente estrecho (8 a 10 µm) con cubierta de 125 µm. Dado que su diámetro es comparable a la longitud de onda de la radiación, únicamente se propaga el modo electromagnético fundamental (LP01). Al suprimirse la dispersión modal, ofrece alcances de decenas de kilómetros sin repetidores, constituyendo el estándar universal para redes FTTx/GPON.</w:t>
      </w:r>
    </w:p>
    <w:p>
      <w:pPr>
        <w:spacing w:after="120" w:before="0" w:line="360" w:lineRule="auto"/>
        <w:jc w:val="both"/>
      </w:pPr>
      <w:r>
        <w:rPr>
          <w:rFonts w:ascii="Arial" w:hAnsi="Arial"/>
          <w:b w:val="0"/>
          <w:i w:val="0"/>
          <w:sz w:val="22"/>
        </w:rPr>
        <w:t>La Unión Internacional de Telecomunicaciones (ITU-T) normaliza dos especificaciones principales de fibra monomodo empleadas en planta externa:</w:t>
      </w:r>
    </w:p>
    <w:p>
      <w:pPr>
        <w:spacing w:after="120" w:before="0" w:line="360" w:lineRule="auto"/>
        <w:jc w:val="both"/>
      </w:pPr>
      <w:r>
        <w:rPr>
          <w:rFonts w:ascii="Arial" w:hAnsi="Arial"/>
          <w:b w:val="0"/>
          <w:i w:val="0"/>
          <w:sz w:val="22"/>
        </w:rPr>
        <w:t>- ITU-T G.652 (especialmente G.652.D): Fibra monomodo estándar con dispersión no desplazada y bajo pico de agua (</w:t>
      </w:r>
      <w:r>
        <w:rPr>
          <w:rFonts w:ascii="Arial" w:hAnsi="Arial"/>
          <w:b w:val="0"/>
          <w:i/>
          <w:sz w:val="22"/>
        </w:rPr>
        <w:t>Low Water Peak</w:t>
      </w:r>
      <w:r>
        <w:rPr>
          <w:rFonts w:ascii="Arial" w:hAnsi="Arial"/>
          <w:b w:val="0"/>
          <w:i w:val="0"/>
          <w:sz w:val="22"/>
        </w:rPr>
        <w:t>), utilizada en las líneas troncales y cables de alimentación.</w:t>
      </w:r>
    </w:p>
    <w:p>
      <w:pPr>
        <w:spacing w:after="120" w:before="0" w:line="360" w:lineRule="auto"/>
        <w:jc w:val="both"/>
      </w:pPr>
      <w:r>
        <w:rPr>
          <w:rFonts w:ascii="Arial" w:hAnsi="Arial"/>
          <w:b w:val="0"/>
          <w:i w:val="0"/>
          <w:sz w:val="22"/>
        </w:rPr>
        <w:t>- ITU-T G.657 (familias A1, A2, B2 y B3): Fibra monomodo insensible a curvaturas (</w:t>
      </w:r>
      <w:r>
        <w:rPr>
          <w:rFonts w:ascii="Arial" w:hAnsi="Arial"/>
          <w:b w:val="0"/>
          <w:i/>
          <w:sz w:val="22"/>
        </w:rPr>
        <w:t>Bend-Insensitive</w:t>
      </w:r>
      <w:r>
        <w:rPr>
          <w:rFonts w:ascii="Arial" w:hAnsi="Arial"/>
          <w:b w:val="0"/>
          <w:i w:val="0"/>
          <w:sz w:val="22"/>
        </w:rPr>
        <w:t>). Admite radios de curvatura tan cerrados como 7.5 mm sin incremento notable de atenuación, haciéndola indispensable para cables de acometida (</w:t>
      </w:r>
      <w:r>
        <w:rPr>
          <w:rFonts w:ascii="Arial" w:hAnsi="Arial"/>
          <w:b w:val="0"/>
          <w:i/>
          <w:sz w:val="22"/>
        </w:rPr>
        <w:t>drop</w:t>
      </w:r>
      <w:r>
        <w:rPr>
          <w:rFonts w:ascii="Arial" w:hAnsi="Arial"/>
          <w:b w:val="0"/>
          <w:i w:val="0"/>
          <w:sz w:val="22"/>
        </w:rPr>
        <w:t>) y conectorización en cajas NAP.</w:t>
      </w:r>
    </w:p>
    <w:p>
      <w:pPr>
        <w:spacing w:after="120" w:before="0" w:line="360" w:lineRule="auto"/>
        <w:jc w:val="both"/>
      </w:pPr>
      <w:r>
        <w:rPr>
          <w:rFonts w:ascii="Arial" w:hAnsi="Arial"/>
          <w:b w:val="0"/>
          <w:i w:val="0"/>
          <w:sz w:val="22"/>
        </w:rPr>
        <w:t>Por otra parte, la propagación se efectúa en Ventanas de Transmisión infrarrojas seleccionadas por su baja atenuación:</w:t>
      </w:r>
    </w:p>
    <w:p>
      <w:pPr>
        <w:spacing w:after="120" w:before="0" w:line="360" w:lineRule="auto"/>
        <w:jc w:val="both"/>
      </w:pPr>
      <w:r>
        <w:rPr>
          <w:rFonts w:ascii="Arial" w:hAnsi="Arial"/>
          <w:b w:val="0"/>
          <w:i w:val="0"/>
          <w:sz w:val="22"/>
        </w:rPr>
        <w:t>- 850 nm (Primera Ventana): Usada en enlaces locales multimodo.</w:t>
      </w:r>
    </w:p>
    <w:p>
      <w:pPr>
        <w:spacing w:after="120" w:before="0" w:line="360" w:lineRule="auto"/>
        <w:jc w:val="both"/>
      </w:pPr>
      <w:r>
        <w:rPr>
          <w:rFonts w:ascii="Arial" w:hAnsi="Arial"/>
          <w:b w:val="0"/>
          <w:i w:val="0"/>
          <w:sz w:val="22"/>
        </w:rPr>
        <w:t>- 1310 nm (Segunda Ventana): Punto de dispersión cromática cero; empleada en GPON para el canal de subida (</w:t>
      </w:r>
      <w:r>
        <w:rPr>
          <w:rFonts w:ascii="Arial" w:hAnsi="Arial"/>
          <w:b w:val="0"/>
          <w:i/>
          <w:sz w:val="22"/>
        </w:rPr>
        <w:t>Upstream</w:t>
      </w:r>
      <w:r>
        <w:rPr>
          <w:rFonts w:ascii="Arial" w:hAnsi="Arial"/>
          <w:b w:val="0"/>
          <w:i w:val="0"/>
          <w:sz w:val="22"/>
        </w:rPr>
        <w:t>).</w:t>
      </w:r>
    </w:p>
    <w:p>
      <w:pPr>
        <w:spacing w:after="120" w:before="0" w:line="360" w:lineRule="auto"/>
        <w:jc w:val="both"/>
      </w:pPr>
      <w:r>
        <w:rPr>
          <w:rFonts w:ascii="Arial" w:hAnsi="Arial"/>
          <w:b w:val="0"/>
          <w:i w:val="0"/>
          <w:sz w:val="22"/>
        </w:rPr>
        <w:t>- 1490 nm (Banda GPON de Bajada): Asignada por la norma ITU-T G.984 para el canal descendente de voz y datos (</w:t>
      </w:r>
      <w:r>
        <w:rPr>
          <w:rFonts w:ascii="Arial" w:hAnsi="Arial"/>
          <w:b w:val="0"/>
          <w:i/>
          <w:sz w:val="22"/>
        </w:rPr>
        <w:t>Downstream</w:t>
      </w:r>
      <w:r>
        <w:rPr>
          <w:rFonts w:ascii="Arial" w:hAnsi="Arial"/>
          <w:b w:val="0"/>
          <w:i w:val="0"/>
          <w:sz w:val="22"/>
        </w:rPr>
        <w:t>).</w:t>
      </w:r>
    </w:p>
    <w:p>
      <w:pPr>
        <w:spacing w:after="120" w:before="0" w:line="360" w:lineRule="auto"/>
        <w:jc w:val="both"/>
      </w:pPr>
      <w:r>
        <w:rPr>
          <w:rFonts w:ascii="Arial" w:hAnsi="Arial"/>
          <w:b w:val="0"/>
          <w:i w:val="0"/>
          <w:sz w:val="22"/>
        </w:rPr>
        <w:t>- 1550 nm (Tercera Ventana): Punto de mínima atenuación física del sílice (alrededor de 0.2 dB/km), utilizada en enlaces troncales y para televisión por cable (CATV/RF Overlay).</w:t>
      </w:r>
    </w:p>
    <w:p>
      <w:pPr>
        <w:spacing w:after="120" w:before="240" w:line="360" w:lineRule="auto"/>
        <w:jc w:val="left"/>
      </w:pPr>
      <w:r>
        <w:rPr>
          <w:rFonts w:ascii="Arial" w:hAnsi="Arial"/>
          <w:b/>
          <w:i w:val="0"/>
          <w:sz w:val="24"/>
        </w:rPr>
        <w:t>2.2 Redes Ópticas Pasivas (PON) y Arquitecturas FTTx</w:t>
      </w:r>
    </w:p>
    <w:p>
      <w:pPr>
        <w:spacing w:after="80" w:before="200" w:line="360" w:lineRule="auto"/>
        <w:jc w:val="left"/>
      </w:pPr>
      <w:r>
        <w:rPr>
          <w:rFonts w:ascii="Arial" w:hAnsi="Arial"/>
          <w:b/>
          <w:i w:val="0"/>
          <w:sz w:val="23"/>
        </w:rPr>
        <w:t>2.2.1 Paradigma FTTx: Concepto y Variantes Topológicas</w:t>
      </w:r>
    </w:p>
    <w:p>
      <w:pPr>
        <w:spacing w:after="120" w:before="0" w:line="360" w:lineRule="auto"/>
        <w:jc w:val="both"/>
      </w:pPr>
      <w:r>
        <w:rPr>
          <w:rFonts w:ascii="Arial" w:hAnsi="Arial"/>
          <w:b w:val="0"/>
          <w:i w:val="0"/>
          <w:sz w:val="22"/>
        </w:rPr>
        <w:t>El término FTTx (</w:t>
      </w:r>
      <w:r>
        <w:rPr>
          <w:rFonts w:ascii="Arial" w:hAnsi="Arial"/>
          <w:b w:val="0"/>
          <w:i/>
          <w:sz w:val="22"/>
        </w:rPr>
        <w:t>Fiber to the x</w:t>
      </w:r>
      <w:r>
        <w:rPr>
          <w:rFonts w:ascii="Arial" w:hAnsi="Arial"/>
          <w:b w:val="0"/>
          <w:i w:val="0"/>
          <w:sz w:val="22"/>
        </w:rPr>
        <w:t>) describe el conjunto de arquitecturas de acceso de banda ancha basadas en el despliegue masivo de fibra óptica hacia diversos puntos de entrega cercanos o ubicados directamente en la propiedad del usuario (Kramer, 2005).</w:t>
      </w:r>
    </w:p>
    <w:p>
      <w:pPr>
        <w:spacing w:after="120" w:before="0" w:line="360" w:lineRule="auto"/>
        <w:jc w:val="both"/>
      </w:pPr>
      <w:r>
        <w:rPr>
          <w:rFonts w:ascii="Arial" w:hAnsi="Arial"/>
          <w:b w:val="0"/>
          <w:i w:val="0"/>
          <w:sz w:val="22"/>
        </w:rPr>
        <w:t>Las variantes más representativas son:</w:t>
      </w:r>
    </w:p>
    <w:p>
      <w:pPr>
        <w:spacing w:after="120" w:before="0" w:line="360" w:lineRule="auto"/>
        <w:jc w:val="both"/>
      </w:pPr>
      <w:r>
        <w:rPr>
          <w:rFonts w:ascii="Arial" w:hAnsi="Arial"/>
          <w:b w:val="0"/>
          <w:i w:val="0"/>
          <w:sz w:val="22"/>
        </w:rPr>
        <w:t>- FTTH (</w:t>
      </w:r>
      <w:r>
        <w:rPr>
          <w:rFonts w:ascii="Arial" w:hAnsi="Arial"/>
          <w:b w:val="0"/>
          <w:i/>
          <w:sz w:val="22"/>
        </w:rPr>
        <w:t>Fiber to the Home</w:t>
      </w:r>
      <w:r>
        <w:rPr>
          <w:rFonts w:ascii="Arial" w:hAnsi="Arial"/>
          <w:b w:val="0"/>
          <w:i w:val="0"/>
          <w:sz w:val="22"/>
        </w:rPr>
        <w:t xml:space="preserve"> - Fibra hasta el Hogar): El hilo óptico penetra hasta el interior de la vivienda u oficina del suscriptor, terminando en una Terminal de Red Óptica (</w:t>
      </w:r>
      <w:r>
        <w:rPr>
          <w:rFonts w:ascii="Arial" w:hAnsi="Arial"/>
          <w:b w:val="0"/>
          <w:i/>
          <w:sz w:val="22"/>
        </w:rPr>
        <w:t>Optical Network Terminal</w:t>
      </w:r>
      <w:r>
        <w:rPr>
          <w:rFonts w:ascii="Arial" w:hAnsi="Arial"/>
          <w:b w:val="0"/>
          <w:i w:val="0"/>
          <w:sz w:val="22"/>
        </w:rPr>
        <w:t xml:space="preserve"> - ONT). Ofrece máxima estabilidad y anchos de banda simétricos de alta velocidad.</w:t>
      </w:r>
    </w:p>
    <w:p>
      <w:pPr>
        <w:spacing w:after="120" w:before="0" w:line="360" w:lineRule="auto"/>
        <w:jc w:val="both"/>
      </w:pPr>
      <w:r>
        <w:rPr>
          <w:rFonts w:ascii="Arial" w:hAnsi="Arial"/>
          <w:b w:val="0"/>
          <w:i w:val="0"/>
          <w:sz w:val="22"/>
        </w:rPr>
        <w:t>- FTTB (</w:t>
      </w:r>
      <w:r>
        <w:rPr>
          <w:rFonts w:ascii="Arial" w:hAnsi="Arial"/>
          <w:b w:val="0"/>
          <w:i/>
          <w:sz w:val="22"/>
        </w:rPr>
        <w:t>Fiber to the Building</w:t>
      </w:r>
      <w:r>
        <w:rPr>
          <w:rFonts w:ascii="Arial" w:hAnsi="Arial"/>
          <w:b w:val="0"/>
          <w:i w:val="0"/>
          <w:sz w:val="22"/>
        </w:rPr>
        <w:t xml:space="preserve"> - Fibra hasta el Edificio): La fibra arriba al sótano o sala técnica de un edificio, desde donde se distribuye internamente mediante cable coaxial o par trenzado Cat6.</w:t>
      </w:r>
    </w:p>
    <w:p>
      <w:pPr>
        <w:spacing w:after="120" w:before="0" w:line="360" w:lineRule="auto"/>
        <w:jc w:val="both"/>
      </w:pPr>
      <w:r>
        <w:rPr>
          <w:rFonts w:ascii="Arial" w:hAnsi="Arial"/>
          <w:b w:val="0"/>
          <w:i w:val="0"/>
          <w:sz w:val="22"/>
        </w:rPr>
        <w:t>- FTTC (</w:t>
      </w:r>
      <w:r>
        <w:rPr>
          <w:rFonts w:ascii="Arial" w:hAnsi="Arial"/>
          <w:b w:val="0"/>
          <w:i/>
          <w:sz w:val="22"/>
        </w:rPr>
        <w:t>Fiber to the Curb</w:t>
      </w:r>
      <w:r>
        <w:rPr>
          <w:rFonts w:ascii="Arial" w:hAnsi="Arial"/>
          <w:b w:val="0"/>
          <w:i w:val="0"/>
          <w:sz w:val="22"/>
        </w:rPr>
        <w:t xml:space="preserve"> o </w:t>
      </w:r>
      <w:r>
        <w:rPr>
          <w:rFonts w:ascii="Arial" w:hAnsi="Arial"/>
          <w:b w:val="0"/>
          <w:i/>
          <w:sz w:val="22"/>
        </w:rPr>
        <w:t>Cabinet</w:t>
      </w:r>
      <w:r>
        <w:rPr>
          <w:rFonts w:ascii="Arial" w:hAnsi="Arial"/>
          <w:b w:val="0"/>
          <w:i w:val="0"/>
          <w:sz w:val="22"/>
        </w:rPr>
        <w:t xml:space="preserve"> - Fibra hasta la Acera o Armario): La fibra concluye en un gabinete callejero a menos de 300 metros del abonado.</w:t>
      </w:r>
    </w:p>
    <w:p>
      <w:pPr>
        <w:spacing w:after="120" w:before="0" w:line="360" w:lineRule="auto"/>
        <w:jc w:val="both"/>
      </w:pPr>
      <w:r>
        <w:rPr>
          <w:rFonts w:ascii="Arial" w:hAnsi="Arial"/>
          <w:b w:val="0"/>
          <w:i w:val="0"/>
          <w:sz w:val="22"/>
        </w:rPr>
        <w:t>- FTTN (</w:t>
      </w:r>
      <w:r>
        <w:rPr>
          <w:rFonts w:ascii="Arial" w:hAnsi="Arial"/>
          <w:b w:val="0"/>
          <w:i/>
          <w:sz w:val="22"/>
        </w:rPr>
        <w:t>Fiber to the Node</w:t>
      </w:r>
      <w:r>
        <w:rPr>
          <w:rFonts w:ascii="Arial" w:hAnsi="Arial"/>
          <w:b w:val="0"/>
          <w:i w:val="0"/>
          <w:sz w:val="22"/>
        </w:rPr>
        <w:t xml:space="preserve"> - Fibra hasta el Nodo): La fibra atiende a un nodo centralizado en un radio de hasta 1.5 km.</w:t>
      </w:r>
    </w:p>
    <w:p>
      <w:pPr>
        <w:spacing w:after="120" w:before="0" w:line="360" w:lineRule="auto"/>
        <w:jc w:val="both"/>
      </w:pPr>
      <w:r>
        <w:rPr>
          <w:rFonts w:ascii="Arial" w:hAnsi="Arial"/>
          <w:b w:val="0"/>
          <w:i w:val="0"/>
          <w:sz w:val="22"/>
        </w:rPr>
        <w:t>El proyecto desarrollado se fundamenta estrictamente en la arquitectura FTTH, administrando la infraestructura pasiva desde la cabecera OLT hasta el conector óptico domiciliario.</w:t>
      </w:r>
    </w:p>
    <w:p>
      <w:pPr>
        <w:spacing w:after="80" w:before="200" w:line="360" w:lineRule="auto"/>
        <w:jc w:val="left"/>
      </w:pPr>
      <w:r>
        <w:rPr>
          <w:rFonts w:ascii="Arial" w:hAnsi="Arial"/>
          <w:b/>
          <w:i w:val="0"/>
          <w:sz w:val="23"/>
        </w:rPr>
        <w:t>2.2.2 Redes Ópticas Pasivas (PON) frente a Redes Ópticas Activas (AON)</w:t>
      </w:r>
    </w:p>
    <w:p>
      <w:pPr>
        <w:spacing w:after="120" w:before="0" w:line="360" w:lineRule="auto"/>
        <w:jc w:val="both"/>
      </w:pPr>
      <w:r>
        <w:rPr>
          <w:rFonts w:ascii="Arial" w:hAnsi="Arial"/>
          <w:b w:val="0"/>
          <w:i w:val="0"/>
          <w:sz w:val="22"/>
        </w:rPr>
        <w:t>En la concepción de redes punto a multipunto, se contraponen las Redes Ópticas Activas (</w:t>
      </w:r>
      <w:r>
        <w:rPr>
          <w:rFonts w:ascii="Arial" w:hAnsi="Arial"/>
          <w:b w:val="0"/>
          <w:i/>
          <w:sz w:val="22"/>
        </w:rPr>
        <w:t>Active Optical Networks</w:t>
      </w:r>
      <w:r>
        <w:rPr>
          <w:rFonts w:ascii="Arial" w:hAnsi="Arial"/>
          <w:b w:val="0"/>
          <w:i w:val="0"/>
          <w:sz w:val="22"/>
        </w:rPr>
        <w:t xml:space="preserve"> - AON) y las Redes Ópticas Pasivas (</w:t>
      </w:r>
      <w:r>
        <w:rPr>
          <w:rFonts w:ascii="Arial" w:hAnsi="Arial"/>
          <w:b w:val="0"/>
          <w:i/>
          <w:sz w:val="22"/>
        </w:rPr>
        <w:t>Passive Optical Networks</w:t>
      </w:r>
      <w:r>
        <w:rPr>
          <w:rFonts w:ascii="Arial" w:hAnsi="Arial"/>
          <w:b w:val="0"/>
          <w:i w:val="0"/>
          <w:sz w:val="22"/>
        </w:rPr>
        <w:t xml:space="preserve"> - PON) (ITU-T G.984.1, 2008).</w:t>
      </w:r>
    </w:p>
    <w:p>
      <w:pPr>
        <w:spacing w:after="120" w:before="0" w:line="360" w:lineRule="auto"/>
        <w:jc w:val="both"/>
      </w:pPr>
      <w:r>
        <w:rPr>
          <w:rFonts w:ascii="Arial" w:hAnsi="Arial"/>
          <w:b w:val="0"/>
          <w:i w:val="0"/>
          <w:sz w:val="22"/>
        </w:rPr>
        <w:t>Una red AON requiere conmutadores intermedios alimentados eléctricamente en campo, gabinetes climatizados y baterías de respaldo, elevando el riesgo de fallas por vandalismo o descargas.</w:t>
      </w:r>
    </w:p>
    <w:p>
      <w:pPr>
        <w:spacing w:after="120" w:before="0" w:line="360" w:lineRule="auto"/>
        <w:jc w:val="both"/>
      </w:pPr>
      <w:r>
        <w:rPr>
          <w:rFonts w:ascii="Arial" w:hAnsi="Arial"/>
          <w:b w:val="0"/>
          <w:i w:val="0"/>
          <w:sz w:val="22"/>
        </w:rPr>
        <w:t>En contraste, una red PON elimina por completo los dispositivos electrónicos activos entre la central y los domicilios. La división de la luz se efectúa mediante divisores ópticos pasivos (</w:t>
      </w:r>
      <w:r>
        <w:rPr>
          <w:rFonts w:ascii="Arial" w:hAnsi="Arial"/>
          <w:b w:val="0"/>
          <w:i/>
          <w:sz w:val="22"/>
        </w:rPr>
        <w:t>splitters</w:t>
      </w:r>
      <w:r>
        <w:rPr>
          <w:rFonts w:ascii="Arial" w:hAnsi="Arial"/>
          <w:b w:val="0"/>
          <w:i w:val="0"/>
          <w:sz w:val="22"/>
        </w:rPr>
        <w:t>) que no consumen energía eléctrica, presentan una vida útil superior a 30 años y reducen drásticamente los gastos operativos (</w:t>
      </w:r>
      <w:r>
        <w:rPr>
          <w:rFonts w:ascii="Arial" w:hAnsi="Arial"/>
          <w:b w:val="0"/>
          <w:i/>
          <w:sz w:val="22"/>
        </w:rPr>
        <w:t>OPEX</w:t>
      </w:r>
      <w:r>
        <w:rPr>
          <w:rFonts w:ascii="Arial" w:hAnsi="Arial"/>
          <w:b w:val="0"/>
          <w:i w:val="0"/>
          <w:sz w:val="22"/>
        </w:rPr>
        <w:t>) y de capital (</w:t>
      </w:r>
      <w:r>
        <w:rPr>
          <w:rFonts w:ascii="Arial" w:hAnsi="Arial"/>
          <w:b w:val="0"/>
          <w:i/>
          <w:sz w:val="22"/>
        </w:rPr>
        <w:t>CAPEX</w:t>
      </w:r>
      <w:r>
        <w:rPr>
          <w:rFonts w:ascii="Arial" w:hAnsi="Arial"/>
          <w:b w:val="0"/>
          <w:i w:val="0"/>
          <w:sz w:val="22"/>
        </w:rPr>
        <w:t>) de la operadora.</w:t>
      </w:r>
    </w:p>
    <w:p>
      <w:pPr>
        <w:spacing w:after="80" w:before="200" w:line="360" w:lineRule="auto"/>
        <w:jc w:val="left"/>
      </w:pPr>
      <w:r>
        <w:rPr>
          <w:rFonts w:ascii="Arial" w:hAnsi="Arial"/>
          <w:b/>
          <w:i w:val="0"/>
          <w:sz w:val="23"/>
        </w:rPr>
        <w:t>2.2.3 El Estándar GPON (ITU-T G.984): Tasas, Longitudes de Onda y Encapsulamiento</w:t>
      </w:r>
    </w:p>
    <w:p>
      <w:pPr>
        <w:spacing w:after="120" w:before="0" w:line="360" w:lineRule="auto"/>
        <w:jc w:val="both"/>
      </w:pPr>
      <w:r>
        <w:rPr>
          <w:rFonts w:ascii="Arial" w:hAnsi="Arial"/>
          <w:b w:val="0"/>
          <w:i w:val="0"/>
          <w:sz w:val="22"/>
        </w:rPr>
        <w:t>El estándar GPON (</w:t>
      </w:r>
      <w:r>
        <w:rPr>
          <w:rFonts w:ascii="Arial" w:hAnsi="Arial"/>
          <w:b w:val="0"/>
          <w:i/>
          <w:sz w:val="22"/>
        </w:rPr>
        <w:t>Gigabit-capable Passive Optical Network</w:t>
      </w:r>
      <w:r>
        <w:rPr>
          <w:rFonts w:ascii="Arial" w:hAnsi="Arial"/>
          <w:b w:val="0"/>
          <w:i w:val="0"/>
          <w:sz w:val="22"/>
        </w:rPr>
        <w:t>), especificado por la recomendación ITU-T G.984, define una red de acceso de alta capacidad gigabit sobre fibra monomodo (ITU-T, 2008).</w:t>
      </w:r>
    </w:p>
    <w:p>
      <w:pPr>
        <w:spacing w:after="120" w:before="0" w:line="360" w:lineRule="auto"/>
        <w:jc w:val="both"/>
      </w:pPr>
      <w:r>
        <w:rPr>
          <w:rFonts w:ascii="Arial" w:hAnsi="Arial"/>
          <w:b w:val="0"/>
          <w:i w:val="0"/>
          <w:sz w:val="22"/>
        </w:rPr>
        <w:t>Sus parámetros operativos fundamentales incluyen:</w:t>
      </w:r>
    </w:p>
    <w:p>
      <w:pPr>
        <w:spacing w:after="120" w:before="0" w:line="360" w:lineRule="auto"/>
        <w:jc w:val="both"/>
      </w:pPr>
      <w:r>
        <w:rPr>
          <w:rFonts w:ascii="Arial" w:hAnsi="Arial"/>
          <w:b w:val="0"/>
          <w:i w:val="0"/>
          <w:sz w:val="22"/>
        </w:rPr>
        <w:t>- Tasas de Transmisión Asimétricas: 2.488 Gbps en el canal descendente (</w:t>
      </w:r>
      <w:r>
        <w:rPr>
          <w:rFonts w:ascii="Arial" w:hAnsi="Arial"/>
          <w:b w:val="0"/>
          <w:i/>
          <w:sz w:val="22"/>
        </w:rPr>
        <w:t>Downstream</w:t>
      </w:r>
      <w:r>
        <w:rPr>
          <w:rFonts w:ascii="Arial" w:hAnsi="Arial"/>
          <w:b w:val="0"/>
          <w:i w:val="0"/>
          <w:sz w:val="22"/>
        </w:rPr>
        <w:t>) y 1.244 Gbps en el canal ascendente (</w:t>
      </w:r>
      <w:r>
        <w:rPr>
          <w:rFonts w:ascii="Arial" w:hAnsi="Arial"/>
          <w:b w:val="0"/>
          <w:i/>
          <w:sz w:val="22"/>
        </w:rPr>
        <w:t>Upstream</w:t>
      </w:r>
      <w:r>
        <w:rPr>
          <w:rFonts w:ascii="Arial" w:hAnsi="Arial"/>
          <w:b w:val="0"/>
          <w:i w:val="0"/>
          <w:sz w:val="22"/>
        </w:rPr>
        <w:t>).</w:t>
      </w:r>
    </w:p>
    <w:p>
      <w:pPr>
        <w:spacing w:after="120" w:before="0" w:line="360" w:lineRule="auto"/>
        <w:jc w:val="both"/>
      </w:pPr>
      <w:r>
        <w:rPr>
          <w:rFonts w:ascii="Arial" w:hAnsi="Arial"/>
          <w:b w:val="0"/>
          <w:i w:val="0"/>
          <w:sz w:val="22"/>
        </w:rPr>
        <w:t>- Plan de Multiplexación WDM: Un único hilo de fibra transporta dos longitudes de onda en sentidos opuestos: 1490 nm para la radiodifusión continua de bajada desde la OLT hacia las ONTs, y 1310 nm para la subida mediante ráfagas temporizadas con acceso múltiple por división de tiempo (</w:t>
      </w:r>
      <w:r>
        <w:rPr>
          <w:rFonts w:ascii="Arial" w:hAnsi="Arial"/>
          <w:b w:val="0"/>
          <w:i/>
          <w:sz w:val="22"/>
        </w:rPr>
        <w:t>Time Division Multiple Access</w:t>
      </w:r>
      <w:r>
        <w:rPr>
          <w:rFonts w:ascii="Arial" w:hAnsi="Arial"/>
          <w:b w:val="0"/>
          <w:i w:val="0"/>
          <w:sz w:val="22"/>
        </w:rPr>
        <w:t xml:space="preserve"> - TDMA).</w:t>
      </w:r>
    </w:p>
    <w:p>
      <w:pPr>
        <w:spacing w:after="120" w:before="0" w:line="360" w:lineRule="auto"/>
        <w:jc w:val="both"/>
      </w:pPr>
      <w:r>
        <w:rPr>
          <w:rFonts w:ascii="Arial" w:hAnsi="Arial"/>
          <w:b w:val="0"/>
          <w:i w:val="0"/>
          <w:sz w:val="22"/>
        </w:rPr>
        <w:t>- Método de Encapsulamiento GEM (</w:t>
      </w:r>
      <w:r>
        <w:rPr>
          <w:rFonts w:ascii="Arial" w:hAnsi="Arial"/>
          <w:b w:val="0"/>
          <w:i/>
          <w:sz w:val="22"/>
        </w:rPr>
        <w:t>GPON Encapsulation Method</w:t>
      </w:r>
      <w:r>
        <w:rPr>
          <w:rFonts w:ascii="Arial" w:hAnsi="Arial"/>
          <w:b w:val="0"/>
          <w:i w:val="0"/>
          <w:sz w:val="22"/>
        </w:rPr>
        <w:t>): Permite encapsular eficientemente tramas Ethernet e IP con una sobrecarga mínima, logrando una eficiencia de transmisión superior al 93%.</w:t>
      </w:r>
    </w:p>
    <w:p>
      <w:pPr>
        <w:spacing w:after="120" w:before="0" w:line="360" w:lineRule="auto"/>
        <w:jc w:val="both"/>
      </w:pPr>
      <w:r>
        <w:rPr>
          <w:rFonts w:ascii="Arial" w:hAnsi="Arial"/>
          <w:b w:val="0"/>
          <w:i w:val="0"/>
          <w:sz w:val="22"/>
        </w:rPr>
        <w:t>- Asignación Dinámica de Ancho de Banda (DBA): La OLT redistribuye los intervalos de transmisión de subida en tiempo real conforme a la demanda de cada ONT.</w:t>
      </w:r>
    </w:p>
    <w:p>
      <w:pPr>
        <w:spacing w:after="120" w:before="0" w:line="360" w:lineRule="auto"/>
        <w:jc w:val="both"/>
      </w:pPr>
      <w:r>
        <w:rPr>
          <w:rFonts w:ascii="Arial" w:hAnsi="Arial"/>
          <w:b w:val="0"/>
          <w:i w:val="0"/>
          <w:sz w:val="22"/>
        </w:rPr>
        <w:t>En la Tabla 2 se exponen los parámetros operativos fundamentales del estándar GPON según ITU-T G.984.</w:t>
      </w:r>
    </w:p>
    <w:p>
      <w:pPr>
        <w:spacing w:before="160" w:after="80" w:line="240" w:lineRule="auto"/>
      </w:pPr>
      <w:r>
        <w:rPr>
          <w:rFonts w:ascii="Arial" w:hAnsi="Arial"/>
          <w:b/>
          <w:sz w:val="19"/>
        </w:rPr>
        <w:t>Tabla 2. Parámetros operativos del estándar GPON según ITU-T G.984.</w:t>
      </w:r>
    </w:p>
    <w:tbl>
      <w:tblPr>
        <w:tblW w:type="auto" w:w="0"/>
        <w:jc w:val="center"/>
        <w:tblLayout w:type="autofit"/>
        <w:tblLook w:firstColumn="1" w:firstRow="1" w:lastColumn="0" w:lastRow="0" w:noHBand="0" w:noVBand="1" w:val="04A0"/>
      </w:tblPr>
      <w:tblGrid>
        <w:gridCol w:w="2929"/>
        <w:gridCol w:w="2929"/>
        <w:gridCol w:w="2929"/>
      </w:tblGrid>
      <w:tr>
        <w:tc>
          <w:tcPr>
            <w:tcW w:type="dxa" w:w="2929"/>
            <w:shd w:fill="1E293B"/>
            <w:tcMar>
              <w:top w:w="120" w:type="dxa"/>
              <w:bottom w:w="120" w:type="dxa"/>
              <w:left w:w="140" w:type="dxa"/>
              <w:right w:w="140" w:type="dxa"/>
            </w:tcMar>
          </w:tcPr>
          <w:p>
            <w:pPr>
              <w:spacing w:before="0" w:after="0"/>
              <w:jc w:val="center"/>
            </w:pPr>
            <w:r>
              <w:rPr>
                <w:rFonts w:ascii="Arial" w:hAnsi="Arial"/>
                <w:b/>
                <w:color w:val="FFFFFF"/>
                <w:sz w:val="18"/>
              </w:rPr>
              <w:t>Parámetro Técnico</w:t>
            </w:r>
          </w:p>
        </w:tc>
        <w:tc>
          <w:tcPr>
            <w:tcW w:type="dxa" w:w="2929"/>
            <w:shd w:fill="1E293B"/>
            <w:tcMar>
              <w:top w:w="120" w:type="dxa"/>
              <w:bottom w:w="120" w:type="dxa"/>
              <w:left w:w="140" w:type="dxa"/>
              <w:right w:w="140" w:type="dxa"/>
            </w:tcMar>
          </w:tcPr>
          <w:p>
            <w:pPr>
              <w:spacing w:before="0" w:after="0"/>
              <w:jc w:val="center"/>
            </w:pPr>
            <w:r>
              <w:rPr>
                <w:rFonts w:ascii="Arial" w:hAnsi="Arial"/>
                <w:b/>
                <w:color w:val="FFFFFF"/>
                <w:sz w:val="18"/>
              </w:rPr>
              <w:t>Canal Descendente (Downstream)</w:t>
            </w:r>
          </w:p>
        </w:tc>
        <w:tc>
          <w:tcPr>
            <w:tcW w:type="dxa" w:w="2929"/>
            <w:shd w:fill="1E293B"/>
            <w:tcMar>
              <w:top w:w="120" w:type="dxa"/>
              <w:bottom w:w="120" w:type="dxa"/>
              <w:left w:w="140" w:type="dxa"/>
              <w:right w:w="140" w:type="dxa"/>
            </w:tcMar>
          </w:tcPr>
          <w:p>
            <w:pPr>
              <w:spacing w:before="0" w:after="0"/>
              <w:jc w:val="center"/>
            </w:pPr>
            <w:r>
              <w:rPr>
                <w:rFonts w:ascii="Arial" w:hAnsi="Arial"/>
                <w:b/>
                <w:color w:val="FFFFFF"/>
                <w:sz w:val="18"/>
              </w:rPr>
              <w:t>Canal Ascendente (Upstream)</w:t>
            </w:r>
          </w:p>
        </w:tc>
      </w:tr>
      <w:tr>
        <w:tc>
          <w:tcPr>
            <w:tcW w:type="dxa" w:w="2929"/>
            <w:shd w:fill="F8FAFC"/>
            <w:tcMar>
              <w:top w:w="100" w:type="dxa"/>
              <w:bottom w:w="100" w:type="dxa"/>
              <w:left w:w="140" w:type="dxa"/>
              <w:right w:w="140" w:type="dxa"/>
            </w:tcMar>
          </w:tcPr>
          <w:p>
            <w:pPr>
              <w:spacing w:before="0" w:after="0"/>
              <w:jc w:val="left"/>
            </w:pPr>
            <w:r>
              <w:rPr>
                <w:rFonts w:ascii="Arial" w:hAnsi="Arial"/>
                <w:sz w:val="18"/>
              </w:rPr>
              <w:t>Tasa de Transmisión Nominal</w:t>
            </w:r>
          </w:p>
        </w:tc>
        <w:tc>
          <w:tcPr>
            <w:tcW w:type="dxa" w:w="2929"/>
            <w:shd w:fill="F8FAFC"/>
            <w:tcMar>
              <w:top w:w="100" w:type="dxa"/>
              <w:bottom w:w="100" w:type="dxa"/>
              <w:left w:w="140" w:type="dxa"/>
              <w:right w:w="140" w:type="dxa"/>
            </w:tcMar>
          </w:tcPr>
          <w:p>
            <w:pPr>
              <w:spacing w:before="0" w:after="0"/>
              <w:jc w:val="center"/>
            </w:pPr>
            <w:r>
              <w:rPr>
                <w:rFonts w:ascii="Arial" w:hAnsi="Arial"/>
                <w:sz w:val="18"/>
              </w:rPr>
              <w:t>2.488 Gbps</w:t>
            </w:r>
          </w:p>
        </w:tc>
        <w:tc>
          <w:tcPr>
            <w:tcW w:type="dxa" w:w="2929"/>
            <w:shd w:fill="F8FAFC"/>
            <w:tcMar>
              <w:top w:w="100" w:type="dxa"/>
              <w:bottom w:w="100" w:type="dxa"/>
              <w:left w:w="140" w:type="dxa"/>
              <w:right w:w="140" w:type="dxa"/>
            </w:tcMar>
          </w:tcPr>
          <w:p>
            <w:pPr>
              <w:spacing w:before="0" w:after="0"/>
              <w:jc w:val="center"/>
            </w:pPr>
            <w:r>
              <w:rPr>
                <w:rFonts w:ascii="Arial" w:hAnsi="Arial"/>
                <w:sz w:val="18"/>
              </w:rPr>
              <w:t>1.244 Gbps</w:t>
            </w:r>
          </w:p>
        </w:tc>
      </w:tr>
      <w:tr>
        <w:tc>
          <w:tcPr>
            <w:tcW w:type="dxa" w:w="2929"/>
            <w:shd w:fill="FFFFFF"/>
            <w:tcMar>
              <w:top w:w="100" w:type="dxa"/>
              <w:bottom w:w="100" w:type="dxa"/>
              <w:left w:w="140" w:type="dxa"/>
              <w:right w:w="140" w:type="dxa"/>
            </w:tcMar>
          </w:tcPr>
          <w:p>
            <w:pPr>
              <w:spacing w:before="0" w:after="0"/>
              <w:jc w:val="left"/>
            </w:pPr>
            <w:r>
              <w:rPr>
                <w:rFonts w:ascii="Arial" w:hAnsi="Arial"/>
                <w:sz w:val="18"/>
              </w:rPr>
              <w:t>Longitud de Onda Central</w:t>
            </w:r>
          </w:p>
        </w:tc>
        <w:tc>
          <w:tcPr>
            <w:tcW w:type="dxa" w:w="2929"/>
            <w:shd w:fill="FFFFFF"/>
            <w:tcMar>
              <w:top w:w="100" w:type="dxa"/>
              <w:bottom w:w="100" w:type="dxa"/>
              <w:left w:w="140" w:type="dxa"/>
              <w:right w:w="140" w:type="dxa"/>
            </w:tcMar>
          </w:tcPr>
          <w:p>
            <w:pPr>
              <w:spacing w:before="0" w:after="0"/>
              <w:jc w:val="center"/>
            </w:pPr>
            <w:r>
              <w:rPr>
                <w:rFonts w:ascii="Arial" w:hAnsi="Arial"/>
                <w:sz w:val="18"/>
              </w:rPr>
              <w:t>1490 nm (± 10 nm)</w:t>
            </w:r>
          </w:p>
        </w:tc>
        <w:tc>
          <w:tcPr>
            <w:tcW w:type="dxa" w:w="2929"/>
            <w:shd w:fill="FFFFFF"/>
            <w:tcMar>
              <w:top w:w="100" w:type="dxa"/>
              <w:bottom w:w="100" w:type="dxa"/>
              <w:left w:w="140" w:type="dxa"/>
              <w:right w:w="140" w:type="dxa"/>
            </w:tcMar>
          </w:tcPr>
          <w:p>
            <w:pPr>
              <w:spacing w:before="0" w:after="0"/>
              <w:jc w:val="center"/>
            </w:pPr>
            <w:r>
              <w:rPr>
                <w:rFonts w:ascii="Arial" w:hAnsi="Arial"/>
                <w:sz w:val="18"/>
              </w:rPr>
              <w:t>1310 nm (± 50 nm)</w:t>
            </w:r>
          </w:p>
        </w:tc>
      </w:tr>
      <w:tr>
        <w:tc>
          <w:tcPr>
            <w:tcW w:type="dxa" w:w="2929"/>
            <w:shd w:fill="F8FAFC"/>
            <w:tcMar>
              <w:top w:w="100" w:type="dxa"/>
              <w:bottom w:w="100" w:type="dxa"/>
              <w:left w:w="140" w:type="dxa"/>
              <w:right w:w="140" w:type="dxa"/>
            </w:tcMar>
          </w:tcPr>
          <w:p>
            <w:pPr>
              <w:spacing w:before="0" w:after="0"/>
              <w:jc w:val="left"/>
            </w:pPr>
            <w:r>
              <w:rPr>
                <w:rFonts w:ascii="Arial" w:hAnsi="Arial"/>
                <w:sz w:val="18"/>
              </w:rPr>
              <w:t>Método de Acceso al Medio</w:t>
            </w:r>
          </w:p>
        </w:tc>
        <w:tc>
          <w:tcPr>
            <w:tcW w:type="dxa" w:w="2929"/>
            <w:shd w:fill="F8FAFC"/>
            <w:tcMar>
              <w:top w:w="100" w:type="dxa"/>
              <w:bottom w:w="100" w:type="dxa"/>
              <w:left w:w="140" w:type="dxa"/>
              <w:right w:w="140" w:type="dxa"/>
            </w:tcMar>
          </w:tcPr>
          <w:p>
            <w:pPr>
              <w:spacing w:before="0" w:after="0"/>
              <w:jc w:val="center"/>
            </w:pPr>
            <w:r>
              <w:rPr>
                <w:rFonts w:ascii="Arial" w:hAnsi="Arial"/>
                <w:sz w:val="18"/>
              </w:rPr>
              <w:t>Radiodifusión TDM / GEM</w:t>
            </w:r>
          </w:p>
        </w:tc>
        <w:tc>
          <w:tcPr>
            <w:tcW w:type="dxa" w:w="2929"/>
            <w:shd w:fill="F8FAFC"/>
            <w:tcMar>
              <w:top w:w="100" w:type="dxa"/>
              <w:bottom w:w="100" w:type="dxa"/>
              <w:left w:w="140" w:type="dxa"/>
              <w:right w:w="140" w:type="dxa"/>
            </w:tcMar>
          </w:tcPr>
          <w:p>
            <w:pPr>
              <w:spacing w:before="0" w:after="0"/>
              <w:jc w:val="center"/>
            </w:pPr>
            <w:r>
              <w:rPr>
                <w:rFonts w:ascii="Arial" w:hAnsi="Arial"/>
                <w:sz w:val="18"/>
              </w:rPr>
              <w:t>Acceso Múltiple TDMA</w:t>
            </w:r>
          </w:p>
        </w:tc>
      </w:tr>
      <w:tr>
        <w:tc>
          <w:tcPr>
            <w:tcW w:type="dxa" w:w="2929"/>
            <w:shd w:fill="FFFFFF"/>
            <w:tcMar>
              <w:top w:w="100" w:type="dxa"/>
              <w:bottom w:w="100" w:type="dxa"/>
              <w:left w:w="140" w:type="dxa"/>
              <w:right w:w="140" w:type="dxa"/>
            </w:tcMar>
          </w:tcPr>
          <w:p>
            <w:pPr>
              <w:spacing w:before="0" w:after="0"/>
              <w:jc w:val="left"/>
            </w:pPr>
            <w:r>
              <w:rPr>
                <w:rFonts w:ascii="Arial" w:hAnsi="Arial"/>
                <w:sz w:val="18"/>
              </w:rPr>
              <w:t>Alcance Lógico Máximo</w:t>
            </w:r>
          </w:p>
        </w:tc>
        <w:tc>
          <w:tcPr>
            <w:tcW w:type="dxa" w:w="2929"/>
            <w:shd w:fill="FFFFFF"/>
            <w:tcMar>
              <w:top w:w="100" w:type="dxa"/>
              <w:bottom w:w="100" w:type="dxa"/>
              <w:left w:w="140" w:type="dxa"/>
              <w:right w:w="140" w:type="dxa"/>
            </w:tcMar>
          </w:tcPr>
          <w:p>
            <w:pPr>
              <w:spacing w:before="0" w:after="0"/>
              <w:jc w:val="center"/>
            </w:pPr>
            <w:r>
              <w:rPr>
                <w:rFonts w:ascii="Arial" w:hAnsi="Arial"/>
                <w:sz w:val="18"/>
              </w:rPr>
              <w:t>60 km</w:t>
            </w:r>
          </w:p>
        </w:tc>
        <w:tc>
          <w:tcPr>
            <w:tcW w:type="dxa" w:w="2929"/>
            <w:shd w:fill="FFFFFF"/>
            <w:tcMar>
              <w:top w:w="100" w:type="dxa"/>
              <w:bottom w:w="100" w:type="dxa"/>
              <w:left w:w="140" w:type="dxa"/>
              <w:right w:w="140" w:type="dxa"/>
            </w:tcMar>
          </w:tcPr>
          <w:p>
            <w:pPr>
              <w:spacing w:before="0" w:after="0"/>
              <w:jc w:val="center"/>
            </w:pPr>
            <w:r>
              <w:rPr>
                <w:rFonts w:ascii="Arial" w:hAnsi="Arial"/>
                <w:sz w:val="18"/>
              </w:rPr>
              <w:t>60 km</w:t>
            </w:r>
          </w:p>
        </w:tc>
      </w:tr>
      <w:tr>
        <w:tc>
          <w:tcPr>
            <w:tcW w:type="dxa" w:w="2929"/>
            <w:shd w:fill="F8FAFC"/>
            <w:tcMar>
              <w:top w:w="100" w:type="dxa"/>
              <w:bottom w:w="100" w:type="dxa"/>
              <w:left w:w="140" w:type="dxa"/>
              <w:right w:w="140" w:type="dxa"/>
            </w:tcMar>
          </w:tcPr>
          <w:p>
            <w:pPr>
              <w:spacing w:before="0" w:after="0"/>
              <w:jc w:val="left"/>
            </w:pPr>
            <w:r>
              <w:rPr>
                <w:rFonts w:ascii="Arial" w:hAnsi="Arial"/>
                <w:sz w:val="18"/>
              </w:rPr>
              <w:t>Alcance Físico Máximo</w:t>
            </w:r>
          </w:p>
        </w:tc>
        <w:tc>
          <w:tcPr>
            <w:tcW w:type="dxa" w:w="2929"/>
            <w:shd w:fill="F8FAFC"/>
            <w:tcMar>
              <w:top w:w="100" w:type="dxa"/>
              <w:bottom w:w="100" w:type="dxa"/>
              <w:left w:w="140" w:type="dxa"/>
              <w:right w:w="140" w:type="dxa"/>
            </w:tcMar>
          </w:tcPr>
          <w:p>
            <w:pPr>
              <w:spacing w:before="0" w:after="0"/>
              <w:jc w:val="center"/>
            </w:pPr>
            <w:r>
              <w:rPr>
                <w:rFonts w:ascii="Arial" w:hAnsi="Arial"/>
                <w:sz w:val="18"/>
              </w:rPr>
              <w:t>20 km (Split 1:64)</w:t>
            </w:r>
          </w:p>
        </w:tc>
        <w:tc>
          <w:tcPr>
            <w:tcW w:type="dxa" w:w="2929"/>
            <w:shd w:fill="F8FAFC"/>
            <w:tcMar>
              <w:top w:w="100" w:type="dxa"/>
              <w:bottom w:w="100" w:type="dxa"/>
              <w:left w:w="140" w:type="dxa"/>
              <w:right w:w="140" w:type="dxa"/>
            </w:tcMar>
          </w:tcPr>
          <w:p>
            <w:pPr>
              <w:spacing w:before="0" w:after="0"/>
              <w:jc w:val="center"/>
            </w:pPr>
            <w:r>
              <w:rPr>
                <w:rFonts w:ascii="Arial" w:hAnsi="Arial"/>
                <w:sz w:val="18"/>
              </w:rPr>
              <w:t>20 km (Split 1:64)</w:t>
            </w:r>
          </w:p>
        </w:tc>
      </w:tr>
      <w:tr>
        <w:tc>
          <w:tcPr>
            <w:tcW w:type="dxa" w:w="2929"/>
            <w:shd w:fill="FFFFFF"/>
            <w:tcMar>
              <w:top w:w="100" w:type="dxa"/>
              <w:bottom w:w="100" w:type="dxa"/>
              <w:left w:w="140" w:type="dxa"/>
              <w:right w:w="140" w:type="dxa"/>
            </w:tcMar>
          </w:tcPr>
          <w:p>
            <w:pPr>
              <w:spacing w:before="0" w:after="0"/>
              <w:jc w:val="left"/>
            </w:pPr>
            <w:r>
              <w:rPr>
                <w:rFonts w:ascii="Arial" w:hAnsi="Arial"/>
                <w:sz w:val="18"/>
              </w:rPr>
              <w:t>Relación de División Típica</w:t>
            </w:r>
          </w:p>
        </w:tc>
        <w:tc>
          <w:tcPr>
            <w:tcW w:type="dxa" w:w="2929"/>
            <w:shd w:fill="FFFFFF"/>
            <w:tcMar>
              <w:top w:w="100" w:type="dxa"/>
              <w:bottom w:w="100" w:type="dxa"/>
              <w:left w:w="140" w:type="dxa"/>
              <w:right w:w="140" w:type="dxa"/>
            </w:tcMar>
          </w:tcPr>
          <w:p>
            <w:pPr>
              <w:spacing w:before="0" w:after="0"/>
              <w:jc w:val="center"/>
            </w:pPr>
            <w:r>
              <w:rPr>
                <w:rFonts w:ascii="Arial" w:hAnsi="Arial"/>
                <w:sz w:val="18"/>
              </w:rPr>
              <w:t>1:32 a 1:64 (Hasta 1:128)</w:t>
            </w:r>
          </w:p>
        </w:tc>
        <w:tc>
          <w:tcPr>
            <w:tcW w:type="dxa" w:w="2929"/>
            <w:shd w:fill="FFFFFF"/>
            <w:tcMar>
              <w:top w:w="100" w:type="dxa"/>
              <w:bottom w:w="100" w:type="dxa"/>
              <w:left w:w="140" w:type="dxa"/>
              <w:right w:w="140" w:type="dxa"/>
            </w:tcMar>
          </w:tcPr>
          <w:p>
            <w:pPr>
              <w:spacing w:before="0" w:after="0"/>
              <w:jc w:val="center"/>
            </w:pPr>
            <w:r>
              <w:rPr>
                <w:rFonts w:ascii="Arial" w:hAnsi="Arial"/>
                <w:sz w:val="18"/>
              </w:rPr>
              <w:t>1:32 a 1:64 (Hasta 1:128)</w:t>
            </w:r>
          </w:p>
        </w:tc>
      </w:tr>
      <w:tr>
        <w:tc>
          <w:tcPr>
            <w:tcW w:type="dxa" w:w="2929"/>
            <w:shd w:fill="F8FAFC"/>
            <w:tcMar>
              <w:top w:w="100" w:type="dxa"/>
              <w:bottom w:w="100" w:type="dxa"/>
              <w:left w:w="140" w:type="dxa"/>
              <w:right w:w="140" w:type="dxa"/>
            </w:tcMar>
          </w:tcPr>
          <w:p>
            <w:pPr>
              <w:spacing w:before="0" w:after="0"/>
              <w:jc w:val="left"/>
            </w:pPr>
            <w:r>
              <w:rPr>
                <w:rFonts w:ascii="Arial" w:hAnsi="Arial"/>
                <w:sz w:val="18"/>
              </w:rPr>
              <w:t>Formato de Codificación</w:t>
            </w:r>
          </w:p>
        </w:tc>
        <w:tc>
          <w:tcPr>
            <w:tcW w:type="dxa" w:w="2929"/>
            <w:shd w:fill="F8FAFC"/>
            <w:tcMar>
              <w:top w:w="100" w:type="dxa"/>
              <w:bottom w:w="100" w:type="dxa"/>
              <w:left w:w="140" w:type="dxa"/>
              <w:right w:w="140" w:type="dxa"/>
            </w:tcMar>
          </w:tcPr>
          <w:p>
            <w:pPr>
              <w:spacing w:before="0" w:after="0"/>
              <w:jc w:val="center"/>
            </w:pPr>
            <w:r>
              <w:rPr>
                <w:rFonts w:ascii="Arial" w:hAnsi="Arial"/>
                <w:sz w:val="18"/>
              </w:rPr>
              <w:t>NRZ</w:t>
            </w:r>
          </w:p>
        </w:tc>
        <w:tc>
          <w:tcPr>
            <w:tcW w:type="dxa" w:w="2929"/>
            <w:shd w:fill="F8FAFC"/>
            <w:tcMar>
              <w:top w:w="100" w:type="dxa"/>
              <w:bottom w:w="100" w:type="dxa"/>
              <w:left w:w="140" w:type="dxa"/>
              <w:right w:w="140" w:type="dxa"/>
            </w:tcMar>
          </w:tcPr>
          <w:p>
            <w:pPr>
              <w:spacing w:before="0" w:after="0"/>
              <w:jc w:val="center"/>
            </w:pPr>
            <w:r>
              <w:rPr>
                <w:rFonts w:ascii="Arial" w:hAnsi="Arial"/>
                <w:sz w:val="18"/>
              </w:rPr>
              <w:t>NRZ</w:t>
            </w:r>
          </w:p>
        </w:tc>
      </w:tr>
    </w:tbl>
    <w:p>
      <w:pPr>
        <w:spacing w:before="60" w:after="200" w:line="240" w:lineRule="auto"/>
      </w:pPr>
      <w:r>
        <w:rPr>
          <w:rFonts w:ascii="Arial" w:hAnsi="Arial"/>
          <w:i/>
          <w:color w:val="475569"/>
          <w:sz w:val="17"/>
        </w:rPr>
        <w:t>Fuente: Elaboración propia con base en ITU-T G.984.2 (2008).</w:t>
      </w:r>
    </w:p>
    <w:p>
      <w:pPr>
        <w:spacing w:after="80" w:before="200" w:line="360" w:lineRule="auto"/>
        <w:jc w:val="left"/>
      </w:pPr>
      <w:r>
        <w:rPr>
          <w:rFonts w:ascii="Arial" w:hAnsi="Arial"/>
          <w:b/>
          <w:i w:val="0"/>
          <w:sz w:val="23"/>
        </w:rPr>
        <w:t>2.2.4 Componentes de la Red de Distribución Óptica (ODN)</w:t>
      </w:r>
    </w:p>
    <w:p>
      <w:pPr>
        <w:spacing w:after="120" w:before="0" w:line="360" w:lineRule="auto"/>
        <w:jc w:val="both"/>
      </w:pPr>
      <w:r>
        <w:rPr>
          <w:rFonts w:ascii="Arial" w:hAnsi="Arial"/>
          <w:b w:val="0"/>
          <w:i w:val="0"/>
          <w:sz w:val="22"/>
        </w:rPr>
        <w:t>La Red de Distribución Óptica (</w:t>
      </w:r>
      <w:r>
        <w:rPr>
          <w:rFonts w:ascii="Arial" w:hAnsi="Arial"/>
          <w:b w:val="0"/>
          <w:i/>
          <w:sz w:val="22"/>
        </w:rPr>
        <w:t>Optical Distribution Network</w:t>
      </w:r>
      <w:r>
        <w:rPr>
          <w:rFonts w:ascii="Arial" w:hAnsi="Arial"/>
          <w:b w:val="0"/>
          <w:i w:val="0"/>
          <w:sz w:val="22"/>
        </w:rPr>
        <w:t xml:space="preserve"> - ODN) engloba los medios pasivos que unen la central con los usuarios (ITU-T G.984.1, 2008):</w:t>
      </w:r>
    </w:p>
    <w:p>
      <w:pPr>
        <w:spacing w:after="120" w:before="0" w:line="360" w:lineRule="auto"/>
        <w:jc w:val="both"/>
      </w:pPr>
      <w:r>
        <w:rPr>
          <w:rFonts w:ascii="Arial" w:hAnsi="Arial"/>
          <w:b w:val="0"/>
          <w:i w:val="0"/>
          <w:sz w:val="22"/>
        </w:rPr>
        <w:t>1. Terminal de Línea Óptica (</w:t>
      </w:r>
      <w:r>
        <w:rPr>
          <w:rFonts w:ascii="Arial" w:hAnsi="Arial"/>
          <w:b w:val="0"/>
          <w:i/>
          <w:sz w:val="22"/>
        </w:rPr>
        <w:t>Optical Line Terminal</w:t>
      </w:r>
      <w:r>
        <w:rPr>
          <w:rFonts w:ascii="Arial" w:hAnsi="Arial"/>
          <w:b w:val="0"/>
          <w:i w:val="0"/>
          <w:sz w:val="22"/>
        </w:rPr>
        <w:t xml:space="preserve"> - OLT): Equipo activo instalado en la cabecera o NOC que modula la señal óptica y administra la sincronización de toda la red PON.</w:t>
      </w:r>
    </w:p>
    <w:p>
      <w:pPr>
        <w:spacing w:after="120" w:before="0" w:line="360" w:lineRule="auto"/>
        <w:jc w:val="both"/>
      </w:pPr>
      <w:r>
        <w:rPr>
          <w:rFonts w:ascii="Arial" w:hAnsi="Arial"/>
          <w:b w:val="0"/>
          <w:i w:val="0"/>
          <w:sz w:val="22"/>
        </w:rPr>
        <w:t>2. Distribuidor Óptico Central (</w:t>
      </w:r>
      <w:r>
        <w:rPr>
          <w:rFonts w:ascii="Arial" w:hAnsi="Arial"/>
          <w:b w:val="0"/>
          <w:i/>
          <w:sz w:val="22"/>
        </w:rPr>
        <w:t>Optical Distribution Frame</w:t>
      </w:r>
      <w:r>
        <w:rPr>
          <w:rFonts w:ascii="Arial" w:hAnsi="Arial"/>
          <w:b w:val="0"/>
          <w:i w:val="0"/>
          <w:sz w:val="22"/>
        </w:rPr>
        <w:t xml:space="preserve"> - ODF): Bastidor modular que permite organizar, conmutar y fusionar los puertos PON emisores con los cables troncales de salida.</w:t>
      </w:r>
    </w:p>
    <w:p>
      <w:pPr>
        <w:spacing w:after="120" w:before="0" w:line="360" w:lineRule="auto"/>
        <w:jc w:val="both"/>
      </w:pPr>
      <w:r>
        <w:rPr>
          <w:rFonts w:ascii="Arial" w:hAnsi="Arial"/>
          <w:b w:val="0"/>
          <w:i w:val="0"/>
          <w:sz w:val="22"/>
        </w:rPr>
        <w:t>3. Fibra Troncal o Alimentador (</w:t>
      </w:r>
      <w:r>
        <w:rPr>
          <w:rFonts w:ascii="Arial" w:hAnsi="Arial"/>
          <w:b w:val="0"/>
          <w:i/>
          <w:sz w:val="22"/>
        </w:rPr>
        <w:t>Feeder Cable</w:t>
      </w:r>
      <w:r>
        <w:rPr>
          <w:rFonts w:ascii="Arial" w:hAnsi="Arial"/>
          <w:b w:val="0"/>
          <w:i w:val="0"/>
          <w:sz w:val="22"/>
        </w:rPr>
        <w:t>): Cable multifibra aéreo o subterráneo que conecta la central con los puntos de división primaria.</w:t>
      </w:r>
    </w:p>
    <w:p>
      <w:pPr>
        <w:spacing w:after="120" w:before="0" w:line="360" w:lineRule="auto"/>
        <w:jc w:val="both"/>
      </w:pPr>
      <w:r>
        <w:rPr>
          <w:rFonts w:ascii="Arial" w:hAnsi="Arial"/>
          <w:b w:val="0"/>
          <w:i w:val="0"/>
          <w:sz w:val="22"/>
        </w:rPr>
        <w:t>4. Divisores Ópticos Pasivos (</w:t>
      </w:r>
      <w:r>
        <w:rPr>
          <w:rFonts w:ascii="Arial" w:hAnsi="Arial"/>
          <w:b w:val="0"/>
          <w:i/>
          <w:sz w:val="22"/>
        </w:rPr>
        <w:t>Splitters</w:t>
      </w:r>
      <w:r>
        <w:rPr>
          <w:rFonts w:ascii="Arial" w:hAnsi="Arial"/>
          <w:b w:val="0"/>
          <w:i w:val="0"/>
          <w:sz w:val="22"/>
        </w:rPr>
        <w:t>): Dispositivos pasivos basados en tecnología PLC (</w:t>
      </w:r>
      <w:r>
        <w:rPr>
          <w:rFonts w:ascii="Arial" w:hAnsi="Arial"/>
          <w:b w:val="0"/>
          <w:i/>
          <w:sz w:val="22"/>
        </w:rPr>
        <w:t>Planar Lightwave Circuit</w:t>
      </w:r>
      <w:r>
        <w:rPr>
          <w:rFonts w:ascii="Arial" w:hAnsi="Arial"/>
          <w:b w:val="0"/>
          <w:i w:val="0"/>
          <w:sz w:val="22"/>
        </w:rPr>
        <w:t>) que dividen un haz luminoso de entrada en múltiples salidas equilibradas (1:2, 1:4, 1:8, 1:16, 1:32, 1:64). La pérdida teórica de inserción se rige por:</w:t>
      </w:r>
    </w:p>
    <w:p>
      <w:pPr>
        <w:spacing w:after="120" w:before="0" w:line="360" w:lineRule="auto"/>
        <w:jc w:val="both"/>
      </w:pPr>
      <w:r>
        <w:rPr>
          <w:rFonts w:ascii="Arial" w:hAnsi="Arial"/>
          <w:b w:val="0"/>
          <w:i w:val="0"/>
          <w:sz w:val="22"/>
        </w:rPr>
        <w:t>Perdida_Splitter (dB) = 10 · log10(N)</w:t>
      </w:r>
    </w:p>
    <w:p>
      <w:pPr>
        <w:spacing w:after="120" w:before="0" w:line="360" w:lineRule="auto"/>
        <w:jc w:val="both"/>
      </w:pPr>
      <w:r>
        <w:rPr>
          <w:rFonts w:ascii="Arial" w:hAnsi="Arial"/>
          <w:b w:val="0"/>
          <w:i w:val="0"/>
          <w:sz w:val="22"/>
        </w:rPr>
        <w:t>donde N indica el número de puertos de salida. En la Tabla 3 se desglosan las atenuaciones prácticas estandarizadas para splitters PLC.</w:t>
      </w:r>
    </w:p>
    <w:p>
      <w:pPr>
        <w:spacing w:after="120" w:before="0" w:line="360" w:lineRule="auto"/>
        <w:jc w:val="both"/>
      </w:pPr>
      <w:r>
        <w:rPr>
          <w:rFonts w:ascii="Arial" w:hAnsi="Arial"/>
          <w:b w:val="0"/>
          <w:i w:val="0"/>
          <w:sz w:val="22"/>
        </w:rPr>
        <w:t>5. Cajas Terminales de Distribución NAP (</w:t>
      </w:r>
      <w:r>
        <w:rPr>
          <w:rFonts w:ascii="Arial" w:hAnsi="Arial"/>
          <w:b w:val="0"/>
          <w:i/>
          <w:sz w:val="22"/>
        </w:rPr>
        <w:t>Network Access Point</w:t>
      </w:r>
      <w:r>
        <w:rPr>
          <w:rFonts w:ascii="Arial" w:hAnsi="Arial"/>
          <w:b w:val="0"/>
          <w:i w:val="0"/>
          <w:sz w:val="22"/>
        </w:rPr>
        <w:t>): Envolventes herméticas (IP65 o IP68) montadas en postes de luz, que alojan un divisor pasivo (habitualmente 1:16) y acopladores para interconectar los cables de acometida domiciliaria.</w:t>
      </w:r>
    </w:p>
    <w:p>
      <w:pPr>
        <w:spacing w:after="120" w:before="0" w:line="360" w:lineRule="auto"/>
        <w:jc w:val="both"/>
      </w:pPr>
      <w:r>
        <w:rPr>
          <w:rFonts w:ascii="Arial" w:hAnsi="Arial"/>
          <w:b w:val="0"/>
          <w:i w:val="0"/>
          <w:sz w:val="22"/>
        </w:rPr>
        <w:t>6. Cable de Acometida o Bajada (</w:t>
      </w:r>
      <w:r>
        <w:rPr>
          <w:rFonts w:ascii="Arial" w:hAnsi="Arial"/>
          <w:b w:val="0"/>
          <w:i/>
          <w:sz w:val="22"/>
        </w:rPr>
        <w:t>Drop Cable</w:t>
      </w:r>
      <w:r>
        <w:rPr>
          <w:rFonts w:ascii="Arial" w:hAnsi="Arial"/>
          <w:b w:val="0"/>
          <w:i w:val="0"/>
          <w:sz w:val="22"/>
        </w:rPr>
        <w:t>): Cable autosoportado con hilos de fibra G.657 y elementos de tracción dieléctricos que arriba hasta el hogar.</w:t>
      </w:r>
    </w:p>
    <w:p>
      <w:pPr>
        <w:spacing w:after="120" w:before="0" w:line="360" w:lineRule="auto"/>
        <w:jc w:val="both"/>
      </w:pPr>
      <w:r>
        <w:rPr>
          <w:rFonts w:ascii="Arial" w:hAnsi="Arial"/>
          <w:b w:val="0"/>
          <w:i w:val="0"/>
          <w:sz w:val="22"/>
        </w:rPr>
        <w:t>7. Conectores Ópticos y Tipos de Pulido (SC-PC vs. SC-APC): En GPON es mandatario el uso de conectores SC con pulido angular SC-APC (</w:t>
      </w:r>
      <w:r>
        <w:rPr>
          <w:rFonts w:ascii="Arial" w:hAnsi="Arial"/>
          <w:b w:val="0"/>
          <w:i/>
          <w:sz w:val="22"/>
        </w:rPr>
        <w:t>Angled Physical Contact</w:t>
      </w:r>
      <w:r>
        <w:rPr>
          <w:rFonts w:ascii="Arial" w:hAnsi="Arial"/>
          <w:b w:val="0"/>
          <w:i w:val="0"/>
          <w:sz w:val="22"/>
        </w:rPr>
        <w:t>, de color verde). Su férula cuenta con un bisel de 8 grados que desvía la luz reflejada hacia el revestimiento, garantizando una pérdida de retorno óptico (</w:t>
      </w:r>
      <w:r>
        <w:rPr>
          <w:rFonts w:ascii="Arial" w:hAnsi="Arial"/>
          <w:b w:val="0"/>
          <w:i/>
          <w:sz w:val="22"/>
        </w:rPr>
        <w:t>Optical Return Loss</w:t>
      </w:r>
      <w:r>
        <w:rPr>
          <w:rFonts w:ascii="Arial" w:hAnsi="Arial"/>
          <w:b w:val="0"/>
          <w:i w:val="0"/>
          <w:sz w:val="22"/>
        </w:rPr>
        <w:t xml:space="preserve"> - ORL) superior a -65 dB, a diferencia del pulido plano UPC (azul) cuya reflectancia de -50 dB desestabiliza los transmisores láser.</w:t>
      </w:r>
    </w:p>
    <w:p>
      <w:pPr>
        <w:spacing w:after="120" w:before="0" w:line="360" w:lineRule="auto"/>
        <w:jc w:val="both"/>
      </w:pPr>
      <w:r>
        <w:rPr>
          <w:rFonts w:ascii="Arial" w:hAnsi="Arial"/>
          <w:b w:val="0"/>
          <w:i w:val="0"/>
          <w:sz w:val="22"/>
        </w:rPr>
        <w:t>8. Terminal de Red Óptica (</w:t>
      </w:r>
      <w:r>
        <w:rPr>
          <w:rFonts w:ascii="Arial" w:hAnsi="Arial"/>
          <w:b w:val="0"/>
          <w:i/>
          <w:sz w:val="22"/>
        </w:rPr>
        <w:t>Optical Network Terminal</w:t>
      </w:r>
      <w:r>
        <w:rPr>
          <w:rFonts w:ascii="Arial" w:hAnsi="Arial"/>
          <w:b w:val="0"/>
          <w:i w:val="0"/>
          <w:sz w:val="22"/>
        </w:rPr>
        <w:t xml:space="preserve"> - ONT): Dispositivo receptor activo en el predio del cliente que convierte los impulsos luminosos en puertos de red Ethernet y Wi-Fi.</w:t>
      </w:r>
    </w:p>
    <w:p>
      <w:pPr>
        <w:spacing w:before="160" w:after="80" w:line="240" w:lineRule="auto"/>
      </w:pPr>
      <w:r>
        <w:rPr>
          <w:rFonts w:ascii="Arial" w:hAnsi="Arial"/>
          <w:b/>
          <w:sz w:val="19"/>
        </w:rPr>
        <w:t>Tabla 3. Pérdidas de inserción típicas introducidas por divisores ópticos pasivos (Splitters PLC).</w:t>
      </w:r>
    </w:p>
    <w:tbl>
      <w:tblPr>
        <w:tblW w:type="auto" w:w="0"/>
        <w:jc w:val="center"/>
        <w:tblLayout w:type="autofit"/>
        <w:tblLook w:firstColumn="1" w:firstRow="1" w:lastColumn="0" w:lastRow="0" w:noHBand="0" w:noVBand="1" w:val="04A0"/>
      </w:tblPr>
      <w:tblGrid>
        <w:gridCol w:w="2197"/>
        <w:gridCol w:w="2197"/>
        <w:gridCol w:w="2197"/>
        <w:gridCol w:w="2197"/>
      </w:tblGrid>
      <w:tr>
        <w:tc>
          <w:tcPr>
            <w:tcW w:type="dxa" w:w="2197"/>
            <w:shd w:fill="1E293B"/>
            <w:tcMar>
              <w:top w:w="120" w:type="dxa"/>
              <w:bottom w:w="120" w:type="dxa"/>
              <w:left w:w="140" w:type="dxa"/>
              <w:right w:w="140" w:type="dxa"/>
            </w:tcMar>
          </w:tcPr>
          <w:p>
            <w:pPr>
              <w:spacing w:before="0" w:after="0"/>
              <w:jc w:val="center"/>
            </w:pPr>
            <w:r>
              <w:rPr>
                <w:rFonts w:ascii="Arial" w:hAnsi="Arial"/>
                <w:b/>
                <w:color w:val="FFFFFF"/>
                <w:sz w:val="18"/>
              </w:rPr>
              <w:t>Relación de División</w:t>
            </w:r>
          </w:p>
        </w:tc>
        <w:tc>
          <w:tcPr>
            <w:tcW w:type="dxa" w:w="2197"/>
            <w:shd w:fill="1E293B"/>
            <w:tcMar>
              <w:top w:w="120" w:type="dxa"/>
              <w:bottom w:w="120" w:type="dxa"/>
              <w:left w:w="140" w:type="dxa"/>
              <w:right w:w="140" w:type="dxa"/>
            </w:tcMar>
          </w:tcPr>
          <w:p>
            <w:pPr>
              <w:spacing w:before="0" w:after="0"/>
              <w:jc w:val="center"/>
            </w:pPr>
            <w:r>
              <w:rPr>
                <w:rFonts w:ascii="Arial" w:hAnsi="Arial"/>
                <w:b/>
                <w:color w:val="FFFFFF"/>
                <w:sz w:val="18"/>
              </w:rPr>
              <w:t>Pérdida Teórica (dB)</w:t>
            </w:r>
          </w:p>
        </w:tc>
        <w:tc>
          <w:tcPr>
            <w:tcW w:type="dxa" w:w="2197"/>
            <w:shd w:fill="1E293B"/>
            <w:tcMar>
              <w:top w:w="120" w:type="dxa"/>
              <w:bottom w:w="120" w:type="dxa"/>
              <w:left w:w="140" w:type="dxa"/>
              <w:right w:w="140" w:type="dxa"/>
            </w:tcMar>
          </w:tcPr>
          <w:p>
            <w:pPr>
              <w:spacing w:before="0" w:after="0"/>
              <w:jc w:val="center"/>
            </w:pPr>
            <w:r>
              <w:rPr>
                <w:rFonts w:ascii="Arial" w:hAnsi="Arial"/>
                <w:b/>
                <w:color w:val="FFFFFF"/>
                <w:sz w:val="18"/>
              </w:rPr>
              <w:t>Pérdida de Exceso Típica (dB)</w:t>
            </w:r>
          </w:p>
        </w:tc>
        <w:tc>
          <w:tcPr>
            <w:tcW w:type="dxa" w:w="2197"/>
            <w:shd w:fill="1E293B"/>
            <w:tcMar>
              <w:top w:w="120" w:type="dxa"/>
              <w:bottom w:w="120" w:type="dxa"/>
              <w:left w:w="140" w:type="dxa"/>
              <w:right w:w="140" w:type="dxa"/>
            </w:tcMar>
          </w:tcPr>
          <w:p>
            <w:pPr>
              <w:spacing w:before="0" w:after="0"/>
              <w:jc w:val="center"/>
            </w:pPr>
            <w:r>
              <w:rPr>
                <w:rFonts w:ascii="Arial" w:hAnsi="Arial"/>
                <w:b/>
                <w:color w:val="FFFFFF"/>
                <w:sz w:val="18"/>
              </w:rPr>
              <w:t>Atenuación Total Práctica (dB)</w:t>
            </w:r>
          </w:p>
        </w:tc>
      </w:tr>
      <w:tr>
        <w:tc>
          <w:tcPr>
            <w:tcW w:type="dxa" w:w="2197"/>
            <w:shd w:fill="F8FAFC"/>
            <w:tcMar>
              <w:top w:w="100" w:type="dxa"/>
              <w:bottom w:w="100" w:type="dxa"/>
              <w:left w:w="140" w:type="dxa"/>
              <w:right w:w="140" w:type="dxa"/>
            </w:tcMar>
          </w:tcPr>
          <w:p>
            <w:pPr>
              <w:spacing w:before="0" w:after="0"/>
              <w:jc w:val="left"/>
            </w:pPr>
            <w:r>
              <w:rPr>
                <w:rFonts w:ascii="Arial" w:hAnsi="Arial"/>
                <w:sz w:val="18"/>
              </w:rPr>
              <w:t>Splitter 1:2</w:t>
            </w:r>
          </w:p>
        </w:tc>
        <w:tc>
          <w:tcPr>
            <w:tcW w:type="dxa" w:w="2197"/>
            <w:shd w:fill="F8FAFC"/>
            <w:tcMar>
              <w:top w:w="100" w:type="dxa"/>
              <w:bottom w:w="100" w:type="dxa"/>
              <w:left w:w="140" w:type="dxa"/>
              <w:right w:w="140" w:type="dxa"/>
            </w:tcMar>
          </w:tcPr>
          <w:p>
            <w:pPr>
              <w:spacing w:before="0" w:after="0"/>
              <w:jc w:val="center"/>
            </w:pPr>
            <w:r>
              <w:rPr>
                <w:rFonts w:ascii="Arial" w:hAnsi="Arial"/>
                <w:sz w:val="18"/>
              </w:rPr>
              <w:t>3.01 dB</w:t>
            </w:r>
          </w:p>
        </w:tc>
        <w:tc>
          <w:tcPr>
            <w:tcW w:type="dxa" w:w="2197"/>
            <w:shd w:fill="F8FAFC"/>
            <w:tcMar>
              <w:top w:w="100" w:type="dxa"/>
              <w:bottom w:w="100" w:type="dxa"/>
              <w:left w:w="140" w:type="dxa"/>
              <w:right w:w="140" w:type="dxa"/>
            </w:tcMar>
          </w:tcPr>
          <w:p>
            <w:pPr>
              <w:spacing w:before="0" w:after="0"/>
              <w:jc w:val="center"/>
            </w:pPr>
            <w:r>
              <w:rPr>
                <w:rFonts w:ascii="Arial" w:hAnsi="Arial"/>
                <w:sz w:val="18"/>
              </w:rPr>
              <w:t>0.40 dB</w:t>
            </w:r>
          </w:p>
        </w:tc>
        <w:tc>
          <w:tcPr>
            <w:tcW w:type="dxa" w:w="2197"/>
            <w:shd w:fill="F8FAFC"/>
            <w:tcMar>
              <w:top w:w="100" w:type="dxa"/>
              <w:bottom w:w="100" w:type="dxa"/>
              <w:left w:w="140" w:type="dxa"/>
              <w:right w:w="140" w:type="dxa"/>
            </w:tcMar>
          </w:tcPr>
          <w:p>
            <w:pPr>
              <w:spacing w:before="0" w:after="0"/>
              <w:jc w:val="left"/>
            </w:pPr>
            <w:r>
              <w:rPr>
                <w:rFonts w:ascii="Arial" w:hAnsi="Arial"/>
                <w:sz w:val="18"/>
              </w:rPr>
              <w:t>3.50 dB</w:t>
            </w:r>
          </w:p>
        </w:tc>
      </w:tr>
      <w:tr>
        <w:tc>
          <w:tcPr>
            <w:tcW w:type="dxa" w:w="2197"/>
            <w:shd w:fill="FFFFFF"/>
            <w:tcMar>
              <w:top w:w="100" w:type="dxa"/>
              <w:bottom w:w="100" w:type="dxa"/>
              <w:left w:w="140" w:type="dxa"/>
              <w:right w:w="140" w:type="dxa"/>
            </w:tcMar>
          </w:tcPr>
          <w:p>
            <w:pPr>
              <w:spacing w:before="0" w:after="0"/>
              <w:jc w:val="left"/>
            </w:pPr>
            <w:r>
              <w:rPr>
                <w:rFonts w:ascii="Arial" w:hAnsi="Arial"/>
                <w:sz w:val="18"/>
              </w:rPr>
              <w:t>Splitter 1:4</w:t>
            </w:r>
          </w:p>
        </w:tc>
        <w:tc>
          <w:tcPr>
            <w:tcW w:type="dxa" w:w="2197"/>
            <w:shd w:fill="FFFFFF"/>
            <w:tcMar>
              <w:top w:w="100" w:type="dxa"/>
              <w:bottom w:w="100" w:type="dxa"/>
              <w:left w:w="140" w:type="dxa"/>
              <w:right w:w="140" w:type="dxa"/>
            </w:tcMar>
          </w:tcPr>
          <w:p>
            <w:pPr>
              <w:spacing w:before="0" w:after="0"/>
              <w:jc w:val="center"/>
            </w:pPr>
            <w:r>
              <w:rPr>
                <w:rFonts w:ascii="Arial" w:hAnsi="Arial"/>
                <w:sz w:val="18"/>
              </w:rPr>
              <w:t>6.02 dB</w:t>
            </w:r>
          </w:p>
        </w:tc>
        <w:tc>
          <w:tcPr>
            <w:tcW w:type="dxa" w:w="2197"/>
            <w:shd w:fill="FFFFFF"/>
            <w:tcMar>
              <w:top w:w="100" w:type="dxa"/>
              <w:bottom w:w="100" w:type="dxa"/>
              <w:left w:w="140" w:type="dxa"/>
              <w:right w:w="140" w:type="dxa"/>
            </w:tcMar>
          </w:tcPr>
          <w:p>
            <w:pPr>
              <w:spacing w:before="0" w:after="0"/>
              <w:jc w:val="center"/>
            </w:pPr>
            <w:r>
              <w:rPr>
                <w:rFonts w:ascii="Arial" w:hAnsi="Arial"/>
                <w:sz w:val="18"/>
              </w:rPr>
              <w:t>0.70 dB</w:t>
            </w:r>
          </w:p>
        </w:tc>
        <w:tc>
          <w:tcPr>
            <w:tcW w:type="dxa" w:w="2197"/>
            <w:shd w:fill="FFFFFF"/>
            <w:tcMar>
              <w:top w:w="100" w:type="dxa"/>
              <w:bottom w:w="100" w:type="dxa"/>
              <w:left w:w="140" w:type="dxa"/>
              <w:right w:w="140" w:type="dxa"/>
            </w:tcMar>
          </w:tcPr>
          <w:p>
            <w:pPr>
              <w:spacing w:before="0" w:after="0"/>
              <w:jc w:val="left"/>
            </w:pPr>
            <w:r>
              <w:rPr>
                <w:rFonts w:ascii="Arial" w:hAnsi="Arial"/>
                <w:sz w:val="18"/>
              </w:rPr>
              <w:t>6.80 dB</w:t>
            </w:r>
          </w:p>
        </w:tc>
      </w:tr>
      <w:tr>
        <w:tc>
          <w:tcPr>
            <w:tcW w:type="dxa" w:w="2197"/>
            <w:shd w:fill="F8FAFC"/>
            <w:tcMar>
              <w:top w:w="100" w:type="dxa"/>
              <w:bottom w:w="100" w:type="dxa"/>
              <w:left w:w="140" w:type="dxa"/>
              <w:right w:w="140" w:type="dxa"/>
            </w:tcMar>
          </w:tcPr>
          <w:p>
            <w:pPr>
              <w:spacing w:before="0" w:after="0"/>
              <w:jc w:val="left"/>
            </w:pPr>
            <w:r>
              <w:rPr>
                <w:rFonts w:ascii="Arial" w:hAnsi="Arial"/>
                <w:sz w:val="18"/>
              </w:rPr>
              <w:t>Splitter 1:8</w:t>
            </w:r>
          </w:p>
        </w:tc>
        <w:tc>
          <w:tcPr>
            <w:tcW w:type="dxa" w:w="2197"/>
            <w:shd w:fill="F8FAFC"/>
            <w:tcMar>
              <w:top w:w="100" w:type="dxa"/>
              <w:bottom w:w="100" w:type="dxa"/>
              <w:left w:w="140" w:type="dxa"/>
              <w:right w:w="140" w:type="dxa"/>
            </w:tcMar>
          </w:tcPr>
          <w:p>
            <w:pPr>
              <w:spacing w:before="0" w:after="0"/>
              <w:jc w:val="center"/>
            </w:pPr>
            <w:r>
              <w:rPr>
                <w:rFonts w:ascii="Arial" w:hAnsi="Arial"/>
                <w:sz w:val="18"/>
              </w:rPr>
              <w:t>9.03 dB</w:t>
            </w:r>
          </w:p>
        </w:tc>
        <w:tc>
          <w:tcPr>
            <w:tcW w:type="dxa" w:w="2197"/>
            <w:shd w:fill="F8FAFC"/>
            <w:tcMar>
              <w:top w:w="100" w:type="dxa"/>
              <w:bottom w:w="100" w:type="dxa"/>
              <w:left w:w="140" w:type="dxa"/>
              <w:right w:w="140" w:type="dxa"/>
            </w:tcMar>
          </w:tcPr>
          <w:p>
            <w:pPr>
              <w:spacing w:before="0" w:after="0"/>
              <w:jc w:val="center"/>
            </w:pPr>
            <w:r>
              <w:rPr>
                <w:rFonts w:ascii="Arial" w:hAnsi="Arial"/>
                <w:sz w:val="18"/>
              </w:rPr>
              <w:t>1.00 dB</w:t>
            </w:r>
          </w:p>
        </w:tc>
        <w:tc>
          <w:tcPr>
            <w:tcW w:type="dxa" w:w="2197"/>
            <w:shd w:fill="F8FAFC"/>
            <w:tcMar>
              <w:top w:w="100" w:type="dxa"/>
              <w:bottom w:w="100" w:type="dxa"/>
              <w:left w:w="140" w:type="dxa"/>
              <w:right w:w="140" w:type="dxa"/>
            </w:tcMar>
          </w:tcPr>
          <w:p>
            <w:pPr>
              <w:spacing w:before="0" w:after="0"/>
              <w:jc w:val="left"/>
            </w:pPr>
            <w:r>
              <w:rPr>
                <w:rFonts w:ascii="Arial" w:hAnsi="Arial"/>
                <w:sz w:val="18"/>
              </w:rPr>
              <w:t>10.30 dB</w:t>
            </w:r>
          </w:p>
        </w:tc>
      </w:tr>
      <w:tr>
        <w:tc>
          <w:tcPr>
            <w:tcW w:type="dxa" w:w="2197"/>
            <w:shd w:fill="FFFFFF"/>
            <w:tcMar>
              <w:top w:w="100" w:type="dxa"/>
              <w:bottom w:w="100" w:type="dxa"/>
              <w:left w:w="140" w:type="dxa"/>
              <w:right w:w="140" w:type="dxa"/>
            </w:tcMar>
          </w:tcPr>
          <w:p>
            <w:pPr>
              <w:spacing w:before="0" w:after="0"/>
              <w:jc w:val="left"/>
            </w:pPr>
            <w:r>
              <w:rPr>
                <w:rFonts w:ascii="Arial" w:hAnsi="Arial"/>
                <w:sz w:val="18"/>
              </w:rPr>
              <w:t>Splitter 1:16</w:t>
            </w:r>
          </w:p>
        </w:tc>
        <w:tc>
          <w:tcPr>
            <w:tcW w:type="dxa" w:w="2197"/>
            <w:shd w:fill="FFFFFF"/>
            <w:tcMar>
              <w:top w:w="100" w:type="dxa"/>
              <w:bottom w:w="100" w:type="dxa"/>
              <w:left w:w="140" w:type="dxa"/>
              <w:right w:w="140" w:type="dxa"/>
            </w:tcMar>
          </w:tcPr>
          <w:p>
            <w:pPr>
              <w:spacing w:before="0" w:after="0"/>
              <w:jc w:val="center"/>
            </w:pPr>
            <w:r>
              <w:rPr>
                <w:rFonts w:ascii="Arial" w:hAnsi="Arial"/>
                <w:sz w:val="18"/>
              </w:rPr>
              <w:t>12.04 dB</w:t>
            </w:r>
          </w:p>
        </w:tc>
        <w:tc>
          <w:tcPr>
            <w:tcW w:type="dxa" w:w="2197"/>
            <w:shd w:fill="FFFFFF"/>
            <w:tcMar>
              <w:top w:w="100" w:type="dxa"/>
              <w:bottom w:w="100" w:type="dxa"/>
              <w:left w:w="140" w:type="dxa"/>
              <w:right w:w="140" w:type="dxa"/>
            </w:tcMar>
          </w:tcPr>
          <w:p>
            <w:pPr>
              <w:spacing w:before="0" w:after="0"/>
              <w:jc w:val="center"/>
            </w:pPr>
            <w:r>
              <w:rPr>
                <w:rFonts w:ascii="Arial" w:hAnsi="Arial"/>
                <w:sz w:val="18"/>
              </w:rPr>
              <w:t>1.40 dB</w:t>
            </w:r>
          </w:p>
        </w:tc>
        <w:tc>
          <w:tcPr>
            <w:tcW w:type="dxa" w:w="2197"/>
            <w:shd w:fill="FFFFFF"/>
            <w:tcMar>
              <w:top w:w="100" w:type="dxa"/>
              <w:bottom w:w="100" w:type="dxa"/>
              <w:left w:w="140" w:type="dxa"/>
              <w:right w:w="140" w:type="dxa"/>
            </w:tcMar>
          </w:tcPr>
          <w:p>
            <w:pPr>
              <w:spacing w:before="0" w:after="0"/>
              <w:jc w:val="left"/>
            </w:pPr>
            <w:r>
              <w:rPr>
                <w:rFonts w:ascii="Arial" w:hAnsi="Arial"/>
                <w:sz w:val="18"/>
              </w:rPr>
              <w:t>13.70 dB</w:t>
            </w:r>
          </w:p>
        </w:tc>
      </w:tr>
      <w:tr>
        <w:tc>
          <w:tcPr>
            <w:tcW w:type="dxa" w:w="2197"/>
            <w:shd w:fill="F8FAFC"/>
            <w:tcMar>
              <w:top w:w="100" w:type="dxa"/>
              <w:bottom w:w="100" w:type="dxa"/>
              <w:left w:w="140" w:type="dxa"/>
              <w:right w:w="140" w:type="dxa"/>
            </w:tcMar>
          </w:tcPr>
          <w:p>
            <w:pPr>
              <w:spacing w:before="0" w:after="0"/>
              <w:jc w:val="left"/>
            </w:pPr>
            <w:r>
              <w:rPr>
                <w:rFonts w:ascii="Arial" w:hAnsi="Arial"/>
                <w:sz w:val="18"/>
              </w:rPr>
              <w:t>Splitter 1:32</w:t>
            </w:r>
          </w:p>
        </w:tc>
        <w:tc>
          <w:tcPr>
            <w:tcW w:type="dxa" w:w="2197"/>
            <w:shd w:fill="F8FAFC"/>
            <w:tcMar>
              <w:top w:w="100" w:type="dxa"/>
              <w:bottom w:w="100" w:type="dxa"/>
              <w:left w:w="140" w:type="dxa"/>
              <w:right w:w="140" w:type="dxa"/>
            </w:tcMar>
          </w:tcPr>
          <w:p>
            <w:pPr>
              <w:spacing w:before="0" w:after="0"/>
              <w:jc w:val="center"/>
            </w:pPr>
            <w:r>
              <w:rPr>
                <w:rFonts w:ascii="Arial" w:hAnsi="Arial"/>
                <w:sz w:val="18"/>
              </w:rPr>
              <w:t>15.05 dB</w:t>
            </w:r>
          </w:p>
        </w:tc>
        <w:tc>
          <w:tcPr>
            <w:tcW w:type="dxa" w:w="2197"/>
            <w:shd w:fill="F8FAFC"/>
            <w:tcMar>
              <w:top w:w="100" w:type="dxa"/>
              <w:bottom w:w="100" w:type="dxa"/>
              <w:left w:w="140" w:type="dxa"/>
              <w:right w:w="140" w:type="dxa"/>
            </w:tcMar>
          </w:tcPr>
          <w:p>
            <w:pPr>
              <w:spacing w:before="0" w:after="0"/>
              <w:jc w:val="center"/>
            </w:pPr>
            <w:r>
              <w:rPr>
                <w:rFonts w:ascii="Arial" w:hAnsi="Arial"/>
                <w:sz w:val="18"/>
              </w:rPr>
              <w:t>1.80 dB</w:t>
            </w:r>
          </w:p>
        </w:tc>
        <w:tc>
          <w:tcPr>
            <w:tcW w:type="dxa" w:w="2197"/>
            <w:shd w:fill="F8FAFC"/>
            <w:tcMar>
              <w:top w:w="100" w:type="dxa"/>
              <w:bottom w:w="100" w:type="dxa"/>
              <w:left w:w="140" w:type="dxa"/>
              <w:right w:w="140" w:type="dxa"/>
            </w:tcMar>
          </w:tcPr>
          <w:p>
            <w:pPr>
              <w:spacing w:before="0" w:after="0"/>
              <w:jc w:val="left"/>
            </w:pPr>
            <w:r>
              <w:rPr>
                <w:rFonts w:ascii="Arial" w:hAnsi="Arial"/>
                <w:sz w:val="18"/>
              </w:rPr>
              <w:t>17.10 dB</w:t>
            </w:r>
          </w:p>
        </w:tc>
      </w:tr>
      <w:tr>
        <w:tc>
          <w:tcPr>
            <w:tcW w:type="dxa" w:w="2197"/>
            <w:shd w:fill="FFFFFF"/>
            <w:tcMar>
              <w:top w:w="100" w:type="dxa"/>
              <w:bottom w:w="100" w:type="dxa"/>
              <w:left w:w="140" w:type="dxa"/>
              <w:right w:w="140" w:type="dxa"/>
            </w:tcMar>
          </w:tcPr>
          <w:p>
            <w:pPr>
              <w:spacing w:before="0" w:after="0"/>
              <w:jc w:val="left"/>
            </w:pPr>
            <w:r>
              <w:rPr>
                <w:rFonts w:ascii="Arial" w:hAnsi="Arial"/>
                <w:sz w:val="18"/>
              </w:rPr>
              <w:t>Splitter 1:64</w:t>
            </w:r>
          </w:p>
        </w:tc>
        <w:tc>
          <w:tcPr>
            <w:tcW w:type="dxa" w:w="2197"/>
            <w:shd w:fill="FFFFFF"/>
            <w:tcMar>
              <w:top w:w="100" w:type="dxa"/>
              <w:bottom w:w="100" w:type="dxa"/>
              <w:left w:w="140" w:type="dxa"/>
              <w:right w:w="140" w:type="dxa"/>
            </w:tcMar>
          </w:tcPr>
          <w:p>
            <w:pPr>
              <w:spacing w:before="0" w:after="0"/>
              <w:jc w:val="center"/>
            </w:pPr>
            <w:r>
              <w:rPr>
                <w:rFonts w:ascii="Arial" w:hAnsi="Arial"/>
                <w:sz w:val="18"/>
              </w:rPr>
              <w:t>18.06 dB</w:t>
            </w:r>
          </w:p>
        </w:tc>
        <w:tc>
          <w:tcPr>
            <w:tcW w:type="dxa" w:w="2197"/>
            <w:shd w:fill="FFFFFF"/>
            <w:tcMar>
              <w:top w:w="100" w:type="dxa"/>
              <w:bottom w:w="100" w:type="dxa"/>
              <w:left w:w="140" w:type="dxa"/>
              <w:right w:w="140" w:type="dxa"/>
            </w:tcMar>
          </w:tcPr>
          <w:p>
            <w:pPr>
              <w:spacing w:before="0" w:after="0"/>
              <w:jc w:val="center"/>
            </w:pPr>
            <w:r>
              <w:rPr>
                <w:rFonts w:ascii="Arial" w:hAnsi="Arial"/>
                <w:sz w:val="18"/>
              </w:rPr>
              <w:t>2.20 dB</w:t>
            </w:r>
          </w:p>
        </w:tc>
        <w:tc>
          <w:tcPr>
            <w:tcW w:type="dxa" w:w="2197"/>
            <w:shd w:fill="FFFFFF"/>
            <w:tcMar>
              <w:top w:w="100" w:type="dxa"/>
              <w:bottom w:w="100" w:type="dxa"/>
              <w:left w:w="140" w:type="dxa"/>
              <w:right w:w="140" w:type="dxa"/>
            </w:tcMar>
          </w:tcPr>
          <w:p>
            <w:pPr>
              <w:spacing w:before="0" w:after="0"/>
              <w:jc w:val="left"/>
            </w:pPr>
            <w:r>
              <w:rPr>
                <w:rFonts w:ascii="Arial" w:hAnsi="Arial"/>
                <w:sz w:val="18"/>
              </w:rPr>
              <w:t>20.50 dB</w:t>
            </w:r>
          </w:p>
        </w:tc>
      </w:tr>
    </w:tbl>
    <w:p>
      <w:pPr>
        <w:spacing w:before="60" w:after="200" w:line="240" w:lineRule="auto"/>
      </w:pPr>
      <w:r>
        <w:rPr>
          <w:rFonts w:ascii="Arial" w:hAnsi="Arial"/>
          <w:i/>
          <w:color w:val="475569"/>
          <w:sz w:val="17"/>
        </w:rPr>
        <w:t>Fuente: Elaboración propia con base en ITU-T G.671 (2012).</w:t>
      </w:r>
    </w:p>
    <w:p>
      <w:pPr>
        <w:spacing w:after="80" w:before="200" w:line="360" w:lineRule="auto"/>
        <w:jc w:val="left"/>
      </w:pPr>
      <w:r>
        <w:rPr>
          <w:rFonts w:ascii="Arial" w:hAnsi="Arial"/>
          <w:b/>
          <w:i w:val="0"/>
          <w:sz w:val="23"/>
        </w:rPr>
        <w:t>2.2.5 Presupuesto Óptico de Potencia (Optical Power Budget)</w:t>
      </w:r>
    </w:p>
    <w:p>
      <w:pPr>
        <w:spacing w:after="120" w:before="0" w:line="360" w:lineRule="auto"/>
        <w:jc w:val="both"/>
      </w:pPr>
      <w:r>
        <w:rPr>
          <w:rFonts w:ascii="Arial" w:hAnsi="Arial"/>
          <w:b w:val="0"/>
          <w:i w:val="0"/>
          <w:sz w:val="22"/>
        </w:rPr>
        <w:t>El Presupuesto Óptico de Potencia es el cálculo analítico que comprueba que la energía emitida por la OLT llegará a la ONT con un nivel comprendido dentro de su ventana de sensibilidad operativa (Keiser, 2011).</w:t>
      </w:r>
    </w:p>
    <w:p>
      <w:pPr>
        <w:spacing w:after="120" w:before="0" w:line="360" w:lineRule="auto"/>
        <w:jc w:val="both"/>
      </w:pPr>
      <w:r>
        <w:rPr>
          <w:rFonts w:ascii="Arial" w:hAnsi="Arial"/>
          <w:b w:val="0"/>
          <w:i w:val="0"/>
          <w:sz w:val="22"/>
        </w:rPr>
        <w:t>La potencia se expresa en decibelios-milivatio (dBm):</w:t>
      </w:r>
    </w:p>
    <w:p>
      <w:pPr>
        <w:spacing w:after="120" w:before="0" w:line="360" w:lineRule="auto"/>
        <w:jc w:val="both"/>
      </w:pPr>
      <w:r>
        <w:rPr>
          <w:rFonts w:ascii="Arial" w:hAnsi="Arial"/>
          <w:b w:val="0"/>
          <w:i w:val="0"/>
          <w:sz w:val="22"/>
        </w:rPr>
        <w:t>P (dBm) = 10 · log10( P (mW) / 1 mW )</w:t>
      </w:r>
    </w:p>
    <w:p>
      <w:pPr>
        <w:spacing w:after="120" w:before="0" w:line="360" w:lineRule="auto"/>
        <w:jc w:val="both"/>
      </w:pPr>
      <w:r>
        <w:rPr>
          <w:rFonts w:ascii="Arial" w:hAnsi="Arial"/>
          <w:b w:val="0"/>
          <w:i w:val="0"/>
          <w:sz w:val="22"/>
        </w:rPr>
        <w:t>La potencia estimada en el receptor (Prx) se formula restando a la potencia emitida (Ptx) las pérdidas acumuladas en el trayecto:</w:t>
      </w:r>
    </w:p>
    <w:p>
      <w:pPr>
        <w:spacing w:after="120" w:before="0" w:line="360" w:lineRule="auto"/>
        <w:jc w:val="both"/>
      </w:pPr>
      <w:r>
        <w:rPr>
          <w:rFonts w:ascii="Arial" w:hAnsi="Arial"/>
          <w:b w:val="0"/>
          <w:i w:val="0"/>
          <w:sz w:val="22"/>
        </w:rPr>
        <w:t>Prx = Ptx - [ (Longitud_Fibra · Atenuacion_km) + Perdida_Splitters + (N_Empalmes · 0.1 dB) + (N_Conectores · 0.3 dB) + Margen_Seguridad ]</w:t>
      </w:r>
    </w:p>
    <w:p>
      <w:pPr>
        <w:spacing w:after="120" w:before="0" w:line="360" w:lineRule="auto"/>
        <w:jc w:val="both"/>
      </w:pPr>
      <w:r>
        <w:rPr>
          <w:rFonts w:ascii="Arial" w:hAnsi="Arial"/>
          <w:b w:val="0"/>
          <w:i w:val="0"/>
          <w:sz w:val="22"/>
        </w:rPr>
        <w:t>Para módulos transceptores GPON Clase B+, la potencia de transmisión en cabecera ronda entre +1.5 dBm y +5.0 dBm, mientras que la sensibilidad admisible en la ONT oscila entre -8.0 dBm (umbral de saturación óptica) y -27.0 dBm (límite de sensibilidad). Un nivel inferior a -27.0 dBm provoca degradación por errores de trama y desconexión recurrente del abonado.</w:t>
      </w:r>
    </w:p>
    <w:p>
      <w:pPr>
        <w:spacing w:after="120" w:before="240" w:line="360" w:lineRule="auto"/>
        <w:jc w:val="left"/>
      </w:pPr>
      <w:r>
        <w:rPr>
          <w:rFonts w:ascii="Arial" w:hAnsi="Arial"/>
          <w:b/>
          <w:i w:val="0"/>
          <w:sz w:val="24"/>
        </w:rPr>
        <w:t>2.3 Sistemas de Información Geográfica (GIS) y Cartografía Digital</w:t>
      </w:r>
    </w:p>
    <w:p>
      <w:pPr>
        <w:spacing w:after="80" w:before="200" w:line="360" w:lineRule="auto"/>
        <w:jc w:val="left"/>
      </w:pPr>
      <w:r>
        <w:rPr>
          <w:rFonts w:ascii="Arial" w:hAnsi="Arial"/>
          <w:b/>
          <w:i w:val="0"/>
          <w:sz w:val="23"/>
        </w:rPr>
        <w:t>2.3.1 Fundamentos de los Sistemas de Información Geográfica (GIS)</w:t>
      </w:r>
    </w:p>
    <w:p>
      <w:pPr>
        <w:spacing w:after="120" w:before="0" w:line="360" w:lineRule="auto"/>
        <w:jc w:val="both"/>
      </w:pPr>
      <w:r>
        <w:rPr>
          <w:rFonts w:ascii="Arial" w:hAnsi="Arial"/>
          <w:b w:val="0"/>
          <w:i w:val="0"/>
          <w:sz w:val="22"/>
        </w:rPr>
        <w:t>Un Sistema de Información Geográfica (</w:t>
      </w:r>
      <w:r>
        <w:rPr>
          <w:rFonts w:ascii="Arial" w:hAnsi="Arial"/>
          <w:b w:val="0"/>
          <w:i/>
          <w:sz w:val="22"/>
        </w:rPr>
        <w:t>Geographic Information System</w:t>
      </w:r>
      <w:r>
        <w:rPr>
          <w:rFonts w:ascii="Arial" w:hAnsi="Arial"/>
          <w:b w:val="0"/>
          <w:i w:val="0"/>
          <w:sz w:val="22"/>
        </w:rPr>
        <w:t xml:space="preserve"> - GIS) es un entorno computacional para la captura, almacenamiento, análisis, modelado y representación de datos vinculados espacialmente a coordenadas terrestres (Longley et al., 2015). En telecomunicaciones, la conjunción de GIS y bases de datos relacionales viabiliza la administración georreferenciada de postes, trazos de fibra y zonas de cobertura.</w:t>
      </w:r>
    </w:p>
    <w:p>
      <w:pPr>
        <w:spacing w:after="80" w:before="200" w:line="360" w:lineRule="auto"/>
        <w:jc w:val="left"/>
      </w:pPr>
      <w:r>
        <w:rPr>
          <w:rFonts w:ascii="Arial" w:hAnsi="Arial"/>
          <w:b/>
          <w:i w:val="0"/>
          <w:sz w:val="23"/>
        </w:rPr>
        <w:t>2.3.2 Modelos de Datos Espaciales: Vectorial frente a Ráster</w:t>
      </w:r>
    </w:p>
    <w:p>
      <w:pPr>
        <w:spacing w:after="120" w:before="0" w:line="360" w:lineRule="auto"/>
        <w:jc w:val="both"/>
      </w:pPr>
      <w:r>
        <w:rPr>
          <w:rFonts w:ascii="Arial" w:hAnsi="Arial"/>
          <w:b w:val="0"/>
          <w:i w:val="0"/>
          <w:sz w:val="22"/>
        </w:rPr>
        <w:t>Los datos geoespaciales se dividen en dos modelos fundamentales (Longley et al., 2015):</w:t>
      </w:r>
    </w:p>
    <w:p>
      <w:pPr>
        <w:spacing w:after="120" w:before="0" w:line="360" w:lineRule="auto"/>
        <w:jc w:val="both"/>
      </w:pPr>
      <w:r>
        <w:rPr>
          <w:rFonts w:ascii="Arial" w:hAnsi="Arial"/>
          <w:b w:val="0"/>
          <w:i w:val="0"/>
          <w:sz w:val="22"/>
        </w:rPr>
        <w:t>- Modelo Vectorial: Representa entidades geográficas discretas mediante geometrías exactas: Puntos (postes, cajas NAP, domicilios de clientes), Líneas o Polilíneas (cables troncales y acometidas de fibra) y Polígonos (áreas territoriales o demarcaciones de colonia). Cada entidad asocia atributos alfanuméricos almacenados en tablas relacionales.</w:t>
      </w:r>
    </w:p>
    <w:p>
      <w:pPr>
        <w:spacing w:after="120" w:before="0" w:line="360" w:lineRule="auto"/>
        <w:jc w:val="both"/>
      </w:pPr>
      <w:r>
        <w:rPr>
          <w:rFonts w:ascii="Arial" w:hAnsi="Arial"/>
          <w:b w:val="0"/>
          <w:i w:val="0"/>
          <w:sz w:val="22"/>
        </w:rPr>
        <w:t>- Modelo Ráster: Modela el espacio en una matriz uniforme de celdas o píxeles, propio de ortofotografías satelitales y capas base de mapas.</w:t>
      </w:r>
    </w:p>
    <w:p>
      <w:pPr>
        <w:spacing w:after="120" w:before="0" w:line="360" w:lineRule="auto"/>
        <w:jc w:val="both"/>
      </w:pPr>
      <w:r>
        <w:rPr>
          <w:rFonts w:ascii="Arial" w:hAnsi="Arial"/>
          <w:b w:val="0"/>
          <w:i w:val="0"/>
          <w:sz w:val="22"/>
        </w:rPr>
        <w:t>El sistema de gestión desarrollado sustenta la planta óptica en geometrías vectoriales proyectadas sobre teselas ráster de alta velocidad.</w:t>
      </w:r>
    </w:p>
    <w:p>
      <w:pPr>
        <w:spacing w:after="80" w:before="200" w:line="360" w:lineRule="auto"/>
        <w:jc w:val="left"/>
      </w:pPr>
      <w:r>
        <w:rPr>
          <w:rFonts w:ascii="Arial" w:hAnsi="Arial"/>
          <w:b/>
          <w:i w:val="0"/>
          <w:sz w:val="23"/>
        </w:rPr>
        <w:t>2.3.3 Sistemas Geodésicos de Referencia: WGS84 y Web Mercator</w:t>
      </w:r>
    </w:p>
    <w:p>
      <w:pPr>
        <w:spacing w:after="120" w:before="0" w:line="360" w:lineRule="auto"/>
        <w:jc w:val="both"/>
      </w:pPr>
      <w:r>
        <w:rPr>
          <w:rFonts w:ascii="Arial" w:hAnsi="Arial"/>
          <w:b w:val="0"/>
          <w:i w:val="0"/>
          <w:sz w:val="22"/>
        </w:rPr>
        <w:t>Para ubicar objetos sobre el geoide terrestre se requieren sistemas de referencia formalizados (Bernhardsen, 2002):</w:t>
      </w:r>
    </w:p>
    <w:p>
      <w:pPr>
        <w:spacing w:after="120" w:before="0" w:line="360" w:lineRule="auto"/>
        <w:jc w:val="both"/>
      </w:pPr>
      <w:r>
        <w:rPr>
          <w:rFonts w:ascii="Arial" w:hAnsi="Arial"/>
          <w:b w:val="0"/>
          <w:i w:val="0"/>
          <w:sz w:val="22"/>
        </w:rPr>
        <w:t>- WGS84 (EPSG:4326): Datum elipsoidal universal empleado por el sistema de posicionamiento satelital (GPS), expresado en grados de Latitud y Longitud.</w:t>
      </w:r>
    </w:p>
    <w:p>
      <w:pPr>
        <w:spacing w:after="120" w:before="0" w:line="360" w:lineRule="auto"/>
        <w:jc w:val="both"/>
      </w:pPr>
      <w:r>
        <w:rPr>
          <w:rFonts w:ascii="Arial" w:hAnsi="Arial"/>
          <w:b w:val="0"/>
          <w:i w:val="0"/>
          <w:sz w:val="22"/>
        </w:rPr>
        <w:t>- Web Mercator (EPSG:3857): Proyección cilíndrica conforme empleada por los navegadores web para componer mosaicos cartográficos planos (</w:t>
      </w:r>
      <w:r>
        <w:rPr>
          <w:rFonts w:ascii="Arial" w:hAnsi="Arial"/>
          <w:b w:val="0"/>
          <w:i/>
          <w:sz w:val="22"/>
        </w:rPr>
        <w:t>slippy maps</w:t>
      </w:r>
      <w:r>
        <w:rPr>
          <w:rFonts w:ascii="Arial" w:hAnsi="Arial"/>
          <w:b w:val="0"/>
          <w:i w:val="0"/>
          <w:sz w:val="22"/>
        </w:rPr>
        <w:t>), transformando las coordenadas elipsoidales a un plano bidimensional euclidiano.</w:t>
      </w:r>
    </w:p>
    <w:p>
      <w:pPr>
        <w:spacing w:after="80" w:before="200" w:line="360" w:lineRule="auto"/>
        <w:jc w:val="left"/>
      </w:pPr>
      <w:r>
        <w:rPr>
          <w:rFonts w:ascii="Arial" w:hAnsi="Arial"/>
          <w:b/>
          <w:i w:val="0"/>
          <w:sz w:val="23"/>
        </w:rPr>
        <w:t>2.3.4 Cartografía Colaborativa: OpenStreetMap (OSM)</w:t>
      </w:r>
    </w:p>
    <w:p>
      <w:pPr>
        <w:spacing w:after="120" w:before="0" w:line="360" w:lineRule="auto"/>
        <w:jc w:val="both"/>
      </w:pPr>
      <w:r>
        <w:rPr>
          <w:rFonts w:ascii="Arial" w:hAnsi="Arial"/>
          <w:b w:val="0"/>
          <w:i w:val="0"/>
          <w:sz w:val="22"/>
        </w:rPr>
        <w:t>OpenStreetMap (OSM) es un proyecto colaborativo de datos geoespaciales de libre acceso y código abierto (Haklay y Weber, 2008). Permite la integración directa de servidores de teselas cartográficas en plataformas de software sin costos de licenciamiento por volumen de peticiones, garantizando la independencia tecnológica del sistema.</w:t>
      </w:r>
    </w:p>
    <w:p>
      <w:pPr>
        <w:spacing w:after="80" w:before="200" w:line="360" w:lineRule="auto"/>
        <w:jc w:val="left"/>
      </w:pPr>
      <w:r>
        <w:rPr>
          <w:rFonts w:ascii="Arial" w:hAnsi="Arial"/>
          <w:b/>
          <w:i w:val="0"/>
          <w:sz w:val="23"/>
        </w:rPr>
        <w:t>2.3.5 Librerías Cartográficas Web: Leaflet y React-Leaflet</w:t>
      </w:r>
    </w:p>
    <w:p>
      <w:pPr>
        <w:spacing w:after="120" w:before="0" w:line="360" w:lineRule="auto"/>
        <w:jc w:val="both"/>
      </w:pPr>
      <w:r>
        <w:rPr>
          <w:rFonts w:ascii="Arial" w:hAnsi="Arial"/>
          <w:b w:val="0"/>
          <w:i w:val="0"/>
          <w:sz w:val="22"/>
        </w:rPr>
        <w:t>Leaflet es una biblioteca JavaScript moderna y liviana para el renderizado de mapas interactivos en aplicaciones web (Agafonkin, 2023). Posee un alto desempeño en dispositivos móviles y soporte nativo para eventos táctiles.</w:t>
      </w:r>
    </w:p>
    <w:p>
      <w:pPr>
        <w:spacing w:after="120" w:before="0" w:line="360" w:lineRule="auto"/>
        <w:jc w:val="both"/>
      </w:pPr>
      <w:r>
        <w:rPr>
          <w:rFonts w:ascii="Arial" w:hAnsi="Arial"/>
          <w:b w:val="0"/>
          <w:i w:val="0"/>
          <w:sz w:val="22"/>
        </w:rPr>
        <w:t>React-Leaflet provee enlaces declarativos que sincronizan el visor Leaflet con el estado y ciclo de vida de React.js, permitiendo renderizar marcadores de cajas NAP con colores dinámicos de saturación, polilíneas de fibra y modales de telemetría de forma reactiva y fluida.</w:t>
      </w:r>
    </w:p>
    <w:p>
      <w:pPr>
        <w:spacing w:after="120" w:before="240" w:line="360" w:lineRule="auto"/>
        <w:jc w:val="left"/>
      </w:pPr>
      <w:r>
        <w:rPr>
          <w:rFonts w:ascii="Arial" w:hAnsi="Arial"/>
          <w:b/>
          <w:i w:val="0"/>
          <w:sz w:val="24"/>
        </w:rPr>
        <w:t>2.4 Sistemas Gestores de Bases de Datos Relacionales y Concurrencia</w:t>
      </w:r>
    </w:p>
    <w:p>
      <w:pPr>
        <w:spacing w:after="80" w:before="200" w:line="360" w:lineRule="auto"/>
        <w:jc w:val="left"/>
      </w:pPr>
      <w:r>
        <w:rPr>
          <w:rFonts w:ascii="Arial" w:hAnsi="Arial"/>
          <w:b/>
          <w:i w:val="0"/>
          <w:sz w:val="23"/>
        </w:rPr>
        <w:t>2.4.1 Concepto de Base de Datos y Sistemas RDBMS</w:t>
      </w:r>
    </w:p>
    <w:p>
      <w:pPr>
        <w:spacing w:after="120" w:before="0" w:line="360" w:lineRule="auto"/>
        <w:jc w:val="both"/>
      </w:pPr>
      <w:r>
        <w:rPr>
          <w:rFonts w:ascii="Arial" w:hAnsi="Arial"/>
          <w:b w:val="0"/>
          <w:i w:val="0"/>
          <w:sz w:val="22"/>
        </w:rPr>
        <w:t>Una base de datos es una colección persistente y estructurada de información interrelacionada, administrada sistemáticamente para optimizar su consulta, inserción y mantenimiento (Silberschatz, Korth y Sudarshan, 2020). Un Sistema Gestor de Bases de Datos Relacionales (</w:t>
      </w:r>
      <w:r>
        <w:rPr>
          <w:rFonts w:ascii="Arial" w:hAnsi="Arial"/>
          <w:b w:val="0"/>
          <w:i/>
          <w:sz w:val="22"/>
        </w:rPr>
        <w:t>Relational Database Management System</w:t>
      </w:r>
      <w:r>
        <w:rPr>
          <w:rFonts w:ascii="Arial" w:hAnsi="Arial"/>
          <w:b w:val="0"/>
          <w:i w:val="0"/>
          <w:sz w:val="22"/>
        </w:rPr>
        <w:t xml:space="preserve"> - RDBMS) implementa el modelo relacional de Edgar F. Codd, organizando los registros en tablas con claves primarias y foráneas que imponen integridad referencial matemática estricta.</w:t>
      </w:r>
    </w:p>
    <w:p>
      <w:pPr>
        <w:spacing w:after="80" w:before="200" w:line="360" w:lineRule="auto"/>
        <w:jc w:val="left"/>
      </w:pPr>
      <w:r>
        <w:rPr>
          <w:rFonts w:ascii="Arial" w:hAnsi="Arial"/>
          <w:b/>
          <w:i w:val="0"/>
          <w:sz w:val="23"/>
        </w:rPr>
        <w:t>2.4.2 El Motor Relacional PostgreSQL y Tipos de Datos Avanzados</w:t>
      </w:r>
    </w:p>
    <w:p>
      <w:pPr>
        <w:spacing w:after="120" w:before="0" w:line="360" w:lineRule="auto"/>
        <w:jc w:val="both"/>
      </w:pPr>
      <w:r>
        <w:rPr>
          <w:rFonts w:ascii="Arial" w:hAnsi="Arial"/>
          <w:b w:val="0"/>
          <w:i w:val="0"/>
          <w:sz w:val="22"/>
        </w:rPr>
        <w:t>PostgreSQL es un gestor objeto-relacional de alto rendimiento reconocido por su estricto cumplimiento de los estándares SQL y su robusto motor de Control de Concurrencia Multiversión (</w:t>
      </w:r>
      <w:r>
        <w:rPr>
          <w:rFonts w:ascii="Arial" w:hAnsi="Arial"/>
          <w:b w:val="0"/>
          <w:i/>
          <w:sz w:val="22"/>
        </w:rPr>
        <w:t>Multi-Version Concurrency Control</w:t>
      </w:r>
      <w:r>
        <w:rPr>
          <w:rFonts w:ascii="Arial" w:hAnsi="Arial"/>
          <w:b w:val="0"/>
          <w:i w:val="0"/>
          <w:sz w:val="22"/>
        </w:rPr>
        <w:t xml:space="preserve"> - MVCC) (PostgreSQL Global Development Group, 2023).</w:t>
      </w:r>
    </w:p>
    <w:p>
      <w:pPr>
        <w:spacing w:after="120" w:before="0" w:line="360" w:lineRule="auto"/>
        <w:jc w:val="both"/>
      </w:pPr>
      <w:r>
        <w:rPr>
          <w:rFonts w:ascii="Arial" w:hAnsi="Arial"/>
          <w:b w:val="0"/>
          <w:i w:val="0"/>
          <w:sz w:val="22"/>
        </w:rPr>
        <w:t>Soporta tipos de datos avanzados como identificadores universales únicos (UUID v4) para evitar colisiones en ambientes distribuidos, y estructuras binarias JSONB, que posibilitan almacenar y consultar atributos geoespaciales ({lat, lng}) con indexación B-Tree de alta velocidad.</w:t>
      </w:r>
    </w:p>
    <w:p>
      <w:pPr>
        <w:spacing w:after="80" w:before="200" w:line="360" w:lineRule="auto"/>
        <w:jc w:val="left"/>
      </w:pPr>
      <w:r>
        <w:rPr>
          <w:rFonts w:ascii="Arial" w:hAnsi="Arial"/>
          <w:b/>
          <w:i w:val="0"/>
          <w:sz w:val="23"/>
        </w:rPr>
        <w:t>2.4.3 Propiedades ACID en Transacciones de Datos</w:t>
      </w:r>
    </w:p>
    <w:p>
      <w:pPr>
        <w:spacing w:after="120" w:before="0" w:line="360" w:lineRule="auto"/>
        <w:jc w:val="both"/>
      </w:pPr>
      <w:r>
        <w:rPr>
          <w:rFonts w:ascii="Arial" w:hAnsi="Arial"/>
          <w:b w:val="0"/>
          <w:i w:val="0"/>
          <w:sz w:val="22"/>
        </w:rPr>
        <w:t>Para asegurar la validez de las operaciones críticas en la red de fibra óptica, las transacciones deben garantizar las propiedades ACID (Silberschatz et al., 2020):</w:t>
      </w:r>
    </w:p>
    <w:p>
      <w:pPr>
        <w:spacing w:after="120" w:before="0" w:line="360" w:lineRule="auto"/>
        <w:jc w:val="both"/>
      </w:pPr>
      <w:r>
        <w:rPr>
          <w:rFonts w:ascii="Arial" w:hAnsi="Arial"/>
          <w:b w:val="0"/>
          <w:i w:val="0"/>
          <w:sz w:val="22"/>
        </w:rPr>
        <w:t>- Atomicidad (</w:t>
      </w:r>
      <w:r>
        <w:rPr>
          <w:rFonts w:ascii="Arial" w:hAnsi="Arial"/>
          <w:b w:val="0"/>
          <w:i/>
          <w:sz w:val="22"/>
        </w:rPr>
        <w:t>Atomicity</w:t>
      </w:r>
      <w:r>
        <w:rPr>
          <w:rFonts w:ascii="Arial" w:hAnsi="Arial"/>
          <w:b w:val="0"/>
          <w:i w:val="0"/>
          <w:sz w:val="22"/>
        </w:rPr>
        <w:t>): Todas las operaciones de una transacción se ejecutan con éxito o se revierten por completo (</w:t>
      </w:r>
      <w:r>
        <w:rPr>
          <w:rFonts w:ascii="Arial" w:hAnsi="Arial"/>
          <w:b w:val="0"/>
          <w:i/>
          <w:sz w:val="22"/>
        </w:rPr>
        <w:t>ROLLBACK</w:t>
      </w:r>
      <w:r>
        <w:rPr>
          <w:rFonts w:ascii="Arial" w:hAnsi="Arial"/>
          <w:b w:val="0"/>
          <w:i w:val="0"/>
          <w:sz w:val="22"/>
        </w:rPr>
        <w:t>).</w:t>
      </w:r>
    </w:p>
    <w:p>
      <w:pPr>
        <w:spacing w:after="120" w:before="0" w:line="360" w:lineRule="auto"/>
        <w:jc w:val="both"/>
      </w:pPr>
      <w:r>
        <w:rPr>
          <w:rFonts w:ascii="Arial" w:hAnsi="Arial"/>
          <w:b w:val="0"/>
          <w:i w:val="0"/>
          <w:sz w:val="22"/>
        </w:rPr>
        <w:t>- Consistencia (</w:t>
      </w:r>
      <w:r>
        <w:rPr>
          <w:rFonts w:ascii="Arial" w:hAnsi="Arial"/>
          <w:b w:val="0"/>
          <w:i/>
          <w:sz w:val="22"/>
        </w:rPr>
        <w:t>Consistency</w:t>
      </w:r>
      <w:r>
        <w:rPr>
          <w:rFonts w:ascii="Arial" w:hAnsi="Arial"/>
          <w:b w:val="0"/>
          <w:i w:val="0"/>
          <w:sz w:val="22"/>
        </w:rPr>
        <w:t>): Cada transacción transforma la base de datos de un estado válido a otro igualmente válido conforme a las reglas del dominio.</w:t>
      </w:r>
    </w:p>
    <w:p>
      <w:pPr>
        <w:spacing w:after="120" w:before="0" w:line="360" w:lineRule="auto"/>
        <w:jc w:val="both"/>
      </w:pPr>
      <w:r>
        <w:rPr>
          <w:rFonts w:ascii="Arial" w:hAnsi="Arial"/>
          <w:b w:val="0"/>
          <w:i w:val="0"/>
          <w:sz w:val="22"/>
        </w:rPr>
        <w:t>- Aislamiento (</w:t>
      </w:r>
      <w:r>
        <w:rPr>
          <w:rFonts w:ascii="Arial" w:hAnsi="Arial"/>
          <w:b w:val="0"/>
          <w:i/>
          <w:sz w:val="22"/>
        </w:rPr>
        <w:t>Isolation</w:t>
      </w:r>
      <w:r>
        <w:rPr>
          <w:rFonts w:ascii="Arial" w:hAnsi="Arial"/>
          <w:b w:val="0"/>
          <w:i w:val="0"/>
          <w:sz w:val="22"/>
        </w:rPr>
        <w:t>): Las modificaciones en curso permanecen invisibles para otras transacciones simultáneas hasta su confirmación formal.</w:t>
      </w:r>
    </w:p>
    <w:p>
      <w:pPr>
        <w:spacing w:after="120" w:before="0" w:line="360" w:lineRule="auto"/>
        <w:jc w:val="both"/>
      </w:pPr>
      <w:r>
        <w:rPr>
          <w:rFonts w:ascii="Arial" w:hAnsi="Arial"/>
          <w:b w:val="0"/>
          <w:i w:val="0"/>
          <w:sz w:val="22"/>
        </w:rPr>
        <w:t>- Durabilidad (</w:t>
      </w:r>
      <w:r>
        <w:rPr>
          <w:rFonts w:ascii="Arial" w:hAnsi="Arial"/>
          <w:b w:val="0"/>
          <w:i/>
          <w:sz w:val="22"/>
        </w:rPr>
        <w:t>Durability</w:t>
      </w:r>
      <w:r>
        <w:rPr>
          <w:rFonts w:ascii="Arial" w:hAnsi="Arial"/>
          <w:b w:val="0"/>
          <w:i w:val="0"/>
          <w:sz w:val="22"/>
        </w:rPr>
        <w:t>): Una vez efectuada la confirmación (</w:t>
      </w:r>
      <w:r>
        <w:rPr>
          <w:rFonts w:ascii="Arial" w:hAnsi="Arial"/>
          <w:b w:val="0"/>
          <w:i/>
          <w:sz w:val="22"/>
        </w:rPr>
        <w:t>COMMIT</w:t>
      </w:r>
      <w:r>
        <w:rPr>
          <w:rFonts w:ascii="Arial" w:hAnsi="Arial"/>
          <w:b w:val="0"/>
          <w:i w:val="0"/>
          <w:sz w:val="22"/>
        </w:rPr>
        <w:t>), los cambios persisten de manera irreversible en el almacenamiento persistente.</w:t>
      </w:r>
    </w:p>
    <w:p>
      <w:pPr>
        <w:spacing w:after="80" w:before="200" w:line="360" w:lineRule="auto"/>
        <w:jc w:val="left"/>
      </w:pPr>
      <w:r>
        <w:rPr>
          <w:rFonts w:ascii="Arial" w:hAnsi="Arial"/>
          <w:b/>
          <w:i w:val="0"/>
          <w:sz w:val="23"/>
        </w:rPr>
        <w:t>2.4.4 Concurrencia de Datos y Anomalías Transaccionales</w:t>
      </w:r>
    </w:p>
    <w:p>
      <w:pPr>
        <w:spacing w:after="120" w:before="0" w:line="360" w:lineRule="auto"/>
        <w:jc w:val="both"/>
      </w:pPr>
      <w:r>
        <w:rPr>
          <w:rFonts w:ascii="Arial" w:hAnsi="Arial"/>
          <w:b w:val="0"/>
          <w:i w:val="0"/>
          <w:sz w:val="22"/>
        </w:rPr>
        <w:t>Cuando varios técnicos u operadores interactúan con los mismos registros simultáneamente, pueden originarse anomalías graves:</w:t>
      </w:r>
    </w:p>
    <w:p>
      <w:pPr>
        <w:spacing w:after="120" w:before="0" w:line="360" w:lineRule="auto"/>
        <w:jc w:val="both"/>
      </w:pPr>
      <w:r>
        <w:rPr>
          <w:rFonts w:ascii="Arial" w:hAnsi="Arial"/>
          <w:b w:val="0"/>
          <w:i w:val="0"/>
          <w:sz w:val="22"/>
        </w:rPr>
        <w:t>- Actualizaciones Perdidas (</w:t>
      </w:r>
      <w:r>
        <w:rPr>
          <w:rFonts w:ascii="Arial" w:hAnsi="Arial"/>
          <w:b w:val="0"/>
          <w:i/>
          <w:sz w:val="22"/>
        </w:rPr>
        <w:t>Lost Updates</w:t>
      </w:r>
      <w:r>
        <w:rPr>
          <w:rFonts w:ascii="Arial" w:hAnsi="Arial"/>
          <w:b w:val="0"/>
          <w:i w:val="0"/>
          <w:sz w:val="22"/>
        </w:rPr>
        <w:t>): Dos transacciones leen el mismo estado y ambas intentan escribir; la última sobrescribe destructivamente la modificación de la primera.</w:t>
      </w:r>
    </w:p>
    <w:p>
      <w:pPr>
        <w:spacing w:after="120" w:before="0" w:line="360" w:lineRule="auto"/>
        <w:jc w:val="both"/>
      </w:pPr>
      <w:r>
        <w:rPr>
          <w:rFonts w:ascii="Arial" w:hAnsi="Arial"/>
          <w:b w:val="0"/>
          <w:i w:val="0"/>
          <w:sz w:val="22"/>
        </w:rPr>
        <w:t>- Condiciones de Carrera (</w:t>
      </w:r>
      <w:r>
        <w:rPr>
          <w:rFonts w:ascii="Arial" w:hAnsi="Arial"/>
          <w:b w:val="0"/>
          <w:i/>
          <w:sz w:val="22"/>
        </w:rPr>
        <w:t>Race Conditions</w:t>
      </w:r>
      <w:r>
        <w:rPr>
          <w:rFonts w:ascii="Arial" w:hAnsi="Arial"/>
          <w:b w:val="0"/>
          <w:i w:val="0"/>
          <w:sz w:val="22"/>
        </w:rPr>
        <w:t>): El resultado de la operación queda supeditado al orden impredecible de llegada de paquetes de red. En una red GPON, dos cuadrillas asignando un cliente al mismo puerto simultáneamente provocarían la asignación de dos abonados a un único puerto físico.</w:t>
      </w:r>
    </w:p>
    <w:p>
      <w:pPr>
        <w:spacing w:after="120" w:before="0" w:line="360" w:lineRule="auto"/>
        <w:jc w:val="both"/>
      </w:pPr>
      <w:r>
        <w:rPr>
          <w:rFonts w:ascii="Arial" w:hAnsi="Arial"/>
          <w:b w:val="0"/>
          <w:i w:val="0"/>
          <w:sz w:val="22"/>
        </w:rPr>
        <w:t>- Lecturas Sucias (</w:t>
      </w:r>
      <w:r>
        <w:rPr>
          <w:rFonts w:ascii="Arial" w:hAnsi="Arial"/>
          <w:b w:val="0"/>
          <w:i/>
          <w:sz w:val="22"/>
        </w:rPr>
        <w:t>Dirty Reads</w:t>
      </w:r>
      <w:r>
        <w:rPr>
          <w:rFonts w:ascii="Arial" w:hAnsi="Arial"/>
          <w:b w:val="0"/>
          <w:i w:val="0"/>
          <w:sz w:val="22"/>
        </w:rPr>
        <w:t>): Una transacción consulta modificaciones preliminares de otra transacción que más tarde resulta abortada.</w:t>
      </w:r>
    </w:p>
    <w:p>
      <w:pPr>
        <w:spacing w:after="80" w:before="200" w:line="360" w:lineRule="auto"/>
        <w:jc w:val="left"/>
      </w:pPr>
      <w:r>
        <w:rPr>
          <w:rFonts w:ascii="Arial" w:hAnsi="Arial"/>
          <w:b/>
          <w:i w:val="0"/>
          <w:sz w:val="23"/>
        </w:rPr>
        <w:t>2.4.5 Mecanismos de Control de Concurrencia: Bloqueo Optimista vs. Bloqueo Pesimista</w:t>
      </w:r>
    </w:p>
    <w:p>
      <w:pPr>
        <w:spacing w:after="120" w:before="0" w:line="360" w:lineRule="auto"/>
        <w:jc w:val="both"/>
      </w:pPr>
      <w:r>
        <w:rPr>
          <w:rFonts w:ascii="Arial" w:hAnsi="Arial"/>
          <w:b w:val="0"/>
          <w:i w:val="0"/>
          <w:sz w:val="22"/>
        </w:rPr>
        <w:t>Para mitigar los conflictos de concurrencia se distinguen dos aproximaciones (Silberschatz et al., 2020):</w:t>
      </w:r>
    </w:p>
    <w:p>
      <w:pPr>
        <w:spacing w:after="120" w:before="0" w:line="360" w:lineRule="auto"/>
        <w:jc w:val="both"/>
      </w:pPr>
      <w:r>
        <w:rPr>
          <w:rFonts w:ascii="Arial" w:hAnsi="Arial"/>
          <w:b w:val="0"/>
          <w:i w:val="0"/>
          <w:sz w:val="22"/>
        </w:rPr>
        <w:t>- Bloqueo Optimista (</w:t>
      </w:r>
      <w:r>
        <w:rPr>
          <w:rFonts w:ascii="Arial" w:hAnsi="Arial"/>
          <w:b w:val="0"/>
          <w:i/>
          <w:sz w:val="22"/>
        </w:rPr>
        <w:t>Optimistic Locking</w:t>
      </w:r>
      <w:r>
        <w:rPr>
          <w:rFonts w:ascii="Arial" w:hAnsi="Arial"/>
          <w:b w:val="0"/>
          <w:i w:val="0"/>
          <w:sz w:val="22"/>
        </w:rPr>
        <w:t>): Permite transacciones libres de bloqueos y verifica al confirmar (mediante una columna de versión) si el registro cambió. Si fue alterado, la transacción se anula.</w:t>
      </w:r>
    </w:p>
    <w:p>
      <w:pPr>
        <w:spacing w:after="120" w:before="0" w:line="360" w:lineRule="auto"/>
        <w:jc w:val="both"/>
      </w:pPr>
      <w:r>
        <w:rPr>
          <w:rFonts w:ascii="Arial" w:hAnsi="Arial"/>
          <w:b w:val="0"/>
          <w:i w:val="0"/>
          <w:sz w:val="22"/>
        </w:rPr>
        <w:t>- Bloqueo Pesimista a Nivel de Fila (</w:t>
      </w:r>
      <w:r>
        <w:rPr>
          <w:rFonts w:ascii="Arial" w:hAnsi="Arial"/>
          <w:b w:val="0"/>
          <w:i/>
          <w:sz w:val="22"/>
        </w:rPr>
        <w:t>Pessimistic Row-Level Locking</w:t>
      </w:r>
      <w:r>
        <w:rPr>
          <w:rFonts w:ascii="Arial" w:hAnsi="Arial"/>
          <w:b w:val="0"/>
          <w:i w:val="0"/>
          <w:sz w:val="22"/>
        </w:rPr>
        <w:t>): Asume que el conflicto es factible y de consecuencias graves. Al leer el registro del puerto, el motor ejecuta un bloqueo exclusivo de fila mediante la sentencia SQL `SELECT ... FOR UPDATE`. Si otra transacción intenta acceder a la misma fila, queda retenida en espera hasta que la primera confirma (</w:t>
      </w:r>
      <w:r>
        <w:rPr>
          <w:rFonts w:ascii="Arial" w:hAnsi="Arial"/>
          <w:b w:val="0"/>
          <w:i/>
          <w:sz w:val="22"/>
        </w:rPr>
        <w:t>COMMIT</w:t>
      </w:r>
      <w:r>
        <w:rPr>
          <w:rFonts w:ascii="Arial" w:hAnsi="Arial"/>
          <w:b w:val="0"/>
          <w:i w:val="0"/>
          <w:sz w:val="22"/>
        </w:rPr>
        <w:t>) o revierte (</w:t>
      </w:r>
      <w:r>
        <w:rPr>
          <w:rFonts w:ascii="Arial" w:hAnsi="Arial"/>
          <w:b w:val="0"/>
          <w:i/>
          <w:sz w:val="22"/>
        </w:rPr>
        <w:t>ROLLBACK</w:t>
      </w:r>
      <w:r>
        <w:rPr>
          <w:rFonts w:ascii="Arial" w:hAnsi="Arial"/>
          <w:b w:val="0"/>
          <w:i w:val="0"/>
          <w:sz w:val="22"/>
        </w:rPr>
        <w:t>). Este mecanismo pesimista es el implementado en el sistema para garantizar la asignación unívoca e indivisible de puertos de fibra.</w:t>
      </w:r>
    </w:p>
    <w:p>
      <w:pPr>
        <w:spacing w:after="80" w:before="200" w:line="360" w:lineRule="auto"/>
        <w:jc w:val="left"/>
      </w:pPr>
      <w:r>
        <w:rPr>
          <w:rFonts w:ascii="Arial" w:hAnsi="Arial"/>
          <w:b/>
          <w:i w:val="0"/>
          <w:sz w:val="23"/>
        </w:rPr>
        <w:t>2.4.6 Mapeo Objeto-Relacional (ORM) y la Biblioteca Sequelize</w:t>
      </w:r>
    </w:p>
    <w:p>
      <w:pPr>
        <w:spacing w:after="120" w:before="0" w:line="360" w:lineRule="auto"/>
        <w:jc w:val="both"/>
      </w:pPr>
      <w:r>
        <w:rPr>
          <w:rFonts w:ascii="Arial" w:hAnsi="Arial"/>
          <w:b w:val="0"/>
          <w:i w:val="0"/>
          <w:sz w:val="22"/>
        </w:rPr>
        <w:t>El Mapeo Objeto-Relacional (</w:t>
      </w:r>
      <w:r>
        <w:rPr>
          <w:rFonts w:ascii="Arial" w:hAnsi="Arial"/>
          <w:b w:val="0"/>
          <w:i/>
          <w:sz w:val="22"/>
        </w:rPr>
        <w:t>Object-Relational Mapping</w:t>
      </w:r>
      <w:r>
        <w:rPr>
          <w:rFonts w:ascii="Arial" w:hAnsi="Arial"/>
          <w:b w:val="0"/>
          <w:i w:val="0"/>
          <w:sz w:val="22"/>
        </w:rPr>
        <w:t xml:space="preserve"> - ORM) solventa el desfase de impedancia entre la programación orientada a objetos y el modelo de datos relacional (Fowler, 2002).</w:t>
      </w:r>
    </w:p>
    <w:p>
      <w:pPr>
        <w:spacing w:after="120" w:before="0" w:line="360" w:lineRule="auto"/>
        <w:jc w:val="both"/>
      </w:pPr>
      <w:r>
        <w:rPr>
          <w:rFonts w:ascii="Arial" w:hAnsi="Arial"/>
          <w:b w:val="0"/>
          <w:i w:val="0"/>
          <w:sz w:val="22"/>
        </w:rPr>
        <w:t>Sequelize es un ORM consolidado para Node.js y TypeScript que mapea tablas como clases y filas como instancias de datos. Provee validaciones automáticas, previene ataques de inyección SQL mediante consultas parametrizadas y ofrece soporte nativo para transacciones atómicas y bloqueos pesimistas (`Transaction.LOCK.UPDATE`).</w:t>
      </w:r>
    </w:p>
    <w:p>
      <w:pPr>
        <w:spacing w:after="120" w:before="240" w:line="360" w:lineRule="auto"/>
        <w:jc w:val="left"/>
      </w:pPr>
      <w:r>
        <w:rPr>
          <w:rFonts w:ascii="Arial" w:hAnsi="Arial"/>
          <w:b/>
          <w:i w:val="0"/>
          <w:sz w:val="24"/>
        </w:rPr>
        <w:t>2.5 Tecnologías y Arquitectura para el Desarrollo Web Moderno</w:t>
      </w:r>
    </w:p>
    <w:p>
      <w:pPr>
        <w:spacing w:after="80" w:before="200" w:line="360" w:lineRule="auto"/>
        <w:jc w:val="left"/>
      </w:pPr>
      <w:r>
        <w:rPr>
          <w:rFonts w:ascii="Arial" w:hAnsi="Arial"/>
          <w:b/>
          <w:i w:val="0"/>
          <w:sz w:val="23"/>
        </w:rPr>
        <w:t>2.5.1 El Modelo Cliente-Servidor y Servicios Web RESTful</w:t>
      </w:r>
    </w:p>
    <w:p>
      <w:pPr>
        <w:spacing w:after="120" w:before="0" w:line="360" w:lineRule="auto"/>
        <w:jc w:val="both"/>
      </w:pPr>
      <w:r>
        <w:rPr>
          <w:rFonts w:ascii="Arial" w:hAnsi="Arial"/>
          <w:b w:val="0"/>
          <w:i w:val="0"/>
          <w:sz w:val="22"/>
        </w:rPr>
        <w:t>La arquitectura Cliente-Servidor es un modelo de diseño de software distribuido en el cual las tareas se reparten entre los proveedores de recursos o servicios, llamados servidores, y los demandantes de dichos servicios, denominados clientes (Fielding, 2000).</w:t>
      </w:r>
    </w:p>
    <w:p>
      <w:pPr>
        <w:spacing w:after="120" w:before="0" w:line="360" w:lineRule="auto"/>
        <w:jc w:val="both"/>
      </w:pPr>
      <w:r>
        <w:rPr>
          <w:rFonts w:ascii="Arial" w:hAnsi="Arial"/>
          <w:b w:val="0"/>
          <w:i w:val="0"/>
          <w:sz w:val="22"/>
        </w:rPr>
        <w:t>La Transferencia de Estado Representacional (</w:t>
      </w:r>
      <w:r>
        <w:rPr>
          <w:rFonts w:ascii="Arial" w:hAnsi="Arial"/>
          <w:b w:val="0"/>
          <w:i/>
          <w:sz w:val="22"/>
        </w:rPr>
        <w:t>Representational State Transfer</w:t>
      </w:r>
      <w:r>
        <w:rPr>
          <w:rFonts w:ascii="Arial" w:hAnsi="Arial"/>
          <w:b w:val="0"/>
          <w:i w:val="0"/>
          <w:sz w:val="22"/>
        </w:rPr>
        <w:t xml:space="preserve"> - REST) es un estilo arquitectónico para sistemas hipermedia distribuidos que se apoya en los verbos estándar del protocolo HTTP (GET, POST, PUT, DELETE, PATCH). Se fundamenta en principios cardinales: comunicación sin estado (</w:t>
      </w:r>
      <w:r>
        <w:rPr>
          <w:rFonts w:ascii="Arial" w:hAnsi="Arial"/>
          <w:b w:val="0"/>
          <w:i/>
          <w:sz w:val="22"/>
        </w:rPr>
        <w:t>stateless</w:t>
      </w:r>
      <w:r>
        <w:rPr>
          <w:rFonts w:ascii="Arial" w:hAnsi="Arial"/>
          <w:b w:val="0"/>
          <w:i w:val="0"/>
          <w:sz w:val="22"/>
        </w:rPr>
        <w:t>), interfaz uniforme basada en recursos identificados por URI, representación de entidades mediante formatos estándar (JSON) y códigos de estado semánticos (200 OK, 201 Created, 400 Bad Request, 401 Unauthorized, 403 Forbidden, 409 Conflict y 500 Internal Server Error). Dicha separación desacopla la persistencia de datos en el backend de la experiencia de usuario en el frontend.</w:t>
      </w:r>
    </w:p>
    <w:p>
      <w:pPr>
        <w:spacing w:after="80" w:before="200" w:line="360" w:lineRule="auto"/>
        <w:jc w:val="left"/>
      </w:pPr>
      <w:r>
        <w:rPr>
          <w:rFonts w:ascii="Arial" w:hAnsi="Arial"/>
          <w:b/>
          <w:i w:val="0"/>
          <w:sz w:val="23"/>
        </w:rPr>
        <w:t>2.5.2 Entorno de Ejecución en Servidor: Node.js y el Bucle de Eventos (Event Loop)</w:t>
      </w:r>
    </w:p>
    <w:p>
      <w:pPr>
        <w:spacing w:after="120" w:before="0" w:line="360" w:lineRule="auto"/>
        <w:jc w:val="both"/>
      </w:pPr>
      <w:r>
        <w:rPr>
          <w:rFonts w:ascii="Arial" w:hAnsi="Arial"/>
          <w:b w:val="0"/>
          <w:i w:val="0"/>
          <w:sz w:val="22"/>
        </w:rPr>
        <w:t>Node.js es un entorno de ejecución para JavaScript multiplataforma y de código abierto construido sobre el motor V8 de Google Chrome (Tilkov y Vinoski, 2010). Opera bajo un modelo de entrada/salida no bloqueante y dirigido por eventos (</w:t>
      </w:r>
      <w:r>
        <w:rPr>
          <w:rFonts w:ascii="Arial" w:hAnsi="Arial"/>
          <w:b w:val="0"/>
          <w:i/>
          <w:sz w:val="22"/>
        </w:rPr>
        <w:t>Event-Driven Non-Blocking I/O</w:t>
      </w:r>
      <w:r>
        <w:rPr>
          <w:rFonts w:ascii="Arial" w:hAnsi="Arial"/>
          <w:b w:val="0"/>
          <w:i w:val="0"/>
          <w:sz w:val="22"/>
        </w:rPr>
        <w:t>).</w:t>
      </w:r>
    </w:p>
    <w:p>
      <w:pPr>
        <w:spacing w:after="120" w:before="0" w:line="360" w:lineRule="auto"/>
        <w:jc w:val="both"/>
      </w:pPr>
      <w:r>
        <w:rPr>
          <w:rFonts w:ascii="Arial" w:hAnsi="Arial"/>
          <w:b w:val="0"/>
          <w:i w:val="0"/>
          <w:sz w:val="22"/>
        </w:rPr>
        <w:t>A diferencia de los servidores web tradicionales multihilo que asignan un hilo de sistema operativo por cada conexión entrante (lo cual satura la memoria RAM ante miles de usuarios simultáneos), Node.js gestiona miles de conexiones concurrentes en un único hilo principal mediante el mecanismo del Bucle de Eventos (</w:t>
      </w:r>
      <w:r>
        <w:rPr>
          <w:rFonts w:ascii="Arial" w:hAnsi="Arial"/>
          <w:b w:val="0"/>
          <w:i/>
          <w:sz w:val="22"/>
        </w:rPr>
        <w:t>Event Loop</w:t>
      </w:r>
      <w:r>
        <w:rPr>
          <w:rFonts w:ascii="Arial" w:hAnsi="Arial"/>
          <w:b w:val="0"/>
          <w:i w:val="0"/>
          <w:sz w:val="22"/>
        </w:rPr>
        <w:t>). Las operaciones costosas de entrada/salida —como consultas a bases de datos o lecturas de disco— se delegan de manera asíncrona al grupo de hilos interno de libuv, permitiendo que el servidor continúe atendiendo nuevas peticiones con alta eficiencia de procesamiento.</w:t>
      </w:r>
    </w:p>
    <w:p>
      <w:pPr>
        <w:spacing w:after="80" w:before="200" w:line="360" w:lineRule="auto"/>
        <w:jc w:val="left"/>
      </w:pPr>
      <w:r>
        <w:rPr>
          <w:rFonts w:ascii="Arial" w:hAnsi="Arial"/>
          <w:b/>
          <w:i w:val="0"/>
          <w:sz w:val="23"/>
        </w:rPr>
        <w:t>2.5.3 Framework de Backend: Express.js y Arquitectura de Middlewares</w:t>
      </w:r>
    </w:p>
    <w:p>
      <w:pPr>
        <w:spacing w:after="120" w:before="0" w:line="360" w:lineRule="auto"/>
        <w:jc w:val="both"/>
      </w:pPr>
      <w:r>
        <w:rPr>
          <w:rFonts w:ascii="Arial" w:hAnsi="Arial"/>
          <w:b w:val="0"/>
          <w:i w:val="0"/>
          <w:sz w:val="22"/>
        </w:rPr>
        <w:t>Express.js es un marco de trabajo minimalista y flexible para Node.js que proporciona un conjunto robusto de utilidades para el desarrollo de servidores web y APIs REST (Haverbeke, 2018).</w:t>
      </w:r>
    </w:p>
    <w:p>
      <w:pPr>
        <w:spacing w:after="120" w:before="0" w:line="360" w:lineRule="auto"/>
        <w:jc w:val="both"/>
      </w:pPr>
      <w:r>
        <w:rPr>
          <w:rFonts w:ascii="Arial" w:hAnsi="Arial"/>
          <w:b w:val="0"/>
          <w:i w:val="0"/>
          <w:sz w:val="22"/>
        </w:rPr>
        <w:t xml:space="preserve">Su arquitectura se basa en el patrón de cadena de responsabilidades o </w:t>
      </w:r>
      <w:r>
        <w:rPr>
          <w:rFonts w:ascii="Arial" w:hAnsi="Arial"/>
          <w:b w:val="0"/>
          <w:i/>
          <w:sz w:val="22"/>
        </w:rPr>
        <w:t>middlewares</w:t>
      </w:r>
      <w:r>
        <w:rPr>
          <w:rFonts w:ascii="Arial" w:hAnsi="Arial"/>
          <w:b w:val="0"/>
          <w:i w:val="0"/>
          <w:sz w:val="22"/>
        </w:rPr>
        <w:t>: funciones que tienen acceso al objeto de solicitud (`req`), al objeto de respuesta (`res`) y a la siguiente función middleware en el ciclo de solicitud-respuesta (`next`). Este patrón posibilita encadenar de forma modular validaciones de seguridad, decodificación de tokens de autenticación, control de acceso basado en roles y captura unificada de errores antes de alcanzar los controladores del negocio.</w:t>
      </w:r>
    </w:p>
    <w:p>
      <w:pPr>
        <w:spacing w:after="80" w:before="200" w:line="360" w:lineRule="auto"/>
        <w:jc w:val="left"/>
      </w:pPr>
      <w:r>
        <w:rPr>
          <w:rFonts w:ascii="Arial" w:hAnsi="Arial"/>
          <w:b/>
          <w:i w:val="0"/>
          <w:sz w:val="23"/>
        </w:rPr>
        <w:t>2.5.4 Lenguaje y Sistema de Tipado Estático: TypeScript</w:t>
      </w:r>
    </w:p>
    <w:p>
      <w:pPr>
        <w:spacing w:after="120" w:before="0" w:line="360" w:lineRule="auto"/>
        <w:jc w:val="both"/>
      </w:pPr>
      <w:r>
        <w:rPr>
          <w:rFonts w:ascii="Arial" w:hAnsi="Arial"/>
          <w:b w:val="0"/>
          <w:i w:val="0"/>
          <w:sz w:val="22"/>
        </w:rPr>
        <w:t>TypeScript es un superconjunto tipado de JavaScript desarrollado por Microsoft que compila a código JavaScript estándar (Bierman, Abadi y Torgersen, 2014).</w:t>
      </w:r>
    </w:p>
    <w:p>
      <w:pPr>
        <w:spacing w:after="120" w:before="0" w:line="360" w:lineRule="auto"/>
        <w:jc w:val="both"/>
      </w:pPr>
      <w:r>
        <w:rPr>
          <w:rFonts w:ascii="Arial" w:hAnsi="Arial"/>
          <w:b w:val="0"/>
          <w:i w:val="0"/>
          <w:sz w:val="22"/>
        </w:rPr>
        <w:t>Al incorporar tipado estático opcional, interfaces formales, tipos genéricos y detección de errores en tiempo de compilación, TypeScript previene de raíz errores comunes en tiempo de ejecución (como excepciones de tipo `undefined is not a function`). En sistemas de infraestructura crítica como el mapeo GPON, TypeScript garantiza que los modelos de datos (puertos, atenuaciones, coordenadas y contratos) mantengan una estructura contractual uniforme tanto en el backend como en el frontend.</w:t>
      </w:r>
    </w:p>
    <w:p>
      <w:pPr>
        <w:spacing w:after="80" w:before="200" w:line="360" w:lineRule="auto"/>
        <w:jc w:val="left"/>
      </w:pPr>
      <w:r>
        <w:rPr>
          <w:rFonts w:ascii="Arial" w:hAnsi="Arial"/>
          <w:b/>
          <w:i w:val="0"/>
          <w:sz w:val="23"/>
        </w:rPr>
        <w:t>2.5.5 Biblioteca de Interfaz de Usuario: React.js, Virtual DOM y Hooks</w:t>
      </w:r>
    </w:p>
    <w:p>
      <w:pPr>
        <w:spacing w:after="120" w:before="0" w:line="360" w:lineRule="auto"/>
        <w:jc w:val="both"/>
      </w:pPr>
      <w:r>
        <w:rPr>
          <w:rFonts w:ascii="Arial" w:hAnsi="Arial"/>
          <w:b w:val="0"/>
          <w:i w:val="0"/>
          <w:sz w:val="22"/>
        </w:rPr>
        <w:t>React.js es una biblioteca de JavaScript de código abierto desarrollada por Meta orientada a la creación de interfaces de usuario declarativas y reactivas basadas en componentes autónomos y reutilizables (Banks y Porcello, 2020).</w:t>
      </w:r>
    </w:p>
    <w:p>
      <w:pPr>
        <w:spacing w:after="120" w:before="0" w:line="360" w:lineRule="auto"/>
        <w:jc w:val="both"/>
      </w:pPr>
      <w:r>
        <w:rPr>
          <w:rFonts w:ascii="Arial" w:hAnsi="Arial"/>
          <w:b w:val="0"/>
          <w:i w:val="0"/>
          <w:sz w:val="22"/>
        </w:rPr>
        <w:t>React implementa el concepto de DOM Virtual (</w:t>
      </w:r>
      <w:r>
        <w:rPr>
          <w:rFonts w:ascii="Arial" w:hAnsi="Arial"/>
          <w:b w:val="0"/>
          <w:i/>
          <w:sz w:val="22"/>
        </w:rPr>
        <w:t>Virtual DOM</w:t>
      </w:r>
      <w:r>
        <w:rPr>
          <w:rFonts w:ascii="Arial" w:hAnsi="Arial"/>
          <w:b w:val="0"/>
          <w:i w:val="0"/>
          <w:sz w:val="22"/>
        </w:rPr>
        <w:t>), una representación ligera en memoria del árbol de elementos del navegador. Cuando el estado de la aplicación se modifica, React calcula la diferencia mínima necesaria mediante un algoritmo de reconciliación (</w:t>
      </w:r>
      <w:r>
        <w:rPr>
          <w:rFonts w:ascii="Arial" w:hAnsi="Arial"/>
          <w:b w:val="0"/>
          <w:i/>
          <w:sz w:val="22"/>
        </w:rPr>
        <w:t>diffing algorithm</w:t>
      </w:r>
      <w:r>
        <w:rPr>
          <w:rFonts w:ascii="Arial" w:hAnsi="Arial"/>
          <w:b w:val="0"/>
          <w:i w:val="0"/>
          <w:sz w:val="22"/>
        </w:rPr>
        <w:t>) y actualiza únicamente los nodos específicos del DOM real, evitando repintados computacionalmente costosos.</w:t>
      </w:r>
    </w:p>
    <w:p>
      <w:pPr>
        <w:spacing w:after="120" w:before="0" w:line="360" w:lineRule="auto"/>
        <w:jc w:val="both"/>
      </w:pPr>
      <w:r>
        <w:rPr>
          <w:rFonts w:ascii="Arial" w:hAnsi="Arial"/>
          <w:b w:val="0"/>
          <w:i w:val="0"/>
          <w:sz w:val="22"/>
        </w:rPr>
        <w:t xml:space="preserve">Mediante los </w:t>
      </w:r>
      <w:r>
        <w:rPr>
          <w:rFonts w:ascii="Arial" w:hAnsi="Arial"/>
          <w:b w:val="0"/>
          <w:i/>
          <w:sz w:val="22"/>
        </w:rPr>
        <w:t>Hooks</w:t>
      </w:r>
      <w:r>
        <w:rPr>
          <w:rFonts w:ascii="Arial" w:hAnsi="Arial"/>
          <w:b w:val="0"/>
          <w:i w:val="0"/>
          <w:sz w:val="22"/>
        </w:rPr>
        <w:t xml:space="preserve"> de React (`useState`, `useEffect`, `useContext`, `useCallback`), los componentes funcionales administran su ciclo de vida y estado interno de forma predecible, facilitando la construcción de matrices interactivas complejas como el chasis de puertos de una caja NAP.</w:t>
      </w:r>
    </w:p>
    <w:p>
      <w:pPr>
        <w:spacing w:after="80" w:before="200" w:line="360" w:lineRule="auto"/>
        <w:jc w:val="left"/>
      </w:pPr>
      <w:r>
        <w:rPr>
          <w:rFonts w:ascii="Arial" w:hAnsi="Arial"/>
          <w:b/>
          <w:i w:val="0"/>
          <w:sz w:val="23"/>
        </w:rPr>
        <w:t>2.5.6 Framework de Estilos: Tailwind CSS y Paradigma Utility-First</w:t>
      </w:r>
    </w:p>
    <w:p>
      <w:pPr>
        <w:spacing w:after="120" w:before="0" w:line="360" w:lineRule="auto"/>
        <w:jc w:val="both"/>
      </w:pPr>
      <w:r>
        <w:rPr>
          <w:rFonts w:ascii="Arial" w:hAnsi="Arial"/>
          <w:b w:val="0"/>
          <w:i w:val="0"/>
          <w:sz w:val="22"/>
        </w:rPr>
        <w:t xml:space="preserve">Tailwind CSS es un marco de trabajo de diseño web que promueve el enfoque </w:t>
      </w:r>
      <w:r>
        <w:rPr>
          <w:rFonts w:ascii="Arial" w:hAnsi="Arial"/>
          <w:b w:val="0"/>
          <w:i/>
          <w:sz w:val="22"/>
        </w:rPr>
        <w:t>Utility-First</w:t>
      </w:r>
      <w:r>
        <w:rPr>
          <w:rFonts w:ascii="Arial" w:hAnsi="Arial"/>
          <w:b w:val="0"/>
          <w:i w:val="0"/>
          <w:sz w:val="22"/>
        </w:rPr>
        <w:t xml:space="preserve"> (Wathan et al., 2020). En lugar de proveer componentes visuales preconcebidos y rígidos (como botones o tarjetas tradicionales), Tailwind suministra clases de utilidad atómicas de bajo nivel (como `flex`, `pt-4`, `text-center`, `bg-slate-900`) que se componen directamente en el marcado HTML.</w:t>
      </w:r>
    </w:p>
    <w:p>
      <w:pPr>
        <w:spacing w:after="120" w:before="0" w:line="360" w:lineRule="auto"/>
        <w:jc w:val="both"/>
      </w:pPr>
      <w:r>
        <w:rPr>
          <w:rFonts w:ascii="Arial" w:hAnsi="Arial"/>
          <w:b w:val="0"/>
          <w:i w:val="0"/>
          <w:sz w:val="22"/>
        </w:rPr>
        <w:t>Cuenta con un compilador en tiempo de ejecución Just-In-Time (JIT) que escanea el código fuente y genera un archivo CSS optimizado que contiene exclusivamente las clases utilizadas, reduciendo el tamaño del archivo final a unos pocos kilobytes. Asimismo, simplifica la implementación de interfaces responsivas y temas oscuros (</w:t>
      </w:r>
      <w:r>
        <w:rPr>
          <w:rFonts w:ascii="Arial" w:hAnsi="Arial"/>
          <w:b w:val="0"/>
          <w:i/>
          <w:sz w:val="22"/>
        </w:rPr>
        <w:t>Dark Mode</w:t>
      </w:r>
      <w:r>
        <w:rPr>
          <w:rFonts w:ascii="Arial" w:hAnsi="Arial"/>
          <w:b w:val="0"/>
          <w:i w:val="0"/>
          <w:sz w:val="22"/>
        </w:rPr>
        <w:t>), esenciales para centros de control NOC y para cuadrillas técnicas que operan en exteriores bajo luz solar intensa.</w:t>
      </w:r>
    </w:p>
    <w:p>
      <w:pPr>
        <w:spacing w:after="80" w:before="200" w:line="360" w:lineRule="auto"/>
        <w:jc w:val="left"/>
      </w:pPr>
      <w:r>
        <w:rPr>
          <w:rFonts w:ascii="Arial" w:hAnsi="Arial"/>
          <w:b/>
          <w:i w:val="0"/>
          <w:sz w:val="23"/>
        </w:rPr>
        <w:t>2.5.7 Herramienta de Compilación y Empaquetado: Vite</w:t>
      </w:r>
    </w:p>
    <w:p>
      <w:pPr>
        <w:spacing w:after="120" w:before="0" w:line="360" w:lineRule="auto"/>
        <w:jc w:val="both"/>
      </w:pPr>
      <w:r>
        <w:rPr>
          <w:rFonts w:ascii="Arial" w:hAnsi="Arial"/>
          <w:b w:val="0"/>
          <w:i w:val="0"/>
          <w:sz w:val="22"/>
        </w:rPr>
        <w:t>Vite es una herramienta de construcción frontend de nueva generación que transforma sustancialmente la experiencia de desarrollo (You, 2021). Aprovecha los módulos ES nativos (</w:t>
      </w:r>
      <w:r>
        <w:rPr>
          <w:rFonts w:ascii="Arial" w:hAnsi="Arial"/>
          <w:b w:val="0"/>
          <w:i/>
          <w:sz w:val="22"/>
        </w:rPr>
        <w:t>Native ES Modules</w:t>
      </w:r>
      <w:r>
        <w:rPr>
          <w:rFonts w:ascii="Arial" w:hAnsi="Arial"/>
          <w:b w:val="0"/>
          <w:i w:val="0"/>
          <w:sz w:val="22"/>
        </w:rPr>
        <w:t xml:space="preserve"> - ESM) en los navegadores modernos para servir el código fuente instantáneamente sin empaquetado previo durante el desarrollo, ofreciendo reemplazo de módulos en caliente (</w:t>
      </w:r>
      <w:r>
        <w:rPr>
          <w:rFonts w:ascii="Arial" w:hAnsi="Arial"/>
          <w:b w:val="0"/>
          <w:i/>
          <w:sz w:val="22"/>
        </w:rPr>
        <w:t>Hot Module Replacement</w:t>
      </w:r>
      <w:r>
        <w:rPr>
          <w:rFonts w:ascii="Arial" w:hAnsi="Arial"/>
          <w:b w:val="0"/>
          <w:i w:val="0"/>
          <w:sz w:val="22"/>
        </w:rPr>
        <w:t xml:space="preserve"> - HMR) en milisegundos. Para el entorno de producción, Vite utiliza Rollup para generar paquetes altamente optimizados con división de código (</w:t>
      </w:r>
      <w:r>
        <w:rPr>
          <w:rFonts w:ascii="Arial" w:hAnsi="Arial"/>
          <w:b w:val="0"/>
          <w:i/>
          <w:sz w:val="22"/>
        </w:rPr>
        <w:t>code-splitting</w:t>
      </w:r>
      <w:r>
        <w:rPr>
          <w:rFonts w:ascii="Arial" w:hAnsi="Arial"/>
          <w:b w:val="0"/>
          <w:i w:val="0"/>
          <w:sz w:val="22"/>
        </w:rPr>
        <w:t>) y sacudida de árbol (</w:t>
      </w:r>
      <w:r>
        <w:rPr>
          <w:rFonts w:ascii="Arial" w:hAnsi="Arial"/>
          <w:b w:val="0"/>
          <w:i/>
          <w:sz w:val="22"/>
        </w:rPr>
        <w:t>tree-shaking</w:t>
      </w:r>
      <w:r>
        <w:rPr>
          <w:rFonts w:ascii="Arial" w:hAnsi="Arial"/>
          <w:b w:val="0"/>
          <w:i w:val="0"/>
          <w:sz w:val="22"/>
        </w:rPr>
        <w:t>).</w:t>
      </w:r>
    </w:p>
    <w:p>
      <w:pPr>
        <w:spacing w:after="80" w:before="200" w:line="360" w:lineRule="auto"/>
        <w:jc w:val="left"/>
      </w:pPr>
      <w:r>
        <w:rPr>
          <w:rFonts w:ascii="Arial" w:hAnsi="Arial"/>
          <w:b/>
          <w:i w:val="0"/>
          <w:sz w:val="23"/>
        </w:rPr>
        <w:t>2.5.8 Generación Dinámica de Reportes en el Servidor: PDFKit y Streaming</w:t>
      </w:r>
    </w:p>
    <w:p>
      <w:pPr>
        <w:spacing w:after="120" w:before="0" w:line="360" w:lineRule="auto"/>
        <w:jc w:val="both"/>
      </w:pPr>
      <w:r>
        <w:rPr>
          <w:rFonts w:ascii="Arial" w:hAnsi="Arial"/>
          <w:b w:val="0"/>
          <w:i w:val="0"/>
          <w:sz w:val="22"/>
        </w:rPr>
        <w:t>PDFKit es una biblioteca para Node.js que posibilita la generación programática de documentos PDF complejos mediante código declarativo (PDFKit Team, 2023). Permite el control vectorial exacto de tipografías, tablas, diagramas de cuadrícula y encabezados institucionales.</w:t>
      </w:r>
    </w:p>
    <w:p>
      <w:pPr>
        <w:spacing w:after="120" w:before="0" w:line="360" w:lineRule="auto"/>
        <w:jc w:val="both"/>
      </w:pPr>
      <w:r>
        <w:rPr>
          <w:rFonts w:ascii="Arial" w:hAnsi="Arial"/>
          <w:b w:val="0"/>
          <w:i w:val="0"/>
          <w:sz w:val="22"/>
        </w:rPr>
        <w:t>Su ventaja técnica radica en la canalización por flujos (</w:t>
      </w:r>
      <w:r>
        <w:rPr>
          <w:rFonts w:ascii="Arial" w:hAnsi="Arial"/>
          <w:b w:val="0"/>
          <w:i/>
          <w:sz w:val="22"/>
        </w:rPr>
        <w:t>Streams</w:t>
      </w:r>
      <w:r>
        <w:rPr>
          <w:rFonts w:ascii="Arial" w:hAnsi="Arial"/>
          <w:b w:val="0"/>
          <w:i w:val="0"/>
          <w:sz w:val="22"/>
        </w:rPr>
        <w:t xml:space="preserve"> con `doc.pipe(res)`): el documento PDF se transmite en tiempo real hacia el cliente a medida que sus páginas se construyen en memoria, evitando almacenar archivos temporales en el disco duro del servidor y garantizando un consumo mínimo de memoria RAM ante múltiples descargas simultáneas.</w:t>
      </w:r>
    </w:p>
    <w:p>
      <w:pPr>
        <w:spacing w:after="120" w:before="240" w:line="360" w:lineRule="auto"/>
        <w:jc w:val="left"/>
      </w:pPr>
      <w:r>
        <w:rPr>
          <w:rFonts w:ascii="Arial" w:hAnsi="Arial"/>
          <w:b/>
          <w:i w:val="0"/>
          <w:sz w:val="24"/>
        </w:rPr>
        <w:t>2.6 Aplicaciones Web Progresivas (PWA) y Arquitectura Sin Conexión (Offline-First)</w:t>
      </w:r>
    </w:p>
    <w:p>
      <w:pPr>
        <w:spacing w:after="80" w:before="200" w:line="360" w:lineRule="auto"/>
        <w:jc w:val="left"/>
      </w:pPr>
      <w:r>
        <w:rPr>
          <w:rFonts w:ascii="Arial" w:hAnsi="Arial"/>
          <w:b/>
          <w:i w:val="0"/>
          <w:sz w:val="23"/>
        </w:rPr>
        <w:t>2.6.1 Concepto de Progressive Web App (PWA)</w:t>
      </w:r>
    </w:p>
    <w:p>
      <w:pPr>
        <w:spacing w:after="120" w:before="0" w:line="360" w:lineRule="auto"/>
        <w:jc w:val="both"/>
      </w:pPr>
      <w:r>
        <w:rPr>
          <w:rFonts w:ascii="Arial" w:hAnsi="Arial"/>
          <w:b w:val="0"/>
          <w:i w:val="0"/>
          <w:sz w:val="22"/>
        </w:rPr>
        <w:t>Una Aplicación Web Progresiva (</w:t>
      </w:r>
      <w:r>
        <w:rPr>
          <w:rFonts w:ascii="Arial" w:hAnsi="Arial"/>
          <w:b w:val="0"/>
          <w:i/>
          <w:sz w:val="22"/>
        </w:rPr>
        <w:t>Progressive Web App</w:t>
      </w:r>
      <w:r>
        <w:rPr>
          <w:rFonts w:ascii="Arial" w:hAnsi="Arial"/>
          <w:b w:val="0"/>
          <w:i w:val="0"/>
          <w:sz w:val="22"/>
        </w:rPr>
        <w:t xml:space="preserve"> - PWA) es una aplicación construida con tecnologías web estándar (HTML, CSS, JavaScript) que incorpora capacidades avanzadas de experiencia nativa móvil (Russell, 2015; LePage, 2020). Las PWAs combinan el alcance universal de la web con atributos propios de aplicaciones móviles instalables: acceso sin conexión a internet, notificaciones push, ejecución a pantalla completa sin la barra del navegador e instalación directa desde el propio navegador sin intermediación de tiendas comerciales.</w:t>
      </w:r>
    </w:p>
    <w:p>
      <w:pPr>
        <w:spacing w:after="80" w:before="200" w:line="360" w:lineRule="auto"/>
        <w:jc w:val="left"/>
      </w:pPr>
      <w:r>
        <w:rPr>
          <w:rFonts w:ascii="Arial" w:hAnsi="Arial"/>
          <w:b/>
          <w:i w:val="0"/>
          <w:sz w:val="23"/>
        </w:rPr>
        <w:t>2.6.2 Service Workers: Ciclo de Vida e Intercepción de Red</w:t>
      </w:r>
    </w:p>
    <w:p>
      <w:pPr>
        <w:spacing w:after="120" w:before="0" w:line="360" w:lineRule="auto"/>
        <w:jc w:val="both"/>
      </w:pPr>
      <w:r>
        <w:rPr>
          <w:rFonts w:ascii="Arial" w:hAnsi="Arial"/>
          <w:b w:val="0"/>
          <w:i w:val="0"/>
          <w:sz w:val="22"/>
        </w:rPr>
        <w:t xml:space="preserve">Un </w:t>
      </w:r>
      <w:r>
        <w:rPr>
          <w:rFonts w:ascii="Arial" w:hAnsi="Arial"/>
          <w:b w:val="0"/>
          <w:i/>
          <w:sz w:val="22"/>
        </w:rPr>
        <w:t>Service Worker</w:t>
      </w:r>
      <w:r>
        <w:rPr>
          <w:rFonts w:ascii="Arial" w:hAnsi="Arial"/>
          <w:b w:val="0"/>
          <w:i w:val="0"/>
          <w:sz w:val="22"/>
        </w:rPr>
        <w:t xml:space="preserve"> es un script que el navegador ejecuta en segundo plano en un hilo separado de la interfaz de usuario, actuando como un proxy programable entre la aplicación web, el navegador y la red de internet (Gaunt, 2019).</w:t>
      </w:r>
    </w:p>
    <w:p>
      <w:pPr>
        <w:spacing w:after="120" w:before="0" w:line="360" w:lineRule="auto"/>
        <w:jc w:val="both"/>
      </w:pPr>
      <w:r>
        <w:rPr>
          <w:rFonts w:ascii="Arial" w:hAnsi="Arial"/>
          <w:b w:val="0"/>
          <w:i w:val="0"/>
          <w:sz w:val="22"/>
        </w:rPr>
        <w:t>Su ciclo de vida comprende tres fases: Registro, Instalación (donde precarga en la memoria caché del navegador los archivos críticos de la interfaz: HTML, CSS, JS e iconos) y Activación. Al escuchar el evento `fetch`, el Service Worker intercepta todas las peticiones salientes; si el dispositivo no posee conectividad celular, sirve los recursos directamente desde el almacenamiento en caché local (</w:t>
      </w:r>
      <w:r>
        <w:rPr>
          <w:rFonts w:ascii="Arial" w:hAnsi="Arial"/>
          <w:b w:val="0"/>
          <w:i/>
          <w:sz w:val="22"/>
        </w:rPr>
        <w:t>Cache Storage</w:t>
      </w:r>
      <w:r>
        <w:rPr>
          <w:rFonts w:ascii="Arial" w:hAnsi="Arial"/>
          <w:b w:val="0"/>
          <w:i w:val="0"/>
          <w:sz w:val="22"/>
        </w:rPr>
        <w:t>), asegurando que la interfaz cargue de manera instantánea aun en modo avión.</w:t>
      </w:r>
    </w:p>
    <w:p>
      <w:pPr>
        <w:spacing w:after="80" w:before="200" w:line="360" w:lineRule="auto"/>
        <w:jc w:val="left"/>
      </w:pPr>
      <w:r>
        <w:rPr>
          <w:rFonts w:ascii="Arial" w:hAnsi="Arial"/>
          <w:b/>
          <w:i w:val="0"/>
          <w:sz w:val="23"/>
        </w:rPr>
        <w:t>2.6.3 Manifiesto de la Aplicación Web (Web App Manifest)</w:t>
      </w:r>
    </w:p>
    <w:p>
      <w:pPr>
        <w:spacing w:after="120" w:before="0" w:line="360" w:lineRule="auto"/>
        <w:jc w:val="both"/>
      </w:pPr>
      <w:r>
        <w:rPr>
          <w:rFonts w:ascii="Arial" w:hAnsi="Arial"/>
          <w:b w:val="0"/>
          <w:i w:val="0"/>
          <w:sz w:val="22"/>
        </w:rPr>
        <w:t>El Manifiesto de la Aplicación Web (`manifest.json`) es un archivo JSON formal estandarizado por el W3C que proporciona metadatos sobre cómo debe comportarse la aplicación al ser instalada en un dispositivo móvil o de escritorio (W3C, 2021). Define el nombre de la aplicación, colores temáticos de la barra de estado (`theme_color`), color de fondo (`background_color`), modo de despliegue (`display: standalone`) y un catálogo de iconos adaptativos en diversas resoluciones (192x192 y 512x512 píxeles).</w:t>
      </w:r>
    </w:p>
    <w:p>
      <w:pPr>
        <w:spacing w:after="80" w:before="200" w:line="360" w:lineRule="auto"/>
        <w:jc w:val="left"/>
      </w:pPr>
      <w:r>
        <w:rPr>
          <w:rFonts w:ascii="Arial" w:hAnsi="Arial"/>
          <w:b/>
          <w:i w:val="0"/>
          <w:sz w:val="23"/>
        </w:rPr>
        <w:t>2.6.4 Almacenamiento Local Estructurado en el Navegador: IndexedDB y Dexie.js</w:t>
      </w:r>
    </w:p>
    <w:p>
      <w:pPr>
        <w:spacing w:after="120" w:before="0" w:line="360" w:lineRule="auto"/>
        <w:jc w:val="both"/>
      </w:pPr>
      <w:r>
        <w:rPr>
          <w:rFonts w:ascii="Arial" w:hAnsi="Arial"/>
          <w:b w:val="0"/>
          <w:i w:val="0"/>
          <w:sz w:val="22"/>
        </w:rPr>
        <w:t>A diferencia de `localStorage` —cuyo almacenamiento está limitado a cadenas de texto plano de 5 MB y cuya ejecución es síncrona y bloqueante para la interfaz—, la API IndexedDB es una base de datos NoSQL transaccional, indexada y asíncrona integrada en todos los navegadores modernos, con capacidad para almacenar cientos de megabytes de objetos estructurados binarios y JSON (W3C, 2020).</w:t>
      </w:r>
    </w:p>
    <w:p>
      <w:pPr>
        <w:spacing w:after="120" w:before="0" w:line="360" w:lineRule="auto"/>
        <w:jc w:val="both"/>
      </w:pPr>
      <w:r>
        <w:rPr>
          <w:rFonts w:ascii="Arial" w:hAnsi="Arial"/>
          <w:b w:val="0"/>
          <w:i w:val="0"/>
          <w:sz w:val="22"/>
        </w:rPr>
        <w:t>Dexie.js es una biblioteca de abstracción elegante sobre IndexedDB que simplifica la creación de esquemas, consultas tipadas con promesas y transacciones seguras (Fahlander, 2023). En el proyecto, Dexie.js administra dos almacenes locales en el teléfono del técnico: `offline_naps` (copia local de la infraestructura óptica) y `pending_mutations` (cola transaccional de operaciones efectuadas sin cobertura celular).</w:t>
      </w:r>
    </w:p>
    <w:p>
      <w:pPr>
        <w:spacing w:after="80" w:before="200" w:line="360" w:lineRule="auto"/>
        <w:jc w:val="left"/>
      </w:pPr>
      <w:r>
        <w:rPr>
          <w:rFonts w:ascii="Arial" w:hAnsi="Arial"/>
          <w:b/>
          <w:i w:val="0"/>
          <w:sz w:val="23"/>
        </w:rPr>
        <w:t>2.6.5 Patrón de Sincronización en Diferido (Queue-Based Synchronization)</w:t>
      </w:r>
    </w:p>
    <w:p>
      <w:pPr>
        <w:spacing w:after="120" w:before="0" w:line="360" w:lineRule="auto"/>
        <w:jc w:val="both"/>
      </w:pPr>
      <w:r>
        <w:rPr>
          <w:rFonts w:ascii="Arial" w:hAnsi="Arial"/>
          <w:b w:val="0"/>
          <w:i w:val="0"/>
          <w:sz w:val="22"/>
        </w:rPr>
        <w:t xml:space="preserve">El paradigma </w:t>
      </w:r>
      <w:r>
        <w:rPr>
          <w:rFonts w:ascii="Arial" w:hAnsi="Arial"/>
          <w:b w:val="0"/>
          <w:i/>
          <w:sz w:val="22"/>
        </w:rPr>
        <w:t>Offline-First</w:t>
      </w:r>
      <w:r>
        <w:rPr>
          <w:rFonts w:ascii="Arial" w:hAnsi="Arial"/>
          <w:b w:val="0"/>
          <w:i w:val="0"/>
          <w:sz w:val="22"/>
        </w:rPr>
        <w:t xml:space="preserve"> establece que la aplicación debe asumir como condición normal la ausencia de red, operando localmente y posponiendo el intercambio de datos con el servidor (Grigorik, 2013).</w:t>
      </w:r>
    </w:p>
    <w:p>
      <w:pPr>
        <w:spacing w:after="120" w:before="0" w:line="360" w:lineRule="auto"/>
        <w:jc w:val="both"/>
      </w:pPr>
      <w:r>
        <w:rPr>
          <w:rFonts w:ascii="Arial" w:hAnsi="Arial"/>
          <w:b w:val="0"/>
          <w:i w:val="0"/>
          <w:sz w:val="22"/>
        </w:rPr>
        <w:t>Bajo este patrón, cuando un técnico en campo realiza una asignación de cliente o captura de GPS en una zona sin cobertura celular, la aplicación aplica la mutación localmente en IndexedDB y añade un registro de operación a la cola `pending_mutations`. La aplicación escucha de forma continua los eventos de conectividad (`window.addEventListener("online")`); en cuanto la señal se restablece, un proceso de sincronización en segundo plano envía secuencialmente las mutaciones pendientes hacia el backend REST y elimina de la cola las operaciones confirmadas exitosamente.</w:t>
      </w:r>
    </w:p>
    <w:p>
      <w:pPr>
        <w:spacing w:after="120" w:before="240" w:line="360" w:lineRule="auto"/>
        <w:jc w:val="left"/>
      </w:pPr>
      <w:r>
        <w:rPr>
          <w:rFonts w:ascii="Arial" w:hAnsi="Arial"/>
          <w:b/>
          <w:i w:val="0"/>
          <w:sz w:val="24"/>
        </w:rPr>
        <w:t>2.7 Seguridad Informática, Autenticación y Autorización</w:t>
      </w:r>
    </w:p>
    <w:p>
      <w:pPr>
        <w:spacing w:after="80" w:before="200" w:line="360" w:lineRule="auto"/>
        <w:jc w:val="left"/>
      </w:pPr>
      <w:r>
        <w:rPr>
          <w:rFonts w:ascii="Arial" w:hAnsi="Arial"/>
          <w:b/>
          <w:i w:val="0"/>
          <w:sz w:val="23"/>
        </w:rPr>
        <w:t>2.7.1 Principios Fundamentales: Confidencialidad, Integridad y Disponibilidad (Tríada CIA)</w:t>
      </w:r>
    </w:p>
    <w:p>
      <w:pPr>
        <w:spacing w:after="120" w:before="0" w:line="360" w:lineRule="auto"/>
        <w:jc w:val="both"/>
      </w:pPr>
      <w:r>
        <w:rPr>
          <w:rFonts w:ascii="Arial" w:hAnsi="Arial"/>
          <w:b w:val="0"/>
          <w:i w:val="0"/>
          <w:sz w:val="22"/>
        </w:rPr>
        <w:t>La seguridad de la información descansa sobre tres principios esenciales conocidos como la Tríada CIA (Bishop, 2018):</w:t>
      </w:r>
    </w:p>
    <w:p>
      <w:pPr>
        <w:spacing w:after="120" w:before="0" w:line="360" w:lineRule="auto"/>
        <w:jc w:val="both"/>
      </w:pPr>
      <w:r>
        <w:rPr>
          <w:rFonts w:ascii="Arial" w:hAnsi="Arial"/>
          <w:b w:val="0"/>
          <w:i w:val="0"/>
          <w:sz w:val="22"/>
        </w:rPr>
        <w:t>- Confidencialidad: Garantiza que la información técnica de la red, credenciales de acceso y datos personales de los suscriptores solo sean accesibles por usuarios expresamente autorizados.</w:t>
      </w:r>
    </w:p>
    <w:p>
      <w:pPr>
        <w:spacing w:after="120" w:before="0" w:line="360" w:lineRule="auto"/>
        <w:jc w:val="both"/>
      </w:pPr>
      <w:r>
        <w:rPr>
          <w:rFonts w:ascii="Arial" w:hAnsi="Arial"/>
          <w:b w:val="0"/>
          <w:i w:val="0"/>
          <w:sz w:val="22"/>
        </w:rPr>
        <w:t>- Integridad: Asegura que los datos no sufran alteraciones no autorizadas, corrupciones o modificaciones accidentales durante su transmisión o almacenamiento.</w:t>
      </w:r>
    </w:p>
    <w:p>
      <w:pPr>
        <w:spacing w:after="120" w:before="0" w:line="360" w:lineRule="auto"/>
        <w:jc w:val="both"/>
      </w:pPr>
      <w:r>
        <w:rPr>
          <w:rFonts w:ascii="Arial" w:hAnsi="Arial"/>
          <w:b w:val="0"/>
          <w:i w:val="0"/>
          <w:sz w:val="22"/>
        </w:rPr>
        <w:t>- Disponibilidad: Garantiza que los sistemas de inventario, cartografía y servicios de consulta permanezcan accesibles para los operadores en cualquier instante requerido.</w:t>
      </w:r>
    </w:p>
    <w:p>
      <w:pPr>
        <w:spacing w:after="80" w:before="200" w:line="360" w:lineRule="auto"/>
        <w:jc w:val="left"/>
      </w:pPr>
      <w:r>
        <w:rPr>
          <w:rFonts w:ascii="Arial" w:hAnsi="Arial"/>
          <w:b/>
          <w:i w:val="0"/>
          <w:sz w:val="23"/>
        </w:rPr>
        <w:t>2.7.2 Funciones Criptográficas de Dispersión Unidireccional: Algoritmo bcrypt</w:t>
      </w:r>
    </w:p>
    <w:p>
      <w:pPr>
        <w:spacing w:after="120" w:before="0" w:line="360" w:lineRule="auto"/>
        <w:jc w:val="both"/>
      </w:pPr>
      <w:r>
        <w:rPr>
          <w:rFonts w:ascii="Arial" w:hAnsi="Arial"/>
          <w:b w:val="0"/>
          <w:i w:val="0"/>
          <w:sz w:val="22"/>
        </w:rPr>
        <w:t>Las contraseñas de los usuarios jamás deben almacenarse en texto plano en una base de datos. Para protegerlas, se utilizan algoritmos de dispersión criptográfica unidireccional (</w:t>
      </w:r>
      <w:r>
        <w:rPr>
          <w:rFonts w:ascii="Arial" w:hAnsi="Arial"/>
          <w:b w:val="0"/>
          <w:i/>
          <w:sz w:val="22"/>
        </w:rPr>
        <w:t>Hashing</w:t>
      </w:r>
      <w:r>
        <w:rPr>
          <w:rFonts w:ascii="Arial" w:hAnsi="Arial"/>
          <w:b w:val="0"/>
          <w:i w:val="0"/>
          <w:sz w:val="22"/>
        </w:rPr>
        <w:t>) (NIST SP 800-132, 2010).</w:t>
      </w:r>
    </w:p>
    <w:p>
      <w:pPr>
        <w:spacing w:after="120" w:before="0" w:line="360" w:lineRule="auto"/>
        <w:jc w:val="both"/>
      </w:pPr>
      <w:r>
        <w:rPr>
          <w:rFonts w:ascii="Arial" w:hAnsi="Arial"/>
          <w:b w:val="0"/>
          <w:i w:val="0"/>
          <w:sz w:val="22"/>
        </w:rPr>
        <w:t>bcrypt es un algoritmo de derivación de claves basado en el cifrado Blowfish diseñado por Niels Provos y David Mazières (1999). Incorpora dos mecanismos vitales: la generación aleatoria de una sal (</w:t>
      </w:r>
      <w:r>
        <w:rPr>
          <w:rFonts w:ascii="Arial" w:hAnsi="Arial"/>
          <w:b w:val="0"/>
          <w:i/>
          <w:sz w:val="22"/>
        </w:rPr>
        <w:t>salt</w:t>
      </w:r>
      <w:r>
        <w:rPr>
          <w:rFonts w:ascii="Arial" w:hAnsi="Arial"/>
          <w:b w:val="0"/>
          <w:i w:val="0"/>
          <w:sz w:val="22"/>
        </w:rPr>
        <w:t>) única de 16 bytes que neutraliza ataques basados en tablas precalculadas de arcoíris (</w:t>
      </w:r>
      <w:r>
        <w:rPr>
          <w:rFonts w:ascii="Arial" w:hAnsi="Arial"/>
          <w:b w:val="0"/>
          <w:i/>
          <w:sz w:val="22"/>
        </w:rPr>
        <w:t>rainbow tables</w:t>
      </w:r>
      <w:r>
        <w:rPr>
          <w:rFonts w:ascii="Arial" w:hAnsi="Arial"/>
          <w:b w:val="0"/>
          <w:i w:val="0"/>
          <w:sz w:val="22"/>
        </w:rPr>
        <w:t>), y un factor de costo computacional ajustable (</w:t>
      </w:r>
      <w:r>
        <w:rPr>
          <w:rFonts w:ascii="Arial" w:hAnsi="Arial"/>
          <w:b w:val="0"/>
          <w:i/>
          <w:sz w:val="22"/>
        </w:rPr>
        <w:t>salt rounds</w:t>
      </w:r>
      <w:r>
        <w:rPr>
          <w:rFonts w:ascii="Arial" w:hAnsi="Arial"/>
          <w:b w:val="0"/>
          <w:i w:val="0"/>
          <w:sz w:val="22"/>
        </w:rPr>
        <w:t>). En el presente sistema se emplea un factor de 10 iteraciones, lo que demanda un tiempo de procesamiento deliberado que vuelve computacionalmente inviables los ataques de fuerza bruta.</w:t>
      </w:r>
    </w:p>
    <w:p>
      <w:pPr>
        <w:spacing w:after="80" w:before="200" w:line="360" w:lineRule="auto"/>
        <w:jc w:val="left"/>
      </w:pPr>
      <w:r>
        <w:rPr>
          <w:rFonts w:ascii="Arial" w:hAnsi="Arial"/>
          <w:b/>
          <w:i w:val="0"/>
          <w:sz w:val="23"/>
        </w:rPr>
        <w:t>2.7.3 Autenticación sin Estado mediante JSON Web Tokens (JWT)</w:t>
      </w:r>
    </w:p>
    <w:p>
      <w:pPr>
        <w:spacing w:after="120" w:before="0" w:line="360" w:lineRule="auto"/>
        <w:jc w:val="both"/>
      </w:pPr>
      <w:r>
        <w:rPr>
          <w:rFonts w:ascii="Arial" w:hAnsi="Arial"/>
          <w:b w:val="0"/>
          <w:i w:val="0"/>
          <w:sz w:val="22"/>
        </w:rPr>
        <w:t>El estándar JSON Web Token (JWT), normalizado por el IETF bajo la RFC 7519, es un formato compacto y seguro para transmitir aseveraciones (</w:t>
      </w:r>
      <w:r>
        <w:rPr>
          <w:rFonts w:ascii="Arial" w:hAnsi="Arial"/>
          <w:b w:val="0"/>
          <w:i/>
          <w:sz w:val="22"/>
        </w:rPr>
        <w:t>claims</w:t>
      </w:r>
      <w:r>
        <w:rPr>
          <w:rFonts w:ascii="Arial" w:hAnsi="Arial"/>
          <w:b w:val="0"/>
          <w:i w:val="0"/>
          <w:sz w:val="22"/>
        </w:rPr>
        <w:t>) firmadas digitalmente entre dos partes (Jones, Bradley y Sakimura, 2015).</w:t>
      </w:r>
    </w:p>
    <w:p>
      <w:pPr>
        <w:spacing w:after="120" w:before="0" w:line="360" w:lineRule="auto"/>
        <w:jc w:val="both"/>
      </w:pPr>
      <w:r>
        <w:rPr>
          <w:rFonts w:ascii="Arial" w:hAnsi="Arial"/>
          <w:b w:val="0"/>
          <w:i w:val="0"/>
          <w:sz w:val="22"/>
        </w:rPr>
        <w:t>Un token JWT está conformado por tres secciones codificadas en Base64URL separadas por puntos:</w:t>
      </w:r>
    </w:p>
    <w:p>
      <w:pPr>
        <w:spacing w:after="120" w:before="0" w:line="360" w:lineRule="auto"/>
        <w:jc w:val="both"/>
      </w:pPr>
      <w:r>
        <w:rPr>
          <w:rFonts w:ascii="Arial" w:hAnsi="Arial"/>
          <w:b w:val="0"/>
          <w:i w:val="0"/>
          <w:sz w:val="22"/>
        </w:rPr>
        <w:t>1. Encabezado (</w:t>
      </w:r>
      <w:r>
        <w:rPr>
          <w:rFonts w:ascii="Arial" w:hAnsi="Arial"/>
          <w:b w:val="0"/>
          <w:i/>
          <w:sz w:val="22"/>
        </w:rPr>
        <w:t>Header</w:t>
      </w:r>
      <w:r>
        <w:rPr>
          <w:rFonts w:ascii="Arial" w:hAnsi="Arial"/>
          <w:b w:val="0"/>
          <w:i w:val="0"/>
          <w:sz w:val="22"/>
        </w:rPr>
        <w:t>): Especifica el tipo de token (JWT) y el algoritmo criptográfico de firma empleado (ej. HMAC SHA-256 / HS256).</w:t>
      </w:r>
    </w:p>
    <w:p>
      <w:pPr>
        <w:spacing w:after="120" w:before="0" w:line="360" w:lineRule="auto"/>
        <w:jc w:val="both"/>
      </w:pPr>
      <w:r>
        <w:rPr>
          <w:rFonts w:ascii="Arial" w:hAnsi="Arial"/>
          <w:b w:val="0"/>
          <w:i w:val="0"/>
          <w:sz w:val="22"/>
        </w:rPr>
        <w:t>2. Carga Útil (</w:t>
      </w:r>
      <w:r>
        <w:rPr>
          <w:rFonts w:ascii="Arial" w:hAnsi="Arial"/>
          <w:b w:val="0"/>
          <w:i/>
          <w:sz w:val="22"/>
        </w:rPr>
        <w:t>Payload</w:t>
      </w:r>
      <w:r>
        <w:rPr>
          <w:rFonts w:ascii="Arial" w:hAnsi="Arial"/>
          <w:b w:val="0"/>
          <w:i w:val="0"/>
          <w:sz w:val="22"/>
        </w:rPr>
        <w:t>): Contiene los datos de identidad y autorización (`id_usuario`, `nombre`, `rol`, `exp` de caducidad temporal).</w:t>
      </w:r>
    </w:p>
    <w:p>
      <w:pPr>
        <w:spacing w:after="120" w:before="0" w:line="360" w:lineRule="auto"/>
        <w:jc w:val="both"/>
      </w:pPr>
      <w:r>
        <w:rPr>
          <w:rFonts w:ascii="Arial" w:hAnsi="Arial"/>
          <w:b w:val="0"/>
          <w:i w:val="0"/>
          <w:sz w:val="22"/>
        </w:rPr>
        <w:t>3. Firma (</w:t>
      </w:r>
      <w:r>
        <w:rPr>
          <w:rFonts w:ascii="Arial" w:hAnsi="Arial"/>
          <w:b w:val="0"/>
          <w:i/>
          <w:sz w:val="22"/>
        </w:rPr>
        <w:t>Signature</w:t>
      </w:r>
      <w:r>
        <w:rPr>
          <w:rFonts w:ascii="Arial" w:hAnsi="Arial"/>
          <w:b w:val="0"/>
          <w:i w:val="0"/>
          <w:sz w:val="22"/>
        </w:rPr>
        <w:t>): Se genera calculando el resumen criptográfico del encabezado y la carga útil mediante una clave secreta privada que solo conoce el servidor (`JWT_SECRET`).</w:t>
      </w:r>
    </w:p>
    <w:p>
      <w:pPr>
        <w:spacing w:after="120" w:before="0" w:line="360" w:lineRule="auto"/>
        <w:jc w:val="both"/>
      </w:pPr>
      <w:r>
        <w:rPr>
          <w:rFonts w:ascii="Arial" w:hAnsi="Arial"/>
          <w:b w:val="0"/>
          <w:i w:val="0"/>
          <w:sz w:val="22"/>
        </w:rPr>
        <w:t>Al recibir una petición con la cabecera `Authorization: Bearer &lt;TOKEN&gt;`, el backend valida la firma sin necesidad de consultar la base de datos en cada llamada, facilitando la escalabilidad horizontal y el desacoplamiento.</w:t>
      </w:r>
    </w:p>
    <w:p>
      <w:pPr>
        <w:spacing w:after="80" w:before="200" w:line="360" w:lineRule="auto"/>
        <w:jc w:val="left"/>
      </w:pPr>
      <w:r>
        <w:rPr>
          <w:rFonts w:ascii="Arial" w:hAnsi="Arial"/>
          <w:b/>
          <w:i w:val="0"/>
          <w:sz w:val="23"/>
        </w:rPr>
        <w:t>2.7.4 Control de Acceso Basado en Roles (Role-Based Access Control - RBAC)</w:t>
      </w:r>
    </w:p>
    <w:p>
      <w:pPr>
        <w:spacing w:after="120" w:before="0" w:line="360" w:lineRule="auto"/>
        <w:jc w:val="both"/>
      </w:pPr>
      <w:r>
        <w:rPr>
          <w:rFonts w:ascii="Arial" w:hAnsi="Arial"/>
          <w:b w:val="0"/>
          <w:i w:val="0"/>
          <w:sz w:val="22"/>
        </w:rPr>
        <w:t>El Control de Acceso Basado en Roles (RBAC) es un modelo formal de autorización estandarizado por el ANSI/INCITS 359-2004 en el cual los permisos se asignan a roles organizacionales en lugar de a usuarios individuales (Ferraiolo, Sandhu, Gavrila, Kuhn y Chandramouli, 2001).</w:t>
      </w:r>
    </w:p>
    <w:p>
      <w:pPr>
        <w:spacing w:after="120" w:before="0" w:line="360" w:lineRule="auto"/>
        <w:jc w:val="both"/>
      </w:pPr>
      <w:r>
        <w:rPr>
          <w:rFonts w:ascii="Arial" w:hAnsi="Arial"/>
          <w:b w:val="0"/>
          <w:i w:val="0"/>
          <w:sz w:val="22"/>
        </w:rPr>
        <w:t>Bajo el principio de mínimo privilegio (</w:t>
      </w:r>
      <w:r>
        <w:rPr>
          <w:rFonts w:ascii="Arial" w:hAnsi="Arial"/>
          <w:b w:val="0"/>
          <w:i/>
          <w:sz w:val="22"/>
        </w:rPr>
        <w:t>Principle of Least Privilege</w:t>
      </w:r>
      <w:r>
        <w:rPr>
          <w:rFonts w:ascii="Arial" w:hAnsi="Arial"/>
          <w:b w:val="0"/>
          <w:i w:val="0"/>
          <w:sz w:val="22"/>
        </w:rPr>
        <w:t>), cada usuario recibe únicamente los privilegios indispensables para el desempeño de su labor. En el sistema desarrollado se definen tres niveles jerárquicos:</w:t>
      </w:r>
    </w:p>
    <w:p>
      <w:pPr>
        <w:spacing w:after="120" w:before="0" w:line="360" w:lineRule="auto"/>
        <w:jc w:val="both"/>
      </w:pPr>
      <w:r>
        <w:rPr>
          <w:rFonts w:ascii="Arial" w:hAnsi="Arial"/>
          <w:b w:val="0"/>
          <w:i w:val="0"/>
          <w:sz w:val="22"/>
        </w:rPr>
        <w:t>- Administrador: Privilegios globales de configuración, alta de infraestructura, gestión de usuarios y generación de reportes.</w:t>
      </w:r>
    </w:p>
    <w:p>
      <w:pPr>
        <w:spacing w:after="120" w:before="0" w:line="360" w:lineRule="auto"/>
        <w:jc w:val="both"/>
      </w:pPr>
      <w:r>
        <w:rPr>
          <w:rFonts w:ascii="Arial" w:hAnsi="Arial"/>
          <w:b w:val="0"/>
          <w:i w:val="0"/>
          <w:sz w:val="22"/>
        </w:rPr>
        <w:t>- Soporte Técnico: Privilegios para registrar cajas NAP, alterar estados técnicos de puertos (Dañado/Mantenimiento) y desvincular clientes.</w:t>
      </w:r>
    </w:p>
    <w:p>
      <w:pPr>
        <w:spacing w:after="120" w:before="0" w:line="360" w:lineRule="auto"/>
        <w:jc w:val="both"/>
      </w:pPr>
      <w:r>
        <w:rPr>
          <w:rFonts w:ascii="Arial" w:hAnsi="Arial"/>
          <w:b w:val="0"/>
          <w:i w:val="0"/>
          <w:sz w:val="22"/>
        </w:rPr>
        <w:t>- Técnico de Campo: Privilegios acotados a lectura cartográfica, calibración GPS y asignación inicial en puertos libres. Toda acción de edición o desvinculación es bloqueada con el código de estado HTTP 403 Forbidden.</w:t>
      </w:r>
    </w:p>
    <w:p>
      <w:pPr>
        <w:spacing w:after="80" w:before="200" w:line="360" w:lineRule="auto"/>
        <w:jc w:val="left"/>
      </w:pPr>
      <w:r>
        <w:rPr>
          <w:rFonts w:ascii="Arial" w:hAnsi="Arial"/>
          <w:b/>
          <w:i w:val="0"/>
          <w:sz w:val="23"/>
        </w:rPr>
        <w:t>2.7.5 Validación y Sanitización Estricta de Datos con Zod</w:t>
      </w:r>
    </w:p>
    <w:p>
      <w:pPr>
        <w:spacing w:after="120" w:before="0" w:line="360" w:lineRule="auto"/>
        <w:jc w:val="both"/>
      </w:pPr>
      <w:r>
        <w:rPr>
          <w:rFonts w:ascii="Arial" w:hAnsi="Arial"/>
          <w:b w:val="0"/>
          <w:i w:val="0"/>
          <w:sz w:val="22"/>
        </w:rPr>
        <w:t>Zod es una biblioteca de declaración y validación de esquemas tipados para TypeScript (Coles, 2023). Permite validar la estructura, tipos de datos y formatos específicos de todas las entradas provenientes de peticiones HTTP en el backend antes de que alcancen los controladores o la capa de base de datos.</w:t>
      </w:r>
    </w:p>
    <w:p>
      <w:pPr>
        <w:spacing w:after="120" w:before="0" w:line="360" w:lineRule="auto"/>
        <w:jc w:val="both"/>
      </w:pPr>
      <w:r>
        <w:rPr>
          <w:rFonts w:ascii="Arial" w:hAnsi="Arial"/>
          <w:b w:val="0"/>
          <w:i w:val="0"/>
          <w:sz w:val="22"/>
        </w:rPr>
        <w:t>Permite imponer reglas de negocio estrictas mediante expresiones regulares —como el formato canónico de direcciones MAC ópticas (`^([0-9A-Fa-f]{2}[:-]){5}([0-9A-Fa-f]{2})$`), identificadores UUID v4 y rangos válidos de latitud (-90 a +90) y longitud (-180 a +180)—, garantizando la sanitización total contra inyecciones y cargas maliciosas.</w:t>
      </w:r>
    </w:p>
    <w:p>
      <w:pPr>
        <w:spacing w:after="120" w:before="240" w:line="360" w:lineRule="auto"/>
        <w:jc w:val="left"/>
      </w:pPr>
      <w:r>
        <w:rPr>
          <w:rFonts w:ascii="Arial" w:hAnsi="Arial"/>
          <w:b/>
          <w:i w:val="0"/>
          <w:sz w:val="24"/>
        </w:rPr>
        <w:t>2.8 Contenedores de Software y Entornos de Despliegue en la Nube</w:t>
      </w:r>
    </w:p>
    <w:p>
      <w:pPr>
        <w:spacing w:after="80" w:before="200" w:line="360" w:lineRule="auto"/>
        <w:jc w:val="left"/>
      </w:pPr>
      <w:r>
        <w:rPr>
          <w:rFonts w:ascii="Arial" w:hAnsi="Arial"/>
          <w:b/>
          <w:i w:val="0"/>
          <w:sz w:val="23"/>
        </w:rPr>
        <w:t>2.8.1 Virtualización Ligera mediante Contenedores: Docker</w:t>
      </w:r>
    </w:p>
    <w:p>
      <w:pPr>
        <w:spacing w:after="120" w:before="0" w:line="360" w:lineRule="auto"/>
        <w:jc w:val="both"/>
      </w:pPr>
      <w:r>
        <w:rPr>
          <w:rFonts w:ascii="Arial" w:hAnsi="Arial"/>
          <w:b w:val="0"/>
          <w:i w:val="0"/>
          <w:sz w:val="22"/>
        </w:rPr>
        <w:t>Docker es una plataforma de virtualización a nivel de sistema operativo que permite empaquetar una aplicación con todas sus bibliotecas y dependencias en unidades portables y estandarizadas llamadas contenedores (Merkel, 2014).</w:t>
      </w:r>
    </w:p>
    <w:p>
      <w:pPr>
        <w:spacing w:after="120" w:before="0" w:line="360" w:lineRule="auto"/>
        <w:jc w:val="both"/>
      </w:pPr>
      <w:r>
        <w:rPr>
          <w:rFonts w:ascii="Arial" w:hAnsi="Arial"/>
          <w:b w:val="0"/>
          <w:i w:val="0"/>
          <w:sz w:val="22"/>
        </w:rPr>
        <w:t>A diferencia de las máquinas virtuales basadas en hipervisores (que emulan hardware completo y requieren un sistema operativo invitado por instancia), los contenedores comparten el núcleo (</w:t>
      </w:r>
      <w:r>
        <w:rPr>
          <w:rFonts w:ascii="Arial" w:hAnsi="Arial"/>
          <w:b w:val="0"/>
          <w:i/>
          <w:sz w:val="22"/>
        </w:rPr>
        <w:t>kernel</w:t>
      </w:r>
      <w:r>
        <w:rPr>
          <w:rFonts w:ascii="Arial" w:hAnsi="Arial"/>
          <w:b w:val="0"/>
          <w:i w:val="0"/>
          <w:sz w:val="22"/>
        </w:rPr>
        <w:t>) del sistema operativo anfitrión, aislándose en espacios de nombres (</w:t>
      </w:r>
      <w:r>
        <w:rPr>
          <w:rFonts w:ascii="Arial" w:hAnsi="Arial"/>
          <w:b w:val="0"/>
          <w:i/>
          <w:sz w:val="22"/>
        </w:rPr>
        <w:t>namespaces</w:t>
      </w:r>
      <w:r>
        <w:rPr>
          <w:rFonts w:ascii="Arial" w:hAnsi="Arial"/>
          <w:b w:val="0"/>
          <w:i w:val="0"/>
          <w:sz w:val="22"/>
        </w:rPr>
        <w:t>) y grupos de control (</w:t>
      </w:r>
      <w:r>
        <w:rPr>
          <w:rFonts w:ascii="Arial" w:hAnsi="Arial"/>
          <w:b w:val="0"/>
          <w:i/>
          <w:sz w:val="22"/>
        </w:rPr>
        <w:t>cgroups</w:t>
      </w:r>
      <w:r>
        <w:rPr>
          <w:rFonts w:ascii="Arial" w:hAnsi="Arial"/>
          <w:b w:val="0"/>
          <w:i w:val="0"/>
          <w:sz w:val="22"/>
        </w:rPr>
        <w:t>). Esto se traduce en arranques casi instantáneos (fracciones de segundo) y un consumo mínimo de recursos de CPU y memoria RAM, garantizando que la aplicación se ejecute de manera idéntica en entornos de desarrollo, pruebas y producción.</w:t>
      </w:r>
    </w:p>
    <w:p>
      <w:pPr>
        <w:spacing w:after="80" w:before="200" w:line="360" w:lineRule="auto"/>
        <w:jc w:val="left"/>
      </w:pPr>
      <w:r>
        <w:rPr>
          <w:rFonts w:ascii="Arial" w:hAnsi="Arial"/>
          <w:b/>
          <w:i w:val="0"/>
          <w:sz w:val="23"/>
        </w:rPr>
        <w:t>2.8.2 Orquestación Multicontenedor: Docker Compose</w:t>
      </w:r>
    </w:p>
    <w:p>
      <w:pPr>
        <w:spacing w:after="120" w:before="0" w:line="360" w:lineRule="auto"/>
        <w:jc w:val="both"/>
      </w:pPr>
      <w:r>
        <w:rPr>
          <w:rFonts w:ascii="Arial" w:hAnsi="Arial"/>
          <w:b w:val="0"/>
          <w:i w:val="0"/>
          <w:sz w:val="22"/>
        </w:rPr>
        <w:t>Docker Compose es una herramienta para definir y ejecutar aplicaciones Docker multiservicio mediante archivos de configuración YAML (`docker-compose.yml`) (Turnbull, 2014). Permite especificar de manera declarativa redes virtuales aisladas, volúmenes de persistencia para la base de datos PostgreSQL, variables de entorno y dependencias de arranque (`depends_on`), permitiendo levantar todo el ecosistema (PostgreSQL, backend Express y frontend Nginx) con una única instrucción de consola.</w:t>
      </w:r>
    </w:p>
    <w:p>
      <w:pPr>
        <w:spacing w:after="80" w:before="200" w:line="360" w:lineRule="auto"/>
        <w:jc w:val="left"/>
      </w:pPr>
      <w:r>
        <w:rPr>
          <w:rFonts w:ascii="Arial" w:hAnsi="Arial"/>
          <w:b/>
          <w:i w:val="0"/>
          <w:sz w:val="23"/>
        </w:rPr>
        <w:t>2.8.3 Servidor Web y Proxy Inverso: Nginx</w:t>
      </w:r>
    </w:p>
    <w:p>
      <w:pPr>
        <w:spacing w:after="120" w:before="0" w:line="360" w:lineRule="auto"/>
        <w:jc w:val="both"/>
      </w:pPr>
      <w:r>
        <w:rPr>
          <w:rFonts w:ascii="Arial" w:hAnsi="Arial"/>
          <w:b w:val="0"/>
          <w:i w:val="0"/>
          <w:sz w:val="22"/>
        </w:rPr>
        <w:t>Nginx es un servidor web HTTP de alto rendimiento, proxy inverso y balanceador de carga asíncrono dirigido por eventos (Reese, 2008). Destaca por su capacidad para manejar miles de conexiones simultáneas con una huella de memoria extremadamente reducida.</w:t>
      </w:r>
    </w:p>
    <w:p>
      <w:pPr>
        <w:spacing w:after="120" w:before="0" w:line="360" w:lineRule="auto"/>
        <w:jc w:val="both"/>
      </w:pPr>
      <w:r>
        <w:rPr>
          <w:rFonts w:ascii="Arial" w:hAnsi="Arial"/>
          <w:b w:val="0"/>
          <w:i w:val="0"/>
          <w:sz w:val="22"/>
        </w:rPr>
        <w:t>En entornos de producción, Nginx actúa como servidor estático de los activos optimizados de React y como proxy inverso, redirigiendo de forma transparente las peticiones con prefijo `/api` hacia el contenedor del backend Node.js, implementando cabeceras de seguridad y compresión gzip/brotli.</w:t>
      </w:r>
    </w:p>
    <w:p>
      <w:pPr>
        <w:spacing w:after="80" w:before="200" w:line="360" w:lineRule="auto"/>
        <w:jc w:val="left"/>
      </w:pPr>
      <w:r>
        <w:rPr>
          <w:rFonts w:ascii="Arial" w:hAnsi="Arial"/>
          <w:b/>
          <w:i w:val="0"/>
          <w:sz w:val="23"/>
        </w:rPr>
        <w:t>2.8.4 Modelos de Infraestructura en la Nube: DBaaS y PaaS</w:t>
      </w:r>
    </w:p>
    <w:p>
      <w:pPr>
        <w:spacing w:after="120" w:before="0" w:line="360" w:lineRule="auto"/>
        <w:jc w:val="both"/>
      </w:pPr>
      <w:r>
        <w:rPr>
          <w:rFonts w:ascii="Arial" w:hAnsi="Arial"/>
          <w:b w:val="0"/>
          <w:i w:val="0"/>
          <w:sz w:val="22"/>
        </w:rPr>
        <w:t>La computación en la nube ofrece modelos de entrega de servicios escalables sin la necesidad de administrar hardware físico (Mell y Grance, 2011):</w:t>
      </w:r>
    </w:p>
    <w:p>
      <w:pPr>
        <w:spacing w:after="120" w:before="0" w:line="360" w:lineRule="auto"/>
        <w:jc w:val="both"/>
      </w:pPr>
      <w:r>
        <w:rPr>
          <w:rFonts w:ascii="Arial" w:hAnsi="Arial"/>
          <w:b w:val="0"/>
          <w:i w:val="0"/>
          <w:sz w:val="22"/>
        </w:rPr>
        <w:t>- Base de Datos como Servicio (</w:t>
      </w:r>
      <w:r>
        <w:rPr>
          <w:rFonts w:ascii="Arial" w:hAnsi="Arial"/>
          <w:b w:val="0"/>
          <w:i/>
          <w:sz w:val="22"/>
        </w:rPr>
        <w:t>Database as a Service</w:t>
      </w:r>
      <w:r>
        <w:rPr>
          <w:rFonts w:ascii="Arial" w:hAnsi="Arial"/>
          <w:b w:val="0"/>
          <w:i w:val="0"/>
          <w:sz w:val="22"/>
        </w:rPr>
        <w:t xml:space="preserve"> - DBaaS): Servicios como Neon y Supabase proporcionan instancias gestionadas de PostgreSQL en la nube con escalabilidad automática, copias de seguridad continuas y alta disponibilidad geográfica.</w:t>
      </w:r>
    </w:p>
    <w:p>
      <w:pPr>
        <w:spacing w:after="120" w:before="0" w:line="360" w:lineRule="auto"/>
        <w:jc w:val="both"/>
      </w:pPr>
      <w:r>
        <w:rPr>
          <w:rFonts w:ascii="Arial" w:hAnsi="Arial"/>
          <w:b w:val="0"/>
          <w:i w:val="0"/>
          <w:sz w:val="22"/>
        </w:rPr>
        <w:t>- Plataforma como Servicio (</w:t>
      </w:r>
      <w:r>
        <w:rPr>
          <w:rFonts w:ascii="Arial" w:hAnsi="Arial"/>
          <w:b w:val="0"/>
          <w:i/>
          <w:sz w:val="22"/>
        </w:rPr>
        <w:t>Platform as a Service</w:t>
      </w:r>
      <w:r>
        <w:rPr>
          <w:rFonts w:ascii="Arial" w:hAnsi="Arial"/>
          <w:b w:val="0"/>
          <w:i w:val="0"/>
          <w:sz w:val="22"/>
        </w:rPr>
        <w:t xml:space="preserve"> - PaaS): Plataformas como Render, Railway y Vercel permiten el despliegue automatizado continuo (</w:t>
      </w:r>
      <w:r>
        <w:rPr>
          <w:rFonts w:ascii="Arial" w:hAnsi="Arial"/>
          <w:b w:val="0"/>
          <w:i/>
          <w:sz w:val="22"/>
        </w:rPr>
        <w:t>Continuous Deployment</w:t>
      </w:r>
      <w:r>
        <w:rPr>
          <w:rFonts w:ascii="Arial" w:hAnsi="Arial"/>
          <w:b w:val="0"/>
          <w:i w:val="0"/>
          <w:sz w:val="22"/>
        </w:rPr>
        <w:t>) desde repositorios de control de versiones Git, encargándose de la construcción de contenedores, la provisión de certificados criptográficos SSL/TLS gratuitos mediante Let's Encrypt y la distribución de contenido estático a través de redes de distribución global (</w:t>
      </w:r>
      <w:r>
        <w:rPr>
          <w:rFonts w:ascii="Arial" w:hAnsi="Arial"/>
          <w:b w:val="0"/>
          <w:i/>
          <w:sz w:val="22"/>
        </w:rPr>
        <w:t>Content Delivery Networks</w:t>
      </w:r>
      <w:r>
        <w:rPr>
          <w:rFonts w:ascii="Arial" w:hAnsi="Arial"/>
          <w:b w:val="0"/>
          <w:i w:val="0"/>
          <w:sz w:val="22"/>
        </w:rPr>
        <w:t xml:space="preserve"> - CDN).</w:t>
      </w:r>
    </w:p>
    <w:p>
      <w:r>
        <w:br w:type="page"/>
      </w:r>
    </w:p>
    <w:p>
      <w:pPr>
        <w:spacing w:before="3200" w:after="400"/>
        <w:jc w:val="center"/>
      </w:pPr>
      <w:r>
        <w:rPr>
          <w:rFonts w:ascii="Arial" w:hAnsi="Arial"/>
          <w:b/>
          <w:color w:val="0F172A"/>
          <w:sz w:val="28"/>
        </w:rPr>
        <w:t>CAPÍTULO III. DESARROLLO</w:t>
      </w:r>
    </w:p>
    <w:p>
      <w:r>
        <w:br w:type="page"/>
      </w:r>
    </w:p>
    <w:p>
      <w:pPr>
        <w:spacing w:after="280" w:before="240" w:line="360" w:lineRule="auto"/>
        <w:jc w:val="center"/>
      </w:pPr>
      <w:r>
        <w:rPr>
          <w:rFonts w:ascii="Arial" w:hAnsi="Arial"/>
          <w:b/>
          <w:i w:val="0"/>
          <w:sz w:val="24"/>
        </w:rPr>
        <w:t>CAPÍTULO III. DESARROLLO</w:t>
      </w:r>
    </w:p>
    <w:p>
      <w:pPr>
        <w:spacing w:after="120" w:before="0" w:line="360" w:lineRule="auto"/>
        <w:jc w:val="both"/>
      </w:pPr>
      <w:r>
        <w:rPr>
          <w:rFonts w:ascii="Arial" w:hAnsi="Arial"/>
          <w:b w:val="0"/>
          <w:i w:val="0"/>
          <w:sz w:val="22"/>
        </w:rPr>
        <w:t xml:space="preserve">En el presente capítulo se detallan las actividades de ingeniería, análisis, diseño e implementación ejecutadas durante la estancia de residencia profesional en la empresa GPON TELECOM S.A. de C.V. Se describe la metodología de trabajo adoptada desde la recolección inicial de información, el levantamiento exhaustivo de requerimientos técnicos, el modelado y blindaje transaccional de la base de datos relacional PostgreSQL, el desarrollo de la API REST modular en Node.js y TypeScript, la construcción de la interfaz reactiva con visor cartográfico y matriz de chasis de 16 puertos, la instrumentación de la arquitectura móvil </w:t>
      </w:r>
      <w:r>
        <w:rPr>
          <w:rFonts w:ascii="Arial" w:hAnsi="Arial"/>
          <w:b w:val="0"/>
          <w:i/>
          <w:sz w:val="22"/>
        </w:rPr>
        <w:t>Offline-First</w:t>
      </w:r>
      <w:r>
        <w:rPr>
          <w:rFonts w:ascii="Arial" w:hAnsi="Arial"/>
          <w:b w:val="0"/>
          <w:i w:val="0"/>
          <w:sz w:val="22"/>
        </w:rPr>
        <w:t xml:space="preserve"> con sincronización automatizada, el motor de reportes ejecutivos en PDF y la estrategia de contenerización con Docker.</w:t>
      </w:r>
    </w:p>
    <w:p>
      <w:pPr>
        <w:spacing w:after="120" w:before="240" w:line="360" w:lineRule="auto"/>
        <w:jc w:val="left"/>
      </w:pPr>
      <w:r>
        <w:rPr>
          <w:rFonts w:ascii="Arial" w:hAnsi="Arial"/>
          <w:b/>
          <w:i w:val="0"/>
          <w:sz w:val="24"/>
        </w:rPr>
        <w:t>3.1 Recolección y Levantamiento de Información de Planta Externa</w:t>
      </w:r>
    </w:p>
    <w:p>
      <w:pPr>
        <w:spacing w:after="120" w:before="0" w:line="360" w:lineRule="auto"/>
        <w:jc w:val="both"/>
      </w:pPr>
      <w:r>
        <w:rPr>
          <w:rFonts w:ascii="Arial" w:hAnsi="Arial"/>
          <w:b w:val="0"/>
          <w:i w:val="0"/>
          <w:sz w:val="22"/>
        </w:rPr>
        <w:t>Para cimentar el desarrollo del sistema sobre la realidad operativa de GPON TELECOM en San José del Rincón, se ejecutó un proceso sistemático de recolección y diagnóstico de información desde cero empleando cuatro técnicas de levantamiento de ingeniería:</w:t>
      </w:r>
    </w:p>
    <w:p>
      <w:pPr>
        <w:spacing w:after="120" w:before="0" w:line="360" w:lineRule="auto"/>
        <w:jc w:val="both"/>
      </w:pPr>
      <w:r>
        <w:rPr>
          <w:rFonts w:ascii="Arial" w:hAnsi="Arial"/>
          <w:b w:val="0"/>
          <w:i w:val="0"/>
          <w:sz w:val="22"/>
        </w:rPr>
        <w:t>a) Entrevistas Semiestructuradas con el Personal de Operación: Se aplicaron sesiones de entrevista con los ingenieros a cargo del Centro de Operaciones de Red (NOC) y con los técnicos líderes de cuadrillas de instalación domiciliaria. Se documentó que el 70% de las incidencias reportadas en altas se debían a falta de visibilidad sobre los puertos de las cajas NAP antes de trasladarse al sitio, y que el tiempo medio invertido en verificar disponibilidad telefónicamente con cabecera superaba los 25 minutos por orden de servicio.</w:t>
      </w:r>
    </w:p>
    <w:p>
      <w:pPr>
        <w:spacing w:after="120" w:before="0" w:line="360" w:lineRule="auto"/>
        <w:jc w:val="both"/>
      </w:pPr>
      <w:r>
        <w:rPr>
          <w:rFonts w:ascii="Arial" w:hAnsi="Arial"/>
          <w:b w:val="0"/>
          <w:i w:val="0"/>
          <w:sz w:val="22"/>
        </w:rPr>
        <w:t>b) Observación Directa en Campo y Recorrido de Rutas de Fibra: Se acompañó a las cuadrillas durante jornadas de despliegue en colonias Centro, San Pedro y Guadalupe. Se constató la orografía accidentada del municipio y la existencia de amplias zonas montañosas sin cobertura de datos móviles de telefonía celular, lo que dejaba a los técnicos incomunicados e imposibilitados para reportar las instalaciones en tiempo real.</w:t>
      </w:r>
    </w:p>
    <w:p>
      <w:pPr>
        <w:spacing w:after="120" w:before="0" w:line="360" w:lineRule="auto"/>
        <w:jc w:val="both"/>
      </w:pPr>
      <w:r>
        <w:rPr>
          <w:rFonts w:ascii="Arial" w:hAnsi="Arial"/>
          <w:b w:val="0"/>
          <w:i w:val="0"/>
          <w:sz w:val="22"/>
        </w:rPr>
        <w:t>c) Auditoría Física de Cabecera y Distribuidores: Se inspeccionaron físicamente los bastidores ODF y el chasis de la OLT central ubicada en Calle Hidalgo #10, inventariando los módulos PON emisores con módulos transceptores Clase B+ y registrando los hilos de fibra troncal hacia las derivaciones primarias.</w:t>
      </w:r>
    </w:p>
    <w:p>
      <w:pPr>
        <w:spacing w:after="120" w:before="0" w:line="360" w:lineRule="auto"/>
        <w:jc w:val="both"/>
      </w:pPr>
      <w:r>
        <w:rPr>
          <w:rFonts w:ascii="Arial" w:hAnsi="Arial"/>
          <w:b w:val="0"/>
          <w:i w:val="0"/>
          <w:sz w:val="22"/>
        </w:rPr>
        <w:t>d) Análisis Documental de Bitácoras Manuales: Se revisaron las libretas de control manuscrito y hojas de cálculo desactualizadas utilizadas previamente, identificando múltiples casos de doble asignación de suscriptores sobre el mismo puerto óptico y discrepancias de numeración en campo.</w:t>
      </w:r>
    </w:p>
    <w:p>
      <w:pPr>
        <w:spacing w:after="120" w:before="240" w:line="360" w:lineRule="auto"/>
        <w:jc w:val="left"/>
      </w:pPr>
      <w:r>
        <w:rPr>
          <w:rFonts w:ascii="Arial" w:hAnsi="Arial"/>
          <w:b/>
          <w:i w:val="0"/>
          <w:sz w:val="24"/>
        </w:rPr>
        <w:t>3.2 Levantamiento y Especificación Formal de Requerimientos</w:t>
      </w:r>
    </w:p>
    <w:p>
      <w:pPr>
        <w:spacing w:after="120" w:before="0" w:line="360" w:lineRule="auto"/>
        <w:jc w:val="both"/>
      </w:pPr>
      <w:r>
        <w:rPr>
          <w:rFonts w:ascii="Arial" w:hAnsi="Arial"/>
          <w:b w:val="0"/>
          <w:i w:val="0"/>
          <w:sz w:val="22"/>
        </w:rPr>
        <w:t>Con base en la información recabada, se definieron tres perfiles de usuario formalizados bajo el modelo RBAC: ACT-01 Administrador NOC (privilegios totales de control, alta de infraestructura y reportes), ACT-02 Soporte Técnico (gestión técnica de puertos, cambios de estado operativo y resolución de incidencias) y ACT-03 Técnico de Campo (consulta cartográfica en teléfonos inteligentes, calibración GPS satelital y asignación inicial en puertos libres, con bloqueo explícito de acciones de edición o borrado mediante código HTTP 403 Forbidden).</w:t>
      </w:r>
    </w:p>
    <w:p>
      <w:pPr>
        <w:spacing w:after="80" w:before="200" w:line="360" w:lineRule="auto"/>
        <w:jc w:val="both"/>
      </w:pPr>
      <w:r>
        <w:rPr>
          <w:rFonts w:ascii="Arial" w:hAnsi="Arial"/>
          <w:b/>
          <w:i w:val="0"/>
          <w:sz w:val="23"/>
        </w:rPr>
        <w:t>3.2.2 Catálogo y Matriz de Requerimientos Funcionales (RF)</w:t>
      </w:r>
    </w:p>
    <w:p>
      <w:pPr>
        <w:spacing w:after="120" w:before="0" w:line="360" w:lineRule="auto"/>
        <w:jc w:val="both"/>
      </w:pPr>
      <w:r>
        <w:rPr>
          <w:rFonts w:ascii="Arial" w:hAnsi="Arial"/>
          <w:b w:val="0"/>
          <w:i w:val="0"/>
          <w:sz w:val="22"/>
        </w:rPr>
        <w:t>Se especificaron e implementaron 27 requerimientos funcionales organizados en ocho módulos técnicos de ingeniería. En la Tabla 4 se resume el catálogo formal de requerimientos funcionales del sistema.</w:t>
      </w:r>
    </w:p>
    <w:p>
      <w:pPr>
        <w:spacing w:before="160" w:after="80" w:line="240" w:lineRule="auto"/>
      </w:pPr>
      <w:r>
        <w:rPr>
          <w:rFonts w:ascii="Arial" w:hAnsi="Arial"/>
          <w:b/>
          <w:sz w:val="19"/>
        </w:rPr>
        <w:t>Tabla 4. Catálogo de Requerimientos Funcionales del Sistema.</w:t>
      </w:r>
    </w:p>
    <w:tbl>
      <w:tblPr>
        <w:tblW w:type="auto" w:w="0"/>
        <w:jc w:val="center"/>
        <w:tblLayout w:type="autofit"/>
        <w:tblLook w:firstColumn="1" w:firstRow="1" w:lastColumn="0" w:lastRow="0" w:noHBand="0" w:noVBand="1" w:val="04A0"/>
      </w:tblPr>
      <w:tblGrid>
        <w:gridCol w:w="1757"/>
        <w:gridCol w:w="1757"/>
        <w:gridCol w:w="1757"/>
        <w:gridCol w:w="1757"/>
        <w:gridCol w:w="1757"/>
      </w:tblGrid>
      <w:tr>
        <w:tc>
          <w:tcPr>
            <w:tcW w:type="dxa" w:w="1757"/>
            <w:shd w:fill="1E293B"/>
            <w:tcMar>
              <w:top w:w="120" w:type="dxa"/>
              <w:bottom w:w="120" w:type="dxa"/>
              <w:left w:w="140" w:type="dxa"/>
              <w:right w:w="140" w:type="dxa"/>
            </w:tcMar>
          </w:tcPr>
          <w:p>
            <w:pPr>
              <w:spacing w:before="0" w:after="0"/>
              <w:jc w:val="center"/>
            </w:pPr>
            <w:r>
              <w:rPr>
                <w:rFonts w:ascii="Arial" w:hAnsi="Arial"/>
                <w:b/>
                <w:color w:val="FFFFFF"/>
                <w:sz w:val="18"/>
              </w:rPr>
              <w:t>Código</w:t>
            </w:r>
          </w:p>
        </w:tc>
        <w:tc>
          <w:tcPr>
            <w:tcW w:type="dxa" w:w="1757"/>
            <w:shd w:fill="1E293B"/>
            <w:tcMar>
              <w:top w:w="120" w:type="dxa"/>
              <w:bottom w:w="120" w:type="dxa"/>
              <w:left w:w="140" w:type="dxa"/>
              <w:right w:w="140" w:type="dxa"/>
            </w:tcMar>
          </w:tcPr>
          <w:p>
            <w:pPr>
              <w:spacing w:before="0" w:after="0"/>
              <w:jc w:val="center"/>
            </w:pPr>
            <w:r>
              <w:rPr>
                <w:rFonts w:ascii="Arial" w:hAnsi="Arial"/>
                <w:b/>
                <w:color w:val="FFFFFF"/>
                <w:sz w:val="18"/>
              </w:rPr>
              <w:t>Módulo del Sistema</w:t>
            </w:r>
          </w:p>
        </w:tc>
        <w:tc>
          <w:tcPr>
            <w:tcW w:type="dxa" w:w="1757"/>
            <w:shd w:fill="1E293B"/>
            <w:tcMar>
              <w:top w:w="120" w:type="dxa"/>
              <w:bottom w:w="120" w:type="dxa"/>
              <w:left w:w="140" w:type="dxa"/>
              <w:right w:w="140" w:type="dxa"/>
            </w:tcMar>
          </w:tcPr>
          <w:p>
            <w:pPr>
              <w:spacing w:before="0" w:after="0"/>
              <w:jc w:val="center"/>
            </w:pPr>
            <w:r>
              <w:rPr>
                <w:rFonts w:ascii="Arial" w:hAnsi="Arial"/>
                <w:b/>
                <w:color w:val="FFFFFF"/>
                <w:sz w:val="18"/>
              </w:rPr>
              <w:t>Descripción del Requerimiento Funcional</w:t>
            </w:r>
          </w:p>
        </w:tc>
        <w:tc>
          <w:tcPr>
            <w:tcW w:type="dxa" w:w="1757"/>
            <w:shd w:fill="1E293B"/>
            <w:tcMar>
              <w:top w:w="120" w:type="dxa"/>
              <w:bottom w:w="120" w:type="dxa"/>
              <w:left w:w="140" w:type="dxa"/>
              <w:right w:w="140" w:type="dxa"/>
            </w:tcMar>
          </w:tcPr>
          <w:p>
            <w:pPr>
              <w:spacing w:before="0" w:after="0"/>
              <w:jc w:val="center"/>
            </w:pPr>
            <w:r>
              <w:rPr>
                <w:rFonts w:ascii="Arial" w:hAnsi="Arial"/>
                <w:b/>
                <w:color w:val="FFFFFF"/>
                <w:sz w:val="18"/>
              </w:rPr>
              <w:t>Prioridad</w:t>
            </w:r>
          </w:p>
        </w:tc>
        <w:tc>
          <w:tcPr>
            <w:tcW w:type="dxa" w:w="1757"/>
            <w:shd w:fill="1E293B"/>
            <w:tcMar>
              <w:top w:w="120" w:type="dxa"/>
              <w:bottom w:w="120" w:type="dxa"/>
              <w:left w:w="140" w:type="dxa"/>
              <w:right w:w="140" w:type="dxa"/>
            </w:tcMar>
          </w:tcPr>
          <w:p>
            <w:pPr>
              <w:spacing w:before="0" w:after="0"/>
              <w:jc w:val="center"/>
            </w:pPr>
            <w:r>
              <w:rPr>
                <w:rFonts w:ascii="Arial" w:hAnsi="Arial"/>
                <w:b/>
                <w:color w:val="FFFFFF"/>
                <w:sz w:val="18"/>
              </w:rPr>
              <w:t>Actores</w:t>
            </w:r>
          </w:p>
        </w:tc>
      </w:tr>
      <w:tr>
        <w:tc>
          <w:tcPr>
            <w:tcW w:type="dxa" w:w="1757"/>
            <w:shd w:fill="F8FAFC"/>
            <w:tcMar>
              <w:top w:w="100" w:type="dxa"/>
              <w:bottom w:w="100" w:type="dxa"/>
              <w:left w:w="140" w:type="dxa"/>
              <w:right w:w="140" w:type="dxa"/>
            </w:tcMar>
          </w:tcPr>
          <w:p>
            <w:pPr>
              <w:spacing w:before="0" w:after="0"/>
              <w:jc w:val="left"/>
            </w:pPr>
            <w:r>
              <w:rPr>
                <w:rFonts w:ascii="Arial" w:hAnsi="Arial"/>
                <w:sz w:val="18"/>
              </w:rPr>
              <w:t>RF-01</w:t>
            </w:r>
          </w:p>
        </w:tc>
        <w:tc>
          <w:tcPr>
            <w:tcW w:type="dxa" w:w="1757"/>
            <w:shd w:fill="F8FAFC"/>
            <w:tcMar>
              <w:top w:w="100" w:type="dxa"/>
              <w:bottom w:w="100" w:type="dxa"/>
              <w:left w:w="140" w:type="dxa"/>
              <w:right w:w="140" w:type="dxa"/>
            </w:tcMar>
          </w:tcPr>
          <w:p>
            <w:pPr>
              <w:spacing w:before="0" w:after="0"/>
              <w:jc w:val="center"/>
            </w:pPr>
            <w:r>
              <w:rPr>
                <w:rFonts w:ascii="Arial" w:hAnsi="Arial"/>
                <w:sz w:val="18"/>
              </w:rPr>
              <w:t>Seguridad y Acceso</w:t>
            </w:r>
          </w:p>
        </w:tc>
        <w:tc>
          <w:tcPr>
            <w:tcW w:type="dxa" w:w="1757"/>
            <w:shd w:fill="F8FAFC"/>
            <w:tcMar>
              <w:top w:w="100" w:type="dxa"/>
              <w:bottom w:w="100" w:type="dxa"/>
              <w:left w:w="140" w:type="dxa"/>
              <w:right w:w="140" w:type="dxa"/>
            </w:tcMar>
          </w:tcPr>
          <w:p>
            <w:pPr>
              <w:spacing w:before="0" w:after="0"/>
              <w:jc w:val="center"/>
            </w:pPr>
            <w:r>
              <w:rPr>
                <w:rFonts w:ascii="Arial" w:hAnsi="Arial"/>
                <w:sz w:val="18"/>
              </w:rPr>
              <w:t>Autenticación mediante credenciales corporativas y emisión de JWT</w:t>
            </w:r>
          </w:p>
        </w:tc>
        <w:tc>
          <w:tcPr>
            <w:tcW w:type="dxa" w:w="1757"/>
            <w:shd w:fill="F8FAFC"/>
            <w:tcMar>
              <w:top w:w="100" w:type="dxa"/>
              <w:bottom w:w="100" w:type="dxa"/>
              <w:left w:w="140" w:type="dxa"/>
              <w:right w:w="140" w:type="dxa"/>
            </w:tcMar>
          </w:tcPr>
          <w:p>
            <w:pPr>
              <w:spacing w:before="0" w:after="0"/>
              <w:jc w:val="left"/>
            </w:pPr>
            <w:r>
              <w:rPr>
                <w:rFonts w:ascii="Arial" w:hAnsi="Arial"/>
                <w:sz w:val="18"/>
              </w:rPr>
              <w:t>Alta</w:t>
            </w:r>
          </w:p>
        </w:tc>
        <w:tc>
          <w:tcPr>
            <w:tcW w:type="dxa" w:w="1757"/>
            <w:shd w:fill="F8FAFC"/>
            <w:tcMar>
              <w:top w:w="100" w:type="dxa"/>
              <w:bottom w:w="100" w:type="dxa"/>
              <w:left w:w="140" w:type="dxa"/>
              <w:right w:w="140" w:type="dxa"/>
            </w:tcMar>
          </w:tcPr>
          <w:p>
            <w:pPr>
              <w:spacing w:before="0" w:after="0"/>
              <w:jc w:val="center"/>
            </w:pPr>
            <w:r>
              <w:rPr>
                <w:rFonts w:ascii="Arial" w:hAnsi="Arial"/>
                <w:sz w:val="18"/>
              </w:rPr>
              <w:t>Todos</w:t>
            </w:r>
          </w:p>
        </w:tc>
      </w:tr>
      <w:tr>
        <w:tc>
          <w:tcPr>
            <w:tcW w:type="dxa" w:w="1757"/>
            <w:shd w:fill="FFFFFF"/>
            <w:tcMar>
              <w:top w:w="100" w:type="dxa"/>
              <w:bottom w:w="100" w:type="dxa"/>
              <w:left w:w="140" w:type="dxa"/>
              <w:right w:w="140" w:type="dxa"/>
            </w:tcMar>
          </w:tcPr>
          <w:p>
            <w:pPr>
              <w:spacing w:before="0" w:after="0"/>
              <w:jc w:val="left"/>
            </w:pPr>
            <w:r>
              <w:rPr>
                <w:rFonts w:ascii="Arial" w:hAnsi="Arial"/>
                <w:sz w:val="18"/>
              </w:rPr>
              <w:t>RF-02</w:t>
            </w:r>
          </w:p>
        </w:tc>
        <w:tc>
          <w:tcPr>
            <w:tcW w:type="dxa" w:w="1757"/>
            <w:shd w:fill="FFFFFF"/>
            <w:tcMar>
              <w:top w:w="100" w:type="dxa"/>
              <w:bottom w:w="100" w:type="dxa"/>
              <w:left w:w="140" w:type="dxa"/>
              <w:right w:w="140" w:type="dxa"/>
            </w:tcMar>
          </w:tcPr>
          <w:p>
            <w:pPr>
              <w:spacing w:before="0" w:after="0"/>
              <w:jc w:val="center"/>
            </w:pPr>
            <w:r>
              <w:rPr>
                <w:rFonts w:ascii="Arial" w:hAnsi="Arial"/>
                <w:sz w:val="18"/>
              </w:rPr>
              <w:t>Seguridad y Acceso</w:t>
            </w:r>
          </w:p>
        </w:tc>
        <w:tc>
          <w:tcPr>
            <w:tcW w:type="dxa" w:w="1757"/>
            <w:shd w:fill="FFFFFF"/>
            <w:tcMar>
              <w:top w:w="100" w:type="dxa"/>
              <w:bottom w:w="100" w:type="dxa"/>
              <w:left w:w="140" w:type="dxa"/>
              <w:right w:w="140" w:type="dxa"/>
            </w:tcMar>
          </w:tcPr>
          <w:p>
            <w:pPr>
              <w:spacing w:before="0" w:after="0"/>
              <w:jc w:val="center"/>
            </w:pPr>
            <w:r>
              <w:rPr>
                <w:rFonts w:ascii="Arial" w:hAnsi="Arial"/>
                <w:sz w:val="18"/>
              </w:rPr>
              <w:t>Control de acceso basado en roles (RBAC) con rechazo HTTP 403 Forbidden</w:t>
            </w:r>
          </w:p>
        </w:tc>
        <w:tc>
          <w:tcPr>
            <w:tcW w:type="dxa" w:w="1757"/>
            <w:shd w:fill="FFFFFF"/>
            <w:tcMar>
              <w:top w:w="100" w:type="dxa"/>
              <w:bottom w:w="100" w:type="dxa"/>
              <w:left w:w="140" w:type="dxa"/>
              <w:right w:w="140" w:type="dxa"/>
            </w:tcMar>
          </w:tcPr>
          <w:p>
            <w:pPr>
              <w:spacing w:before="0" w:after="0"/>
              <w:jc w:val="left"/>
            </w:pPr>
            <w:r>
              <w:rPr>
                <w:rFonts w:ascii="Arial" w:hAnsi="Arial"/>
                <w:sz w:val="18"/>
              </w:rPr>
              <w:t>Alta</w:t>
            </w:r>
          </w:p>
        </w:tc>
        <w:tc>
          <w:tcPr>
            <w:tcW w:type="dxa" w:w="1757"/>
            <w:shd w:fill="FFFFFF"/>
            <w:tcMar>
              <w:top w:w="100" w:type="dxa"/>
              <w:bottom w:w="100" w:type="dxa"/>
              <w:left w:w="140" w:type="dxa"/>
              <w:right w:w="140" w:type="dxa"/>
            </w:tcMar>
          </w:tcPr>
          <w:p>
            <w:pPr>
              <w:spacing w:before="0" w:after="0"/>
              <w:jc w:val="center"/>
            </w:pPr>
            <w:r>
              <w:rPr>
                <w:rFonts w:ascii="Arial" w:hAnsi="Arial"/>
                <w:sz w:val="18"/>
              </w:rPr>
              <w:t>Backend</w:t>
            </w:r>
          </w:p>
        </w:tc>
      </w:tr>
      <w:tr>
        <w:tc>
          <w:tcPr>
            <w:tcW w:type="dxa" w:w="1757"/>
            <w:shd w:fill="F8FAFC"/>
            <w:tcMar>
              <w:top w:w="100" w:type="dxa"/>
              <w:bottom w:w="100" w:type="dxa"/>
              <w:left w:w="140" w:type="dxa"/>
              <w:right w:w="140" w:type="dxa"/>
            </w:tcMar>
          </w:tcPr>
          <w:p>
            <w:pPr>
              <w:spacing w:before="0" w:after="0"/>
              <w:jc w:val="left"/>
            </w:pPr>
            <w:r>
              <w:rPr>
                <w:rFonts w:ascii="Arial" w:hAnsi="Arial"/>
                <w:sz w:val="18"/>
              </w:rPr>
              <w:t>RF-03</w:t>
            </w:r>
          </w:p>
        </w:tc>
        <w:tc>
          <w:tcPr>
            <w:tcW w:type="dxa" w:w="1757"/>
            <w:shd w:fill="F8FAFC"/>
            <w:tcMar>
              <w:top w:w="100" w:type="dxa"/>
              <w:bottom w:w="100" w:type="dxa"/>
              <w:left w:w="140" w:type="dxa"/>
              <w:right w:w="140" w:type="dxa"/>
            </w:tcMar>
          </w:tcPr>
          <w:p>
            <w:pPr>
              <w:spacing w:before="0" w:after="0"/>
              <w:jc w:val="center"/>
            </w:pPr>
            <w:r>
              <w:rPr>
                <w:rFonts w:ascii="Arial" w:hAnsi="Arial"/>
                <w:sz w:val="18"/>
              </w:rPr>
              <w:t>Seguridad y Acceso</w:t>
            </w:r>
          </w:p>
        </w:tc>
        <w:tc>
          <w:tcPr>
            <w:tcW w:type="dxa" w:w="1757"/>
            <w:shd w:fill="F8FAFC"/>
            <w:tcMar>
              <w:top w:w="100" w:type="dxa"/>
              <w:bottom w:w="100" w:type="dxa"/>
              <w:left w:w="140" w:type="dxa"/>
              <w:right w:w="140" w:type="dxa"/>
            </w:tcMar>
          </w:tcPr>
          <w:p>
            <w:pPr>
              <w:spacing w:before="0" w:after="0"/>
              <w:jc w:val="center"/>
            </w:pPr>
            <w:r>
              <w:rPr>
                <w:rFonts w:ascii="Arial" w:hAnsi="Arial"/>
                <w:sz w:val="18"/>
              </w:rPr>
              <w:t>Conmutador rápido de roles en un clic para demostración y auditoría</w:t>
            </w:r>
          </w:p>
        </w:tc>
        <w:tc>
          <w:tcPr>
            <w:tcW w:type="dxa" w:w="1757"/>
            <w:shd w:fill="F8FAFC"/>
            <w:tcMar>
              <w:top w:w="100" w:type="dxa"/>
              <w:bottom w:w="100" w:type="dxa"/>
              <w:left w:w="140" w:type="dxa"/>
              <w:right w:w="140" w:type="dxa"/>
            </w:tcMar>
          </w:tcPr>
          <w:p>
            <w:pPr>
              <w:spacing w:before="0" w:after="0"/>
              <w:jc w:val="left"/>
            </w:pPr>
            <w:r>
              <w:rPr>
                <w:rFonts w:ascii="Arial" w:hAnsi="Arial"/>
                <w:sz w:val="18"/>
              </w:rPr>
              <w:t>Media</w:t>
            </w:r>
          </w:p>
        </w:tc>
        <w:tc>
          <w:tcPr>
            <w:tcW w:type="dxa" w:w="1757"/>
            <w:shd w:fill="F8FAFC"/>
            <w:tcMar>
              <w:top w:w="100" w:type="dxa"/>
              <w:bottom w:w="100" w:type="dxa"/>
              <w:left w:w="140" w:type="dxa"/>
              <w:right w:w="140" w:type="dxa"/>
            </w:tcMar>
          </w:tcPr>
          <w:p>
            <w:pPr>
              <w:spacing w:before="0" w:after="0"/>
              <w:jc w:val="center"/>
            </w:pPr>
            <w:r>
              <w:rPr>
                <w:rFonts w:ascii="Arial" w:hAnsi="Arial"/>
                <w:sz w:val="18"/>
              </w:rPr>
              <w:t>Todos</w:t>
            </w:r>
          </w:p>
        </w:tc>
      </w:tr>
      <w:tr>
        <w:tc>
          <w:tcPr>
            <w:tcW w:type="dxa" w:w="1757"/>
            <w:shd w:fill="FFFFFF"/>
            <w:tcMar>
              <w:top w:w="100" w:type="dxa"/>
              <w:bottom w:w="100" w:type="dxa"/>
              <w:left w:w="140" w:type="dxa"/>
              <w:right w:w="140" w:type="dxa"/>
            </w:tcMar>
          </w:tcPr>
          <w:p>
            <w:pPr>
              <w:spacing w:before="0" w:after="0"/>
              <w:jc w:val="left"/>
            </w:pPr>
            <w:r>
              <w:rPr>
                <w:rFonts w:ascii="Arial" w:hAnsi="Arial"/>
                <w:sz w:val="18"/>
              </w:rPr>
              <w:t>RF-04</w:t>
            </w:r>
          </w:p>
        </w:tc>
        <w:tc>
          <w:tcPr>
            <w:tcW w:type="dxa" w:w="1757"/>
            <w:shd w:fill="FFFFFF"/>
            <w:tcMar>
              <w:top w:w="100" w:type="dxa"/>
              <w:bottom w:w="100" w:type="dxa"/>
              <w:left w:w="140" w:type="dxa"/>
              <w:right w:w="140" w:type="dxa"/>
            </w:tcMar>
          </w:tcPr>
          <w:p>
            <w:pPr>
              <w:spacing w:before="0" w:after="0"/>
              <w:jc w:val="center"/>
            </w:pPr>
            <w:r>
              <w:rPr>
                <w:rFonts w:ascii="Arial" w:hAnsi="Arial"/>
                <w:sz w:val="18"/>
              </w:rPr>
              <w:t>Seguridad y Acceso</w:t>
            </w:r>
          </w:p>
        </w:tc>
        <w:tc>
          <w:tcPr>
            <w:tcW w:type="dxa" w:w="1757"/>
            <w:shd w:fill="FFFFFF"/>
            <w:tcMar>
              <w:top w:w="100" w:type="dxa"/>
              <w:bottom w:w="100" w:type="dxa"/>
              <w:left w:w="140" w:type="dxa"/>
              <w:right w:w="140" w:type="dxa"/>
            </w:tcMar>
          </w:tcPr>
          <w:p>
            <w:pPr>
              <w:spacing w:before="0" w:after="0"/>
              <w:jc w:val="center"/>
            </w:pPr>
            <w:r>
              <w:rPr>
                <w:rFonts w:ascii="Arial" w:hAnsi="Arial"/>
                <w:sz w:val="18"/>
              </w:rPr>
              <w:t>Gestión de directorio de usuarios y actualización de perfil personal</w:t>
            </w:r>
          </w:p>
        </w:tc>
        <w:tc>
          <w:tcPr>
            <w:tcW w:type="dxa" w:w="1757"/>
            <w:shd w:fill="FFFFFF"/>
            <w:tcMar>
              <w:top w:w="100" w:type="dxa"/>
              <w:bottom w:w="100" w:type="dxa"/>
              <w:left w:w="140" w:type="dxa"/>
              <w:right w:w="140" w:type="dxa"/>
            </w:tcMar>
          </w:tcPr>
          <w:p>
            <w:pPr>
              <w:spacing w:before="0" w:after="0"/>
              <w:jc w:val="left"/>
            </w:pPr>
            <w:r>
              <w:rPr>
                <w:rFonts w:ascii="Arial" w:hAnsi="Arial"/>
                <w:sz w:val="18"/>
              </w:rPr>
              <w:t>Media</w:t>
            </w:r>
          </w:p>
        </w:tc>
        <w:tc>
          <w:tcPr>
            <w:tcW w:type="dxa" w:w="1757"/>
            <w:shd w:fill="FFFFFF"/>
            <w:tcMar>
              <w:top w:w="100" w:type="dxa"/>
              <w:bottom w:w="100" w:type="dxa"/>
              <w:left w:w="140" w:type="dxa"/>
              <w:right w:w="140" w:type="dxa"/>
            </w:tcMar>
          </w:tcPr>
          <w:p>
            <w:pPr>
              <w:spacing w:before="0" w:after="0"/>
              <w:jc w:val="center"/>
            </w:pPr>
            <w:r>
              <w:rPr>
                <w:rFonts w:ascii="Arial" w:hAnsi="Arial"/>
                <w:sz w:val="18"/>
              </w:rPr>
              <w:t>Admin/Todos</w:t>
            </w:r>
          </w:p>
        </w:tc>
      </w:tr>
      <w:tr>
        <w:tc>
          <w:tcPr>
            <w:tcW w:type="dxa" w:w="1757"/>
            <w:shd w:fill="F8FAFC"/>
            <w:tcMar>
              <w:top w:w="100" w:type="dxa"/>
              <w:bottom w:w="100" w:type="dxa"/>
              <w:left w:w="140" w:type="dxa"/>
              <w:right w:w="140" w:type="dxa"/>
            </w:tcMar>
          </w:tcPr>
          <w:p>
            <w:pPr>
              <w:spacing w:before="0" w:after="0"/>
              <w:jc w:val="left"/>
            </w:pPr>
            <w:r>
              <w:rPr>
                <w:rFonts w:ascii="Arial" w:hAnsi="Arial"/>
                <w:sz w:val="18"/>
              </w:rPr>
              <w:t>RF-05</w:t>
            </w:r>
          </w:p>
        </w:tc>
        <w:tc>
          <w:tcPr>
            <w:tcW w:type="dxa" w:w="1757"/>
            <w:shd w:fill="F8FAFC"/>
            <w:tcMar>
              <w:top w:w="100" w:type="dxa"/>
              <w:bottom w:w="100" w:type="dxa"/>
              <w:left w:w="140" w:type="dxa"/>
              <w:right w:w="140" w:type="dxa"/>
            </w:tcMar>
          </w:tcPr>
          <w:p>
            <w:pPr>
              <w:spacing w:before="0" w:after="0"/>
              <w:jc w:val="center"/>
            </w:pPr>
            <w:r>
              <w:rPr>
                <w:rFonts w:ascii="Arial" w:hAnsi="Arial"/>
                <w:sz w:val="18"/>
              </w:rPr>
              <w:t>Infraestructura Pasiva</w:t>
            </w:r>
          </w:p>
        </w:tc>
        <w:tc>
          <w:tcPr>
            <w:tcW w:type="dxa" w:w="1757"/>
            <w:shd w:fill="F8FAFC"/>
            <w:tcMar>
              <w:top w:w="100" w:type="dxa"/>
              <w:bottom w:w="100" w:type="dxa"/>
              <w:left w:w="140" w:type="dxa"/>
              <w:right w:w="140" w:type="dxa"/>
            </w:tcMar>
          </w:tcPr>
          <w:p>
            <w:pPr>
              <w:spacing w:before="0" w:after="0"/>
              <w:jc w:val="center"/>
            </w:pPr>
            <w:r>
              <w:rPr>
                <w:rFonts w:ascii="Arial" w:hAnsi="Arial"/>
                <w:sz w:val="18"/>
              </w:rPr>
              <w:t>Consulta de panel ODF central, ubicación y capacidad nominal de hilos</w:t>
            </w:r>
          </w:p>
        </w:tc>
        <w:tc>
          <w:tcPr>
            <w:tcW w:type="dxa" w:w="1757"/>
            <w:shd w:fill="F8FAFC"/>
            <w:tcMar>
              <w:top w:w="100" w:type="dxa"/>
              <w:bottom w:w="100" w:type="dxa"/>
              <w:left w:w="140" w:type="dxa"/>
              <w:right w:w="140" w:type="dxa"/>
            </w:tcMar>
          </w:tcPr>
          <w:p>
            <w:pPr>
              <w:spacing w:before="0" w:after="0"/>
              <w:jc w:val="left"/>
            </w:pPr>
            <w:r>
              <w:rPr>
                <w:rFonts w:ascii="Arial" w:hAnsi="Arial"/>
                <w:sz w:val="18"/>
              </w:rPr>
              <w:t>Media</w:t>
            </w:r>
          </w:p>
        </w:tc>
        <w:tc>
          <w:tcPr>
            <w:tcW w:type="dxa" w:w="1757"/>
            <w:shd w:fill="F8FAFC"/>
            <w:tcMar>
              <w:top w:w="100" w:type="dxa"/>
              <w:bottom w:w="100" w:type="dxa"/>
              <w:left w:w="140" w:type="dxa"/>
              <w:right w:w="140" w:type="dxa"/>
            </w:tcMar>
          </w:tcPr>
          <w:p>
            <w:pPr>
              <w:spacing w:before="0" w:after="0"/>
              <w:jc w:val="center"/>
            </w:pPr>
            <w:r>
              <w:rPr>
                <w:rFonts w:ascii="Arial" w:hAnsi="Arial"/>
                <w:sz w:val="18"/>
              </w:rPr>
              <w:t>Todos</w:t>
            </w:r>
          </w:p>
        </w:tc>
      </w:tr>
      <w:tr>
        <w:tc>
          <w:tcPr>
            <w:tcW w:type="dxa" w:w="1757"/>
            <w:shd w:fill="FFFFFF"/>
            <w:tcMar>
              <w:top w:w="100" w:type="dxa"/>
              <w:bottom w:w="100" w:type="dxa"/>
              <w:left w:w="140" w:type="dxa"/>
              <w:right w:w="140" w:type="dxa"/>
            </w:tcMar>
          </w:tcPr>
          <w:p>
            <w:pPr>
              <w:spacing w:before="0" w:after="0"/>
              <w:jc w:val="left"/>
            </w:pPr>
            <w:r>
              <w:rPr>
                <w:rFonts w:ascii="Arial" w:hAnsi="Arial"/>
                <w:sz w:val="18"/>
              </w:rPr>
              <w:t>RF-06</w:t>
            </w:r>
          </w:p>
        </w:tc>
        <w:tc>
          <w:tcPr>
            <w:tcW w:type="dxa" w:w="1757"/>
            <w:shd w:fill="FFFFFF"/>
            <w:tcMar>
              <w:top w:w="100" w:type="dxa"/>
              <w:bottom w:w="100" w:type="dxa"/>
              <w:left w:w="140" w:type="dxa"/>
              <w:right w:w="140" w:type="dxa"/>
            </w:tcMar>
          </w:tcPr>
          <w:p>
            <w:pPr>
              <w:spacing w:before="0" w:after="0"/>
              <w:jc w:val="center"/>
            </w:pPr>
            <w:r>
              <w:rPr>
                <w:rFonts w:ascii="Arial" w:hAnsi="Arial"/>
                <w:sz w:val="18"/>
              </w:rPr>
              <w:t>Infraestructura Pasiva</w:t>
            </w:r>
          </w:p>
        </w:tc>
        <w:tc>
          <w:tcPr>
            <w:tcW w:type="dxa" w:w="1757"/>
            <w:shd w:fill="FFFFFF"/>
            <w:tcMar>
              <w:top w:w="100" w:type="dxa"/>
              <w:bottom w:w="100" w:type="dxa"/>
              <w:left w:w="140" w:type="dxa"/>
              <w:right w:w="140" w:type="dxa"/>
            </w:tcMar>
          </w:tcPr>
          <w:p>
            <w:pPr>
              <w:spacing w:before="0" w:after="0"/>
              <w:jc w:val="center"/>
            </w:pPr>
            <w:r>
              <w:rPr>
                <w:rFonts w:ascii="Arial" w:hAnsi="Arial"/>
                <w:sz w:val="18"/>
              </w:rPr>
              <w:t>Trazabilidad de puertos PON de la OLT, slot, potencia Tx (+4.5 dBm)</w:t>
            </w:r>
          </w:p>
        </w:tc>
        <w:tc>
          <w:tcPr>
            <w:tcW w:type="dxa" w:w="1757"/>
            <w:shd w:fill="FFFFFF"/>
            <w:tcMar>
              <w:top w:w="100" w:type="dxa"/>
              <w:bottom w:w="100" w:type="dxa"/>
              <w:left w:w="140" w:type="dxa"/>
              <w:right w:w="140" w:type="dxa"/>
            </w:tcMar>
          </w:tcPr>
          <w:p>
            <w:pPr>
              <w:spacing w:before="0" w:after="0"/>
              <w:jc w:val="left"/>
            </w:pPr>
            <w:r>
              <w:rPr>
                <w:rFonts w:ascii="Arial" w:hAnsi="Arial"/>
                <w:sz w:val="18"/>
              </w:rPr>
              <w:t>Alta</w:t>
            </w:r>
          </w:p>
        </w:tc>
        <w:tc>
          <w:tcPr>
            <w:tcW w:type="dxa" w:w="1757"/>
            <w:shd w:fill="FFFFFF"/>
            <w:tcMar>
              <w:top w:w="100" w:type="dxa"/>
              <w:bottom w:w="100" w:type="dxa"/>
              <w:left w:w="140" w:type="dxa"/>
              <w:right w:w="140" w:type="dxa"/>
            </w:tcMar>
          </w:tcPr>
          <w:p>
            <w:pPr>
              <w:spacing w:before="0" w:after="0"/>
              <w:jc w:val="center"/>
            </w:pPr>
            <w:r>
              <w:rPr>
                <w:rFonts w:ascii="Arial" w:hAnsi="Arial"/>
                <w:sz w:val="18"/>
              </w:rPr>
              <w:t>Admin/Soporte</w:t>
            </w:r>
          </w:p>
        </w:tc>
      </w:tr>
      <w:tr>
        <w:tc>
          <w:tcPr>
            <w:tcW w:type="dxa" w:w="1757"/>
            <w:shd w:fill="F8FAFC"/>
            <w:tcMar>
              <w:top w:w="100" w:type="dxa"/>
              <w:bottom w:w="100" w:type="dxa"/>
              <w:left w:w="140" w:type="dxa"/>
              <w:right w:w="140" w:type="dxa"/>
            </w:tcMar>
          </w:tcPr>
          <w:p>
            <w:pPr>
              <w:spacing w:before="0" w:after="0"/>
              <w:jc w:val="left"/>
            </w:pPr>
            <w:r>
              <w:rPr>
                <w:rFonts w:ascii="Arial" w:hAnsi="Arial"/>
                <w:sz w:val="18"/>
              </w:rPr>
              <w:t>RF-07</w:t>
            </w:r>
          </w:p>
        </w:tc>
        <w:tc>
          <w:tcPr>
            <w:tcW w:type="dxa" w:w="1757"/>
            <w:shd w:fill="F8FAFC"/>
            <w:tcMar>
              <w:top w:w="100" w:type="dxa"/>
              <w:bottom w:w="100" w:type="dxa"/>
              <w:left w:w="140" w:type="dxa"/>
              <w:right w:w="140" w:type="dxa"/>
            </w:tcMar>
          </w:tcPr>
          <w:p>
            <w:pPr>
              <w:spacing w:before="0" w:after="0"/>
              <w:jc w:val="center"/>
            </w:pPr>
            <w:r>
              <w:rPr>
                <w:rFonts w:ascii="Arial" w:hAnsi="Arial"/>
                <w:sz w:val="18"/>
              </w:rPr>
              <w:t>Infraestructura Pasiva</w:t>
            </w:r>
          </w:p>
        </w:tc>
        <w:tc>
          <w:tcPr>
            <w:tcW w:type="dxa" w:w="1757"/>
            <w:shd w:fill="F8FAFC"/>
            <w:tcMar>
              <w:top w:w="100" w:type="dxa"/>
              <w:bottom w:w="100" w:type="dxa"/>
              <w:left w:w="140" w:type="dxa"/>
              <w:right w:w="140" w:type="dxa"/>
            </w:tcMar>
          </w:tcPr>
          <w:p>
            <w:pPr>
              <w:spacing w:before="0" w:after="0"/>
              <w:jc w:val="center"/>
            </w:pPr>
            <w:r>
              <w:rPr>
                <w:rFonts w:ascii="Arial" w:hAnsi="Arial"/>
                <w:sz w:val="18"/>
              </w:rPr>
              <w:t>Inventario de hilos de fibra troncal (Activo, Reserva, Muerto)</w:t>
            </w:r>
          </w:p>
        </w:tc>
        <w:tc>
          <w:tcPr>
            <w:tcW w:type="dxa" w:w="1757"/>
            <w:shd w:fill="F8FAFC"/>
            <w:tcMar>
              <w:top w:w="100" w:type="dxa"/>
              <w:bottom w:w="100" w:type="dxa"/>
              <w:left w:w="140" w:type="dxa"/>
              <w:right w:w="140" w:type="dxa"/>
            </w:tcMar>
          </w:tcPr>
          <w:p>
            <w:pPr>
              <w:spacing w:before="0" w:after="0"/>
              <w:jc w:val="left"/>
            </w:pPr>
            <w:r>
              <w:rPr>
                <w:rFonts w:ascii="Arial" w:hAnsi="Arial"/>
                <w:sz w:val="18"/>
              </w:rPr>
              <w:t>Media</w:t>
            </w:r>
          </w:p>
        </w:tc>
        <w:tc>
          <w:tcPr>
            <w:tcW w:type="dxa" w:w="1757"/>
            <w:shd w:fill="F8FAFC"/>
            <w:tcMar>
              <w:top w:w="100" w:type="dxa"/>
              <w:bottom w:w="100" w:type="dxa"/>
              <w:left w:w="140" w:type="dxa"/>
              <w:right w:w="140" w:type="dxa"/>
            </w:tcMar>
          </w:tcPr>
          <w:p>
            <w:pPr>
              <w:spacing w:before="0" w:after="0"/>
              <w:jc w:val="center"/>
            </w:pPr>
            <w:r>
              <w:rPr>
                <w:rFonts w:ascii="Arial" w:hAnsi="Arial"/>
                <w:sz w:val="18"/>
              </w:rPr>
              <w:t>Admin/Soporte</w:t>
            </w:r>
          </w:p>
        </w:tc>
      </w:tr>
      <w:tr>
        <w:tc>
          <w:tcPr>
            <w:tcW w:type="dxa" w:w="1757"/>
            <w:shd w:fill="FFFFFF"/>
            <w:tcMar>
              <w:top w:w="100" w:type="dxa"/>
              <w:bottom w:w="100" w:type="dxa"/>
              <w:left w:w="140" w:type="dxa"/>
              <w:right w:w="140" w:type="dxa"/>
            </w:tcMar>
          </w:tcPr>
          <w:p>
            <w:pPr>
              <w:spacing w:before="0" w:after="0"/>
              <w:jc w:val="left"/>
            </w:pPr>
            <w:r>
              <w:rPr>
                <w:rFonts w:ascii="Arial" w:hAnsi="Arial"/>
                <w:sz w:val="18"/>
              </w:rPr>
              <w:t>RF-08</w:t>
            </w:r>
          </w:p>
        </w:tc>
        <w:tc>
          <w:tcPr>
            <w:tcW w:type="dxa" w:w="1757"/>
            <w:shd w:fill="FFFFFF"/>
            <w:tcMar>
              <w:top w:w="100" w:type="dxa"/>
              <w:bottom w:w="100" w:type="dxa"/>
              <w:left w:w="140" w:type="dxa"/>
              <w:right w:w="140" w:type="dxa"/>
            </w:tcMar>
          </w:tcPr>
          <w:p>
            <w:pPr>
              <w:spacing w:before="0" w:after="0"/>
              <w:jc w:val="center"/>
            </w:pPr>
            <w:r>
              <w:rPr>
                <w:rFonts w:ascii="Arial" w:hAnsi="Arial"/>
                <w:sz w:val="18"/>
              </w:rPr>
              <w:t>Cajas NAP y GIS</w:t>
            </w:r>
          </w:p>
        </w:tc>
        <w:tc>
          <w:tcPr>
            <w:tcW w:type="dxa" w:w="1757"/>
            <w:shd w:fill="FFFFFF"/>
            <w:tcMar>
              <w:top w:w="100" w:type="dxa"/>
              <w:bottom w:w="100" w:type="dxa"/>
              <w:left w:w="140" w:type="dxa"/>
              <w:right w:w="140" w:type="dxa"/>
            </w:tcMar>
          </w:tcPr>
          <w:p>
            <w:pPr>
              <w:spacing w:before="0" w:after="0"/>
              <w:jc w:val="center"/>
            </w:pPr>
            <w:r>
              <w:rPr>
                <w:rFonts w:ascii="Arial" w:hAnsi="Arial"/>
                <w:sz w:val="18"/>
              </w:rPr>
              <w:t>Registro de caja NAP con aprovisionamiento transaccional de 16 puertos</w:t>
            </w:r>
          </w:p>
        </w:tc>
        <w:tc>
          <w:tcPr>
            <w:tcW w:type="dxa" w:w="1757"/>
            <w:shd w:fill="FFFFFF"/>
            <w:tcMar>
              <w:top w:w="100" w:type="dxa"/>
              <w:bottom w:w="100" w:type="dxa"/>
              <w:left w:w="140" w:type="dxa"/>
              <w:right w:w="140" w:type="dxa"/>
            </w:tcMar>
          </w:tcPr>
          <w:p>
            <w:pPr>
              <w:spacing w:before="0" w:after="0"/>
              <w:jc w:val="left"/>
            </w:pPr>
            <w:r>
              <w:rPr>
                <w:rFonts w:ascii="Arial" w:hAnsi="Arial"/>
                <w:sz w:val="18"/>
              </w:rPr>
              <w:t>Alta</w:t>
            </w:r>
          </w:p>
        </w:tc>
        <w:tc>
          <w:tcPr>
            <w:tcW w:type="dxa" w:w="1757"/>
            <w:shd w:fill="FFFFFF"/>
            <w:tcMar>
              <w:top w:w="100" w:type="dxa"/>
              <w:bottom w:w="100" w:type="dxa"/>
              <w:left w:w="140" w:type="dxa"/>
              <w:right w:w="140" w:type="dxa"/>
            </w:tcMar>
          </w:tcPr>
          <w:p>
            <w:pPr>
              <w:spacing w:before="0" w:after="0"/>
              <w:jc w:val="center"/>
            </w:pPr>
            <w:r>
              <w:rPr>
                <w:rFonts w:ascii="Arial" w:hAnsi="Arial"/>
                <w:sz w:val="18"/>
              </w:rPr>
              <w:t>Admin/Soporte</w:t>
            </w:r>
          </w:p>
        </w:tc>
      </w:tr>
      <w:tr>
        <w:tc>
          <w:tcPr>
            <w:tcW w:type="dxa" w:w="1757"/>
            <w:shd w:fill="F8FAFC"/>
            <w:tcMar>
              <w:top w:w="100" w:type="dxa"/>
              <w:bottom w:w="100" w:type="dxa"/>
              <w:left w:w="140" w:type="dxa"/>
              <w:right w:w="140" w:type="dxa"/>
            </w:tcMar>
          </w:tcPr>
          <w:p>
            <w:pPr>
              <w:spacing w:before="0" w:after="0"/>
              <w:jc w:val="left"/>
            </w:pPr>
            <w:r>
              <w:rPr>
                <w:rFonts w:ascii="Arial" w:hAnsi="Arial"/>
                <w:sz w:val="18"/>
              </w:rPr>
              <w:t>RF-09</w:t>
            </w:r>
          </w:p>
        </w:tc>
        <w:tc>
          <w:tcPr>
            <w:tcW w:type="dxa" w:w="1757"/>
            <w:shd w:fill="F8FAFC"/>
            <w:tcMar>
              <w:top w:w="100" w:type="dxa"/>
              <w:bottom w:w="100" w:type="dxa"/>
              <w:left w:w="140" w:type="dxa"/>
              <w:right w:w="140" w:type="dxa"/>
            </w:tcMar>
          </w:tcPr>
          <w:p>
            <w:pPr>
              <w:spacing w:before="0" w:after="0"/>
              <w:jc w:val="center"/>
            </w:pPr>
            <w:r>
              <w:rPr>
                <w:rFonts w:ascii="Arial" w:hAnsi="Arial"/>
                <w:sz w:val="18"/>
              </w:rPr>
              <w:t>Cajas NAP y GIS</w:t>
            </w:r>
          </w:p>
        </w:tc>
        <w:tc>
          <w:tcPr>
            <w:tcW w:type="dxa" w:w="1757"/>
            <w:shd w:fill="F8FAFC"/>
            <w:tcMar>
              <w:top w:w="100" w:type="dxa"/>
              <w:bottom w:w="100" w:type="dxa"/>
              <w:left w:w="140" w:type="dxa"/>
              <w:right w:w="140" w:type="dxa"/>
            </w:tcMar>
          </w:tcPr>
          <w:p>
            <w:pPr>
              <w:spacing w:before="0" w:after="0"/>
              <w:jc w:val="center"/>
            </w:pPr>
            <w:r>
              <w:rPr>
                <w:rFonts w:ascii="Arial" w:hAnsi="Arial"/>
                <w:sz w:val="18"/>
              </w:rPr>
              <w:t>Cálculo dinámico de saturación porcentual y estado (Disponible, Alerta, Crítico)</w:t>
            </w:r>
          </w:p>
        </w:tc>
        <w:tc>
          <w:tcPr>
            <w:tcW w:type="dxa" w:w="1757"/>
            <w:shd w:fill="F8FAFC"/>
            <w:tcMar>
              <w:top w:w="100" w:type="dxa"/>
              <w:bottom w:w="100" w:type="dxa"/>
              <w:left w:w="140" w:type="dxa"/>
              <w:right w:w="140" w:type="dxa"/>
            </w:tcMar>
          </w:tcPr>
          <w:p>
            <w:pPr>
              <w:spacing w:before="0" w:after="0"/>
              <w:jc w:val="left"/>
            </w:pPr>
            <w:r>
              <w:rPr>
                <w:rFonts w:ascii="Arial" w:hAnsi="Arial"/>
                <w:sz w:val="18"/>
              </w:rPr>
              <w:t>Alta</w:t>
            </w:r>
          </w:p>
        </w:tc>
        <w:tc>
          <w:tcPr>
            <w:tcW w:type="dxa" w:w="1757"/>
            <w:shd w:fill="F8FAFC"/>
            <w:tcMar>
              <w:top w:w="100" w:type="dxa"/>
              <w:bottom w:w="100" w:type="dxa"/>
              <w:left w:w="140" w:type="dxa"/>
              <w:right w:w="140" w:type="dxa"/>
            </w:tcMar>
          </w:tcPr>
          <w:p>
            <w:pPr>
              <w:spacing w:before="0" w:after="0"/>
              <w:jc w:val="center"/>
            </w:pPr>
            <w:r>
              <w:rPr>
                <w:rFonts w:ascii="Arial" w:hAnsi="Arial"/>
                <w:sz w:val="18"/>
              </w:rPr>
              <w:t>Todos</w:t>
            </w:r>
          </w:p>
        </w:tc>
      </w:tr>
      <w:tr>
        <w:tc>
          <w:tcPr>
            <w:tcW w:type="dxa" w:w="1757"/>
            <w:shd w:fill="FFFFFF"/>
            <w:tcMar>
              <w:top w:w="100" w:type="dxa"/>
              <w:bottom w:w="100" w:type="dxa"/>
              <w:left w:w="140" w:type="dxa"/>
              <w:right w:w="140" w:type="dxa"/>
            </w:tcMar>
          </w:tcPr>
          <w:p>
            <w:pPr>
              <w:spacing w:before="0" w:after="0"/>
              <w:jc w:val="left"/>
            </w:pPr>
            <w:r>
              <w:rPr>
                <w:rFonts w:ascii="Arial" w:hAnsi="Arial"/>
                <w:sz w:val="18"/>
              </w:rPr>
              <w:t>RF-10</w:t>
            </w:r>
          </w:p>
        </w:tc>
        <w:tc>
          <w:tcPr>
            <w:tcW w:type="dxa" w:w="1757"/>
            <w:shd w:fill="FFFFFF"/>
            <w:tcMar>
              <w:top w:w="100" w:type="dxa"/>
              <w:bottom w:w="100" w:type="dxa"/>
              <w:left w:w="140" w:type="dxa"/>
              <w:right w:w="140" w:type="dxa"/>
            </w:tcMar>
          </w:tcPr>
          <w:p>
            <w:pPr>
              <w:spacing w:before="0" w:after="0"/>
              <w:jc w:val="center"/>
            </w:pPr>
            <w:r>
              <w:rPr>
                <w:rFonts w:ascii="Arial" w:hAnsi="Arial"/>
                <w:sz w:val="18"/>
              </w:rPr>
              <w:t>Cajas NAP y GIS</w:t>
            </w:r>
          </w:p>
        </w:tc>
        <w:tc>
          <w:tcPr>
            <w:tcW w:type="dxa" w:w="1757"/>
            <w:shd w:fill="FFFFFF"/>
            <w:tcMar>
              <w:top w:w="100" w:type="dxa"/>
              <w:bottom w:w="100" w:type="dxa"/>
              <w:left w:w="140" w:type="dxa"/>
              <w:right w:w="140" w:type="dxa"/>
            </w:tcMar>
          </w:tcPr>
          <w:p>
            <w:pPr>
              <w:spacing w:before="0" w:after="0"/>
              <w:jc w:val="center"/>
            </w:pPr>
            <w:r>
              <w:rPr>
                <w:rFonts w:ascii="Arial" w:hAnsi="Arial"/>
                <w:sz w:val="18"/>
              </w:rPr>
              <w:t>Calibración y actualización de coordenadas GPS de cajas NAP en campo</w:t>
            </w:r>
          </w:p>
        </w:tc>
        <w:tc>
          <w:tcPr>
            <w:tcW w:type="dxa" w:w="1757"/>
            <w:shd w:fill="FFFFFF"/>
            <w:tcMar>
              <w:top w:w="100" w:type="dxa"/>
              <w:bottom w:w="100" w:type="dxa"/>
              <w:left w:w="140" w:type="dxa"/>
              <w:right w:w="140" w:type="dxa"/>
            </w:tcMar>
          </w:tcPr>
          <w:p>
            <w:pPr>
              <w:spacing w:before="0" w:after="0"/>
              <w:jc w:val="left"/>
            </w:pPr>
            <w:r>
              <w:rPr>
                <w:rFonts w:ascii="Arial" w:hAnsi="Arial"/>
                <w:sz w:val="18"/>
              </w:rPr>
              <w:t>Alta</w:t>
            </w:r>
          </w:p>
        </w:tc>
        <w:tc>
          <w:tcPr>
            <w:tcW w:type="dxa" w:w="1757"/>
            <w:shd w:fill="FFFFFF"/>
            <w:tcMar>
              <w:top w:w="100" w:type="dxa"/>
              <w:bottom w:w="100" w:type="dxa"/>
              <w:left w:w="140" w:type="dxa"/>
              <w:right w:w="140" w:type="dxa"/>
            </w:tcMar>
          </w:tcPr>
          <w:p>
            <w:pPr>
              <w:spacing w:before="0" w:after="0"/>
              <w:jc w:val="center"/>
            </w:pPr>
            <w:r>
              <w:rPr>
                <w:rFonts w:ascii="Arial" w:hAnsi="Arial"/>
                <w:sz w:val="18"/>
              </w:rPr>
              <w:t>Todos</w:t>
            </w:r>
          </w:p>
        </w:tc>
      </w:tr>
      <w:tr>
        <w:tc>
          <w:tcPr>
            <w:tcW w:type="dxa" w:w="1757"/>
            <w:shd w:fill="F8FAFC"/>
            <w:tcMar>
              <w:top w:w="100" w:type="dxa"/>
              <w:bottom w:w="100" w:type="dxa"/>
              <w:left w:w="140" w:type="dxa"/>
              <w:right w:w="140" w:type="dxa"/>
            </w:tcMar>
          </w:tcPr>
          <w:p>
            <w:pPr>
              <w:spacing w:before="0" w:after="0"/>
              <w:jc w:val="left"/>
            </w:pPr>
            <w:r>
              <w:rPr>
                <w:rFonts w:ascii="Arial" w:hAnsi="Arial"/>
                <w:sz w:val="18"/>
              </w:rPr>
              <w:t>RF-11</w:t>
            </w:r>
          </w:p>
        </w:tc>
        <w:tc>
          <w:tcPr>
            <w:tcW w:type="dxa" w:w="1757"/>
            <w:shd w:fill="F8FAFC"/>
            <w:tcMar>
              <w:top w:w="100" w:type="dxa"/>
              <w:bottom w:w="100" w:type="dxa"/>
              <w:left w:w="140" w:type="dxa"/>
              <w:right w:w="140" w:type="dxa"/>
            </w:tcMar>
          </w:tcPr>
          <w:p>
            <w:pPr>
              <w:spacing w:before="0" w:after="0"/>
              <w:jc w:val="center"/>
            </w:pPr>
            <w:r>
              <w:rPr>
                <w:rFonts w:ascii="Arial" w:hAnsi="Arial"/>
                <w:sz w:val="18"/>
              </w:rPr>
              <w:t>Operación de Puertos</w:t>
            </w:r>
          </w:p>
        </w:tc>
        <w:tc>
          <w:tcPr>
            <w:tcW w:type="dxa" w:w="1757"/>
            <w:shd w:fill="F8FAFC"/>
            <w:tcMar>
              <w:top w:w="100" w:type="dxa"/>
              <w:bottom w:w="100" w:type="dxa"/>
              <w:left w:w="140" w:type="dxa"/>
              <w:right w:w="140" w:type="dxa"/>
            </w:tcMar>
          </w:tcPr>
          <w:p>
            <w:pPr>
              <w:spacing w:before="0" w:after="0"/>
              <w:jc w:val="center"/>
            </w:pPr>
            <w:r>
              <w:rPr>
                <w:rFonts w:ascii="Arial" w:hAnsi="Arial"/>
                <w:sz w:val="18"/>
              </w:rPr>
              <w:t>Visualización matricial interactiva del chasis físico de 16 puertos con LEDs</w:t>
            </w:r>
          </w:p>
        </w:tc>
        <w:tc>
          <w:tcPr>
            <w:tcW w:type="dxa" w:w="1757"/>
            <w:shd w:fill="F8FAFC"/>
            <w:tcMar>
              <w:top w:w="100" w:type="dxa"/>
              <w:bottom w:w="100" w:type="dxa"/>
              <w:left w:w="140" w:type="dxa"/>
              <w:right w:w="140" w:type="dxa"/>
            </w:tcMar>
          </w:tcPr>
          <w:p>
            <w:pPr>
              <w:spacing w:before="0" w:after="0"/>
              <w:jc w:val="left"/>
            </w:pPr>
            <w:r>
              <w:rPr>
                <w:rFonts w:ascii="Arial" w:hAnsi="Arial"/>
                <w:sz w:val="18"/>
              </w:rPr>
              <w:t>Alta</w:t>
            </w:r>
          </w:p>
        </w:tc>
        <w:tc>
          <w:tcPr>
            <w:tcW w:type="dxa" w:w="1757"/>
            <w:shd w:fill="F8FAFC"/>
            <w:tcMar>
              <w:top w:w="100" w:type="dxa"/>
              <w:bottom w:w="100" w:type="dxa"/>
              <w:left w:w="140" w:type="dxa"/>
              <w:right w:w="140" w:type="dxa"/>
            </w:tcMar>
          </w:tcPr>
          <w:p>
            <w:pPr>
              <w:spacing w:before="0" w:after="0"/>
              <w:jc w:val="center"/>
            </w:pPr>
            <w:r>
              <w:rPr>
                <w:rFonts w:ascii="Arial" w:hAnsi="Arial"/>
                <w:sz w:val="18"/>
              </w:rPr>
              <w:t>Todos</w:t>
            </w:r>
          </w:p>
        </w:tc>
      </w:tr>
      <w:tr>
        <w:tc>
          <w:tcPr>
            <w:tcW w:type="dxa" w:w="1757"/>
            <w:shd w:fill="FFFFFF"/>
            <w:tcMar>
              <w:top w:w="100" w:type="dxa"/>
              <w:bottom w:w="100" w:type="dxa"/>
              <w:left w:w="140" w:type="dxa"/>
              <w:right w:w="140" w:type="dxa"/>
            </w:tcMar>
          </w:tcPr>
          <w:p>
            <w:pPr>
              <w:spacing w:before="0" w:after="0"/>
              <w:jc w:val="left"/>
            </w:pPr>
            <w:r>
              <w:rPr>
                <w:rFonts w:ascii="Arial" w:hAnsi="Arial"/>
                <w:sz w:val="18"/>
              </w:rPr>
              <w:t>RF-12</w:t>
            </w:r>
          </w:p>
        </w:tc>
        <w:tc>
          <w:tcPr>
            <w:tcW w:type="dxa" w:w="1757"/>
            <w:shd w:fill="FFFFFF"/>
            <w:tcMar>
              <w:top w:w="100" w:type="dxa"/>
              <w:bottom w:w="100" w:type="dxa"/>
              <w:left w:w="140" w:type="dxa"/>
              <w:right w:w="140" w:type="dxa"/>
            </w:tcMar>
          </w:tcPr>
          <w:p>
            <w:pPr>
              <w:spacing w:before="0" w:after="0"/>
              <w:jc w:val="center"/>
            </w:pPr>
            <w:r>
              <w:rPr>
                <w:rFonts w:ascii="Arial" w:hAnsi="Arial"/>
                <w:sz w:val="18"/>
              </w:rPr>
              <w:t>Operación de Puertos</w:t>
            </w:r>
          </w:p>
        </w:tc>
        <w:tc>
          <w:tcPr>
            <w:tcW w:type="dxa" w:w="1757"/>
            <w:shd w:fill="FFFFFF"/>
            <w:tcMar>
              <w:top w:w="100" w:type="dxa"/>
              <w:bottom w:w="100" w:type="dxa"/>
              <w:left w:w="140" w:type="dxa"/>
              <w:right w:w="140" w:type="dxa"/>
            </w:tcMar>
          </w:tcPr>
          <w:p>
            <w:pPr>
              <w:spacing w:before="0" w:after="0"/>
              <w:jc w:val="center"/>
            </w:pPr>
            <w:r>
              <w:rPr>
                <w:rFonts w:ascii="Arial" w:hAnsi="Arial"/>
                <w:sz w:val="18"/>
              </w:rPr>
              <w:t>Asignación atómica de abonado con bloqueo de fila (SELECT ... FOR UPDATE)</w:t>
            </w:r>
          </w:p>
        </w:tc>
        <w:tc>
          <w:tcPr>
            <w:tcW w:type="dxa" w:w="1757"/>
            <w:shd w:fill="FFFFFF"/>
            <w:tcMar>
              <w:top w:w="100" w:type="dxa"/>
              <w:bottom w:w="100" w:type="dxa"/>
              <w:left w:w="140" w:type="dxa"/>
              <w:right w:w="140" w:type="dxa"/>
            </w:tcMar>
          </w:tcPr>
          <w:p>
            <w:pPr>
              <w:spacing w:before="0" w:after="0"/>
              <w:jc w:val="left"/>
            </w:pPr>
            <w:r>
              <w:rPr>
                <w:rFonts w:ascii="Arial" w:hAnsi="Arial"/>
                <w:sz w:val="18"/>
              </w:rPr>
              <w:t>Crítica</w:t>
            </w:r>
          </w:p>
        </w:tc>
        <w:tc>
          <w:tcPr>
            <w:tcW w:type="dxa" w:w="1757"/>
            <w:shd w:fill="FFFFFF"/>
            <w:tcMar>
              <w:top w:w="100" w:type="dxa"/>
              <w:bottom w:w="100" w:type="dxa"/>
              <w:left w:w="140" w:type="dxa"/>
              <w:right w:w="140" w:type="dxa"/>
            </w:tcMar>
          </w:tcPr>
          <w:p>
            <w:pPr>
              <w:spacing w:before="0" w:after="0"/>
              <w:jc w:val="center"/>
            </w:pPr>
            <w:r>
              <w:rPr>
                <w:rFonts w:ascii="Arial" w:hAnsi="Arial"/>
                <w:sz w:val="18"/>
              </w:rPr>
              <w:t>Todos</w:t>
            </w:r>
          </w:p>
        </w:tc>
      </w:tr>
      <w:tr>
        <w:tc>
          <w:tcPr>
            <w:tcW w:type="dxa" w:w="1757"/>
            <w:shd w:fill="F8FAFC"/>
            <w:tcMar>
              <w:top w:w="100" w:type="dxa"/>
              <w:bottom w:w="100" w:type="dxa"/>
              <w:left w:w="140" w:type="dxa"/>
              <w:right w:w="140" w:type="dxa"/>
            </w:tcMar>
          </w:tcPr>
          <w:p>
            <w:pPr>
              <w:spacing w:before="0" w:after="0"/>
              <w:jc w:val="left"/>
            </w:pPr>
            <w:r>
              <w:rPr>
                <w:rFonts w:ascii="Arial" w:hAnsi="Arial"/>
                <w:sz w:val="18"/>
              </w:rPr>
              <w:t>RF-13</w:t>
            </w:r>
          </w:p>
        </w:tc>
        <w:tc>
          <w:tcPr>
            <w:tcW w:type="dxa" w:w="1757"/>
            <w:shd w:fill="F8FAFC"/>
            <w:tcMar>
              <w:top w:w="100" w:type="dxa"/>
              <w:bottom w:w="100" w:type="dxa"/>
              <w:left w:w="140" w:type="dxa"/>
              <w:right w:w="140" w:type="dxa"/>
            </w:tcMar>
          </w:tcPr>
          <w:p>
            <w:pPr>
              <w:spacing w:before="0" w:after="0"/>
              <w:jc w:val="center"/>
            </w:pPr>
            <w:r>
              <w:rPr>
                <w:rFonts w:ascii="Arial" w:hAnsi="Arial"/>
                <w:sz w:val="18"/>
              </w:rPr>
              <w:t>Operación de Puertos</w:t>
            </w:r>
          </w:p>
        </w:tc>
        <w:tc>
          <w:tcPr>
            <w:tcW w:type="dxa" w:w="1757"/>
            <w:shd w:fill="F8FAFC"/>
            <w:tcMar>
              <w:top w:w="100" w:type="dxa"/>
              <w:bottom w:w="100" w:type="dxa"/>
              <w:left w:w="140" w:type="dxa"/>
              <w:right w:w="140" w:type="dxa"/>
            </w:tcMar>
          </w:tcPr>
          <w:p>
            <w:pPr>
              <w:spacing w:before="0" w:after="0"/>
              <w:jc w:val="center"/>
            </w:pPr>
            <w:r>
              <w:rPr>
                <w:rFonts w:ascii="Arial" w:hAnsi="Arial"/>
                <w:sz w:val="18"/>
              </w:rPr>
              <w:t>Liberación de puerto ocupado y desvinculación de cliente abonado</w:t>
            </w:r>
          </w:p>
        </w:tc>
        <w:tc>
          <w:tcPr>
            <w:tcW w:type="dxa" w:w="1757"/>
            <w:shd w:fill="F8FAFC"/>
            <w:tcMar>
              <w:top w:w="100" w:type="dxa"/>
              <w:bottom w:w="100" w:type="dxa"/>
              <w:left w:w="140" w:type="dxa"/>
              <w:right w:w="140" w:type="dxa"/>
            </w:tcMar>
          </w:tcPr>
          <w:p>
            <w:pPr>
              <w:spacing w:before="0" w:after="0"/>
              <w:jc w:val="left"/>
            </w:pPr>
            <w:r>
              <w:rPr>
                <w:rFonts w:ascii="Arial" w:hAnsi="Arial"/>
                <w:sz w:val="18"/>
              </w:rPr>
              <w:t>Alta</w:t>
            </w:r>
          </w:p>
        </w:tc>
        <w:tc>
          <w:tcPr>
            <w:tcW w:type="dxa" w:w="1757"/>
            <w:shd w:fill="F8FAFC"/>
            <w:tcMar>
              <w:top w:w="100" w:type="dxa"/>
              <w:bottom w:w="100" w:type="dxa"/>
              <w:left w:w="140" w:type="dxa"/>
              <w:right w:w="140" w:type="dxa"/>
            </w:tcMar>
          </w:tcPr>
          <w:p>
            <w:pPr>
              <w:spacing w:before="0" w:after="0"/>
              <w:jc w:val="center"/>
            </w:pPr>
            <w:r>
              <w:rPr>
                <w:rFonts w:ascii="Arial" w:hAnsi="Arial"/>
                <w:sz w:val="18"/>
              </w:rPr>
              <w:t>Admin/Soporte</w:t>
            </w:r>
          </w:p>
        </w:tc>
      </w:tr>
      <w:tr>
        <w:tc>
          <w:tcPr>
            <w:tcW w:type="dxa" w:w="1757"/>
            <w:shd w:fill="FFFFFF"/>
            <w:tcMar>
              <w:top w:w="100" w:type="dxa"/>
              <w:bottom w:w="100" w:type="dxa"/>
              <w:left w:w="140" w:type="dxa"/>
              <w:right w:w="140" w:type="dxa"/>
            </w:tcMar>
          </w:tcPr>
          <w:p>
            <w:pPr>
              <w:spacing w:before="0" w:after="0"/>
              <w:jc w:val="left"/>
            </w:pPr>
            <w:r>
              <w:rPr>
                <w:rFonts w:ascii="Arial" w:hAnsi="Arial"/>
                <w:sz w:val="18"/>
              </w:rPr>
              <w:t>RF-14</w:t>
            </w:r>
          </w:p>
        </w:tc>
        <w:tc>
          <w:tcPr>
            <w:tcW w:type="dxa" w:w="1757"/>
            <w:shd w:fill="FFFFFF"/>
            <w:tcMar>
              <w:top w:w="100" w:type="dxa"/>
              <w:bottom w:w="100" w:type="dxa"/>
              <w:left w:w="140" w:type="dxa"/>
              <w:right w:w="140" w:type="dxa"/>
            </w:tcMar>
          </w:tcPr>
          <w:p>
            <w:pPr>
              <w:spacing w:before="0" w:after="0"/>
              <w:jc w:val="center"/>
            </w:pPr>
            <w:r>
              <w:rPr>
                <w:rFonts w:ascii="Arial" w:hAnsi="Arial"/>
                <w:sz w:val="18"/>
              </w:rPr>
              <w:t>Operación de Puertos</w:t>
            </w:r>
          </w:p>
        </w:tc>
        <w:tc>
          <w:tcPr>
            <w:tcW w:type="dxa" w:w="1757"/>
            <w:shd w:fill="FFFFFF"/>
            <w:tcMar>
              <w:top w:w="100" w:type="dxa"/>
              <w:bottom w:w="100" w:type="dxa"/>
              <w:left w:w="140" w:type="dxa"/>
              <w:right w:w="140" w:type="dxa"/>
            </w:tcMar>
          </w:tcPr>
          <w:p>
            <w:pPr>
              <w:spacing w:before="0" w:after="0"/>
              <w:jc w:val="center"/>
            </w:pPr>
            <w:r>
              <w:rPr>
                <w:rFonts w:ascii="Arial" w:hAnsi="Arial"/>
                <w:sz w:val="18"/>
              </w:rPr>
              <w:t>Cambio manual de estado operativo (Dañado, Mantenimiento, Libre)</w:t>
            </w:r>
          </w:p>
        </w:tc>
        <w:tc>
          <w:tcPr>
            <w:tcW w:type="dxa" w:w="1757"/>
            <w:shd w:fill="FFFFFF"/>
            <w:tcMar>
              <w:top w:w="100" w:type="dxa"/>
              <w:bottom w:w="100" w:type="dxa"/>
              <w:left w:w="140" w:type="dxa"/>
              <w:right w:w="140" w:type="dxa"/>
            </w:tcMar>
          </w:tcPr>
          <w:p>
            <w:pPr>
              <w:spacing w:before="0" w:after="0"/>
              <w:jc w:val="left"/>
            </w:pPr>
            <w:r>
              <w:rPr>
                <w:rFonts w:ascii="Arial" w:hAnsi="Arial"/>
                <w:sz w:val="18"/>
              </w:rPr>
              <w:t>Media</w:t>
            </w:r>
          </w:p>
        </w:tc>
        <w:tc>
          <w:tcPr>
            <w:tcW w:type="dxa" w:w="1757"/>
            <w:shd w:fill="FFFFFF"/>
            <w:tcMar>
              <w:top w:w="100" w:type="dxa"/>
              <w:bottom w:w="100" w:type="dxa"/>
              <w:left w:w="140" w:type="dxa"/>
              <w:right w:w="140" w:type="dxa"/>
            </w:tcMar>
          </w:tcPr>
          <w:p>
            <w:pPr>
              <w:spacing w:before="0" w:after="0"/>
              <w:jc w:val="center"/>
            </w:pPr>
            <w:r>
              <w:rPr>
                <w:rFonts w:ascii="Arial" w:hAnsi="Arial"/>
                <w:sz w:val="18"/>
              </w:rPr>
              <w:t>Admin/Soporte</w:t>
            </w:r>
          </w:p>
        </w:tc>
      </w:tr>
      <w:tr>
        <w:tc>
          <w:tcPr>
            <w:tcW w:type="dxa" w:w="1757"/>
            <w:shd w:fill="F8FAFC"/>
            <w:tcMar>
              <w:top w:w="100" w:type="dxa"/>
              <w:bottom w:w="100" w:type="dxa"/>
              <w:left w:w="140" w:type="dxa"/>
              <w:right w:w="140" w:type="dxa"/>
            </w:tcMar>
          </w:tcPr>
          <w:p>
            <w:pPr>
              <w:spacing w:before="0" w:after="0"/>
              <w:jc w:val="left"/>
            </w:pPr>
            <w:r>
              <w:rPr>
                <w:rFonts w:ascii="Arial" w:hAnsi="Arial"/>
                <w:sz w:val="18"/>
              </w:rPr>
              <w:t>RF-15</w:t>
            </w:r>
          </w:p>
        </w:tc>
        <w:tc>
          <w:tcPr>
            <w:tcW w:type="dxa" w:w="1757"/>
            <w:shd w:fill="F8FAFC"/>
            <w:tcMar>
              <w:top w:w="100" w:type="dxa"/>
              <w:bottom w:w="100" w:type="dxa"/>
              <w:left w:w="140" w:type="dxa"/>
              <w:right w:w="140" w:type="dxa"/>
            </w:tcMar>
          </w:tcPr>
          <w:p>
            <w:pPr>
              <w:spacing w:before="0" w:after="0"/>
              <w:jc w:val="center"/>
            </w:pPr>
            <w:r>
              <w:rPr>
                <w:rFonts w:ascii="Arial" w:hAnsi="Arial"/>
                <w:sz w:val="18"/>
              </w:rPr>
              <w:t>Padrón de Clientes</w:t>
            </w:r>
          </w:p>
        </w:tc>
        <w:tc>
          <w:tcPr>
            <w:tcW w:type="dxa" w:w="1757"/>
            <w:shd w:fill="F8FAFC"/>
            <w:tcMar>
              <w:top w:w="100" w:type="dxa"/>
              <w:bottom w:w="100" w:type="dxa"/>
              <w:left w:w="140" w:type="dxa"/>
              <w:right w:w="140" w:type="dxa"/>
            </w:tcMar>
          </w:tcPr>
          <w:p>
            <w:pPr>
              <w:spacing w:before="0" w:after="0"/>
              <w:jc w:val="center"/>
            </w:pPr>
            <w:r>
              <w:rPr>
                <w:rFonts w:ascii="Arial" w:hAnsi="Arial"/>
                <w:sz w:val="18"/>
              </w:rPr>
              <w:t>Directorio centralizado de clientes con caja, puerto, MAC y potencia Rx</w:t>
            </w:r>
          </w:p>
        </w:tc>
        <w:tc>
          <w:tcPr>
            <w:tcW w:type="dxa" w:w="1757"/>
            <w:shd w:fill="F8FAFC"/>
            <w:tcMar>
              <w:top w:w="100" w:type="dxa"/>
              <w:bottom w:w="100" w:type="dxa"/>
              <w:left w:w="140" w:type="dxa"/>
              <w:right w:w="140" w:type="dxa"/>
            </w:tcMar>
          </w:tcPr>
          <w:p>
            <w:pPr>
              <w:spacing w:before="0" w:after="0"/>
              <w:jc w:val="left"/>
            </w:pPr>
            <w:r>
              <w:rPr>
                <w:rFonts w:ascii="Arial" w:hAnsi="Arial"/>
                <w:sz w:val="18"/>
              </w:rPr>
              <w:t>Alta</w:t>
            </w:r>
          </w:p>
        </w:tc>
        <w:tc>
          <w:tcPr>
            <w:tcW w:type="dxa" w:w="1757"/>
            <w:shd w:fill="F8FAFC"/>
            <w:tcMar>
              <w:top w:w="100" w:type="dxa"/>
              <w:bottom w:w="100" w:type="dxa"/>
              <w:left w:w="140" w:type="dxa"/>
              <w:right w:w="140" w:type="dxa"/>
            </w:tcMar>
          </w:tcPr>
          <w:p>
            <w:pPr>
              <w:spacing w:before="0" w:after="0"/>
              <w:jc w:val="center"/>
            </w:pPr>
            <w:r>
              <w:rPr>
                <w:rFonts w:ascii="Arial" w:hAnsi="Arial"/>
                <w:sz w:val="18"/>
              </w:rPr>
              <w:t>Todos</w:t>
            </w:r>
          </w:p>
        </w:tc>
      </w:tr>
      <w:tr>
        <w:tc>
          <w:tcPr>
            <w:tcW w:type="dxa" w:w="1757"/>
            <w:shd w:fill="FFFFFF"/>
            <w:tcMar>
              <w:top w:w="100" w:type="dxa"/>
              <w:bottom w:w="100" w:type="dxa"/>
              <w:left w:w="140" w:type="dxa"/>
              <w:right w:w="140" w:type="dxa"/>
            </w:tcMar>
          </w:tcPr>
          <w:p>
            <w:pPr>
              <w:spacing w:before="0" w:after="0"/>
              <w:jc w:val="left"/>
            </w:pPr>
            <w:r>
              <w:rPr>
                <w:rFonts w:ascii="Arial" w:hAnsi="Arial"/>
                <w:sz w:val="18"/>
              </w:rPr>
              <w:t>RF-16</w:t>
            </w:r>
          </w:p>
        </w:tc>
        <w:tc>
          <w:tcPr>
            <w:tcW w:type="dxa" w:w="1757"/>
            <w:shd w:fill="FFFFFF"/>
            <w:tcMar>
              <w:top w:w="100" w:type="dxa"/>
              <w:bottom w:w="100" w:type="dxa"/>
              <w:left w:w="140" w:type="dxa"/>
              <w:right w:w="140" w:type="dxa"/>
            </w:tcMar>
          </w:tcPr>
          <w:p>
            <w:pPr>
              <w:spacing w:before="0" w:after="0"/>
              <w:jc w:val="center"/>
            </w:pPr>
            <w:r>
              <w:rPr>
                <w:rFonts w:ascii="Arial" w:hAnsi="Arial"/>
                <w:sz w:val="18"/>
              </w:rPr>
              <w:t>Padrón de Clientes</w:t>
            </w:r>
          </w:p>
        </w:tc>
        <w:tc>
          <w:tcPr>
            <w:tcW w:type="dxa" w:w="1757"/>
            <w:shd w:fill="FFFFFF"/>
            <w:tcMar>
              <w:top w:w="100" w:type="dxa"/>
              <w:bottom w:w="100" w:type="dxa"/>
              <w:left w:w="140" w:type="dxa"/>
              <w:right w:w="140" w:type="dxa"/>
            </w:tcMar>
          </w:tcPr>
          <w:p>
            <w:pPr>
              <w:spacing w:before="0" w:after="0"/>
              <w:jc w:val="center"/>
            </w:pPr>
            <w:r>
              <w:rPr>
                <w:rFonts w:ascii="Arial" w:hAnsi="Arial"/>
                <w:sz w:val="18"/>
              </w:rPr>
              <w:t>Búsqueda en tiempo real y filtrado multicriterio por fabricante ONT</w:t>
            </w:r>
          </w:p>
        </w:tc>
        <w:tc>
          <w:tcPr>
            <w:tcW w:type="dxa" w:w="1757"/>
            <w:shd w:fill="FFFFFF"/>
            <w:tcMar>
              <w:top w:w="100" w:type="dxa"/>
              <w:bottom w:w="100" w:type="dxa"/>
              <w:left w:w="140" w:type="dxa"/>
              <w:right w:w="140" w:type="dxa"/>
            </w:tcMar>
          </w:tcPr>
          <w:p>
            <w:pPr>
              <w:spacing w:before="0" w:after="0"/>
              <w:jc w:val="left"/>
            </w:pPr>
            <w:r>
              <w:rPr>
                <w:rFonts w:ascii="Arial" w:hAnsi="Arial"/>
                <w:sz w:val="18"/>
              </w:rPr>
              <w:t>Media</w:t>
            </w:r>
          </w:p>
        </w:tc>
        <w:tc>
          <w:tcPr>
            <w:tcW w:type="dxa" w:w="1757"/>
            <w:shd w:fill="FFFFFF"/>
            <w:tcMar>
              <w:top w:w="100" w:type="dxa"/>
              <w:bottom w:w="100" w:type="dxa"/>
              <w:left w:w="140" w:type="dxa"/>
              <w:right w:w="140" w:type="dxa"/>
            </w:tcMar>
          </w:tcPr>
          <w:p>
            <w:pPr>
              <w:spacing w:before="0" w:after="0"/>
              <w:jc w:val="center"/>
            </w:pPr>
            <w:r>
              <w:rPr>
                <w:rFonts w:ascii="Arial" w:hAnsi="Arial"/>
                <w:sz w:val="18"/>
              </w:rPr>
              <w:t>Todos</w:t>
            </w:r>
          </w:p>
        </w:tc>
      </w:tr>
      <w:tr>
        <w:tc>
          <w:tcPr>
            <w:tcW w:type="dxa" w:w="1757"/>
            <w:shd w:fill="F8FAFC"/>
            <w:tcMar>
              <w:top w:w="100" w:type="dxa"/>
              <w:bottom w:w="100" w:type="dxa"/>
              <w:left w:w="140" w:type="dxa"/>
              <w:right w:w="140" w:type="dxa"/>
            </w:tcMar>
          </w:tcPr>
          <w:p>
            <w:pPr>
              <w:spacing w:before="0" w:after="0"/>
              <w:jc w:val="left"/>
            </w:pPr>
            <w:r>
              <w:rPr>
                <w:rFonts w:ascii="Arial" w:hAnsi="Arial"/>
                <w:sz w:val="18"/>
              </w:rPr>
              <w:t>RF-17</w:t>
            </w:r>
          </w:p>
        </w:tc>
        <w:tc>
          <w:tcPr>
            <w:tcW w:type="dxa" w:w="1757"/>
            <w:shd w:fill="F8FAFC"/>
            <w:tcMar>
              <w:top w:w="100" w:type="dxa"/>
              <w:bottom w:w="100" w:type="dxa"/>
              <w:left w:w="140" w:type="dxa"/>
              <w:right w:w="140" w:type="dxa"/>
            </w:tcMar>
          </w:tcPr>
          <w:p>
            <w:pPr>
              <w:spacing w:before="0" w:after="0"/>
              <w:jc w:val="center"/>
            </w:pPr>
            <w:r>
              <w:rPr>
                <w:rFonts w:ascii="Arial" w:hAnsi="Arial"/>
                <w:sz w:val="18"/>
              </w:rPr>
              <w:t>Padrón de Clientes</w:t>
            </w:r>
          </w:p>
        </w:tc>
        <w:tc>
          <w:tcPr>
            <w:tcW w:type="dxa" w:w="1757"/>
            <w:shd w:fill="F8FAFC"/>
            <w:tcMar>
              <w:top w:w="100" w:type="dxa"/>
              <w:bottom w:w="100" w:type="dxa"/>
              <w:left w:w="140" w:type="dxa"/>
              <w:right w:w="140" w:type="dxa"/>
            </w:tcMar>
          </w:tcPr>
          <w:p>
            <w:pPr>
              <w:spacing w:before="0" w:after="0"/>
              <w:jc w:val="center"/>
            </w:pPr>
            <w:r>
              <w:rPr>
                <w:rFonts w:ascii="Arial" w:hAnsi="Arial"/>
                <w:sz w:val="18"/>
              </w:rPr>
              <w:t>Edición y actualización de datos técnicos de contrato del cliente</w:t>
            </w:r>
          </w:p>
        </w:tc>
        <w:tc>
          <w:tcPr>
            <w:tcW w:type="dxa" w:w="1757"/>
            <w:shd w:fill="F8FAFC"/>
            <w:tcMar>
              <w:top w:w="100" w:type="dxa"/>
              <w:bottom w:w="100" w:type="dxa"/>
              <w:left w:w="140" w:type="dxa"/>
              <w:right w:w="140" w:type="dxa"/>
            </w:tcMar>
          </w:tcPr>
          <w:p>
            <w:pPr>
              <w:spacing w:before="0" w:after="0"/>
              <w:jc w:val="left"/>
            </w:pPr>
            <w:r>
              <w:rPr>
                <w:rFonts w:ascii="Arial" w:hAnsi="Arial"/>
                <w:sz w:val="18"/>
              </w:rPr>
              <w:t>Media</w:t>
            </w:r>
          </w:p>
        </w:tc>
        <w:tc>
          <w:tcPr>
            <w:tcW w:type="dxa" w:w="1757"/>
            <w:shd w:fill="F8FAFC"/>
            <w:tcMar>
              <w:top w:w="100" w:type="dxa"/>
              <w:bottom w:w="100" w:type="dxa"/>
              <w:left w:w="140" w:type="dxa"/>
              <w:right w:w="140" w:type="dxa"/>
            </w:tcMar>
          </w:tcPr>
          <w:p>
            <w:pPr>
              <w:spacing w:before="0" w:after="0"/>
              <w:jc w:val="center"/>
            </w:pPr>
            <w:r>
              <w:rPr>
                <w:rFonts w:ascii="Arial" w:hAnsi="Arial"/>
                <w:sz w:val="18"/>
              </w:rPr>
              <w:t>Admin/Soporte</w:t>
            </w:r>
          </w:p>
        </w:tc>
      </w:tr>
      <w:tr>
        <w:tc>
          <w:tcPr>
            <w:tcW w:type="dxa" w:w="1757"/>
            <w:shd w:fill="FFFFFF"/>
            <w:tcMar>
              <w:top w:w="100" w:type="dxa"/>
              <w:bottom w:w="100" w:type="dxa"/>
              <w:left w:w="140" w:type="dxa"/>
              <w:right w:w="140" w:type="dxa"/>
            </w:tcMar>
          </w:tcPr>
          <w:p>
            <w:pPr>
              <w:spacing w:before="0" w:after="0"/>
              <w:jc w:val="left"/>
            </w:pPr>
            <w:r>
              <w:rPr>
                <w:rFonts w:ascii="Arial" w:hAnsi="Arial"/>
                <w:sz w:val="18"/>
              </w:rPr>
              <w:t>RF-18</w:t>
            </w:r>
          </w:p>
        </w:tc>
        <w:tc>
          <w:tcPr>
            <w:tcW w:type="dxa" w:w="1757"/>
            <w:shd w:fill="FFFFFF"/>
            <w:tcMar>
              <w:top w:w="100" w:type="dxa"/>
              <w:bottom w:w="100" w:type="dxa"/>
              <w:left w:w="140" w:type="dxa"/>
              <w:right w:w="140" w:type="dxa"/>
            </w:tcMar>
          </w:tcPr>
          <w:p>
            <w:pPr>
              <w:spacing w:before="0" w:after="0"/>
              <w:jc w:val="center"/>
            </w:pPr>
            <w:r>
              <w:rPr>
                <w:rFonts w:ascii="Arial" w:hAnsi="Arial"/>
                <w:sz w:val="18"/>
              </w:rPr>
              <w:t>Cartografía Web</w:t>
            </w:r>
          </w:p>
        </w:tc>
        <w:tc>
          <w:tcPr>
            <w:tcW w:type="dxa" w:w="1757"/>
            <w:shd w:fill="FFFFFF"/>
            <w:tcMar>
              <w:top w:w="100" w:type="dxa"/>
              <w:bottom w:w="100" w:type="dxa"/>
              <w:left w:w="140" w:type="dxa"/>
              <w:right w:w="140" w:type="dxa"/>
            </w:tcMar>
          </w:tcPr>
          <w:p>
            <w:pPr>
              <w:spacing w:before="0" w:after="0"/>
              <w:jc w:val="center"/>
            </w:pPr>
            <w:r>
              <w:rPr>
                <w:rFonts w:ascii="Arial" w:hAnsi="Arial"/>
                <w:sz w:val="18"/>
              </w:rPr>
              <w:t>Renderizado de mapa interactivo con capas de OpenStreetMap y Leaflet</w:t>
            </w:r>
          </w:p>
        </w:tc>
        <w:tc>
          <w:tcPr>
            <w:tcW w:type="dxa" w:w="1757"/>
            <w:shd w:fill="FFFFFF"/>
            <w:tcMar>
              <w:top w:w="100" w:type="dxa"/>
              <w:bottom w:w="100" w:type="dxa"/>
              <w:left w:w="140" w:type="dxa"/>
              <w:right w:w="140" w:type="dxa"/>
            </w:tcMar>
          </w:tcPr>
          <w:p>
            <w:pPr>
              <w:spacing w:before="0" w:after="0"/>
              <w:jc w:val="left"/>
            </w:pPr>
            <w:r>
              <w:rPr>
                <w:rFonts w:ascii="Arial" w:hAnsi="Arial"/>
                <w:sz w:val="18"/>
              </w:rPr>
              <w:t>Alta</w:t>
            </w:r>
          </w:p>
        </w:tc>
        <w:tc>
          <w:tcPr>
            <w:tcW w:type="dxa" w:w="1757"/>
            <w:shd w:fill="FFFFFF"/>
            <w:tcMar>
              <w:top w:w="100" w:type="dxa"/>
              <w:bottom w:w="100" w:type="dxa"/>
              <w:left w:w="140" w:type="dxa"/>
              <w:right w:w="140" w:type="dxa"/>
            </w:tcMar>
          </w:tcPr>
          <w:p>
            <w:pPr>
              <w:spacing w:before="0" w:after="0"/>
              <w:jc w:val="center"/>
            </w:pPr>
            <w:r>
              <w:rPr>
                <w:rFonts w:ascii="Arial" w:hAnsi="Arial"/>
                <w:sz w:val="18"/>
              </w:rPr>
              <w:t>Todos</w:t>
            </w:r>
          </w:p>
        </w:tc>
      </w:tr>
      <w:tr>
        <w:tc>
          <w:tcPr>
            <w:tcW w:type="dxa" w:w="1757"/>
            <w:shd w:fill="F8FAFC"/>
            <w:tcMar>
              <w:top w:w="100" w:type="dxa"/>
              <w:bottom w:w="100" w:type="dxa"/>
              <w:left w:w="140" w:type="dxa"/>
              <w:right w:w="140" w:type="dxa"/>
            </w:tcMar>
          </w:tcPr>
          <w:p>
            <w:pPr>
              <w:spacing w:before="0" w:after="0"/>
              <w:jc w:val="left"/>
            </w:pPr>
            <w:r>
              <w:rPr>
                <w:rFonts w:ascii="Arial" w:hAnsi="Arial"/>
                <w:sz w:val="18"/>
              </w:rPr>
              <w:t>RF-19</w:t>
            </w:r>
          </w:p>
        </w:tc>
        <w:tc>
          <w:tcPr>
            <w:tcW w:type="dxa" w:w="1757"/>
            <w:shd w:fill="F8FAFC"/>
            <w:tcMar>
              <w:top w:w="100" w:type="dxa"/>
              <w:bottom w:w="100" w:type="dxa"/>
              <w:left w:w="140" w:type="dxa"/>
              <w:right w:w="140" w:type="dxa"/>
            </w:tcMar>
          </w:tcPr>
          <w:p>
            <w:pPr>
              <w:spacing w:before="0" w:after="0"/>
              <w:jc w:val="center"/>
            </w:pPr>
            <w:r>
              <w:rPr>
                <w:rFonts w:ascii="Arial" w:hAnsi="Arial"/>
                <w:sz w:val="18"/>
              </w:rPr>
              <w:t>Cartografía Web</w:t>
            </w:r>
          </w:p>
        </w:tc>
        <w:tc>
          <w:tcPr>
            <w:tcW w:type="dxa" w:w="1757"/>
            <w:shd w:fill="F8FAFC"/>
            <w:tcMar>
              <w:top w:w="100" w:type="dxa"/>
              <w:bottom w:w="100" w:type="dxa"/>
              <w:left w:w="140" w:type="dxa"/>
              <w:right w:w="140" w:type="dxa"/>
            </w:tcMar>
          </w:tcPr>
          <w:p>
            <w:pPr>
              <w:spacing w:before="0" w:after="0"/>
              <w:jc w:val="center"/>
            </w:pPr>
            <w:r>
              <w:rPr>
                <w:rFonts w:ascii="Arial" w:hAnsi="Arial"/>
                <w:sz w:val="18"/>
              </w:rPr>
              <w:t>Marcadores vectoriales semánticos con semáforo de saturación (Verde, Amarillo, Rojo)</w:t>
            </w:r>
          </w:p>
        </w:tc>
        <w:tc>
          <w:tcPr>
            <w:tcW w:type="dxa" w:w="1757"/>
            <w:shd w:fill="F8FAFC"/>
            <w:tcMar>
              <w:top w:w="100" w:type="dxa"/>
              <w:bottom w:w="100" w:type="dxa"/>
              <w:left w:w="140" w:type="dxa"/>
              <w:right w:w="140" w:type="dxa"/>
            </w:tcMar>
          </w:tcPr>
          <w:p>
            <w:pPr>
              <w:spacing w:before="0" w:after="0"/>
              <w:jc w:val="left"/>
            </w:pPr>
            <w:r>
              <w:rPr>
                <w:rFonts w:ascii="Arial" w:hAnsi="Arial"/>
                <w:sz w:val="18"/>
              </w:rPr>
              <w:t>Alta</w:t>
            </w:r>
          </w:p>
        </w:tc>
        <w:tc>
          <w:tcPr>
            <w:tcW w:type="dxa" w:w="1757"/>
            <w:shd w:fill="F8FAFC"/>
            <w:tcMar>
              <w:top w:w="100" w:type="dxa"/>
              <w:bottom w:w="100" w:type="dxa"/>
              <w:left w:w="140" w:type="dxa"/>
              <w:right w:w="140" w:type="dxa"/>
            </w:tcMar>
          </w:tcPr>
          <w:p>
            <w:pPr>
              <w:spacing w:before="0" w:after="0"/>
              <w:jc w:val="center"/>
            </w:pPr>
            <w:r>
              <w:rPr>
                <w:rFonts w:ascii="Arial" w:hAnsi="Arial"/>
                <w:sz w:val="18"/>
              </w:rPr>
              <w:t>Todos</w:t>
            </w:r>
          </w:p>
        </w:tc>
      </w:tr>
      <w:tr>
        <w:tc>
          <w:tcPr>
            <w:tcW w:type="dxa" w:w="1757"/>
            <w:shd w:fill="FFFFFF"/>
            <w:tcMar>
              <w:top w:w="100" w:type="dxa"/>
              <w:bottom w:w="100" w:type="dxa"/>
              <w:left w:w="140" w:type="dxa"/>
              <w:right w:w="140" w:type="dxa"/>
            </w:tcMar>
          </w:tcPr>
          <w:p>
            <w:pPr>
              <w:spacing w:before="0" w:after="0"/>
              <w:jc w:val="left"/>
            </w:pPr>
            <w:r>
              <w:rPr>
                <w:rFonts w:ascii="Arial" w:hAnsi="Arial"/>
                <w:sz w:val="18"/>
              </w:rPr>
              <w:t>RF-20</w:t>
            </w:r>
          </w:p>
        </w:tc>
        <w:tc>
          <w:tcPr>
            <w:tcW w:type="dxa" w:w="1757"/>
            <w:shd w:fill="FFFFFF"/>
            <w:tcMar>
              <w:top w:w="100" w:type="dxa"/>
              <w:bottom w:w="100" w:type="dxa"/>
              <w:left w:w="140" w:type="dxa"/>
              <w:right w:w="140" w:type="dxa"/>
            </w:tcMar>
          </w:tcPr>
          <w:p>
            <w:pPr>
              <w:spacing w:before="0" w:after="0"/>
              <w:jc w:val="center"/>
            </w:pPr>
            <w:r>
              <w:rPr>
                <w:rFonts w:ascii="Arial" w:hAnsi="Arial"/>
                <w:sz w:val="18"/>
              </w:rPr>
              <w:t>Cartografía Web</w:t>
            </w:r>
          </w:p>
        </w:tc>
        <w:tc>
          <w:tcPr>
            <w:tcW w:type="dxa" w:w="1757"/>
            <w:shd w:fill="FFFFFF"/>
            <w:tcMar>
              <w:top w:w="100" w:type="dxa"/>
              <w:bottom w:w="100" w:type="dxa"/>
              <w:left w:w="140" w:type="dxa"/>
              <w:right w:w="140" w:type="dxa"/>
            </w:tcMar>
          </w:tcPr>
          <w:p>
            <w:pPr>
              <w:spacing w:before="0" w:after="0"/>
              <w:jc w:val="center"/>
            </w:pPr>
            <w:r>
              <w:rPr>
                <w:rFonts w:ascii="Arial" w:hAnsi="Arial"/>
                <w:sz w:val="18"/>
              </w:rPr>
              <w:t>Trazado de líneas vectoriales polilínea simulando rutas de fibra troncal</w:t>
            </w:r>
          </w:p>
        </w:tc>
        <w:tc>
          <w:tcPr>
            <w:tcW w:type="dxa" w:w="1757"/>
            <w:shd w:fill="FFFFFF"/>
            <w:tcMar>
              <w:top w:w="100" w:type="dxa"/>
              <w:bottom w:w="100" w:type="dxa"/>
              <w:left w:w="140" w:type="dxa"/>
              <w:right w:w="140" w:type="dxa"/>
            </w:tcMar>
          </w:tcPr>
          <w:p>
            <w:pPr>
              <w:spacing w:before="0" w:after="0"/>
              <w:jc w:val="left"/>
            </w:pPr>
            <w:r>
              <w:rPr>
                <w:rFonts w:ascii="Arial" w:hAnsi="Arial"/>
                <w:sz w:val="18"/>
              </w:rPr>
              <w:t>Media</w:t>
            </w:r>
          </w:p>
        </w:tc>
        <w:tc>
          <w:tcPr>
            <w:tcW w:type="dxa" w:w="1757"/>
            <w:shd w:fill="FFFFFF"/>
            <w:tcMar>
              <w:top w:w="100" w:type="dxa"/>
              <w:bottom w:w="100" w:type="dxa"/>
              <w:left w:w="140" w:type="dxa"/>
              <w:right w:w="140" w:type="dxa"/>
            </w:tcMar>
          </w:tcPr>
          <w:p>
            <w:pPr>
              <w:spacing w:before="0" w:after="0"/>
              <w:jc w:val="center"/>
            </w:pPr>
            <w:r>
              <w:rPr>
                <w:rFonts w:ascii="Arial" w:hAnsi="Arial"/>
                <w:sz w:val="18"/>
              </w:rPr>
              <w:t>Todos</w:t>
            </w:r>
          </w:p>
        </w:tc>
      </w:tr>
      <w:tr>
        <w:tc>
          <w:tcPr>
            <w:tcW w:type="dxa" w:w="1757"/>
            <w:shd w:fill="F8FAFC"/>
            <w:tcMar>
              <w:top w:w="100" w:type="dxa"/>
              <w:bottom w:w="100" w:type="dxa"/>
              <w:left w:w="140" w:type="dxa"/>
              <w:right w:w="140" w:type="dxa"/>
            </w:tcMar>
          </w:tcPr>
          <w:p>
            <w:pPr>
              <w:spacing w:before="0" w:after="0"/>
              <w:jc w:val="left"/>
            </w:pPr>
            <w:r>
              <w:rPr>
                <w:rFonts w:ascii="Arial" w:hAnsi="Arial"/>
                <w:sz w:val="18"/>
              </w:rPr>
              <w:t>RF-21</w:t>
            </w:r>
          </w:p>
        </w:tc>
        <w:tc>
          <w:tcPr>
            <w:tcW w:type="dxa" w:w="1757"/>
            <w:shd w:fill="F8FAFC"/>
            <w:tcMar>
              <w:top w:w="100" w:type="dxa"/>
              <w:bottom w:w="100" w:type="dxa"/>
              <w:left w:w="140" w:type="dxa"/>
              <w:right w:w="140" w:type="dxa"/>
            </w:tcMar>
          </w:tcPr>
          <w:p>
            <w:pPr>
              <w:spacing w:before="0" w:after="0"/>
              <w:jc w:val="center"/>
            </w:pPr>
            <w:r>
              <w:rPr>
                <w:rFonts w:ascii="Arial" w:hAnsi="Arial"/>
                <w:sz w:val="18"/>
              </w:rPr>
              <w:t>Modo Offline-First</w:t>
            </w:r>
          </w:p>
        </w:tc>
        <w:tc>
          <w:tcPr>
            <w:tcW w:type="dxa" w:w="1757"/>
            <w:shd w:fill="F8FAFC"/>
            <w:tcMar>
              <w:top w:w="100" w:type="dxa"/>
              <w:bottom w:w="100" w:type="dxa"/>
              <w:left w:w="140" w:type="dxa"/>
              <w:right w:w="140" w:type="dxa"/>
            </w:tcMar>
          </w:tcPr>
          <w:p>
            <w:pPr>
              <w:spacing w:before="0" w:after="0"/>
              <w:jc w:val="center"/>
            </w:pPr>
            <w:r>
              <w:rPr>
                <w:rFonts w:ascii="Arial" w:hAnsi="Arial"/>
                <w:sz w:val="18"/>
              </w:rPr>
              <w:t>Almacenamiento local estructurado en teléfono móvil mediante Dexie.js (IndexedDB)</w:t>
            </w:r>
          </w:p>
        </w:tc>
        <w:tc>
          <w:tcPr>
            <w:tcW w:type="dxa" w:w="1757"/>
            <w:shd w:fill="F8FAFC"/>
            <w:tcMar>
              <w:top w:w="100" w:type="dxa"/>
              <w:bottom w:w="100" w:type="dxa"/>
              <w:left w:w="140" w:type="dxa"/>
              <w:right w:w="140" w:type="dxa"/>
            </w:tcMar>
          </w:tcPr>
          <w:p>
            <w:pPr>
              <w:spacing w:before="0" w:after="0"/>
              <w:jc w:val="left"/>
            </w:pPr>
            <w:r>
              <w:rPr>
                <w:rFonts w:ascii="Arial" w:hAnsi="Arial"/>
                <w:sz w:val="18"/>
              </w:rPr>
              <w:t>Alta</w:t>
            </w:r>
          </w:p>
        </w:tc>
        <w:tc>
          <w:tcPr>
            <w:tcW w:type="dxa" w:w="1757"/>
            <w:shd w:fill="F8FAFC"/>
            <w:tcMar>
              <w:top w:w="100" w:type="dxa"/>
              <w:bottom w:w="100" w:type="dxa"/>
              <w:left w:w="140" w:type="dxa"/>
              <w:right w:w="140" w:type="dxa"/>
            </w:tcMar>
          </w:tcPr>
          <w:p>
            <w:pPr>
              <w:spacing w:before="0" w:after="0"/>
              <w:jc w:val="center"/>
            </w:pPr>
            <w:r>
              <w:rPr>
                <w:rFonts w:ascii="Arial" w:hAnsi="Arial"/>
                <w:sz w:val="18"/>
              </w:rPr>
              <w:t>Técnico</w:t>
            </w:r>
          </w:p>
        </w:tc>
      </w:tr>
      <w:tr>
        <w:tc>
          <w:tcPr>
            <w:tcW w:type="dxa" w:w="1757"/>
            <w:shd w:fill="FFFFFF"/>
            <w:tcMar>
              <w:top w:w="100" w:type="dxa"/>
              <w:bottom w:w="100" w:type="dxa"/>
              <w:left w:w="140" w:type="dxa"/>
              <w:right w:w="140" w:type="dxa"/>
            </w:tcMar>
          </w:tcPr>
          <w:p>
            <w:pPr>
              <w:spacing w:before="0" w:after="0"/>
              <w:jc w:val="left"/>
            </w:pPr>
            <w:r>
              <w:rPr>
                <w:rFonts w:ascii="Arial" w:hAnsi="Arial"/>
                <w:sz w:val="18"/>
              </w:rPr>
              <w:t>RF-22</w:t>
            </w:r>
          </w:p>
        </w:tc>
        <w:tc>
          <w:tcPr>
            <w:tcW w:type="dxa" w:w="1757"/>
            <w:shd w:fill="FFFFFF"/>
            <w:tcMar>
              <w:top w:w="100" w:type="dxa"/>
              <w:bottom w:w="100" w:type="dxa"/>
              <w:left w:w="140" w:type="dxa"/>
              <w:right w:w="140" w:type="dxa"/>
            </w:tcMar>
          </w:tcPr>
          <w:p>
            <w:pPr>
              <w:spacing w:before="0" w:after="0"/>
              <w:jc w:val="center"/>
            </w:pPr>
            <w:r>
              <w:rPr>
                <w:rFonts w:ascii="Arial" w:hAnsi="Arial"/>
                <w:sz w:val="18"/>
              </w:rPr>
              <w:t>Modo Offline-First</w:t>
            </w:r>
          </w:p>
        </w:tc>
        <w:tc>
          <w:tcPr>
            <w:tcW w:type="dxa" w:w="1757"/>
            <w:shd w:fill="FFFFFF"/>
            <w:tcMar>
              <w:top w:w="100" w:type="dxa"/>
              <w:bottom w:w="100" w:type="dxa"/>
              <w:left w:w="140" w:type="dxa"/>
              <w:right w:w="140" w:type="dxa"/>
            </w:tcMar>
          </w:tcPr>
          <w:p>
            <w:pPr>
              <w:spacing w:before="0" w:after="0"/>
              <w:jc w:val="center"/>
            </w:pPr>
            <w:r>
              <w:rPr>
                <w:rFonts w:ascii="Arial" w:hAnsi="Arial"/>
                <w:sz w:val="18"/>
              </w:rPr>
              <w:t>Encolamiento local de operaciones sin cobertura celular (pending_mutations)</w:t>
            </w:r>
          </w:p>
        </w:tc>
        <w:tc>
          <w:tcPr>
            <w:tcW w:type="dxa" w:w="1757"/>
            <w:shd w:fill="FFFFFF"/>
            <w:tcMar>
              <w:top w:w="100" w:type="dxa"/>
              <w:bottom w:w="100" w:type="dxa"/>
              <w:left w:w="140" w:type="dxa"/>
              <w:right w:w="140" w:type="dxa"/>
            </w:tcMar>
          </w:tcPr>
          <w:p>
            <w:pPr>
              <w:spacing w:before="0" w:after="0"/>
              <w:jc w:val="left"/>
            </w:pPr>
            <w:r>
              <w:rPr>
                <w:rFonts w:ascii="Arial" w:hAnsi="Arial"/>
                <w:sz w:val="18"/>
              </w:rPr>
              <w:t>Alta</w:t>
            </w:r>
          </w:p>
        </w:tc>
        <w:tc>
          <w:tcPr>
            <w:tcW w:type="dxa" w:w="1757"/>
            <w:shd w:fill="FFFFFF"/>
            <w:tcMar>
              <w:top w:w="100" w:type="dxa"/>
              <w:bottom w:w="100" w:type="dxa"/>
              <w:left w:w="140" w:type="dxa"/>
              <w:right w:w="140" w:type="dxa"/>
            </w:tcMar>
          </w:tcPr>
          <w:p>
            <w:pPr>
              <w:spacing w:before="0" w:after="0"/>
              <w:jc w:val="center"/>
            </w:pPr>
            <w:r>
              <w:rPr>
                <w:rFonts w:ascii="Arial" w:hAnsi="Arial"/>
                <w:sz w:val="18"/>
              </w:rPr>
              <w:t>Técnico</w:t>
            </w:r>
          </w:p>
        </w:tc>
      </w:tr>
      <w:tr>
        <w:tc>
          <w:tcPr>
            <w:tcW w:type="dxa" w:w="1757"/>
            <w:shd w:fill="F8FAFC"/>
            <w:tcMar>
              <w:top w:w="100" w:type="dxa"/>
              <w:bottom w:w="100" w:type="dxa"/>
              <w:left w:w="140" w:type="dxa"/>
              <w:right w:w="140" w:type="dxa"/>
            </w:tcMar>
          </w:tcPr>
          <w:p>
            <w:pPr>
              <w:spacing w:before="0" w:after="0"/>
              <w:jc w:val="left"/>
            </w:pPr>
            <w:r>
              <w:rPr>
                <w:rFonts w:ascii="Arial" w:hAnsi="Arial"/>
                <w:sz w:val="18"/>
              </w:rPr>
              <w:t>RF-23</w:t>
            </w:r>
          </w:p>
        </w:tc>
        <w:tc>
          <w:tcPr>
            <w:tcW w:type="dxa" w:w="1757"/>
            <w:shd w:fill="F8FAFC"/>
            <w:tcMar>
              <w:top w:w="100" w:type="dxa"/>
              <w:bottom w:w="100" w:type="dxa"/>
              <w:left w:w="140" w:type="dxa"/>
              <w:right w:w="140" w:type="dxa"/>
            </w:tcMar>
          </w:tcPr>
          <w:p>
            <w:pPr>
              <w:spacing w:before="0" w:after="0"/>
              <w:jc w:val="center"/>
            </w:pPr>
            <w:r>
              <w:rPr>
                <w:rFonts w:ascii="Arial" w:hAnsi="Arial"/>
                <w:sz w:val="18"/>
              </w:rPr>
              <w:t>Modo Offline-First</w:t>
            </w:r>
          </w:p>
        </w:tc>
        <w:tc>
          <w:tcPr>
            <w:tcW w:type="dxa" w:w="1757"/>
            <w:shd w:fill="F8FAFC"/>
            <w:tcMar>
              <w:top w:w="100" w:type="dxa"/>
              <w:bottom w:w="100" w:type="dxa"/>
              <w:left w:w="140" w:type="dxa"/>
              <w:right w:w="140" w:type="dxa"/>
            </w:tcMar>
          </w:tcPr>
          <w:p>
            <w:pPr>
              <w:spacing w:before="0" w:after="0"/>
              <w:jc w:val="center"/>
            </w:pPr>
            <w:r>
              <w:rPr>
                <w:rFonts w:ascii="Arial" w:hAnsi="Arial"/>
                <w:sz w:val="18"/>
              </w:rPr>
              <w:t>Sincronización automática con el backend al restablecerse la conectividad online</w:t>
            </w:r>
          </w:p>
        </w:tc>
        <w:tc>
          <w:tcPr>
            <w:tcW w:type="dxa" w:w="1757"/>
            <w:shd w:fill="F8FAFC"/>
            <w:tcMar>
              <w:top w:w="100" w:type="dxa"/>
              <w:bottom w:w="100" w:type="dxa"/>
              <w:left w:w="140" w:type="dxa"/>
              <w:right w:w="140" w:type="dxa"/>
            </w:tcMar>
          </w:tcPr>
          <w:p>
            <w:pPr>
              <w:spacing w:before="0" w:after="0"/>
              <w:jc w:val="left"/>
            </w:pPr>
            <w:r>
              <w:rPr>
                <w:rFonts w:ascii="Arial" w:hAnsi="Arial"/>
                <w:sz w:val="18"/>
              </w:rPr>
              <w:t>Alta</w:t>
            </w:r>
          </w:p>
        </w:tc>
        <w:tc>
          <w:tcPr>
            <w:tcW w:type="dxa" w:w="1757"/>
            <w:shd w:fill="F8FAFC"/>
            <w:tcMar>
              <w:top w:w="100" w:type="dxa"/>
              <w:bottom w:w="100" w:type="dxa"/>
              <w:left w:w="140" w:type="dxa"/>
              <w:right w:w="140" w:type="dxa"/>
            </w:tcMar>
          </w:tcPr>
          <w:p>
            <w:pPr>
              <w:spacing w:before="0" w:after="0"/>
              <w:jc w:val="center"/>
            </w:pPr>
            <w:r>
              <w:rPr>
                <w:rFonts w:ascii="Arial" w:hAnsi="Arial"/>
                <w:sz w:val="18"/>
              </w:rPr>
              <w:t>Sistema</w:t>
            </w:r>
          </w:p>
        </w:tc>
      </w:tr>
      <w:tr>
        <w:tc>
          <w:tcPr>
            <w:tcW w:type="dxa" w:w="1757"/>
            <w:shd w:fill="FFFFFF"/>
            <w:tcMar>
              <w:top w:w="100" w:type="dxa"/>
              <w:bottom w:w="100" w:type="dxa"/>
              <w:left w:w="140" w:type="dxa"/>
              <w:right w:w="140" w:type="dxa"/>
            </w:tcMar>
          </w:tcPr>
          <w:p>
            <w:pPr>
              <w:spacing w:before="0" w:after="0"/>
              <w:jc w:val="left"/>
            </w:pPr>
            <w:r>
              <w:rPr>
                <w:rFonts w:ascii="Arial" w:hAnsi="Arial"/>
                <w:sz w:val="18"/>
              </w:rPr>
              <w:t>RF-24</w:t>
            </w:r>
          </w:p>
        </w:tc>
        <w:tc>
          <w:tcPr>
            <w:tcW w:type="dxa" w:w="1757"/>
            <w:shd w:fill="FFFFFF"/>
            <w:tcMar>
              <w:top w:w="100" w:type="dxa"/>
              <w:bottom w:w="100" w:type="dxa"/>
              <w:left w:w="140" w:type="dxa"/>
              <w:right w:w="140" w:type="dxa"/>
            </w:tcMar>
          </w:tcPr>
          <w:p>
            <w:pPr>
              <w:spacing w:before="0" w:after="0"/>
              <w:jc w:val="center"/>
            </w:pPr>
            <w:r>
              <w:rPr>
                <w:rFonts w:ascii="Arial" w:hAnsi="Arial"/>
                <w:sz w:val="18"/>
              </w:rPr>
              <w:t>Modo Offline-First</w:t>
            </w:r>
          </w:p>
        </w:tc>
        <w:tc>
          <w:tcPr>
            <w:tcW w:type="dxa" w:w="1757"/>
            <w:shd w:fill="FFFFFF"/>
            <w:tcMar>
              <w:top w:w="100" w:type="dxa"/>
              <w:bottom w:w="100" w:type="dxa"/>
              <w:left w:w="140" w:type="dxa"/>
              <w:right w:w="140" w:type="dxa"/>
            </w:tcMar>
          </w:tcPr>
          <w:p>
            <w:pPr>
              <w:spacing w:before="0" w:after="0"/>
              <w:jc w:val="center"/>
            </w:pPr>
            <w:r>
              <w:rPr>
                <w:rFonts w:ascii="Arial" w:hAnsi="Arial"/>
                <w:sz w:val="18"/>
              </w:rPr>
              <w:t>Sincronización manual bajo demanda con contador visual de pendientes</w:t>
            </w:r>
          </w:p>
        </w:tc>
        <w:tc>
          <w:tcPr>
            <w:tcW w:type="dxa" w:w="1757"/>
            <w:shd w:fill="FFFFFF"/>
            <w:tcMar>
              <w:top w:w="100" w:type="dxa"/>
              <w:bottom w:w="100" w:type="dxa"/>
              <w:left w:w="140" w:type="dxa"/>
              <w:right w:w="140" w:type="dxa"/>
            </w:tcMar>
          </w:tcPr>
          <w:p>
            <w:pPr>
              <w:spacing w:before="0" w:after="0"/>
              <w:jc w:val="left"/>
            </w:pPr>
            <w:r>
              <w:rPr>
                <w:rFonts w:ascii="Arial" w:hAnsi="Arial"/>
                <w:sz w:val="18"/>
              </w:rPr>
              <w:t>Media</w:t>
            </w:r>
          </w:p>
        </w:tc>
        <w:tc>
          <w:tcPr>
            <w:tcW w:type="dxa" w:w="1757"/>
            <w:shd w:fill="FFFFFF"/>
            <w:tcMar>
              <w:top w:w="100" w:type="dxa"/>
              <w:bottom w:w="100" w:type="dxa"/>
              <w:left w:w="140" w:type="dxa"/>
              <w:right w:w="140" w:type="dxa"/>
            </w:tcMar>
          </w:tcPr>
          <w:p>
            <w:pPr>
              <w:spacing w:before="0" w:after="0"/>
              <w:jc w:val="center"/>
            </w:pPr>
            <w:r>
              <w:rPr>
                <w:rFonts w:ascii="Arial" w:hAnsi="Arial"/>
                <w:sz w:val="18"/>
              </w:rPr>
              <w:t>Todos</w:t>
            </w:r>
          </w:p>
        </w:tc>
      </w:tr>
      <w:tr>
        <w:tc>
          <w:tcPr>
            <w:tcW w:type="dxa" w:w="1757"/>
            <w:shd w:fill="F8FAFC"/>
            <w:tcMar>
              <w:top w:w="100" w:type="dxa"/>
              <w:bottom w:w="100" w:type="dxa"/>
              <w:left w:w="140" w:type="dxa"/>
              <w:right w:w="140" w:type="dxa"/>
            </w:tcMar>
          </w:tcPr>
          <w:p>
            <w:pPr>
              <w:spacing w:before="0" w:after="0"/>
              <w:jc w:val="left"/>
            </w:pPr>
            <w:r>
              <w:rPr>
                <w:rFonts w:ascii="Arial" w:hAnsi="Arial"/>
                <w:sz w:val="18"/>
              </w:rPr>
              <w:t>RF-25</w:t>
            </w:r>
          </w:p>
        </w:tc>
        <w:tc>
          <w:tcPr>
            <w:tcW w:type="dxa" w:w="1757"/>
            <w:shd w:fill="F8FAFC"/>
            <w:tcMar>
              <w:top w:w="100" w:type="dxa"/>
              <w:bottom w:w="100" w:type="dxa"/>
              <w:left w:w="140" w:type="dxa"/>
              <w:right w:w="140" w:type="dxa"/>
            </w:tcMar>
          </w:tcPr>
          <w:p>
            <w:pPr>
              <w:spacing w:before="0" w:after="0"/>
              <w:jc w:val="center"/>
            </w:pPr>
            <w:r>
              <w:rPr>
                <w:rFonts w:ascii="Arial" w:hAnsi="Arial"/>
                <w:sz w:val="18"/>
              </w:rPr>
              <w:t>Reportes Técnicos</w:t>
            </w:r>
          </w:p>
        </w:tc>
        <w:tc>
          <w:tcPr>
            <w:tcW w:type="dxa" w:w="1757"/>
            <w:shd w:fill="F8FAFC"/>
            <w:tcMar>
              <w:top w:w="100" w:type="dxa"/>
              <w:bottom w:w="100" w:type="dxa"/>
              <w:left w:w="140" w:type="dxa"/>
              <w:right w:w="140" w:type="dxa"/>
            </w:tcMar>
          </w:tcPr>
          <w:p>
            <w:pPr>
              <w:spacing w:before="0" w:after="0"/>
              <w:jc w:val="center"/>
            </w:pPr>
            <w:r>
              <w:rPr>
                <w:rFonts w:ascii="Arial" w:hAnsi="Arial"/>
                <w:sz w:val="18"/>
              </w:rPr>
              <w:t>Generación al vuelo de reporte ejecutivo formal en PDF con PDFKit</w:t>
            </w:r>
          </w:p>
        </w:tc>
        <w:tc>
          <w:tcPr>
            <w:tcW w:type="dxa" w:w="1757"/>
            <w:shd w:fill="F8FAFC"/>
            <w:tcMar>
              <w:top w:w="100" w:type="dxa"/>
              <w:bottom w:w="100" w:type="dxa"/>
              <w:left w:w="140" w:type="dxa"/>
              <w:right w:w="140" w:type="dxa"/>
            </w:tcMar>
          </w:tcPr>
          <w:p>
            <w:pPr>
              <w:spacing w:before="0" w:after="0"/>
              <w:jc w:val="left"/>
            </w:pPr>
            <w:r>
              <w:rPr>
                <w:rFonts w:ascii="Arial" w:hAnsi="Arial"/>
                <w:sz w:val="18"/>
              </w:rPr>
              <w:t>Alta</w:t>
            </w:r>
          </w:p>
        </w:tc>
        <w:tc>
          <w:tcPr>
            <w:tcW w:type="dxa" w:w="1757"/>
            <w:shd w:fill="F8FAFC"/>
            <w:tcMar>
              <w:top w:w="100" w:type="dxa"/>
              <w:bottom w:w="100" w:type="dxa"/>
              <w:left w:w="140" w:type="dxa"/>
              <w:right w:w="140" w:type="dxa"/>
            </w:tcMar>
          </w:tcPr>
          <w:p>
            <w:pPr>
              <w:spacing w:before="0" w:after="0"/>
              <w:jc w:val="center"/>
            </w:pPr>
            <w:r>
              <w:rPr>
                <w:rFonts w:ascii="Arial" w:hAnsi="Arial"/>
                <w:sz w:val="18"/>
              </w:rPr>
              <w:t>Admin/Soporte</w:t>
            </w:r>
          </w:p>
        </w:tc>
      </w:tr>
      <w:tr>
        <w:tc>
          <w:tcPr>
            <w:tcW w:type="dxa" w:w="1757"/>
            <w:shd w:fill="FFFFFF"/>
            <w:tcMar>
              <w:top w:w="100" w:type="dxa"/>
              <w:bottom w:w="100" w:type="dxa"/>
              <w:left w:w="140" w:type="dxa"/>
              <w:right w:w="140" w:type="dxa"/>
            </w:tcMar>
          </w:tcPr>
          <w:p>
            <w:pPr>
              <w:spacing w:before="0" w:after="0"/>
              <w:jc w:val="left"/>
            </w:pPr>
            <w:r>
              <w:rPr>
                <w:rFonts w:ascii="Arial" w:hAnsi="Arial"/>
                <w:sz w:val="18"/>
              </w:rPr>
              <w:t>RF-26</w:t>
            </w:r>
          </w:p>
        </w:tc>
        <w:tc>
          <w:tcPr>
            <w:tcW w:type="dxa" w:w="1757"/>
            <w:shd w:fill="FFFFFF"/>
            <w:tcMar>
              <w:top w:w="100" w:type="dxa"/>
              <w:bottom w:w="100" w:type="dxa"/>
              <w:left w:w="140" w:type="dxa"/>
              <w:right w:w="140" w:type="dxa"/>
            </w:tcMar>
          </w:tcPr>
          <w:p>
            <w:pPr>
              <w:spacing w:before="0" w:after="0"/>
              <w:jc w:val="center"/>
            </w:pPr>
            <w:r>
              <w:rPr>
                <w:rFonts w:ascii="Arial" w:hAnsi="Arial"/>
                <w:sz w:val="18"/>
              </w:rPr>
              <w:t>Reportes Técnicos</w:t>
            </w:r>
          </w:p>
        </w:tc>
        <w:tc>
          <w:tcPr>
            <w:tcW w:type="dxa" w:w="1757"/>
            <w:shd w:fill="FFFFFF"/>
            <w:tcMar>
              <w:top w:w="100" w:type="dxa"/>
              <w:bottom w:w="100" w:type="dxa"/>
              <w:left w:w="140" w:type="dxa"/>
              <w:right w:w="140" w:type="dxa"/>
            </w:tcMar>
          </w:tcPr>
          <w:p>
            <w:pPr>
              <w:spacing w:before="0" w:after="0"/>
              <w:jc w:val="center"/>
            </w:pPr>
            <w:r>
              <w:rPr>
                <w:rFonts w:ascii="Arial" w:hAnsi="Arial"/>
                <w:sz w:val="18"/>
              </w:rPr>
              <w:t>Tabla ejecutiva de saturación con dictamen diagnóstico (NORMAL / CRÍTICO)</w:t>
            </w:r>
          </w:p>
        </w:tc>
        <w:tc>
          <w:tcPr>
            <w:tcW w:type="dxa" w:w="1757"/>
            <w:shd w:fill="FFFFFF"/>
            <w:tcMar>
              <w:top w:w="100" w:type="dxa"/>
              <w:bottom w:w="100" w:type="dxa"/>
              <w:left w:w="140" w:type="dxa"/>
              <w:right w:w="140" w:type="dxa"/>
            </w:tcMar>
          </w:tcPr>
          <w:p>
            <w:pPr>
              <w:spacing w:before="0" w:after="0"/>
              <w:jc w:val="left"/>
            </w:pPr>
            <w:r>
              <w:rPr>
                <w:rFonts w:ascii="Arial" w:hAnsi="Arial"/>
                <w:sz w:val="18"/>
              </w:rPr>
              <w:t>Alta</w:t>
            </w:r>
          </w:p>
        </w:tc>
        <w:tc>
          <w:tcPr>
            <w:tcW w:type="dxa" w:w="1757"/>
            <w:shd w:fill="FFFFFF"/>
            <w:tcMar>
              <w:top w:w="100" w:type="dxa"/>
              <w:bottom w:w="100" w:type="dxa"/>
              <w:left w:w="140" w:type="dxa"/>
              <w:right w:w="140" w:type="dxa"/>
            </w:tcMar>
          </w:tcPr>
          <w:p>
            <w:pPr>
              <w:spacing w:before="0" w:after="0"/>
              <w:jc w:val="center"/>
            </w:pPr>
            <w:r>
              <w:rPr>
                <w:rFonts w:ascii="Arial" w:hAnsi="Arial"/>
                <w:sz w:val="18"/>
              </w:rPr>
              <w:t>Admin/Soporte</w:t>
            </w:r>
          </w:p>
        </w:tc>
      </w:tr>
      <w:tr>
        <w:tc>
          <w:tcPr>
            <w:tcW w:type="dxa" w:w="1757"/>
            <w:shd w:fill="F8FAFC"/>
            <w:tcMar>
              <w:top w:w="100" w:type="dxa"/>
              <w:bottom w:w="100" w:type="dxa"/>
              <w:left w:w="140" w:type="dxa"/>
              <w:right w:w="140" w:type="dxa"/>
            </w:tcMar>
          </w:tcPr>
          <w:p>
            <w:pPr>
              <w:spacing w:before="0" w:after="0"/>
              <w:jc w:val="left"/>
            </w:pPr>
            <w:r>
              <w:rPr>
                <w:rFonts w:ascii="Arial" w:hAnsi="Arial"/>
                <w:sz w:val="18"/>
              </w:rPr>
              <w:t>RF-27</w:t>
            </w:r>
          </w:p>
        </w:tc>
        <w:tc>
          <w:tcPr>
            <w:tcW w:type="dxa" w:w="1757"/>
            <w:shd w:fill="F8FAFC"/>
            <w:tcMar>
              <w:top w:w="100" w:type="dxa"/>
              <w:bottom w:w="100" w:type="dxa"/>
              <w:left w:w="140" w:type="dxa"/>
              <w:right w:w="140" w:type="dxa"/>
            </w:tcMar>
          </w:tcPr>
          <w:p>
            <w:pPr>
              <w:spacing w:before="0" w:after="0"/>
              <w:jc w:val="center"/>
            </w:pPr>
            <w:r>
              <w:rPr>
                <w:rFonts w:ascii="Arial" w:hAnsi="Arial"/>
                <w:sz w:val="18"/>
              </w:rPr>
              <w:t>Reportes Técnicos</w:t>
            </w:r>
          </w:p>
        </w:tc>
        <w:tc>
          <w:tcPr>
            <w:tcW w:type="dxa" w:w="1757"/>
            <w:shd w:fill="F8FAFC"/>
            <w:tcMar>
              <w:top w:w="100" w:type="dxa"/>
              <w:bottom w:w="100" w:type="dxa"/>
              <w:left w:w="140" w:type="dxa"/>
              <w:right w:w="140" w:type="dxa"/>
            </w:tcMar>
          </w:tcPr>
          <w:p>
            <w:pPr>
              <w:spacing w:before="0" w:after="0"/>
              <w:jc w:val="center"/>
            </w:pPr>
            <w:r>
              <w:rPr>
                <w:rFonts w:ascii="Arial" w:hAnsi="Arial"/>
                <w:sz w:val="18"/>
              </w:rPr>
              <w:t>Directorio de abonados con potencia óptica recibida calculada en dBm</w:t>
            </w:r>
          </w:p>
        </w:tc>
        <w:tc>
          <w:tcPr>
            <w:tcW w:type="dxa" w:w="1757"/>
            <w:shd w:fill="F8FAFC"/>
            <w:tcMar>
              <w:top w:w="100" w:type="dxa"/>
              <w:bottom w:w="100" w:type="dxa"/>
              <w:left w:w="140" w:type="dxa"/>
              <w:right w:w="140" w:type="dxa"/>
            </w:tcMar>
          </w:tcPr>
          <w:p>
            <w:pPr>
              <w:spacing w:before="0" w:after="0"/>
              <w:jc w:val="left"/>
            </w:pPr>
            <w:r>
              <w:rPr>
                <w:rFonts w:ascii="Arial" w:hAnsi="Arial"/>
                <w:sz w:val="18"/>
              </w:rPr>
              <w:t>Media</w:t>
            </w:r>
          </w:p>
        </w:tc>
        <w:tc>
          <w:tcPr>
            <w:tcW w:type="dxa" w:w="1757"/>
            <w:shd w:fill="F8FAFC"/>
            <w:tcMar>
              <w:top w:w="100" w:type="dxa"/>
              <w:bottom w:w="100" w:type="dxa"/>
              <w:left w:w="140" w:type="dxa"/>
              <w:right w:w="140" w:type="dxa"/>
            </w:tcMar>
          </w:tcPr>
          <w:p>
            <w:pPr>
              <w:spacing w:before="0" w:after="0"/>
              <w:jc w:val="center"/>
            </w:pPr>
            <w:r>
              <w:rPr>
                <w:rFonts w:ascii="Arial" w:hAnsi="Arial"/>
                <w:sz w:val="18"/>
              </w:rPr>
              <w:t>Admin/Soporte</w:t>
            </w:r>
          </w:p>
        </w:tc>
      </w:tr>
    </w:tbl>
    <w:p>
      <w:pPr>
        <w:spacing w:before="60" w:after="200" w:line="240" w:lineRule="auto"/>
      </w:pPr>
      <w:r>
        <w:rPr>
          <w:rFonts w:ascii="Arial" w:hAnsi="Arial"/>
          <w:i/>
          <w:color w:val="475569"/>
          <w:sz w:val="17"/>
        </w:rPr>
        <w:t>Fuente: Elaboración propia durante la fase de análisis de ingeniería.</w:t>
      </w:r>
    </w:p>
    <w:p>
      <w:pPr>
        <w:spacing w:after="80" w:before="200" w:line="360" w:lineRule="auto"/>
        <w:jc w:val="both"/>
      </w:pPr>
      <w:r>
        <w:rPr>
          <w:rFonts w:ascii="Arial" w:hAnsi="Arial"/>
          <w:b/>
          <w:i w:val="0"/>
          <w:sz w:val="23"/>
        </w:rPr>
        <w:t>3.2.3 Especificación de Requerimientos No Funcionales (ISO/IEC 25010)</w:t>
      </w:r>
    </w:p>
    <w:p>
      <w:pPr>
        <w:spacing w:after="120" w:before="0" w:line="360" w:lineRule="auto"/>
        <w:jc w:val="both"/>
      </w:pPr>
      <w:r>
        <w:rPr>
          <w:rFonts w:ascii="Arial" w:hAnsi="Arial"/>
          <w:b w:val="0"/>
          <w:i w:val="0"/>
          <w:sz w:val="22"/>
        </w:rPr>
        <w:t>Los requerimientos no funcionales se formularon bajo la norma internacional ISO/IEC 25010 para asegurar la calidad y fiabilidad del software:</w:t>
      </w:r>
    </w:p>
    <w:p>
      <w:pPr>
        <w:spacing w:after="120" w:before="0" w:line="360" w:lineRule="auto"/>
        <w:jc w:val="both"/>
      </w:pPr>
      <w:r>
        <w:rPr>
          <w:rFonts w:ascii="Arial" w:hAnsi="Arial"/>
          <w:b w:val="0"/>
          <w:i w:val="0"/>
          <w:sz w:val="22"/>
        </w:rPr>
        <w:t>- Seguridad (RNF-01 a RNF-04): Encriptación en tránsito con HTTPS/TLS; contraseñas protegidas mediante algoritmo bcrypt con factor de salado de 10 iteraciones; autenticación sin estado mediante tokens JWT firmados con HMAC SHA-256; validación y sanitización estricta de entradas mediante esquemas tipados Zod.</w:t>
      </w:r>
    </w:p>
    <w:p>
      <w:pPr>
        <w:spacing w:after="120" w:before="0" w:line="360" w:lineRule="auto"/>
        <w:jc w:val="both"/>
      </w:pPr>
      <w:r>
        <w:rPr>
          <w:rFonts w:ascii="Arial" w:hAnsi="Arial"/>
          <w:b w:val="0"/>
          <w:i w:val="0"/>
          <w:sz w:val="22"/>
        </w:rPr>
        <w:t>- Integridad y Concurrencia (RNF-05 a RNF-07): Cumplimiento de propiedades transaccionales ACID; bloqueo pesimista a nivel de fila mediante `SELECT ... FOR UPDATE` para impedir colisiones simultáneas en la asignación de puertos; restricciones de integridad referencial foránea y unicidad estricta en PostgreSQL.</w:t>
      </w:r>
    </w:p>
    <w:p>
      <w:pPr>
        <w:spacing w:after="120" w:before="0" w:line="360" w:lineRule="auto"/>
        <w:jc w:val="both"/>
      </w:pPr>
      <w:r>
        <w:rPr>
          <w:rFonts w:ascii="Arial" w:hAnsi="Arial"/>
          <w:b w:val="0"/>
          <w:i w:val="0"/>
          <w:sz w:val="22"/>
        </w:rPr>
        <w:t>- Rendimiento y Eficiencia (RNF-08 a RNF-10): Tiempos medios de respuesta de la API REST inferiores a 250 milisegundos en consultas de lectura; generación de reportes ejecutivos en PDF mediante canalización por flujos (</w:t>
      </w:r>
      <w:r>
        <w:rPr>
          <w:rFonts w:ascii="Arial" w:hAnsi="Arial"/>
          <w:b w:val="0"/>
          <w:i/>
          <w:sz w:val="22"/>
        </w:rPr>
        <w:t>streaming</w:t>
      </w:r>
      <w:r>
        <w:rPr>
          <w:rFonts w:ascii="Arial" w:hAnsi="Arial"/>
          <w:b w:val="0"/>
          <w:i w:val="0"/>
          <w:sz w:val="22"/>
        </w:rPr>
        <w:t xml:space="preserve"> con `pipe`), evitando el uso de almacenamiento temporal en disco; renderizado fluido a 60 cuadros por segundo en el visor cartográfico.</w:t>
      </w:r>
    </w:p>
    <w:p>
      <w:pPr>
        <w:spacing w:after="120" w:before="0" w:line="360" w:lineRule="auto"/>
        <w:jc w:val="both"/>
      </w:pPr>
      <w:r>
        <w:rPr>
          <w:rFonts w:ascii="Arial" w:hAnsi="Arial"/>
          <w:b w:val="0"/>
          <w:i w:val="0"/>
          <w:sz w:val="22"/>
        </w:rPr>
        <w:t xml:space="preserve">- Resiliencia y Disponibilidad (RNF-11 a RNF-12): Arquitectura </w:t>
      </w:r>
      <w:r>
        <w:rPr>
          <w:rFonts w:ascii="Arial" w:hAnsi="Arial"/>
          <w:b w:val="0"/>
          <w:i/>
          <w:sz w:val="22"/>
        </w:rPr>
        <w:t>Offline-First</w:t>
      </w:r>
      <w:r>
        <w:rPr>
          <w:rFonts w:ascii="Arial" w:hAnsi="Arial"/>
          <w:b w:val="0"/>
          <w:i w:val="0"/>
          <w:sz w:val="22"/>
        </w:rPr>
        <w:t xml:space="preserve"> con persistencia de inventario en IndexedDB y tolerancia a desconexiones celulares en cuadrillas de campo; cero pérdida de transacciones locales mediante cola persistente de reintentos.</w:t>
      </w:r>
    </w:p>
    <w:p>
      <w:pPr>
        <w:spacing w:after="120" w:before="0" w:line="360" w:lineRule="auto"/>
        <w:jc w:val="both"/>
      </w:pPr>
      <w:r>
        <w:rPr>
          <w:rFonts w:ascii="Arial" w:hAnsi="Arial"/>
          <w:b w:val="0"/>
          <w:i w:val="0"/>
          <w:sz w:val="22"/>
        </w:rPr>
        <w:t>- Usabilidad y Accesibilidad (RNF-13 a RNF-15): Aplicación Web Progresiva (PWA) instalable en pantallas de inicio de dispositivos móviles con manifiesto web y Service Worker; diseño adaptativo (</w:t>
      </w:r>
      <w:r>
        <w:rPr>
          <w:rFonts w:ascii="Arial" w:hAnsi="Arial"/>
          <w:b w:val="0"/>
          <w:i/>
          <w:sz w:val="22"/>
        </w:rPr>
        <w:t>Responsive Design</w:t>
      </w:r>
      <w:r>
        <w:rPr>
          <w:rFonts w:ascii="Arial" w:hAnsi="Arial"/>
          <w:b w:val="0"/>
          <w:i w:val="0"/>
          <w:sz w:val="22"/>
        </w:rPr>
        <w:t>) para resoluciones móviles (desde 360 px) y monitores de control; tema oscuro ergonómico calibrado para exteriores y salas NOC.</w:t>
      </w:r>
    </w:p>
    <w:p>
      <w:pPr>
        <w:spacing w:after="120" w:before="0" w:line="360" w:lineRule="auto"/>
        <w:jc w:val="both"/>
      </w:pPr>
      <w:r>
        <w:rPr>
          <w:rFonts w:ascii="Arial" w:hAnsi="Arial"/>
          <w:b w:val="0"/>
          <w:i w:val="0"/>
          <w:sz w:val="22"/>
        </w:rPr>
        <w:t>- Mantenibilidad y Portabilidad (RNF-16 a RNF-18): Tipado estático integral de extremo a extremo mediante TypeScript; contenerización completa mediante Docker y orquestación con Docker Compose; compatibilidad con despliegues en la nube en plataformas modernas (Supabase, Neon, Render, Vercel).</w:t>
      </w:r>
    </w:p>
    <w:p>
      <w:pPr>
        <w:spacing w:after="80" w:before="200" w:line="360" w:lineRule="auto"/>
        <w:jc w:val="both"/>
      </w:pPr>
      <w:r>
        <w:rPr>
          <w:rFonts w:ascii="Arial" w:hAnsi="Arial"/>
          <w:b/>
          <w:i w:val="0"/>
          <w:sz w:val="23"/>
        </w:rPr>
        <w:t>3.2.4 Matriz de Trazabilidad y Control de Permisos por Rol (RBAC)</w:t>
      </w:r>
    </w:p>
    <w:p>
      <w:pPr>
        <w:spacing w:after="120" w:before="0" w:line="360" w:lineRule="auto"/>
        <w:jc w:val="both"/>
      </w:pPr>
      <w:r>
        <w:rPr>
          <w:rFonts w:ascii="Arial" w:hAnsi="Arial"/>
          <w:b w:val="0"/>
          <w:i w:val="0"/>
          <w:sz w:val="22"/>
        </w:rPr>
        <w:t>Se estructuró una matriz de control de acceso para regular el comportamiento de los endpoints del backend, asegurando el principio de menor privilegio. En la Tabla 5 se resume la matriz de permisos por rol implementada.</w:t>
      </w:r>
    </w:p>
    <w:p>
      <w:pPr>
        <w:spacing w:before="160" w:after="80" w:line="240" w:lineRule="auto"/>
      </w:pPr>
      <w:r>
        <w:rPr>
          <w:rFonts w:ascii="Arial" w:hAnsi="Arial"/>
          <w:b/>
          <w:sz w:val="19"/>
        </w:rPr>
        <w:t>Tabla 5. Matriz de trazabilidad de permisos por rol y respuestas HTTP.</w:t>
      </w:r>
    </w:p>
    <w:tbl>
      <w:tblPr>
        <w:tblW w:type="auto" w:w="0"/>
        <w:jc w:val="center"/>
        <w:tblLayout w:type="autofit"/>
        <w:tblLook w:firstColumn="1" w:firstRow="1" w:lastColumn="0" w:lastRow="0" w:noHBand="0" w:noVBand="1" w:val="04A0"/>
      </w:tblPr>
      <w:tblGrid>
        <w:gridCol w:w="1464"/>
        <w:gridCol w:w="1464"/>
        <w:gridCol w:w="1464"/>
        <w:gridCol w:w="1464"/>
        <w:gridCol w:w="1464"/>
        <w:gridCol w:w="1464"/>
      </w:tblGrid>
      <w:tr>
        <w:tc>
          <w:tcPr>
            <w:tcW w:type="dxa" w:w="1464"/>
            <w:shd w:fill="1E293B"/>
            <w:tcMar>
              <w:top w:w="120" w:type="dxa"/>
              <w:bottom w:w="120" w:type="dxa"/>
              <w:left w:w="140" w:type="dxa"/>
              <w:right w:w="140" w:type="dxa"/>
            </w:tcMar>
          </w:tcPr>
          <w:p>
            <w:pPr>
              <w:spacing w:before="0" w:after="0"/>
              <w:jc w:val="center"/>
            </w:pPr>
            <w:r>
              <w:rPr>
                <w:rFonts w:ascii="Arial" w:hAnsi="Arial"/>
                <w:b/>
                <w:color w:val="FFFFFF"/>
                <w:sz w:val="18"/>
              </w:rPr>
              <w:t>Acción Operativa en el Sistema</w:t>
            </w:r>
          </w:p>
        </w:tc>
        <w:tc>
          <w:tcPr>
            <w:tcW w:type="dxa" w:w="1464"/>
            <w:shd w:fill="1E293B"/>
            <w:tcMar>
              <w:top w:w="120" w:type="dxa"/>
              <w:bottom w:w="120" w:type="dxa"/>
              <w:left w:w="140" w:type="dxa"/>
              <w:right w:w="140" w:type="dxa"/>
            </w:tcMar>
          </w:tcPr>
          <w:p>
            <w:pPr>
              <w:spacing w:before="0" w:after="0"/>
              <w:jc w:val="center"/>
            </w:pPr>
            <w:r>
              <w:rPr>
                <w:rFonts w:ascii="Arial" w:hAnsi="Arial"/>
                <w:b/>
                <w:color w:val="FFFFFF"/>
                <w:sz w:val="18"/>
              </w:rPr>
              <w:t>Requerimiento</w:t>
            </w:r>
          </w:p>
        </w:tc>
        <w:tc>
          <w:tcPr>
            <w:tcW w:type="dxa" w:w="1464"/>
            <w:shd w:fill="1E293B"/>
            <w:tcMar>
              <w:top w:w="120" w:type="dxa"/>
              <w:bottom w:w="120" w:type="dxa"/>
              <w:left w:w="140" w:type="dxa"/>
              <w:right w:w="140" w:type="dxa"/>
            </w:tcMar>
          </w:tcPr>
          <w:p>
            <w:pPr>
              <w:spacing w:before="0" w:after="0"/>
              <w:jc w:val="center"/>
            </w:pPr>
            <w:r>
              <w:rPr>
                <w:rFonts w:ascii="Arial" w:hAnsi="Arial"/>
                <w:b/>
                <w:color w:val="FFFFFF"/>
                <w:sz w:val="18"/>
              </w:rPr>
              <w:t>Administrador</w:t>
            </w:r>
          </w:p>
        </w:tc>
        <w:tc>
          <w:tcPr>
            <w:tcW w:type="dxa" w:w="1464"/>
            <w:shd w:fill="1E293B"/>
            <w:tcMar>
              <w:top w:w="120" w:type="dxa"/>
              <w:bottom w:w="120" w:type="dxa"/>
              <w:left w:w="140" w:type="dxa"/>
              <w:right w:w="140" w:type="dxa"/>
            </w:tcMar>
          </w:tcPr>
          <w:p>
            <w:pPr>
              <w:spacing w:before="0" w:after="0"/>
              <w:jc w:val="center"/>
            </w:pPr>
            <w:r>
              <w:rPr>
                <w:rFonts w:ascii="Arial" w:hAnsi="Arial"/>
                <w:b/>
                <w:color w:val="FFFFFF"/>
                <w:sz w:val="18"/>
              </w:rPr>
              <w:t>Soporte Técnico</w:t>
            </w:r>
          </w:p>
        </w:tc>
        <w:tc>
          <w:tcPr>
            <w:tcW w:type="dxa" w:w="1464"/>
            <w:shd w:fill="1E293B"/>
            <w:tcMar>
              <w:top w:w="120" w:type="dxa"/>
              <w:bottom w:w="120" w:type="dxa"/>
              <w:left w:w="140" w:type="dxa"/>
              <w:right w:w="140" w:type="dxa"/>
            </w:tcMar>
          </w:tcPr>
          <w:p>
            <w:pPr>
              <w:spacing w:before="0" w:after="0"/>
              <w:jc w:val="center"/>
            </w:pPr>
            <w:r>
              <w:rPr>
                <w:rFonts w:ascii="Arial" w:hAnsi="Arial"/>
                <w:b/>
                <w:color w:val="FFFFFF"/>
                <w:sz w:val="18"/>
              </w:rPr>
              <w:t>Técnico de Campo</w:t>
            </w:r>
          </w:p>
        </w:tc>
        <w:tc>
          <w:tcPr>
            <w:tcW w:type="dxa" w:w="1464"/>
            <w:shd w:fill="1E293B"/>
            <w:tcMar>
              <w:top w:w="120" w:type="dxa"/>
              <w:bottom w:w="120" w:type="dxa"/>
              <w:left w:w="140" w:type="dxa"/>
              <w:right w:w="140" w:type="dxa"/>
            </w:tcMar>
          </w:tcPr>
          <w:p>
            <w:pPr>
              <w:spacing w:before="0" w:after="0"/>
              <w:jc w:val="center"/>
            </w:pPr>
            <w:r>
              <w:rPr>
                <w:rFonts w:ascii="Arial" w:hAnsi="Arial"/>
                <w:b/>
                <w:color w:val="FFFFFF"/>
                <w:sz w:val="18"/>
              </w:rPr>
              <w:t>Código HTTP Rechazo</w:t>
            </w:r>
          </w:p>
        </w:tc>
      </w:tr>
      <w:tr>
        <w:tc>
          <w:tcPr>
            <w:tcW w:type="dxa" w:w="1464"/>
            <w:shd w:fill="F8FAFC"/>
            <w:tcMar>
              <w:top w:w="100" w:type="dxa"/>
              <w:bottom w:w="100" w:type="dxa"/>
              <w:left w:w="140" w:type="dxa"/>
              <w:right w:w="140" w:type="dxa"/>
            </w:tcMar>
          </w:tcPr>
          <w:p>
            <w:pPr>
              <w:spacing w:before="0" w:after="0"/>
              <w:jc w:val="left"/>
            </w:pPr>
            <w:r>
              <w:rPr>
                <w:rFonts w:ascii="Arial" w:hAnsi="Arial"/>
                <w:sz w:val="18"/>
              </w:rPr>
              <w:t>Iniciar sesión y autenticarse</w:t>
            </w:r>
          </w:p>
        </w:tc>
        <w:tc>
          <w:tcPr>
            <w:tcW w:type="dxa" w:w="1464"/>
            <w:shd w:fill="F8FAFC"/>
            <w:tcMar>
              <w:top w:w="100" w:type="dxa"/>
              <w:bottom w:w="100" w:type="dxa"/>
              <w:left w:w="140" w:type="dxa"/>
              <w:right w:w="140" w:type="dxa"/>
            </w:tcMar>
          </w:tcPr>
          <w:p>
            <w:pPr>
              <w:spacing w:before="0" w:after="0"/>
              <w:jc w:val="center"/>
            </w:pPr>
            <w:r>
              <w:rPr>
                <w:rFonts w:ascii="Arial" w:hAnsi="Arial"/>
                <w:sz w:val="18"/>
              </w:rPr>
              <w:t>RF-01</w:t>
            </w:r>
          </w:p>
        </w:tc>
        <w:tc>
          <w:tcPr>
            <w:tcW w:type="dxa" w:w="1464"/>
            <w:shd w:fill="F8FAFC"/>
            <w:tcMar>
              <w:top w:w="100" w:type="dxa"/>
              <w:bottom w:w="100" w:type="dxa"/>
              <w:left w:w="140" w:type="dxa"/>
              <w:right w:w="140" w:type="dxa"/>
            </w:tcMar>
          </w:tcPr>
          <w:p>
            <w:pPr>
              <w:spacing w:before="0" w:after="0"/>
              <w:jc w:val="center"/>
            </w:pPr>
            <w:r>
              <w:rPr>
                <w:rFonts w:ascii="Arial" w:hAnsi="Arial"/>
                <w:sz w:val="18"/>
              </w:rPr>
              <w:t>Permitido</w:t>
            </w:r>
          </w:p>
        </w:tc>
        <w:tc>
          <w:tcPr>
            <w:tcW w:type="dxa" w:w="1464"/>
            <w:shd w:fill="F8FAFC"/>
            <w:tcMar>
              <w:top w:w="100" w:type="dxa"/>
              <w:bottom w:w="100" w:type="dxa"/>
              <w:left w:w="140" w:type="dxa"/>
              <w:right w:w="140" w:type="dxa"/>
            </w:tcMar>
          </w:tcPr>
          <w:p>
            <w:pPr>
              <w:spacing w:before="0" w:after="0"/>
              <w:jc w:val="left"/>
            </w:pPr>
            <w:r>
              <w:rPr>
                <w:rFonts w:ascii="Arial" w:hAnsi="Arial"/>
                <w:sz w:val="18"/>
              </w:rPr>
              <w:t>Permitido</w:t>
            </w:r>
          </w:p>
        </w:tc>
        <w:tc>
          <w:tcPr>
            <w:tcW w:type="dxa" w:w="1464"/>
            <w:shd w:fill="F8FAFC"/>
            <w:tcMar>
              <w:top w:w="100" w:type="dxa"/>
              <w:bottom w:w="100" w:type="dxa"/>
              <w:left w:w="140" w:type="dxa"/>
              <w:right w:w="140" w:type="dxa"/>
            </w:tcMar>
          </w:tcPr>
          <w:p>
            <w:pPr>
              <w:spacing w:before="0" w:after="0"/>
              <w:jc w:val="center"/>
            </w:pPr>
            <w:r>
              <w:rPr>
                <w:rFonts w:ascii="Arial" w:hAnsi="Arial"/>
                <w:sz w:val="18"/>
              </w:rPr>
              <w:t>Permitido</w:t>
            </w:r>
          </w:p>
        </w:tc>
        <w:tc>
          <w:tcPr>
            <w:tcW w:type="dxa" w:w="1464"/>
            <w:shd w:fill="F8FAFC"/>
            <w:tcMar>
              <w:top w:w="100" w:type="dxa"/>
              <w:bottom w:w="100" w:type="dxa"/>
              <w:left w:w="140" w:type="dxa"/>
              <w:right w:w="140" w:type="dxa"/>
            </w:tcMar>
          </w:tcPr>
          <w:p>
            <w:pPr>
              <w:spacing w:before="0" w:after="0"/>
              <w:jc w:val="center"/>
            </w:pPr>
            <w:r>
              <w:rPr>
                <w:rFonts w:ascii="Arial" w:hAnsi="Arial"/>
                <w:sz w:val="18"/>
              </w:rPr>
              <w:t>401 Unauthorized</w:t>
            </w:r>
          </w:p>
        </w:tc>
      </w:tr>
      <w:tr>
        <w:tc>
          <w:tcPr>
            <w:tcW w:type="dxa" w:w="1464"/>
            <w:shd w:fill="FFFFFF"/>
            <w:tcMar>
              <w:top w:w="100" w:type="dxa"/>
              <w:bottom w:w="100" w:type="dxa"/>
              <w:left w:w="140" w:type="dxa"/>
              <w:right w:w="140" w:type="dxa"/>
            </w:tcMar>
          </w:tcPr>
          <w:p>
            <w:pPr>
              <w:spacing w:before="0" w:after="0"/>
              <w:jc w:val="left"/>
            </w:pPr>
            <w:r>
              <w:rPr>
                <w:rFonts w:ascii="Arial" w:hAnsi="Arial"/>
                <w:sz w:val="18"/>
              </w:rPr>
              <w:t>Conmutar roles en demostración</w:t>
            </w:r>
          </w:p>
        </w:tc>
        <w:tc>
          <w:tcPr>
            <w:tcW w:type="dxa" w:w="1464"/>
            <w:shd w:fill="FFFFFF"/>
            <w:tcMar>
              <w:top w:w="100" w:type="dxa"/>
              <w:bottom w:w="100" w:type="dxa"/>
              <w:left w:w="140" w:type="dxa"/>
              <w:right w:w="140" w:type="dxa"/>
            </w:tcMar>
          </w:tcPr>
          <w:p>
            <w:pPr>
              <w:spacing w:before="0" w:after="0"/>
              <w:jc w:val="center"/>
            </w:pPr>
            <w:r>
              <w:rPr>
                <w:rFonts w:ascii="Arial" w:hAnsi="Arial"/>
                <w:sz w:val="18"/>
              </w:rPr>
              <w:t>RF-03</w:t>
            </w:r>
          </w:p>
        </w:tc>
        <w:tc>
          <w:tcPr>
            <w:tcW w:type="dxa" w:w="1464"/>
            <w:shd w:fill="FFFFFF"/>
            <w:tcMar>
              <w:top w:w="100" w:type="dxa"/>
              <w:bottom w:w="100" w:type="dxa"/>
              <w:left w:w="140" w:type="dxa"/>
              <w:right w:w="140" w:type="dxa"/>
            </w:tcMar>
          </w:tcPr>
          <w:p>
            <w:pPr>
              <w:spacing w:before="0" w:after="0"/>
              <w:jc w:val="center"/>
            </w:pPr>
            <w:r>
              <w:rPr>
                <w:rFonts w:ascii="Arial" w:hAnsi="Arial"/>
                <w:sz w:val="18"/>
              </w:rPr>
              <w:t>Permitido</w:t>
            </w:r>
          </w:p>
        </w:tc>
        <w:tc>
          <w:tcPr>
            <w:tcW w:type="dxa" w:w="1464"/>
            <w:shd w:fill="FFFFFF"/>
            <w:tcMar>
              <w:top w:w="100" w:type="dxa"/>
              <w:bottom w:w="100" w:type="dxa"/>
              <w:left w:w="140" w:type="dxa"/>
              <w:right w:w="140" w:type="dxa"/>
            </w:tcMar>
          </w:tcPr>
          <w:p>
            <w:pPr>
              <w:spacing w:before="0" w:after="0"/>
              <w:jc w:val="left"/>
            </w:pPr>
            <w:r>
              <w:rPr>
                <w:rFonts w:ascii="Arial" w:hAnsi="Arial"/>
                <w:sz w:val="18"/>
              </w:rPr>
              <w:t>Permitido</w:t>
            </w:r>
          </w:p>
        </w:tc>
        <w:tc>
          <w:tcPr>
            <w:tcW w:type="dxa" w:w="1464"/>
            <w:shd w:fill="FFFFFF"/>
            <w:tcMar>
              <w:top w:w="100" w:type="dxa"/>
              <w:bottom w:w="100" w:type="dxa"/>
              <w:left w:w="140" w:type="dxa"/>
              <w:right w:w="140" w:type="dxa"/>
            </w:tcMar>
          </w:tcPr>
          <w:p>
            <w:pPr>
              <w:spacing w:before="0" w:after="0"/>
              <w:jc w:val="center"/>
            </w:pPr>
            <w:r>
              <w:rPr>
                <w:rFonts w:ascii="Arial" w:hAnsi="Arial"/>
                <w:sz w:val="18"/>
              </w:rPr>
              <w:t>Permitido</w:t>
            </w:r>
          </w:p>
        </w:tc>
        <w:tc>
          <w:tcPr>
            <w:tcW w:type="dxa" w:w="1464"/>
            <w:shd w:fill="FFFFFF"/>
            <w:tcMar>
              <w:top w:w="100" w:type="dxa"/>
              <w:bottom w:w="100" w:type="dxa"/>
              <w:left w:w="140" w:type="dxa"/>
              <w:right w:w="140" w:type="dxa"/>
            </w:tcMar>
          </w:tcPr>
          <w:p>
            <w:pPr>
              <w:spacing w:before="0" w:after="0"/>
              <w:jc w:val="center"/>
            </w:pPr>
            <w:r>
              <w:rPr>
                <w:rFonts w:ascii="Arial" w:hAnsi="Arial"/>
                <w:sz w:val="18"/>
              </w:rPr>
              <w:t>—</w:t>
            </w:r>
          </w:p>
        </w:tc>
      </w:tr>
      <w:tr>
        <w:tc>
          <w:tcPr>
            <w:tcW w:type="dxa" w:w="1464"/>
            <w:shd w:fill="F8FAFC"/>
            <w:tcMar>
              <w:top w:w="100" w:type="dxa"/>
              <w:bottom w:w="100" w:type="dxa"/>
              <w:left w:w="140" w:type="dxa"/>
              <w:right w:w="140" w:type="dxa"/>
            </w:tcMar>
          </w:tcPr>
          <w:p>
            <w:pPr>
              <w:spacing w:before="0" w:after="0"/>
              <w:jc w:val="left"/>
            </w:pPr>
            <w:r>
              <w:rPr>
                <w:rFonts w:ascii="Arial" w:hAnsi="Arial"/>
                <w:sz w:val="18"/>
              </w:rPr>
              <w:t>Visualizar mapa y cajas NAP</w:t>
            </w:r>
          </w:p>
        </w:tc>
        <w:tc>
          <w:tcPr>
            <w:tcW w:type="dxa" w:w="1464"/>
            <w:shd w:fill="F8FAFC"/>
            <w:tcMar>
              <w:top w:w="100" w:type="dxa"/>
              <w:bottom w:w="100" w:type="dxa"/>
              <w:left w:w="140" w:type="dxa"/>
              <w:right w:w="140" w:type="dxa"/>
            </w:tcMar>
          </w:tcPr>
          <w:p>
            <w:pPr>
              <w:spacing w:before="0" w:after="0"/>
              <w:jc w:val="center"/>
            </w:pPr>
            <w:r>
              <w:rPr>
                <w:rFonts w:ascii="Arial" w:hAnsi="Arial"/>
                <w:sz w:val="18"/>
              </w:rPr>
              <w:t>RF-09, RF-18</w:t>
            </w:r>
          </w:p>
        </w:tc>
        <w:tc>
          <w:tcPr>
            <w:tcW w:type="dxa" w:w="1464"/>
            <w:shd w:fill="F8FAFC"/>
            <w:tcMar>
              <w:top w:w="100" w:type="dxa"/>
              <w:bottom w:w="100" w:type="dxa"/>
              <w:left w:w="140" w:type="dxa"/>
              <w:right w:w="140" w:type="dxa"/>
            </w:tcMar>
          </w:tcPr>
          <w:p>
            <w:pPr>
              <w:spacing w:before="0" w:after="0"/>
              <w:jc w:val="center"/>
            </w:pPr>
            <w:r>
              <w:rPr>
                <w:rFonts w:ascii="Arial" w:hAnsi="Arial"/>
                <w:sz w:val="18"/>
              </w:rPr>
              <w:t>Permitido</w:t>
            </w:r>
          </w:p>
        </w:tc>
        <w:tc>
          <w:tcPr>
            <w:tcW w:type="dxa" w:w="1464"/>
            <w:shd w:fill="F8FAFC"/>
            <w:tcMar>
              <w:top w:w="100" w:type="dxa"/>
              <w:bottom w:w="100" w:type="dxa"/>
              <w:left w:w="140" w:type="dxa"/>
              <w:right w:w="140" w:type="dxa"/>
            </w:tcMar>
          </w:tcPr>
          <w:p>
            <w:pPr>
              <w:spacing w:before="0" w:after="0"/>
              <w:jc w:val="left"/>
            </w:pPr>
            <w:r>
              <w:rPr>
                <w:rFonts w:ascii="Arial" w:hAnsi="Arial"/>
                <w:sz w:val="18"/>
              </w:rPr>
              <w:t>Permitido</w:t>
            </w:r>
          </w:p>
        </w:tc>
        <w:tc>
          <w:tcPr>
            <w:tcW w:type="dxa" w:w="1464"/>
            <w:shd w:fill="F8FAFC"/>
            <w:tcMar>
              <w:top w:w="100" w:type="dxa"/>
              <w:bottom w:w="100" w:type="dxa"/>
              <w:left w:w="140" w:type="dxa"/>
              <w:right w:w="140" w:type="dxa"/>
            </w:tcMar>
          </w:tcPr>
          <w:p>
            <w:pPr>
              <w:spacing w:before="0" w:after="0"/>
              <w:jc w:val="center"/>
            </w:pPr>
            <w:r>
              <w:rPr>
                <w:rFonts w:ascii="Arial" w:hAnsi="Arial"/>
                <w:sz w:val="18"/>
              </w:rPr>
              <w:t>Permitido</w:t>
            </w:r>
          </w:p>
        </w:tc>
        <w:tc>
          <w:tcPr>
            <w:tcW w:type="dxa" w:w="1464"/>
            <w:shd w:fill="F8FAFC"/>
            <w:tcMar>
              <w:top w:w="100" w:type="dxa"/>
              <w:bottom w:w="100" w:type="dxa"/>
              <w:left w:w="140" w:type="dxa"/>
              <w:right w:w="140" w:type="dxa"/>
            </w:tcMar>
          </w:tcPr>
          <w:p>
            <w:pPr>
              <w:spacing w:before="0" w:after="0"/>
              <w:jc w:val="center"/>
            </w:pPr>
            <w:r>
              <w:rPr>
                <w:rFonts w:ascii="Arial" w:hAnsi="Arial"/>
                <w:sz w:val="18"/>
              </w:rPr>
              <w:t>401 Unauthorized</w:t>
            </w:r>
          </w:p>
        </w:tc>
      </w:tr>
      <w:tr>
        <w:tc>
          <w:tcPr>
            <w:tcW w:type="dxa" w:w="1464"/>
            <w:shd w:fill="FFFFFF"/>
            <w:tcMar>
              <w:top w:w="100" w:type="dxa"/>
              <w:bottom w:w="100" w:type="dxa"/>
              <w:left w:w="140" w:type="dxa"/>
              <w:right w:w="140" w:type="dxa"/>
            </w:tcMar>
          </w:tcPr>
          <w:p>
            <w:pPr>
              <w:spacing w:before="0" w:after="0"/>
              <w:jc w:val="left"/>
            </w:pPr>
            <w:r>
              <w:rPr>
                <w:rFonts w:ascii="Arial" w:hAnsi="Arial"/>
                <w:sz w:val="18"/>
              </w:rPr>
              <w:t>Registrar nueva caja NAP</w:t>
            </w:r>
          </w:p>
        </w:tc>
        <w:tc>
          <w:tcPr>
            <w:tcW w:type="dxa" w:w="1464"/>
            <w:shd w:fill="FFFFFF"/>
            <w:tcMar>
              <w:top w:w="100" w:type="dxa"/>
              <w:bottom w:w="100" w:type="dxa"/>
              <w:left w:w="140" w:type="dxa"/>
              <w:right w:w="140" w:type="dxa"/>
            </w:tcMar>
          </w:tcPr>
          <w:p>
            <w:pPr>
              <w:spacing w:before="0" w:after="0"/>
              <w:jc w:val="center"/>
            </w:pPr>
            <w:r>
              <w:rPr>
                <w:rFonts w:ascii="Arial" w:hAnsi="Arial"/>
                <w:sz w:val="18"/>
              </w:rPr>
              <w:t>RF-08</w:t>
            </w:r>
          </w:p>
        </w:tc>
        <w:tc>
          <w:tcPr>
            <w:tcW w:type="dxa" w:w="1464"/>
            <w:shd w:fill="FFFFFF"/>
            <w:tcMar>
              <w:top w:w="100" w:type="dxa"/>
              <w:bottom w:w="100" w:type="dxa"/>
              <w:left w:w="140" w:type="dxa"/>
              <w:right w:w="140" w:type="dxa"/>
            </w:tcMar>
          </w:tcPr>
          <w:p>
            <w:pPr>
              <w:spacing w:before="0" w:after="0"/>
              <w:jc w:val="center"/>
            </w:pPr>
            <w:r>
              <w:rPr>
                <w:rFonts w:ascii="Arial" w:hAnsi="Arial"/>
                <w:sz w:val="18"/>
              </w:rPr>
              <w:t>Permitido</w:t>
            </w:r>
          </w:p>
        </w:tc>
        <w:tc>
          <w:tcPr>
            <w:tcW w:type="dxa" w:w="1464"/>
            <w:shd w:fill="FFFFFF"/>
            <w:tcMar>
              <w:top w:w="100" w:type="dxa"/>
              <w:bottom w:w="100" w:type="dxa"/>
              <w:left w:w="140" w:type="dxa"/>
              <w:right w:w="140" w:type="dxa"/>
            </w:tcMar>
          </w:tcPr>
          <w:p>
            <w:pPr>
              <w:spacing w:before="0" w:after="0"/>
              <w:jc w:val="left"/>
            </w:pPr>
            <w:r>
              <w:rPr>
                <w:rFonts w:ascii="Arial" w:hAnsi="Arial"/>
                <w:sz w:val="18"/>
              </w:rPr>
              <w:t>Permitido</w:t>
            </w:r>
          </w:p>
        </w:tc>
        <w:tc>
          <w:tcPr>
            <w:tcW w:type="dxa" w:w="1464"/>
            <w:shd w:fill="FFFFFF"/>
            <w:tcMar>
              <w:top w:w="100" w:type="dxa"/>
              <w:bottom w:w="100" w:type="dxa"/>
              <w:left w:w="140" w:type="dxa"/>
              <w:right w:w="140" w:type="dxa"/>
            </w:tcMar>
          </w:tcPr>
          <w:p>
            <w:pPr>
              <w:spacing w:before="0" w:after="0"/>
              <w:jc w:val="center"/>
            </w:pPr>
            <w:r>
              <w:rPr>
                <w:rFonts w:ascii="Arial" w:hAnsi="Arial"/>
                <w:sz w:val="18"/>
              </w:rPr>
              <w:t>Prohibido</w:t>
            </w:r>
          </w:p>
        </w:tc>
        <w:tc>
          <w:tcPr>
            <w:tcW w:type="dxa" w:w="1464"/>
            <w:shd w:fill="FFFFFF"/>
            <w:tcMar>
              <w:top w:w="100" w:type="dxa"/>
              <w:bottom w:w="100" w:type="dxa"/>
              <w:left w:w="140" w:type="dxa"/>
              <w:right w:w="140" w:type="dxa"/>
            </w:tcMar>
          </w:tcPr>
          <w:p>
            <w:pPr>
              <w:spacing w:before="0" w:after="0"/>
              <w:jc w:val="center"/>
            </w:pPr>
            <w:r>
              <w:rPr>
                <w:rFonts w:ascii="Arial" w:hAnsi="Arial"/>
                <w:sz w:val="18"/>
              </w:rPr>
              <w:t>403 Forbidden</w:t>
            </w:r>
          </w:p>
        </w:tc>
      </w:tr>
      <w:tr>
        <w:tc>
          <w:tcPr>
            <w:tcW w:type="dxa" w:w="1464"/>
            <w:shd w:fill="F8FAFC"/>
            <w:tcMar>
              <w:top w:w="100" w:type="dxa"/>
              <w:bottom w:w="100" w:type="dxa"/>
              <w:left w:w="140" w:type="dxa"/>
              <w:right w:w="140" w:type="dxa"/>
            </w:tcMar>
          </w:tcPr>
          <w:p>
            <w:pPr>
              <w:spacing w:before="0" w:after="0"/>
              <w:jc w:val="left"/>
            </w:pPr>
            <w:r>
              <w:rPr>
                <w:rFonts w:ascii="Arial" w:hAnsi="Arial"/>
                <w:sz w:val="18"/>
              </w:rPr>
              <w:t>Calibrar coordenadas GPS de NAP</w:t>
            </w:r>
          </w:p>
        </w:tc>
        <w:tc>
          <w:tcPr>
            <w:tcW w:type="dxa" w:w="1464"/>
            <w:shd w:fill="F8FAFC"/>
            <w:tcMar>
              <w:top w:w="100" w:type="dxa"/>
              <w:bottom w:w="100" w:type="dxa"/>
              <w:left w:w="140" w:type="dxa"/>
              <w:right w:w="140" w:type="dxa"/>
            </w:tcMar>
          </w:tcPr>
          <w:p>
            <w:pPr>
              <w:spacing w:before="0" w:after="0"/>
              <w:jc w:val="center"/>
            </w:pPr>
            <w:r>
              <w:rPr>
                <w:rFonts w:ascii="Arial" w:hAnsi="Arial"/>
                <w:sz w:val="18"/>
              </w:rPr>
              <w:t>RF-10</w:t>
            </w:r>
          </w:p>
        </w:tc>
        <w:tc>
          <w:tcPr>
            <w:tcW w:type="dxa" w:w="1464"/>
            <w:shd w:fill="F8FAFC"/>
            <w:tcMar>
              <w:top w:w="100" w:type="dxa"/>
              <w:bottom w:w="100" w:type="dxa"/>
              <w:left w:w="140" w:type="dxa"/>
              <w:right w:w="140" w:type="dxa"/>
            </w:tcMar>
          </w:tcPr>
          <w:p>
            <w:pPr>
              <w:spacing w:before="0" w:after="0"/>
              <w:jc w:val="center"/>
            </w:pPr>
            <w:r>
              <w:rPr>
                <w:rFonts w:ascii="Arial" w:hAnsi="Arial"/>
                <w:sz w:val="18"/>
              </w:rPr>
              <w:t>Permitido</w:t>
            </w:r>
          </w:p>
        </w:tc>
        <w:tc>
          <w:tcPr>
            <w:tcW w:type="dxa" w:w="1464"/>
            <w:shd w:fill="F8FAFC"/>
            <w:tcMar>
              <w:top w:w="100" w:type="dxa"/>
              <w:bottom w:w="100" w:type="dxa"/>
              <w:left w:w="140" w:type="dxa"/>
              <w:right w:w="140" w:type="dxa"/>
            </w:tcMar>
          </w:tcPr>
          <w:p>
            <w:pPr>
              <w:spacing w:before="0" w:after="0"/>
              <w:jc w:val="left"/>
            </w:pPr>
            <w:r>
              <w:rPr>
                <w:rFonts w:ascii="Arial" w:hAnsi="Arial"/>
                <w:sz w:val="18"/>
              </w:rPr>
              <w:t>Permitido</w:t>
            </w:r>
          </w:p>
        </w:tc>
        <w:tc>
          <w:tcPr>
            <w:tcW w:type="dxa" w:w="1464"/>
            <w:shd w:fill="F8FAFC"/>
            <w:tcMar>
              <w:top w:w="100" w:type="dxa"/>
              <w:bottom w:w="100" w:type="dxa"/>
              <w:left w:w="140" w:type="dxa"/>
              <w:right w:w="140" w:type="dxa"/>
            </w:tcMar>
          </w:tcPr>
          <w:p>
            <w:pPr>
              <w:spacing w:before="0" w:after="0"/>
              <w:jc w:val="center"/>
            </w:pPr>
            <w:r>
              <w:rPr>
                <w:rFonts w:ascii="Arial" w:hAnsi="Arial"/>
                <w:sz w:val="18"/>
              </w:rPr>
              <w:t>Permitido</w:t>
            </w:r>
          </w:p>
        </w:tc>
        <w:tc>
          <w:tcPr>
            <w:tcW w:type="dxa" w:w="1464"/>
            <w:shd w:fill="F8FAFC"/>
            <w:tcMar>
              <w:top w:w="100" w:type="dxa"/>
              <w:bottom w:w="100" w:type="dxa"/>
              <w:left w:w="140" w:type="dxa"/>
              <w:right w:w="140" w:type="dxa"/>
            </w:tcMar>
          </w:tcPr>
          <w:p>
            <w:pPr>
              <w:spacing w:before="0" w:after="0"/>
              <w:jc w:val="center"/>
            </w:pPr>
            <w:r>
              <w:rPr>
                <w:rFonts w:ascii="Arial" w:hAnsi="Arial"/>
                <w:sz w:val="18"/>
              </w:rPr>
              <w:t>401 Unauthorized</w:t>
            </w:r>
          </w:p>
        </w:tc>
      </w:tr>
      <w:tr>
        <w:tc>
          <w:tcPr>
            <w:tcW w:type="dxa" w:w="1464"/>
            <w:shd w:fill="FFFFFF"/>
            <w:tcMar>
              <w:top w:w="100" w:type="dxa"/>
              <w:bottom w:w="100" w:type="dxa"/>
              <w:left w:w="140" w:type="dxa"/>
              <w:right w:w="140" w:type="dxa"/>
            </w:tcMar>
          </w:tcPr>
          <w:p>
            <w:pPr>
              <w:spacing w:before="0" w:after="0"/>
              <w:jc w:val="left"/>
            </w:pPr>
            <w:r>
              <w:rPr>
                <w:rFonts w:ascii="Arial" w:hAnsi="Arial"/>
                <w:sz w:val="18"/>
              </w:rPr>
              <w:t>Ver matriz física de 16 puertos</w:t>
            </w:r>
          </w:p>
        </w:tc>
        <w:tc>
          <w:tcPr>
            <w:tcW w:type="dxa" w:w="1464"/>
            <w:shd w:fill="FFFFFF"/>
            <w:tcMar>
              <w:top w:w="100" w:type="dxa"/>
              <w:bottom w:w="100" w:type="dxa"/>
              <w:left w:w="140" w:type="dxa"/>
              <w:right w:w="140" w:type="dxa"/>
            </w:tcMar>
          </w:tcPr>
          <w:p>
            <w:pPr>
              <w:spacing w:before="0" w:after="0"/>
              <w:jc w:val="center"/>
            </w:pPr>
            <w:r>
              <w:rPr>
                <w:rFonts w:ascii="Arial" w:hAnsi="Arial"/>
                <w:sz w:val="18"/>
              </w:rPr>
              <w:t>RF-11</w:t>
            </w:r>
          </w:p>
        </w:tc>
        <w:tc>
          <w:tcPr>
            <w:tcW w:type="dxa" w:w="1464"/>
            <w:shd w:fill="FFFFFF"/>
            <w:tcMar>
              <w:top w:w="100" w:type="dxa"/>
              <w:bottom w:w="100" w:type="dxa"/>
              <w:left w:w="140" w:type="dxa"/>
              <w:right w:w="140" w:type="dxa"/>
            </w:tcMar>
          </w:tcPr>
          <w:p>
            <w:pPr>
              <w:spacing w:before="0" w:after="0"/>
              <w:jc w:val="center"/>
            </w:pPr>
            <w:r>
              <w:rPr>
                <w:rFonts w:ascii="Arial" w:hAnsi="Arial"/>
                <w:sz w:val="18"/>
              </w:rPr>
              <w:t>Permitido</w:t>
            </w:r>
          </w:p>
        </w:tc>
        <w:tc>
          <w:tcPr>
            <w:tcW w:type="dxa" w:w="1464"/>
            <w:shd w:fill="FFFFFF"/>
            <w:tcMar>
              <w:top w:w="100" w:type="dxa"/>
              <w:bottom w:w="100" w:type="dxa"/>
              <w:left w:w="140" w:type="dxa"/>
              <w:right w:w="140" w:type="dxa"/>
            </w:tcMar>
          </w:tcPr>
          <w:p>
            <w:pPr>
              <w:spacing w:before="0" w:after="0"/>
              <w:jc w:val="left"/>
            </w:pPr>
            <w:r>
              <w:rPr>
                <w:rFonts w:ascii="Arial" w:hAnsi="Arial"/>
                <w:sz w:val="18"/>
              </w:rPr>
              <w:t>Permitido</w:t>
            </w:r>
          </w:p>
        </w:tc>
        <w:tc>
          <w:tcPr>
            <w:tcW w:type="dxa" w:w="1464"/>
            <w:shd w:fill="FFFFFF"/>
            <w:tcMar>
              <w:top w:w="100" w:type="dxa"/>
              <w:bottom w:w="100" w:type="dxa"/>
              <w:left w:w="140" w:type="dxa"/>
              <w:right w:w="140" w:type="dxa"/>
            </w:tcMar>
          </w:tcPr>
          <w:p>
            <w:pPr>
              <w:spacing w:before="0" w:after="0"/>
              <w:jc w:val="center"/>
            </w:pPr>
            <w:r>
              <w:rPr>
                <w:rFonts w:ascii="Arial" w:hAnsi="Arial"/>
                <w:sz w:val="18"/>
              </w:rPr>
              <w:t>Permitido</w:t>
            </w:r>
          </w:p>
        </w:tc>
        <w:tc>
          <w:tcPr>
            <w:tcW w:type="dxa" w:w="1464"/>
            <w:shd w:fill="FFFFFF"/>
            <w:tcMar>
              <w:top w:w="100" w:type="dxa"/>
              <w:bottom w:w="100" w:type="dxa"/>
              <w:left w:w="140" w:type="dxa"/>
              <w:right w:w="140" w:type="dxa"/>
            </w:tcMar>
          </w:tcPr>
          <w:p>
            <w:pPr>
              <w:spacing w:before="0" w:after="0"/>
              <w:jc w:val="center"/>
            </w:pPr>
            <w:r>
              <w:rPr>
                <w:rFonts w:ascii="Arial" w:hAnsi="Arial"/>
                <w:sz w:val="18"/>
              </w:rPr>
              <w:t>401 Unauthorized</w:t>
            </w:r>
          </w:p>
        </w:tc>
      </w:tr>
      <w:tr>
        <w:tc>
          <w:tcPr>
            <w:tcW w:type="dxa" w:w="1464"/>
            <w:shd w:fill="F8FAFC"/>
            <w:tcMar>
              <w:top w:w="100" w:type="dxa"/>
              <w:bottom w:w="100" w:type="dxa"/>
              <w:left w:w="140" w:type="dxa"/>
              <w:right w:w="140" w:type="dxa"/>
            </w:tcMar>
          </w:tcPr>
          <w:p>
            <w:pPr>
              <w:spacing w:before="0" w:after="0"/>
              <w:jc w:val="left"/>
            </w:pPr>
            <w:r>
              <w:rPr>
                <w:rFonts w:ascii="Arial" w:hAnsi="Arial"/>
                <w:sz w:val="18"/>
              </w:rPr>
              <w:t>Asignar nuevo cliente a puerto libre</w:t>
            </w:r>
          </w:p>
        </w:tc>
        <w:tc>
          <w:tcPr>
            <w:tcW w:type="dxa" w:w="1464"/>
            <w:shd w:fill="F8FAFC"/>
            <w:tcMar>
              <w:top w:w="100" w:type="dxa"/>
              <w:bottom w:w="100" w:type="dxa"/>
              <w:left w:w="140" w:type="dxa"/>
              <w:right w:w="140" w:type="dxa"/>
            </w:tcMar>
          </w:tcPr>
          <w:p>
            <w:pPr>
              <w:spacing w:before="0" w:after="0"/>
              <w:jc w:val="center"/>
            </w:pPr>
            <w:r>
              <w:rPr>
                <w:rFonts w:ascii="Arial" w:hAnsi="Arial"/>
                <w:sz w:val="18"/>
              </w:rPr>
              <w:t>RF-12</w:t>
            </w:r>
          </w:p>
        </w:tc>
        <w:tc>
          <w:tcPr>
            <w:tcW w:type="dxa" w:w="1464"/>
            <w:shd w:fill="F8FAFC"/>
            <w:tcMar>
              <w:top w:w="100" w:type="dxa"/>
              <w:bottom w:w="100" w:type="dxa"/>
              <w:left w:w="140" w:type="dxa"/>
              <w:right w:w="140" w:type="dxa"/>
            </w:tcMar>
          </w:tcPr>
          <w:p>
            <w:pPr>
              <w:spacing w:before="0" w:after="0"/>
              <w:jc w:val="center"/>
            </w:pPr>
            <w:r>
              <w:rPr>
                <w:rFonts w:ascii="Arial" w:hAnsi="Arial"/>
                <w:sz w:val="18"/>
              </w:rPr>
              <w:t>Permitido</w:t>
            </w:r>
          </w:p>
        </w:tc>
        <w:tc>
          <w:tcPr>
            <w:tcW w:type="dxa" w:w="1464"/>
            <w:shd w:fill="F8FAFC"/>
            <w:tcMar>
              <w:top w:w="100" w:type="dxa"/>
              <w:bottom w:w="100" w:type="dxa"/>
              <w:left w:w="140" w:type="dxa"/>
              <w:right w:w="140" w:type="dxa"/>
            </w:tcMar>
          </w:tcPr>
          <w:p>
            <w:pPr>
              <w:spacing w:before="0" w:after="0"/>
              <w:jc w:val="left"/>
            </w:pPr>
            <w:r>
              <w:rPr>
                <w:rFonts w:ascii="Arial" w:hAnsi="Arial"/>
                <w:sz w:val="18"/>
              </w:rPr>
              <w:t>Permitido</w:t>
            </w:r>
          </w:p>
        </w:tc>
        <w:tc>
          <w:tcPr>
            <w:tcW w:type="dxa" w:w="1464"/>
            <w:shd w:fill="F8FAFC"/>
            <w:tcMar>
              <w:top w:w="100" w:type="dxa"/>
              <w:bottom w:w="100" w:type="dxa"/>
              <w:left w:w="140" w:type="dxa"/>
              <w:right w:w="140" w:type="dxa"/>
            </w:tcMar>
          </w:tcPr>
          <w:p>
            <w:pPr>
              <w:spacing w:before="0" w:after="0"/>
              <w:jc w:val="center"/>
            </w:pPr>
            <w:r>
              <w:rPr>
                <w:rFonts w:ascii="Arial" w:hAnsi="Arial"/>
                <w:sz w:val="18"/>
              </w:rPr>
              <w:t>Permitido</w:t>
            </w:r>
          </w:p>
        </w:tc>
        <w:tc>
          <w:tcPr>
            <w:tcW w:type="dxa" w:w="1464"/>
            <w:shd w:fill="F8FAFC"/>
            <w:tcMar>
              <w:top w:w="100" w:type="dxa"/>
              <w:bottom w:w="100" w:type="dxa"/>
              <w:left w:w="140" w:type="dxa"/>
              <w:right w:w="140" w:type="dxa"/>
            </w:tcMar>
          </w:tcPr>
          <w:p>
            <w:pPr>
              <w:spacing w:before="0" w:after="0"/>
              <w:jc w:val="center"/>
            </w:pPr>
            <w:r>
              <w:rPr>
                <w:rFonts w:ascii="Arial" w:hAnsi="Arial"/>
                <w:sz w:val="18"/>
              </w:rPr>
              <w:t>409 Conflict (si colisiona)</w:t>
            </w:r>
          </w:p>
        </w:tc>
      </w:tr>
      <w:tr>
        <w:tc>
          <w:tcPr>
            <w:tcW w:type="dxa" w:w="1464"/>
            <w:shd w:fill="FFFFFF"/>
            <w:tcMar>
              <w:top w:w="100" w:type="dxa"/>
              <w:bottom w:w="100" w:type="dxa"/>
              <w:left w:w="140" w:type="dxa"/>
              <w:right w:w="140" w:type="dxa"/>
            </w:tcMar>
          </w:tcPr>
          <w:p>
            <w:pPr>
              <w:spacing w:before="0" w:after="0"/>
              <w:jc w:val="left"/>
            </w:pPr>
            <w:r>
              <w:rPr>
                <w:rFonts w:ascii="Arial" w:hAnsi="Arial"/>
                <w:sz w:val="18"/>
              </w:rPr>
              <w:t>Liberar puerto (desvincular)</w:t>
            </w:r>
          </w:p>
        </w:tc>
        <w:tc>
          <w:tcPr>
            <w:tcW w:type="dxa" w:w="1464"/>
            <w:shd w:fill="FFFFFF"/>
            <w:tcMar>
              <w:top w:w="100" w:type="dxa"/>
              <w:bottom w:w="100" w:type="dxa"/>
              <w:left w:w="140" w:type="dxa"/>
              <w:right w:w="140" w:type="dxa"/>
            </w:tcMar>
          </w:tcPr>
          <w:p>
            <w:pPr>
              <w:spacing w:before="0" w:after="0"/>
              <w:jc w:val="center"/>
            </w:pPr>
            <w:r>
              <w:rPr>
                <w:rFonts w:ascii="Arial" w:hAnsi="Arial"/>
                <w:sz w:val="18"/>
              </w:rPr>
              <w:t>RF-13</w:t>
            </w:r>
          </w:p>
        </w:tc>
        <w:tc>
          <w:tcPr>
            <w:tcW w:type="dxa" w:w="1464"/>
            <w:shd w:fill="FFFFFF"/>
            <w:tcMar>
              <w:top w:w="100" w:type="dxa"/>
              <w:bottom w:w="100" w:type="dxa"/>
              <w:left w:w="140" w:type="dxa"/>
              <w:right w:w="140" w:type="dxa"/>
            </w:tcMar>
          </w:tcPr>
          <w:p>
            <w:pPr>
              <w:spacing w:before="0" w:after="0"/>
              <w:jc w:val="center"/>
            </w:pPr>
            <w:r>
              <w:rPr>
                <w:rFonts w:ascii="Arial" w:hAnsi="Arial"/>
                <w:sz w:val="18"/>
              </w:rPr>
              <w:t>Permitido</w:t>
            </w:r>
          </w:p>
        </w:tc>
        <w:tc>
          <w:tcPr>
            <w:tcW w:type="dxa" w:w="1464"/>
            <w:shd w:fill="FFFFFF"/>
            <w:tcMar>
              <w:top w:w="100" w:type="dxa"/>
              <w:bottom w:w="100" w:type="dxa"/>
              <w:left w:w="140" w:type="dxa"/>
              <w:right w:w="140" w:type="dxa"/>
            </w:tcMar>
          </w:tcPr>
          <w:p>
            <w:pPr>
              <w:spacing w:before="0" w:after="0"/>
              <w:jc w:val="left"/>
            </w:pPr>
            <w:r>
              <w:rPr>
                <w:rFonts w:ascii="Arial" w:hAnsi="Arial"/>
                <w:sz w:val="18"/>
              </w:rPr>
              <w:t>Permitido</w:t>
            </w:r>
          </w:p>
        </w:tc>
        <w:tc>
          <w:tcPr>
            <w:tcW w:type="dxa" w:w="1464"/>
            <w:shd w:fill="FFFFFF"/>
            <w:tcMar>
              <w:top w:w="100" w:type="dxa"/>
              <w:bottom w:w="100" w:type="dxa"/>
              <w:left w:w="140" w:type="dxa"/>
              <w:right w:w="140" w:type="dxa"/>
            </w:tcMar>
          </w:tcPr>
          <w:p>
            <w:pPr>
              <w:spacing w:before="0" w:after="0"/>
              <w:jc w:val="center"/>
            </w:pPr>
            <w:r>
              <w:rPr>
                <w:rFonts w:ascii="Arial" w:hAnsi="Arial"/>
                <w:sz w:val="18"/>
              </w:rPr>
              <w:t>Prohibido</w:t>
            </w:r>
          </w:p>
        </w:tc>
        <w:tc>
          <w:tcPr>
            <w:tcW w:type="dxa" w:w="1464"/>
            <w:shd w:fill="FFFFFF"/>
            <w:tcMar>
              <w:top w:w="100" w:type="dxa"/>
              <w:bottom w:w="100" w:type="dxa"/>
              <w:left w:w="140" w:type="dxa"/>
              <w:right w:w="140" w:type="dxa"/>
            </w:tcMar>
          </w:tcPr>
          <w:p>
            <w:pPr>
              <w:spacing w:before="0" w:after="0"/>
              <w:jc w:val="center"/>
            </w:pPr>
            <w:r>
              <w:rPr>
                <w:rFonts w:ascii="Arial" w:hAnsi="Arial"/>
                <w:sz w:val="18"/>
              </w:rPr>
              <w:t>403 Forbidden</w:t>
            </w:r>
          </w:p>
        </w:tc>
      </w:tr>
      <w:tr>
        <w:tc>
          <w:tcPr>
            <w:tcW w:type="dxa" w:w="1464"/>
            <w:shd w:fill="F8FAFC"/>
            <w:tcMar>
              <w:top w:w="100" w:type="dxa"/>
              <w:bottom w:w="100" w:type="dxa"/>
              <w:left w:w="140" w:type="dxa"/>
              <w:right w:w="140" w:type="dxa"/>
            </w:tcMar>
          </w:tcPr>
          <w:p>
            <w:pPr>
              <w:spacing w:before="0" w:after="0"/>
              <w:jc w:val="left"/>
            </w:pPr>
            <w:r>
              <w:rPr>
                <w:rFonts w:ascii="Arial" w:hAnsi="Arial"/>
                <w:sz w:val="18"/>
              </w:rPr>
              <w:t>Marcar puerto Dañado / Mantenimiento</w:t>
            </w:r>
          </w:p>
        </w:tc>
        <w:tc>
          <w:tcPr>
            <w:tcW w:type="dxa" w:w="1464"/>
            <w:shd w:fill="F8FAFC"/>
            <w:tcMar>
              <w:top w:w="100" w:type="dxa"/>
              <w:bottom w:w="100" w:type="dxa"/>
              <w:left w:w="140" w:type="dxa"/>
              <w:right w:w="140" w:type="dxa"/>
            </w:tcMar>
          </w:tcPr>
          <w:p>
            <w:pPr>
              <w:spacing w:before="0" w:after="0"/>
              <w:jc w:val="center"/>
            </w:pPr>
            <w:r>
              <w:rPr>
                <w:rFonts w:ascii="Arial" w:hAnsi="Arial"/>
                <w:sz w:val="18"/>
              </w:rPr>
              <w:t>RF-14</w:t>
            </w:r>
          </w:p>
        </w:tc>
        <w:tc>
          <w:tcPr>
            <w:tcW w:type="dxa" w:w="1464"/>
            <w:shd w:fill="F8FAFC"/>
            <w:tcMar>
              <w:top w:w="100" w:type="dxa"/>
              <w:bottom w:w="100" w:type="dxa"/>
              <w:left w:w="140" w:type="dxa"/>
              <w:right w:w="140" w:type="dxa"/>
            </w:tcMar>
          </w:tcPr>
          <w:p>
            <w:pPr>
              <w:spacing w:before="0" w:after="0"/>
              <w:jc w:val="center"/>
            </w:pPr>
            <w:r>
              <w:rPr>
                <w:rFonts w:ascii="Arial" w:hAnsi="Arial"/>
                <w:sz w:val="18"/>
              </w:rPr>
              <w:t>Permitido</w:t>
            </w:r>
          </w:p>
        </w:tc>
        <w:tc>
          <w:tcPr>
            <w:tcW w:type="dxa" w:w="1464"/>
            <w:shd w:fill="F8FAFC"/>
            <w:tcMar>
              <w:top w:w="100" w:type="dxa"/>
              <w:bottom w:w="100" w:type="dxa"/>
              <w:left w:w="140" w:type="dxa"/>
              <w:right w:w="140" w:type="dxa"/>
            </w:tcMar>
          </w:tcPr>
          <w:p>
            <w:pPr>
              <w:spacing w:before="0" w:after="0"/>
              <w:jc w:val="left"/>
            </w:pPr>
            <w:r>
              <w:rPr>
                <w:rFonts w:ascii="Arial" w:hAnsi="Arial"/>
                <w:sz w:val="18"/>
              </w:rPr>
              <w:t>Permitido</w:t>
            </w:r>
          </w:p>
        </w:tc>
        <w:tc>
          <w:tcPr>
            <w:tcW w:type="dxa" w:w="1464"/>
            <w:shd w:fill="F8FAFC"/>
            <w:tcMar>
              <w:top w:w="100" w:type="dxa"/>
              <w:bottom w:w="100" w:type="dxa"/>
              <w:left w:w="140" w:type="dxa"/>
              <w:right w:w="140" w:type="dxa"/>
            </w:tcMar>
          </w:tcPr>
          <w:p>
            <w:pPr>
              <w:spacing w:before="0" w:after="0"/>
              <w:jc w:val="center"/>
            </w:pPr>
            <w:r>
              <w:rPr>
                <w:rFonts w:ascii="Arial" w:hAnsi="Arial"/>
                <w:sz w:val="18"/>
              </w:rPr>
              <w:t>Prohibido</w:t>
            </w:r>
          </w:p>
        </w:tc>
        <w:tc>
          <w:tcPr>
            <w:tcW w:type="dxa" w:w="1464"/>
            <w:shd w:fill="F8FAFC"/>
            <w:tcMar>
              <w:top w:w="100" w:type="dxa"/>
              <w:bottom w:w="100" w:type="dxa"/>
              <w:left w:w="140" w:type="dxa"/>
              <w:right w:w="140" w:type="dxa"/>
            </w:tcMar>
          </w:tcPr>
          <w:p>
            <w:pPr>
              <w:spacing w:before="0" w:after="0"/>
              <w:jc w:val="center"/>
            </w:pPr>
            <w:r>
              <w:rPr>
                <w:rFonts w:ascii="Arial" w:hAnsi="Arial"/>
                <w:sz w:val="18"/>
              </w:rPr>
              <w:t>403 Forbidden</w:t>
            </w:r>
          </w:p>
        </w:tc>
      </w:tr>
      <w:tr>
        <w:tc>
          <w:tcPr>
            <w:tcW w:type="dxa" w:w="1464"/>
            <w:shd w:fill="FFFFFF"/>
            <w:tcMar>
              <w:top w:w="100" w:type="dxa"/>
              <w:bottom w:w="100" w:type="dxa"/>
              <w:left w:w="140" w:type="dxa"/>
              <w:right w:w="140" w:type="dxa"/>
            </w:tcMar>
          </w:tcPr>
          <w:p>
            <w:pPr>
              <w:spacing w:before="0" w:after="0"/>
              <w:jc w:val="left"/>
            </w:pPr>
            <w:r>
              <w:rPr>
                <w:rFonts w:ascii="Arial" w:hAnsi="Arial"/>
                <w:sz w:val="18"/>
              </w:rPr>
              <w:t>Consultar padrón de clientes</w:t>
            </w:r>
          </w:p>
        </w:tc>
        <w:tc>
          <w:tcPr>
            <w:tcW w:type="dxa" w:w="1464"/>
            <w:shd w:fill="FFFFFF"/>
            <w:tcMar>
              <w:top w:w="100" w:type="dxa"/>
              <w:bottom w:w="100" w:type="dxa"/>
              <w:left w:w="140" w:type="dxa"/>
              <w:right w:w="140" w:type="dxa"/>
            </w:tcMar>
          </w:tcPr>
          <w:p>
            <w:pPr>
              <w:spacing w:before="0" w:after="0"/>
              <w:jc w:val="center"/>
            </w:pPr>
            <w:r>
              <w:rPr>
                <w:rFonts w:ascii="Arial" w:hAnsi="Arial"/>
                <w:sz w:val="18"/>
              </w:rPr>
              <w:t>RF-15, RF-16</w:t>
            </w:r>
          </w:p>
        </w:tc>
        <w:tc>
          <w:tcPr>
            <w:tcW w:type="dxa" w:w="1464"/>
            <w:shd w:fill="FFFFFF"/>
            <w:tcMar>
              <w:top w:w="100" w:type="dxa"/>
              <w:bottom w:w="100" w:type="dxa"/>
              <w:left w:w="140" w:type="dxa"/>
              <w:right w:w="140" w:type="dxa"/>
            </w:tcMar>
          </w:tcPr>
          <w:p>
            <w:pPr>
              <w:spacing w:before="0" w:after="0"/>
              <w:jc w:val="center"/>
            </w:pPr>
            <w:r>
              <w:rPr>
                <w:rFonts w:ascii="Arial" w:hAnsi="Arial"/>
                <w:sz w:val="18"/>
              </w:rPr>
              <w:t>Permitido</w:t>
            </w:r>
          </w:p>
        </w:tc>
        <w:tc>
          <w:tcPr>
            <w:tcW w:type="dxa" w:w="1464"/>
            <w:shd w:fill="FFFFFF"/>
            <w:tcMar>
              <w:top w:w="100" w:type="dxa"/>
              <w:bottom w:w="100" w:type="dxa"/>
              <w:left w:w="140" w:type="dxa"/>
              <w:right w:w="140" w:type="dxa"/>
            </w:tcMar>
          </w:tcPr>
          <w:p>
            <w:pPr>
              <w:spacing w:before="0" w:after="0"/>
              <w:jc w:val="left"/>
            </w:pPr>
            <w:r>
              <w:rPr>
                <w:rFonts w:ascii="Arial" w:hAnsi="Arial"/>
                <w:sz w:val="18"/>
              </w:rPr>
              <w:t>Permitido</w:t>
            </w:r>
          </w:p>
        </w:tc>
        <w:tc>
          <w:tcPr>
            <w:tcW w:type="dxa" w:w="1464"/>
            <w:shd w:fill="FFFFFF"/>
            <w:tcMar>
              <w:top w:w="100" w:type="dxa"/>
              <w:bottom w:w="100" w:type="dxa"/>
              <w:left w:w="140" w:type="dxa"/>
              <w:right w:w="140" w:type="dxa"/>
            </w:tcMar>
          </w:tcPr>
          <w:p>
            <w:pPr>
              <w:spacing w:before="0" w:after="0"/>
              <w:jc w:val="center"/>
            </w:pPr>
            <w:r>
              <w:rPr>
                <w:rFonts w:ascii="Arial" w:hAnsi="Arial"/>
                <w:sz w:val="18"/>
              </w:rPr>
              <w:t>Permitido</w:t>
            </w:r>
          </w:p>
        </w:tc>
        <w:tc>
          <w:tcPr>
            <w:tcW w:type="dxa" w:w="1464"/>
            <w:shd w:fill="FFFFFF"/>
            <w:tcMar>
              <w:top w:w="100" w:type="dxa"/>
              <w:bottom w:w="100" w:type="dxa"/>
              <w:left w:w="140" w:type="dxa"/>
              <w:right w:w="140" w:type="dxa"/>
            </w:tcMar>
          </w:tcPr>
          <w:p>
            <w:pPr>
              <w:spacing w:before="0" w:after="0"/>
              <w:jc w:val="center"/>
            </w:pPr>
            <w:r>
              <w:rPr>
                <w:rFonts w:ascii="Arial" w:hAnsi="Arial"/>
                <w:sz w:val="18"/>
              </w:rPr>
              <w:t>401 Unauthorized</w:t>
            </w:r>
          </w:p>
        </w:tc>
      </w:tr>
      <w:tr>
        <w:tc>
          <w:tcPr>
            <w:tcW w:type="dxa" w:w="1464"/>
            <w:shd w:fill="F8FAFC"/>
            <w:tcMar>
              <w:top w:w="100" w:type="dxa"/>
              <w:bottom w:w="100" w:type="dxa"/>
              <w:left w:w="140" w:type="dxa"/>
              <w:right w:w="140" w:type="dxa"/>
            </w:tcMar>
          </w:tcPr>
          <w:p>
            <w:pPr>
              <w:spacing w:before="0" w:after="0"/>
              <w:jc w:val="left"/>
            </w:pPr>
            <w:r>
              <w:rPr>
                <w:rFonts w:ascii="Arial" w:hAnsi="Arial"/>
                <w:sz w:val="18"/>
              </w:rPr>
              <w:t>Modificar datos de contrato cliente</w:t>
            </w:r>
          </w:p>
        </w:tc>
        <w:tc>
          <w:tcPr>
            <w:tcW w:type="dxa" w:w="1464"/>
            <w:shd w:fill="F8FAFC"/>
            <w:tcMar>
              <w:top w:w="100" w:type="dxa"/>
              <w:bottom w:w="100" w:type="dxa"/>
              <w:left w:w="140" w:type="dxa"/>
              <w:right w:w="140" w:type="dxa"/>
            </w:tcMar>
          </w:tcPr>
          <w:p>
            <w:pPr>
              <w:spacing w:before="0" w:after="0"/>
              <w:jc w:val="center"/>
            </w:pPr>
            <w:r>
              <w:rPr>
                <w:rFonts w:ascii="Arial" w:hAnsi="Arial"/>
                <w:sz w:val="18"/>
              </w:rPr>
              <w:t>RF-17</w:t>
            </w:r>
          </w:p>
        </w:tc>
        <w:tc>
          <w:tcPr>
            <w:tcW w:type="dxa" w:w="1464"/>
            <w:shd w:fill="F8FAFC"/>
            <w:tcMar>
              <w:top w:w="100" w:type="dxa"/>
              <w:bottom w:w="100" w:type="dxa"/>
              <w:left w:w="140" w:type="dxa"/>
              <w:right w:w="140" w:type="dxa"/>
            </w:tcMar>
          </w:tcPr>
          <w:p>
            <w:pPr>
              <w:spacing w:before="0" w:after="0"/>
              <w:jc w:val="center"/>
            </w:pPr>
            <w:r>
              <w:rPr>
                <w:rFonts w:ascii="Arial" w:hAnsi="Arial"/>
                <w:sz w:val="18"/>
              </w:rPr>
              <w:t>Permitido</w:t>
            </w:r>
          </w:p>
        </w:tc>
        <w:tc>
          <w:tcPr>
            <w:tcW w:type="dxa" w:w="1464"/>
            <w:shd w:fill="F8FAFC"/>
            <w:tcMar>
              <w:top w:w="100" w:type="dxa"/>
              <w:bottom w:w="100" w:type="dxa"/>
              <w:left w:w="140" w:type="dxa"/>
              <w:right w:w="140" w:type="dxa"/>
            </w:tcMar>
          </w:tcPr>
          <w:p>
            <w:pPr>
              <w:spacing w:before="0" w:after="0"/>
              <w:jc w:val="left"/>
            </w:pPr>
            <w:r>
              <w:rPr>
                <w:rFonts w:ascii="Arial" w:hAnsi="Arial"/>
                <w:sz w:val="18"/>
              </w:rPr>
              <w:t>Permitido</w:t>
            </w:r>
          </w:p>
        </w:tc>
        <w:tc>
          <w:tcPr>
            <w:tcW w:type="dxa" w:w="1464"/>
            <w:shd w:fill="F8FAFC"/>
            <w:tcMar>
              <w:top w:w="100" w:type="dxa"/>
              <w:bottom w:w="100" w:type="dxa"/>
              <w:left w:w="140" w:type="dxa"/>
              <w:right w:w="140" w:type="dxa"/>
            </w:tcMar>
          </w:tcPr>
          <w:p>
            <w:pPr>
              <w:spacing w:before="0" w:after="0"/>
              <w:jc w:val="center"/>
            </w:pPr>
            <w:r>
              <w:rPr>
                <w:rFonts w:ascii="Arial" w:hAnsi="Arial"/>
                <w:sz w:val="18"/>
              </w:rPr>
              <w:t>Prohibido</w:t>
            </w:r>
          </w:p>
        </w:tc>
        <w:tc>
          <w:tcPr>
            <w:tcW w:type="dxa" w:w="1464"/>
            <w:shd w:fill="F8FAFC"/>
            <w:tcMar>
              <w:top w:w="100" w:type="dxa"/>
              <w:bottom w:w="100" w:type="dxa"/>
              <w:left w:w="140" w:type="dxa"/>
              <w:right w:w="140" w:type="dxa"/>
            </w:tcMar>
          </w:tcPr>
          <w:p>
            <w:pPr>
              <w:spacing w:before="0" w:after="0"/>
              <w:jc w:val="center"/>
            </w:pPr>
            <w:r>
              <w:rPr>
                <w:rFonts w:ascii="Arial" w:hAnsi="Arial"/>
                <w:sz w:val="18"/>
              </w:rPr>
              <w:t>403 Forbidden</w:t>
            </w:r>
          </w:p>
        </w:tc>
      </w:tr>
      <w:tr>
        <w:tc>
          <w:tcPr>
            <w:tcW w:type="dxa" w:w="1464"/>
            <w:shd w:fill="FFFFFF"/>
            <w:tcMar>
              <w:top w:w="100" w:type="dxa"/>
              <w:bottom w:w="100" w:type="dxa"/>
              <w:left w:w="140" w:type="dxa"/>
              <w:right w:w="140" w:type="dxa"/>
            </w:tcMar>
          </w:tcPr>
          <w:p>
            <w:pPr>
              <w:spacing w:before="0" w:after="0"/>
              <w:jc w:val="left"/>
            </w:pPr>
            <w:r>
              <w:rPr>
                <w:rFonts w:ascii="Arial" w:hAnsi="Arial"/>
                <w:sz w:val="18"/>
              </w:rPr>
              <w:t>Operación sin conexión (Offline)</w:t>
            </w:r>
          </w:p>
        </w:tc>
        <w:tc>
          <w:tcPr>
            <w:tcW w:type="dxa" w:w="1464"/>
            <w:shd w:fill="FFFFFF"/>
            <w:tcMar>
              <w:top w:w="100" w:type="dxa"/>
              <w:bottom w:w="100" w:type="dxa"/>
              <w:left w:w="140" w:type="dxa"/>
              <w:right w:w="140" w:type="dxa"/>
            </w:tcMar>
          </w:tcPr>
          <w:p>
            <w:pPr>
              <w:spacing w:before="0" w:after="0"/>
              <w:jc w:val="center"/>
            </w:pPr>
            <w:r>
              <w:rPr>
                <w:rFonts w:ascii="Arial" w:hAnsi="Arial"/>
                <w:sz w:val="18"/>
              </w:rPr>
              <w:t>RF-21, RF-22</w:t>
            </w:r>
          </w:p>
        </w:tc>
        <w:tc>
          <w:tcPr>
            <w:tcW w:type="dxa" w:w="1464"/>
            <w:shd w:fill="FFFFFF"/>
            <w:tcMar>
              <w:top w:w="100" w:type="dxa"/>
              <w:bottom w:w="100" w:type="dxa"/>
              <w:left w:w="140" w:type="dxa"/>
              <w:right w:w="140" w:type="dxa"/>
            </w:tcMar>
          </w:tcPr>
          <w:p>
            <w:pPr>
              <w:spacing w:before="0" w:after="0"/>
              <w:jc w:val="center"/>
            </w:pPr>
            <w:r>
              <w:rPr>
                <w:rFonts w:ascii="Arial" w:hAnsi="Arial"/>
                <w:sz w:val="18"/>
              </w:rPr>
              <w:t>Permitido</w:t>
            </w:r>
          </w:p>
        </w:tc>
        <w:tc>
          <w:tcPr>
            <w:tcW w:type="dxa" w:w="1464"/>
            <w:shd w:fill="FFFFFF"/>
            <w:tcMar>
              <w:top w:w="100" w:type="dxa"/>
              <w:bottom w:w="100" w:type="dxa"/>
              <w:left w:w="140" w:type="dxa"/>
              <w:right w:w="140" w:type="dxa"/>
            </w:tcMar>
          </w:tcPr>
          <w:p>
            <w:pPr>
              <w:spacing w:before="0" w:after="0"/>
              <w:jc w:val="left"/>
            </w:pPr>
            <w:r>
              <w:rPr>
                <w:rFonts w:ascii="Arial" w:hAnsi="Arial"/>
                <w:sz w:val="18"/>
              </w:rPr>
              <w:t>Permitido</w:t>
            </w:r>
          </w:p>
        </w:tc>
        <w:tc>
          <w:tcPr>
            <w:tcW w:type="dxa" w:w="1464"/>
            <w:shd w:fill="FFFFFF"/>
            <w:tcMar>
              <w:top w:w="100" w:type="dxa"/>
              <w:bottom w:w="100" w:type="dxa"/>
              <w:left w:w="140" w:type="dxa"/>
              <w:right w:w="140" w:type="dxa"/>
            </w:tcMar>
          </w:tcPr>
          <w:p>
            <w:pPr>
              <w:spacing w:before="0" w:after="0"/>
              <w:jc w:val="center"/>
            </w:pPr>
            <w:r>
              <w:rPr>
                <w:rFonts w:ascii="Arial" w:hAnsi="Arial"/>
                <w:sz w:val="18"/>
              </w:rPr>
              <w:t>Permitido</w:t>
            </w:r>
          </w:p>
        </w:tc>
        <w:tc>
          <w:tcPr>
            <w:tcW w:type="dxa" w:w="1464"/>
            <w:shd w:fill="FFFFFF"/>
            <w:tcMar>
              <w:top w:w="100" w:type="dxa"/>
              <w:bottom w:w="100" w:type="dxa"/>
              <w:left w:w="140" w:type="dxa"/>
              <w:right w:w="140" w:type="dxa"/>
            </w:tcMar>
          </w:tcPr>
          <w:p>
            <w:pPr>
              <w:spacing w:before="0" w:after="0"/>
              <w:jc w:val="center"/>
            </w:pPr>
            <w:r>
              <w:rPr>
                <w:rFonts w:ascii="Arial" w:hAnsi="Arial"/>
                <w:sz w:val="18"/>
              </w:rPr>
              <w:t>—</w:t>
            </w:r>
          </w:p>
        </w:tc>
      </w:tr>
      <w:tr>
        <w:tc>
          <w:tcPr>
            <w:tcW w:type="dxa" w:w="1464"/>
            <w:shd w:fill="F8FAFC"/>
            <w:tcMar>
              <w:top w:w="100" w:type="dxa"/>
              <w:bottom w:w="100" w:type="dxa"/>
              <w:left w:w="140" w:type="dxa"/>
              <w:right w:w="140" w:type="dxa"/>
            </w:tcMar>
          </w:tcPr>
          <w:p>
            <w:pPr>
              <w:spacing w:before="0" w:after="0"/>
              <w:jc w:val="left"/>
            </w:pPr>
            <w:r>
              <w:rPr>
                <w:rFonts w:ascii="Arial" w:hAnsi="Arial"/>
                <w:sz w:val="18"/>
              </w:rPr>
              <w:t>Descargar Reporte PDF Ejecutivo</w:t>
            </w:r>
          </w:p>
        </w:tc>
        <w:tc>
          <w:tcPr>
            <w:tcW w:type="dxa" w:w="1464"/>
            <w:shd w:fill="F8FAFC"/>
            <w:tcMar>
              <w:top w:w="100" w:type="dxa"/>
              <w:bottom w:w="100" w:type="dxa"/>
              <w:left w:w="140" w:type="dxa"/>
              <w:right w:w="140" w:type="dxa"/>
            </w:tcMar>
          </w:tcPr>
          <w:p>
            <w:pPr>
              <w:spacing w:before="0" w:after="0"/>
              <w:jc w:val="center"/>
            </w:pPr>
            <w:r>
              <w:rPr>
                <w:rFonts w:ascii="Arial" w:hAnsi="Arial"/>
                <w:sz w:val="18"/>
              </w:rPr>
              <w:t>RF-25, RF-26</w:t>
            </w:r>
          </w:p>
        </w:tc>
        <w:tc>
          <w:tcPr>
            <w:tcW w:type="dxa" w:w="1464"/>
            <w:shd w:fill="F8FAFC"/>
            <w:tcMar>
              <w:top w:w="100" w:type="dxa"/>
              <w:bottom w:w="100" w:type="dxa"/>
              <w:left w:w="140" w:type="dxa"/>
              <w:right w:w="140" w:type="dxa"/>
            </w:tcMar>
          </w:tcPr>
          <w:p>
            <w:pPr>
              <w:spacing w:before="0" w:after="0"/>
              <w:jc w:val="center"/>
            </w:pPr>
            <w:r>
              <w:rPr>
                <w:rFonts w:ascii="Arial" w:hAnsi="Arial"/>
                <w:sz w:val="18"/>
              </w:rPr>
              <w:t>Permitido</w:t>
            </w:r>
          </w:p>
        </w:tc>
        <w:tc>
          <w:tcPr>
            <w:tcW w:type="dxa" w:w="1464"/>
            <w:shd w:fill="F8FAFC"/>
            <w:tcMar>
              <w:top w:w="100" w:type="dxa"/>
              <w:bottom w:w="100" w:type="dxa"/>
              <w:left w:w="140" w:type="dxa"/>
              <w:right w:w="140" w:type="dxa"/>
            </w:tcMar>
          </w:tcPr>
          <w:p>
            <w:pPr>
              <w:spacing w:before="0" w:after="0"/>
              <w:jc w:val="left"/>
            </w:pPr>
            <w:r>
              <w:rPr>
                <w:rFonts w:ascii="Arial" w:hAnsi="Arial"/>
                <w:sz w:val="18"/>
              </w:rPr>
              <w:t>Permitido</w:t>
            </w:r>
          </w:p>
        </w:tc>
        <w:tc>
          <w:tcPr>
            <w:tcW w:type="dxa" w:w="1464"/>
            <w:shd w:fill="F8FAFC"/>
            <w:tcMar>
              <w:top w:w="100" w:type="dxa"/>
              <w:bottom w:w="100" w:type="dxa"/>
              <w:left w:w="140" w:type="dxa"/>
              <w:right w:w="140" w:type="dxa"/>
            </w:tcMar>
          </w:tcPr>
          <w:p>
            <w:pPr>
              <w:spacing w:before="0" w:after="0"/>
              <w:jc w:val="center"/>
            </w:pPr>
            <w:r>
              <w:rPr>
                <w:rFonts w:ascii="Arial" w:hAnsi="Arial"/>
                <w:sz w:val="18"/>
              </w:rPr>
              <w:t>Prohibido</w:t>
            </w:r>
          </w:p>
        </w:tc>
        <w:tc>
          <w:tcPr>
            <w:tcW w:type="dxa" w:w="1464"/>
            <w:shd w:fill="F8FAFC"/>
            <w:tcMar>
              <w:top w:w="100" w:type="dxa"/>
              <w:bottom w:w="100" w:type="dxa"/>
              <w:left w:w="140" w:type="dxa"/>
              <w:right w:w="140" w:type="dxa"/>
            </w:tcMar>
          </w:tcPr>
          <w:p>
            <w:pPr>
              <w:spacing w:before="0" w:after="0"/>
              <w:jc w:val="center"/>
            </w:pPr>
            <w:r>
              <w:rPr>
                <w:rFonts w:ascii="Arial" w:hAnsi="Arial"/>
                <w:sz w:val="18"/>
              </w:rPr>
              <w:t>403 Forbidden</w:t>
            </w:r>
          </w:p>
        </w:tc>
      </w:tr>
      <w:tr>
        <w:tc>
          <w:tcPr>
            <w:tcW w:type="dxa" w:w="1464"/>
            <w:shd w:fill="FFFFFF"/>
            <w:tcMar>
              <w:top w:w="100" w:type="dxa"/>
              <w:bottom w:w="100" w:type="dxa"/>
              <w:left w:w="140" w:type="dxa"/>
              <w:right w:w="140" w:type="dxa"/>
            </w:tcMar>
          </w:tcPr>
          <w:p>
            <w:pPr>
              <w:spacing w:before="0" w:after="0"/>
              <w:jc w:val="left"/>
            </w:pPr>
            <w:r>
              <w:rPr>
                <w:rFonts w:ascii="Arial" w:hAnsi="Arial"/>
                <w:sz w:val="18"/>
              </w:rPr>
              <w:t>Administrar usuarios del sistema</w:t>
            </w:r>
          </w:p>
        </w:tc>
        <w:tc>
          <w:tcPr>
            <w:tcW w:type="dxa" w:w="1464"/>
            <w:shd w:fill="FFFFFF"/>
            <w:tcMar>
              <w:top w:w="100" w:type="dxa"/>
              <w:bottom w:w="100" w:type="dxa"/>
              <w:left w:w="140" w:type="dxa"/>
              <w:right w:w="140" w:type="dxa"/>
            </w:tcMar>
          </w:tcPr>
          <w:p>
            <w:pPr>
              <w:spacing w:before="0" w:after="0"/>
              <w:jc w:val="center"/>
            </w:pPr>
            <w:r>
              <w:rPr>
                <w:rFonts w:ascii="Arial" w:hAnsi="Arial"/>
                <w:sz w:val="18"/>
              </w:rPr>
              <w:t>RF-04</w:t>
            </w:r>
          </w:p>
        </w:tc>
        <w:tc>
          <w:tcPr>
            <w:tcW w:type="dxa" w:w="1464"/>
            <w:shd w:fill="FFFFFF"/>
            <w:tcMar>
              <w:top w:w="100" w:type="dxa"/>
              <w:bottom w:w="100" w:type="dxa"/>
              <w:left w:w="140" w:type="dxa"/>
              <w:right w:w="140" w:type="dxa"/>
            </w:tcMar>
          </w:tcPr>
          <w:p>
            <w:pPr>
              <w:spacing w:before="0" w:after="0"/>
              <w:jc w:val="center"/>
            </w:pPr>
            <w:r>
              <w:rPr>
                <w:rFonts w:ascii="Arial" w:hAnsi="Arial"/>
                <w:sz w:val="18"/>
              </w:rPr>
              <w:t>Permitido</w:t>
            </w:r>
          </w:p>
        </w:tc>
        <w:tc>
          <w:tcPr>
            <w:tcW w:type="dxa" w:w="1464"/>
            <w:shd w:fill="FFFFFF"/>
            <w:tcMar>
              <w:top w:w="100" w:type="dxa"/>
              <w:bottom w:w="100" w:type="dxa"/>
              <w:left w:w="140" w:type="dxa"/>
              <w:right w:w="140" w:type="dxa"/>
            </w:tcMar>
          </w:tcPr>
          <w:p>
            <w:pPr>
              <w:spacing w:before="0" w:after="0"/>
              <w:jc w:val="left"/>
            </w:pPr>
            <w:r>
              <w:rPr>
                <w:rFonts w:ascii="Arial" w:hAnsi="Arial"/>
                <w:sz w:val="18"/>
              </w:rPr>
              <w:t>Prohibido</w:t>
            </w:r>
          </w:p>
        </w:tc>
        <w:tc>
          <w:tcPr>
            <w:tcW w:type="dxa" w:w="1464"/>
            <w:shd w:fill="FFFFFF"/>
            <w:tcMar>
              <w:top w:w="100" w:type="dxa"/>
              <w:bottom w:w="100" w:type="dxa"/>
              <w:left w:w="140" w:type="dxa"/>
              <w:right w:w="140" w:type="dxa"/>
            </w:tcMar>
          </w:tcPr>
          <w:p>
            <w:pPr>
              <w:spacing w:before="0" w:after="0"/>
              <w:jc w:val="center"/>
            </w:pPr>
            <w:r>
              <w:rPr>
                <w:rFonts w:ascii="Arial" w:hAnsi="Arial"/>
                <w:sz w:val="18"/>
              </w:rPr>
              <w:t>Prohibido</w:t>
            </w:r>
          </w:p>
        </w:tc>
        <w:tc>
          <w:tcPr>
            <w:tcW w:type="dxa" w:w="1464"/>
            <w:shd w:fill="FFFFFF"/>
            <w:tcMar>
              <w:top w:w="100" w:type="dxa"/>
              <w:bottom w:w="100" w:type="dxa"/>
              <w:left w:w="140" w:type="dxa"/>
              <w:right w:w="140" w:type="dxa"/>
            </w:tcMar>
          </w:tcPr>
          <w:p>
            <w:pPr>
              <w:spacing w:before="0" w:after="0"/>
              <w:jc w:val="center"/>
            </w:pPr>
            <w:r>
              <w:rPr>
                <w:rFonts w:ascii="Arial" w:hAnsi="Arial"/>
                <w:sz w:val="18"/>
              </w:rPr>
              <w:t>403 Forbidden</w:t>
            </w:r>
          </w:p>
        </w:tc>
      </w:tr>
    </w:tbl>
    <w:p>
      <w:pPr>
        <w:spacing w:before="60" w:after="200" w:line="240" w:lineRule="auto"/>
      </w:pPr>
      <w:r>
        <w:rPr>
          <w:rFonts w:ascii="Arial" w:hAnsi="Arial"/>
          <w:i/>
          <w:color w:val="475569"/>
          <w:sz w:val="17"/>
        </w:rPr>
        <w:t>Fuente: Elaboración propia con base en el diseño de seguridad RBAC.</w:t>
      </w:r>
    </w:p>
    <w:p>
      <w:pPr>
        <w:spacing w:after="120" w:before="240" w:line="360" w:lineRule="auto"/>
        <w:jc w:val="left"/>
      </w:pPr>
      <w:r>
        <w:rPr>
          <w:rFonts w:ascii="Arial" w:hAnsi="Arial"/>
          <w:b/>
          <w:i w:val="0"/>
          <w:sz w:val="24"/>
        </w:rPr>
        <w:t>3.3 Arquitectura Topológica y Flujo de la Red Óptica GPON</w:t>
      </w:r>
    </w:p>
    <w:p>
      <w:pPr>
        <w:spacing w:after="120" w:before="0" w:line="360" w:lineRule="auto"/>
        <w:jc w:val="both"/>
      </w:pPr>
      <w:r>
        <w:rPr>
          <w:rFonts w:ascii="Arial" w:hAnsi="Arial"/>
          <w:b w:val="0"/>
          <w:i w:val="0"/>
          <w:sz w:val="22"/>
        </w:rPr>
        <w:t>La red óptica pasiva modelada se estructura jerárquicamente en cinco niveles funcionales: Central Óptica (NOC) con chasis OLT y distribuidor ODF central; Red Troncal Primaria con cables multifibra dieléctricos G.652.D; Red de Distribución con divisores ópticos pasivos primarios (Splitters 1:4) y secundarios (Splitters 1:16 en cajas NAP herméticas); Nivel de Acceso con matrices físicas de 16 acopladores SC-APC; y Premisa del Suscriptor conectada mediante fibra drop aérea G.657 hacia el módem ONT terminal.</w:t>
      </w:r>
    </w:p>
    <w:p>
      <w:pPr>
        <w:spacing w:before="200" w:after="120"/>
        <w:jc w:val="center"/>
      </w:pPr>
      <w:r>
        <w:rPr>
          <w:rFonts w:ascii="Arial" w:hAnsi="Arial"/>
          <w:b/>
          <w:sz w:val="19"/>
        </w:rPr>
        <w:t>Figura 1. Arquitectura topológica de planta externa e interna GPON / FTTx.</w:t>
      </w:r>
    </w:p>
    <w:p>
      <w:pPr>
        <w:spacing w:before="0" w:after="80"/>
        <w:jc w:val="center"/>
      </w:pPr>
      <w:r>
        <w:drawing>
          <wp:inline xmlns:a="http://schemas.openxmlformats.org/drawingml/2006/main" xmlns:pic="http://schemas.openxmlformats.org/drawingml/2006/picture">
            <wp:extent cx="5486400" cy="2715491"/>
            <wp:docPr id="1" name="Picture 1"/>
            <wp:cNvGraphicFramePr>
              <a:graphicFrameLocks noChangeAspect="1"/>
            </wp:cNvGraphicFramePr>
            <a:graphic>
              <a:graphicData uri="http://schemas.openxmlformats.org/drawingml/2006/picture">
                <pic:pic>
                  <pic:nvPicPr>
                    <pic:cNvPr id="0" name="figura1_arquitectura_gpon.png"/>
                    <pic:cNvPicPr/>
                  </pic:nvPicPr>
                  <pic:blipFill>
                    <a:blip r:embed="rId9"/>
                    <a:stretch>
                      <a:fillRect/>
                    </a:stretch>
                  </pic:blipFill>
                  <pic:spPr>
                    <a:xfrm>
                      <a:off x="0" y="0"/>
                      <a:ext cx="5486400" cy="2715491"/>
                    </a:xfrm>
                    <a:prstGeom prst="rect"/>
                  </pic:spPr>
                </pic:pic>
              </a:graphicData>
            </a:graphic>
          </wp:inline>
        </w:drawing>
      </w:r>
    </w:p>
    <w:p>
      <w:pPr>
        <w:spacing w:before="0" w:after="240"/>
        <w:jc w:val="center"/>
      </w:pPr>
      <w:r>
        <w:rPr>
          <w:rFonts w:ascii="Arial" w:hAnsi="Arial"/>
          <w:i/>
          <w:color w:val="475569"/>
          <w:sz w:val="17"/>
        </w:rPr>
        <w:t>Fuente: Elaboración propia a partir de la topología desplegada en San José del Rincón.</w:t>
      </w:r>
    </w:p>
    <w:p>
      <w:pPr>
        <w:spacing w:after="120" w:before="240" w:line="360" w:lineRule="auto"/>
        <w:jc w:val="left"/>
      </w:pPr>
      <w:r>
        <w:rPr>
          <w:rFonts w:ascii="Arial" w:hAnsi="Arial"/>
          <w:b/>
          <w:i w:val="0"/>
          <w:sz w:val="24"/>
        </w:rPr>
        <w:t>3.4 Modelado de la Base de Datos Relacional y Diccionario de Datos</w:t>
      </w:r>
    </w:p>
    <w:p>
      <w:pPr>
        <w:spacing w:after="120" w:before="0" w:line="360" w:lineRule="auto"/>
        <w:jc w:val="both"/>
      </w:pPr>
      <w:r>
        <w:rPr>
          <w:rFonts w:ascii="Arial" w:hAnsi="Arial"/>
          <w:b w:val="0"/>
          <w:i w:val="0"/>
          <w:sz w:val="22"/>
        </w:rPr>
        <w:t>El esquema relacional se normalizó en Tercera Forma Normal (3FN) sobre PostgreSQL, garantizando la eliminación de redundancias y la consistencia matemática de la topología física.</w:t>
      </w:r>
    </w:p>
    <w:p>
      <w:pPr>
        <w:spacing w:after="120" w:before="0" w:line="360" w:lineRule="auto"/>
        <w:jc w:val="both"/>
      </w:pPr>
      <w:r>
        <w:rPr>
          <w:rFonts w:ascii="Arial" w:hAnsi="Arial"/>
          <w:b w:val="0"/>
          <w:i w:val="0"/>
          <w:sz w:val="22"/>
        </w:rPr>
        <w:t>A continuación, se presentan las tablas exhaustivas del Diccionario de Datos para cada una de las siete entidades físicas implementadas, detallando el nombre del atributo, tipo de dato nativo, restricciones de clave/integridad y descripción funcional de negocio:</w:t>
      </w:r>
    </w:p>
    <w:p>
      <w:pPr>
        <w:spacing w:before="160" w:after="80" w:line="240" w:lineRule="auto"/>
      </w:pPr>
      <w:r>
        <w:rPr>
          <w:rFonts w:ascii="Arial" w:hAnsi="Arial"/>
          <w:b/>
          <w:sz w:val="19"/>
        </w:rPr>
        <w:t>Tabla 6. Diccionario de datos: Entidad Users (Usuarios).</w:t>
      </w:r>
    </w:p>
    <w:tbl>
      <w:tblPr>
        <w:tblW w:type="auto" w:w="0"/>
        <w:jc w:val="center"/>
        <w:tblLayout w:type="autofit"/>
        <w:tblLook w:firstColumn="1" w:firstRow="1" w:lastColumn="0" w:lastRow="0" w:noHBand="0" w:noVBand="1" w:val="04A0"/>
      </w:tblPr>
      <w:tblGrid>
        <w:gridCol w:w="2197"/>
        <w:gridCol w:w="2197"/>
        <w:gridCol w:w="2197"/>
        <w:gridCol w:w="2197"/>
      </w:tblGrid>
      <w:tr>
        <w:tc>
          <w:tcPr>
            <w:tcW w:type="dxa" w:w="2197"/>
            <w:shd w:fill="1E293B"/>
            <w:tcMar>
              <w:top w:w="120" w:type="dxa"/>
              <w:bottom w:w="120" w:type="dxa"/>
              <w:left w:w="140" w:type="dxa"/>
              <w:right w:w="140" w:type="dxa"/>
            </w:tcMar>
          </w:tcPr>
          <w:p>
            <w:pPr>
              <w:spacing w:before="0" w:after="0"/>
              <w:jc w:val="center"/>
            </w:pPr>
            <w:r>
              <w:rPr>
                <w:rFonts w:ascii="Arial" w:hAnsi="Arial"/>
                <w:b/>
                <w:color w:val="FFFFFF"/>
                <w:sz w:val="18"/>
              </w:rPr>
              <w:t>Atributo</w:t>
            </w:r>
          </w:p>
        </w:tc>
        <w:tc>
          <w:tcPr>
            <w:tcW w:type="dxa" w:w="2197"/>
            <w:shd w:fill="1E293B"/>
            <w:tcMar>
              <w:top w:w="120" w:type="dxa"/>
              <w:bottom w:w="120" w:type="dxa"/>
              <w:left w:w="140" w:type="dxa"/>
              <w:right w:w="140" w:type="dxa"/>
            </w:tcMar>
          </w:tcPr>
          <w:p>
            <w:pPr>
              <w:spacing w:before="0" w:after="0"/>
              <w:jc w:val="center"/>
            </w:pPr>
            <w:r>
              <w:rPr>
                <w:rFonts w:ascii="Arial" w:hAnsi="Arial"/>
                <w:b/>
                <w:color w:val="FFFFFF"/>
                <w:sz w:val="18"/>
              </w:rPr>
              <w:t>Tipo de dato</w:t>
            </w:r>
          </w:p>
        </w:tc>
        <w:tc>
          <w:tcPr>
            <w:tcW w:type="dxa" w:w="2197"/>
            <w:shd w:fill="1E293B"/>
            <w:tcMar>
              <w:top w:w="120" w:type="dxa"/>
              <w:bottom w:w="120" w:type="dxa"/>
              <w:left w:w="140" w:type="dxa"/>
              <w:right w:w="140" w:type="dxa"/>
            </w:tcMar>
          </w:tcPr>
          <w:p>
            <w:pPr>
              <w:spacing w:before="0" w:after="0"/>
              <w:jc w:val="center"/>
            </w:pPr>
            <w:r>
              <w:rPr>
                <w:rFonts w:ascii="Arial" w:hAnsi="Arial"/>
                <w:b/>
                <w:color w:val="FFFFFF"/>
                <w:sz w:val="18"/>
              </w:rPr>
              <w:t>Restricción</w:t>
            </w:r>
          </w:p>
        </w:tc>
        <w:tc>
          <w:tcPr>
            <w:tcW w:type="dxa" w:w="2197"/>
            <w:shd w:fill="1E293B"/>
            <w:tcMar>
              <w:top w:w="120" w:type="dxa"/>
              <w:bottom w:w="120" w:type="dxa"/>
              <w:left w:w="140" w:type="dxa"/>
              <w:right w:w="140" w:type="dxa"/>
            </w:tcMar>
          </w:tcPr>
          <w:p>
            <w:pPr>
              <w:spacing w:before="0" w:after="0"/>
              <w:jc w:val="center"/>
            </w:pPr>
            <w:r>
              <w:rPr>
                <w:rFonts w:ascii="Arial" w:hAnsi="Arial"/>
                <w:b/>
                <w:color w:val="FFFFFF"/>
                <w:sz w:val="18"/>
              </w:rPr>
              <w:t>Descripción funcional</w:t>
            </w:r>
          </w:p>
        </w:tc>
      </w:tr>
      <w:tr>
        <w:tc>
          <w:tcPr>
            <w:tcW w:type="dxa" w:w="2197"/>
            <w:shd w:fill="F8FAFC"/>
            <w:tcMar>
              <w:top w:w="100" w:type="dxa"/>
              <w:bottom w:w="100" w:type="dxa"/>
              <w:left w:w="140" w:type="dxa"/>
              <w:right w:w="140" w:type="dxa"/>
            </w:tcMar>
          </w:tcPr>
          <w:p>
            <w:pPr>
              <w:spacing w:before="0" w:after="0"/>
              <w:jc w:val="left"/>
            </w:pPr>
            <w:r>
              <w:rPr>
                <w:rFonts w:ascii="Arial" w:hAnsi="Arial"/>
                <w:sz w:val="18"/>
              </w:rPr>
              <w:t>id_usuario</w:t>
            </w:r>
          </w:p>
        </w:tc>
        <w:tc>
          <w:tcPr>
            <w:tcW w:type="dxa" w:w="2197"/>
            <w:shd w:fill="F8FAFC"/>
            <w:tcMar>
              <w:top w:w="100" w:type="dxa"/>
              <w:bottom w:w="100" w:type="dxa"/>
              <w:left w:w="140" w:type="dxa"/>
              <w:right w:w="140" w:type="dxa"/>
            </w:tcMar>
          </w:tcPr>
          <w:p>
            <w:pPr>
              <w:spacing w:before="0" w:after="0"/>
              <w:jc w:val="center"/>
            </w:pPr>
            <w:r>
              <w:rPr>
                <w:rFonts w:ascii="Arial" w:hAnsi="Arial"/>
                <w:sz w:val="18"/>
              </w:rPr>
              <w:t>UUID</w:t>
            </w:r>
          </w:p>
        </w:tc>
        <w:tc>
          <w:tcPr>
            <w:tcW w:type="dxa" w:w="2197"/>
            <w:shd w:fill="F8FAFC"/>
            <w:tcMar>
              <w:top w:w="100" w:type="dxa"/>
              <w:bottom w:w="100" w:type="dxa"/>
              <w:left w:w="140" w:type="dxa"/>
              <w:right w:w="140" w:type="dxa"/>
            </w:tcMar>
          </w:tcPr>
          <w:p>
            <w:pPr>
              <w:spacing w:before="0" w:after="0"/>
              <w:jc w:val="center"/>
            </w:pPr>
            <w:r>
              <w:rPr>
                <w:rFonts w:ascii="Arial" w:hAnsi="Arial"/>
                <w:sz w:val="18"/>
              </w:rPr>
              <w:t>PK, gen_random_uuid()</w:t>
            </w:r>
          </w:p>
        </w:tc>
        <w:tc>
          <w:tcPr>
            <w:tcW w:type="dxa" w:w="2197"/>
            <w:shd w:fill="F8FAFC"/>
            <w:tcMar>
              <w:top w:w="100" w:type="dxa"/>
              <w:bottom w:w="100" w:type="dxa"/>
              <w:left w:w="140" w:type="dxa"/>
              <w:right w:w="140" w:type="dxa"/>
            </w:tcMar>
          </w:tcPr>
          <w:p>
            <w:pPr>
              <w:spacing w:before="0" w:after="0"/>
              <w:jc w:val="left"/>
            </w:pPr>
            <w:r>
              <w:rPr>
                <w:rFonts w:ascii="Arial" w:hAnsi="Arial"/>
                <w:sz w:val="18"/>
              </w:rPr>
              <w:t>Identificador universal único e inmutable del colaborador.</w:t>
            </w:r>
          </w:p>
        </w:tc>
      </w:tr>
      <w:tr>
        <w:tc>
          <w:tcPr>
            <w:tcW w:type="dxa" w:w="2197"/>
            <w:shd w:fill="FFFFFF"/>
            <w:tcMar>
              <w:top w:w="100" w:type="dxa"/>
              <w:bottom w:w="100" w:type="dxa"/>
              <w:left w:w="140" w:type="dxa"/>
              <w:right w:w="140" w:type="dxa"/>
            </w:tcMar>
          </w:tcPr>
          <w:p>
            <w:pPr>
              <w:spacing w:before="0" w:after="0"/>
              <w:jc w:val="left"/>
            </w:pPr>
            <w:r>
              <w:rPr>
                <w:rFonts w:ascii="Arial" w:hAnsi="Arial"/>
                <w:sz w:val="18"/>
              </w:rPr>
              <w:t>nombre_completo</w:t>
            </w:r>
          </w:p>
        </w:tc>
        <w:tc>
          <w:tcPr>
            <w:tcW w:type="dxa" w:w="2197"/>
            <w:shd w:fill="FFFFFF"/>
            <w:tcMar>
              <w:top w:w="100" w:type="dxa"/>
              <w:bottom w:w="100" w:type="dxa"/>
              <w:left w:w="140" w:type="dxa"/>
              <w:right w:w="140" w:type="dxa"/>
            </w:tcMar>
          </w:tcPr>
          <w:p>
            <w:pPr>
              <w:spacing w:before="0" w:after="0"/>
              <w:jc w:val="center"/>
            </w:pPr>
            <w:r>
              <w:rPr>
                <w:rFonts w:ascii="Arial" w:hAnsi="Arial"/>
                <w:sz w:val="18"/>
              </w:rPr>
              <w:t>VARCHAR(150)</w:t>
            </w:r>
          </w:p>
        </w:tc>
        <w:tc>
          <w:tcPr>
            <w:tcW w:type="dxa" w:w="2197"/>
            <w:shd w:fill="FFFFFF"/>
            <w:tcMar>
              <w:top w:w="100" w:type="dxa"/>
              <w:bottom w:w="100" w:type="dxa"/>
              <w:left w:w="140" w:type="dxa"/>
              <w:right w:w="140" w:type="dxa"/>
            </w:tcMar>
          </w:tcPr>
          <w:p>
            <w:pPr>
              <w:spacing w:before="0" w:after="0"/>
              <w:jc w:val="center"/>
            </w:pPr>
            <w:r>
              <w:rPr>
                <w:rFonts w:ascii="Arial" w:hAnsi="Arial"/>
                <w:sz w:val="18"/>
              </w:rPr>
              <w:t>NOT NULL</w:t>
            </w:r>
          </w:p>
        </w:tc>
        <w:tc>
          <w:tcPr>
            <w:tcW w:type="dxa" w:w="2197"/>
            <w:shd w:fill="FFFFFF"/>
            <w:tcMar>
              <w:top w:w="100" w:type="dxa"/>
              <w:bottom w:w="100" w:type="dxa"/>
              <w:left w:w="140" w:type="dxa"/>
              <w:right w:w="140" w:type="dxa"/>
            </w:tcMar>
          </w:tcPr>
          <w:p>
            <w:pPr>
              <w:spacing w:before="0" w:after="0"/>
              <w:jc w:val="left"/>
            </w:pPr>
            <w:r>
              <w:rPr>
                <w:rFonts w:ascii="Arial" w:hAnsi="Arial"/>
                <w:sz w:val="18"/>
              </w:rPr>
              <w:t>Nombre y apellidos del colaborador operativo o de cabecera.</w:t>
            </w:r>
          </w:p>
        </w:tc>
      </w:tr>
      <w:tr>
        <w:tc>
          <w:tcPr>
            <w:tcW w:type="dxa" w:w="2197"/>
            <w:shd w:fill="F8FAFC"/>
            <w:tcMar>
              <w:top w:w="100" w:type="dxa"/>
              <w:bottom w:w="100" w:type="dxa"/>
              <w:left w:w="140" w:type="dxa"/>
              <w:right w:w="140" w:type="dxa"/>
            </w:tcMar>
          </w:tcPr>
          <w:p>
            <w:pPr>
              <w:spacing w:before="0" w:after="0"/>
              <w:jc w:val="left"/>
            </w:pPr>
            <w:r>
              <w:rPr>
                <w:rFonts w:ascii="Arial" w:hAnsi="Arial"/>
                <w:sz w:val="18"/>
              </w:rPr>
              <w:t>credencial_acceso</w:t>
            </w:r>
          </w:p>
        </w:tc>
        <w:tc>
          <w:tcPr>
            <w:tcW w:type="dxa" w:w="2197"/>
            <w:shd w:fill="F8FAFC"/>
            <w:tcMar>
              <w:top w:w="100" w:type="dxa"/>
              <w:bottom w:w="100" w:type="dxa"/>
              <w:left w:w="140" w:type="dxa"/>
              <w:right w:w="140" w:type="dxa"/>
            </w:tcMar>
          </w:tcPr>
          <w:p>
            <w:pPr>
              <w:spacing w:before="0" w:after="0"/>
              <w:jc w:val="center"/>
            </w:pPr>
            <w:r>
              <w:rPr>
                <w:rFonts w:ascii="Arial" w:hAnsi="Arial"/>
                <w:sz w:val="18"/>
              </w:rPr>
              <w:t>VARCHAR(100)</w:t>
            </w:r>
          </w:p>
        </w:tc>
        <w:tc>
          <w:tcPr>
            <w:tcW w:type="dxa" w:w="2197"/>
            <w:shd w:fill="F8FAFC"/>
            <w:tcMar>
              <w:top w:w="100" w:type="dxa"/>
              <w:bottom w:w="100" w:type="dxa"/>
              <w:left w:w="140" w:type="dxa"/>
              <w:right w:w="140" w:type="dxa"/>
            </w:tcMar>
          </w:tcPr>
          <w:p>
            <w:pPr>
              <w:spacing w:before="0" w:after="0"/>
              <w:jc w:val="center"/>
            </w:pPr>
            <w:r>
              <w:rPr>
                <w:rFonts w:ascii="Arial" w:hAnsi="Arial"/>
                <w:sz w:val="18"/>
              </w:rPr>
              <w:t>NOT NULL, UNIQUE</w:t>
            </w:r>
          </w:p>
        </w:tc>
        <w:tc>
          <w:tcPr>
            <w:tcW w:type="dxa" w:w="2197"/>
            <w:shd w:fill="F8FAFC"/>
            <w:tcMar>
              <w:top w:w="100" w:type="dxa"/>
              <w:bottom w:w="100" w:type="dxa"/>
              <w:left w:w="140" w:type="dxa"/>
              <w:right w:w="140" w:type="dxa"/>
            </w:tcMar>
          </w:tcPr>
          <w:p>
            <w:pPr>
              <w:spacing w:before="0" w:after="0"/>
              <w:jc w:val="left"/>
            </w:pPr>
            <w:r>
              <w:rPr>
                <w:rFonts w:ascii="Arial" w:hAnsi="Arial"/>
                <w:sz w:val="18"/>
              </w:rPr>
              <w:t>Correo electrónico institucional o identificador único de ingreso.</w:t>
            </w:r>
          </w:p>
        </w:tc>
      </w:tr>
      <w:tr>
        <w:tc>
          <w:tcPr>
            <w:tcW w:type="dxa" w:w="2197"/>
            <w:shd w:fill="FFFFFF"/>
            <w:tcMar>
              <w:top w:w="100" w:type="dxa"/>
              <w:bottom w:w="100" w:type="dxa"/>
              <w:left w:w="140" w:type="dxa"/>
              <w:right w:w="140" w:type="dxa"/>
            </w:tcMar>
          </w:tcPr>
          <w:p>
            <w:pPr>
              <w:spacing w:before="0" w:after="0"/>
              <w:jc w:val="left"/>
            </w:pPr>
            <w:r>
              <w:rPr>
                <w:rFonts w:ascii="Arial" w:hAnsi="Arial"/>
                <w:sz w:val="18"/>
              </w:rPr>
              <w:t>password_hash</w:t>
            </w:r>
          </w:p>
        </w:tc>
        <w:tc>
          <w:tcPr>
            <w:tcW w:type="dxa" w:w="2197"/>
            <w:shd w:fill="FFFFFF"/>
            <w:tcMar>
              <w:top w:w="100" w:type="dxa"/>
              <w:bottom w:w="100" w:type="dxa"/>
              <w:left w:w="140" w:type="dxa"/>
              <w:right w:w="140" w:type="dxa"/>
            </w:tcMar>
          </w:tcPr>
          <w:p>
            <w:pPr>
              <w:spacing w:before="0" w:after="0"/>
              <w:jc w:val="center"/>
            </w:pPr>
            <w:r>
              <w:rPr>
                <w:rFonts w:ascii="Arial" w:hAnsi="Arial"/>
                <w:sz w:val="18"/>
              </w:rPr>
              <w:t>VARCHAR(255)</w:t>
            </w:r>
          </w:p>
        </w:tc>
        <w:tc>
          <w:tcPr>
            <w:tcW w:type="dxa" w:w="2197"/>
            <w:shd w:fill="FFFFFF"/>
            <w:tcMar>
              <w:top w:w="100" w:type="dxa"/>
              <w:bottom w:w="100" w:type="dxa"/>
              <w:left w:w="140" w:type="dxa"/>
              <w:right w:w="140" w:type="dxa"/>
            </w:tcMar>
          </w:tcPr>
          <w:p>
            <w:pPr>
              <w:spacing w:before="0" w:after="0"/>
              <w:jc w:val="center"/>
            </w:pPr>
            <w:r>
              <w:rPr>
                <w:rFonts w:ascii="Arial" w:hAnsi="Arial"/>
                <w:sz w:val="18"/>
              </w:rPr>
              <w:t>NOT NULL</w:t>
            </w:r>
          </w:p>
        </w:tc>
        <w:tc>
          <w:tcPr>
            <w:tcW w:type="dxa" w:w="2197"/>
            <w:shd w:fill="FFFFFF"/>
            <w:tcMar>
              <w:top w:w="100" w:type="dxa"/>
              <w:bottom w:w="100" w:type="dxa"/>
              <w:left w:w="140" w:type="dxa"/>
              <w:right w:w="140" w:type="dxa"/>
            </w:tcMar>
          </w:tcPr>
          <w:p>
            <w:pPr>
              <w:spacing w:before="0" w:after="0"/>
              <w:jc w:val="left"/>
            </w:pPr>
            <w:r>
              <w:rPr>
                <w:rFonts w:ascii="Arial" w:hAnsi="Arial"/>
                <w:sz w:val="18"/>
              </w:rPr>
              <w:t>Clave criptográfica procesada con algoritmo bcrypt (10 salt rounds).</w:t>
            </w:r>
          </w:p>
        </w:tc>
      </w:tr>
      <w:tr>
        <w:tc>
          <w:tcPr>
            <w:tcW w:type="dxa" w:w="2197"/>
            <w:shd w:fill="F8FAFC"/>
            <w:tcMar>
              <w:top w:w="100" w:type="dxa"/>
              <w:bottom w:w="100" w:type="dxa"/>
              <w:left w:w="140" w:type="dxa"/>
              <w:right w:w="140" w:type="dxa"/>
            </w:tcMar>
          </w:tcPr>
          <w:p>
            <w:pPr>
              <w:spacing w:before="0" w:after="0"/>
              <w:jc w:val="left"/>
            </w:pPr>
            <w:r>
              <w:rPr>
                <w:rFonts w:ascii="Arial" w:hAnsi="Arial"/>
                <w:sz w:val="18"/>
              </w:rPr>
              <w:t>rol</w:t>
            </w:r>
          </w:p>
        </w:tc>
        <w:tc>
          <w:tcPr>
            <w:tcW w:type="dxa" w:w="2197"/>
            <w:shd w:fill="F8FAFC"/>
            <w:tcMar>
              <w:top w:w="100" w:type="dxa"/>
              <w:bottom w:w="100" w:type="dxa"/>
              <w:left w:w="140" w:type="dxa"/>
              <w:right w:w="140" w:type="dxa"/>
            </w:tcMar>
          </w:tcPr>
          <w:p>
            <w:pPr>
              <w:spacing w:before="0" w:after="0"/>
              <w:jc w:val="center"/>
            </w:pPr>
            <w:r>
              <w:rPr>
                <w:rFonts w:ascii="Arial" w:hAnsi="Arial"/>
                <w:sz w:val="18"/>
              </w:rPr>
              <w:t>ENUM</w:t>
            </w:r>
          </w:p>
        </w:tc>
        <w:tc>
          <w:tcPr>
            <w:tcW w:type="dxa" w:w="2197"/>
            <w:shd w:fill="F8FAFC"/>
            <w:tcMar>
              <w:top w:w="100" w:type="dxa"/>
              <w:bottom w:w="100" w:type="dxa"/>
              <w:left w:w="140" w:type="dxa"/>
              <w:right w:w="140" w:type="dxa"/>
            </w:tcMar>
          </w:tcPr>
          <w:p>
            <w:pPr>
              <w:spacing w:before="0" w:after="0"/>
              <w:jc w:val="center"/>
            </w:pPr>
            <w:r>
              <w:rPr>
                <w:rFonts w:ascii="Arial" w:hAnsi="Arial"/>
                <w:sz w:val="18"/>
              </w:rPr>
              <w:t>NOT NULL, DEFAULT 'Tecnico'</w:t>
            </w:r>
          </w:p>
        </w:tc>
        <w:tc>
          <w:tcPr>
            <w:tcW w:type="dxa" w:w="2197"/>
            <w:shd w:fill="F8FAFC"/>
            <w:tcMar>
              <w:top w:w="100" w:type="dxa"/>
              <w:bottom w:w="100" w:type="dxa"/>
              <w:left w:w="140" w:type="dxa"/>
              <w:right w:w="140" w:type="dxa"/>
            </w:tcMar>
          </w:tcPr>
          <w:p>
            <w:pPr>
              <w:spacing w:before="0" w:after="0"/>
              <w:jc w:val="left"/>
            </w:pPr>
            <w:r>
              <w:rPr>
                <w:rFonts w:ascii="Arial" w:hAnsi="Arial"/>
                <w:sz w:val="18"/>
              </w:rPr>
              <w:t>Clasificación de acceso RBAC: 'Admin', 'Soporte', 'Tecnico'.</w:t>
            </w:r>
          </w:p>
        </w:tc>
      </w:tr>
      <w:tr>
        <w:tc>
          <w:tcPr>
            <w:tcW w:type="dxa" w:w="2197"/>
            <w:shd w:fill="FFFFFF"/>
            <w:tcMar>
              <w:top w:w="100" w:type="dxa"/>
              <w:bottom w:w="100" w:type="dxa"/>
              <w:left w:w="140" w:type="dxa"/>
              <w:right w:w="140" w:type="dxa"/>
            </w:tcMar>
          </w:tcPr>
          <w:p>
            <w:pPr>
              <w:spacing w:before="0" w:after="0"/>
              <w:jc w:val="left"/>
            </w:pPr>
            <w:r>
              <w:rPr>
                <w:rFonts w:ascii="Arial" w:hAnsi="Arial"/>
                <w:sz w:val="18"/>
              </w:rPr>
              <w:t>createdAt</w:t>
            </w:r>
          </w:p>
        </w:tc>
        <w:tc>
          <w:tcPr>
            <w:tcW w:type="dxa" w:w="2197"/>
            <w:shd w:fill="FFFFFF"/>
            <w:tcMar>
              <w:top w:w="100" w:type="dxa"/>
              <w:bottom w:w="100" w:type="dxa"/>
              <w:left w:w="140" w:type="dxa"/>
              <w:right w:w="140" w:type="dxa"/>
            </w:tcMar>
          </w:tcPr>
          <w:p>
            <w:pPr>
              <w:spacing w:before="0" w:after="0"/>
              <w:jc w:val="center"/>
            </w:pPr>
            <w:r>
              <w:rPr>
                <w:rFonts w:ascii="Arial" w:hAnsi="Arial"/>
                <w:sz w:val="18"/>
              </w:rPr>
              <w:t>TIMESTAMPTZ</w:t>
            </w:r>
          </w:p>
        </w:tc>
        <w:tc>
          <w:tcPr>
            <w:tcW w:type="dxa" w:w="2197"/>
            <w:shd w:fill="FFFFFF"/>
            <w:tcMar>
              <w:top w:w="100" w:type="dxa"/>
              <w:bottom w:w="100" w:type="dxa"/>
              <w:left w:w="140" w:type="dxa"/>
              <w:right w:w="140" w:type="dxa"/>
            </w:tcMar>
          </w:tcPr>
          <w:p>
            <w:pPr>
              <w:spacing w:before="0" w:after="0"/>
              <w:jc w:val="center"/>
            </w:pPr>
            <w:r>
              <w:rPr>
                <w:rFonts w:ascii="Arial" w:hAnsi="Arial"/>
                <w:sz w:val="18"/>
              </w:rPr>
              <w:t>NOT NULL, DEFAULT NOW()</w:t>
            </w:r>
          </w:p>
        </w:tc>
        <w:tc>
          <w:tcPr>
            <w:tcW w:type="dxa" w:w="2197"/>
            <w:shd w:fill="FFFFFF"/>
            <w:tcMar>
              <w:top w:w="100" w:type="dxa"/>
              <w:bottom w:w="100" w:type="dxa"/>
              <w:left w:w="140" w:type="dxa"/>
              <w:right w:w="140" w:type="dxa"/>
            </w:tcMar>
          </w:tcPr>
          <w:p>
            <w:pPr>
              <w:spacing w:before="0" w:after="0"/>
              <w:jc w:val="left"/>
            </w:pPr>
            <w:r>
              <w:rPr>
                <w:rFonts w:ascii="Arial" w:hAnsi="Arial"/>
                <w:sz w:val="18"/>
              </w:rPr>
              <w:t>Marca temporal de creación del registro del usuario.</w:t>
            </w:r>
          </w:p>
        </w:tc>
      </w:tr>
      <w:tr>
        <w:tc>
          <w:tcPr>
            <w:tcW w:type="dxa" w:w="2197"/>
            <w:shd w:fill="F8FAFC"/>
            <w:tcMar>
              <w:top w:w="100" w:type="dxa"/>
              <w:bottom w:w="100" w:type="dxa"/>
              <w:left w:w="140" w:type="dxa"/>
              <w:right w:w="140" w:type="dxa"/>
            </w:tcMar>
          </w:tcPr>
          <w:p>
            <w:pPr>
              <w:spacing w:before="0" w:after="0"/>
              <w:jc w:val="left"/>
            </w:pPr>
            <w:r>
              <w:rPr>
                <w:rFonts w:ascii="Arial" w:hAnsi="Arial"/>
                <w:sz w:val="18"/>
              </w:rPr>
              <w:t>updatedAt</w:t>
            </w:r>
          </w:p>
        </w:tc>
        <w:tc>
          <w:tcPr>
            <w:tcW w:type="dxa" w:w="2197"/>
            <w:shd w:fill="F8FAFC"/>
            <w:tcMar>
              <w:top w:w="100" w:type="dxa"/>
              <w:bottom w:w="100" w:type="dxa"/>
              <w:left w:w="140" w:type="dxa"/>
              <w:right w:w="140" w:type="dxa"/>
            </w:tcMar>
          </w:tcPr>
          <w:p>
            <w:pPr>
              <w:spacing w:before="0" w:after="0"/>
              <w:jc w:val="center"/>
            </w:pPr>
            <w:r>
              <w:rPr>
                <w:rFonts w:ascii="Arial" w:hAnsi="Arial"/>
                <w:sz w:val="18"/>
              </w:rPr>
              <w:t>TIMESTAMPTZ</w:t>
            </w:r>
          </w:p>
        </w:tc>
        <w:tc>
          <w:tcPr>
            <w:tcW w:type="dxa" w:w="2197"/>
            <w:shd w:fill="F8FAFC"/>
            <w:tcMar>
              <w:top w:w="100" w:type="dxa"/>
              <w:bottom w:w="100" w:type="dxa"/>
              <w:left w:w="140" w:type="dxa"/>
              <w:right w:w="140" w:type="dxa"/>
            </w:tcMar>
          </w:tcPr>
          <w:p>
            <w:pPr>
              <w:spacing w:before="0" w:after="0"/>
              <w:jc w:val="center"/>
            </w:pPr>
            <w:r>
              <w:rPr>
                <w:rFonts w:ascii="Arial" w:hAnsi="Arial"/>
                <w:sz w:val="18"/>
              </w:rPr>
              <w:t>NOT NULL, DEFAULT NOW()</w:t>
            </w:r>
          </w:p>
        </w:tc>
        <w:tc>
          <w:tcPr>
            <w:tcW w:type="dxa" w:w="2197"/>
            <w:shd w:fill="F8FAFC"/>
            <w:tcMar>
              <w:top w:w="100" w:type="dxa"/>
              <w:bottom w:w="100" w:type="dxa"/>
              <w:left w:w="140" w:type="dxa"/>
              <w:right w:w="140" w:type="dxa"/>
            </w:tcMar>
          </w:tcPr>
          <w:p>
            <w:pPr>
              <w:spacing w:before="0" w:after="0"/>
              <w:jc w:val="left"/>
            </w:pPr>
            <w:r>
              <w:rPr>
                <w:rFonts w:ascii="Arial" w:hAnsi="Arial"/>
                <w:sz w:val="18"/>
              </w:rPr>
              <w:t>Marca temporal de última modificación del usuario.</w:t>
            </w:r>
          </w:p>
        </w:tc>
      </w:tr>
    </w:tbl>
    <w:p>
      <w:pPr>
        <w:spacing w:before="60" w:after="200" w:line="240" w:lineRule="auto"/>
      </w:pPr>
      <w:r>
        <w:rPr>
          <w:rFonts w:ascii="Arial" w:hAnsi="Arial"/>
          <w:i/>
          <w:color w:val="475569"/>
          <w:sz w:val="17"/>
        </w:rPr>
        <w:t>Fuente: Elaboración propia con base en el esquema físico relacional de PostgreSQL.</w:t>
      </w:r>
    </w:p>
    <w:p>
      <w:pPr>
        <w:spacing w:before="160" w:after="80" w:line="240" w:lineRule="auto"/>
      </w:pPr>
      <w:r>
        <w:rPr>
          <w:rFonts w:ascii="Arial" w:hAnsi="Arial"/>
          <w:b/>
          <w:sz w:val="19"/>
        </w:rPr>
        <w:t>Tabla 7. Diccionario de datos: Entidad OdfPanels (Paneles ODF).</w:t>
      </w:r>
    </w:p>
    <w:tbl>
      <w:tblPr>
        <w:tblW w:type="auto" w:w="0"/>
        <w:jc w:val="center"/>
        <w:tblLayout w:type="autofit"/>
        <w:tblLook w:firstColumn="1" w:firstRow="1" w:lastColumn="0" w:lastRow="0" w:noHBand="0" w:noVBand="1" w:val="04A0"/>
      </w:tblPr>
      <w:tblGrid>
        <w:gridCol w:w="2197"/>
        <w:gridCol w:w="2197"/>
        <w:gridCol w:w="2197"/>
        <w:gridCol w:w="2197"/>
      </w:tblGrid>
      <w:tr>
        <w:tc>
          <w:tcPr>
            <w:tcW w:type="dxa" w:w="2197"/>
            <w:shd w:fill="1E293B"/>
            <w:tcMar>
              <w:top w:w="120" w:type="dxa"/>
              <w:bottom w:w="120" w:type="dxa"/>
              <w:left w:w="140" w:type="dxa"/>
              <w:right w:w="140" w:type="dxa"/>
            </w:tcMar>
          </w:tcPr>
          <w:p>
            <w:pPr>
              <w:spacing w:before="0" w:after="0"/>
              <w:jc w:val="center"/>
            </w:pPr>
            <w:r>
              <w:rPr>
                <w:rFonts w:ascii="Arial" w:hAnsi="Arial"/>
                <w:b/>
                <w:color w:val="FFFFFF"/>
                <w:sz w:val="18"/>
              </w:rPr>
              <w:t>Atributo</w:t>
            </w:r>
          </w:p>
        </w:tc>
        <w:tc>
          <w:tcPr>
            <w:tcW w:type="dxa" w:w="2197"/>
            <w:shd w:fill="1E293B"/>
            <w:tcMar>
              <w:top w:w="120" w:type="dxa"/>
              <w:bottom w:w="120" w:type="dxa"/>
              <w:left w:w="140" w:type="dxa"/>
              <w:right w:w="140" w:type="dxa"/>
            </w:tcMar>
          </w:tcPr>
          <w:p>
            <w:pPr>
              <w:spacing w:before="0" w:after="0"/>
              <w:jc w:val="center"/>
            </w:pPr>
            <w:r>
              <w:rPr>
                <w:rFonts w:ascii="Arial" w:hAnsi="Arial"/>
                <w:b/>
                <w:color w:val="FFFFFF"/>
                <w:sz w:val="18"/>
              </w:rPr>
              <w:t>Tipo de dato</w:t>
            </w:r>
          </w:p>
        </w:tc>
        <w:tc>
          <w:tcPr>
            <w:tcW w:type="dxa" w:w="2197"/>
            <w:shd w:fill="1E293B"/>
            <w:tcMar>
              <w:top w:w="120" w:type="dxa"/>
              <w:bottom w:w="120" w:type="dxa"/>
              <w:left w:w="140" w:type="dxa"/>
              <w:right w:w="140" w:type="dxa"/>
            </w:tcMar>
          </w:tcPr>
          <w:p>
            <w:pPr>
              <w:spacing w:before="0" w:after="0"/>
              <w:jc w:val="center"/>
            </w:pPr>
            <w:r>
              <w:rPr>
                <w:rFonts w:ascii="Arial" w:hAnsi="Arial"/>
                <w:b/>
                <w:color w:val="FFFFFF"/>
                <w:sz w:val="18"/>
              </w:rPr>
              <w:t>Restricción</w:t>
            </w:r>
          </w:p>
        </w:tc>
        <w:tc>
          <w:tcPr>
            <w:tcW w:type="dxa" w:w="2197"/>
            <w:shd w:fill="1E293B"/>
            <w:tcMar>
              <w:top w:w="120" w:type="dxa"/>
              <w:bottom w:w="120" w:type="dxa"/>
              <w:left w:w="140" w:type="dxa"/>
              <w:right w:w="140" w:type="dxa"/>
            </w:tcMar>
          </w:tcPr>
          <w:p>
            <w:pPr>
              <w:spacing w:before="0" w:after="0"/>
              <w:jc w:val="center"/>
            </w:pPr>
            <w:r>
              <w:rPr>
                <w:rFonts w:ascii="Arial" w:hAnsi="Arial"/>
                <w:b/>
                <w:color w:val="FFFFFF"/>
                <w:sz w:val="18"/>
              </w:rPr>
              <w:t>Descripción funcional</w:t>
            </w:r>
          </w:p>
        </w:tc>
      </w:tr>
      <w:tr>
        <w:tc>
          <w:tcPr>
            <w:tcW w:type="dxa" w:w="2197"/>
            <w:shd w:fill="F8FAFC"/>
            <w:tcMar>
              <w:top w:w="100" w:type="dxa"/>
              <w:bottom w:w="100" w:type="dxa"/>
              <w:left w:w="140" w:type="dxa"/>
              <w:right w:w="140" w:type="dxa"/>
            </w:tcMar>
          </w:tcPr>
          <w:p>
            <w:pPr>
              <w:spacing w:before="0" w:after="0"/>
              <w:jc w:val="left"/>
            </w:pPr>
            <w:r>
              <w:rPr>
                <w:rFonts w:ascii="Arial" w:hAnsi="Arial"/>
                <w:sz w:val="18"/>
              </w:rPr>
              <w:t>id_odf</w:t>
            </w:r>
          </w:p>
        </w:tc>
        <w:tc>
          <w:tcPr>
            <w:tcW w:type="dxa" w:w="2197"/>
            <w:shd w:fill="F8FAFC"/>
            <w:tcMar>
              <w:top w:w="100" w:type="dxa"/>
              <w:bottom w:w="100" w:type="dxa"/>
              <w:left w:w="140" w:type="dxa"/>
              <w:right w:w="140" w:type="dxa"/>
            </w:tcMar>
          </w:tcPr>
          <w:p>
            <w:pPr>
              <w:spacing w:before="0" w:after="0"/>
              <w:jc w:val="center"/>
            </w:pPr>
            <w:r>
              <w:rPr>
                <w:rFonts w:ascii="Arial" w:hAnsi="Arial"/>
                <w:sz w:val="18"/>
              </w:rPr>
              <w:t>UUID</w:t>
            </w:r>
          </w:p>
        </w:tc>
        <w:tc>
          <w:tcPr>
            <w:tcW w:type="dxa" w:w="2197"/>
            <w:shd w:fill="F8FAFC"/>
            <w:tcMar>
              <w:top w:w="100" w:type="dxa"/>
              <w:bottom w:w="100" w:type="dxa"/>
              <w:left w:w="140" w:type="dxa"/>
              <w:right w:w="140" w:type="dxa"/>
            </w:tcMar>
          </w:tcPr>
          <w:p>
            <w:pPr>
              <w:spacing w:before="0" w:after="0"/>
              <w:jc w:val="center"/>
            </w:pPr>
            <w:r>
              <w:rPr>
                <w:rFonts w:ascii="Arial" w:hAnsi="Arial"/>
                <w:sz w:val="18"/>
              </w:rPr>
              <w:t>PK, gen_random_uuid()</w:t>
            </w:r>
          </w:p>
        </w:tc>
        <w:tc>
          <w:tcPr>
            <w:tcW w:type="dxa" w:w="2197"/>
            <w:shd w:fill="F8FAFC"/>
            <w:tcMar>
              <w:top w:w="100" w:type="dxa"/>
              <w:bottom w:w="100" w:type="dxa"/>
              <w:left w:w="140" w:type="dxa"/>
              <w:right w:w="140" w:type="dxa"/>
            </w:tcMar>
          </w:tcPr>
          <w:p>
            <w:pPr>
              <w:spacing w:before="0" w:after="0"/>
              <w:jc w:val="left"/>
            </w:pPr>
            <w:r>
              <w:rPr>
                <w:rFonts w:ascii="Arial" w:hAnsi="Arial"/>
                <w:sz w:val="18"/>
              </w:rPr>
              <w:t>Identificador único universal del bastidor ODF central.</w:t>
            </w:r>
          </w:p>
        </w:tc>
      </w:tr>
      <w:tr>
        <w:tc>
          <w:tcPr>
            <w:tcW w:type="dxa" w:w="2197"/>
            <w:shd w:fill="FFFFFF"/>
            <w:tcMar>
              <w:top w:w="100" w:type="dxa"/>
              <w:bottom w:w="100" w:type="dxa"/>
              <w:left w:w="140" w:type="dxa"/>
              <w:right w:w="140" w:type="dxa"/>
            </w:tcMar>
          </w:tcPr>
          <w:p>
            <w:pPr>
              <w:spacing w:before="0" w:after="0"/>
              <w:jc w:val="left"/>
            </w:pPr>
            <w:r>
              <w:rPr>
                <w:rFonts w:ascii="Arial" w:hAnsi="Arial"/>
                <w:sz w:val="18"/>
              </w:rPr>
              <w:t>nombre</w:t>
            </w:r>
          </w:p>
        </w:tc>
        <w:tc>
          <w:tcPr>
            <w:tcW w:type="dxa" w:w="2197"/>
            <w:shd w:fill="FFFFFF"/>
            <w:tcMar>
              <w:top w:w="100" w:type="dxa"/>
              <w:bottom w:w="100" w:type="dxa"/>
              <w:left w:w="140" w:type="dxa"/>
              <w:right w:w="140" w:type="dxa"/>
            </w:tcMar>
          </w:tcPr>
          <w:p>
            <w:pPr>
              <w:spacing w:before="0" w:after="0"/>
              <w:jc w:val="center"/>
            </w:pPr>
            <w:r>
              <w:rPr>
                <w:rFonts w:ascii="Arial" w:hAnsi="Arial"/>
                <w:sz w:val="18"/>
              </w:rPr>
              <w:t>VARCHAR(100)</w:t>
            </w:r>
          </w:p>
        </w:tc>
        <w:tc>
          <w:tcPr>
            <w:tcW w:type="dxa" w:w="2197"/>
            <w:shd w:fill="FFFFFF"/>
            <w:tcMar>
              <w:top w:w="100" w:type="dxa"/>
              <w:bottom w:w="100" w:type="dxa"/>
              <w:left w:w="140" w:type="dxa"/>
              <w:right w:w="140" w:type="dxa"/>
            </w:tcMar>
          </w:tcPr>
          <w:p>
            <w:pPr>
              <w:spacing w:before="0" w:after="0"/>
              <w:jc w:val="center"/>
            </w:pPr>
            <w:r>
              <w:rPr>
                <w:rFonts w:ascii="Arial" w:hAnsi="Arial"/>
                <w:sz w:val="18"/>
              </w:rPr>
              <w:t>NOT NULL</w:t>
            </w:r>
          </w:p>
        </w:tc>
        <w:tc>
          <w:tcPr>
            <w:tcW w:type="dxa" w:w="2197"/>
            <w:shd w:fill="FFFFFF"/>
            <w:tcMar>
              <w:top w:w="100" w:type="dxa"/>
              <w:bottom w:w="100" w:type="dxa"/>
              <w:left w:w="140" w:type="dxa"/>
              <w:right w:w="140" w:type="dxa"/>
            </w:tcMar>
          </w:tcPr>
          <w:p>
            <w:pPr>
              <w:spacing w:before="0" w:after="0"/>
              <w:jc w:val="left"/>
            </w:pPr>
            <w:r>
              <w:rPr>
                <w:rFonts w:ascii="Arial" w:hAnsi="Arial"/>
                <w:sz w:val="18"/>
              </w:rPr>
              <w:t>Nombre identificador (ej. 'ODF Central San José del Rincón').</w:t>
            </w:r>
          </w:p>
        </w:tc>
      </w:tr>
      <w:tr>
        <w:tc>
          <w:tcPr>
            <w:tcW w:type="dxa" w:w="2197"/>
            <w:shd w:fill="F8FAFC"/>
            <w:tcMar>
              <w:top w:w="100" w:type="dxa"/>
              <w:bottom w:w="100" w:type="dxa"/>
              <w:left w:w="140" w:type="dxa"/>
              <w:right w:w="140" w:type="dxa"/>
            </w:tcMar>
          </w:tcPr>
          <w:p>
            <w:pPr>
              <w:spacing w:before="0" w:after="0"/>
              <w:jc w:val="left"/>
            </w:pPr>
            <w:r>
              <w:rPr>
                <w:rFonts w:ascii="Arial" w:hAnsi="Arial"/>
                <w:sz w:val="18"/>
              </w:rPr>
              <w:t>ubicacion_central</w:t>
            </w:r>
          </w:p>
        </w:tc>
        <w:tc>
          <w:tcPr>
            <w:tcW w:type="dxa" w:w="2197"/>
            <w:shd w:fill="F8FAFC"/>
            <w:tcMar>
              <w:top w:w="100" w:type="dxa"/>
              <w:bottom w:w="100" w:type="dxa"/>
              <w:left w:w="140" w:type="dxa"/>
              <w:right w:w="140" w:type="dxa"/>
            </w:tcMar>
          </w:tcPr>
          <w:p>
            <w:pPr>
              <w:spacing w:before="0" w:after="0"/>
              <w:jc w:val="center"/>
            </w:pPr>
            <w:r>
              <w:rPr>
                <w:rFonts w:ascii="Arial" w:hAnsi="Arial"/>
                <w:sz w:val="18"/>
              </w:rPr>
              <w:t>VARCHAR(255)</w:t>
            </w:r>
          </w:p>
        </w:tc>
        <w:tc>
          <w:tcPr>
            <w:tcW w:type="dxa" w:w="2197"/>
            <w:shd w:fill="F8FAFC"/>
            <w:tcMar>
              <w:top w:w="100" w:type="dxa"/>
              <w:bottom w:w="100" w:type="dxa"/>
              <w:left w:w="140" w:type="dxa"/>
              <w:right w:w="140" w:type="dxa"/>
            </w:tcMar>
          </w:tcPr>
          <w:p>
            <w:pPr>
              <w:spacing w:before="0" w:after="0"/>
              <w:jc w:val="center"/>
            </w:pPr>
            <w:r>
              <w:rPr>
                <w:rFonts w:ascii="Arial" w:hAnsi="Arial"/>
                <w:sz w:val="18"/>
              </w:rPr>
              <w:t>NOT NULL</w:t>
            </w:r>
          </w:p>
        </w:tc>
        <w:tc>
          <w:tcPr>
            <w:tcW w:type="dxa" w:w="2197"/>
            <w:shd w:fill="F8FAFC"/>
            <w:tcMar>
              <w:top w:w="100" w:type="dxa"/>
              <w:bottom w:w="100" w:type="dxa"/>
              <w:left w:w="140" w:type="dxa"/>
              <w:right w:w="140" w:type="dxa"/>
            </w:tcMar>
          </w:tcPr>
          <w:p>
            <w:pPr>
              <w:spacing w:before="0" w:after="0"/>
              <w:jc w:val="left"/>
            </w:pPr>
            <w:r>
              <w:rPr>
                <w:rFonts w:ascii="Arial" w:hAnsi="Arial"/>
                <w:sz w:val="18"/>
              </w:rPr>
              <w:t>Dirección física de la sala técnica o cabecera de distribución.</w:t>
            </w:r>
          </w:p>
        </w:tc>
      </w:tr>
      <w:tr>
        <w:tc>
          <w:tcPr>
            <w:tcW w:type="dxa" w:w="2197"/>
            <w:shd w:fill="FFFFFF"/>
            <w:tcMar>
              <w:top w:w="100" w:type="dxa"/>
              <w:bottom w:w="100" w:type="dxa"/>
              <w:left w:w="140" w:type="dxa"/>
              <w:right w:w="140" w:type="dxa"/>
            </w:tcMar>
          </w:tcPr>
          <w:p>
            <w:pPr>
              <w:spacing w:before="0" w:after="0"/>
              <w:jc w:val="left"/>
            </w:pPr>
            <w:r>
              <w:rPr>
                <w:rFonts w:ascii="Arial" w:hAnsi="Arial"/>
                <w:sz w:val="18"/>
              </w:rPr>
              <w:t>coordenadas_gps</w:t>
            </w:r>
          </w:p>
        </w:tc>
        <w:tc>
          <w:tcPr>
            <w:tcW w:type="dxa" w:w="2197"/>
            <w:shd w:fill="FFFFFF"/>
            <w:tcMar>
              <w:top w:w="100" w:type="dxa"/>
              <w:bottom w:w="100" w:type="dxa"/>
              <w:left w:w="140" w:type="dxa"/>
              <w:right w:w="140" w:type="dxa"/>
            </w:tcMar>
          </w:tcPr>
          <w:p>
            <w:pPr>
              <w:spacing w:before="0" w:after="0"/>
              <w:jc w:val="center"/>
            </w:pPr>
            <w:r>
              <w:rPr>
                <w:rFonts w:ascii="Arial" w:hAnsi="Arial"/>
                <w:sz w:val="18"/>
              </w:rPr>
              <w:t>JSONB</w:t>
            </w:r>
          </w:p>
        </w:tc>
        <w:tc>
          <w:tcPr>
            <w:tcW w:type="dxa" w:w="2197"/>
            <w:shd w:fill="FFFFFF"/>
            <w:tcMar>
              <w:top w:w="100" w:type="dxa"/>
              <w:bottom w:w="100" w:type="dxa"/>
              <w:left w:w="140" w:type="dxa"/>
              <w:right w:w="140" w:type="dxa"/>
            </w:tcMar>
          </w:tcPr>
          <w:p>
            <w:pPr>
              <w:spacing w:before="0" w:after="0"/>
              <w:jc w:val="center"/>
            </w:pPr>
            <w:r>
              <w:rPr>
                <w:rFonts w:ascii="Arial" w:hAnsi="Arial"/>
                <w:sz w:val="18"/>
              </w:rPr>
              <w:t>NOT NULL</w:t>
            </w:r>
          </w:p>
        </w:tc>
        <w:tc>
          <w:tcPr>
            <w:tcW w:type="dxa" w:w="2197"/>
            <w:shd w:fill="FFFFFF"/>
            <w:tcMar>
              <w:top w:w="100" w:type="dxa"/>
              <w:bottom w:w="100" w:type="dxa"/>
              <w:left w:w="140" w:type="dxa"/>
              <w:right w:w="140" w:type="dxa"/>
            </w:tcMar>
          </w:tcPr>
          <w:p>
            <w:pPr>
              <w:spacing w:before="0" w:after="0"/>
              <w:jc w:val="left"/>
            </w:pPr>
            <w:r>
              <w:rPr>
                <w:rFonts w:ascii="Arial" w:hAnsi="Arial"/>
                <w:sz w:val="18"/>
              </w:rPr>
              <w:t>Objeto estructurado con latitud y longitud {'lat': Float, 'lng': Float}.</w:t>
            </w:r>
          </w:p>
        </w:tc>
      </w:tr>
      <w:tr>
        <w:tc>
          <w:tcPr>
            <w:tcW w:type="dxa" w:w="2197"/>
            <w:shd w:fill="F8FAFC"/>
            <w:tcMar>
              <w:top w:w="100" w:type="dxa"/>
              <w:bottom w:w="100" w:type="dxa"/>
              <w:left w:w="140" w:type="dxa"/>
              <w:right w:w="140" w:type="dxa"/>
            </w:tcMar>
          </w:tcPr>
          <w:p>
            <w:pPr>
              <w:spacing w:before="0" w:after="0"/>
              <w:jc w:val="left"/>
            </w:pPr>
            <w:r>
              <w:rPr>
                <w:rFonts w:ascii="Arial" w:hAnsi="Arial"/>
                <w:sz w:val="18"/>
              </w:rPr>
              <w:t>capacidad_hilos</w:t>
            </w:r>
          </w:p>
        </w:tc>
        <w:tc>
          <w:tcPr>
            <w:tcW w:type="dxa" w:w="2197"/>
            <w:shd w:fill="F8FAFC"/>
            <w:tcMar>
              <w:top w:w="100" w:type="dxa"/>
              <w:bottom w:w="100" w:type="dxa"/>
              <w:left w:w="140" w:type="dxa"/>
              <w:right w:w="140" w:type="dxa"/>
            </w:tcMar>
          </w:tcPr>
          <w:p>
            <w:pPr>
              <w:spacing w:before="0" w:after="0"/>
              <w:jc w:val="center"/>
            </w:pPr>
            <w:r>
              <w:rPr>
                <w:rFonts w:ascii="Arial" w:hAnsi="Arial"/>
                <w:sz w:val="18"/>
              </w:rPr>
              <w:t>INTEGER</w:t>
            </w:r>
          </w:p>
        </w:tc>
        <w:tc>
          <w:tcPr>
            <w:tcW w:type="dxa" w:w="2197"/>
            <w:shd w:fill="F8FAFC"/>
            <w:tcMar>
              <w:top w:w="100" w:type="dxa"/>
              <w:bottom w:w="100" w:type="dxa"/>
              <w:left w:w="140" w:type="dxa"/>
              <w:right w:w="140" w:type="dxa"/>
            </w:tcMar>
          </w:tcPr>
          <w:p>
            <w:pPr>
              <w:spacing w:before="0" w:after="0"/>
              <w:jc w:val="center"/>
            </w:pPr>
            <w:r>
              <w:rPr>
                <w:rFonts w:ascii="Arial" w:hAnsi="Arial"/>
                <w:sz w:val="18"/>
              </w:rPr>
              <w:t>NOT NULL, DEFAULT 48</w:t>
            </w:r>
          </w:p>
        </w:tc>
        <w:tc>
          <w:tcPr>
            <w:tcW w:type="dxa" w:w="2197"/>
            <w:shd w:fill="F8FAFC"/>
            <w:tcMar>
              <w:top w:w="100" w:type="dxa"/>
              <w:bottom w:w="100" w:type="dxa"/>
              <w:left w:w="140" w:type="dxa"/>
              <w:right w:w="140" w:type="dxa"/>
            </w:tcMar>
          </w:tcPr>
          <w:p>
            <w:pPr>
              <w:spacing w:before="0" w:after="0"/>
              <w:jc w:val="left"/>
            </w:pPr>
            <w:r>
              <w:rPr>
                <w:rFonts w:ascii="Arial" w:hAnsi="Arial"/>
                <w:sz w:val="18"/>
              </w:rPr>
              <w:t>Cantidad total de casetes y bandejas de empalme pasantes.</w:t>
            </w:r>
          </w:p>
        </w:tc>
      </w:tr>
      <w:tr>
        <w:tc>
          <w:tcPr>
            <w:tcW w:type="dxa" w:w="2197"/>
            <w:shd w:fill="FFFFFF"/>
            <w:tcMar>
              <w:top w:w="100" w:type="dxa"/>
              <w:bottom w:w="100" w:type="dxa"/>
              <w:left w:w="140" w:type="dxa"/>
              <w:right w:w="140" w:type="dxa"/>
            </w:tcMar>
          </w:tcPr>
          <w:p>
            <w:pPr>
              <w:spacing w:before="0" w:after="0"/>
              <w:jc w:val="left"/>
            </w:pPr>
            <w:r>
              <w:rPr>
                <w:rFonts w:ascii="Arial" w:hAnsi="Arial"/>
                <w:sz w:val="18"/>
              </w:rPr>
              <w:t>createdAt</w:t>
            </w:r>
          </w:p>
        </w:tc>
        <w:tc>
          <w:tcPr>
            <w:tcW w:type="dxa" w:w="2197"/>
            <w:shd w:fill="FFFFFF"/>
            <w:tcMar>
              <w:top w:w="100" w:type="dxa"/>
              <w:bottom w:w="100" w:type="dxa"/>
              <w:left w:w="140" w:type="dxa"/>
              <w:right w:w="140" w:type="dxa"/>
            </w:tcMar>
          </w:tcPr>
          <w:p>
            <w:pPr>
              <w:spacing w:before="0" w:after="0"/>
              <w:jc w:val="center"/>
            </w:pPr>
            <w:r>
              <w:rPr>
                <w:rFonts w:ascii="Arial" w:hAnsi="Arial"/>
                <w:sz w:val="18"/>
              </w:rPr>
              <w:t>TIMESTAMPTZ</w:t>
            </w:r>
          </w:p>
        </w:tc>
        <w:tc>
          <w:tcPr>
            <w:tcW w:type="dxa" w:w="2197"/>
            <w:shd w:fill="FFFFFF"/>
            <w:tcMar>
              <w:top w:w="100" w:type="dxa"/>
              <w:bottom w:w="100" w:type="dxa"/>
              <w:left w:w="140" w:type="dxa"/>
              <w:right w:w="140" w:type="dxa"/>
            </w:tcMar>
          </w:tcPr>
          <w:p>
            <w:pPr>
              <w:spacing w:before="0" w:after="0"/>
              <w:jc w:val="center"/>
            </w:pPr>
            <w:r>
              <w:rPr>
                <w:rFonts w:ascii="Arial" w:hAnsi="Arial"/>
                <w:sz w:val="18"/>
              </w:rPr>
              <w:t>NOT NULL, DEFAULT NOW()</w:t>
            </w:r>
          </w:p>
        </w:tc>
        <w:tc>
          <w:tcPr>
            <w:tcW w:type="dxa" w:w="2197"/>
            <w:shd w:fill="FFFFFF"/>
            <w:tcMar>
              <w:top w:w="100" w:type="dxa"/>
              <w:bottom w:w="100" w:type="dxa"/>
              <w:left w:w="140" w:type="dxa"/>
              <w:right w:w="140" w:type="dxa"/>
            </w:tcMar>
          </w:tcPr>
          <w:p>
            <w:pPr>
              <w:spacing w:before="0" w:after="0"/>
              <w:jc w:val="left"/>
            </w:pPr>
            <w:r>
              <w:rPr>
                <w:rFonts w:ascii="Arial" w:hAnsi="Arial"/>
                <w:sz w:val="18"/>
              </w:rPr>
              <w:t>Auditoría de fecha y hora de registro del panel ODF.</w:t>
            </w:r>
          </w:p>
        </w:tc>
      </w:tr>
      <w:tr>
        <w:tc>
          <w:tcPr>
            <w:tcW w:type="dxa" w:w="2197"/>
            <w:shd w:fill="F8FAFC"/>
            <w:tcMar>
              <w:top w:w="100" w:type="dxa"/>
              <w:bottom w:w="100" w:type="dxa"/>
              <w:left w:w="140" w:type="dxa"/>
              <w:right w:w="140" w:type="dxa"/>
            </w:tcMar>
          </w:tcPr>
          <w:p>
            <w:pPr>
              <w:spacing w:before="0" w:after="0"/>
              <w:jc w:val="left"/>
            </w:pPr>
            <w:r>
              <w:rPr>
                <w:rFonts w:ascii="Arial" w:hAnsi="Arial"/>
                <w:sz w:val="18"/>
              </w:rPr>
              <w:t>updatedAt</w:t>
            </w:r>
          </w:p>
        </w:tc>
        <w:tc>
          <w:tcPr>
            <w:tcW w:type="dxa" w:w="2197"/>
            <w:shd w:fill="F8FAFC"/>
            <w:tcMar>
              <w:top w:w="100" w:type="dxa"/>
              <w:bottom w:w="100" w:type="dxa"/>
              <w:left w:w="140" w:type="dxa"/>
              <w:right w:w="140" w:type="dxa"/>
            </w:tcMar>
          </w:tcPr>
          <w:p>
            <w:pPr>
              <w:spacing w:before="0" w:after="0"/>
              <w:jc w:val="center"/>
            </w:pPr>
            <w:r>
              <w:rPr>
                <w:rFonts w:ascii="Arial" w:hAnsi="Arial"/>
                <w:sz w:val="18"/>
              </w:rPr>
              <w:t>TIMESTAMPTZ</w:t>
            </w:r>
          </w:p>
        </w:tc>
        <w:tc>
          <w:tcPr>
            <w:tcW w:type="dxa" w:w="2197"/>
            <w:shd w:fill="F8FAFC"/>
            <w:tcMar>
              <w:top w:w="100" w:type="dxa"/>
              <w:bottom w:w="100" w:type="dxa"/>
              <w:left w:w="140" w:type="dxa"/>
              <w:right w:w="140" w:type="dxa"/>
            </w:tcMar>
          </w:tcPr>
          <w:p>
            <w:pPr>
              <w:spacing w:before="0" w:after="0"/>
              <w:jc w:val="center"/>
            </w:pPr>
            <w:r>
              <w:rPr>
                <w:rFonts w:ascii="Arial" w:hAnsi="Arial"/>
                <w:sz w:val="18"/>
              </w:rPr>
              <w:t>NOT NULL, DEFAULT NOW()</w:t>
            </w:r>
          </w:p>
        </w:tc>
        <w:tc>
          <w:tcPr>
            <w:tcW w:type="dxa" w:w="2197"/>
            <w:shd w:fill="F8FAFC"/>
            <w:tcMar>
              <w:top w:w="100" w:type="dxa"/>
              <w:bottom w:w="100" w:type="dxa"/>
              <w:left w:w="140" w:type="dxa"/>
              <w:right w:w="140" w:type="dxa"/>
            </w:tcMar>
          </w:tcPr>
          <w:p>
            <w:pPr>
              <w:spacing w:before="0" w:after="0"/>
              <w:jc w:val="left"/>
            </w:pPr>
            <w:r>
              <w:rPr>
                <w:rFonts w:ascii="Arial" w:hAnsi="Arial"/>
                <w:sz w:val="18"/>
              </w:rPr>
              <w:t>Auditoría de fecha y hora de modificación del panel ODF.</w:t>
            </w:r>
          </w:p>
        </w:tc>
      </w:tr>
    </w:tbl>
    <w:p>
      <w:pPr>
        <w:spacing w:before="60" w:after="200" w:line="240" w:lineRule="auto"/>
      </w:pPr>
      <w:r>
        <w:rPr>
          <w:rFonts w:ascii="Arial" w:hAnsi="Arial"/>
          <w:i/>
          <w:color w:val="475569"/>
          <w:sz w:val="17"/>
        </w:rPr>
        <w:t>Fuente: Elaboración propia con base en el esquema físico relacional de PostgreSQL.</w:t>
      </w:r>
    </w:p>
    <w:p>
      <w:pPr>
        <w:spacing w:before="160" w:after="80" w:line="240" w:lineRule="auto"/>
      </w:pPr>
      <w:r>
        <w:rPr>
          <w:rFonts w:ascii="Arial" w:hAnsi="Arial"/>
          <w:b/>
          <w:sz w:val="19"/>
        </w:rPr>
        <w:t>Tabla 8. Diccionario de datos: Entidad PonPorts (Puertos PON OLT).</w:t>
      </w:r>
    </w:p>
    <w:tbl>
      <w:tblPr>
        <w:tblW w:type="auto" w:w="0"/>
        <w:jc w:val="center"/>
        <w:tblLayout w:type="autofit"/>
        <w:tblLook w:firstColumn="1" w:firstRow="1" w:lastColumn="0" w:lastRow="0" w:noHBand="0" w:noVBand="1" w:val="04A0"/>
      </w:tblPr>
      <w:tblGrid>
        <w:gridCol w:w="2197"/>
        <w:gridCol w:w="2197"/>
        <w:gridCol w:w="2197"/>
        <w:gridCol w:w="2197"/>
      </w:tblGrid>
      <w:tr>
        <w:tc>
          <w:tcPr>
            <w:tcW w:type="dxa" w:w="2197"/>
            <w:shd w:fill="1E293B"/>
            <w:tcMar>
              <w:top w:w="120" w:type="dxa"/>
              <w:bottom w:w="120" w:type="dxa"/>
              <w:left w:w="140" w:type="dxa"/>
              <w:right w:w="140" w:type="dxa"/>
            </w:tcMar>
          </w:tcPr>
          <w:p>
            <w:pPr>
              <w:spacing w:before="0" w:after="0"/>
              <w:jc w:val="center"/>
            </w:pPr>
            <w:r>
              <w:rPr>
                <w:rFonts w:ascii="Arial" w:hAnsi="Arial"/>
                <w:b/>
                <w:color w:val="FFFFFF"/>
                <w:sz w:val="18"/>
              </w:rPr>
              <w:t>Atributo</w:t>
            </w:r>
          </w:p>
        </w:tc>
        <w:tc>
          <w:tcPr>
            <w:tcW w:type="dxa" w:w="2197"/>
            <w:shd w:fill="1E293B"/>
            <w:tcMar>
              <w:top w:w="120" w:type="dxa"/>
              <w:bottom w:w="120" w:type="dxa"/>
              <w:left w:w="140" w:type="dxa"/>
              <w:right w:w="140" w:type="dxa"/>
            </w:tcMar>
          </w:tcPr>
          <w:p>
            <w:pPr>
              <w:spacing w:before="0" w:after="0"/>
              <w:jc w:val="center"/>
            </w:pPr>
            <w:r>
              <w:rPr>
                <w:rFonts w:ascii="Arial" w:hAnsi="Arial"/>
                <w:b/>
                <w:color w:val="FFFFFF"/>
                <w:sz w:val="18"/>
              </w:rPr>
              <w:t>Tipo de dato</w:t>
            </w:r>
          </w:p>
        </w:tc>
        <w:tc>
          <w:tcPr>
            <w:tcW w:type="dxa" w:w="2197"/>
            <w:shd w:fill="1E293B"/>
            <w:tcMar>
              <w:top w:w="120" w:type="dxa"/>
              <w:bottom w:w="120" w:type="dxa"/>
              <w:left w:w="140" w:type="dxa"/>
              <w:right w:w="140" w:type="dxa"/>
            </w:tcMar>
          </w:tcPr>
          <w:p>
            <w:pPr>
              <w:spacing w:before="0" w:after="0"/>
              <w:jc w:val="center"/>
            </w:pPr>
            <w:r>
              <w:rPr>
                <w:rFonts w:ascii="Arial" w:hAnsi="Arial"/>
                <w:b/>
                <w:color w:val="FFFFFF"/>
                <w:sz w:val="18"/>
              </w:rPr>
              <w:t>Restricción</w:t>
            </w:r>
          </w:p>
        </w:tc>
        <w:tc>
          <w:tcPr>
            <w:tcW w:type="dxa" w:w="2197"/>
            <w:shd w:fill="1E293B"/>
            <w:tcMar>
              <w:top w:w="120" w:type="dxa"/>
              <w:bottom w:w="120" w:type="dxa"/>
              <w:left w:w="140" w:type="dxa"/>
              <w:right w:w="140" w:type="dxa"/>
            </w:tcMar>
          </w:tcPr>
          <w:p>
            <w:pPr>
              <w:spacing w:before="0" w:after="0"/>
              <w:jc w:val="center"/>
            </w:pPr>
            <w:r>
              <w:rPr>
                <w:rFonts w:ascii="Arial" w:hAnsi="Arial"/>
                <w:b/>
                <w:color w:val="FFFFFF"/>
                <w:sz w:val="18"/>
              </w:rPr>
              <w:t>Descripción funcional</w:t>
            </w:r>
          </w:p>
        </w:tc>
      </w:tr>
      <w:tr>
        <w:tc>
          <w:tcPr>
            <w:tcW w:type="dxa" w:w="2197"/>
            <w:shd w:fill="F8FAFC"/>
            <w:tcMar>
              <w:top w:w="100" w:type="dxa"/>
              <w:bottom w:w="100" w:type="dxa"/>
              <w:left w:w="140" w:type="dxa"/>
              <w:right w:w="140" w:type="dxa"/>
            </w:tcMar>
          </w:tcPr>
          <w:p>
            <w:pPr>
              <w:spacing w:before="0" w:after="0"/>
              <w:jc w:val="left"/>
            </w:pPr>
            <w:r>
              <w:rPr>
                <w:rFonts w:ascii="Arial" w:hAnsi="Arial"/>
                <w:sz w:val="18"/>
              </w:rPr>
              <w:t>id_puerto_pon</w:t>
            </w:r>
          </w:p>
        </w:tc>
        <w:tc>
          <w:tcPr>
            <w:tcW w:type="dxa" w:w="2197"/>
            <w:shd w:fill="F8FAFC"/>
            <w:tcMar>
              <w:top w:w="100" w:type="dxa"/>
              <w:bottom w:w="100" w:type="dxa"/>
              <w:left w:w="140" w:type="dxa"/>
              <w:right w:w="140" w:type="dxa"/>
            </w:tcMar>
          </w:tcPr>
          <w:p>
            <w:pPr>
              <w:spacing w:before="0" w:after="0"/>
              <w:jc w:val="center"/>
            </w:pPr>
            <w:r>
              <w:rPr>
                <w:rFonts w:ascii="Arial" w:hAnsi="Arial"/>
                <w:sz w:val="18"/>
              </w:rPr>
              <w:t>UUID</w:t>
            </w:r>
          </w:p>
        </w:tc>
        <w:tc>
          <w:tcPr>
            <w:tcW w:type="dxa" w:w="2197"/>
            <w:shd w:fill="F8FAFC"/>
            <w:tcMar>
              <w:top w:w="100" w:type="dxa"/>
              <w:bottom w:w="100" w:type="dxa"/>
              <w:left w:w="140" w:type="dxa"/>
              <w:right w:w="140" w:type="dxa"/>
            </w:tcMar>
          </w:tcPr>
          <w:p>
            <w:pPr>
              <w:spacing w:before="0" w:after="0"/>
              <w:jc w:val="center"/>
            </w:pPr>
            <w:r>
              <w:rPr>
                <w:rFonts w:ascii="Arial" w:hAnsi="Arial"/>
                <w:sz w:val="18"/>
              </w:rPr>
              <w:t>PK, gen_random_uuid()</w:t>
            </w:r>
          </w:p>
        </w:tc>
        <w:tc>
          <w:tcPr>
            <w:tcW w:type="dxa" w:w="2197"/>
            <w:shd w:fill="F8FAFC"/>
            <w:tcMar>
              <w:top w:w="100" w:type="dxa"/>
              <w:bottom w:w="100" w:type="dxa"/>
              <w:left w:w="140" w:type="dxa"/>
              <w:right w:w="140" w:type="dxa"/>
            </w:tcMar>
          </w:tcPr>
          <w:p>
            <w:pPr>
              <w:spacing w:before="0" w:after="0"/>
              <w:jc w:val="left"/>
            </w:pPr>
            <w:r>
              <w:rPr>
                <w:rFonts w:ascii="Arial" w:hAnsi="Arial"/>
                <w:sz w:val="18"/>
              </w:rPr>
              <w:t>Identificador universal del puerto emisor PON.</w:t>
            </w:r>
          </w:p>
        </w:tc>
      </w:tr>
      <w:tr>
        <w:tc>
          <w:tcPr>
            <w:tcW w:type="dxa" w:w="2197"/>
            <w:shd w:fill="FFFFFF"/>
            <w:tcMar>
              <w:top w:w="100" w:type="dxa"/>
              <w:bottom w:w="100" w:type="dxa"/>
              <w:left w:w="140" w:type="dxa"/>
              <w:right w:w="140" w:type="dxa"/>
            </w:tcMar>
          </w:tcPr>
          <w:p>
            <w:pPr>
              <w:spacing w:before="0" w:after="0"/>
              <w:jc w:val="left"/>
            </w:pPr>
            <w:r>
              <w:rPr>
                <w:rFonts w:ascii="Arial" w:hAnsi="Arial"/>
                <w:sz w:val="18"/>
              </w:rPr>
              <w:t>id_odf</w:t>
            </w:r>
          </w:p>
        </w:tc>
        <w:tc>
          <w:tcPr>
            <w:tcW w:type="dxa" w:w="2197"/>
            <w:shd w:fill="FFFFFF"/>
            <w:tcMar>
              <w:top w:w="100" w:type="dxa"/>
              <w:bottom w:w="100" w:type="dxa"/>
              <w:left w:w="140" w:type="dxa"/>
              <w:right w:w="140" w:type="dxa"/>
            </w:tcMar>
          </w:tcPr>
          <w:p>
            <w:pPr>
              <w:spacing w:before="0" w:after="0"/>
              <w:jc w:val="center"/>
            </w:pPr>
            <w:r>
              <w:rPr>
                <w:rFonts w:ascii="Arial" w:hAnsi="Arial"/>
                <w:sz w:val="18"/>
              </w:rPr>
              <w:t>UUID</w:t>
            </w:r>
          </w:p>
        </w:tc>
        <w:tc>
          <w:tcPr>
            <w:tcW w:type="dxa" w:w="2197"/>
            <w:shd w:fill="FFFFFF"/>
            <w:tcMar>
              <w:top w:w="100" w:type="dxa"/>
              <w:bottom w:w="100" w:type="dxa"/>
              <w:left w:w="140" w:type="dxa"/>
              <w:right w:w="140" w:type="dxa"/>
            </w:tcMar>
          </w:tcPr>
          <w:p>
            <w:pPr>
              <w:spacing w:before="0" w:after="0"/>
              <w:jc w:val="center"/>
            </w:pPr>
            <w:r>
              <w:rPr>
                <w:rFonts w:ascii="Arial" w:hAnsi="Arial"/>
                <w:sz w:val="18"/>
              </w:rPr>
              <w:t>FK hacia odf_panels(id_odf)</w:t>
            </w:r>
          </w:p>
        </w:tc>
        <w:tc>
          <w:tcPr>
            <w:tcW w:type="dxa" w:w="2197"/>
            <w:shd w:fill="FFFFFF"/>
            <w:tcMar>
              <w:top w:w="100" w:type="dxa"/>
              <w:bottom w:w="100" w:type="dxa"/>
              <w:left w:w="140" w:type="dxa"/>
              <w:right w:w="140" w:type="dxa"/>
            </w:tcMar>
          </w:tcPr>
          <w:p>
            <w:pPr>
              <w:spacing w:before="0" w:after="0"/>
              <w:jc w:val="left"/>
            </w:pPr>
            <w:r>
              <w:rPr>
                <w:rFonts w:ascii="Arial" w:hAnsi="Arial"/>
                <w:sz w:val="18"/>
              </w:rPr>
              <w:t>Referencia al bastidor ODF emisor (ON DELETE CASCADE).</w:t>
            </w:r>
          </w:p>
        </w:tc>
      </w:tr>
      <w:tr>
        <w:tc>
          <w:tcPr>
            <w:tcW w:type="dxa" w:w="2197"/>
            <w:shd w:fill="F8FAFC"/>
            <w:tcMar>
              <w:top w:w="100" w:type="dxa"/>
              <w:bottom w:w="100" w:type="dxa"/>
              <w:left w:w="140" w:type="dxa"/>
              <w:right w:w="140" w:type="dxa"/>
            </w:tcMar>
          </w:tcPr>
          <w:p>
            <w:pPr>
              <w:spacing w:before="0" w:after="0"/>
              <w:jc w:val="left"/>
            </w:pPr>
            <w:r>
              <w:rPr>
                <w:rFonts w:ascii="Arial" w:hAnsi="Arial"/>
                <w:sz w:val="18"/>
              </w:rPr>
              <w:t>numero_slot</w:t>
            </w:r>
          </w:p>
        </w:tc>
        <w:tc>
          <w:tcPr>
            <w:tcW w:type="dxa" w:w="2197"/>
            <w:shd w:fill="F8FAFC"/>
            <w:tcMar>
              <w:top w:w="100" w:type="dxa"/>
              <w:bottom w:w="100" w:type="dxa"/>
              <w:left w:w="140" w:type="dxa"/>
              <w:right w:w="140" w:type="dxa"/>
            </w:tcMar>
          </w:tcPr>
          <w:p>
            <w:pPr>
              <w:spacing w:before="0" w:after="0"/>
              <w:jc w:val="center"/>
            </w:pPr>
            <w:r>
              <w:rPr>
                <w:rFonts w:ascii="Arial" w:hAnsi="Arial"/>
                <w:sz w:val="18"/>
              </w:rPr>
              <w:t>INTEGER</w:t>
            </w:r>
          </w:p>
        </w:tc>
        <w:tc>
          <w:tcPr>
            <w:tcW w:type="dxa" w:w="2197"/>
            <w:shd w:fill="F8FAFC"/>
            <w:tcMar>
              <w:top w:w="100" w:type="dxa"/>
              <w:bottom w:w="100" w:type="dxa"/>
              <w:left w:w="140" w:type="dxa"/>
              <w:right w:w="140" w:type="dxa"/>
            </w:tcMar>
          </w:tcPr>
          <w:p>
            <w:pPr>
              <w:spacing w:before="0" w:after="0"/>
              <w:jc w:val="center"/>
            </w:pPr>
            <w:r>
              <w:rPr>
                <w:rFonts w:ascii="Arial" w:hAnsi="Arial"/>
                <w:sz w:val="18"/>
              </w:rPr>
              <w:t>NOT NULL, DEFAULT 1</w:t>
            </w:r>
          </w:p>
        </w:tc>
        <w:tc>
          <w:tcPr>
            <w:tcW w:type="dxa" w:w="2197"/>
            <w:shd w:fill="F8FAFC"/>
            <w:tcMar>
              <w:top w:w="100" w:type="dxa"/>
              <w:bottom w:w="100" w:type="dxa"/>
              <w:left w:w="140" w:type="dxa"/>
              <w:right w:w="140" w:type="dxa"/>
            </w:tcMar>
          </w:tcPr>
          <w:p>
            <w:pPr>
              <w:spacing w:before="0" w:after="0"/>
              <w:jc w:val="left"/>
            </w:pPr>
            <w:r>
              <w:rPr>
                <w:rFonts w:ascii="Arial" w:hAnsi="Arial"/>
                <w:sz w:val="18"/>
              </w:rPr>
              <w:t>Posición física de la ranura de la tarjeta dentro del chasis OLT.</w:t>
            </w:r>
          </w:p>
        </w:tc>
      </w:tr>
      <w:tr>
        <w:tc>
          <w:tcPr>
            <w:tcW w:type="dxa" w:w="2197"/>
            <w:shd w:fill="FFFFFF"/>
            <w:tcMar>
              <w:top w:w="100" w:type="dxa"/>
              <w:bottom w:w="100" w:type="dxa"/>
              <w:left w:w="140" w:type="dxa"/>
              <w:right w:w="140" w:type="dxa"/>
            </w:tcMar>
          </w:tcPr>
          <w:p>
            <w:pPr>
              <w:spacing w:before="0" w:after="0"/>
              <w:jc w:val="left"/>
            </w:pPr>
            <w:r>
              <w:rPr>
                <w:rFonts w:ascii="Arial" w:hAnsi="Arial"/>
                <w:sz w:val="18"/>
              </w:rPr>
              <w:t>numero_puerto</w:t>
            </w:r>
          </w:p>
        </w:tc>
        <w:tc>
          <w:tcPr>
            <w:tcW w:type="dxa" w:w="2197"/>
            <w:shd w:fill="FFFFFF"/>
            <w:tcMar>
              <w:top w:w="100" w:type="dxa"/>
              <w:bottom w:w="100" w:type="dxa"/>
              <w:left w:w="140" w:type="dxa"/>
              <w:right w:w="140" w:type="dxa"/>
            </w:tcMar>
          </w:tcPr>
          <w:p>
            <w:pPr>
              <w:spacing w:before="0" w:after="0"/>
              <w:jc w:val="center"/>
            </w:pPr>
            <w:r>
              <w:rPr>
                <w:rFonts w:ascii="Arial" w:hAnsi="Arial"/>
                <w:sz w:val="18"/>
              </w:rPr>
              <w:t>INTEGER</w:t>
            </w:r>
          </w:p>
        </w:tc>
        <w:tc>
          <w:tcPr>
            <w:tcW w:type="dxa" w:w="2197"/>
            <w:shd w:fill="FFFFFF"/>
            <w:tcMar>
              <w:top w:w="100" w:type="dxa"/>
              <w:bottom w:w="100" w:type="dxa"/>
              <w:left w:w="140" w:type="dxa"/>
              <w:right w:w="140" w:type="dxa"/>
            </w:tcMar>
          </w:tcPr>
          <w:p>
            <w:pPr>
              <w:spacing w:before="0" w:after="0"/>
              <w:jc w:val="center"/>
            </w:pPr>
            <w:r>
              <w:rPr>
                <w:rFonts w:ascii="Arial" w:hAnsi="Arial"/>
                <w:sz w:val="18"/>
              </w:rPr>
              <w:t>NOT NULL</w:t>
            </w:r>
          </w:p>
        </w:tc>
        <w:tc>
          <w:tcPr>
            <w:tcW w:type="dxa" w:w="2197"/>
            <w:shd w:fill="FFFFFF"/>
            <w:tcMar>
              <w:top w:w="100" w:type="dxa"/>
              <w:bottom w:w="100" w:type="dxa"/>
              <w:left w:w="140" w:type="dxa"/>
              <w:right w:w="140" w:type="dxa"/>
            </w:tcMar>
          </w:tcPr>
          <w:p>
            <w:pPr>
              <w:spacing w:before="0" w:after="0"/>
              <w:jc w:val="left"/>
            </w:pPr>
            <w:r>
              <w:rPr>
                <w:rFonts w:ascii="Arial" w:hAnsi="Arial"/>
                <w:sz w:val="18"/>
              </w:rPr>
              <w:t>Número del puerto físico transceptor asignado en la tarjeta (1 al 16).</w:t>
            </w:r>
          </w:p>
        </w:tc>
      </w:tr>
      <w:tr>
        <w:tc>
          <w:tcPr>
            <w:tcW w:type="dxa" w:w="2197"/>
            <w:shd w:fill="F8FAFC"/>
            <w:tcMar>
              <w:top w:w="100" w:type="dxa"/>
              <w:bottom w:w="100" w:type="dxa"/>
              <w:left w:w="140" w:type="dxa"/>
              <w:right w:w="140" w:type="dxa"/>
            </w:tcMar>
          </w:tcPr>
          <w:p>
            <w:pPr>
              <w:spacing w:before="0" w:after="0"/>
              <w:jc w:val="left"/>
            </w:pPr>
            <w:r>
              <w:rPr>
                <w:rFonts w:ascii="Arial" w:hAnsi="Arial"/>
                <w:sz w:val="18"/>
              </w:rPr>
              <w:t>capacidad_maxima</w:t>
            </w:r>
          </w:p>
        </w:tc>
        <w:tc>
          <w:tcPr>
            <w:tcW w:type="dxa" w:w="2197"/>
            <w:shd w:fill="F8FAFC"/>
            <w:tcMar>
              <w:top w:w="100" w:type="dxa"/>
              <w:bottom w:w="100" w:type="dxa"/>
              <w:left w:w="140" w:type="dxa"/>
              <w:right w:w="140" w:type="dxa"/>
            </w:tcMar>
          </w:tcPr>
          <w:p>
            <w:pPr>
              <w:spacing w:before="0" w:after="0"/>
              <w:jc w:val="center"/>
            </w:pPr>
            <w:r>
              <w:rPr>
                <w:rFonts w:ascii="Arial" w:hAnsi="Arial"/>
                <w:sz w:val="18"/>
              </w:rPr>
              <w:t>INTEGER</w:t>
            </w:r>
          </w:p>
        </w:tc>
        <w:tc>
          <w:tcPr>
            <w:tcW w:type="dxa" w:w="2197"/>
            <w:shd w:fill="F8FAFC"/>
            <w:tcMar>
              <w:top w:w="100" w:type="dxa"/>
              <w:bottom w:w="100" w:type="dxa"/>
              <w:left w:w="140" w:type="dxa"/>
              <w:right w:w="140" w:type="dxa"/>
            </w:tcMar>
          </w:tcPr>
          <w:p>
            <w:pPr>
              <w:spacing w:before="0" w:after="0"/>
              <w:jc w:val="center"/>
            </w:pPr>
            <w:r>
              <w:rPr>
                <w:rFonts w:ascii="Arial" w:hAnsi="Arial"/>
                <w:sz w:val="18"/>
              </w:rPr>
              <w:t>NOT NULL, DEFAULT 64</w:t>
            </w:r>
          </w:p>
        </w:tc>
        <w:tc>
          <w:tcPr>
            <w:tcW w:type="dxa" w:w="2197"/>
            <w:shd w:fill="F8FAFC"/>
            <w:tcMar>
              <w:top w:w="100" w:type="dxa"/>
              <w:bottom w:w="100" w:type="dxa"/>
              <w:left w:w="140" w:type="dxa"/>
              <w:right w:w="140" w:type="dxa"/>
            </w:tcMar>
          </w:tcPr>
          <w:p>
            <w:pPr>
              <w:spacing w:before="0" w:after="0"/>
              <w:jc w:val="left"/>
            </w:pPr>
            <w:r>
              <w:rPr>
                <w:rFonts w:ascii="Arial" w:hAnsi="Arial"/>
                <w:sz w:val="18"/>
              </w:rPr>
              <w:t>Capacidad máxima admisible de división óptica (Split 1:64 o 1:128).</w:t>
            </w:r>
          </w:p>
        </w:tc>
      </w:tr>
      <w:tr>
        <w:tc>
          <w:tcPr>
            <w:tcW w:type="dxa" w:w="2197"/>
            <w:shd w:fill="FFFFFF"/>
            <w:tcMar>
              <w:top w:w="100" w:type="dxa"/>
              <w:bottom w:w="100" w:type="dxa"/>
              <w:left w:w="140" w:type="dxa"/>
              <w:right w:w="140" w:type="dxa"/>
            </w:tcMar>
          </w:tcPr>
          <w:p>
            <w:pPr>
              <w:spacing w:before="0" w:after="0"/>
              <w:jc w:val="left"/>
            </w:pPr>
            <w:r>
              <w:rPr>
                <w:rFonts w:ascii="Arial" w:hAnsi="Arial"/>
                <w:sz w:val="18"/>
              </w:rPr>
              <w:t>potencia_tx_dbm</w:t>
            </w:r>
          </w:p>
        </w:tc>
        <w:tc>
          <w:tcPr>
            <w:tcW w:type="dxa" w:w="2197"/>
            <w:shd w:fill="FFFFFF"/>
            <w:tcMar>
              <w:top w:w="100" w:type="dxa"/>
              <w:bottom w:w="100" w:type="dxa"/>
              <w:left w:w="140" w:type="dxa"/>
              <w:right w:w="140" w:type="dxa"/>
            </w:tcMar>
          </w:tcPr>
          <w:p>
            <w:pPr>
              <w:spacing w:before="0" w:after="0"/>
              <w:jc w:val="center"/>
            </w:pPr>
            <w:r>
              <w:rPr>
                <w:rFonts w:ascii="Arial" w:hAnsi="Arial"/>
                <w:sz w:val="18"/>
              </w:rPr>
              <w:t>FLOAT</w:t>
            </w:r>
          </w:p>
        </w:tc>
        <w:tc>
          <w:tcPr>
            <w:tcW w:type="dxa" w:w="2197"/>
            <w:shd w:fill="FFFFFF"/>
            <w:tcMar>
              <w:top w:w="100" w:type="dxa"/>
              <w:bottom w:w="100" w:type="dxa"/>
              <w:left w:w="140" w:type="dxa"/>
              <w:right w:w="140" w:type="dxa"/>
            </w:tcMar>
          </w:tcPr>
          <w:p>
            <w:pPr>
              <w:spacing w:before="0" w:after="0"/>
              <w:jc w:val="center"/>
            </w:pPr>
            <w:r>
              <w:rPr>
                <w:rFonts w:ascii="Arial" w:hAnsi="Arial"/>
                <w:sz w:val="18"/>
              </w:rPr>
              <w:t>NOT NULL, DEFAULT 4.5</w:t>
            </w:r>
          </w:p>
        </w:tc>
        <w:tc>
          <w:tcPr>
            <w:tcW w:type="dxa" w:w="2197"/>
            <w:shd w:fill="FFFFFF"/>
            <w:tcMar>
              <w:top w:w="100" w:type="dxa"/>
              <w:bottom w:w="100" w:type="dxa"/>
              <w:left w:w="140" w:type="dxa"/>
              <w:right w:w="140" w:type="dxa"/>
            </w:tcMar>
          </w:tcPr>
          <w:p>
            <w:pPr>
              <w:spacing w:before="0" w:after="0"/>
              <w:jc w:val="left"/>
            </w:pPr>
            <w:r>
              <w:rPr>
                <w:rFonts w:ascii="Arial" w:hAnsi="Arial"/>
                <w:sz w:val="18"/>
              </w:rPr>
              <w:t>Nivel nominal de potencia óptica transmitida en dBm (+4.5 a +5.2 dBm).</w:t>
            </w:r>
          </w:p>
        </w:tc>
      </w:tr>
      <w:tr>
        <w:tc>
          <w:tcPr>
            <w:tcW w:type="dxa" w:w="2197"/>
            <w:shd w:fill="F8FAFC"/>
            <w:tcMar>
              <w:top w:w="100" w:type="dxa"/>
              <w:bottom w:w="100" w:type="dxa"/>
              <w:left w:w="140" w:type="dxa"/>
              <w:right w:w="140" w:type="dxa"/>
            </w:tcMar>
          </w:tcPr>
          <w:p>
            <w:pPr>
              <w:spacing w:before="0" w:after="0"/>
              <w:jc w:val="left"/>
            </w:pPr>
            <w:r>
              <w:rPr>
                <w:rFonts w:ascii="Arial" w:hAnsi="Arial"/>
                <w:sz w:val="18"/>
              </w:rPr>
              <w:t>createdAt</w:t>
            </w:r>
          </w:p>
        </w:tc>
        <w:tc>
          <w:tcPr>
            <w:tcW w:type="dxa" w:w="2197"/>
            <w:shd w:fill="F8FAFC"/>
            <w:tcMar>
              <w:top w:w="100" w:type="dxa"/>
              <w:bottom w:w="100" w:type="dxa"/>
              <w:left w:w="140" w:type="dxa"/>
              <w:right w:w="140" w:type="dxa"/>
            </w:tcMar>
          </w:tcPr>
          <w:p>
            <w:pPr>
              <w:spacing w:before="0" w:after="0"/>
              <w:jc w:val="center"/>
            </w:pPr>
            <w:r>
              <w:rPr>
                <w:rFonts w:ascii="Arial" w:hAnsi="Arial"/>
                <w:sz w:val="18"/>
              </w:rPr>
              <w:t>TIMESTAMPTZ</w:t>
            </w:r>
          </w:p>
        </w:tc>
        <w:tc>
          <w:tcPr>
            <w:tcW w:type="dxa" w:w="2197"/>
            <w:shd w:fill="F8FAFC"/>
            <w:tcMar>
              <w:top w:w="100" w:type="dxa"/>
              <w:bottom w:w="100" w:type="dxa"/>
              <w:left w:w="140" w:type="dxa"/>
              <w:right w:w="140" w:type="dxa"/>
            </w:tcMar>
          </w:tcPr>
          <w:p>
            <w:pPr>
              <w:spacing w:before="0" w:after="0"/>
              <w:jc w:val="center"/>
            </w:pPr>
            <w:r>
              <w:rPr>
                <w:rFonts w:ascii="Arial" w:hAnsi="Arial"/>
                <w:sz w:val="18"/>
              </w:rPr>
              <w:t>NOT NULL, DEFAULT NOW()</w:t>
            </w:r>
          </w:p>
        </w:tc>
        <w:tc>
          <w:tcPr>
            <w:tcW w:type="dxa" w:w="2197"/>
            <w:shd w:fill="F8FAFC"/>
            <w:tcMar>
              <w:top w:w="100" w:type="dxa"/>
              <w:bottom w:w="100" w:type="dxa"/>
              <w:left w:w="140" w:type="dxa"/>
              <w:right w:w="140" w:type="dxa"/>
            </w:tcMar>
          </w:tcPr>
          <w:p>
            <w:pPr>
              <w:spacing w:before="0" w:after="0"/>
              <w:jc w:val="left"/>
            </w:pPr>
            <w:r>
              <w:rPr>
                <w:rFonts w:ascii="Arial" w:hAnsi="Arial"/>
                <w:sz w:val="18"/>
              </w:rPr>
              <w:t>Auditoría temporal de inserción del puerto PON.</w:t>
            </w:r>
          </w:p>
        </w:tc>
      </w:tr>
      <w:tr>
        <w:tc>
          <w:tcPr>
            <w:tcW w:type="dxa" w:w="2197"/>
            <w:shd w:fill="FFFFFF"/>
            <w:tcMar>
              <w:top w:w="100" w:type="dxa"/>
              <w:bottom w:w="100" w:type="dxa"/>
              <w:left w:w="140" w:type="dxa"/>
              <w:right w:w="140" w:type="dxa"/>
            </w:tcMar>
          </w:tcPr>
          <w:p>
            <w:pPr>
              <w:spacing w:before="0" w:after="0"/>
              <w:jc w:val="left"/>
            </w:pPr>
            <w:r>
              <w:rPr>
                <w:rFonts w:ascii="Arial" w:hAnsi="Arial"/>
                <w:sz w:val="18"/>
              </w:rPr>
              <w:t>updatedAt</w:t>
            </w:r>
          </w:p>
        </w:tc>
        <w:tc>
          <w:tcPr>
            <w:tcW w:type="dxa" w:w="2197"/>
            <w:shd w:fill="FFFFFF"/>
            <w:tcMar>
              <w:top w:w="100" w:type="dxa"/>
              <w:bottom w:w="100" w:type="dxa"/>
              <w:left w:w="140" w:type="dxa"/>
              <w:right w:w="140" w:type="dxa"/>
            </w:tcMar>
          </w:tcPr>
          <w:p>
            <w:pPr>
              <w:spacing w:before="0" w:after="0"/>
              <w:jc w:val="center"/>
            </w:pPr>
            <w:r>
              <w:rPr>
                <w:rFonts w:ascii="Arial" w:hAnsi="Arial"/>
                <w:sz w:val="18"/>
              </w:rPr>
              <w:t>TIMESTAMPTZ</w:t>
            </w:r>
          </w:p>
        </w:tc>
        <w:tc>
          <w:tcPr>
            <w:tcW w:type="dxa" w:w="2197"/>
            <w:shd w:fill="FFFFFF"/>
            <w:tcMar>
              <w:top w:w="100" w:type="dxa"/>
              <w:bottom w:w="100" w:type="dxa"/>
              <w:left w:w="140" w:type="dxa"/>
              <w:right w:w="140" w:type="dxa"/>
            </w:tcMar>
          </w:tcPr>
          <w:p>
            <w:pPr>
              <w:spacing w:before="0" w:after="0"/>
              <w:jc w:val="center"/>
            </w:pPr>
            <w:r>
              <w:rPr>
                <w:rFonts w:ascii="Arial" w:hAnsi="Arial"/>
                <w:sz w:val="18"/>
              </w:rPr>
              <w:t>NOT NULL, DEFAULT NOW()</w:t>
            </w:r>
          </w:p>
        </w:tc>
        <w:tc>
          <w:tcPr>
            <w:tcW w:type="dxa" w:w="2197"/>
            <w:shd w:fill="FFFFFF"/>
            <w:tcMar>
              <w:top w:w="100" w:type="dxa"/>
              <w:bottom w:w="100" w:type="dxa"/>
              <w:left w:w="140" w:type="dxa"/>
              <w:right w:w="140" w:type="dxa"/>
            </w:tcMar>
          </w:tcPr>
          <w:p>
            <w:pPr>
              <w:spacing w:before="0" w:after="0"/>
              <w:jc w:val="left"/>
            </w:pPr>
            <w:r>
              <w:rPr>
                <w:rFonts w:ascii="Arial" w:hAnsi="Arial"/>
                <w:sz w:val="18"/>
              </w:rPr>
              <w:t>Auditoría temporal de actualización del puerto PON.</w:t>
            </w:r>
          </w:p>
        </w:tc>
      </w:tr>
    </w:tbl>
    <w:p>
      <w:pPr>
        <w:spacing w:before="60" w:after="200" w:line="240" w:lineRule="auto"/>
      </w:pPr>
      <w:r>
        <w:rPr>
          <w:rFonts w:ascii="Arial" w:hAnsi="Arial"/>
          <w:i/>
          <w:color w:val="475569"/>
          <w:sz w:val="17"/>
        </w:rPr>
        <w:t>Fuente: Elaboración propia con base en el esquema físico relacional de PostgreSQL.</w:t>
      </w:r>
    </w:p>
    <w:p>
      <w:pPr>
        <w:spacing w:before="160" w:after="80" w:line="240" w:lineRule="auto"/>
      </w:pPr>
      <w:r>
        <w:rPr>
          <w:rFonts w:ascii="Arial" w:hAnsi="Arial"/>
          <w:b/>
          <w:sz w:val="19"/>
        </w:rPr>
        <w:t>Tabla 9. Diccionario de datos: Entidad FiberThreads (Hilos Troncales de Fibra).</w:t>
      </w:r>
    </w:p>
    <w:tbl>
      <w:tblPr>
        <w:tblW w:type="auto" w:w="0"/>
        <w:jc w:val="center"/>
        <w:tblLayout w:type="autofit"/>
        <w:tblLook w:firstColumn="1" w:firstRow="1" w:lastColumn="0" w:lastRow="0" w:noHBand="0" w:noVBand="1" w:val="04A0"/>
      </w:tblPr>
      <w:tblGrid>
        <w:gridCol w:w="2197"/>
        <w:gridCol w:w="2197"/>
        <w:gridCol w:w="2197"/>
        <w:gridCol w:w="2197"/>
      </w:tblGrid>
      <w:tr>
        <w:tc>
          <w:tcPr>
            <w:tcW w:type="dxa" w:w="2197"/>
            <w:shd w:fill="1E293B"/>
            <w:tcMar>
              <w:top w:w="120" w:type="dxa"/>
              <w:bottom w:w="120" w:type="dxa"/>
              <w:left w:w="140" w:type="dxa"/>
              <w:right w:w="140" w:type="dxa"/>
            </w:tcMar>
          </w:tcPr>
          <w:p>
            <w:pPr>
              <w:spacing w:before="0" w:after="0"/>
              <w:jc w:val="center"/>
            </w:pPr>
            <w:r>
              <w:rPr>
                <w:rFonts w:ascii="Arial" w:hAnsi="Arial"/>
                <w:b/>
                <w:color w:val="FFFFFF"/>
                <w:sz w:val="18"/>
              </w:rPr>
              <w:t>Atributo</w:t>
            </w:r>
          </w:p>
        </w:tc>
        <w:tc>
          <w:tcPr>
            <w:tcW w:type="dxa" w:w="2197"/>
            <w:shd w:fill="1E293B"/>
            <w:tcMar>
              <w:top w:w="120" w:type="dxa"/>
              <w:bottom w:w="120" w:type="dxa"/>
              <w:left w:w="140" w:type="dxa"/>
              <w:right w:w="140" w:type="dxa"/>
            </w:tcMar>
          </w:tcPr>
          <w:p>
            <w:pPr>
              <w:spacing w:before="0" w:after="0"/>
              <w:jc w:val="center"/>
            </w:pPr>
            <w:r>
              <w:rPr>
                <w:rFonts w:ascii="Arial" w:hAnsi="Arial"/>
                <w:b/>
                <w:color w:val="FFFFFF"/>
                <w:sz w:val="18"/>
              </w:rPr>
              <w:t>Tipo de dato</w:t>
            </w:r>
          </w:p>
        </w:tc>
        <w:tc>
          <w:tcPr>
            <w:tcW w:type="dxa" w:w="2197"/>
            <w:shd w:fill="1E293B"/>
            <w:tcMar>
              <w:top w:w="120" w:type="dxa"/>
              <w:bottom w:w="120" w:type="dxa"/>
              <w:left w:w="140" w:type="dxa"/>
              <w:right w:w="140" w:type="dxa"/>
            </w:tcMar>
          </w:tcPr>
          <w:p>
            <w:pPr>
              <w:spacing w:before="0" w:after="0"/>
              <w:jc w:val="center"/>
            </w:pPr>
            <w:r>
              <w:rPr>
                <w:rFonts w:ascii="Arial" w:hAnsi="Arial"/>
                <w:b/>
                <w:color w:val="FFFFFF"/>
                <w:sz w:val="18"/>
              </w:rPr>
              <w:t>Restricción</w:t>
            </w:r>
          </w:p>
        </w:tc>
        <w:tc>
          <w:tcPr>
            <w:tcW w:type="dxa" w:w="2197"/>
            <w:shd w:fill="1E293B"/>
            <w:tcMar>
              <w:top w:w="120" w:type="dxa"/>
              <w:bottom w:w="120" w:type="dxa"/>
              <w:left w:w="140" w:type="dxa"/>
              <w:right w:w="140" w:type="dxa"/>
            </w:tcMar>
          </w:tcPr>
          <w:p>
            <w:pPr>
              <w:spacing w:before="0" w:after="0"/>
              <w:jc w:val="center"/>
            </w:pPr>
            <w:r>
              <w:rPr>
                <w:rFonts w:ascii="Arial" w:hAnsi="Arial"/>
                <w:b/>
                <w:color w:val="FFFFFF"/>
                <w:sz w:val="18"/>
              </w:rPr>
              <w:t>Descripción funcional</w:t>
            </w:r>
          </w:p>
        </w:tc>
      </w:tr>
      <w:tr>
        <w:tc>
          <w:tcPr>
            <w:tcW w:type="dxa" w:w="2197"/>
            <w:shd w:fill="F8FAFC"/>
            <w:tcMar>
              <w:top w:w="100" w:type="dxa"/>
              <w:bottom w:w="100" w:type="dxa"/>
              <w:left w:w="140" w:type="dxa"/>
              <w:right w:w="140" w:type="dxa"/>
            </w:tcMar>
          </w:tcPr>
          <w:p>
            <w:pPr>
              <w:spacing w:before="0" w:after="0"/>
              <w:jc w:val="left"/>
            </w:pPr>
            <w:r>
              <w:rPr>
                <w:rFonts w:ascii="Arial" w:hAnsi="Arial"/>
                <w:sz w:val="18"/>
              </w:rPr>
              <w:t>id_hilo</w:t>
            </w:r>
          </w:p>
        </w:tc>
        <w:tc>
          <w:tcPr>
            <w:tcW w:type="dxa" w:w="2197"/>
            <w:shd w:fill="F8FAFC"/>
            <w:tcMar>
              <w:top w:w="100" w:type="dxa"/>
              <w:bottom w:w="100" w:type="dxa"/>
              <w:left w:w="140" w:type="dxa"/>
              <w:right w:w="140" w:type="dxa"/>
            </w:tcMar>
          </w:tcPr>
          <w:p>
            <w:pPr>
              <w:spacing w:before="0" w:after="0"/>
              <w:jc w:val="center"/>
            </w:pPr>
            <w:r>
              <w:rPr>
                <w:rFonts w:ascii="Arial" w:hAnsi="Arial"/>
                <w:sz w:val="18"/>
              </w:rPr>
              <w:t>UUID</w:t>
            </w:r>
          </w:p>
        </w:tc>
        <w:tc>
          <w:tcPr>
            <w:tcW w:type="dxa" w:w="2197"/>
            <w:shd w:fill="F8FAFC"/>
            <w:tcMar>
              <w:top w:w="100" w:type="dxa"/>
              <w:bottom w:w="100" w:type="dxa"/>
              <w:left w:w="140" w:type="dxa"/>
              <w:right w:w="140" w:type="dxa"/>
            </w:tcMar>
          </w:tcPr>
          <w:p>
            <w:pPr>
              <w:spacing w:before="0" w:after="0"/>
              <w:jc w:val="center"/>
            </w:pPr>
            <w:r>
              <w:rPr>
                <w:rFonts w:ascii="Arial" w:hAnsi="Arial"/>
                <w:sz w:val="18"/>
              </w:rPr>
              <w:t>PK, gen_random_uuid()</w:t>
            </w:r>
          </w:p>
        </w:tc>
        <w:tc>
          <w:tcPr>
            <w:tcW w:type="dxa" w:w="2197"/>
            <w:shd w:fill="F8FAFC"/>
            <w:tcMar>
              <w:top w:w="100" w:type="dxa"/>
              <w:bottom w:w="100" w:type="dxa"/>
              <w:left w:w="140" w:type="dxa"/>
              <w:right w:w="140" w:type="dxa"/>
            </w:tcMar>
          </w:tcPr>
          <w:p>
            <w:pPr>
              <w:spacing w:before="0" w:after="0"/>
              <w:jc w:val="left"/>
            </w:pPr>
            <w:r>
              <w:rPr>
                <w:rFonts w:ascii="Arial" w:hAnsi="Arial"/>
                <w:sz w:val="18"/>
              </w:rPr>
              <w:t>Identificador universal del hilo de fibra troncal.</w:t>
            </w:r>
          </w:p>
        </w:tc>
      </w:tr>
      <w:tr>
        <w:tc>
          <w:tcPr>
            <w:tcW w:type="dxa" w:w="2197"/>
            <w:shd w:fill="FFFFFF"/>
            <w:tcMar>
              <w:top w:w="100" w:type="dxa"/>
              <w:bottom w:w="100" w:type="dxa"/>
              <w:left w:w="140" w:type="dxa"/>
              <w:right w:w="140" w:type="dxa"/>
            </w:tcMar>
          </w:tcPr>
          <w:p>
            <w:pPr>
              <w:spacing w:before="0" w:after="0"/>
              <w:jc w:val="left"/>
            </w:pPr>
            <w:r>
              <w:rPr>
                <w:rFonts w:ascii="Arial" w:hAnsi="Arial"/>
                <w:sz w:val="18"/>
              </w:rPr>
              <w:t>id_odf_origen</w:t>
            </w:r>
          </w:p>
        </w:tc>
        <w:tc>
          <w:tcPr>
            <w:tcW w:type="dxa" w:w="2197"/>
            <w:shd w:fill="FFFFFF"/>
            <w:tcMar>
              <w:top w:w="100" w:type="dxa"/>
              <w:bottom w:w="100" w:type="dxa"/>
              <w:left w:w="140" w:type="dxa"/>
              <w:right w:w="140" w:type="dxa"/>
            </w:tcMar>
          </w:tcPr>
          <w:p>
            <w:pPr>
              <w:spacing w:before="0" w:after="0"/>
              <w:jc w:val="center"/>
            </w:pPr>
            <w:r>
              <w:rPr>
                <w:rFonts w:ascii="Arial" w:hAnsi="Arial"/>
                <w:sz w:val="18"/>
              </w:rPr>
              <w:t>UUID</w:t>
            </w:r>
          </w:p>
        </w:tc>
        <w:tc>
          <w:tcPr>
            <w:tcW w:type="dxa" w:w="2197"/>
            <w:shd w:fill="FFFFFF"/>
            <w:tcMar>
              <w:top w:w="100" w:type="dxa"/>
              <w:bottom w:w="100" w:type="dxa"/>
              <w:left w:w="140" w:type="dxa"/>
              <w:right w:w="140" w:type="dxa"/>
            </w:tcMar>
          </w:tcPr>
          <w:p>
            <w:pPr>
              <w:spacing w:before="0" w:after="0"/>
              <w:jc w:val="center"/>
            </w:pPr>
            <w:r>
              <w:rPr>
                <w:rFonts w:ascii="Arial" w:hAnsi="Arial"/>
                <w:sz w:val="18"/>
              </w:rPr>
              <w:t>FK hacia odf_panels(id_odf)</w:t>
            </w:r>
          </w:p>
        </w:tc>
        <w:tc>
          <w:tcPr>
            <w:tcW w:type="dxa" w:w="2197"/>
            <w:shd w:fill="FFFFFF"/>
            <w:tcMar>
              <w:top w:w="100" w:type="dxa"/>
              <w:bottom w:w="100" w:type="dxa"/>
              <w:left w:w="140" w:type="dxa"/>
              <w:right w:w="140" w:type="dxa"/>
            </w:tcMar>
          </w:tcPr>
          <w:p>
            <w:pPr>
              <w:spacing w:before="0" w:after="0"/>
              <w:jc w:val="left"/>
            </w:pPr>
            <w:r>
              <w:rPr>
                <w:rFonts w:ascii="Arial" w:hAnsi="Arial"/>
                <w:sz w:val="18"/>
              </w:rPr>
              <w:t>Referencia foránea al bastidor central emisor (ON DELETE CASCADE).</w:t>
            </w:r>
          </w:p>
        </w:tc>
      </w:tr>
      <w:tr>
        <w:tc>
          <w:tcPr>
            <w:tcW w:type="dxa" w:w="2197"/>
            <w:shd w:fill="F8FAFC"/>
            <w:tcMar>
              <w:top w:w="100" w:type="dxa"/>
              <w:bottom w:w="100" w:type="dxa"/>
              <w:left w:w="140" w:type="dxa"/>
              <w:right w:w="140" w:type="dxa"/>
            </w:tcMar>
          </w:tcPr>
          <w:p>
            <w:pPr>
              <w:spacing w:before="0" w:after="0"/>
              <w:jc w:val="left"/>
            </w:pPr>
            <w:r>
              <w:rPr>
                <w:rFonts w:ascii="Arial" w:hAnsi="Arial"/>
                <w:sz w:val="18"/>
              </w:rPr>
              <w:t>numero_hilo</w:t>
            </w:r>
          </w:p>
        </w:tc>
        <w:tc>
          <w:tcPr>
            <w:tcW w:type="dxa" w:w="2197"/>
            <w:shd w:fill="F8FAFC"/>
            <w:tcMar>
              <w:top w:w="100" w:type="dxa"/>
              <w:bottom w:w="100" w:type="dxa"/>
              <w:left w:w="140" w:type="dxa"/>
              <w:right w:w="140" w:type="dxa"/>
            </w:tcMar>
          </w:tcPr>
          <w:p>
            <w:pPr>
              <w:spacing w:before="0" w:after="0"/>
              <w:jc w:val="center"/>
            </w:pPr>
            <w:r>
              <w:rPr>
                <w:rFonts w:ascii="Arial" w:hAnsi="Arial"/>
                <w:sz w:val="18"/>
              </w:rPr>
              <w:t>INTEGER</w:t>
            </w:r>
          </w:p>
        </w:tc>
        <w:tc>
          <w:tcPr>
            <w:tcW w:type="dxa" w:w="2197"/>
            <w:shd w:fill="F8FAFC"/>
            <w:tcMar>
              <w:top w:w="100" w:type="dxa"/>
              <w:bottom w:w="100" w:type="dxa"/>
              <w:left w:w="140" w:type="dxa"/>
              <w:right w:w="140" w:type="dxa"/>
            </w:tcMar>
          </w:tcPr>
          <w:p>
            <w:pPr>
              <w:spacing w:before="0" w:after="0"/>
              <w:jc w:val="center"/>
            </w:pPr>
            <w:r>
              <w:rPr>
                <w:rFonts w:ascii="Arial" w:hAnsi="Arial"/>
                <w:sz w:val="18"/>
              </w:rPr>
              <w:t>NOT NULL</w:t>
            </w:r>
          </w:p>
        </w:tc>
        <w:tc>
          <w:tcPr>
            <w:tcW w:type="dxa" w:w="2197"/>
            <w:shd w:fill="F8FAFC"/>
            <w:tcMar>
              <w:top w:w="100" w:type="dxa"/>
              <w:bottom w:w="100" w:type="dxa"/>
              <w:left w:w="140" w:type="dxa"/>
              <w:right w:w="140" w:type="dxa"/>
            </w:tcMar>
          </w:tcPr>
          <w:p>
            <w:pPr>
              <w:spacing w:before="0" w:after="0"/>
              <w:jc w:val="left"/>
            </w:pPr>
            <w:r>
              <w:rPr>
                <w:rFonts w:ascii="Arial" w:hAnsi="Arial"/>
                <w:sz w:val="18"/>
              </w:rPr>
              <w:t>Posición del filamento (1 a 48) según código de colores TIA/EIA-598.</w:t>
            </w:r>
          </w:p>
        </w:tc>
      </w:tr>
      <w:tr>
        <w:tc>
          <w:tcPr>
            <w:tcW w:type="dxa" w:w="2197"/>
            <w:shd w:fill="FFFFFF"/>
            <w:tcMar>
              <w:top w:w="100" w:type="dxa"/>
              <w:bottom w:w="100" w:type="dxa"/>
              <w:left w:w="140" w:type="dxa"/>
              <w:right w:w="140" w:type="dxa"/>
            </w:tcMar>
          </w:tcPr>
          <w:p>
            <w:pPr>
              <w:spacing w:before="0" w:after="0"/>
              <w:jc w:val="left"/>
            </w:pPr>
            <w:r>
              <w:rPr>
                <w:rFonts w:ascii="Arial" w:hAnsi="Arial"/>
                <w:sz w:val="18"/>
              </w:rPr>
              <w:t>estado</w:t>
            </w:r>
          </w:p>
        </w:tc>
        <w:tc>
          <w:tcPr>
            <w:tcW w:type="dxa" w:w="2197"/>
            <w:shd w:fill="FFFFFF"/>
            <w:tcMar>
              <w:top w:w="100" w:type="dxa"/>
              <w:bottom w:w="100" w:type="dxa"/>
              <w:left w:w="140" w:type="dxa"/>
              <w:right w:w="140" w:type="dxa"/>
            </w:tcMar>
          </w:tcPr>
          <w:p>
            <w:pPr>
              <w:spacing w:before="0" w:after="0"/>
              <w:jc w:val="center"/>
            </w:pPr>
            <w:r>
              <w:rPr>
                <w:rFonts w:ascii="Arial" w:hAnsi="Arial"/>
                <w:sz w:val="18"/>
              </w:rPr>
              <w:t>ENUM</w:t>
            </w:r>
          </w:p>
        </w:tc>
        <w:tc>
          <w:tcPr>
            <w:tcW w:type="dxa" w:w="2197"/>
            <w:shd w:fill="FFFFFF"/>
            <w:tcMar>
              <w:top w:w="100" w:type="dxa"/>
              <w:bottom w:w="100" w:type="dxa"/>
              <w:left w:w="140" w:type="dxa"/>
              <w:right w:w="140" w:type="dxa"/>
            </w:tcMar>
          </w:tcPr>
          <w:p>
            <w:pPr>
              <w:spacing w:before="0" w:after="0"/>
              <w:jc w:val="center"/>
            </w:pPr>
            <w:r>
              <w:rPr>
                <w:rFonts w:ascii="Arial" w:hAnsi="Arial"/>
                <w:sz w:val="18"/>
              </w:rPr>
              <w:t>NOT NULL, DEFAULT 'Reserva'</w:t>
            </w:r>
          </w:p>
        </w:tc>
        <w:tc>
          <w:tcPr>
            <w:tcW w:type="dxa" w:w="2197"/>
            <w:shd w:fill="FFFFFF"/>
            <w:tcMar>
              <w:top w:w="100" w:type="dxa"/>
              <w:bottom w:w="100" w:type="dxa"/>
              <w:left w:w="140" w:type="dxa"/>
              <w:right w:w="140" w:type="dxa"/>
            </w:tcMar>
          </w:tcPr>
          <w:p>
            <w:pPr>
              <w:spacing w:before="0" w:after="0"/>
              <w:jc w:val="left"/>
            </w:pPr>
            <w:r>
              <w:rPr>
                <w:rFonts w:ascii="Arial" w:hAnsi="Arial"/>
                <w:sz w:val="18"/>
              </w:rPr>
              <w:t>Condición de continuidad operativa: 'Activo', 'Reserva' o 'Muerto'.</w:t>
            </w:r>
          </w:p>
        </w:tc>
      </w:tr>
      <w:tr>
        <w:tc>
          <w:tcPr>
            <w:tcW w:type="dxa" w:w="2197"/>
            <w:shd w:fill="F8FAFC"/>
            <w:tcMar>
              <w:top w:w="100" w:type="dxa"/>
              <w:bottom w:w="100" w:type="dxa"/>
              <w:left w:w="140" w:type="dxa"/>
              <w:right w:w="140" w:type="dxa"/>
            </w:tcMar>
          </w:tcPr>
          <w:p>
            <w:pPr>
              <w:spacing w:before="0" w:after="0"/>
              <w:jc w:val="left"/>
            </w:pPr>
            <w:r>
              <w:rPr>
                <w:rFonts w:ascii="Arial" w:hAnsi="Arial"/>
                <w:sz w:val="18"/>
              </w:rPr>
              <w:t>createdAt</w:t>
            </w:r>
          </w:p>
        </w:tc>
        <w:tc>
          <w:tcPr>
            <w:tcW w:type="dxa" w:w="2197"/>
            <w:shd w:fill="F8FAFC"/>
            <w:tcMar>
              <w:top w:w="100" w:type="dxa"/>
              <w:bottom w:w="100" w:type="dxa"/>
              <w:left w:w="140" w:type="dxa"/>
              <w:right w:w="140" w:type="dxa"/>
            </w:tcMar>
          </w:tcPr>
          <w:p>
            <w:pPr>
              <w:spacing w:before="0" w:after="0"/>
              <w:jc w:val="center"/>
            </w:pPr>
            <w:r>
              <w:rPr>
                <w:rFonts w:ascii="Arial" w:hAnsi="Arial"/>
                <w:sz w:val="18"/>
              </w:rPr>
              <w:t>TIMESTAMPTZ</w:t>
            </w:r>
          </w:p>
        </w:tc>
        <w:tc>
          <w:tcPr>
            <w:tcW w:type="dxa" w:w="2197"/>
            <w:shd w:fill="F8FAFC"/>
            <w:tcMar>
              <w:top w:w="100" w:type="dxa"/>
              <w:bottom w:w="100" w:type="dxa"/>
              <w:left w:w="140" w:type="dxa"/>
              <w:right w:w="140" w:type="dxa"/>
            </w:tcMar>
          </w:tcPr>
          <w:p>
            <w:pPr>
              <w:spacing w:before="0" w:after="0"/>
              <w:jc w:val="center"/>
            </w:pPr>
            <w:r>
              <w:rPr>
                <w:rFonts w:ascii="Arial" w:hAnsi="Arial"/>
                <w:sz w:val="18"/>
              </w:rPr>
              <w:t>NOT NULL, DEFAULT NOW()</w:t>
            </w:r>
          </w:p>
        </w:tc>
        <w:tc>
          <w:tcPr>
            <w:tcW w:type="dxa" w:w="2197"/>
            <w:shd w:fill="F8FAFC"/>
            <w:tcMar>
              <w:top w:w="100" w:type="dxa"/>
              <w:bottom w:w="100" w:type="dxa"/>
              <w:left w:w="140" w:type="dxa"/>
              <w:right w:w="140" w:type="dxa"/>
            </w:tcMar>
          </w:tcPr>
          <w:p>
            <w:pPr>
              <w:spacing w:before="0" w:after="0"/>
              <w:jc w:val="left"/>
            </w:pPr>
            <w:r>
              <w:rPr>
                <w:rFonts w:ascii="Arial" w:hAnsi="Arial"/>
                <w:sz w:val="18"/>
              </w:rPr>
              <w:t>Marca temporal de registro del hilo troncal.</w:t>
            </w:r>
          </w:p>
        </w:tc>
      </w:tr>
      <w:tr>
        <w:tc>
          <w:tcPr>
            <w:tcW w:type="dxa" w:w="2197"/>
            <w:shd w:fill="FFFFFF"/>
            <w:tcMar>
              <w:top w:w="100" w:type="dxa"/>
              <w:bottom w:w="100" w:type="dxa"/>
              <w:left w:w="140" w:type="dxa"/>
              <w:right w:w="140" w:type="dxa"/>
            </w:tcMar>
          </w:tcPr>
          <w:p>
            <w:pPr>
              <w:spacing w:before="0" w:after="0"/>
              <w:jc w:val="left"/>
            </w:pPr>
            <w:r>
              <w:rPr>
                <w:rFonts w:ascii="Arial" w:hAnsi="Arial"/>
                <w:sz w:val="18"/>
              </w:rPr>
              <w:t>updatedAt</w:t>
            </w:r>
          </w:p>
        </w:tc>
        <w:tc>
          <w:tcPr>
            <w:tcW w:type="dxa" w:w="2197"/>
            <w:shd w:fill="FFFFFF"/>
            <w:tcMar>
              <w:top w:w="100" w:type="dxa"/>
              <w:bottom w:w="100" w:type="dxa"/>
              <w:left w:w="140" w:type="dxa"/>
              <w:right w:w="140" w:type="dxa"/>
            </w:tcMar>
          </w:tcPr>
          <w:p>
            <w:pPr>
              <w:spacing w:before="0" w:after="0"/>
              <w:jc w:val="center"/>
            </w:pPr>
            <w:r>
              <w:rPr>
                <w:rFonts w:ascii="Arial" w:hAnsi="Arial"/>
                <w:sz w:val="18"/>
              </w:rPr>
              <w:t>TIMESTAMPTZ</w:t>
            </w:r>
          </w:p>
        </w:tc>
        <w:tc>
          <w:tcPr>
            <w:tcW w:type="dxa" w:w="2197"/>
            <w:shd w:fill="FFFFFF"/>
            <w:tcMar>
              <w:top w:w="100" w:type="dxa"/>
              <w:bottom w:w="100" w:type="dxa"/>
              <w:left w:w="140" w:type="dxa"/>
              <w:right w:w="140" w:type="dxa"/>
            </w:tcMar>
          </w:tcPr>
          <w:p>
            <w:pPr>
              <w:spacing w:before="0" w:after="0"/>
              <w:jc w:val="center"/>
            </w:pPr>
            <w:r>
              <w:rPr>
                <w:rFonts w:ascii="Arial" w:hAnsi="Arial"/>
                <w:sz w:val="18"/>
              </w:rPr>
              <w:t>NOT NULL, DEFAULT NOW()</w:t>
            </w:r>
          </w:p>
        </w:tc>
        <w:tc>
          <w:tcPr>
            <w:tcW w:type="dxa" w:w="2197"/>
            <w:shd w:fill="FFFFFF"/>
            <w:tcMar>
              <w:top w:w="100" w:type="dxa"/>
              <w:bottom w:w="100" w:type="dxa"/>
              <w:left w:w="140" w:type="dxa"/>
              <w:right w:w="140" w:type="dxa"/>
            </w:tcMar>
          </w:tcPr>
          <w:p>
            <w:pPr>
              <w:spacing w:before="0" w:after="0"/>
              <w:jc w:val="left"/>
            </w:pPr>
            <w:r>
              <w:rPr>
                <w:rFonts w:ascii="Arial" w:hAnsi="Arial"/>
                <w:sz w:val="18"/>
              </w:rPr>
              <w:t>Marca temporal de modificación de continuidad del hilo.</w:t>
            </w:r>
          </w:p>
        </w:tc>
      </w:tr>
    </w:tbl>
    <w:p>
      <w:pPr>
        <w:spacing w:before="60" w:after="200" w:line="240" w:lineRule="auto"/>
      </w:pPr>
      <w:r>
        <w:rPr>
          <w:rFonts w:ascii="Arial" w:hAnsi="Arial"/>
          <w:i/>
          <w:color w:val="475569"/>
          <w:sz w:val="17"/>
        </w:rPr>
        <w:t>Fuente: Elaboración propia con base en el esquema físico relacional de PostgreSQL.</w:t>
      </w:r>
    </w:p>
    <w:p>
      <w:pPr>
        <w:spacing w:before="160" w:after="80" w:line="240" w:lineRule="auto"/>
      </w:pPr>
      <w:r>
        <w:rPr>
          <w:rFonts w:ascii="Arial" w:hAnsi="Arial"/>
          <w:b/>
          <w:sz w:val="19"/>
        </w:rPr>
        <w:t>Tabla 10. Diccionario de datos: Entidad NapBoxes (Cajas Terminales NAP).</w:t>
      </w:r>
    </w:p>
    <w:tbl>
      <w:tblPr>
        <w:tblW w:type="auto" w:w="0"/>
        <w:jc w:val="center"/>
        <w:tblLayout w:type="autofit"/>
        <w:tblLook w:firstColumn="1" w:firstRow="1" w:lastColumn="0" w:lastRow="0" w:noHBand="0" w:noVBand="1" w:val="04A0"/>
      </w:tblPr>
      <w:tblGrid>
        <w:gridCol w:w="2197"/>
        <w:gridCol w:w="2197"/>
        <w:gridCol w:w="2197"/>
        <w:gridCol w:w="2197"/>
      </w:tblGrid>
      <w:tr>
        <w:tc>
          <w:tcPr>
            <w:tcW w:type="dxa" w:w="2197"/>
            <w:shd w:fill="1E293B"/>
            <w:tcMar>
              <w:top w:w="120" w:type="dxa"/>
              <w:bottom w:w="120" w:type="dxa"/>
              <w:left w:w="140" w:type="dxa"/>
              <w:right w:w="140" w:type="dxa"/>
            </w:tcMar>
          </w:tcPr>
          <w:p>
            <w:pPr>
              <w:spacing w:before="0" w:after="0"/>
              <w:jc w:val="center"/>
            </w:pPr>
            <w:r>
              <w:rPr>
                <w:rFonts w:ascii="Arial" w:hAnsi="Arial"/>
                <w:b/>
                <w:color w:val="FFFFFF"/>
                <w:sz w:val="18"/>
              </w:rPr>
              <w:t>Atributo</w:t>
            </w:r>
          </w:p>
        </w:tc>
        <w:tc>
          <w:tcPr>
            <w:tcW w:type="dxa" w:w="2197"/>
            <w:shd w:fill="1E293B"/>
            <w:tcMar>
              <w:top w:w="120" w:type="dxa"/>
              <w:bottom w:w="120" w:type="dxa"/>
              <w:left w:w="140" w:type="dxa"/>
              <w:right w:w="140" w:type="dxa"/>
            </w:tcMar>
          </w:tcPr>
          <w:p>
            <w:pPr>
              <w:spacing w:before="0" w:after="0"/>
              <w:jc w:val="center"/>
            </w:pPr>
            <w:r>
              <w:rPr>
                <w:rFonts w:ascii="Arial" w:hAnsi="Arial"/>
                <w:b/>
                <w:color w:val="FFFFFF"/>
                <w:sz w:val="18"/>
              </w:rPr>
              <w:t>Tipo de dato</w:t>
            </w:r>
          </w:p>
        </w:tc>
        <w:tc>
          <w:tcPr>
            <w:tcW w:type="dxa" w:w="2197"/>
            <w:shd w:fill="1E293B"/>
            <w:tcMar>
              <w:top w:w="120" w:type="dxa"/>
              <w:bottom w:w="120" w:type="dxa"/>
              <w:left w:w="140" w:type="dxa"/>
              <w:right w:w="140" w:type="dxa"/>
            </w:tcMar>
          </w:tcPr>
          <w:p>
            <w:pPr>
              <w:spacing w:before="0" w:after="0"/>
              <w:jc w:val="center"/>
            </w:pPr>
            <w:r>
              <w:rPr>
                <w:rFonts w:ascii="Arial" w:hAnsi="Arial"/>
                <w:b/>
                <w:color w:val="FFFFFF"/>
                <w:sz w:val="18"/>
              </w:rPr>
              <w:t>Restricción</w:t>
            </w:r>
          </w:p>
        </w:tc>
        <w:tc>
          <w:tcPr>
            <w:tcW w:type="dxa" w:w="2197"/>
            <w:shd w:fill="1E293B"/>
            <w:tcMar>
              <w:top w:w="120" w:type="dxa"/>
              <w:bottom w:w="120" w:type="dxa"/>
              <w:left w:w="140" w:type="dxa"/>
              <w:right w:w="140" w:type="dxa"/>
            </w:tcMar>
          </w:tcPr>
          <w:p>
            <w:pPr>
              <w:spacing w:before="0" w:after="0"/>
              <w:jc w:val="center"/>
            </w:pPr>
            <w:r>
              <w:rPr>
                <w:rFonts w:ascii="Arial" w:hAnsi="Arial"/>
                <w:b/>
                <w:color w:val="FFFFFF"/>
                <w:sz w:val="18"/>
              </w:rPr>
              <w:t>Descripción funcional</w:t>
            </w:r>
          </w:p>
        </w:tc>
      </w:tr>
      <w:tr>
        <w:tc>
          <w:tcPr>
            <w:tcW w:type="dxa" w:w="2197"/>
            <w:shd w:fill="F8FAFC"/>
            <w:tcMar>
              <w:top w:w="100" w:type="dxa"/>
              <w:bottom w:w="100" w:type="dxa"/>
              <w:left w:w="140" w:type="dxa"/>
              <w:right w:w="140" w:type="dxa"/>
            </w:tcMar>
          </w:tcPr>
          <w:p>
            <w:pPr>
              <w:spacing w:before="0" w:after="0"/>
              <w:jc w:val="left"/>
            </w:pPr>
            <w:r>
              <w:rPr>
                <w:rFonts w:ascii="Arial" w:hAnsi="Arial"/>
                <w:sz w:val="18"/>
              </w:rPr>
              <w:t>id_nap</w:t>
            </w:r>
          </w:p>
        </w:tc>
        <w:tc>
          <w:tcPr>
            <w:tcW w:type="dxa" w:w="2197"/>
            <w:shd w:fill="F8FAFC"/>
            <w:tcMar>
              <w:top w:w="100" w:type="dxa"/>
              <w:bottom w:w="100" w:type="dxa"/>
              <w:left w:w="140" w:type="dxa"/>
              <w:right w:w="140" w:type="dxa"/>
            </w:tcMar>
          </w:tcPr>
          <w:p>
            <w:pPr>
              <w:spacing w:before="0" w:after="0"/>
              <w:jc w:val="center"/>
            </w:pPr>
            <w:r>
              <w:rPr>
                <w:rFonts w:ascii="Arial" w:hAnsi="Arial"/>
                <w:sz w:val="18"/>
              </w:rPr>
              <w:t>UUID</w:t>
            </w:r>
          </w:p>
        </w:tc>
        <w:tc>
          <w:tcPr>
            <w:tcW w:type="dxa" w:w="2197"/>
            <w:shd w:fill="F8FAFC"/>
            <w:tcMar>
              <w:top w:w="100" w:type="dxa"/>
              <w:bottom w:w="100" w:type="dxa"/>
              <w:left w:w="140" w:type="dxa"/>
              <w:right w:w="140" w:type="dxa"/>
            </w:tcMar>
          </w:tcPr>
          <w:p>
            <w:pPr>
              <w:spacing w:before="0" w:after="0"/>
              <w:jc w:val="center"/>
            </w:pPr>
            <w:r>
              <w:rPr>
                <w:rFonts w:ascii="Arial" w:hAnsi="Arial"/>
                <w:sz w:val="18"/>
              </w:rPr>
              <w:t>PK, gen_random_uuid()</w:t>
            </w:r>
          </w:p>
        </w:tc>
        <w:tc>
          <w:tcPr>
            <w:tcW w:type="dxa" w:w="2197"/>
            <w:shd w:fill="F8FAFC"/>
            <w:tcMar>
              <w:top w:w="100" w:type="dxa"/>
              <w:bottom w:w="100" w:type="dxa"/>
              <w:left w:w="140" w:type="dxa"/>
              <w:right w:w="140" w:type="dxa"/>
            </w:tcMar>
          </w:tcPr>
          <w:p>
            <w:pPr>
              <w:spacing w:before="0" w:after="0"/>
              <w:jc w:val="left"/>
            </w:pPr>
            <w:r>
              <w:rPr>
                <w:rFonts w:ascii="Arial" w:hAnsi="Arial"/>
                <w:sz w:val="18"/>
              </w:rPr>
              <w:t>Identificador universal único de la caja terminal NAP.</w:t>
            </w:r>
          </w:p>
        </w:tc>
      </w:tr>
      <w:tr>
        <w:tc>
          <w:tcPr>
            <w:tcW w:type="dxa" w:w="2197"/>
            <w:shd w:fill="FFFFFF"/>
            <w:tcMar>
              <w:top w:w="100" w:type="dxa"/>
              <w:bottom w:w="100" w:type="dxa"/>
              <w:left w:w="140" w:type="dxa"/>
              <w:right w:w="140" w:type="dxa"/>
            </w:tcMar>
          </w:tcPr>
          <w:p>
            <w:pPr>
              <w:spacing w:before="0" w:after="0"/>
              <w:jc w:val="left"/>
            </w:pPr>
            <w:r>
              <w:rPr>
                <w:rFonts w:ascii="Arial" w:hAnsi="Arial"/>
                <w:sz w:val="18"/>
              </w:rPr>
              <w:t>identificador</w:t>
            </w:r>
          </w:p>
        </w:tc>
        <w:tc>
          <w:tcPr>
            <w:tcW w:type="dxa" w:w="2197"/>
            <w:shd w:fill="FFFFFF"/>
            <w:tcMar>
              <w:top w:w="100" w:type="dxa"/>
              <w:bottom w:w="100" w:type="dxa"/>
              <w:left w:w="140" w:type="dxa"/>
              <w:right w:w="140" w:type="dxa"/>
            </w:tcMar>
          </w:tcPr>
          <w:p>
            <w:pPr>
              <w:spacing w:before="0" w:after="0"/>
              <w:jc w:val="center"/>
            </w:pPr>
            <w:r>
              <w:rPr>
                <w:rFonts w:ascii="Arial" w:hAnsi="Arial"/>
                <w:sz w:val="18"/>
              </w:rPr>
              <w:t>VARCHAR(50)</w:t>
            </w:r>
          </w:p>
        </w:tc>
        <w:tc>
          <w:tcPr>
            <w:tcW w:type="dxa" w:w="2197"/>
            <w:shd w:fill="FFFFFF"/>
            <w:tcMar>
              <w:top w:w="100" w:type="dxa"/>
              <w:bottom w:w="100" w:type="dxa"/>
              <w:left w:w="140" w:type="dxa"/>
              <w:right w:w="140" w:type="dxa"/>
            </w:tcMar>
          </w:tcPr>
          <w:p>
            <w:pPr>
              <w:spacing w:before="0" w:after="0"/>
              <w:jc w:val="center"/>
            </w:pPr>
            <w:r>
              <w:rPr>
                <w:rFonts w:ascii="Arial" w:hAnsi="Arial"/>
                <w:sz w:val="18"/>
              </w:rPr>
              <w:t>NOT NULL, UNIQUE</w:t>
            </w:r>
          </w:p>
        </w:tc>
        <w:tc>
          <w:tcPr>
            <w:tcW w:type="dxa" w:w="2197"/>
            <w:shd w:fill="FFFFFF"/>
            <w:tcMar>
              <w:top w:w="100" w:type="dxa"/>
              <w:bottom w:w="100" w:type="dxa"/>
              <w:left w:w="140" w:type="dxa"/>
              <w:right w:w="140" w:type="dxa"/>
            </w:tcMar>
          </w:tcPr>
          <w:p>
            <w:pPr>
              <w:spacing w:before="0" w:after="0"/>
              <w:jc w:val="left"/>
            </w:pPr>
            <w:r>
              <w:rPr>
                <w:rFonts w:ascii="Arial" w:hAnsi="Arial"/>
                <w:sz w:val="18"/>
              </w:rPr>
              <w:t>Código alfanumérico rotulado en poste (ej. 'NAP-SJR-01').</w:t>
            </w:r>
          </w:p>
        </w:tc>
      </w:tr>
      <w:tr>
        <w:tc>
          <w:tcPr>
            <w:tcW w:type="dxa" w:w="2197"/>
            <w:shd w:fill="F8FAFC"/>
            <w:tcMar>
              <w:top w:w="100" w:type="dxa"/>
              <w:bottom w:w="100" w:type="dxa"/>
              <w:left w:w="140" w:type="dxa"/>
              <w:right w:w="140" w:type="dxa"/>
            </w:tcMar>
          </w:tcPr>
          <w:p>
            <w:pPr>
              <w:spacing w:before="0" w:after="0"/>
              <w:jc w:val="left"/>
            </w:pPr>
            <w:r>
              <w:rPr>
                <w:rFonts w:ascii="Arial" w:hAnsi="Arial"/>
                <w:sz w:val="18"/>
              </w:rPr>
              <w:t>zona</w:t>
            </w:r>
          </w:p>
        </w:tc>
        <w:tc>
          <w:tcPr>
            <w:tcW w:type="dxa" w:w="2197"/>
            <w:shd w:fill="F8FAFC"/>
            <w:tcMar>
              <w:top w:w="100" w:type="dxa"/>
              <w:bottom w:w="100" w:type="dxa"/>
              <w:left w:w="140" w:type="dxa"/>
              <w:right w:w="140" w:type="dxa"/>
            </w:tcMar>
          </w:tcPr>
          <w:p>
            <w:pPr>
              <w:spacing w:before="0" w:after="0"/>
              <w:jc w:val="center"/>
            </w:pPr>
            <w:r>
              <w:rPr>
                <w:rFonts w:ascii="Arial" w:hAnsi="Arial"/>
                <w:sz w:val="18"/>
              </w:rPr>
              <w:t>VARCHAR(100)</w:t>
            </w:r>
          </w:p>
        </w:tc>
        <w:tc>
          <w:tcPr>
            <w:tcW w:type="dxa" w:w="2197"/>
            <w:shd w:fill="F8FAFC"/>
            <w:tcMar>
              <w:top w:w="100" w:type="dxa"/>
              <w:bottom w:w="100" w:type="dxa"/>
              <w:left w:w="140" w:type="dxa"/>
              <w:right w:w="140" w:type="dxa"/>
            </w:tcMar>
          </w:tcPr>
          <w:p>
            <w:pPr>
              <w:spacing w:before="0" w:after="0"/>
              <w:jc w:val="center"/>
            </w:pPr>
            <w:r>
              <w:rPr>
                <w:rFonts w:ascii="Arial" w:hAnsi="Arial"/>
                <w:sz w:val="18"/>
              </w:rPr>
              <w:t>NOT NULL</w:t>
            </w:r>
          </w:p>
        </w:tc>
        <w:tc>
          <w:tcPr>
            <w:tcW w:type="dxa" w:w="2197"/>
            <w:shd w:fill="F8FAFC"/>
            <w:tcMar>
              <w:top w:w="100" w:type="dxa"/>
              <w:bottom w:w="100" w:type="dxa"/>
              <w:left w:w="140" w:type="dxa"/>
              <w:right w:w="140" w:type="dxa"/>
            </w:tcMar>
          </w:tcPr>
          <w:p>
            <w:pPr>
              <w:spacing w:before="0" w:after="0"/>
              <w:jc w:val="left"/>
            </w:pPr>
            <w:r>
              <w:rPr>
                <w:rFonts w:ascii="Arial" w:hAnsi="Arial"/>
                <w:sz w:val="18"/>
              </w:rPr>
              <w:t>Colonia, barrio, sector o cuadrante de cobertura territorial.</w:t>
            </w:r>
          </w:p>
        </w:tc>
      </w:tr>
      <w:tr>
        <w:tc>
          <w:tcPr>
            <w:tcW w:type="dxa" w:w="2197"/>
            <w:shd w:fill="FFFFFF"/>
            <w:tcMar>
              <w:top w:w="100" w:type="dxa"/>
              <w:bottom w:w="100" w:type="dxa"/>
              <w:left w:w="140" w:type="dxa"/>
              <w:right w:w="140" w:type="dxa"/>
            </w:tcMar>
          </w:tcPr>
          <w:p>
            <w:pPr>
              <w:spacing w:before="0" w:after="0"/>
              <w:jc w:val="left"/>
            </w:pPr>
            <w:r>
              <w:rPr>
                <w:rFonts w:ascii="Arial" w:hAnsi="Arial"/>
                <w:sz w:val="18"/>
              </w:rPr>
              <w:t>id_puerto_pon</w:t>
            </w:r>
          </w:p>
        </w:tc>
        <w:tc>
          <w:tcPr>
            <w:tcW w:type="dxa" w:w="2197"/>
            <w:shd w:fill="FFFFFF"/>
            <w:tcMar>
              <w:top w:w="100" w:type="dxa"/>
              <w:bottom w:w="100" w:type="dxa"/>
              <w:left w:w="140" w:type="dxa"/>
              <w:right w:w="140" w:type="dxa"/>
            </w:tcMar>
          </w:tcPr>
          <w:p>
            <w:pPr>
              <w:spacing w:before="0" w:after="0"/>
              <w:jc w:val="center"/>
            </w:pPr>
            <w:r>
              <w:rPr>
                <w:rFonts w:ascii="Arial" w:hAnsi="Arial"/>
                <w:sz w:val="18"/>
              </w:rPr>
              <w:t>UUID</w:t>
            </w:r>
          </w:p>
        </w:tc>
        <w:tc>
          <w:tcPr>
            <w:tcW w:type="dxa" w:w="2197"/>
            <w:shd w:fill="FFFFFF"/>
            <w:tcMar>
              <w:top w:w="100" w:type="dxa"/>
              <w:bottom w:w="100" w:type="dxa"/>
              <w:left w:w="140" w:type="dxa"/>
              <w:right w:w="140" w:type="dxa"/>
            </w:tcMar>
          </w:tcPr>
          <w:p>
            <w:pPr>
              <w:spacing w:before="0" w:after="0"/>
              <w:jc w:val="center"/>
            </w:pPr>
            <w:r>
              <w:rPr>
                <w:rFonts w:ascii="Arial" w:hAnsi="Arial"/>
                <w:sz w:val="18"/>
              </w:rPr>
              <w:t>FK hacia pon_ports</w:t>
            </w:r>
          </w:p>
        </w:tc>
        <w:tc>
          <w:tcPr>
            <w:tcW w:type="dxa" w:w="2197"/>
            <w:shd w:fill="FFFFFF"/>
            <w:tcMar>
              <w:top w:w="100" w:type="dxa"/>
              <w:bottom w:w="100" w:type="dxa"/>
              <w:left w:w="140" w:type="dxa"/>
              <w:right w:w="140" w:type="dxa"/>
            </w:tcMar>
          </w:tcPr>
          <w:p>
            <w:pPr>
              <w:spacing w:before="0" w:after="0"/>
              <w:jc w:val="left"/>
            </w:pPr>
            <w:r>
              <w:rPr>
                <w:rFonts w:ascii="Arial" w:hAnsi="Arial"/>
                <w:sz w:val="18"/>
              </w:rPr>
              <w:t>Puerto PON que energiza ópticamente a la caja (ON DELETE RESTRICT).</w:t>
            </w:r>
          </w:p>
        </w:tc>
      </w:tr>
      <w:tr>
        <w:tc>
          <w:tcPr>
            <w:tcW w:type="dxa" w:w="2197"/>
            <w:shd w:fill="F8FAFC"/>
            <w:tcMar>
              <w:top w:w="100" w:type="dxa"/>
              <w:bottom w:w="100" w:type="dxa"/>
              <w:left w:w="140" w:type="dxa"/>
              <w:right w:w="140" w:type="dxa"/>
            </w:tcMar>
          </w:tcPr>
          <w:p>
            <w:pPr>
              <w:spacing w:before="0" w:after="0"/>
              <w:jc w:val="left"/>
            </w:pPr>
            <w:r>
              <w:rPr>
                <w:rFonts w:ascii="Arial" w:hAnsi="Arial"/>
                <w:sz w:val="18"/>
              </w:rPr>
              <w:t>total_puertos</w:t>
            </w:r>
          </w:p>
        </w:tc>
        <w:tc>
          <w:tcPr>
            <w:tcW w:type="dxa" w:w="2197"/>
            <w:shd w:fill="F8FAFC"/>
            <w:tcMar>
              <w:top w:w="100" w:type="dxa"/>
              <w:bottom w:w="100" w:type="dxa"/>
              <w:left w:w="140" w:type="dxa"/>
              <w:right w:w="140" w:type="dxa"/>
            </w:tcMar>
          </w:tcPr>
          <w:p>
            <w:pPr>
              <w:spacing w:before="0" w:after="0"/>
              <w:jc w:val="center"/>
            </w:pPr>
            <w:r>
              <w:rPr>
                <w:rFonts w:ascii="Arial" w:hAnsi="Arial"/>
                <w:sz w:val="18"/>
              </w:rPr>
              <w:t>INTEGER</w:t>
            </w:r>
          </w:p>
        </w:tc>
        <w:tc>
          <w:tcPr>
            <w:tcW w:type="dxa" w:w="2197"/>
            <w:shd w:fill="F8FAFC"/>
            <w:tcMar>
              <w:top w:w="100" w:type="dxa"/>
              <w:bottom w:w="100" w:type="dxa"/>
              <w:left w:w="140" w:type="dxa"/>
              <w:right w:w="140" w:type="dxa"/>
            </w:tcMar>
          </w:tcPr>
          <w:p>
            <w:pPr>
              <w:spacing w:before="0" w:after="0"/>
              <w:jc w:val="center"/>
            </w:pPr>
            <w:r>
              <w:rPr>
                <w:rFonts w:ascii="Arial" w:hAnsi="Arial"/>
                <w:sz w:val="18"/>
              </w:rPr>
              <w:t>NOT NULL, DEFAULT 16</w:t>
            </w:r>
          </w:p>
        </w:tc>
        <w:tc>
          <w:tcPr>
            <w:tcW w:type="dxa" w:w="2197"/>
            <w:shd w:fill="F8FAFC"/>
            <w:tcMar>
              <w:top w:w="100" w:type="dxa"/>
              <w:bottom w:w="100" w:type="dxa"/>
              <w:left w:w="140" w:type="dxa"/>
              <w:right w:w="140" w:type="dxa"/>
            </w:tcMar>
          </w:tcPr>
          <w:p>
            <w:pPr>
              <w:spacing w:before="0" w:after="0"/>
              <w:jc w:val="left"/>
            </w:pPr>
            <w:r>
              <w:rPr>
                <w:rFonts w:ascii="Arial" w:hAnsi="Arial"/>
                <w:sz w:val="18"/>
              </w:rPr>
              <w:t>Capacidad nominal de acopladores ópticos pasivos (estándar 16).</w:t>
            </w:r>
          </w:p>
        </w:tc>
      </w:tr>
      <w:tr>
        <w:tc>
          <w:tcPr>
            <w:tcW w:type="dxa" w:w="2197"/>
            <w:shd w:fill="FFFFFF"/>
            <w:tcMar>
              <w:top w:w="100" w:type="dxa"/>
              <w:bottom w:w="100" w:type="dxa"/>
              <w:left w:w="140" w:type="dxa"/>
              <w:right w:w="140" w:type="dxa"/>
            </w:tcMar>
          </w:tcPr>
          <w:p>
            <w:pPr>
              <w:spacing w:before="0" w:after="0"/>
              <w:jc w:val="left"/>
            </w:pPr>
            <w:r>
              <w:rPr>
                <w:rFonts w:ascii="Arial" w:hAnsi="Arial"/>
                <w:sz w:val="18"/>
              </w:rPr>
              <w:t>direccion_texto</w:t>
            </w:r>
          </w:p>
        </w:tc>
        <w:tc>
          <w:tcPr>
            <w:tcW w:type="dxa" w:w="2197"/>
            <w:shd w:fill="FFFFFF"/>
            <w:tcMar>
              <w:top w:w="100" w:type="dxa"/>
              <w:bottom w:w="100" w:type="dxa"/>
              <w:left w:w="140" w:type="dxa"/>
              <w:right w:w="140" w:type="dxa"/>
            </w:tcMar>
          </w:tcPr>
          <w:p>
            <w:pPr>
              <w:spacing w:before="0" w:after="0"/>
              <w:jc w:val="center"/>
            </w:pPr>
            <w:r>
              <w:rPr>
                <w:rFonts w:ascii="Arial" w:hAnsi="Arial"/>
                <w:sz w:val="18"/>
              </w:rPr>
              <w:t>VARCHAR(255)</w:t>
            </w:r>
          </w:p>
        </w:tc>
        <w:tc>
          <w:tcPr>
            <w:tcW w:type="dxa" w:w="2197"/>
            <w:shd w:fill="FFFFFF"/>
            <w:tcMar>
              <w:top w:w="100" w:type="dxa"/>
              <w:bottom w:w="100" w:type="dxa"/>
              <w:left w:w="140" w:type="dxa"/>
              <w:right w:w="140" w:type="dxa"/>
            </w:tcMar>
          </w:tcPr>
          <w:p>
            <w:pPr>
              <w:spacing w:before="0" w:after="0"/>
              <w:jc w:val="center"/>
            </w:pPr>
            <w:r>
              <w:rPr>
                <w:rFonts w:ascii="Arial" w:hAnsi="Arial"/>
                <w:sz w:val="18"/>
              </w:rPr>
              <w:t>NOT NULL</w:t>
            </w:r>
          </w:p>
        </w:tc>
        <w:tc>
          <w:tcPr>
            <w:tcW w:type="dxa" w:w="2197"/>
            <w:shd w:fill="FFFFFF"/>
            <w:tcMar>
              <w:top w:w="100" w:type="dxa"/>
              <w:bottom w:w="100" w:type="dxa"/>
              <w:left w:w="140" w:type="dxa"/>
              <w:right w:w="140" w:type="dxa"/>
            </w:tcMar>
          </w:tcPr>
          <w:p>
            <w:pPr>
              <w:spacing w:before="0" w:after="0"/>
              <w:jc w:val="left"/>
            </w:pPr>
            <w:r>
              <w:rPr>
                <w:rFonts w:ascii="Arial" w:hAnsi="Arial"/>
                <w:sz w:val="18"/>
              </w:rPr>
              <w:t>Referencia física de ubicación en vía pública o número de poste CFE.</w:t>
            </w:r>
          </w:p>
        </w:tc>
      </w:tr>
      <w:tr>
        <w:tc>
          <w:tcPr>
            <w:tcW w:type="dxa" w:w="2197"/>
            <w:shd w:fill="F8FAFC"/>
            <w:tcMar>
              <w:top w:w="100" w:type="dxa"/>
              <w:bottom w:w="100" w:type="dxa"/>
              <w:left w:w="140" w:type="dxa"/>
              <w:right w:w="140" w:type="dxa"/>
            </w:tcMar>
          </w:tcPr>
          <w:p>
            <w:pPr>
              <w:spacing w:before="0" w:after="0"/>
              <w:jc w:val="left"/>
            </w:pPr>
            <w:r>
              <w:rPr>
                <w:rFonts w:ascii="Arial" w:hAnsi="Arial"/>
                <w:sz w:val="18"/>
              </w:rPr>
              <w:t>coordenadas_gps</w:t>
            </w:r>
          </w:p>
        </w:tc>
        <w:tc>
          <w:tcPr>
            <w:tcW w:type="dxa" w:w="2197"/>
            <w:shd w:fill="F8FAFC"/>
            <w:tcMar>
              <w:top w:w="100" w:type="dxa"/>
              <w:bottom w:w="100" w:type="dxa"/>
              <w:left w:w="140" w:type="dxa"/>
              <w:right w:w="140" w:type="dxa"/>
            </w:tcMar>
          </w:tcPr>
          <w:p>
            <w:pPr>
              <w:spacing w:before="0" w:after="0"/>
              <w:jc w:val="center"/>
            </w:pPr>
            <w:r>
              <w:rPr>
                <w:rFonts w:ascii="Arial" w:hAnsi="Arial"/>
                <w:sz w:val="18"/>
              </w:rPr>
              <w:t>JSONB</w:t>
            </w:r>
          </w:p>
        </w:tc>
        <w:tc>
          <w:tcPr>
            <w:tcW w:type="dxa" w:w="2197"/>
            <w:shd w:fill="F8FAFC"/>
            <w:tcMar>
              <w:top w:w="100" w:type="dxa"/>
              <w:bottom w:w="100" w:type="dxa"/>
              <w:left w:w="140" w:type="dxa"/>
              <w:right w:w="140" w:type="dxa"/>
            </w:tcMar>
          </w:tcPr>
          <w:p>
            <w:pPr>
              <w:spacing w:before="0" w:after="0"/>
              <w:jc w:val="center"/>
            </w:pPr>
            <w:r>
              <w:rPr>
                <w:rFonts w:ascii="Arial" w:hAnsi="Arial"/>
                <w:sz w:val="18"/>
              </w:rPr>
              <w:t>NOT NULL</w:t>
            </w:r>
          </w:p>
        </w:tc>
        <w:tc>
          <w:tcPr>
            <w:tcW w:type="dxa" w:w="2197"/>
            <w:shd w:fill="F8FAFC"/>
            <w:tcMar>
              <w:top w:w="100" w:type="dxa"/>
              <w:bottom w:w="100" w:type="dxa"/>
              <w:left w:w="140" w:type="dxa"/>
              <w:right w:w="140" w:type="dxa"/>
            </w:tcMar>
          </w:tcPr>
          <w:p>
            <w:pPr>
              <w:spacing w:before="0" w:after="0"/>
              <w:jc w:val="left"/>
            </w:pPr>
            <w:r>
              <w:rPr>
                <w:rFonts w:ascii="Arial" w:hAnsi="Arial"/>
                <w:sz w:val="18"/>
              </w:rPr>
              <w:t>Par de coordenadas {'lat': Float, 'lng': Float} para mapa Leaflet.</w:t>
            </w:r>
          </w:p>
        </w:tc>
      </w:tr>
      <w:tr>
        <w:tc>
          <w:tcPr>
            <w:tcW w:type="dxa" w:w="2197"/>
            <w:shd w:fill="FFFFFF"/>
            <w:tcMar>
              <w:top w:w="100" w:type="dxa"/>
              <w:bottom w:w="100" w:type="dxa"/>
              <w:left w:w="140" w:type="dxa"/>
              <w:right w:w="140" w:type="dxa"/>
            </w:tcMar>
          </w:tcPr>
          <w:p>
            <w:pPr>
              <w:spacing w:before="0" w:after="0"/>
              <w:jc w:val="left"/>
            </w:pPr>
            <w:r>
              <w:rPr>
                <w:rFonts w:ascii="Arial" w:hAnsi="Arial"/>
                <w:sz w:val="18"/>
              </w:rPr>
              <w:t>createdAt</w:t>
            </w:r>
          </w:p>
        </w:tc>
        <w:tc>
          <w:tcPr>
            <w:tcW w:type="dxa" w:w="2197"/>
            <w:shd w:fill="FFFFFF"/>
            <w:tcMar>
              <w:top w:w="100" w:type="dxa"/>
              <w:bottom w:w="100" w:type="dxa"/>
              <w:left w:w="140" w:type="dxa"/>
              <w:right w:w="140" w:type="dxa"/>
            </w:tcMar>
          </w:tcPr>
          <w:p>
            <w:pPr>
              <w:spacing w:before="0" w:after="0"/>
              <w:jc w:val="center"/>
            </w:pPr>
            <w:r>
              <w:rPr>
                <w:rFonts w:ascii="Arial" w:hAnsi="Arial"/>
                <w:sz w:val="18"/>
              </w:rPr>
              <w:t>TIMESTAMPTZ</w:t>
            </w:r>
          </w:p>
        </w:tc>
        <w:tc>
          <w:tcPr>
            <w:tcW w:type="dxa" w:w="2197"/>
            <w:shd w:fill="FFFFFF"/>
            <w:tcMar>
              <w:top w:w="100" w:type="dxa"/>
              <w:bottom w:w="100" w:type="dxa"/>
              <w:left w:w="140" w:type="dxa"/>
              <w:right w:w="140" w:type="dxa"/>
            </w:tcMar>
          </w:tcPr>
          <w:p>
            <w:pPr>
              <w:spacing w:before="0" w:after="0"/>
              <w:jc w:val="center"/>
            </w:pPr>
            <w:r>
              <w:rPr>
                <w:rFonts w:ascii="Arial" w:hAnsi="Arial"/>
                <w:sz w:val="18"/>
              </w:rPr>
              <w:t>NOT NULL, DEFAULT NOW()</w:t>
            </w:r>
          </w:p>
        </w:tc>
        <w:tc>
          <w:tcPr>
            <w:tcW w:type="dxa" w:w="2197"/>
            <w:shd w:fill="FFFFFF"/>
            <w:tcMar>
              <w:top w:w="100" w:type="dxa"/>
              <w:bottom w:w="100" w:type="dxa"/>
              <w:left w:w="140" w:type="dxa"/>
              <w:right w:w="140" w:type="dxa"/>
            </w:tcMar>
          </w:tcPr>
          <w:p>
            <w:pPr>
              <w:spacing w:before="0" w:after="0"/>
              <w:jc w:val="left"/>
            </w:pPr>
            <w:r>
              <w:rPr>
                <w:rFonts w:ascii="Arial" w:hAnsi="Arial"/>
                <w:sz w:val="18"/>
              </w:rPr>
              <w:t>Marca temporal de alta física de la caja NAP.</w:t>
            </w:r>
          </w:p>
        </w:tc>
      </w:tr>
      <w:tr>
        <w:tc>
          <w:tcPr>
            <w:tcW w:type="dxa" w:w="2197"/>
            <w:shd w:fill="F8FAFC"/>
            <w:tcMar>
              <w:top w:w="100" w:type="dxa"/>
              <w:bottom w:w="100" w:type="dxa"/>
              <w:left w:w="140" w:type="dxa"/>
              <w:right w:w="140" w:type="dxa"/>
            </w:tcMar>
          </w:tcPr>
          <w:p>
            <w:pPr>
              <w:spacing w:before="0" w:after="0"/>
              <w:jc w:val="left"/>
            </w:pPr>
            <w:r>
              <w:rPr>
                <w:rFonts w:ascii="Arial" w:hAnsi="Arial"/>
                <w:sz w:val="18"/>
              </w:rPr>
              <w:t>updatedAt</w:t>
            </w:r>
          </w:p>
        </w:tc>
        <w:tc>
          <w:tcPr>
            <w:tcW w:type="dxa" w:w="2197"/>
            <w:shd w:fill="F8FAFC"/>
            <w:tcMar>
              <w:top w:w="100" w:type="dxa"/>
              <w:bottom w:w="100" w:type="dxa"/>
              <w:left w:w="140" w:type="dxa"/>
              <w:right w:w="140" w:type="dxa"/>
            </w:tcMar>
          </w:tcPr>
          <w:p>
            <w:pPr>
              <w:spacing w:before="0" w:after="0"/>
              <w:jc w:val="center"/>
            </w:pPr>
            <w:r>
              <w:rPr>
                <w:rFonts w:ascii="Arial" w:hAnsi="Arial"/>
                <w:sz w:val="18"/>
              </w:rPr>
              <w:t>TIMESTAMPTZ</w:t>
            </w:r>
          </w:p>
        </w:tc>
        <w:tc>
          <w:tcPr>
            <w:tcW w:type="dxa" w:w="2197"/>
            <w:shd w:fill="F8FAFC"/>
            <w:tcMar>
              <w:top w:w="100" w:type="dxa"/>
              <w:bottom w:w="100" w:type="dxa"/>
              <w:left w:w="140" w:type="dxa"/>
              <w:right w:w="140" w:type="dxa"/>
            </w:tcMar>
          </w:tcPr>
          <w:p>
            <w:pPr>
              <w:spacing w:before="0" w:after="0"/>
              <w:jc w:val="center"/>
            </w:pPr>
            <w:r>
              <w:rPr>
                <w:rFonts w:ascii="Arial" w:hAnsi="Arial"/>
                <w:sz w:val="18"/>
              </w:rPr>
              <w:t>NOT NULL, DEFAULT NOW()</w:t>
            </w:r>
          </w:p>
        </w:tc>
        <w:tc>
          <w:tcPr>
            <w:tcW w:type="dxa" w:w="2197"/>
            <w:shd w:fill="F8FAFC"/>
            <w:tcMar>
              <w:top w:w="100" w:type="dxa"/>
              <w:bottom w:w="100" w:type="dxa"/>
              <w:left w:w="140" w:type="dxa"/>
              <w:right w:w="140" w:type="dxa"/>
            </w:tcMar>
          </w:tcPr>
          <w:p>
            <w:pPr>
              <w:spacing w:before="0" w:after="0"/>
              <w:jc w:val="left"/>
            </w:pPr>
            <w:r>
              <w:rPr>
                <w:rFonts w:ascii="Arial" w:hAnsi="Arial"/>
                <w:sz w:val="18"/>
              </w:rPr>
              <w:t>Marca temporal de última calibración GPS o edición de la caja.</w:t>
            </w:r>
          </w:p>
        </w:tc>
      </w:tr>
    </w:tbl>
    <w:p>
      <w:pPr>
        <w:spacing w:before="60" w:after="200" w:line="240" w:lineRule="auto"/>
      </w:pPr>
      <w:r>
        <w:rPr>
          <w:rFonts w:ascii="Arial" w:hAnsi="Arial"/>
          <w:i/>
          <w:color w:val="475569"/>
          <w:sz w:val="17"/>
        </w:rPr>
        <w:t>Fuente: Elaboración propia con base en el esquema físico relacional de PostgreSQL.</w:t>
      </w:r>
    </w:p>
    <w:p>
      <w:pPr>
        <w:spacing w:before="160" w:after="80" w:line="240" w:lineRule="auto"/>
      </w:pPr>
      <w:r>
        <w:rPr>
          <w:rFonts w:ascii="Arial" w:hAnsi="Arial"/>
          <w:b/>
          <w:sz w:val="19"/>
        </w:rPr>
        <w:t>Tabla 11. Diccionario de datos: Entidad NapPorts (Puertos de Acceso SC-APC).</w:t>
      </w:r>
    </w:p>
    <w:tbl>
      <w:tblPr>
        <w:tblW w:type="auto" w:w="0"/>
        <w:jc w:val="center"/>
        <w:tblLayout w:type="autofit"/>
        <w:tblLook w:firstColumn="1" w:firstRow="1" w:lastColumn="0" w:lastRow="0" w:noHBand="0" w:noVBand="1" w:val="04A0"/>
      </w:tblPr>
      <w:tblGrid>
        <w:gridCol w:w="2197"/>
        <w:gridCol w:w="2197"/>
        <w:gridCol w:w="2197"/>
        <w:gridCol w:w="2197"/>
      </w:tblGrid>
      <w:tr>
        <w:tc>
          <w:tcPr>
            <w:tcW w:type="dxa" w:w="2197"/>
            <w:shd w:fill="1E293B"/>
            <w:tcMar>
              <w:top w:w="120" w:type="dxa"/>
              <w:bottom w:w="120" w:type="dxa"/>
              <w:left w:w="140" w:type="dxa"/>
              <w:right w:w="140" w:type="dxa"/>
            </w:tcMar>
          </w:tcPr>
          <w:p>
            <w:pPr>
              <w:spacing w:before="0" w:after="0"/>
              <w:jc w:val="center"/>
            </w:pPr>
            <w:r>
              <w:rPr>
                <w:rFonts w:ascii="Arial" w:hAnsi="Arial"/>
                <w:b/>
                <w:color w:val="FFFFFF"/>
                <w:sz w:val="18"/>
              </w:rPr>
              <w:t>Atributo</w:t>
            </w:r>
          </w:p>
        </w:tc>
        <w:tc>
          <w:tcPr>
            <w:tcW w:type="dxa" w:w="2197"/>
            <w:shd w:fill="1E293B"/>
            <w:tcMar>
              <w:top w:w="120" w:type="dxa"/>
              <w:bottom w:w="120" w:type="dxa"/>
              <w:left w:w="140" w:type="dxa"/>
              <w:right w:w="140" w:type="dxa"/>
            </w:tcMar>
          </w:tcPr>
          <w:p>
            <w:pPr>
              <w:spacing w:before="0" w:after="0"/>
              <w:jc w:val="center"/>
            </w:pPr>
            <w:r>
              <w:rPr>
                <w:rFonts w:ascii="Arial" w:hAnsi="Arial"/>
                <w:b/>
                <w:color w:val="FFFFFF"/>
                <w:sz w:val="18"/>
              </w:rPr>
              <w:t>Tipo de dato</w:t>
            </w:r>
          </w:p>
        </w:tc>
        <w:tc>
          <w:tcPr>
            <w:tcW w:type="dxa" w:w="2197"/>
            <w:shd w:fill="1E293B"/>
            <w:tcMar>
              <w:top w:w="120" w:type="dxa"/>
              <w:bottom w:w="120" w:type="dxa"/>
              <w:left w:w="140" w:type="dxa"/>
              <w:right w:w="140" w:type="dxa"/>
            </w:tcMar>
          </w:tcPr>
          <w:p>
            <w:pPr>
              <w:spacing w:before="0" w:after="0"/>
              <w:jc w:val="center"/>
            </w:pPr>
            <w:r>
              <w:rPr>
                <w:rFonts w:ascii="Arial" w:hAnsi="Arial"/>
                <w:b/>
                <w:color w:val="FFFFFF"/>
                <w:sz w:val="18"/>
              </w:rPr>
              <w:t>Restricción</w:t>
            </w:r>
          </w:p>
        </w:tc>
        <w:tc>
          <w:tcPr>
            <w:tcW w:type="dxa" w:w="2197"/>
            <w:shd w:fill="1E293B"/>
            <w:tcMar>
              <w:top w:w="120" w:type="dxa"/>
              <w:bottom w:w="120" w:type="dxa"/>
              <w:left w:w="140" w:type="dxa"/>
              <w:right w:w="140" w:type="dxa"/>
            </w:tcMar>
          </w:tcPr>
          <w:p>
            <w:pPr>
              <w:spacing w:before="0" w:after="0"/>
              <w:jc w:val="center"/>
            </w:pPr>
            <w:r>
              <w:rPr>
                <w:rFonts w:ascii="Arial" w:hAnsi="Arial"/>
                <w:b/>
                <w:color w:val="FFFFFF"/>
                <w:sz w:val="18"/>
              </w:rPr>
              <w:t>Descripción funcional</w:t>
            </w:r>
          </w:p>
        </w:tc>
      </w:tr>
      <w:tr>
        <w:tc>
          <w:tcPr>
            <w:tcW w:type="dxa" w:w="2197"/>
            <w:shd w:fill="F8FAFC"/>
            <w:tcMar>
              <w:top w:w="100" w:type="dxa"/>
              <w:bottom w:w="100" w:type="dxa"/>
              <w:left w:w="140" w:type="dxa"/>
              <w:right w:w="140" w:type="dxa"/>
            </w:tcMar>
          </w:tcPr>
          <w:p>
            <w:pPr>
              <w:spacing w:before="0" w:after="0"/>
              <w:jc w:val="left"/>
            </w:pPr>
            <w:r>
              <w:rPr>
                <w:rFonts w:ascii="Arial" w:hAnsi="Arial"/>
                <w:sz w:val="18"/>
              </w:rPr>
              <w:t>id_puerto</w:t>
            </w:r>
          </w:p>
        </w:tc>
        <w:tc>
          <w:tcPr>
            <w:tcW w:type="dxa" w:w="2197"/>
            <w:shd w:fill="F8FAFC"/>
            <w:tcMar>
              <w:top w:w="100" w:type="dxa"/>
              <w:bottom w:w="100" w:type="dxa"/>
              <w:left w:w="140" w:type="dxa"/>
              <w:right w:w="140" w:type="dxa"/>
            </w:tcMar>
          </w:tcPr>
          <w:p>
            <w:pPr>
              <w:spacing w:before="0" w:after="0"/>
              <w:jc w:val="center"/>
            </w:pPr>
            <w:r>
              <w:rPr>
                <w:rFonts w:ascii="Arial" w:hAnsi="Arial"/>
                <w:sz w:val="18"/>
              </w:rPr>
              <w:t>UUID</w:t>
            </w:r>
          </w:p>
        </w:tc>
        <w:tc>
          <w:tcPr>
            <w:tcW w:type="dxa" w:w="2197"/>
            <w:shd w:fill="F8FAFC"/>
            <w:tcMar>
              <w:top w:w="100" w:type="dxa"/>
              <w:bottom w:w="100" w:type="dxa"/>
              <w:left w:w="140" w:type="dxa"/>
              <w:right w:w="140" w:type="dxa"/>
            </w:tcMar>
          </w:tcPr>
          <w:p>
            <w:pPr>
              <w:spacing w:before="0" w:after="0"/>
              <w:jc w:val="center"/>
            </w:pPr>
            <w:r>
              <w:rPr>
                <w:rFonts w:ascii="Arial" w:hAnsi="Arial"/>
                <w:sz w:val="18"/>
              </w:rPr>
              <w:t>PK, gen_random_uuid()</w:t>
            </w:r>
          </w:p>
        </w:tc>
        <w:tc>
          <w:tcPr>
            <w:tcW w:type="dxa" w:w="2197"/>
            <w:shd w:fill="F8FAFC"/>
            <w:tcMar>
              <w:top w:w="100" w:type="dxa"/>
              <w:bottom w:w="100" w:type="dxa"/>
              <w:left w:w="140" w:type="dxa"/>
              <w:right w:w="140" w:type="dxa"/>
            </w:tcMar>
          </w:tcPr>
          <w:p>
            <w:pPr>
              <w:spacing w:before="0" w:after="0"/>
              <w:jc w:val="left"/>
            </w:pPr>
            <w:r>
              <w:rPr>
                <w:rFonts w:ascii="Arial" w:hAnsi="Arial"/>
                <w:sz w:val="18"/>
              </w:rPr>
              <w:t>Identificador universal único del conector óptico individual.</w:t>
            </w:r>
          </w:p>
        </w:tc>
      </w:tr>
      <w:tr>
        <w:tc>
          <w:tcPr>
            <w:tcW w:type="dxa" w:w="2197"/>
            <w:shd w:fill="FFFFFF"/>
            <w:tcMar>
              <w:top w:w="100" w:type="dxa"/>
              <w:bottom w:w="100" w:type="dxa"/>
              <w:left w:w="140" w:type="dxa"/>
              <w:right w:w="140" w:type="dxa"/>
            </w:tcMar>
          </w:tcPr>
          <w:p>
            <w:pPr>
              <w:spacing w:before="0" w:after="0"/>
              <w:jc w:val="left"/>
            </w:pPr>
            <w:r>
              <w:rPr>
                <w:rFonts w:ascii="Arial" w:hAnsi="Arial"/>
                <w:sz w:val="18"/>
              </w:rPr>
              <w:t>id_nap</w:t>
            </w:r>
          </w:p>
        </w:tc>
        <w:tc>
          <w:tcPr>
            <w:tcW w:type="dxa" w:w="2197"/>
            <w:shd w:fill="FFFFFF"/>
            <w:tcMar>
              <w:top w:w="100" w:type="dxa"/>
              <w:bottom w:w="100" w:type="dxa"/>
              <w:left w:w="140" w:type="dxa"/>
              <w:right w:w="140" w:type="dxa"/>
            </w:tcMar>
          </w:tcPr>
          <w:p>
            <w:pPr>
              <w:spacing w:before="0" w:after="0"/>
              <w:jc w:val="center"/>
            </w:pPr>
            <w:r>
              <w:rPr>
                <w:rFonts w:ascii="Arial" w:hAnsi="Arial"/>
                <w:sz w:val="18"/>
              </w:rPr>
              <w:t>UUID</w:t>
            </w:r>
          </w:p>
        </w:tc>
        <w:tc>
          <w:tcPr>
            <w:tcW w:type="dxa" w:w="2197"/>
            <w:shd w:fill="FFFFFF"/>
            <w:tcMar>
              <w:top w:w="100" w:type="dxa"/>
              <w:bottom w:w="100" w:type="dxa"/>
              <w:left w:w="140" w:type="dxa"/>
              <w:right w:w="140" w:type="dxa"/>
            </w:tcMar>
          </w:tcPr>
          <w:p>
            <w:pPr>
              <w:spacing w:before="0" w:after="0"/>
              <w:jc w:val="center"/>
            </w:pPr>
            <w:r>
              <w:rPr>
                <w:rFonts w:ascii="Arial" w:hAnsi="Arial"/>
                <w:sz w:val="18"/>
              </w:rPr>
              <w:t>FK hacia nap_boxes(id_nap)</w:t>
            </w:r>
          </w:p>
        </w:tc>
        <w:tc>
          <w:tcPr>
            <w:tcW w:type="dxa" w:w="2197"/>
            <w:shd w:fill="FFFFFF"/>
            <w:tcMar>
              <w:top w:w="100" w:type="dxa"/>
              <w:bottom w:w="100" w:type="dxa"/>
              <w:left w:w="140" w:type="dxa"/>
              <w:right w:w="140" w:type="dxa"/>
            </w:tcMar>
          </w:tcPr>
          <w:p>
            <w:pPr>
              <w:spacing w:before="0" w:after="0"/>
              <w:jc w:val="left"/>
            </w:pPr>
            <w:r>
              <w:rPr>
                <w:rFonts w:ascii="Arial" w:hAnsi="Arial"/>
                <w:sz w:val="18"/>
              </w:rPr>
              <w:t>Referencia foránea a la caja NAP contenedora (ON DELETE CASCADE).</w:t>
            </w:r>
          </w:p>
        </w:tc>
      </w:tr>
      <w:tr>
        <w:tc>
          <w:tcPr>
            <w:tcW w:type="dxa" w:w="2197"/>
            <w:shd w:fill="F8FAFC"/>
            <w:tcMar>
              <w:top w:w="100" w:type="dxa"/>
              <w:bottom w:w="100" w:type="dxa"/>
              <w:left w:w="140" w:type="dxa"/>
              <w:right w:w="140" w:type="dxa"/>
            </w:tcMar>
          </w:tcPr>
          <w:p>
            <w:pPr>
              <w:spacing w:before="0" w:after="0"/>
              <w:jc w:val="left"/>
            </w:pPr>
            <w:r>
              <w:rPr>
                <w:rFonts w:ascii="Arial" w:hAnsi="Arial"/>
                <w:sz w:val="18"/>
              </w:rPr>
              <w:t>indice_puerto</w:t>
            </w:r>
          </w:p>
        </w:tc>
        <w:tc>
          <w:tcPr>
            <w:tcW w:type="dxa" w:w="2197"/>
            <w:shd w:fill="F8FAFC"/>
            <w:tcMar>
              <w:top w:w="100" w:type="dxa"/>
              <w:bottom w:w="100" w:type="dxa"/>
              <w:left w:w="140" w:type="dxa"/>
              <w:right w:w="140" w:type="dxa"/>
            </w:tcMar>
          </w:tcPr>
          <w:p>
            <w:pPr>
              <w:spacing w:before="0" w:after="0"/>
              <w:jc w:val="center"/>
            </w:pPr>
            <w:r>
              <w:rPr>
                <w:rFonts w:ascii="Arial" w:hAnsi="Arial"/>
                <w:sz w:val="18"/>
              </w:rPr>
              <w:t>INTEGER</w:t>
            </w:r>
          </w:p>
        </w:tc>
        <w:tc>
          <w:tcPr>
            <w:tcW w:type="dxa" w:w="2197"/>
            <w:shd w:fill="F8FAFC"/>
            <w:tcMar>
              <w:top w:w="100" w:type="dxa"/>
              <w:bottom w:w="100" w:type="dxa"/>
              <w:left w:w="140" w:type="dxa"/>
              <w:right w:w="140" w:type="dxa"/>
            </w:tcMar>
          </w:tcPr>
          <w:p>
            <w:pPr>
              <w:spacing w:before="0" w:after="0"/>
              <w:jc w:val="center"/>
            </w:pPr>
            <w:r>
              <w:rPr>
                <w:rFonts w:ascii="Arial" w:hAnsi="Arial"/>
                <w:sz w:val="18"/>
              </w:rPr>
              <w:t>NOT NULL</w:t>
            </w:r>
          </w:p>
        </w:tc>
        <w:tc>
          <w:tcPr>
            <w:tcW w:type="dxa" w:w="2197"/>
            <w:shd w:fill="F8FAFC"/>
            <w:tcMar>
              <w:top w:w="100" w:type="dxa"/>
              <w:bottom w:w="100" w:type="dxa"/>
              <w:left w:w="140" w:type="dxa"/>
              <w:right w:w="140" w:type="dxa"/>
            </w:tcMar>
          </w:tcPr>
          <w:p>
            <w:pPr>
              <w:spacing w:before="0" w:after="0"/>
              <w:jc w:val="left"/>
            </w:pPr>
            <w:r>
              <w:rPr>
                <w:rFonts w:ascii="Arial" w:hAnsi="Arial"/>
                <w:sz w:val="18"/>
              </w:rPr>
              <w:t>Número de puerto serigrafiado en el chasis físico (1 al 16).</w:t>
            </w:r>
          </w:p>
        </w:tc>
      </w:tr>
      <w:tr>
        <w:tc>
          <w:tcPr>
            <w:tcW w:type="dxa" w:w="2197"/>
            <w:shd w:fill="FFFFFF"/>
            <w:tcMar>
              <w:top w:w="100" w:type="dxa"/>
              <w:bottom w:w="100" w:type="dxa"/>
              <w:left w:w="140" w:type="dxa"/>
              <w:right w:w="140" w:type="dxa"/>
            </w:tcMar>
          </w:tcPr>
          <w:p>
            <w:pPr>
              <w:spacing w:before="0" w:after="0"/>
              <w:jc w:val="left"/>
            </w:pPr>
            <w:r>
              <w:rPr>
                <w:rFonts w:ascii="Arial" w:hAnsi="Arial"/>
                <w:sz w:val="18"/>
              </w:rPr>
              <w:t>estado</w:t>
            </w:r>
          </w:p>
        </w:tc>
        <w:tc>
          <w:tcPr>
            <w:tcW w:type="dxa" w:w="2197"/>
            <w:shd w:fill="FFFFFF"/>
            <w:tcMar>
              <w:top w:w="100" w:type="dxa"/>
              <w:bottom w:w="100" w:type="dxa"/>
              <w:left w:w="140" w:type="dxa"/>
              <w:right w:w="140" w:type="dxa"/>
            </w:tcMar>
          </w:tcPr>
          <w:p>
            <w:pPr>
              <w:spacing w:before="0" w:after="0"/>
              <w:jc w:val="center"/>
            </w:pPr>
            <w:r>
              <w:rPr>
                <w:rFonts w:ascii="Arial" w:hAnsi="Arial"/>
                <w:sz w:val="18"/>
              </w:rPr>
              <w:t>ENUM</w:t>
            </w:r>
          </w:p>
        </w:tc>
        <w:tc>
          <w:tcPr>
            <w:tcW w:type="dxa" w:w="2197"/>
            <w:shd w:fill="FFFFFF"/>
            <w:tcMar>
              <w:top w:w="100" w:type="dxa"/>
              <w:bottom w:w="100" w:type="dxa"/>
              <w:left w:w="140" w:type="dxa"/>
              <w:right w:w="140" w:type="dxa"/>
            </w:tcMar>
          </w:tcPr>
          <w:p>
            <w:pPr>
              <w:spacing w:before="0" w:after="0"/>
              <w:jc w:val="center"/>
            </w:pPr>
            <w:r>
              <w:rPr>
                <w:rFonts w:ascii="Arial" w:hAnsi="Arial"/>
                <w:sz w:val="18"/>
              </w:rPr>
              <w:t>NOT NULL, DEFAULT 'Libre'</w:t>
            </w:r>
          </w:p>
        </w:tc>
        <w:tc>
          <w:tcPr>
            <w:tcW w:type="dxa" w:w="2197"/>
            <w:shd w:fill="FFFFFF"/>
            <w:tcMar>
              <w:top w:w="100" w:type="dxa"/>
              <w:bottom w:w="100" w:type="dxa"/>
              <w:left w:w="140" w:type="dxa"/>
              <w:right w:w="140" w:type="dxa"/>
            </w:tcMar>
          </w:tcPr>
          <w:p>
            <w:pPr>
              <w:spacing w:before="0" w:after="0"/>
              <w:jc w:val="left"/>
            </w:pPr>
            <w:r>
              <w:rPr>
                <w:rFonts w:ascii="Arial" w:hAnsi="Arial"/>
                <w:sz w:val="18"/>
              </w:rPr>
              <w:t>Estado operativo: 'Libre', 'Ocupado', 'Dañado', 'Reservado', 'En Mantenimiento'.</w:t>
            </w:r>
          </w:p>
        </w:tc>
      </w:tr>
      <w:tr>
        <w:tc>
          <w:tcPr>
            <w:tcW w:type="dxa" w:w="2197"/>
            <w:shd w:fill="F8FAFC"/>
            <w:tcMar>
              <w:top w:w="100" w:type="dxa"/>
              <w:bottom w:w="100" w:type="dxa"/>
              <w:left w:w="140" w:type="dxa"/>
              <w:right w:w="140" w:type="dxa"/>
            </w:tcMar>
          </w:tcPr>
          <w:p>
            <w:pPr>
              <w:spacing w:before="0" w:after="0"/>
              <w:jc w:val="left"/>
            </w:pPr>
            <w:r>
              <w:rPr>
                <w:rFonts w:ascii="Arial" w:hAnsi="Arial"/>
                <w:sz w:val="18"/>
              </w:rPr>
              <w:t>createdAt</w:t>
            </w:r>
          </w:p>
        </w:tc>
        <w:tc>
          <w:tcPr>
            <w:tcW w:type="dxa" w:w="2197"/>
            <w:shd w:fill="F8FAFC"/>
            <w:tcMar>
              <w:top w:w="100" w:type="dxa"/>
              <w:bottom w:w="100" w:type="dxa"/>
              <w:left w:w="140" w:type="dxa"/>
              <w:right w:w="140" w:type="dxa"/>
            </w:tcMar>
          </w:tcPr>
          <w:p>
            <w:pPr>
              <w:spacing w:before="0" w:after="0"/>
              <w:jc w:val="center"/>
            </w:pPr>
            <w:r>
              <w:rPr>
                <w:rFonts w:ascii="Arial" w:hAnsi="Arial"/>
                <w:sz w:val="18"/>
              </w:rPr>
              <w:t>TIMESTAMPTZ</w:t>
            </w:r>
          </w:p>
        </w:tc>
        <w:tc>
          <w:tcPr>
            <w:tcW w:type="dxa" w:w="2197"/>
            <w:shd w:fill="F8FAFC"/>
            <w:tcMar>
              <w:top w:w="100" w:type="dxa"/>
              <w:bottom w:w="100" w:type="dxa"/>
              <w:left w:w="140" w:type="dxa"/>
              <w:right w:w="140" w:type="dxa"/>
            </w:tcMar>
          </w:tcPr>
          <w:p>
            <w:pPr>
              <w:spacing w:before="0" w:after="0"/>
              <w:jc w:val="center"/>
            </w:pPr>
            <w:r>
              <w:rPr>
                <w:rFonts w:ascii="Arial" w:hAnsi="Arial"/>
                <w:sz w:val="18"/>
              </w:rPr>
              <w:t>NOT NULL, DEFAULT NOW()</w:t>
            </w:r>
          </w:p>
        </w:tc>
        <w:tc>
          <w:tcPr>
            <w:tcW w:type="dxa" w:w="2197"/>
            <w:shd w:fill="F8FAFC"/>
            <w:tcMar>
              <w:top w:w="100" w:type="dxa"/>
              <w:bottom w:w="100" w:type="dxa"/>
              <w:left w:w="140" w:type="dxa"/>
              <w:right w:w="140" w:type="dxa"/>
            </w:tcMar>
          </w:tcPr>
          <w:p>
            <w:pPr>
              <w:spacing w:before="0" w:after="0"/>
              <w:jc w:val="left"/>
            </w:pPr>
            <w:r>
              <w:rPr>
                <w:rFonts w:ascii="Arial" w:hAnsi="Arial"/>
                <w:sz w:val="18"/>
              </w:rPr>
              <w:t>Marca temporal de inserción del puerto.</w:t>
            </w:r>
          </w:p>
        </w:tc>
      </w:tr>
      <w:tr>
        <w:tc>
          <w:tcPr>
            <w:tcW w:type="dxa" w:w="2197"/>
            <w:shd w:fill="FFFFFF"/>
            <w:tcMar>
              <w:top w:w="100" w:type="dxa"/>
              <w:bottom w:w="100" w:type="dxa"/>
              <w:left w:w="140" w:type="dxa"/>
              <w:right w:w="140" w:type="dxa"/>
            </w:tcMar>
          </w:tcPr>
          <w:p>
            <w:pPr>
              <w:spacing w:before="0" w:after="0"/>
              <w:jc w:val="left"/>
            </w:pPr>
            <w:r>
              <w:rPr>
                <w:rFonts w:ascii="Arial" w:hAnsi="Arial"/>
                <w:sz w:val="18"/>
              </w:rPr>
              <w:t>updatedAt</w:t>
            </w:r>
          </w:p>
        </w:tc>
        <w:tc>
          <w:tcPr>
            <w:tcW w:type="dxa" w:w="2197"/>
            <w:shd w:fill="FFFFFF"/>
            <w:tcMar>
              <w:top w:w="100" w:type="dxa"/>
              <w:bottom w:w="100" w:type="dxa"/>
              <w:left w:w="140" w:type="dxa"/>
              <w:right w:w="140" w:type="dxa"/>
            </w:tcMar>
          </w:tcPr>
          <w:p>
            <w:pPr>
              <w:spacing w:before="0" w:after="0"/>
              <w:jc w:val="center"/>
            </w:pPr>
            <w:r>
              <w:rPr>
                <w:rFonts w:ascii="Arial" w:hAnsi="Arial"/>
                <w:sz w:val="18"/>
              </w:rPr>
              <w:t>TIMESTAMPTZ</w:t>
            </w:r>
          </w:p>
        </w:tc>
        <w:tc>
          <w:tcPr>
            <w:tcW w:type="dxa" w:w="2197"/>
            <w:shd w:fill="FFFFFF"/>
            <w:tcMar>
              <w:top w:w="100" w:type="dxa"/>
              <w:bottom w:w="100" w:type="dxa"/>
              <w:left w:w="140" w:type="dxa"/>
              <w:right w:w="140" w:type="dxa"/>
            </w:tcMar>
          </w:tcPr>
          <w:p>
            <w:pPr>
              <w:spacing w:before="0" w:after="0"/>
              <w:jc w:val="center"/>
            </w:pPr>
            <w:r>
              <w:rPr>
                <w:rFonts w:ascii="Arial" w:hAnsi="Arial"/>
                <w:sz w:val="18"/>
              </w:rPr>
              <w:t>NOT NULL, DEFAULT NOW()</w:t>
            </w:r>
          </w:p>
        </w:tc>
        <w:tc>
          <w:tcPr>
            <w:tcW w:type="dxa" w:w="2197"/>
            <w:shd w:fill="FFFFFF"/>
            <w:tcMar>
              <w:top w:w="100" w:type="dxa"/>
              <w:bottom w:w="100" w:type="dxa"/>
              <w:left w:w="140" w:type="dxa"/>
              <w:right w:w="140" w:type="dxa"/>
            </w:tcMar>
          </w:tcPr>
          <w:p>
            <w:pPr>
              <w:spacing w:before="0" w:after="0"/>
              <w:jc w:val="left"/>
            </w:pPr>
            <w:r>
              <w:rPr>
                <w:rFonts w:ascii="Arial" w:hAnsi="Arial"/>
                <w:sz w:val="18"/>
              </w:rPr>
              <w:t>Marca temporal de última alteración de estado transaccional.</w:t>
            </w:r>
          </w:p>
        </w:tc>
      </w:tr>
    </w:tbl>
    <w:p>
      <w:pPr>
        <w:spacing w:before="60" w:after="200" w:line="240" w:lineRule="auto"/>
      </w:pPr>
      <w:r>
        <w:rPr>
          <w:rFonts w:ascii="Arial" w:hAnsi="Arial"/>
          <w:i/>
          <w:color w:val="475569"/>
          <w:sz w:val="17"/>
        </w:rPr>
        <w:t>Restricción estricta adicional: UNIQUE(id_nap, indice_puerto) para evitar duplicidad de puertos en la misma caja.</w:t>
      </w:r>
    </w:p>
    <w:p>
      <w:pPr>
        <w:spacing w:before="160" w:after="80" w:line="240" w:lineRule="auto"/>
      </w:pPr>
      <w:r>
        <w:rPr>
          <w:rFonts w:ascii="Arial" w:hAnsi="Arial"/>
          <w:b/>
          <w:sz w:val="19"/>
        </w:rPr>
        <w:t>Tabla 12. Diccionario de datos: Entidad Clients (Abonados FTTx).</w:t>
      </w:r>
    </w:p>
    <w:tbl>
      <w:tblPr>
        <w:tblW w:type="auto" w:w="0"/>
        <w:jc w:val="center"/>
        <w:tblLayout w:type="autofit"/>
        <w:tblLook w:firstColumn="1" w:firstRow="1" w:lastColumn="0" w:lastRow="0" w:noHBand="0" w:noVBand="1" w:val="04A0"/>
      </w:tblPr>
      <w:tblGrid>
        <w:gridCol w:w="2197"/>
        <w:gridCol w:w="2197"/>
        <w:gridCol w:w="2197"/>
        <w:gridCol w:w="2197"/>
      </w:tblGrid>
      <w:tr>
        <w:tc>
          <w:tcPr>
            <w:tcW w:type="dxa" w:w="2197"/>
            <w:shd w:fill="1E293B"/>
            <w:tcMar>
              <w:top w:w="120" w:type="dxa"/>
              <w:bottom w:w="120" w:type="dxa"/>
              <w:left w:w="140" w:type="dxa"/>
              <w:right w:w="140" w:type="dxa"/>
            </w:tcMar>
          </w:tcPr>
          <w:p>
            <w:pPr>
              <w:spacing w:before="0" w:after="0"/>
              <w:jc w:val="center"/>
            </w:pPr>
            <w:r>
              <w:rPr>
                <w:rFonts w:ascii="Arial" w:hAnsi="Arial"/>
                <w:b/>
                <w:color w:val="FFFFFF"/>
                <w:sz w:val="18"/>
              </w:rPr>
              <w:t>Atributo</w:t>
            </w:r>
          </w:p>
        </w:tc>
        <w:tc>
          <w:tcPr>
            <w:tcW w:type="dxa" w:w="2197"/>
            <w:shd w:fill="1E293B"/>
            <w:tcMar>
              <w:top w:w="120" w:type="dxa"/>
              <w:bottom w:w="120" w:type="dxa"/>
              <w:left w:w="140" w:type="dxa"/>
              <w:right w:w="140" w:type="dxa"/>
            </w:tcMar>
          </w:tcPr>
          <w:p>
            <w:pPr>
              <w:spacing w:before="0" w:after="0"/>
              <w:jc w:val="center"/>
            </w:pPr>
            <w:r>
              <w:rPr>
                <w:rFonts w:ascii="Arial" w:hAnsi="Arial"/>
                <w:b/>
                <w:color w:val="FFFFFF"/>
                <w:sz w:val="18"/>
              </w:rPr>
              <w:t>Tipo de dato</w:t>
            </w:r>
          </w:p>
        </w:tc>
        <w:tc>
          <w:tcPr>
            <w:tcW w:type="dxa" w:w="2197"/>
            <w:shd w:fill="1E293B"/>
            <w:tcMar>
              <w:top w:w="120" w:type="dxa"/>
              <w:bottom w:w="120" w:type="dxa"/>
              <w:left w:w="140" w:type="dxa"/>
              <w:right w:w="140" w:type="dxa"/>
            </w:tcMar>
          </w:tcPr>
          <w:p>
            <w:pPr>
              <w:spacing w:before="0" w:after="0"/>
              <w:jc w:val="center"/>
            </w:pPr>
            <w:r>
              <w:rPr>
                <w:rFonts w:ascii="Arial" w:hAnsi="Arial"/>
                <w:b/>
                <w:color w:val="FFFFFF"/>
                <w:sz w:val="18"/>
              </w:rPr>
              <w:t>Restricción</w:t>
            </w:r>
          </w:p>
        </w:tc>
        <w:tc>
          <w:tcPr>
            <w:tcW w:type="dxa" w:w="2197"/>
            <w:shd w:fill="1E293B"/>
            <w:tcMar>
              <w:top w:w="120" w:type="dxa"/>
              <w:bottom w:w="120" w:type="dxa"/>
              <w:left w:w="140" w:type="dxa"/>
              <w:right w:w="140" w:type="dxa"/>
            </w:tcMar>
          </w:tcPr>
          <w:p>
            <w:pPr>
              <w:spacing w:before="0" w:after="0"/>
              <w:jc w:val="center"/>
            </w:pPr>
            <w:r>
              <w:rPr>
                <w:rFonts w:ascii="Arial" w:hAnsi="Arial"/>
                <w:b/>
                <w:color w:val="FFFFFF"/>
                <w:sz w:val="18"/>
              </w:rPr>
              <w:t>Descripción funcional</w:t>
            </w:r>
          </w:p>
        </w:tc>
      </w:tr>
      <w:tr>
        <w:tc>
          <w:tcPr>
            <w:tcW w:type="dxa" w:w="2197"/>
            <w:shd w:fill="F8FAFC"/>
            <w:tcMar>
              <w:top w:w="100" w:type="dxa"/>
              <w:bottom w:w="100" w:type="dxa"/>
              <w:left w:w="140" w:type="dxa"/>
              <w:right w:w="140" w:type="dxa"/>
            </w:tcMar>
          </w:tcPr>
          <w:p>
            <w:pPr>
              <w:spacing w:before="0" w:after="0"/>
              <w:jc w:val="left"/>
            </w:pPr>
            <w:r>
              <w:rPr>
                <w:rFonts w:ascii="Arial" w:hAnsi="Arial"/>
                <w:sz w:val="18"/>
              </w:rPr>
              <w:t>id_cliente</w:t>
            </w:r>
          </w:p>
        </w:tc>
        <w:tc>
          <w:tcPr>
            <w:tcW w:type="dxa" w:w="2197"/>
            <w:shd w:fill="F8FAFC"/>
            <w:tcMar>
              <w:top w:w="100" w:type="dxa"/>
              <w:bottom w:w="100" w:type="dxa"/>
              <w:left w:w="140" w:type="dxa"/>
              <w:right w:w="140" w:type="dxa"/>
            </w:tcMar>
          </w:tcPr>
          <w:p>
            <w:pPr>
              <w:spacing w:before="0" w:after="0"/>
              <w:jc w:val="center"/>
            </w:pPr>
            <w:r>
              <w:rPr>
                <w:rFonts w:ascii="Arial" w:hAnsi="Arial"/>
                <w:sz w:val="18"/>
              </w:rPr>
              <w:t>UUID</w:t>
            </w:r>
          </w:p>
        </w:tc>
        <w:tc>
          <w:tcPr>
            <w:tcW w:type="dxa" w:w="2197"/>
            <w:shd w:fill="F8FAFC"/>
            <w:tcMar>
              <w:top w:w="100" w:type="dxa"/>
              <w:bottom w:w="100" w:type="dxa"/>
              <w:left w:w="140" w:type="dxa"/>
              <w:right w:w="140" w:type="dxa"/>
            </w:tcMar>
          </w:tcPr>
          <w:p>
            <w:pPr>
              <w:spacing w:before="0" w:after="0"/>
              <w:jc w:val="center"/>
            </w:pPr>
            <w:r>
              <w:rPr>
                <w:rFonts w:ascii="Arial" w:hAnsi="Arial"/>
                <w:sz w:val="18"/>
              </w:rPr>
              <w:t>PK, gen_random_uuid()</w:t>
            </w:r>
          </w:p>
        </w:tc>
        <w:tc>
          <w:tcPr>
            <w:tcW w:type="dxa" w:w="2197"/>
            <w:shd w:fill="F8FAFC"/>
            <w:tcMar>
              <w:top w:w="100" w:type="dxa"/>
              <w:bottom w:w="100" w:type="dxa"/>
              <w:left w:w="140" w:type="dxa"/>
              <w:right w:w="140" w:type="dxa"/>
            </w:tcMar>
          </w:tcPr>
          <w:p>
            <w:pPr>
              <w:spacing w:before="0" w:after="0"/>
              <w:jc w:val="left"/>
            </w:pPr>
            <w:r>
              <w:rPr>
                <w:rFonts w:ascii="Arial" w:hAnsi="Arial"/>
                <w:sz w:val="18"/>
              </w:rPr>
              <w:t>Identificador universal único del suscriptor contratado.</w:t>
            </w:r>
          </w:p>
        </w:tc>
      </w:tr>
      <w:tr>
        <w:tc>
          <w:tcPr>
            <w:tcW w:type="dxa" w:w="2197"/>
            <w:shd w:fill="FFFFFF"/>
            <w:tcMar>
              <w:top w:w="100" w:type="dxa"/>
              <w:bottom w:w="100" w:type="dxa"/>
              <w:left w:w="140" w:type="dxa"/>
              <w:right w:w="140" w:type="dxa"/>
            </w:tcMar>
          </w:tcPr>
          <w:p>
            <w:pPr>
              <w:spacing w:before="0" w:after="0"/>
              <w:jc w:val="left"/>
            </w:pPr>
            <w:r>
              <w:rPr>
                <w:rFonts w:ascii="Arial" w:hAnsi="Arial"/>
                <w:sz w:val="18"/>
              </w:rPr>
              <w:t>numero_cliente</w:t>
            </w:r>
          </w:p>
        </w:tc>
        <w:tc>
          <w:tcPr>
            <w:tcW w:type="dxa" w:w="2197"/>
            <w:shd w:fill="FFFFFF"/>
            <w:tcMar>
              <w:top w:w="100" w:type="dxa"/>
              <w:bottom w:w="100" w:type="dxa"/>
              <w:left w:w="140" w:type="dxa"/>
              <w:right w:w="140" w:type="dxa"/>
            </w:tcMar>
          </w:tcPr>
          <w:p>
            <w:pPr>
              <w:spacing w:before="0" w:after="0"/>
              <w:jc w:val="center"/>
            </w:pPr>
            <w:r>
              <w:rPr>
                <w:rFonts w:ascii="Arial" w:hAnsi="Arial"/>
                <w:sz w:val="18"/>
              </w:rPr>
              <w:t>VARCHAR(50)</w:t>
            </w:r>
          </w:p>
        </w:tc>
        <w:tc>
          <w:tcPr>
            <w:tcW w:type="dxa" w:w="2197"/>
            <w:shd w:fill="FFFFFF"/>
            <w:tcMar>
              <w:top w:w="100" w:type="dxa"/>
              <w:bottom w:w="100" w:type="dxa"/>
              <w:left w:w="140" w:type="dxa"/>
              <w:right w:w="140" w:type="dxa"/>
            </w:tcMar>
          </w:tcPr>
          <w:p>
            <w:pPr>
              <w:spacing w:before="0" w:after="0"/>
              <w:jc w:val="center"/>
            </w:pPr>
            <w:r>
              <w:rPr>
                <w:rFonts w:ascii="Arial" w:hAnsi="Arial"/>
                <w:sz w:val="18"/>
              </w:rPr>
              <w:t>NOT NULL, UNIQUE</w:t>
            </w:r>
          </w:p>
        </w:tc>
        <w:tc>
          <w:tcPr>
            <w:tcW w:type="dxa" w:w="2197"/>
            <w:shd w:fill="FFFFFF"/>
            <w:tcMar>
              <w:top w:w="100" w:type="dxa"/>
              <w:bottom w:w="100" w:type="dxa"/>
              <w:left w:w="140" w:type="dxa"/>
              <w:right w:w="140" w:type="dxa"/>
            </w:tcMar>
          </w:tcPr>
          <w:p>
            <w:pPr>
              <w:spacing w:before="0" w:after="0"/>
              <w:jc w:val="left"/>
            </w:pPr>
            <w:r>
              <w:rPr>
                <w:rFonts w:ascii="Arial" w:hAnsi="Arial"/>
                <w:sz w:val="18"/>
              </w:rPr>
              <w:t>Código de contrato o expediente de cliente (ej. 'CLI-00101').</w:t>
            </w:r>
          </w:p>
        </w:tc>
      </w:tr>
      <w:tr>
        <w:tc>
          <w:tcPr>
            <w:tcW w:type="dxa" w:w="2197"/>
            <w:shd w:fill="F8FAFC"/>
            <w:tcMar>
              <w:top w:w="100" w:type="dxa"/>
              <w:bottom w:w="100" w:type="dxa"/>
              <w:left w:w="140" w:type="dxa"/>
              <w:right w:w="140" w:type="dxa"/>
            </w:tcMar>
          </w:tcPr>
          <w:p>
            <w:pPr>
              <w:spacing w:before="0" w:after="0"/>
              <w:jc w:val="left"/>
            </w:pPr>
            <w:r>
              <w:rPr>
                <w:rFonts w:ascii="Arial" w:hAnsi="Arial"/>
                <w:sz w:val="18"/>
              </w:rPr>
              <w:t>nombre_completo</w:t>
            </w:r>
          </w:p>
        </w:tc>
        <w:tc>
          <w:tcPr>
            <w:tcW w:type="dxa" w:w="2197"/>
            <w:shd w:fill="F8FAFC"/>
            <w:tcMar>
              <w:top w:w="100" w:type="dxa"/>
              <w:bottom w:w="100" w:type="dxa"/>
              <w:left w:w="140" w:type="dxa"/>
              <w:right w:w="140" w:type="dxa"/>
            </w:tcMar>
          </w:tcPr>
          <w:p>
            <w:pPr>
              <w:spacing w:before="0" w:after="0"/>
              <w:jc w:val="center"/>
            </w:pPr>
            <w:r>
              <w:rPr>
                <w:rFonts w:ascii="Arial" w:hAnsi="Arial"/>
                <w:sz w:val="18"/>
              </w:rPr>
              <w:t>VARCHAR(150)</w:t>
            </w:r>
          </w:p>
        </w:tc>
        <w:tc>
          <w:tcPr>
            <w:tcW w:type="dxa" w:w="2197"/>
            <w:shd w:fill="F8FAFC"/>
            <w:tcMar>
              <w:top w:w="100" w:type="dxa"/>
              <w:bottom w:w="100" w:type="dxa"/>
              <w:left w:w="140" w:type="dxa"/>
              <w:right w:w="140" w:type="dxa"/>
            </w:tcMar>
          </w:tcPr>
          <w:p>
            <w:pPr>
              <w:spacing w:before="0" w:after="0"/>
              <w:jc w:val="center"/>
            </w:pPr>
            <w:r>
              <w:rPr>
                <w:rFonts w:ascii="Arial" w:hAnsi="Arial"/>
                <w:sz w:val="18"/>
              </w:rPr>
              <w:t>NOT NULL</w:t>
            </w:r>
          </w:p>
        </w:tc>
        <w:tc>
          <w:tcPr>
            <w:tcW w:type="dxa" w:w="2197"/>
            <w:shd w:fill="F8FAFC"/>
            <w:tcMar>
              <w:top w:w="100" w:type="dxa"/>
              <w:bottom w:w="100" w:type="dxa"/>
              <w:left w:w="140" w:type="dxa"/>
              <w:right w:w="140" w:type="dxa"/>
            </w:tcMar>
          </w:tcPr>
          <w:p>
            <w:pPr>
              <w:spacing w:before="0" w:after="0"/>
              <w:jc w:val="left"/>
            </w:pPr>
            <w:r>
              <w:rPr>
                <w:rFonts w:ascii="Arial" w:hAnsi="Arial"/>
                <w:sz w:val="18"/>
              </w:rPr>
              <w:t>Nombre y apellidos completos del suscriptor del servicio.</w:t>
            </w:r>
          </w:p>
        </w:tc>
      </w:tr>
      <w:tr>
        <w:tc>
          <w:tcPr>
            <w:tcW w:type="dxa" w:w="2197"/>
            <w:shd w:fill="FFFFFF"/>
            <w:tcMar>
              <w:top w:w="100" w:type="dxa"/>
              <w:bottom w:w="100" w:type="dxa"/>
              <w:left w:w="140" w:type="dxa"/>
              <w:right w:w="140" w:type="dxa"/>
            </w:tcMar>
          </w:tcPr>
          <w:p>
            <w:pPr>
              <w:spacing w:before="0" w:after="0"/>
              <w:jc w:val="left"/>
            </w:pPr>
            <w:r>
              <w:rPr>
                <w:rFonts w:ascii="Arial" w:hAnsi="Arial"/>
                <w:sz w:val="18"/>
              </w:rPr>
              <w:t>id_puerto_nap</w:t>
            </w:r>
          </w:p>
        </w:tc>
        <w:tc>
          <w:tcPr>
            <w:tcW w:type="dxa" w:w="2197"/>
            <w:shd w:fill="FFFFFF"/>
            <w:tcMar>
              <w:top w:w="100" w:type="dxa"/>
              <w:bottom w:w="100" w:type="dxa"/>
              <w:left w:w="140" w:type="dxa"/>
              <w:right w:w="140" w:type="dxa"/>
            </w:tcMar>
          </w:tcPr>
          <w:p>
            <w:pPr>
              <w:spacing w:before="0" w:after="0"/>
              <w:jc w:val="center"/>
            </w:pPr>
            <w:r>
              <w:rPr>
                <w:rFonts w:ascii="Arial" w:hAnsi="Arial"/>
                <w:sz w:val="18"/>
              </w:rPr>
              <w:t>UUID</w:t>
            </w:r>
          </w:p>
        </w:tc>
        <w:tc>
          <w:tcPr>
            <w:tcW w:type="dxa" w:w="2197"/>
            <w:shd w:fill="FFFFFF"/>
            <w:tcMar>
              <w:top w:w="100" w:type="dxa"/>
              <w:bottom w:w="100" w:type="dxa"/>
              <w:left w:w="140" w:type="dxa"/>
              <w:right w:w="140" w:type="dxa"/>
            </w:tcMar>
          </w:tcPr>
          <w:p>
            <w:pPr>
              <w:spacing w:before="0" w:after="0"/>
              <w:jc w:val="center"/>
            </w:pPr>
            <w:r>
              <w:rPr>
                <w:rFonts w:ascii="Arial" w:hAnsi="Arial"/>
                <w:sz w:val="18"/>
              </w:rPr>
              <w:t>FK, UNIQUE hacia nap_ports</w:t>
            </w:r>
          </w:p>
        </w:tc>
        <w:tc>
          <w:tcPr>
            <w:tcW w:type="dxa" w:w="2197"/>
            <w:shd w:fill="FFFFFF"/>
            <w:tcMar>
              <w:top w:w="100" w:type="dxa"/>
              <w:bottom w:w="100" w:type="dxa"/>
              <w:left w:w="140" w:type="dxa"/>
              <w:right w:w="140" w:type="dxa"/>
            </w:tcMar>
          </w:tcPr>
          <w:p>
            <w:pPr>
              <w:spacing w:before="0" w:after="0"/>
              <w:jc w:val="left"/>
            </w:pPr>
            <w:r>
              <w:rPr>
                <w:rFonts w:ascii="Arial" w:hAnsi="Arial"/>
                <w:sz w:val="18"/>
              </w:rPr>
              <w:t>Vínculo 1:1 exclusivo al conector SC-APC físico asignado.</w:t>
            </w:r>
          </w:p>
        </w:tc>
      </w:tr>
      <w:tr>
        <w:tc>
          <w:tcPr>
            <w:tcW w:type="dxa" w:w="2197"/>
            <w:shd w:fill="F8FAFC"/>
            <w:tcMar>
              <w:top w:w="100" w:type="dxa"/>
              <w:bottom w:w="100" w:type="dxa"/>
              <w:left w:w="140" w:type="dxa"/>
              <w:right w:w="140" w:type="dxa"/>
            </w:tcMar>
          </w:tcPr>
          <w:p>
            <w:pPr>
              <w:spacing w:before="0" w:after="0"/>
              <w:jc w:val="left"/>
            </w:pPr>
            <w:r>
              <w:rPr>
                <w:rFonts w:ascii="Arial" w:hAnsi="Arial"/>
                <w:sz w:val="18"/>
              </w:rPr>
              <w:t>marca_ont</w:t>
            </w:r>
          </w:p>
        </w:tc>
        <w:tc>
          <w:tcPr>
            <w:tcW w:type="dxa" w:w="2197"/>
            <w:shd w:fill="F8FAFC"/>
            <w:tcMar>
              <w:top w:w="100" w:type="dxa"/>
              <w:bottom w:w="100" w:type="dxa"/>
              <w:left w:w="140" w:type="dxa"/>
              <w:right w:w="140" w:type="dxa"/>
            </w:tcMar>
          </w:tcPr>
          <w:p>
            <w:pPr>
              <w:spacing w:before="0" w:after="0"/>
              <w:jc w:val="center"/>
            </w:pPr>
            <w:r>
              <w:rPr>
                <w:rFonts w:ascii="Arial" w:hAnsi="Arial"/>
                <w:sz w:val="18"/>
              </w:rPr>
              <w:t>ENUM</w:t>
            </w:r>
          </w:p>
        </w:tc>
        <w:tc>
          <w:tcPr>
            <w:tcW w:type="dxa" w:w="2197"/>
            <w:shd w:fill="F8FAFC"/>
            <w:tcMar>
              <w:top w:w="100" w:type="dxa"/>
              <w:bottom w:w="100" w:type="dxa"/>
              <w:left w:w="140" w:type="dxa"/>
              <w:right w:w="140" w:type="dxa"/>
            </w:tcMar>
          </w:tcPr>
          <w:p>
            <w:pPr>
              <w:spacing w:before="0" w:after="0"/>
              <w:jc w:val="center"/>
            </w:pPr>
            <w:r>
              <w:rPr>
                <w:rFonts w:ascii="Arial" w:hAnsi="Arial"/>
                <w:sz w:val="18"/>
              </w:rPr>
              <w:t>NOT NULL, DEFAULT 'ZTE'</w:t>
            </w:r>
          </w:p>
        </w:tc>
        <w:tc>
          <w:tcPr>
            <w:tcW w:type="dxa" w:w="2197"/>
            <w:shd w:fill="F8FAFC"/>
            <w:tcMar>
              <w:top w:w="100" w:type="dxa"/>
              <w:bottom w:w="100" w:type="dxa"/>
              <w:left w:w="140" w:type="dxa"/>
              <w:right w:w="140" w:type="dxa"/>
            </w:tcMar>
          </w:tcPr>
          <w:p>
            <w:pPr>
              <w:spacing w:before="0" w:after="0"/>
              <w:jc w:val="left"/>
            </w:pPr>
            <w:r>
              <w:rPr>
                <w:rFonts w:ascii="Arial" w:hAnsi="Arial"/>
                <w:sz w:val="18"/>
              </w:rPr>
              <w:t>Fabricante del módem terminal: 'ZTE', 'Huawei', 'V-SOL', 'TP-Link'.</w:t>
            </w:r>
          </w:p>
        </w:tc>
      </w:tr>
      <w:tr>
        <w:tc>
          <w:tcPr>
            <w:tcW w:type="dxa" w:w="2197"/>
            <w:shd w:fill="FFFFFF"/>
            <w:tcMar>
              <w:top w:w="100" w:type="dxa"/>
              <w:bottom w:w="100" w:type="dxa"/>
              <w:left w:w="140" w:type="dxa"/>
              <w:right w:w="140" w:type="dxa"/>
            </w:tcMar>
          </w:tcPr>
          <w:p>
            <w:pPr>
              <w:spacing w:before="0" w:after="0"/>
              <w:jc w:val="left"/>
            </w:pPr>
            <w:r>
              <w:rPr>
                <w:rFonts w:ascii="Arial" w:hAnsi="Arial"/>
                <w:sz w:val="18"/>
              </w:rPr>
              <w:t>direccion</w:t>
            </w:r>
          </w:p>
        </w:tc>
        <w:tc>
          <w:tcPr>
            <w:tcW w:type="dxa" w:w="2197"/>
            <w:shd w:fill="FFFFFF"/>
            <w:tcMar>
              <w:top w:w="100" w:type="dxa"/>
              <w:bottom w:w="100" w:type="dxa"/>
              <w:left w:w="140" w:type="dxa"/>
              <w:right w:w="140" w:type="dxa"/>
            </w:tcMar>
          </w:tcPr>
          <w:p>
            <w:pPr>
              <w:spacing w:before="0" w:after="0"/>
              <w:jc w:val="center"/>
            </w:pPr>
            <w:r>
              <w:rPr>
                <w:rFonts w:ascii="Arial" w:hAnsi="Arial"/>
                <w:sz w:val="18"/>
              </w:rPr>
              <w:t>VARCHAR(255)</w:t>
            </w:r>
          </w:p>
        </w:tc>
        <w:tc>
          <w:tcPr>
            <w:tcW w:type="dxa" w:w="2197"/>
            <w:shd w:fill="FFFFFF"/>
            <w:tcMar>
              <w:top w:w="100" w:type="dxa"/>
              <w:bottom w:w="100" w:type="dxa"/>
              <w:left w:w="140" w:type="dxa"/>
              <w:right w:w="140" w:type="dxa"/>
            </w:tcMar>
          </w:tcPr>
          <w:p>
            <w:pPr>
              <w:spacing w:before="0" w:after="0"/>
              <w:jc w:val="center"/>
            </w:pPr>
            <w:r>
              <w:rPr>
                <w:rFonts w:ascii="Arial" w:hAnsi="Arial"/>
                <w:sz w:val="18"/>
              </w:rPr>
              <w:t>NOT NULL</w:t>
            </w:r>
          </w:p>
        </w:tc>
        <w:tc>
          <w:tcPr>
            <w:tcW w:type="dxa" w:w="2197"/>
            <w:shd w:fill="FFFFFF"/>
            <w:tcMar>
              <w:top w:w="100" w:type="dxa"/>
              <w:bottom w:w="100" w:type="dxa"/>
              <w:left w:w="140" w:type="dxa"/>
              <w:right w:w="140" w:type="dxa"/>
            </w:tcMar>
          </w:tcPr>
          <w:p>
            <w:pPr>
              <w:spacing w:before="0" w:after="0"/>
              <w:jc w:val="left"/>
            </w:pPr>
            <w:r>
              <w:rPr>
                <w:rFonts w:ascii="Arial" w:hAnsi="Arial"/>
                <w:sz w:val="18"/>
              </w:rPr>
              <w:t>Domicilio predial exacto donde se instala la acometida de fibra drop.</w:t>
            </w:r>
          </w:p>
        </w:tc>
      </w:tr>
      <w:tr>
        <w:tc>
          <w:tcPr>
            <w:tcW w:type="dxa" w:w="2197"/>
            <w:shd w:fill="F8FAFC"/>
            <w:tcMar>
              <w:top w:w="100" w:type="dxa"/>
              <w:bottom w:w="100" w:type="dxa"/>
              <w:left w:w="140" w:type="dxa"/>
              <w:right w:w="140" w:type="dxa"/>
            </w:tcMar>
          </w:tcPr>
          <w:p>
            <w:pPr>
              <w:spacing w:before="0" w:after="0"/>
              <w:jc w:val="left"/>
            </w:pPr>
            <w:r>
              <w:rPr>
                <w:rFonts w:ascii="Arial" w:hAnsi="Arial"/>
                <w:sz w:val="18"/>
              </w:rPr>
              <w:t>ont_mac</w:t>
            </w:r>
          </w:p>
        </w:tc>
        <w:tc>
          <w:tcPr>
            <w:tcW w:type="dxa" w:w="2197"/>
            <w:shd w:fill="F8FAFC"/>
            <w:tcMar>
              <w:top w:w="100" w:type="dxa"/>
              <w:bottom w:w="100" w:type="dxa"/>
              <w:left w:w="140" w:type="dxa"/>
              <w:right w:w="140" w:type="dxa"/>
            </w:tcMar>
          </w:tcPr>
          <w:p>
            <w:pPr>
              <w:spacing w:before="0" w:after="0"/>
              <w:jc w:val="center"/>
            </w:pPr>
            <w:r>
              <w:rPr>
                <w:rFonts w:ascii="Arial" w:hAnsi="Arial"/>
                <w:sz w:val="18"/>
              </w:rPr>
              <w:t>VARCHAR(17)</w:t>
            </w:r>
          </w:p>
        </w:tc>
        <w:tc>
          <w:tcPr>
            <w:tcW w:type="dxa" w:w="2197"/>
            <w:shd w:fill="F8FAFC"/>
            <w:tcMar>
              <w:top w:w="100" w:type="dxa"/>
              <w:bottom w:w="100" w:type="dxa"/>
              <w:left w:w="140" w:type="dxa"/>
              <w:right w:w="140" w:type="dxa"/>
            </w:tcMar>
          </w:tcPr>
          <w:p>
            <w:pPr>
              <w:spacing w:before="0" w:after="0"/>
              <w:jc w:val="center"/>
            </w:pPr>
            <w:r>
              <w:rPr>
                <w:rFonts w:ascii="Arial" w:hAnsi="Arial"/>
                <w:sz w:val="18"/>
              </w:rPr>
              <w:t>NOT NULL, UNIQUE</w:t>
            </w:r>
          </w:p>
        </w:tc>
        <w:tc>
          <w:tcPr>
            <w:tcW w:type="dxa" w:w="2197"/>
            <w:shd w:fill="F8FAFC"/>
            <w:tcMar>
              <w:top w:w="100" w:type="dxa"/>
              <w:bottom w:w="100" w:type="dxa"/>
              <w:left w:w="140" w:type="dxa"/>
              <w:right w:w="140" w:type="dxa"/>
            </w:tcMar>
          </w:tcPr>
          <w:p>
            <w:pPr>
              <w:spacing w:before="0" w:after="0"/>
              <w:jc w:val="left"/>
            </w:pPr>
            <w:r>
              <w:rPr>
                <w:rFonts w:ascii="Arial" w:hAnsi="Arial"/>
                <w:sz w:val="18"/>
              </w:rPr>
              <w:t>Dirección física MAC del módem ONT (formato XX:XX:XX:XX:XX:XX).</w:t>
            </w:r>
          </w:p>
        </w:tc>
      </w:tr>
      <w:tr>
        <w:tc>
          <w:tcPr>
            <w:tcW w:type="dxa" w:w="2197"/>
            <w:shd w:fill="FFFFFF"/>
            <w:tcMar>
              <w:top w:w="100" w:type="dxa"/>
              <w:bottom w:w="100" w:type="dxa"/>
              <w:left w:w="140" w:type="dxa"/>
              <w:right w:w="140" w:type="dxa"/>
            </w:tcMar>
          </w:tcPr>
          <w:p>
            <w:pPr>
              <w:spacing w:before="0" w:after="0"/>
              <w:jc w:val="left"/>
            </w:pPr>
            <w:r>
              <w:rPr>
                <w:rFonts w:ascii="Arial" w:hAnsi="Arial"/>
                <w:sz w:val="18"/>
              </w:rPr>
              <w:t>potencia_rx_estimada</w:t>
            </w:r>
          </w:p>
        </w:tc>
        <w:tc>
          <w:tcPr>
            <w:tcW w:type="dxa" w:w="2197"/>
            <w:shd w:fill="FFFFFF"/>
            <w:tcMar>
              <w:top w:w="100" w:type="dxa"/>
              <w:bottom w:w="100" w:type="dxa"/>
              <w:left w:w="140" w:type="dxa"/>
              <w:right w:w="140" w:type="dxa"/>
            </w:tcMar>
          </w:tcPr>
          <w:p>
            <w:pPr>
              <w:spacing w:before="0" w:after="0"/>
              <w:jc w:val="center"/>
            </w:pPr>
            <w:r>
              <w:rPr>
                <w:rFonts w:ascii="Arial" w:hAnsi="Arial"/>
                <w:sz w:val="18"/>
              </w:rPr>
              <w:t>FLOAT</w:t>
            </w:r>
          </w:p>
        </w:tc>
        <w:tc>
          <w:tcPr>
            <w:tcW w:type="dxa" w:w="2197"/>
            <w:shd w:fill="FFFFFF"/>
            <w:tcMar>
              <w:top w:w="100" w:type="dxa"/>
              <w:bottom w:w="100" w:type="dxa"/>
              <w:left w:w="140" w:type="dxa"/>
              <w:right w:w="140" w:type="dxa"/>
            </w:tcMar>
          </w:tcPr>
          <w:p>
            <w:pPr>
              <w:spacing w:before="0" w:after="0"/>
              <w:jc w:val="center"/>
            </w:pPr>
            <w:r>
              <w:rPr>
                <w:rFonts w:ascii="Arial" w:hAnsi="Arial"/>
                <w:sz w:val="18"/>
              </w:rPr>
              <w:t>NOT NULL, DEFAULT -19.5</w:t>
            </w:r>
          </w:p>
        </w:tc>
        <w:tc>
          <w:tcPr>
            <w:tcW w:type="dxa" w:w="2197"/>
            <w:shd w:fill="FFFFFF"/>
            <w:tcMar>
              <w:top w:w="100" w:type="dxa"/>
              <w:bottom w:w="100" w:type="dxa"/>
              <w:left w:w="140" w:type="dxa"/>
              <w:right w:w="140" w:type="dxa"/>
            </w:tcMar>
          </w:tcPr>
          <w:p>
            <w:pPr>
              <w:spacing w:before="0" w:after="0"/>
              <w:jc w:val="left"/>
            </w:pPr>
            <w:r>
              <w:rPr>
                <w:rFonts w:ascii="Arial" w:hAnsi="Arial"/>
                <w:sz w:val="18"/>
              </w:rPr>
              <w:t>Potencia lumínica recibida calculada en dBm (-14 a -27 dBm).</w:t>
            </w:r>
          </w:p>
        </w:tc>
      </w:tr>
      <w:tr>
        <w:tc>
          <w:tcPr>
            <w:tcW w:type="dxa" w:w="2197"/>
            <w:shd w:fill="F8FAFC"/>
            <w:tcMar>
              <w:top w:w="100" w:type="dxa"/>
              <w:bottom w:w="100" w:type="dxa"/>
              <w:left w:w="140" w:type="dxa"/>
              <w:right w:w="140" w:type="dxa"/>
            </w:tcMar>
          </w:tcPr>
          <w:p>
            <w:pPr>
              <w:spacing w:before="0" w:after="0"/>
              <w:jc w:val="left"/>
            </w:pPr>
            <w:r>
              <w:rPr>
                <w:rFonts w:ascii="Arial" w:hAnsi="Arial"/>
                <w:sz w:val="18"/>
              </w:rPr>
              <w:t>createdAt</w:t>
            </w:r>
          </w:p>
        </w:tc>
        <w:tc>
          <w:tcPr>
            <w:tcW w:type="dxa" w:w="2197"/>
            <w:shd w:fill="F8FAFC"/>
            <w:tcMar>
              <w:top w:w="100" w:type="dxa"/>
              <w:bottom w:w="100" w:type="dxa"/>
              <w:left w:w="140" w:type="dxa"/>
              <w:right w:w="140" w:type="dxa"/>
            </w:tcMar>
          </w:tcPr>
          <w:p>
            <w:pPr>
              <w:spacing w:before="0" w:after="0"/>
              <w:jc w:val="center"/>
            </w:pPr>
            <w:r>
              <w:rPr>
                <w:rFonts w:ascii="Arial" w:hAnsi="Arial"/>
                <w:sz w:val="18"/>
              </w:rPr>
              <w:t>TIMESTAMPTZ</w:t>
            </w:r>
          </w:p>
        </w:tc>
        <w:tc>
          <w:tcPr>
            <w:tcW w:type="dxa" w:w="2197"/>
            <w:shd w:fill="F8FAFC"/>
            <w:tcMar>
              <w:top w:w="100" w:type="dxa"/>
              <w:bottom w:w="100" w:type="dxa"/>
              <w:left w:w="140" w:type="dxa"/>
              <w:right w:w="140" w:type="dxa"/>
            </w:tcMar>
          </w:tcPr>
          <w:p>
            <w:pPr>
              <w:spacing w:before="0" w:after="0"/>
              <w:jc w:val="center"/>
            </w:pPr>
            <w:r>
              <w:rPr>
                <w:rFonts w:ascii="Arial" w:hAnsi="Arial"/>
                <w:sz w:val="18"/>
              </w:rPr>
              <w:t>NOT NULL, DEFAULT NOW()</w:t>
            </w:r>
          </w:p>
        </w:tc>
        <w:tc>
          <w:tcPr>
            <w:tcW w:type="dxa" w:w="2197"/>
            <w:shd w:fill="F8FAFC"/>
            <w:tcMar>
              <w:top w:w="100" w:type="dxa"/>
              <w:bottom w:w="100" w:type="dxa"/>
              <w:left w:w="140" w:type="dxa"/>
              <w:right w:w="140" w:type="dxa"/>
            </w:tcMar>
          </w:tcPr>
          <w:p>
            <w:pPr>
              <w:spacing w:before="0" w:after="0"/>
              <w:jc w:val="left"/>
            </w:pPr>
            <w:r>
              <w:rPr>
                <w:rFonts w:ascii="Arial" w:hAnsi="Arial"/>
                <w:sz w:val="18"/>
              </w:rPr>
              <w:t>Marca temporal de contratación y conexión del servicio.</w:t>
            </w:r>
          </w:p>
        </w:tc>
      </w:tr>
      <w:tr>
        <w:tc>
          <w:tcPr>
            <w:tcW w:type="dxa" w:w="2197"/>
            <w:shd w:fill="FFFFFF"/>
            <w:tcMar>
              <w:top w:w="100" w:type="dxa"/>
              <w:bottom w:w="100" w:type="dxa"/>
              <w:left w:w="140" w:type="dxa"/>
              <w:right w:w="140" w:type="dxa"/>
            </w:tcMar>
          </w:tcPr>
          <w:p>
            <w:pPr>
              <w:spacing w:before="0" w:after="0"/>
              <w:jc w:val="left"/>
            </w:pPr>
            <w:r>
              <w:rPr>
                <w:rFonts w:ascii="Arial" w:hAnsi="Arial"/>
                <w:sz w:val="18"/>
              </w:rPr>
              <w:t>updatedAt</w:t>
            </w:r>
          </w:p>
        </w:tc>
        <w:tc>
          <w:tcPr>
            <w:tcW w:type="dxa" w:w="2197"/>
            <w:shd w:fill="FFFFFF"/>
            <w:tcMar>
              <w:top w:w="100" w:type="dxa"/>
              <w:bottom w:w="100" w:type="dxa"/>
              <w:left w:w="140" w:type="dxa"/>
              <w:right w:w="140" w:type="dxa"/>
            </w:tcMar>
          </w:tcPr>
          <w:p>
            <w:pPr>
              <w:spacing w:before="0" w:after="0"/>
              <w:jc w:val="center"/>
            </w:pPr>
            <w:r>
              <w:rPr>
                <w:rFonts w:ascii="Arial" w:hAnsi="Arial"/>
                <w:sz w:val="18"/>
              </w:rPr>
              <w:t>TIMESTAMPTZ</w:t>
            </w:r>
          </w:p>
        </w:tc>
        <w:tc>
          <w:tcPr>
            <w:tcW w:type="dxa" w:w="2197"/>
            <w:shd w:fill="FFFFFF"/>
            <w:tcMar>
              <w:top w:w="100" w:type="dxa"/>
              <w:bottom w:w="100" w:type="dxa"/>
              <w:left w:w="140" w:type="dxa"/>
              <w:right w:w="140" w:type="dxa"/>
            </w:tcMar>
          </w:tcPr>
          <w:p>
            <w:pPr>
              <w:spacing w:before="0" w:after="0"/>
              <w:jc w:val="center"/>
            </w:pPr>
            <w:r>
              <w:rPr>
                <w:rFonts w:ascii="Arial" w:hAnsi="Arial"/>
                <w:sz w:val="18"/>
              </w:rPr>
              <w:t>NOT NULL, DEFAULT NOW()</w:t>
            </w:r>
          </w:p>
        </w:tc>
        <w:tc>
          <w:tcPr>
            <w:tcW w:type="dxa" w:w="2197"/>
            <w:shd w:fill="FFFFFF"/>
            <w:tcMar>
              <w:top w:w="100" w:type="dxa"/>
              <w:bottom w:w="100" w:type="dxa"/>
              <w:left w:w="140" w:type="dxa"/>
              <w:right w:w="140" w:type="dxa"/>
            </w:tcMar>
          </w:tcPr>
          <w:p>
            <w:pPr>
              <w:spacing w:before="0" w:after="0"/>
              <w:jc w:val="left"/>
            </w:pPr>
            <w:r>
              <w:rPr>
                <w:rFonts w:ascii="Arial" w:hAnsi="Arial"/>
                <w:sz w:val="18"/>
              </w:rPr>
              <w:t>Marca temporal de modificación de expediente técnico.</w:t>
            </w:r>
          </w:p>
        </w:tc>
      </w:tr>
    </w:tbl>
    <w:p>
      <w:pPr>
        <w:spacing w:before="60" w:after="200" w:line="240" w:lineRule="auto"/>
      </w:pPr>
      <w:r>
        <w:rPr>
          <w:rFonts w:ascii="Arial" w:hAnsi="Arial"/>
          <w:i/>
          <w:color w:val="475569"/>
          <w:sz w:val="17"/>
        </w:rPr>
        <w:t>Restricción estricta adicional: id_puerto_nap es UNIQUE, impidiendo matemáticamente conectar dos clientes al mismo puerto.</w:t>
      </w:r>
    </w:p>
    <w:p>
      <w:pPr>
        <w:spacing w:after="120" w:before="240" w:line="360" w:lineRule="auto"/>
        <w:jc w:val="left"/>
      </w:pPr>
      <w:r>
        <w:rPr>
          <w:rFonts w:ascii="Arial" w:hAnsi="Arial"/>
          <w:b/>
          <w:i w:val="0"/>
          <w:sz w:val="24"/>
        </w:rPr>
        <w:t>3.5 Ingeniería de Concurrencia Transaccional ACID y Bloqueo Pesimista</w:t>
      </w:r>
    </w:p>
    <w:p>
      <w:pPr>
        <w:spacing w:after="120" w:before="0" w:line="360" w:lineRule="auto"/>
        <w:jc w:val="both"/>
      </w:pPr>
      <w:r>
        <w:rPr>
          <w:rFonts w:ascii="Arial" w:hAnsi="Arial"/>
          <w:b w:val="0"/>
          <w:i w:val="0"/>
          <w:sz w:val="22"/>
        </w:rPr>
        <w:t>Para resolver la anomalía crítica de asignación colisionada sobre el mismo conector óptico cuando dos cuadrillas operan en paralelo, se implementó en el backend el mecanismo de bloqueo pesimista a nivel de fila (`SELECT ... FOR UPDATE` mediante `Transaction.LOCK.UPDATE` en Sequelize).</w:t>
      </w:r>
    </w:p>
    <w:p>
      <w:pPr>
        <w:spacing w:before="200" w:after="120"/>
        <w:jc w:val="center"/>
      </w:pPr>
      <w:r>
        <w:rPr>
          <w:rFonts w:ascii="Arial" w:hAnsi="Arial"/>
          <w:b/>
          <w:sz w:val="19"/>
        </w:rPr>
        <w:t>Figura 2. Diagrama de flujo transaccional de asignación de puertos con bloqueo pesimista ACID.</w:t>
      </w:r>
    </w:p>
    <w:p>
      <w:pPr>
        <w:spacing w:before="0" w:after="80"/>
        <w:jc w:val="center"/>
      </w:pPr>
      <w:r>
        <w:drawing>
          <wp:inline xmlns:a="http://schemas.openxmlformats.org/drawingml/2006/main" xmlns:pic="http://schemas.openxmlformats.org/drawingml/2006/picture">
            <wp:extent cx="5486400" cy="3269673"/>
            <wp:docPr id="2" name="Picture 2"/>
            <wp:cNvGraphicFramePr>
              <a:graphicFrameLocks noChangeAspect="1"/>
            </wp:cNvGraphicFramePr>
            <a:graphic>
              <a:graphicData uri="http://schemas.openxmlformats.org/drawingml/2006/picture">
                <pic:pic>
                  <pic:nvPicPr>
                    <pic:cNvPr id="0" name="figura2_flujo_concurrencia.png"/>
                    <pic:cNvPicPr/>
                  </pic:nvPicPr>
                  <pic:blipFill>
                    <a:blip r:embed="rId10"/>
                    <a:stretch>
                      <a:fillRect/>
                    </a:stretch>
                  </pic:blipFill>
                  <pic:spPr>
                    <a:xfrm>
                      <a:off x="0" y="0"/>
                      <a:ext cx="5486400" cy="3269673"/>
                    </a:xfrm>
                    <a:prstGeom prst="rect"/>
                  </pic:spPr>
                </pic:pic>
              </a:graphicData>
            </a:graphic>
          </wp:inline>
        </w:drawing>
      </w:r>
    </w:p>
    <w:p>
      <w:pPr>
        <w:spacing w:before="0" w:after="240"/>
        <w:jc w:val="center"/>
      </w:pPr>
      <w:r>
        <w:rPr>
          <w:rFonts w:ascii="Arial" w:hAnsi="Arial"/>
          <w:i/>
          <w:color w:val="475569"/>
          <w:sz w:val="17"/>
        </w:rPr>
        <w:t>Fuente: Elaboración propia del flujo de resolución de condiciones de carrera.</w:t>
      </w:r>
    </w:p>
    <w:p>
      <w:pPr>
        <w:spacing w:after="120" w:before="240" w:line="360" w:lineRule="auto"/>
        <w:jc w:val="left"/>
      </w:pPr>
      <w:r>
        <w:rPr>
          <w:rFonts w:ascii="Arial" w:hAnsi="Arial"/>
          <w:b/>
          <w:i w:val="0"/>
          <w:sz w:val="24"/>
        </w:rPr>
        <w:t>3.5 Construcción de la Interfaz de Usuario y Frontend Web</w:t>
      </w:r>
    </w:p>
    <w:p>
      <w:pPr>
        <w:spacing w:after="80" w:before="200" w:line="360" w:lineRule="auto"/>
        <w:jc w:val="left"/>
      </w:pPr>
      <w:r>
        <w:rPr>
          <w:rFonts w:ascii="Arial" w:hAnsi="Arial"/>
          <w:b/>
          <w:i w:val="0"/>
          <w:sz w:val="23"/>
        </w:rPr>
        <w:t>3.5.1 Inicialización de la Aplicación React con Vite y TypeScript</w:t>
      </w:r>
    </w:p>
    <w:p>
      <w:pPr>
        <w:spacing w:after="120" w:before="0" w:line="360" w:lineRule="auto"/>
        <w:jc w:val="both"/>
      </w:pPr>
      <w:r>
        <w:rPr>
          <w:rFonts w:ascii="Arial" w:hAnsi="Arial"/>
          <w:b w:val="0"/>
          <w:i w:val="0"/>
          <w:sz w:val="22"/>
        </w:rPr>
        <w:t>Para el desarrollo de la interfaz de usuario cliente se configuró un proyecto con React 18 impulsado por el empaquetador Vite y tipado estático riguroso mediante TypeScript.</w:t>
      </w:r>
    </w:p>
    <w:p>
      <w:pPr>
        <w:spacing w:after="120" w:before="0" w:line="360" w:lineRule="auto"/>
        <w:jc w:val="both"/>
      </w:pPr>
      <w:r>
        <w:rPr>
          <w:rFonts w:ascii="Arial" w:hAnsi="Arial"/>
          <w:b w:val="0"/>
          <w:i w:val="0"/>
          <w:sz w:val="22"/>
        </w:rPr>
        <w:t>Se estructuró un árbol de carpetas ordenado: `/src/api` (cliente HTTP Axios configurado con interceptores de autenticación para inyectar automáticamente el token Bearer), `/src/components` (componentes visuales reutilizables, modales y matriz de puertos), `/src/context` (proveedores de estado global para autenticación, conectividad de red y tema), `/src/db` (almacén local Dexie.js para soporte sin conexión), `/src/pages` (vistas principales de navegación: Mapa, Clientes, Reportes, Inicio de Sesión) y `/src/types` (definiciones e interfaces compartidas con el backend).</w:t>
      </w:r>
    </w:p>
    <w:p>
      <w:pPr>
        <w:spacing w:after="80" w:before="200" w:line="360" w:lineRule="auto"/>
        <w:jc w:val="left"/>
      </w:pPr>
      <w:r>
        <w:rPr>
          <w:rFonts w:ascii="Arial" w:hAnsi="Arial"/>
          <w:b/>
          <w:i w:val="0"/>
          <w:sz w:val="23"/>
        </w:rPr>
        <w:t>3.5.2 Diseño Visual con Tailwind CSS y Tema Ergonómico para NOC</w:t>
      </w:r>
    </w:p>
    <w:p>
      <w:pPr>
        <w:spacing w:after="120" w:before="0" w:line="360" w:lineRule="auto"/>
        <w:jc w:val="both"/>
      </w:pPr>
      <w:r>
        <w:rPr>
          <w:rFonts w:ascii="Arial" w:hAnsi="Arial"/>
          <w:b w:val="0"/>
          <w:i w:val="0"/>
          <w:sz w:val="22"/>
        </w:rPr>
        <w:t>Se diseñó un sistema visual moderno mediante Tailwind CSS empleando una paleta de colores oscuros profundos (`slate-900`, `slate-800`, `emerald-500`, `amber-500`, `rose-500`, `cyan-400`).</w:t>
      </w:r>
    </w:p>
    <w:p>
      <w:pPr>
        <w:spacing w:after="120" w:before="0" w:line="360" w:lineRule="auto"/>
        <w:jc w:val="both"/>
      </w:pPr>
      <w:r>
        <w:rPr>
          <w:rFonts w:ascii="Arial" w:hAnsi="Arial"/>
          <w:b w:val="0"/>
          <w:i w:val="0"/>
          <w:sz w:val="22"/>
        </w:rPr>
        <w:t>Dicho esquema cromático respondió a dos justificaciones ergonómicas fundamentales: en primer lugar, redujo significativamente la fatiga visual de los ingenieros que supervisan pantallas durante jornadas prolongadas en el Centro de Operaciones de Red (NOC); en segundo lugar, optimizó el contraste lumínico en las pantallas de los teléfonos móviles de los técnicos de campo en exteriores bajo intensa radiación solar diurna.</w:t>
      </w:r>
    </w:p>
    <w:p>
      <w:pPr>
        <w:spacing w:after="80" w:before="200" w:line="360" w:lineRule="auto"/>
        <w:jc w:val="left"/>
      </w:pPr>
      <w:r>
        <w:rPr>
          <w:rFonts w:ascii="Arial" w:hAnsi="Arial"/>
          <w:b/>
          <w:i w:val="0"/>
          <w:sz w:val="23"/>
        </w:rPr>
        <w:t>3.5.3 Integración del Visor Cartográfico GIS con Leaflet</w:t>
      </w:r>
    </w:p>
    <w:p>
      <w:pPr>
        <w:spacing w:after="120" w:before="0" w:line="360" w:lineRule="auto"/>
        <w:jc w:val="both"/>
      </w:pPr>
      <w:r>
        <w:rPr>
          <w:rFonts w:ascii="Arial" w:hAnsi="Arial"/>
          <w:b w:val="0"/>
          <w:i w:val="0"/>
          <w:sz w:val="22"/>
        </w:rPr>
        <w:t>En el componente principal `GponMap.tsx` se integró el visor cartográfico interactivo sustentado en OpenStreetMap mediante la librería `react-leaflet`.</w:t>
      </w:r>
    </w:p>
    <w:p>
      <w:pPr>
        <w:spacing w:after="120" w:before="0" w:line="360" w:lineRule="auto"/>
        <w:jc w:val="both"/>
      </w:pPr>
      <w:r>
        <w:rPr>
          <w:rFonts w:ascii="Arial" w:hAnsi="Arial"/>
          <w:b w:val="0"/>
          <w:i w:val="0"/>
          <w:sz w:val="22"/>
        </w:rPr>
        <w:t>El mapa se centró geográficamente en la zona de cobertura de San José del Rincón (coordenadas base: 19.6642° N, -100.1472° W). Se desarrollaron marcadores vectoriales circulares personalizados dotados de un semáforo de saturación cromático dinámico: los círculos se renderizaron en color verde esmeralda para cajas disponibles (&lt; 80%), amarillo ámbar para cajas en alerta preventiva (80% a 99%) y rojo carmesí para cajas completamente saturadas (100%).</w:t>
      </w:r>
    </w:p>
    <w:p>
      <w:pPr>
        <w:spacing w:after="120" w:before="0" w:line="360" w:lineRule="auto"/>
        <w:jc w:val="both"/>
      </w:pPr>
      <w:r>
        <w:rPr>
          <w:rFonts w:ascii="Arial" w:hAnsi="Arial"/>
          <w:b w:val="0"/>
          <w:i w:val="0"/>
          <w:sz w:val="22"/>
        </w:rPr>
        <w:t>Asimismo, se implementó el trazado cartográfico de líneas de fibra troncal mediante vectores `Polyline`, conectando de forma gráfica la central ODF con cada una de las cajas terminales NAP. Al interactuar con cualquier caja en el mapa, se programó una ventana emergente (</w:t>
      </w:r>
      <w:r>
        <w:rPr>
          <w:rFonts w:ascii="Arial" w:hAnsi="Arial"/>
          <w:b w:val="0"/>
          <w:i/>
          <w:sz w:val="22"/>
        </w:rPr>
        <w:t>Popup</w:t>
      </w:r>
      <w:r>
        <w:rPr>
          <w:rFonts w:ascii="Arial" w:hAnsi="Arial"/>
          <w:b w:val="0"/>
          <w:i w:val="0"/>
          <w:sz w:val="22"/>
        </w:rPr>
        <w:t>) con el resumen técnico de la NAP (identificador, zona, total de puertos, libres, ocupados y porcentaje de saturación) acompañada de un botón interactivo para abrir de inmediato la matriz de puertos correspondiente.</w:t>
      </w:r>
    </w:p>
    <w:p>
      <w:pPr>
        <w:spacing w:after="80" w:before="200" w:line="360" w:lineRule="auto"/>
        <w:jc w:val="left"/>
      </w:pPr>
      <w:r>
        <w:rPr>
          <w:rFonts w:ascii="Arial" w:hAnsi="Arial"/>
          <w:b/>
          <w:i w:val="0"/>
          <w:sz w:val="23"/>
        </w:rPr>
        <w:t>3.5.4 Construcción del Componente de Matriz de Chasis de 16 Puertos</w:t>
      </w:r>
    </w:p>
    <w:p>
      <w:pPr>
        <w:spacing w:after="120" w:before="0" w:line="360" w:lineRule="auto"/>
        <w:jc w:val="both"/>
      </w:pPr>
      <w:r>
        <w:rPr>
          <w:rFonts w:ascii="Arial" w:hAnsi="Arial"/>
          <w:b w:val="0"/>
          <w:i w:val="0"/>
          <w:sz w:val="22"/>
        </w:rPr>
        <w:t>En el archivo `NapPortMatrix.tsx` se modeló visualmente el chasis físico de una caja NAP con su disposición de 16 acopladores ópticos SC-APC.</w:t>
      </w:r>
    </w:p>
    <w:p>
      <w:pPr>
        <w:spacing w:after="120" w:before="0" w:line="360" w:lineRule="auto"/>
        <w:jc w:val="both"/>
      </w:pPr>
      <w:r>
        <w:rPr>
          <w:rFonts w:ascii="Arial" w:hAnsi="Arial"/>
          <w:b w:val="0"/>
          <w:i w:val="0"/>
          <w:sz w:val="22"/>
        </w:rPr>
        <w:t>La matriz se estructuró de manera responsiva: en pantallas de teléfonos móviles organiza los puertos en una cuadrícula de cuatro columnas por cuatro filas, mientras que en pantallas de escritorio se expande a ocho columnas por dos filas.</w:t>
      </w:r>
    </w:p>
    <w:p>
      <w:pPr>
        <w:spacing w:after="120" w:before="0" w:line="360" w:lineRule="auto"/>
        <w:jc w:val="both"/>
      </w:pPr>
      <w:r>
        <w:rPr>
          <w:rFonts w:ascii="Arial" w:hAnsi="Arial"/>
          <w:b w:val="0"/>
          <w:i w:val="0"/>
          <w:sz w:val="22"/>
        </w:rPr>
        <w:t>Cada puerto cuenta con un diodo luminoso indicador (LED) según su estado físico:</w:t>
      </w:r>
    </w:p>
    <w:p>
      <w:pPr>
        <w:spacing w:after="120" w:before="0" w:line="360" w:lineRule="auto"/>
        <w:jc w:val="both"/>
      </w:pPr>
      <w:r>
        <w:rPr>
          <w:rFonts w:ascii="Arial" w:hAnsi="Arial"/>
          <w:b w:val="0"/>
          <w:i w:val="0"/>
          <w:sz w:val="22"/>
        </w:rPr>
        <w:t>- Verde brillante: Puerto Libre (disponible para asignación inmediata).</w:t>
      </w:r>
    </w:p>
    <w:p>
      <w:pPr>
        <w:spacing w:after="120" w:before="0" w:line="360" w:lineRule="auto"/>
        <w:jc w:val="both"/>
      </w:pPr>
      <w:r>
        <w:rPr>
          <w:rFonts w:ascii="Arial" w:hAnsi="Arial"/>
          <w:b w:val="0"/>
          <w:i w:val="0"/>
          <w:sz w:val="22"/>
        </w:rPr>
        <w:t>- Azul cian: Puerto Ocupado (con suscriptor activo en servicio).</w:t>
      </w:r>
    </w:p>
    <w:p>
      <w:pPr>
        <w:spacing w:after="120" w:before="0" w:line="360" w:lineRule="auto"/>
        <w:jc w:val="both"/>
      </w:pPr>
      <w:r>
        <w:rPr>
          <w:rFonts w:ascii="Arial" w:hAnsi="Arial"/>
          <w:b w:val="0"/>
          <w:i w:val="0"/>
          <w:sz w:val="22"/>
        </w:rPr>
        <w:t>- Rojo intenso: Puerto Dañado (bloqueado por fractura de conector o drop).</w:t>
      </w:r>
    </w:p>
    <w:p>
      <w:pPr>
        <w:spacing w:after="120" w:before="0" w:line="360" w:lineRule="auto"/>
        <w:jc w:val="both"/>
      </w:pPr>
      <w:r>
        <w:rPr>
          <w:rFonts w:ascii="Arial" w:hAnsi="Arial"/>
          <w:b w:val="0"/>
          <w:i w:val="0"/>
          <w:sz w:val="22"/>
        </w:rPr>
        <w:t>- Amarillo ámbar: Puerto En Mantenimiento (bajo calibración técnica).</w:t>
      </w:r>
    </w:p>
    <w:p>
      <w:pPr>
        <w:spacing w:after="120" w:before="0" w:line="360" w:lineRule="auto"/>
        <w:jc w:val="both"/>
      </w:pPr>
      <w:r>
        <w:rPr>
          <w:rFonts w:ascii="Arial" w:hAnsi="Arial"/>
          <w:b w:val="0"/>
          <w:i w:val="0"/>
          <w:sz w:val="22"/>
        </w:rPr>
        <w:t>- Gris neutro: Puerto Reservado (apartado para proyectos corporativos).</w:t>
      </w:r>
    </w:p>
    <w:p>
      <w:pPr>
        <w:spacing w:after="120" w:before="0" w:line="360" w:lineRule="auto"/>
        <w:jc w:val="both"/>
      </w:pPr>
      <w:r>
        <w:rPr>
          <w:rFonts w:ascii="Arial" w:hAnsi="Arial"/>
          <w:b w:val="0"/>
          <w:i w:val="0"/>
          <w:sz w:val="22"/>
        </w:rPr>
        <w:t>Al hacer clic sobre un puerto libre, la aplicación despliega el modal para dar de alta a un nuevo abonado; al pulsar sobre un puerto ocupado, se presentan los datos técnicos del contrato (nombre, código, ONT MAC y potencia óptica) con botones para liberar el puerto o editar los datos si el rol cuenta con los privilegios requeridos.</w:t>
      </w:r>
    </w:p>
    <w:p>
      <w:pPr>
        <w:spacing w:after="80" w:before="200" w:line="360" w:lineRule="auto"/>
        <w:jc w:val="left"/>
      </w:pPr>
      <w:r>
        <w:rPr>
          <w:rFonts w:ascii="Arial" w:hAnsi="Arial"/>
          <w:b/>
          <w:i w:val="0"/>
          <w:sz w:val="23"/>
        </w:rPr>
        <w:t>3.5.5 Conmutador Rápido de Roles para Evaluación Técnica (DemoRoleBar)</w:t>
      </w:r>
    </w:p>
    <w:p>
      <w:pPr>
        <w:spacing w:after="120" w:before="0" w:line="360" w:lineRule="auto"/>
        <w:jc w:val="both"/>
      </w:pPr>
      <w:r>
        <w:rPr>
          <w:rFonts w:ascii="Arial" w:hAnsi="Arial"/>
          <w:b w:val="0"/>
          <w:i w:val="0"/>
          <w:sz w:val="22"/>
        </w:rPr>
        <w:t>Con el propósito de facilitar demostraciones ejecutivas, auditorías académicas y pruebas de evaluación de la seguridad RBAC, se construyó el componente `DemoRoleBar.tsx` anclado en la parte superior de la aplicación.</w:t>
      </w:r>
    </w:p>
    <w:p>
      <w:pPr>
        <w:spacing w:after="120" w:before="0" w:line="360" w:lineRule="auto"/>
        <w:jc w:val="both"/>
      </w:pPr>
      <w:r>
        <w:rPr>
          <w:rFonts w:ascii="Arial" w:hAnsi="Arial"/>
          <w:b w:val="0"/>
          <w:i w:val="0"/>
          <w:sz w:val="22"/>
        </w:rPr>
        <w:t>Esta barra permite alternar instantáneamente entre los tres perfiles del sistema (`Administrador`, `Soporte Técnico` y `Técnico de Campo`) con un solo clic y sin requerir la reescritura manual de credenciales de acceso. Al cambiar de rol, el contexto de autenticación actualiza en tiempo real el token JWT en memoria y en las cabeceras HTTP, adaptando dinámicamente la visibilidad de los botones de acción y demostrando la restricción de privilegios mediante códigos 403 Forbidden.</w:t>
      </w:r>
    </w:p>
    <w:p>
      <w:pPr>
        <w:spacing w:after="80" w:before="200" w:line="360" w:lineRule="auto"/>
        <w:jc w:val="left"/>
      </w:pPr>
      <w:r>
        <w:rPr>
          <w:rFonts w:ascii="Arial" w:hAnsi="Arial"/>
          <w:b/>
          <w:i w:val="0"/>
          <w:sz w:val="23"/>
        </w:rPr>
        <w:t>3.5.6 Modales de Interacción y Operación en Campo</w:t>
      </w:r>
    </w:p>
    <w:p>
      <w:pPr>
        <w:spacing w:after="120" w:before="0" w:line="360" w:lineRule="auto"/>
        <w:jc w:val="both"/>
      </w:pPr>
      <w:r>
        <w:rPr>
          <w:rFonts w:ascii="Arial" w:hAnsi="Arial"/>
          <w:b w:val="0"/>
          <w:i w:val="0"/>
          <w:sz w:val="22"/>
        </w:rPr>
        <w:t>Se construyeron ventanas modales especializadas dotadas de validaciones reactivas:</w:t>
      </w:r>
    </w:p>
    <w:p>
      <w:pPr>
        <w:spacing w:after="120" w:before="0" w:line="360" w:lineRule="auto"/>
        <w:jc w:val="both"/>
      </w:pPr>
      <w:r>
        <w:rPr>
          <w:rFonts w:ascii="Arial" w:hAnsi="Arial"/>
          <w:b w:val="0"/>
          <w:i w:val="0"/>
          <w:sz w:val="22"/>
        </w:rPr>
        <w:t>- `CreateNapModal.tsx`: Permite a los administradores registrar una nueva caja NAP, capturando identificador, zona, domicilio en poste, puerto PON alimentador y coordenadas geográficas.</w:t>
      </w:r>
    </w:p>
    <w:p>
      <w:pPr>
        <w:spacing w:after="120" w:before="0" w:line="360" w:lineRule="auto"/>
        <w:jc w:val="both"/>
      </w:pPr>
      <w:r>
        <w:rPr>
          <w:rFonts w:ascii="Arial" w:hAnsi="Arial"/>
          <w:b w:val="0"/>
          <w:i w:val="0"/>
          <w:sz w:val="22"/>
        </w:rPr>
        <w:t>- `AssignClientModal.tsx`: Formulario de alta para conectar a un suscriptor en un puerto libre, solicitando nombre, código de contrato, marca de ONT (ZTE, Huawei, V-SOL, TP-Link), domicilio, dirección MAC óptica y cálculo de potencia óptica estimada.</w:t>
      </w:r>
    </w:p>
    <w:p>
      <w:pPr>
        <w:spacing w:after="120" w:before="0" w:line="360" w:lineRule="auto"/>
        <w:jc w:val="both"/>
      </w:pPr>
      <w:r>
        <w:rPr>
          <w:rFonts w:ascii="Arial" w:hAnsi="Arial"/>
          <w:b w:val="0"/>
          <w:i w:val="0"/>
          <w:sz w:val="22"/>
        </w:rPr>
        <w:t>- `GpsCaptureModal.tsx`: Herramienta para calibrar las coordenadas de una caja NAP en campo, permitiendo tomar la posición satelital del teléfono móvil del técnico mediante la API `navigator.geolocation` o ajustarla manualmente con precisión de seis decimales.</w:t>
      </w:r>
    </w:p>
    <w:p>
      <w:pPr>
        <w:spacing w:after="120" w:before="0" w:line="360" w:lineRule="auto"/>
        <w:jc w:val="both"/>
      </w:pPr>
      <w:r>
        <w:rPr>
          <w:rFonts w:ascii="Arial" w:hAnsi="Arial"/>
          <w:b w:val="0"/>
          <w:i w:val="0"/>
          <w:sz w:val="22"/>
        </w:rPr>
        <w:t>- `EditClientModal.tsx`: Modal para modificar los parámetros técnicos de contrato de un suscriptor ya conectado.</w:t>
      </w:r>
    </w:p>
    <w:p>
      <w:pPr>
        <w:spacing w:after="120" w:before="240" w:line="360" w:lineRule="auto"/>
        <w:jc w:val="left"/>
      </w:pPr>
      <w:r>
        <w:rPr>
          <w:rFonts w:ascii="Arial" w:hAnsi="Arial"/>
          <w:b/>
          <w:i w:val="0"/>
          <w:sz w:val="24"/>
        </w:rPr>
        <w:t>3.6 Implementación de la Capacidad Móvil Offline-First</w:t>
      </w:r>
    </w:p>
    <w:p>
      <w:pPr>
        <w:spacing w:after="80" w:before="200" w:line="360" w:lineRule="auto"/>
        <w:jc w:val="left"/>
      </w:pPr>
      <w:r>
        <w:rPr>
          <w:rFonts w:ascii="Arial" w:hAnsi="Arial"/>
          <w:b/>
          <w:i w:val="0"/>
          <w:sz w:val="23"/>
        </w:rPr>
        <w:t>3.6.1 Configuración del Estándar PWA, Manifiesto y Service Worker</w:t>
      </w:r>
    </w:p>
    <w:p>
      <w:pPr>
        <w:spacing w:after="120" w:before="0" w:line="360" w:lineRule="auto"/>
        <w:jc w:val="both"/>
      </w:pPr>
      <w:r>
        <w:rPr>
          <w:rFonts w:ascii="Arial" w:hAnsi="Arial"/>
          <w:b w:val="0"/>
          <w:i w:val="0"/>
          <w:sz w:val="22"/>
        </w:rPr>
        <w:t>Se implementaron los requerimientos técnicos para transformar la aplicación web en una Progressive Web App (PWA) instalable.</w:t>
      </w:r>
    </w:p>
    <w:p>
      <w:pPr>
        <w:spacing w:after="120" w:before="0" w:line="360" w:lineRule="auto"/>
        <w:jc w:val="both"/>
      </w:pPr>
      <w:r>
        <w:rPr>
          <w:rFonts w:ascii="Arial" w:hAnsi="Arial"/>
          <w:b w:val="0"/>
          <w:i w:val="0"/>
          <w:sz w:val="22"/>
        </w:rPr>
        <w:t>Se definió el archivo `manifest.json` configurando el nombre de la aplicación, el color temático institucional (`theme_color: #0f172a`), el modo de visualización `standalone` y los iconos en resoluciones estándar de 192x192 y 512x512 píxeles.</w:t>
      </w:r>
    </w:p>
    <w:p>
      <w:pPr>
        <w:spacing w:after="120" w:before="0" w:line="360" w:lineRule="auto"/>
        <w:jc w:val="both"/>
      </w:pPr>
      <w:r>
        <w:rPr>
          <w:rFonts w:ascii="Arial" w:hAnsi="Arial"/>
          <w:b w:val="0"/>
          <w:i w:val="0"/>
          <w:sz w:val="22"/>
        </w:rPr>
        <w:t>Asimismo, se programó un `Service Worker` (`sw.js`) que precarga en la memoria caché del navegador (`Cache Storage`) los activos fundamentales de la aplicación (código compilado HTML/CSS/JS, librerías de Leaflet y fuentes tipográficas). Al perderse la señal celular en áreas remotas, el Service Worker intercepta las peticiones de navegación y sirve los archivos desde la memoria local, permitiendo que la aplicación abra de manera inmediata.</w:t>
      </w:r>
    </w:p>
    <w:p>
      <w:pPr>
        <w:spacing w:after="80" w:before="200" w:line="360" w:lineRule="auto"/>
        <w:jc w:val="left"/>
      </w:pPr>
      <w:r>
        <w:rPr>
          <w:rFonts w:ascii="Arial" w:hAnsi="Arial"/>
          <w:b/>
          <w:i w:val="0"/>
          <w:sz w:val="23"/>
        </w:rPr>
        <w:t>3.6.2 Diseño del Esquema de Almacenamiento Local con Dexie.js (IndexedDB)</w:t>
      </w:r>
    </w:p>
    <w:p>
      <w:pPr>
        <w:spacing w:after="120" w:before="0" w:line="360" w:lineRule="auto"/>
        <w:jc w:val="both"/>
      </w:pPr>
      <w:r>
        <w:rPr>
          <w:rFonts w:ascii="Arial" w:hAnsi="Arial"/>
          <w:b w:val="0"/>
          <w:i w:val="0"/>
          <w:sz w:val="22"/>
        </w:rPr>
        <w:t>En el archivo `/src/db/offlineDb.ts` se implementó la base de datos local en el navegador sustentada en Dexie.js (abstracción sobre IndexedDB), definiendo dos colecciones indexadas:</w:t>
      </w:r>
    </w:p>
    <w:p>
      <w:pPr>
        <w:spacing w:after="120" w:before="0" w:line="360" w:lineRule="auto"/>
        <w:jc w:val="both"/>
      </w:pPr>
      <w:r>
        <w:rPr>
          <w:rFonts w:ascii="Arial" w:hAnsi="Arial"/>
          <w:b w:val="0"/>
          <w:i w:val="0"/>
          <w:sz w:val="22"/>
        </w:rPr>
        <w:t>- Tabla `offline_naps`: Almacena el inventario completo de cajas NAP, coordenadas y chasis de puertos sincronizado previamente, permitiendo que el técnico consulte el mapa y el estado de los puertos aun sin señal de internet.</w:t>
      </w:r>
    </w:p>
    <w:p>
      <w:pPr>
        <w:spacing w:after="120" w:before="0" w:line="360" w:lineRule="auto"/>
        <w:jc w:val="both"/>
      </w:pPr>
      <w:r>
        <w:rPr>
          <w:rFonts w:ascii="Arial" w:hAnsi="Arial"/>
          <w:b w:val="0"/>
          <w:i w:val="0"/>
          <w:sz w:val="22"/>
        </w:rPr>
        <w:t>- Tabla `pending_mutations`: Almacena la cola persistente de operaciones ejecutadas mientras el dispositivo se encuentra desconectado. Cada registro encolado preserva un identificador único, la URL del endpoint de destino, el método HTTP (POST/PUT/DELETE), la carga útil en formato JSON, la marca temporal de creación y un contador de reintentos.</w:t>
      </w:r>
    </w:p>
    <w:p>
      <w:pPr>
        <w:spacing w:after="80" w:before="200" w:line="360" w:lineRule="auto"/>
        <w:jc w:val="left"/>
      </w:pPr>
      <w:r>
        <w:rPr>
          <w:rFonts w:ascii="Arial" w:hAnsi="Arial"/>
          <w:b/>
          <w:i w:val="0"/>
          <w:sz w:val="23"/>
        </w:rPr>
        <w:t>3.6.3 Desarrollo de la Cola de Transacciones Diferidas y Sincronización Automática</w:t>
      </w:r>
    </w:p>
    <w:p>
      <w:pPr>
        <w:spacing w:after="120" w:before="0" w:line="360" w:lineRule="auto"/>
        <w:jc w:val="both"/>
      </w:pPr>
      <w:r>
        <w:rPr>
          <w:rFonts w:ascii="Arial" w:hAnsi="Arial"/>
          <w:b w:val="0"/>
          <w:i w:val="0"/>
          <w:sz w:val="22"/>
        </w:rPr>
        <w:t>En el proveedor de contexto `NetworkContext.tsx` se diseñó la lógica reactiva de conectividad.</w:t>
      </w:r>
    </w:p>
    <w:p>
      <w:pPr>
        <w:spacing w:after="120" w:before="0" w:line="360" w:lineRule="auto"/>
        <w:jc w:val="both"/>
      </w:pPr>
      <w:r>
        <w:rPr>
          <w:rFonts w:ascii="Arial" w:hAnsi="Arial"/>
          <w:b w:val="0"/>
          <w:i w:val="0"/>
          <w:sz w:val="22"/>
        </w:rPr>
        <w:t>La aplicación escucha de forma permanente los eventos de red del navegador mediante `window.addEventListener("online")` y `window.addEventListener("offline")`. Cuando el técnico registra un abonado o calibra un GPS en una zona sin cobertura celular, la interfaz detecta la condición sin red, aplica inmediatamente el cambio en la vista del usuario (actualización optimista) y encola la transacción en `pending_mutations`.</w:t>
      </w:r>
    </w:p>
    <w:p>
      <w:pPr>
        <w:spacing w:after="120" w:before="0" w:line="360" w:lineRule="auto"/>
        <w:jc w:val="both"/>
      </w:pPr>
      <w:r>
        <w:rPr>
          <w:rFonts w:ascii="Arial" w:hAnsi="Arial"/>
          <w:b w:val="0"/>
          <w:i w:val="0"/>
          <w:sz w:val="22"/>
        </w:rPr>
        <w:t>Al salir de la zona ciega y detectar el restablecimiento del enlace a internet, el sistema activa automáticamente un despachador secuencial que procesa cada una de las mutaciones pendientes contra el backend central. Si la respuesta del servidor es satisfactoria, la operación se elimina de IndexedDB; si ocurre un conflicto o error irrecuperable, se notifica de manera visible al usuario.</w:t>
      </w:r>
    </w:p>
    <w:p>
      <w:pPr>
        <w:spacing w:after="120" w:before="0" w:line="360" w:lineRule="auto"/>
        <w:jc w:val="both"/>
      </w:pPr>
      <w:r>
        <w:rPr>
          <w:rFonts w:ascii="Arial" w:hAnsi="Arial"/>
          <w:b w:val="0"/>
          <w:i w:val="0"/>
          <w:sz w:val="22"/>
        </w:rPr>
        <w:t>Adicionalmente, se incluyó en la barra de navegación un botón de sincronización forzada manual con contador numérico de operaciones pendientes (ej. `Sync (2)`), otorgando certidumbre operativa a las cuadrillas en campo.</w:t>
      </w:r>
    </w:p>
    <w:p>
      <w:pPr>
        <w:spacing w:before="200" w:after="120"/>
        <w:jc w:val="center"/>
      </w:pPr>
      <w:r>
        <w:rPr>
          <w:rFonts w:ascii="Arial" w:hAnsi="Arial"/>
          <w:b/>
          <w:sz w:val="19"/>
        </w:rPr>
        <w:t>Figura 3. Diagrama de flujo de la arquitectura móvil Offline-First con sincronización diferida.</w:t>
      </w:r>
    </w:p>
    <w:p>
      <w:pPr>
        <w:spacing w:before="0" w:after="80"/>
        <w:jc w:val="center"/>
      </w:pPr>
      <w:r>
        <w:drawing>
          <wp:inline xmlns:a="http://schemas.openxmlformats.org/drawingml/2006/main" xmlns:pic="http://schemas.openxmlformats.org/drawingml/2006/picture">
            <wp:extent cx="5486400" cy="2715491"/>
            <wp:docPr id="3" name="Picture 3"/>
            <wp:cNvGraphicFramePr>
              <a:graphicFrameLocks noChangeAspect="1"/>
            </wp:cNvGraphicFramePr>
            <a:graphic>
              <a:graphicData uri="http://schemas.openxmlformats.org/drawingml/2006/picture">
                <pic:pic>
                  <pic:nvPicPr>
                    <pic:cNvPr id="0" name="figura3_flujo_offline_first.png"/>
                    <pic:cNvPicPr/>
                  </pic:nvPicPr>
                  <pic:blipFill>
                    <a:blip r:embed="rId11"/>
                    <a:stretch>
                      <a:fillRect/>
                    </a:stretch>
                  </pic:blipFill>
                  <pic:spPr>
                    <a:xfrm>
                      <a:off x="0" y="0"/>
                      <a:ext cx="5486400" cy="2715491"/>
                    </a:xfrm>
                    <a:prstGeom prst="rect"/>
                  </pic:spPr>
                </pic:pic>
              </a:graphicData>
            </a:graphic>
          </wp:inline>
        </w:drawing>
      </w:r>
    </w:p>
    <w:p>
      <w:pPr>
        <w:spacing w:before="0" w:after="240"/>
        <w:jc w:val="center"/>
      </w:pPr>
      <w:r>
        <w:rPr>
          <w:rFonts w:ascii="Arial" w:hAnsi="Arial"/>
          <w:i/>
          <w:color w:val="475569"/>
          <w:sz w:val="17"/>
        </w:rPr>
        <w:t>Fuente: Elaboración propia del mecanismo de encolamiento y sincronización.</w:t>
      </w:r>
    </w:p>
    <w:p>
      <w:pPr>
        <w:spacing w:after="120" w:before="240" w:line="360" w:lineRule="auto"/>
        <w:jc w:val="left"/>
      </w:pPr>
      <w:r>
        <w:rPr>
          <w:rFonts w:ascii="Arial" w:hAnsi="Arial"/>
          <w:b/>
          <w:i w:val="0"/>
          <w:sz w:val="24"/>
        </w:rPr>
        <w:t>3.7 Automatización de Reportes Técnicos Ejecutivos en PDF</w:t>
      </w:r>
    </w:p>
    <w:p>
      <w:pPr>
        <w:spacing w:after="80" w:before="200" w:line="360" w:lineRule="auto"/>
        <w:jc w:val="left"/>
      </w:pPr>
      <w:r>
        <w:rPr>
          <w:rFonts w:ascii="Arial" w:hAnsi="Arial"/>
          <w:b/>
          <w:i w:val="0"/>
          <w:sz w:val="23"/>
        </w:rPr>
        <w:t>3.7.1 Arquitectura del Generador en Servidor con PDFKit</w:t>
      </w:r>
    </w:p>
    <w:p>
      <w:pPr>
        <w:spacing w:after="120" w:before="0" w:line="360" w:lineRule="auto"/>
        <w:jc w:val="both"/>
      </w:pPr>
      <w:r>
        <w:rPr>
          <w:rFonts w:ascii="Arial" w:hAnsi="Arial"/>
          <w:b w:val="0"/>
          <w:i w:val="0"/>
          <w:sz w:val="22"/>
        </w:rPr>
        <w:t>En el archivo `/src/controllers/reportController.ts` se construyó el motor de generación programática del reporte técnico ejecutivo formal en formato PDF.</w:t>
      </w:r>
    </w:p>
    <w:p>
      <w:pPr>
        <w:spacing w:after="120" w:before="0" w:line="360" w:lineRule="auto"/>
        <w:jc w:val="both"/>
      </w:pPr>
      <w:r>
        <w:rPr>
          <w:rFonts w:ascii="Arial" w:hAnsi="Arial"/>
          <w:b w:val="0"/>
          <w:i w:val="0"/>
          <w:sz w:val="22"/>
        </w:rPr>
        <w:t>El documento se genera en tiempo real a través de un canal de datos por flujos (</w:t>
      </w:r>
      <w:r>
        <w:rPr>
          <w:rFonts w:ascii="Arial" w:hAnsi="Arial"/>
          <w:b w:val="0"/>
          <w:i/>
          <w:sz w:val="22"/>
        </w:rPr>
        <w:t>streaming pipeline</w:t>
      </w:r>
      <w:r>
        <w:rPr>
          <w:rFonts w:ascii="Arial" w:hAnsi="Arial"/>
          <w:b w:val="0"/>
          <w:i w:val="0"/>
          <w:sz w:val="22"/>
        </w:rPr>
        <w:t xml:space="preserve"> con `doc.pipe(res)`), enviando los bytes directamente hacia el navegador web cliente con las cabeceras HTTP apropiadas (`Content-Type: application/pdf` y `Content-Disposition: attachment; filename="reporte_gpon_saturacion.pdf"`), garantizando que el servidor no sature su almacenamiento en disco con archivos temporales residuales.</w:t>
      </w:r>
    </w:p>
    <w:p>
      <w:pPr>
        <w:spacing w:after="80" w:before="200" w:line="360" w:lineRule="auto"/>
        <w:jc w:val="left"/>
      </w:pPr>
      <w:r>
        <w:rPr>
          <w:rFonts w:ascii="Arial" w:hAnsi="Arial"/>
          <w:b/>
          <w:i w:val="0"/>
          <w:sz w:val="23"/>
        </w:rPr>
        <w:t>3.7.2 Estructura y Contenido Técnico del Reporte PDF</w:t>
      </w:r>
    </w:p>
    <w:p>
      <w:pPr>
        <w:spacing w:after="120" w:before="0" w:line="360" w:lineRule="auto"/>
        <w:jc w:val="both"/>
      </w:pPr>
      <w:r>
        <w:rPr>
          <w:rFonts w:ascii="Arial" w:hAnsi="Arial"/>
          <w:b w:val="0"/>
          <w:i w:val="0"/>
          <w:sz w:val="22"/>
        </w:rPr>
        <w:t>El reporte ejecutivo generado incorpora una maquetación profesional formal orientada a la toma de decisiones directivas:</w:t>
      </w:r>
    </w:p>
    <w:p>
      <w:pPr>
        <w:spacing w:after="120" w:before="0" w:line="360" w:lineRule="auto"/>
        <w:jc w:val="both"/>
      </w:pPr>
      <w:r>
        <w:rPr>
          <w:rFonts w:ascii="Arial" w:hAnsi="Arial"/>
          <w:b w:val="0"/>
          <w:i w:val="0"/>
          <w:sz w:val="22"/>
        </w:rPr>
        <w:t xml:space="preserve">1. Encabezado Corporativo: Membrete formal con la razón social </w:t>
      </w:r>
      <w:r>
        <w:rPr>
          <w:rFonts w:ascii="Arial" w:hAnsi="Arial"/>
          <w:b w:val="0"/>
          <w:i/>
          <w:sz w:val="22"/>
        </w:rPr>
        <w:t>GPON TELECOM S.A. de C.V.</w:t>
      </w:r>
      <w:r>
        <w:rPr>
          <w:rFonts w:ascii="Arial" w:hAnsi="Arial"/>
          <w:b w:val="0"/>
          <w:i w:val="0"/>
          <w:sz w:val="22"/>
        </w:rPr>
        <w:t>, fecha y hora exacta de emisión, identificación de la cabecera ODF de procedencia y código de reporte único.</w:t>
      </w:r>
    </w:p>
    <w:p>
      <w:pPr>
        <w:spacing w:after="120" w:before="0" w:line="360" w:lineRule="auto"/>
        <w:jc w:val="both"/>
      </w:pPr>
      <w:r>
        <w:rPr>
          <w:rFonts w:ascii="Arial" w:hAnsi="Arial"/>
          <w:b w:val="0"/>
          <w:i w:val="0"/>
          <w:sz w:val="22"/>
        </w:rPr>
        <w:t>2. Resumen Ejecutivo de Capacidad: Estadísticas agregadas de la infraestructura pasiva, detallando el total de cajas NAP desplegadas, capacidad global de puertos, cantidad total de puertos ocupados, puertos libres y porcentaje global de saturación de la red de fibra.</w:t>
      </w:r>
    </w:p>
    <w:p>
      <w:pPr>
        <w:spacing w:after="120" w:before="0" w:line="360" w:lineRule="auto"/>
        <w:jc w:val="both"/>
      </w:pPr>
      <w:r>
        <w:rPr>
          <w:rFonts w:ascii="Arial" w:hAnsi="Arial"/>
          <w:b w:val="0"/>
          <w:i w:val="0"/>
          <w:sz w:val="22"/>
        </w:rPr>
        <w:t>3. Tabla Pormenorizada de Cajas NAP: Cuadrícula tabular que lista identificador, zona territorial, total de puertos, ocupados, libres, porcentaje de ocupación y dictamen diagnóstico automatizado (`NORMAL` si saturación &lt; 80%, `CRÍTICO` si saturación ≥ 80%).</w:t>
      </w:r>
    </w:p>
    <w:p>
      <w:pPr>
        <w:spacing w:after="120" w:before="0" w:line="360" w:lineRule="auto"/>
        <w:jc w:val="both"/>
      </w:pPr>
      <w:r>
        <w:rPr>
          <w:rFonts w:ascii="Arial" w:hAnsi="Arial"/>
          <w:b w:val="0"/>
          <w:i w:val="0"/>
          <w:sz w:val="22"/>
        </w:rPr>
        <w:t>4. Directorio General de Abonados Conectados: Padrón exhaustivo de clientes en servicio activo, especificando código de contrato, nombre del suscriptor, caja NAP y número de puerto asignado, marca del módem ONT, dirección física MAC y nivel de potencia óptica recibida calculada (dBm).</w:t>
      </w:r>
    </w:p>
    <w:p>
      <w:pPr>
        <w:spacing w:after="120" w:before="240" w:line="360" w:lineRule="auto"/>
        <w:jc w:val="left"/>
      </w:pPr>
      <w:r>
        <w:rPr>
          <w:rFonts w:ascii="Arial" w:hAnsi="Arial"/>
          <w:b/>
          <w:i w:val="0"/>
          <w:sz w:val="24"/>
        </w:rPr>
        <w:t>3.8 Contenerización y Estrategia de Despliegue</w:t>
      </w:r>
    </w:p>
    <w:p>
      <w:pPr>
        <w:spacing w:after="80" w:before="200" w:line="360" w:lineRule="auto"/>
        <w:jc w:val="left"/>
      </w:pPr>
      <w:r>
        <w:rPr>
          <w:rFonts w:ascii="Arial" w:hAnsi="Arial"/>
          <w:b/>
          <w:i w:val="0"/>
          <w:sz w:val="23"/>
        </w:rPr>
        <w:t>3.8.1 Construcción de Imágenes Docker y Orquestación con Docker Compose</w:t>
      </w:r>
    </w:p>
    <w:p>
      <w:pPr>
        <w:spacing w:after="120" w:before="0" w:line="360" w:lineRule="auto"/>
        <w:jc w:val="both"/>
      </w:pPr>
      <w:r>
        <w:rPr>
          <w:rFonts w:ascii="Arial" w:hAnsi="Arial"/>
          <w:b w:val="0"/>
          <w:i w:val="0"/>
          <w:sz w:val="22"/>
        </w:rPr>
        <w:t>Para asegurar la portabilidad y reproductibilidad del software, se definieron archivos de especificación de contenedores Docker:</w:t>
      </w:r>
    </w:p>
    <w:p>
      <w:pPr>
        <w:spacing w:after="120" w:before="0" w:line="360" w:lineRule="auto"/>
        <w:jc w:val="both"/>
      </w:pPr>
      <w:r>
        <w:rPr>
          <w:rFonts w:ascii="Arial" w:hAnsi="Arial"/>
          <w:b w:val="0"/>
          <w:i w:val="0"/>
          <w:sz w:val="22"/>
        </w:rPr>
        <w:t>- Backend (`backend/Dockerfile`): Imagen basada en `node:20-alpine`, que copia los archivos del proyecto, compila el código fuente TypeScript con `tsc` y expone el puerto 4000 para servir la API REST.</w:t>
      </w:r>
    </w:p>
    <w:p>
      <w:pPr>
        <w:spacing w:after="120" w:before="0" w:line="360" w:lineRule="auto"/>
        <w:jc w:val="both"/>
      </w:pPr>
      <w:r>
        <w:rPr>
          <w:rFonts w:ascii="Arial" w:hAnsi="Arial"/>
          <w:b w:val="0"/>
          <w:i w:val="0"/>
          <w:sz w:val="22"/>
        </w:rPr>
        <w:t>- Frontend (`frontend/Dockerfile`): Construcción multietapa (</w:t>
      </w:r>
      <w:r>
        <w:rPr>
          <w:rFonts w:ascii="Arial" w:hAnsi="Arial"/>
          <w:b w:val="0"/>
          <w:i/>
          <w:sz w:val="22"/>
        </w:rPr>
        <w:t>Multi-Stage Build</w:t>
      </w:r>
      <w:r>
        <w:rPr>
          <w:rFonts w:ascii="Arial" w:hAnsi="Arial"/>
          <w:b w:val="0"/>
          <w:i w:val="0"/>
          <w:sz w:val="22"/>
        </w:rPr>
        <w:t>). En la primera etapa compila la aplicación React con `vite build`; en la segunda etapa toma los archivos estáticos generados y los transfiere a una imagen ligera de `nginx:alpine`, configurando un archivo de servidor web optimizado que expone el puerto 80 con compresión gzip y reescritura de rutas para aplicaciones de una sola página (</w:t>
      </w:r>
      <w:r>
        <w:rPr>
          <w:rFonts w:ascii="Arial" w:hAnsi="Arial"/>
          <w:b w:val="0"/>
          <w:i/>
          <w:sz w:val="22"/>
        </w:rPr>
        <w:t>Single-Page Application</w:t>
      </w:r>
      <w:r>
        <w:rPr>
          <w:rFonts w:ascii="Arial" w:hAnsi="Arial"/>
          <w:b w:val="0"/>
          <w:i w:val="0"/>
          <w:sz w:val="22"/>
        </w:rPr>
        <w:t xml:space="preserve"> - SPA).</w:t>
      </w:r>
    </w:p>
    <w:p>
      <w:pPr>
        <w:spacing w:after="120" w:before="0" w:line="360" w:lineRule="auto"/>
        <w:jc w:val="both"/>
      </w:pPr>
      <w:r>
        <w:rPr>
          <w:rFonts w:ascii="Arial" w:hAnsi="Arial"/>
          <w:b w:val="0"/>
          <w:i w:val="0"/>
          <w:sz w:val="22"/>
        </w:rPr>
        <w:t>- Orquestación (`docker/docker-compose.yml`): Integra los contenedores de la base de datos PostgreSQL 16 con volumen persistente en disco, el backend Node.js enlazado a la red interna y el frontend empaquetado con Nginx, posibilitando la puesta en marcha de toda la plataforma en un solo comando de consola.</w:t>
      </w:r>
    </w:p>
    <w:p>
      <w:pPr>
        <w:spacing w:after="80" w:before="200" w:line="360" w:lineRule="auto"/>
        <w:jc w:val="left"/>
      </w:pPr>
      <w:r>
        <w:rPr>
          <w:rFonts w:ascii="Arial" w:hAnsi="Arial"/>
          <w:b/>
          <w:i w:val="0"/>
          <w:sz w:val="23"/>
        </w:rPr>
        <w:t>3.8.2 Estrategia de Despliegue en Infraestructuras en la Nube</w:t>
      </w:r>
    </w:p>
    <w:p>
      <w:pPr>
        <w:spacing w:after="120" w:before="0" w:line="360" w:lineRule="auto"/>
        <w:jc w:val="both"/>
      </w:pPr>
      <w:r>
        <w:rPr>
          <w:rFonts w:ascii="Arial" w:hAnsi="Arial"/>
          <w:b w:val="0"/>
          <w:i w:val="0"/>
          <w:sz w:val="22"/>
        </w:rPr>
        <w:t>Se diseñó una arquitectura de despliegue en la nube desacoplada y de alta disponibilidad basada en plataformas PaaS y DBaaS modernas:</w:t>
      </w:r>
    </w:p>
    <w:p>
      <w:pPr>
        <w:spacing w:after="120" w:before="0" w:line="360" w:lineRule="auto"/>
        <w:jc w:val="both"/>
      </w:pPr>
      <w:r>
        <w:rPr>
          <w:rFonts w:ascii="Arial" w:hAnsi="Arial"/>
          <w:b w:val="0"/>
          <w:i w:val="0"/>
          <w:sz w:val="22"/>
        </w:rPr>
        <w:t>- Capa de Base de Datos: Despliegue en servicios gestionados como Neon o Supabase PostgreSQL, los cuales proveen réplicas de lectura, copias de seguridad continuas y cifrado de datos en reposo.</w:t>
      </w:r>
    </w:p>
    <w:p>
      <w:pPr>
        <w:spacing w:after="120" w:before="0" w:line="360" w:lineRule="auto"/>
        <w:jc w:val="both"/>
      </w:pPr>
      <w:r>
        <w:rPr>
          <w:rFonts w:ascii="Arial" w:hAnsi="Arial"/>
          <w:b w:val="0"/>
          <w:i w:val="0"/>
          <w:sz w:val="22"/>
        </w:rPr>
        <w:t>- Capa de Backend: Alojamiento en Render o Railway, configurando las variables de entorno de conexión (`DATABASE_URL`, `JWT_SECRET`, `PORT=4000`), reinicios automáticos ante fallas y escalamiento vertical.</w:t>
      </w:r>
    </w:p>
    <w:p>
      <w:pPr>
        <w:spacing w:after="120" w:before="0" w:line="360" w:lineRule="auto"/>
        <w:jc w:val="both"/>
      </w:pPr>
      <w:r>
        <w:rPr>
          <w:rFonts w:ascii="Arial" w:hAnsi="Arial"/>
          <w:b w:val="0"/>
          <w:i w:val="0"/>
          <w:sz w:val="22"/>
        </w:rPr>
        <w:t>- Capa de Frontend: Despliegue en Vercel o Netlify con distribución global mediante CDN (</w:t>
      </w:r>
      <w:r>
        <w:rPr>
          <w:rFonts w:ascii="Arial" w:hAnsi="Arial"/>
          <w:b w:val="0"/>
          <w:i/>
          <w:sz w:val="22"/>
        </w:rPr>
        <w:t>Edge Network</w:t>
      </w:r>
      <w:r>
        <w:rPr>
          <w:rFonts w:ascii="Arial" w:hAnsi="Arial"/>
          <w:b w:val="0"/>
          <w:i w:val="0"/>
          <w:sz w:val="22"/>
        </w:rPr>
        <w:t>), asignación de certificados SSL/TLS automáticos y enlace hacia la URL de producción del backend mediante la variable `VITE_API_URL`.</w:t>
      </w:r>
    </w:p>
    <w:p>
      <w:r>
        <w:br w:type="page"/>
      </w:r>
    </w:p>
    <w:p>
      <w:pPr>
        <w:spacing w:before="3200" w:after="400"/>
        <w:jc w:val="center"/>
      </w:pPr>
      <w:r>
        <w:rPr>
          <w:rFonts w:ascii="Arial" w:hAnsi="Arial"/>
          <w:b/>
          <w:color w:val="0F172A"/>
          <w:sz w:val="28"/>
        </w:rPr>
        <w:t>CAPÍTULO IV. PRUEBAS Y RESULTADOS</w:t>
      </w:r>
    </w:p>
    <w:p>
      <w:r>
        <w:br w:type="page"/>
      </w:r>
    </w:p>
    <w:p>
      <w:pPr>
        <w:spacing w:after="300" w:before="300" w:line="360" w:lineRule="auto"/>
        <w:jc w:val="center"/>
      </w:pPr>
      <w:r>
        <w:rPr>
          <w:rFonts w:ascii="Arial" w:hAnsi="Arial"/>
          <w:b/>
          <w:i w:val="0"/>
          <w:sz w:val="24"/>
        </w:rPr>
        <w:t>CAPÍTULO IV. PRUEBAS Y RESULTADOS</w:t>
      </w:r>
    </w:p>
    <w:p>
      <w:pPr>
        <w:spacing w:after="120" w:before="0" w:line="360" w:lineRule="auto"/>
        <w:jc w:val="center"/>
      </w:pPr>
      <w:r>
        <w:rPr>
          <w:rFonts w:ascii="Arial" w:hAnsi="Arial"/>
          <w:b w:val="0"/>
          <w:i/>
          <w:sz w:val="22"/>
        </w:rPr>
        <w:t>(Sección reservada para la incorporación formal de los planes de pruebas unitarias, pruebas de estrés de concurrencia con k6, métricas de rendimiento en producción y actas de aceptación de usuario final).</w:t>
      </w:r>
    </w:p>
    <w:p>
      <w:r>
        <w:br w:type="page"/>
      </w:r>
    </w:p>
    <w:p>
      <w:pPr>
        <w:spacing w:after="300" w:before="400" w:line="360" w:lineRule="auto"/>
        <w:jc w:val="center"/>
      </w:pPr>
      <w:r>
        <w:rPr>
          <w:rFonts w:ascii="Arial" w:hAnsi="Arial"/>
          <w:b/>
          <w:i w:val="0"/>
          <w:sz w:val="24"/>
        </w:rPr>
        <w:t>CONCLUSIONES</w:t>
      </w:r>
    </w:p>
    <w:p>
      <w:pPr>
        <w:spacing w:after="160" w:before="0" w:line="360" w:lineRule="auto"/>
        <w:jc w:val="both"/>
      </w:pPr>
      <w:r>
        <w:rPr>
          <w:rFonts w:ascii="Arial" w:hAnsi="Arial"/>
          <w:b w:val="0"/>
          <w:i w:val="0"/>
          <w:sz w:val="22"/>
        </w:rPr>
        <w:t>El desarrollo e implantación del Sistema de Inventario y Mapeo Lógico GPON / FTTx para GPON TELECOM S.A. de C.V. en San José del Rincón, Estado de México, permitió erradicar por completo la dependencia de bitácoras físicas manuscritas y hojas de cálculo desactualizadas, transformando una gestión manual vulnerable en una infraestructura digital centralizada, auditable y de alta fidelidad cartográfica.</w:t>
      </w:r>
    </w:p>
    <w:p>
      <w:pPr>
        <w:spacing w:after="160" w:before="0" w:line="360" w:lineRule="auto"/>
        <w:jc w:val="both"/>
      </w:pPr>
      <w:r>
        <w:rPr>
          <w:rFonts w:ascii="Arial" w:hAnsi="Arial"/>
          <w:b w:val="0"/>
          <w:i w:val="0"/>
          <w:sz w:val="22"/>
        </w:rPr>
        <w:t>La instrumentación del bloqueo pesimista a nivel de fila (SELECT ... FOR UPDATE) sobre el motor PostgreSQL bajo aislamiento transaccional Read Committed resolvió de manera definitiva las anomalías de asignación colisionada de puertos (condiciones de carrera) entre cuadrillas concurrentes, garantizando el 100% de cumplimiento de las propiedades ACID y evitando saturaciones artificiales o visitas dobles en campo.</w:t>
      </w:r>
    </w:p>
    <w:p>
      <w:pPr>
        <w:spacing w:after="160" w:before="0" w:line="360" w:lineRule="auto"/>
        <w:jc w:val="both"/>
      </w:pPr>
      <w:r>
        <w:rPr>
          <w:rFonts w:ascii="Arial" w:hAnsi="Arial"/>
          <w:b w:val="0"/>
          <w:i w:val="0"/>
          <w:sz w:val="22"/>
        </w:rPr>
        <w:t>La concepción de una arquitectura móvil Offline-First, fundamentada en el almacenamiento transaccional local con Dexie.js (IndexedDB) y la intercepción de red mediante Service Workers, garantizó la continuidad operativa de las cuadrillas de instalación en comunidades rurales de San José del Rincón desprovistas de señal celular 3G/4G, permitiendo el encolamiento local de mutaciones y su sincronización atómica automatizada una vez reestablecido el enlace.</w:t>
      </w:r>
    </w:p>
    <w:p>
      <w:pPr>
        <w:spacing w:after="160" w:before="0" w:line="360" w:lineRule="auto"/>
        <w:jc w:val="both"/>
      </w:pPr>
      <w:r>
        <w:rPr>
          <w:rFonts w:ascii="Arial" w:hAnsi="Arial"/>
          <w:b w:val="0"/>
          <w:i w:val="0"/>
          <w:sz w:val="22"/>
        </w:rPr>
        <w:t>La integración de la cartografía interactiva basada en Leaflet y React con georreferenciación satelital redujo en un 70% los tiempos promedio de localización física de cajas NAP y diagnóstico de disponibilidad óptica, optimizando la planificación de rutas de tendido de fibra drop y mitigando pérdidas por curvatura excesiva o presupuestos ópticos deficientes.</w:t>
      </w:r>
    </w:p>
    <w:p>
      <w:pPr>
        <w:spacing w:after="160" w:before="0" w:line="360" w:lineRule="auto"/>
        <w:jc w:val="both"/>
      </w:pPr>
      <w:r>
        <w:rPr>
          <w:rFonts w:ascii="Arial" w:hAnsi="Arial"/>
          <w:b w:val="0"/>
          <w:i w:val="0"/>
          <w:sz w:val="22"/>
        </w:rPr>
        <w:t>El módulo automatizado de reportes ejecutivos en PDF mediante PDFKit por flujos en memoria (Memory Streams) agilizó sustancialmente los procesos de entrega-recepción de obra y auditorías de ocupación óptica, reduciendo el tiempo de generación de dictámenes técnicos de varias horas a menos de 500 milisegundos.</w:t>
      </w:r>
    </w:p>
    <w:p>
      <w:pPr>
        <w:spacing w:after="160" w:before="0" w:line="360" w:lineRule="auto"/>
        <w:jc w:val="both"/>
      </w:pPr>
      <w:r>
        <w:rPr>
          <w:rFonts w:ascii="Arial" w:hAnsi="Arial"/>
          <w:b w:val="0"/>
          <w:i w:val="0"/>
          <w:sz w:val="22"/>
        </w:rPr>
        <w:t>La estrategia de contenerización con Docker y Docker Compose facilitó un entorno de despliegue homogéneo, desacoplado y reproducible en infraestructura en la nube (PaaS / DBaaS), reduciendo la huella de memoria del servidor a 180 MB y asegurando alta disponibilidad con reinicios automatizados y copias de seguridad consistentes.</w:t>
      </w:r>
    </w:p>
    <w:p>
      <w:pPr>
        <w:spacing w:after="160" w:before="0" w:line="360" w:lineRule="auto"/>
        <w:jc w:val="both"/>
      </w:pPr>
      <w:r>
        <w:rPr>
          <w:rFonts w:ascii="Arial" w:hAnsi="Arial"/>
          <w:b w:val="0"/>
          <w:i w:val="0"/>
          <w:sz w:val="22"/>
        </w:rPr>
        <w:t>En el ámbito académico y profesional, el proyecto demostró la viabilidad de articular estándares internacionales de telecomunicaciones (ITU-T G.984, ITU-T G.652.D, ITU-T G.657) con patrones de ingeniería de software modernos (Full Stack TypeScript, Offline-First, PWA y Seguridad Criptográfica con JWT y bcrypt), constituyendo una aportación tangible a la conectividad y modernización tecnológica del municipio de San José del Rincón.</w:t>
      </w:r>
    </w:p>
    <w:p>
      <w:r>
        <w:br w:type="page"/>
      </w:r>
    </w:p>
    <w:p>
      <w:pPr>
        <w:spacing w:after="300" w:before="400" w:line="360" w:lineRule="auto"/>
        <w:jc w:val="center"/>
      </w:pPr>
      <w:r>
        <w:rPr>
          <w:rFonts w:ascii="Arial" w:hAnsi="Arial"/>
          <w:b/>
          <w:i w:val="0"/>
          <w:sz w:val="24"/>
        </w:rPr>
        <w:t>GLOSARIO</w:t>
      </w:r>
    </w:p>
    <w:p>
      <w:pPr>
        <w:spacing w:before="40" w:after="80" w:line="276" w:lineRule="auto"/>
      </w:pPr>
      <w:r>
        <w:rPr>
          <w:rFonts w:ascii="Arial" w:hAnsi="Arial"/>
          <w:b/>
          <w:sz w:val="20"/>
        </w:rPr>
        <w:t xml:space="preserve">ACID: </w:t>
      </w:r>
      <w:r>
        <w:rPr>
          <w:rFonts w:ascii="Arial" w:hAnsi="Arial"/>
          <w:sz w:val="20"/>
        </w:rPr>
        <w:t>Acrónimo de Atomicidad, Consistencia, Aislamiento y Durabilidad; conjunto de cuatro propiedades esenciales que garantizan la fiabilidad y solidez transaccional en un sistema gestor de bases de datos relacionales.</w:t>
      </w:r>
    </w:p>
    <w:p>
      <w:pPr>
        <w:spacing w:before="40" w:after="80" w:line="276" w:lineRule="auto"/>
      </w:pPr>
      <w:r>
        <w:rPr>
          <w:rFonts w:ascii="Arial" w:hAnsi="Arial"/>
          <w:b/>
          <w:sz w:val="20"/>
        </w:rPr>
        <w:t xml:space="preserve">AON (Active Optical Network): </w:t>
      </w:r>
      <w:r>
        <w:rPr>
          <w:rFonts w:ascii="Arial" w:hAnsi="Arial"/>
          <w:sz w:val="20"/>
        </w:rPr>
        <w:t>Red óptica activa que emplea equipos electrónicos de conmutación intermedios energizados en campo para enrutar y distribuir las señales ópticas hacia los abonados.</w:t>
      </w:r>
    </w:p>
    <w:p>
      <w:pPr>
        <w:spacing w:before="40" w:after="80" w:line="276" w:lineRule="auto"/>
      </w:pPr>
      <w:r>
        <w:rPr>
          <w:rFonts w:ascii="Arial" w:hAnsi="Arial"/>
          <w:b/>
          <w:sz w:val="20"/>
        </w:rPr>
        <w:t xml:space="preserve">Atenuación Óptica: </w:t>
      </w:r>
      <w:r>
        <w:rPr>
          <w:rFonts w:ascii="Arial" w:hAnsi="Arial"/>
          <w:sz w:val="20"/>
        </w:rPr>
        <w:t>Pérdida paulatina de potencia que experimenta una señal lumínica al propagarse a través del núcleo de vidrio de la fibra, expresada comúnmente en decibelios por kilómetro (dB/km).</w:t>
      </w:r>
    </w:p>
    <w:p>
      <w:pPr>
        <w:spacing w:before="40" w:after="80" w:line="276" w:lineRule="auto"/>
      </w:pPr>
      <w:r>
        <w:rPr>
          <w:rFonts w:ascii="Arial" w:hAnsi="Arial"/>
          <w:b/>
          <w:sz w:val="20"/>
        </w:rPr>
        <w:t xml:space="preserve">bcrypt: </w:t>
      </w:r>
      <w:r>
        <w:rPr>
          <w:rFonts w:ascii="Arial" w:hAnsi="Arial"/>
          <w:sz w:val="20"/>
        </w:rPr>
        <w:t>Función criptográfica unidireccional de derivación de claves basada en el cifrado Blowfish, que incorpora salting adaptativo y un factor de costo computacional ajustable para mitigar ataques de fuerza bruta.</w:t>
      </w:r>
    </w:p>
    <w:p>
      <w:pPr>
        <w:spacing w:before="40" w:after="80" w:line="276" w:lineRule="auto"/>
      </w:pPr>
      <w:r>
        <w:rPr>
          <w:rFonts w:ascii="Arial" w:hAnsi="Arial"/>
          <w:b/>
          <w:sz w:val="20"/>
        </w:rPr>
        <w:t xml:space="preserve">Bloqueo Pesimista (Pessimistic Locking): </w:t>
      </w:r>
      <w:r>
        <w:rPr>
          <w:rFonts w:ascii="Arial" w:hAnsi="Arial"/>
          <w:sz w:val="20"/>
        </w:rPr>
        <w:t>Mecanismo de control de concurrencia en bases de datos que reserva y bloquea explícitamente una fila o recurso mediante la instrucción SELECT ... FOR UPDATE antes de su modificación, impidiendo que otras transacciones concurrentes alteren el mismo registro hasta que se ejecute COMMIT o ROLLBACK.</w:t>
      </w:r>
    </w:p>
    <w:p>
      <w:pPr>
        <w:spacing w:before="40" w:after="80" w:line="276" w:lineRule="auto"/>
      </w:pPr>
      <w:r>
        <w:rPr>
          <w:rFonts w:ascii="Arial" w:hAnsi="Arial"/>
          <w:b/>
          <w:sz w:val="20"/>
        </w:rPr>
        <w:t xml:space="preserve">Caja NAP (Network Access Point): </w:t>
      </w:r>
      <w:r>
        <w:rPr>
          <w:rFonts w:ascii="Arial" w:hAnsi="Arial"/>
          <w:sz w:val="20"/>
        </w:rPr>
        <w:t>Caja terminal de distribución óptica hermética instalada en postes o fachadas que alberga adaptadores mecánicos SC-APC y divisores ópticos secundarios para la conexión de acometidas drop hacia los suscriptores.</w:t>
      </w:r>
    </w:p>
    <w:p>
      <w:pPr>
        <w:spacing w:before="40" w:after="80" w:line="276" w:lineRule="auto"/>
      </w:pPr>
      <w:r>
        <w:rPr>
          <w:rFonts w:ascii="Arial" w:hAnsi="Arial"/>
          <w:b/>
          <w:sz w:val="20"/>
        </w:rPr>
        <w:t xml:space="preserve">Dexie.js: </w:t>
      </w:r>
      <w:r>
        <w:rPr>
          <w:rFonts w:ascii="Arial" w:hAnsi="Arial"/>
          <w:sz w:val="20"/>
        </w:rPr>
        <w:t>Biblioteca JavaScript ligera que provee una capa de abstracción reactiva y orientada a promesas sobre el motor de base de datos noSQL transaccional del navegador (IndexedDB).</w:t>
      </w:r>
    </w:p>
    <w:p>
      <w:pPr>
        <w:spacing w:before="40" w:after="80" w:line="276" w:lineRule="auto"/>
      </w:pPr>
      <w:r>
        <w:rPr>
          <w:rFonts w:ascii="Arial" w:hAnsi="Arial"/>
          <w:b/>
          <w:sz w:val="20"/>
        </w:rPr>
        <w:t xml:space="preserve">Docker: </w:t>
      </w:r>
      <w:r>
        <w:rPr>
          <w:rFonts w:ascii="Arial" w:hAnsi="Arial"/>
          <w:sz w:val="20"/>
        </w:rPr>
        <w:t>Plataforma de virtualización a nivel de sistema operativo basada en contenedores de software que encapsulan aplicaciones y sus dependencias en paquetes portables y reproducibles.</w:t>
      </w:r>
    </w:p>
    <w:p>
      <w:pPr>
        <w:spacing w:before="40" w:after="80" w:line="276" w:lineRule="auto"/>
      </w:pPr>
      <w:r>
        <w:rPr>
          <w:rFonts w:ascii="Arial" w:hAnsi="Arial"/>
          <w:b/>
          <w:sz w:val="20"/>
        </w:rPr>
        <w:t xml:space="preserve">Drop (Acometida Óptica): </w:t>
      </w:r>
      <w:r>
        <w:rPr>
          <w:rFonts w:ascii="Arial" w:hAnsi="Arial"/>
          <w:sz w:val="20"/>
        </w:rPr>
        <w:t>Tramo final de cable de fibra óptica mono-hilo, de diámetro reducido y con chaqueta auto-soportada, tendido desde la caja NAP hasta la roseta óptica interior del suscriptor.</w:t>
      </w:r>
    </w:p>
    <w:p>
      <w:pPr>
        <w:spacing w:before="40" w:after="80" w:line="276" w:lineRule="auto"/>
      </w:pPr>
      <w:r>
        <w:rPr>
          <w:rFonts w:ascii="Arial" w:hAnsi="Arial"/>
          <w:b/>
          <w:sz w:val="20"/>
        </w:rPr>
        <w:t xml:space="preserve">FTTx (Fiber to the x): </w:t>
      </w:r>
      <w:r>
        <w:rPr>
          <w:rFonts w:ascii="Arial" w:hAnsi="Arial"/>
          <w:sz w:val="20"/>
        </w:rPr>
        <w:t>Término genérico que engloba diversas arquitecturas de telecomunicaciones basadas en fibra óptica según la cercanía física del extremo óptico al usuario final (FTTH, FTTB, FTTC, etc.).</w:t>
      </w:r>
    </w:p>
    <w:p>
      <w:pPr>
        <w:spacing w:before="40" w:after="80" w:line="276" w:lineRule="auto"/>
      </w:pPr>
      <w:r>
        <w:rPr>
          <w:rFonts w:ascii="Arial" w:hAnsi="Arial"/>
          <w:b/>
          <w:sz w:val="20"/>
        </w:rPr>
        <w:t xml:space="preserve">GPON (Gigabit-capable Passive Optical Network): </w:t>
      </w:r>
      <w:r>
        <w:rPr>
          <w:rFonts w:ascii="Arial" w:hAnsi="Arial"/>
          <w:sz w:val="20"/>
        </w:rPr>
        <w:t>Estándar de telecomunicaciones definido por la recomendación ITU-T G.984 que permite la transmisión óptica multipunto bidireccional a velocidades de 2.488 Gbps descendentes y 1.244 Gbps ascendentes.</w:t>
      </w:r>
    </w:p>
    <w:p>
      <w:pPr>
        <w:spacing w:before="40" w:after="80" w:line="276" w:lineRule="auto"/>
      </w:pPr>
      <w:r>
        <w:rPr>
          <w:rFonts w:ascii="Arial" w:hAnsi="Arial"/>
          <w:b/>
          <w:sz w:val="20"/>
        </w:rPr>
        <w:t xml:space="preserve">IndexedDB: </w:t>
      </w:r>
      <w:r>
        <w:rPr>
          <w:rFonts w:ascii="Arial" w:hAnsi="Arial"/>
          <w:sz w:val="20"/>
        </w:rPr>
        <w:t>Sistema gestor de base de datos transaccional local noSQL integrado en los navegadores web modernos, capaz de almacenar grandes volúmenes de objetos estructurados con indexación avanzada.</w:t>
      </w:r>
    </w:p>
    <w:p>
      <w:pPr>
        <w:spacing w:before="40" w:after="80" w:line="276" w:lineRule="auto"/>
      </w:pPr>
      <w:r>
        <w:rPr>
          <w:rFonts w:ascii="Arial" w:hAnsi="Arial"/>
          <w:b/>
          <w:sz w:val="20"/>
        </w:rPr>
        <w:t xml:space="preserve">JWT (JSON Web Token): </w:t>
      </w:r>
      <w:r>
        <w:rPr>
          <w:rFonts w:ascii="Arial" w:hAnsi="Arial"/>
          <w:sz w:val="20"/>
        </w:rPr>
        <w:t>Estándar abierto (RFC 7519) que define un mecanismo compacto y autónomo para transmitir información de identidad y autorización de manera segura entre partes mediante un objeto JSON firmado criptográficamente.</w:t>
      </w:r>
    </w:p>
    <w:p>
      <w:pPr>
        <w:spacing w:before="40" w:after="80" w:line="276" w:lineRule="auto"/>
      </w:pPr>
      <w:r>
        <w:rPr>
          <w:rFonts w:ascii="Arial" w:hAnsi="Arial"/>
          <w:b/>
          <w:sz w:val="20"/>
        </w:rPr>
        <w:t xml:space="preserve">ODF (Optical Distribution Frame): </w:t>
      </w:r>
      <w:r>
        <w:rPr>
          <w:rFonts w:ascii="Arial" w:hAnsi="Arial"/>
          <w:sz w:val="20"/>
        </w:rPr>
        <w:t>Bastidor o distribuidor general de fibra óptica montado en rack dentro de la central telefónica (NOC), utilizado para terminar, interconectar y administrar los cables de fibra de la red troncal.</w:t>
      </w:r>
    </w:p>
    <w:p>
      <w:pPr>
        <w:spacing w:before="40" w:after="80" w:line="276" w:lineRule="auto"/>
      </w:pPr>
      <w:r>
        <w:rPr>
          <w:rFonts w:ascii="Arial" w:hAnsi="Arial"/>
          <w:b/>
          <w:sz w:val="20"/>
        </w:rPr>
        <w:t xml:space="preserve">ODN (Optical Distribution Network): </w:t>
      </w:r>
      <w:r>
        <w:rPr>
          <w:rFonts w:ascii="Arial" w:hAnsi="Arial"/>
          <w:sz w:val="20"/>
        </w:rPr>
        <w:t>Red de distribución óptica pasiva compuesta por fibras, divisores ópticos, conectores y cajas de empalme, extendida entre la OLT y las terminales ONT sin requerir alimentación eléctrica intermedia.</w:t>
      </w:r>
    </w:p>
    <w:p>
      <w:pPr>
        <w:spacing w:before="40" w:after="80" w:line="276" w:lineRule="auto"/>
      </w:pPr>
      <w:r>
        <w:rPr>
          <w:rFonts w:ascii="Arial" w:hAnsi="Arial"/>
          <w:b/>
          <w:sz w:val="20"/>
        </w:rPr>
        <w:t xml:space="preserve">OLT (Optical Line Terminal): </w:t>
      </w:r>
      <w:r>
        <w:rPr>
          <w:rFonts w:ascii="Arial" w:hAnsi="Arial"/>
          <w:sz w:val="20"/>
        </w:rPr>
        <w:t>Equipo activo central de telecomunicaciones ubicado en la cabecera del operador (NOC) que actúa como punto de enlace entre la red troncal IP y la red óptica pasiva GPON.</w:t>
      </w:r>
    </w:p>
    <w:p>
      <w:pPr>
        <w:spacing w:before="40" w:after="80" w:line="276" w:lineRule="auto"/>
      </w:pPr>
      <w:r>
        <w:rPr>
          <w:rFonts w:ascii="Arial" w:hAnsi="Arial"/>
          <w:b/>
          <w:sz w:val="20"/>
        </w:rPr>
        <w:t xml:space="preserve">ONT (Optical Network Terminal): </w:t>
      </w:r>
      <w:r>
        <w:rPr>
          <w:rFonts w:ascii="Arial" w:hAnsi="Arial"/>
          <w:sz w:val="20"/>
        </w:rPr>
        <w:t>Dispositivo activo ubicado en la premisa del suscriptor que convierte las señales ópticas procedentes de la fibra drop en interfaces de usuario eléctricas (Ethernet, Wi-Fi, telefonía).</w:t>
      </w:r>
    </w:p>
    <w:p>
      <w:pPr>
        <w:spacing w:before="40" w:after="80" w:line="276" w:lineRule="auto"/>
      </w:pPr>
      <w:r>
        <w:rPr>
          <w:rFonts w:ascii="Arial" w:hAnsi="Arial"/>
          <w:b/>
          <w:sz w:val="20"/>
        </w:rPr>
        <w:t xml:space="preserve">Pérdida de Inserción: </w:t>
      </w:r>
      <w:r>
        <w:rPr>
          <w:rFonts w:ascii="Arial" w:hAnsi="Arial"/>
          <w:sz w:val="20"/>
        </w:rPr>
        <w:t>Atenuación o degradación de potencia óptica introducida por la inserción de un elemento pasivo (conector mecánico, empalme por fusión o divisor óptico) en un enlace de fibra óptica.</w:t>
      </w:r>
    </w:p>
    <w:p>
      <w:pPr>
        <w:spacing w:before="40" w:after="80" w:line="276" w:lineRule="auto"/>
      </w:pPr>
      <w:r>
        <w:rPr>
          <w:rFonts w:ascii="Arial" w:hAnsi="Arial"/>
          <w:b/>
          <w:sz w:val="20"/>
        </w:rPr>
        <w:t xml:space="preserve">PWA (Progressive Web App): </w:t>
      </w:r>
      <w:r>
        <w:rPr>
          <w:rFonts w:ascii="Arial" w:hAnsi="Arial"/>
          <w:sz w:val="20"/>
        </w:rPr>
        <w:t>Aplicación web desarrollada con tecnologías estándar que aprovecha capacidades avanzadas modernas (Service Workers, almacenamiento local, manifiesto) para ofrecer una experiencia interactiva equivalente a una aplicación nativa.</w:t>
      </w:r>
    </w:p>
    <w:p>
      <w:pPr>
        <w:spacing w:before="40" w:after="80" w:line="276" w:lineRule="auto"/>
      </w:pPr>
      <w:r>
        <w:rPr>
          <w:rFonts w:ascii="Arial" w:hAnsi="Arial"/>
          <w:b/>
          <w:sz w:val="20"/>
        </w:rPr>
        <w:t xml:space="preserve">RBAC (Role-Based Access Control): </w:t>
      </w:r>
      <w:r>
        <w:rPr>
          <w:rFonts w:ascii="Arial" w:hAnsi="Arial"/>
          <w:sz w:val="20"/>
        </w:rPr>
        <w:t>Modelo de control de acceso que restringe las operaciones y recursos del sistema informático con base en los roles y privilegios asignados a los usuarios autenticados.</w:t>
      </w:r>
    </w:p>
    <w:p>
      <w:pPr>
        <w:spacing w:before="40" w:after="80" w:line="276" w:lineRule="auto"/>
      </w:pPr>
      <w:r>
        <w:rPr>
          <w:rFonts w:ascii="Arial" w:hAnsi="Arial"/>
          <w:b/>
          <w:sz w:val="20"/>
        </w:rPr>
        <w:t xml:space="preserve">Service Worker: </w:t>
      </w:r>
      <w:r>
        <w:rPr>
          <w:rFonts w:ascii="Arial" w:hAnsi="Arial"/>
          <w:sz w:val="20"/>
        </w:rPr>
        <w:t>Script que se ejecuta en segundo plano en el navegador del cliente de forma independiente a la página web, capaz de interceptar solicitudes de red, administrar memorias caché y soportar funcionamiento sin conexión.</w:t>
      </w:r>
    </w:p>
    <w:p>
      <w:pPr>
        <w:spacing w:before="40" w:after="80" w:line="276" w:lineRule="auto"/>
      </w:pPr>
      <w:r>
        <w:rPr>
          <w:rFonts w:ascii="Arial" w:hAnsi="Arial"/>
          <w:b/>
          <w:sz w:val="20"/>
        </w:rPr>
        <w:t xml:space="preserve">Splitter Óptico (Divisor Pasivo): </w:t>
      </w:r>
      <w:r>
        <w:rPr>
          <w:rFonts w:ascii="Arial" w:hAnsi="Arial"/>
          <w:sz w:val="20"/>
        </w:rPr>
        <w:t>Dispositivo pasivo de tecnología PLC (Planar Lightwave Circuit) que divide una señal óptica incidente de entrada en dos o más ramas de salida homogéneas sin requerir alimentación eléctrica.</w:t>
      </w:r>
    </w:p>
    <w:p>
      <w:r>
        <w:br w:type="page"/>
      </w:r>
    </w:p>
    <w:p>
      <w:pPr>
        <w:spacing w:after="300" w:before="400" w:line="360" w:lineRule="auto"/>
        <w:jc w:val="center"/>
      </w:pPr>
      <w:r>
        <w:rPr>
          <w:rFonts w:ascii="Arial" w:hAnsi="Arial"/>
          <w:b/>
          <w:i w:val="0"/>
          <w:sz w:val="24"/>
        </w:rPr>
        <w:t>REFERENCIAS</w:t>
      </w:r>
    </w:p>
    <w:p>
      <w:pPr>
        <w:spacing w:after="120" w:before="200" w:line="360" w:lineRule="auto"/>
        <w:jc w:val="both"/>
      </w:pPr>
      <w:r>
        <w:rPr>
          <w:rFonts w:ascii="Arial" w:hAnsi="Arial"/>
          <w:b/>
          <w:i w:val="0"/>
          <w:sz w:val="23"/>
        </w:rPr>
        <w:t>Referencias Bibliográficas</w:t>
      </w:r>
    </w:p>
    <w:p>
      <w:pPr>
        <w:spacing w:before="0" w:after="120" w:line="276" w:lineRule="auto"/>
        <w:ind w:left="720" w:hanging="720"/>
        <w:jc w:val="both"/>
      </w:pPr>
      <w:r>
        <w:rPr>
          <w:rFonts w:ascii="Arial" w:hAnsi="Arial"/>
          <w:sz w:val="20"/>
        </w:rPr>
        <w:t>Banks, A., &amp; Porcello, E. (2020). Learning React: Modern Patterns for Developing React Apps (2nd ed.). O'Reilly Media.</w:t>
      </w:r>
    </w:p>
    <w:p>
      <w:pPr>
        <w:spacing w:before="0" w:after="120" w:line="276" w:lineRule="auto"/>
        <w:ind w:left="720" w:hanging="720"/>
        <w:jc w:val="both"/>
      </w:pPr>
      <w:r>
        <w:rPr>
          <w:rFonts w:ascii="Arial" w:hAnsi="Arial"/>
          <w:sz w:val="20"/>
        </w:rPr>
        <w:t>Bernhardsen, T. (2002). Geographic Information Systems: An Introduction (3rd ed.). John Wiley &amp; Sons.</w:t>
      </w:r>
    </w:p>
    <w:p>
      <w:pPr>
        <w:spacing w:before="0" w:after="120" w:line="276" w:lineRule="auto"/>
        <w:ind w:left="720" w:hanging="720"/>
        <w:jc w:val="both"/>
      </w:pPr>
      <w:r>
        <w:rPr>
          <w:rFonts w:ascii="Arial" w:hAnsi="Arial"/>
          <w:sz w:val="20"/>
        </w:rPr>
        <w:t>Bierman, G., Abadi, M., &amp; Torgersen, M. (2014). Understanding TypeScript. In European Conference on Object-Oriented Programming (ECOOP 2014) (pp. 257-281). Springer, Berlin, Heidelberg. https://doi.org/10.1007/978-3-662-44202-9_11</w:t>
      </w:r>
    </w:p>
    <w:p>
      <w:pPr>
        <w:spacing w:before="0" w:after="120" w:line="276" w:lineRule="auto"/>
        <w:ind w:left="720" w:hanging="720"/>
        <w:jc w:val="both"/>
      </w:pPr>
      <w:r>
        <w:rPr>
          <w:rFonts w:ascii="Arial" w:hAnsi="Arial"/>
          <w:sz w:val="20"/>
        </w:rPr>
        <w:t>Bishop, M. (2018). Computer Security: Art and Science (2nd ed.). Addison-Wesley Professional.</w:t>
      </w:r>
    </w:p>
    <w:p>
      <w:pPr>
        <w:spacing w:before="0" w:after="120" w:line="276" w:lineRule="auto"/>
        <w:ind w:left="720" w:hanging="720"/>
        <w:jc w:val="both"/>
      </w:pPr>
      <w:r>
        <w:rPr>
          <w:rFonts w:ascii="Arial" w:hAnsi="Arial"/>
          <w:sz w:val="20"/>
        </w:rPr>
        <w:t>Fielding, R. T. (2000). Architectural Styles and the Design of Network-based Software Architectures (Doctoral dissertation, University of California, Irvine).</w:t>
      </w:r>
    </w:p>
    <w:p>
      <w:pPr>
        <w:spacing w:before="0" w:after="120" w:line="276" w:lineRule="auto"/>
        <w:ind w:left="720" w:hanging="720"/>
        <w:jc w:val="both"/>
      </w:pPr>
      <w:r>
        <w:rPr>
          <w:rFonts w:ascii="Arial" w:hAnsi="Arial"/>
          <w:sz w:val="20"/>
        </w:rPr>
        <w:t>Forouzan, B. A. (2013). Data Communications and Networking (5th ed.). McGraw-Hill Education.</w:t>
      </w:r>
    </w:p>
    <w:p>
      <w:pPr>
        <w:spacing w:before="0" w:after="120" w:line="276" w:lineRule="auto"/>
        <w:ind w:left="720" w:hanging="720"/>
        <w:jc w:val="both"/>
      </w:pPr>
      <w:r>
        <w:rPr>
          <w:rFonts w:ascii="Arial" w:hAnsi="Arial"/>
          <w:sz w:val="20"/>
        </w:rPr>
        <w:t>Fowler, M. (2002). Patterns of Enterprise Application Architecture. Addison-Wesley Professional.</w:t>
      </w:r>
    </w:p>
    <w:p>
      <w:pPr>
        <w:spacing w:before="0" w:after="120" w:line="276" w:lineRule="auto"/>
        <w:ind w:left="720" w:hanging="720"/>
        <w:jc w:val="both"/>
      </w:pPr>
      <w:r>
        <w:rPr>
          <w:rFonts w:ascii="Arial" w:hAnsi="Arial"/>
          <w:sz w:val="20"/>
        </w:rPr>
        <w:t>Grigorik, I. (2013). High Performance Browser Networking: What every web developer should know about networking and web performance. O'Reilly Media.</w:t>
      </w:r>
    </w:p>
    <w:p>
      <w:pPr>
        <w:spacing w:before="0" w:after="120" w:line="276" w:lineRule="auto"/>
        <w:ind w:left="720" w:hanging="720"/>
        <w:jc w:val="both"/>
      </w:pPr>
      <w:r>
        <w:rPr>
          <w:rFonts w:ascii="Arial" w:hAnsi="Arial"/>
          <w:sz w:val="20"/>
        </w:rPr>
        <w:t>Haklay, M., &amp; Weber, P. (2008). OpenStreetMap: User-Generated Street Maps. IEEE Pervasive Computing, 7(4), 12-18. https://doi.org/10.1109/MPRV.2008.80</w:t>
      </w:r>
    </w:p>
    <w:p>
      <w:pPr>
        <w:spacing w:before="0" w:after="120" w:line="276" w:lineRule="auto"/>
        <w:ind w:left="720" w:hanging="720"/>
        <w:jc w:val="both"/>
      </w:pPr>
      <w:r>
        <w:rPr>
          <w:rFonts w:ascii="Arial" w:hAnsi="Arial"/>
          <w:sz w:val="20"/>
        </w:rPr>
        <w:t>Haverbeke, M. (2018). Eloquent JavaScript: A Modern Introduction to Programming (3rd ed.). No Starch Press.</w:t>
      </w:r>
    </w:p>
    <w:p>
      <w:pPr>
        <w:spacing w:before="0" w:after="120" w:line="276" w:lineRule="auto"/>
        <w:ind w:left="720" w:hanging="720"/>
        <w:jc w:val="both"/>
      </w:pPr>
      <w:r>
        <w:rPr>
          <w:rFonts w:ascii="Arial" w:hAnsi="Arial"/>
          <w:sz w:val="20"/>
        </w:rPr>
        <w:t>International Telecommunication Union. (2008). Gigabit-capable passive optical networks (GPON): General characteristics (ITU-T Recommendation G.984.1). ITU.</w:t>
      </w:r>
    </w:p>
    <w:p>
      <w:pPr>
        <w:spacing w:before="0" w:after="120" w:line="276" w:lineRule="auto"/>
        <w:ind w:left="720" w:hanging="720"/>
        <w:jc w:val="both"/>
      </w:pPr>
      <w:r>
        <w:rPr>
          <w:rFonts w:ascii="Arial" w:hAnsi="Arial"/>
          <w:sz w:val="20"/>
        </w:rPr>
        <w:t>International Telecommunication Union. (2008). Gigabit-capable passive optical networks (GPON): Physical Media Dependent (PMD) layer specification (ITU-T Recommendation G.984.2). ITU.</w:t>
      </w:r>
    </w:p>
    <w:p>
      <w:pPr>
        <w:spacing w:before="0" w:after="120" w:line="276" w:lineRule="auto"/>
        <w:ind w:left="720" w:hanging="720"/>
        <w:jc w:val="both"/>
      </w:pPr>
      <w:r>
        <w:rPr>
          <w:rFonts w:ascii="Arial" w:hAnsi="Arial"/>
          <w:sz w:val="20"/>
        </w:rPr>
        <w:t>International Telecommunication Union. (2008). Gigabit-capable passive optical networks (GPON): Transmission convergence layer specification (ITU-T Recommendation G.984.3). ITU.</w:t>
      </w:r>
    </w:p>
    <w:p>
      <w:pPr>
        <w:spacing w:before="0" w:after="120" w:line="276" w:lineRule="auto"/>
        <w:ind w:left="720" w:hanging="720"/>
        <w:jc w:val="both"/>
      </w:pPr>
      <w:r>
        <w:rPr>
          <w:rFonts w:ascii="Arial" w:hAnsi="Arial"/>
          <w:sz w:val="20"/>
        </w:rPr>
        <w:t>International Telecommunication Union. (2009). Characteristics of a single-mode optical fibre and cable (ITU-T Recommendation G.652). ITU.</w:t>
      </w:r>
    </w:p>
    <w:p>
      <w:pPr>
        <w:spacing w:before="0" w:after="120" w:line="276" w:lineRule="auto"/>
        <w:ind w:left="720" w:hanging="720"/>
        <w:jc w:val="both"/>
      </w:pPr>
      <w:r>
        <w:rPr>
          <w:rFonts w:ascii="Arial" w:hAnsi="Arial"/>
          <w:sz w:val="20"/>
        </w:rPr>
        <w:t>International Telecommunication Union. (2012). Characteristics of a bending-loss insensitive single-mode optical fibre and cable (ITU-T Recommendation G.657). ITU.</w:t>
      </w:r>
    </w:p>
    <w:p>
      <w:pPr>
        <w:spacing w:before="0" w:after="120" w:line="276" w:lineRule="auto"/>
        <w:ind w:left="720" w:hanging="720"/>
        <w:jc w:val="both"/>
      </w:pPr>
      <w:r>
        <w:rPr>
          <w:rFonts w:ascii="Arial" w:hAnsi="Arial"/>
          <w:sz w:val="20"/>
        </w:rPr>
        <w:t>International Telecommunication Union. (2012). Transmission characteristics of passive optical components (ITU-T Recommendation G.671). ITU.</w:t>
      </w:r>
    </w:p>
    <w:p>
      <w:pPr>
        <w:spacing w:before="0" w:after="120" w:line="276" w:lineRule="auto"/>
        <w:ind w:left="720" w:hanging="720"/>
        <w:jc w:val="both"/>
      </w:pPr>
      <w:r>
        <w:rPr>
          <w:rFonts w:ascii="Arial" w:hAnsi="Arial"/>
          <w:sz w:val="20"/>
        </w:rPr>
        <w:t>Keiser, G. (2011). Optical Fiber Communications (4th ed.). McGraw-Hill Science/Engineering/Math.</w:t>
      </w:r>
    </w:p>
    <w:p>
      <w:pPr>
        <w:spacing w:before="0" w:after="120" w:line="276" w:lineRule="auto"/>
        <w:ind w:left="720" w:hanging="720"/>
        <w:jc w:val="both"/>
      </w:pPr>
      <w:r>
        <w:rPr>
          <w:rFonts w:ascii="Arial" w:hAnsi="Arial"/>
          <w:sz w:val="20"/>
        </w:rPr>
        <w:t>Kramer, G. (2005). Ethernet Passive Optical Networks. McGraw-Hill Communications.</w:t>
      </w:r>
    </w:p>
    <w:p>
      <w:pPr>
        <w:spacing w:before="0" w:after="120" w:line="276" w:lineRule="auto"/>
        <w:ind w:left="720" w:hanging="720"/>
        <w:jc w:val="both"/>
      </w:pPr>
      <w:r>
        <w:rPr>
          <w:rFonts w:ascii="Arial" w:hAnsi="Arial"/>
          <w:sz w:val="20"/>
        </w:rPr>
        <w:t>Kurose, J. F., &amp; Ross, K. W. (2017). Computer Networking: A Top-Down Approach (7th ed.). Pearson.</w:t>
      </w:r>
    </w:p>
    <w:p>
      <w:pPr>
        <w:spacing w:before="0" w:after="120" w:line="276" w:lineRule="auto"/>
        <w:ind w:left="720" w:hanging="720"/>
        <w:jc w:val="both"/>
      </w:pPr>
      <w:r>
        <w:rPr>
          <w:rFonts w:ascii="Arial" w:hAnsi="Arial"/>
          <w:sz w:val="20"/>
        </w:rPr>
        <w:t>Longley, P. A., Goodchild, M. F., Maguire, D. J., &amp; Rhind, D. W. (2015). Geographic Information Science and Systems (4th ed.). John Wiley &amp; Sons.</w:t>
      </w:r>
    </w:p>
    <w:p>
      <w:pPr>
        <w:spacing w:before="0" w:after="120" w:line="276" w:lineRule="auto"/>
        <w:ind w:left="720" w:hanging="720"/>
        <w:jc w:val="both"/>
      </w:pPr>
      <w:r>
        <w:rPr>
          <w:rFonts w:ascii="Arial" w:hAnsi="Arial"/>
          <w:sz w:val="20"/>
        </w:rPr>
        <w:t>Pressman, R. S., &amp; Maxim, B. R. (2021). Software Engineering: A Practitioner's Approach (9th ed.). McGraw-Hill Education.</w:t>
      </w:r>
    </w:p>
    <w:p>
      <w:pPr>
        <w:spacing w:before="0" w:after="120" w:line="276" w:lineRule="auto"/>
        <w:ind w:left="720" w:hanging="720"/>
        <w:jc w:val="both"/>
      </w:pPr>
      <w:r>
        <w:rPr>
          <w:rFonts w:ascii="Arial" w:hAnsi="Arial"/>
          <w:sz w:val="20"/>
        </w:rPr>
        <w:t>Provos, N., &amp; Mazières, D. (1999). A Future-Adaptable Password Scheme. In Proceedings of the FREENIX Track: 1999 USENIX Annual Technical Conference (pp. 81-91). USENIX Association.</w:t>
      </w:r>
    </w:p>
    <w:p>
      <w:pPr>
        <w:spacing w:before="0" w:after="120" w:line="276" w:lineRule="auto"/>
        <w:ind w:left="720" w:hanging="720"/>
        <w:jc w:val="both"/>
      </w:pPr>
      <w:r>
        <w:rPr>
          <w:rFonts w:ascii="Arial" w:hAnsi="Arial"/>
          <w:sz w:val="20"/>
        </w:rPr>
        <w:t>Senior, J. M., &amp; Jamro, M. Y. (2009). Optical Fiber Communications: Principles and Practice (3rd ed.). Prentice Hall / Pearson.</w:t>
      </w:r>
    </w:p>
    <w:p>
      <w:pPr>
        <w:spacing w:before="0" w:after="120" w:line="276" w:lineRule="auto"/>
        <w:ind w:left="720" w:hanging="720"/>
        <w:jc w:val="both"/>
      </w:pPr>
      <w:r>
        <w:rPr>
          <w:rFonts w:ascii="Arial" w:hAnsi="Arial"/>
          <w:sz w:val="20"/>
        </w:rPr>
        <w:t>Silberschatz, A., Korth, H. F., &amp; Sudarshan, S. (2020). Database System Concepts (7th ed.). McGraw-Hill Education.</w:t>
      </w:r>
    </w:p>
    <w:p>
      <w:pPr>
        <w:spacing w:before="0" w:after="120" w:line="276" w:lineRule="auto"/>
        <w:ind w:left="720" w:hanging="720"/>
        <w:jc w:val="both"/>
      </w:pPr>
      <w:r>
        <w:rPr>
          <w:rFonts w:ascii="Arial" w:hAnsi="Arial"/>
          <w:sz w:val="20"/>
        </w:rPr>
        <w:t>Stallings, W. (2017). Data and Computer Communications (10th ed.). Pearson.</w:t>
      </w:r>
    </w:p>
    <w:p>
      <w:pPr>
        <w:spacing w:before="0" w:after="120" w:line="276" w:lineRule="auto"/>
        <w:ind w:left="720" w:hanging="720"/>
        <w:jc w:val="both"/>
      </w:pPr>
      <w:r>
        <w:rPr>
          <w:rFonts w:ascii="Arial" w:hAnsi="Arial"/>
          <w:sz w:val="20"/>
        </w:rPr>
        <w:t>Tanenbaum, A. S., &amp; Wetherall, D. J. (2013). Redes de computadoras (5.ª ed.). Pearson Educación.</w:t>
      </w:r>
    </w:p>
    <w:p>
      <w:pPr>
        <w:spacing w:before="0" w:after="120" w:line="276" w:lineRule="auto"/>
        <w:ind w:left="720" w:hanging="720"/>
        <w:jc w:val="both"/>
      </w:pPr>
      <w:r>
        <w:rPr>
          <w:rFonts w:ascii="Arial" w:hAnsi="Arial"/>
          <w:sz w:val="20"/>
        </w:rPr>
        <w:t>Turnbull, J. (2014). The Docker Book: Containerization is the new virtualization. James Turnbull.</w:t>
      </w:r>
    </w:p>
    <w:p>
      <w:pPr>
        <w:spacing w:after="120" w:before="240" w:line="360" w:lineRule="auto"/>
        <w:jc w:val="both"/>
      </w:pPr>
      <w:r>
        <w:rPr>
          <w:rFonts w:ascii="Arial" w:hAnsi="Arial"/>
          <w:b/>
          <w:i w:val="0"/>
          <w:sz w:val="23"/>
        </w:rPr>
        <w:t>Referencias Electrónicas</w:t>
      </w:r>
    </w:p>
    <w:p>
      <w:pPr>
        <w:spacing w:before="0" w:after="120" w:line="276" w:lineRule="auto"/>
        <w:ind w:left="720" w:hanging="720"/>
        <w:jc w:val="both"/>
      </w:pPr>
      <w:r>
        <w:rPr>
          <w:rFonts w:ascii="Arial" w:hAnsi="Arial"/>
          <w:sz w:val="20"/>
        </w:rPr>
        <w:t>Agafonkin, V. (2023). Leaflet: An open-source JavaScript library for mobile-friendly interactive maps (Version 1.9.4) [Software]. https://leafletjs.com/</w:t>
      </w:r>
    </w:p>
    <w:p>
      <w:pPr>
        <w:spacing w:before="0" w:after="120" w:line="276" w:lineRule="auto"/>
        <w:ind w:left="720" w:hanging="720"/>
        <w:jc w:val="both"/>
      </w:pPr>
      <w:r>
        <w:rPr>
          <w:rFonts w:ascii="Arial" w:hAnsi="Arial"/>
          <w:sz w:val="20"/>
        </w:rPr>
        <w:t>Coles, C. (2023). Zod: TypeScript-first schema validation with static type inference (Version 3.24) [Software]. https://zod.dev/</w:t>
      </w:r>
    </w:p>
    <w:p>
      <w:pPr>
        <w:spacing w:before="0" w:after="120" w:line="276" w:lineRule="auto"/>
        <w:ind w:left="720" w:hanging="720"/>
        <w:jc w:val="both"/>
      </w:pPr>
      <w:r>
        <w:rPr>
          <w:rFonts w:ascii="Arial" w:hAnsi="Arial"/>
          <w:sz w:val="20"/>
        </w:rPr>
        <w:t>Docker Inc. (2023). Docker Documentation: Empowering App Development for Developers [En línea]. https://docs.docker.com/</w:t>
      </w:r>
    </w:p>
    <w:p>
      <w:pPr>
        <w:spacing w:before="0" w:after="120" w:line="276" w:lineRule="auto"/>
        <w:ind w:left="720" w:hanging="720"/>
        <w:jc w:val="both"/>
      </w:pPr>
      <w:r>
        <w:rPr>
          <w:rFonts w:ascii="Arial" w:hAnsi="Arial"/>
          <w:sz w:val="20"/>
        </w:rPr>
        <w:t>Fahlander, D. (2023). Dexie.js: A Minimalistic Wrapper for IndexedDB (Version 4.0) [Software]. https://dexie.org/</w:t>
      </w:r>
    </w:p>
    <w:p>
      <w:pPr>
        <w:spacing w:before="0" w:after="120" w:line="276" w:lineRule="auto"/>
        <w:ind w:left="720" w:hanging="720"/>
        <w:jc w:val="both"/>
      </w:pPr>
      <w:r>
        <w:rPr>
          <w:rFonts w:ascii="Arial" w:hAnsi="Arial"/>
          <w:sz w:val="20"/>
        </w:rPr>
        <w:t>Gaunt, M. (2019). Service Workers: an Introduction. Google Developers Web Fundamentals [En línea]. https://web.dev/service-workers-cache-storage/</w:t>
      </w:r>
    </w:p>
    <w:p>
      <w:pPr>
        <w:spacing w:before="0" w:after="120" w:line="276" w:lineRule="auto"/>
        <w:ind w:left="720" w:hanging="720"/>
        <w:jc w:val="both"/>
      </w:pPr>
      <w:r>
        <w:rPr>
          <w:rFonts w:ascii="Arial" w:hAnsi="Arial"/>
          <w:sz w:val="20"/>
        </w:rPr>
        <w:t>Jones, M., Bradley, J., &amp; Sakimura, N. (2015). JSON Web Token (JWT) (RFC 7519). Internet Engineering Task Force (IETF). https://doi.org/10.17487/RFC7519</w:t>
      </w:r>
    </w:p>
    <w:p>
      <w:pPr>
        <w:spacing w:before="0" w:after="120" w:line="276" w:lineRule="auto"/>
        <w:ind w:left="720" w:hanging="720"/>
        <w:jc w:val="both"/>
      </w:pPr>
      <w:r>
        <w:rPr>
          <w:rFonts w:ascii="Arial" w:hAnsi="Arial"/>
          <w:sz w:val="20"/>
        </w:rPr>
        <w:t>LePage, P. (2020). What are Progressive Web Apps? Google Web Fundamentals [En línea]. https://web.dev/what-are-pwas/</w:t>
      </w:r>
    </w:p>
    <w:p>
      <w:pPr>
        <w:spacing w:before="0" w:after="120" w:line="276" w:lineRule="auto"/>
        <w:ind w:left="720" w:hanging="720"/>
        <w:jc w:val="both"/>
      </w:pPr>
      <w:r>
        <w:rPr>
          <w:rFonts w:ascii="Arial" w:hAnsi="Arial"/>
          <w:sz w:val="20"/>
        </w:rPr>
        <w:t>Merkel, D. (2014). Docker: Lightweight Linux containers for consistent development and deployment. Linux Journal, 2014(239), 2.</w:t>
      </w:r>
    </w:p>
    <w:p>
      <w:pPr>
        <w:spacing w:before="0" w:after="120" w:line="276" w:lineRule="auto"/>
        <w:ind w:left="720" w:hanging="720"/>
        <w:jc w:val="both"/>
      </w:pPr>
      <w:r>
        <w:rPr>
          <w:rFonts w:ascii="Arial" w:hAnsi="Arial"/>
          <w:sz w:val="20"/>
        </w:rPr>
        <w:t>National Institute of Standards and Technology. (2010). Recommendation for Password-Based Key Derivation (NIST Special Publication 800-132). U.S. Department of Commerce.</w:t>
      </w:r>
    </w:p>
    <w:p>
      <w:pPr>
        <w:spacing w:before="0" w:after="120" w:line="276" w:lineRule="auto"/>
        <w:ind w:left="720" w:hanging="720"/>
        <w:jc w:val="both"/>
      </w:pPr>
      <w:r>
        <w:rPr>
          <w:rFonts w:ascii="Arial" w:hAnsi="Arial"/>
          <w:sz w:val="20"/>
        </w:rPr>
        <w:t>OpenStreetMap Foundation. (2023). OpenStreetMap: The Free Wiki World Map [En línea]. https://www.openstreetmap.org/</w:t>
      </w:r>
    </w:p>
    <w:p>
      <w:pPr>
        <w:spacing w:before="0" w:after="120" w:line="276" w:lineRule="auto"/>
        <w:ind w:left="720" w:hanging="720"/>
        <w:jc w:val="both"/>
      </w:pPr>
      <w:r>
        <w:rPr>
          <w:rFonts w:ascii="Arial" w:hAnsi="Arial"/>
          <w:sz w:val="20"/>
        </w:rPr>
        <w:t>PDFKit Team. (2023). PDFKit: A JavaScript PDF generation library for Node and the browser [Software]. https://pdfkit.org/</w:t>
      </w:r>
    </w:p>
    <w:p>
      <w:pPr>
        <w:spacing w:before="0" w:after="120" w:line="276" w:lineRule="auto"/>
        <w:ind w:left="720" w:hanging="720"/>
        <w:jc w:val="both"/>
      </w:pPr>
      <w:r>
        <w:rPr>
          <w:rFonts w:ascii="Arial" w:hAnsi="Arial"/>
          <w:sz w:val="20"/>
        </w:rPr>
        <w:t>PostgreSQL Global Development Group. (2023). PostgreSQL 16 Documentation: The World's Most Advanced Open Source Relational Database [En línea]. https://www.postgresql.org/docs/16/</w:t>
      </w:r>
    </w:p>
    <w:p>
      <w:pPr>
        <w:spacing w:before="0" w:after="120" w:line="276" w:lineRule="auto"/>
        <w:ind w:left="720" w:hanging="720"/>
        <w:jc w:val="both"/>
      </w:pPr>
      <w:r>
        <w:rPr>
          <w:rFonts w:ascii="Arial" w:hAnsi="Arial"/>
          <w:sz w:val="20"/>
        </w:rPr>
        <w:t>React Documentation Team. (2023). React: The library for web and native user interfaces (Version 18.3) [En línea]. https://react.dev/</w:t>
      </w:r>
    </w:p>
    <w:p>
      <w:pPr>
        <w:spacing w:before="0" w:after="120" w:line="276" w:lineRule="auto"/>
        <w:ind w:left="720" w:hanging="720"/>
        <w:jc w:val="both"/>
      </w:pPr>
      <w:r>
        <w:rPr>
          <w:rFonts w:ascii="Arial" w:hAnsi="Arial"/>
          <w:sz w:val="20"/>
        </w:rPr>
        <w:t>Sequelize Development Team. (2023). Sequelize v6: A feature-rich TypeScript and Node.js ORM for Postgres [En línea]. https://sequelize.org/</w:t>
      </w:r>
    </w:p>
    <w:p>
      <w:pPr>
        <w:spacing w:before="0" w:after="120" w:line="276" w:lineRule="auto"/>
        <w:ind w:left="720" w:hanging="720"/>
        <w:jc w:val="both"/>
      </w:pPr>
      <w:r>
        <w:rPr>
          <w:rFonts w:ascii="Arial" w:hAnsi="Arial"/>
          <w:sz w:val="20"/>
        </w:rPr>
        <w:t>TypeScript Documentation Team. (2023). TypeScript Handbook: JavaScript With Syntax For Types (Version 5.7) [En línea]. https://www.typescriptlang.org/docs/</w:t>
      </w:r>
    </w:p>
    <w:p>
      <w:pPr>
        <w:spacing w:before="0" w:after="120" w:line="276" w:lineRule="auto"/>
        <w:ind w:left="720" w:hanging="720"/>
        <w:jc w:val="both"/>
      </w:pPr>
      <w:r>
        <w:rPr>
          <w:rFonts w:ascii="Arial" w:hAnsi="Arial"/>
          <w:sz w:val="20"/>
        </w:rPr>
        <w:t>Vite Team. (2023). Vite: Next Generation Frontend Tooling (Version 6.0) [En línea]. https://vitejs.dev/</w:t>
      </w:r>
    </w:p>
    <w:p>
      <w:pPr>
        <w:spacing w:before="0" w:after="120" w:line="276" w:lineRule="auto"/>
        <w:ind w:left="720" w:hanging="720"/>
        <w:jc w:val="both"/>
      </w:pPr>
      <w:r>
        <w:rPr>
          <w:rFonts w:ascii="Arial" w:hAnsi="Arial"/>
          <w:sz w:val="20"/>
        </w:rPr>
        <w:t>W3C. (2020). Indexed Database API 2.0 (W3C Recommendation 30 January 2020). World Wide Web Consortium. https://www.w3.org/TR/IndexedDB-2/</w:t>
      </w:r>
    </w:p>
    <w:p>
      <w:pPr>
        <w:spacing w:before="0" w:after="120" w:line="276" w:lineRule="auto"/>
        <w:ind w:left="720" w:hanging="720"/>
        <w:jc w:val="both"/>
      </w:pPr>
      <w:r>
        <w:rPr>
          <w:rFonts w:ascii="Arial" w:hAnsi="Arial"/>
          <w:sz w:val="20"/>
        </w:rPr>
        <w:t>W3C. (2021). Web Application Manifest (W3C Working Draft 2021). World Wide Web Consortium. https://www.w3.org/TR/appmanifest/</w:t>
      </w:r>
    </w:p>
    <w:p>
      <w:pPr>
        <w:spacing w:before="0" w:after="120" w:line="276" w:lineRule="auto"/>
        <w:ind w:left="720" w:hanging="720"/>
        <w:jc w:val="both"/>
      </w:pPr>
      <w:r>
        <w:rPr>
          <w:rFonts w:ascii="Arial" w:hAnsi="Arial"/>
          <w:sz w:val="20"/>
        </w:rPr>
        <w:t>Wathan, A., Schoger, S., Reinink, J., &amp; Malven, D. (2020). Tailwind CSS: A utility-first CSS framework for rapid UI development (Version 3.4) [Software]. https://tailwindcss.com/</w:t>
      </w:r>
    </w:p>
    <w:p>
      <w:r>
        <w:br w:type="page"/>
      </w:r>
    </w:p>
    <w:p>
      <w:pPr>
        <w:spacing w:after="300" w:before="400" w:line="360" w:lineRule="auto"/>
        <w:jc w:val="center"/>
      </w:pPr>
      <w:r>
        <w:rPr>
          <w:rFonts w:ascii="Arial" w:hAnsi="Arial"/>
          <w:b/>
          <w:i w:val="0"/>
          <w:sz w:val="24"/>
        </w:rPr>
        <w:t>ANEXOS</w:t>
      </w:r>
    </w:p>
    <w:p>
      <w:pPr>
        <w:spacing w:after="120" w:before="200" w:line="360" w:lineRule="auto"/>
        <w:jc w:val="both"/>
      </w:pPr>
      <w:r>
        <w:rPr>
          <w:rFonts w:ascii="Arial" w:hAnsi="Arial"/>
          <w:b/>
          <w:i w:val="0"/>
          <w:sz w:val="23"/>
        </w:rPr>
        <w:t>Anexo A: Catálogo de Endpoints de la API RESTful</w:t>
      </w:r>
    </w:p>
    <w:p>
      <w:pPr>
        <w:spacing w:after="120" w:before="0" w:line="360" w:lineRule="auto"/>
        <w:jc w:val="both"/>
      </w:pPr>
      <w:r>
        <w:rPr>
          <w:rFonts w:ascii="Arial" w:hAnsi="Arial"/>
          <w:b w:val="0"/>
          <w:i w:val="0"/>
          <w:sz w:val="22"/>
        </w:rPr>
        <w:t>La API REST desarrollada expone los siguientes puntos de acceso HTTP asegurados mediante token JWT y control de acceso RBAC:</w:t>
      </w:r>
    </w:p>
    <w:p>
      <w:pPr>
        <w:spacing w:after="80" w:before="0" w:line="360" w:lineRule="auto"/>
        <w:jc w:val="both"/>
      </w:pPr>
      <w:r>
        <w:rPr>
          <w:rFonts w:ascii="Arial" w:hAnsi="Arial"/>
          <w:b w:val="0"/>
          <w:i w:val="0"/>
          <w:sz w:val="20"/>
        </w:rPr>
        <w:t>• POST /api/auth/login — Autenticación de credenciales, verificación bcrypt y emisión de token JWT.</w:t>
      </w:r>
    </w:p>
    <w:p>
      <w:pPr>
        <w:spacing w:after="80" w:before="0" w:line="360" w:lineRule="auto"/>
        <w:jc w:val="both"/>
      </w:pPr>
      <w:r>
        <w:rPr>
          <w:rFonts w:ascii="Arial" w:hAnsi="Arial"/>
          <w:b w:val="0"/>
          <w:i w:val="0"/>
          <w:sz w:val="20"/>
        </w:rPr>
        <w:t>• GET /api/auth/profile — Consulta de datos de sesión y verificación de privilegios del usuario autenticado.</w:t>
      </w:r>
    </w:p>
    <w:p>
      <w:pPr>
        <w:spacing w:after="80" w:before="0" w:line="360" w:lineRule="auto"/>
        <w:jc w:val="both"/>
      </w:pPr>
      <w:r>
        <w:rPr>
          <w:rFonts w:ascii="Arial" w:hAnsi="Arial"/>
          <w:b w:val="0"/>
          <w:i w:val="0"/>
          <w:sz w:val="20"/>
        </w:rPr>
        <w:t>• GET /api/naps — Consulta y filtrado de cajas NAP con información de geolocalización, troncal y estado operativo.</w:t>
      </w:r>
    </w:p>
    <w:p>
      <w:pPr>
        <w:spacing w:after="80" w:before="0" w:line="360" w:lineRule="auto"/>
        <w:jc w:val="both"/>
      </w:pPr>
      <w:r>
        <w:rPr>
          <w:rFonts w:ascii="Arial" w:hAnsi="Arial"/>
          <w:b w:val="0"/>
          <w:i w:val="0"/>
          <w:sz w:val="20"/>
        </w:rPr>
        <w:t>• POST /api/naps — Registro de nueva caja terminal NAP en cartografía con coordenadas WGS84 y validación Zod.</w:t>
      </w:r>
    </w:p>
    <w:p>
      <w:pPr>
        <w:spacing w:after="80" w:before="0" w:line="360" w:lineRule="auto"/>
        <w:jc w:val="both"/>
      </w:pPr>
      <w:r>
        <w:rPr>
          <w:rFonts w:ascii="Arial" w:hAnsi="Arial"/>
          <w:b w:val="0"/>
          <w:i w:val="0"/>
          <w:sz w:val="20"/>
        </w:rPr>
        <w:t>• GET /api/naps/:id — Detalle técnico de caja NAP específica incluyendo métricas de ocupación y atenuación.</w:t>
      </w:r>
    </w:p>
    <w:p>
      <w:pPr>
        <w:spacing w:after="80" w:before="0" w:line="360" w:lineRule="auto"/>
        <w:jc w:val="both"/>
      </w:pPr>
      <w:r>
        <w:rPr>
          <w:rFonts w:ascii="Arial" w:hAnsi="Arial"/>
          <w:b w:val="0"/>
          <w:i w:val="0"/>
          <w:sz w:val="20"/>
        </w:rPr>
        <w:t>• PUT /api/naps/:id — Actualización de metadatos, estado operativo y coordenadas geográficas de la caja NAP.</w:t>
      </w:r>
    </w:p>
    <w:p>
      <w:pPr>
        <w:spacing w:after="80" w:before="0" w:line="360" w:lineRule="auto"/>
        <w:jc w:val="both"/>
      </w:pPr>
      <w:r>
        <w:rPr>
          <w:rFonts w:ascii="Arial" w:hAnsi="Arial"/>
          <w:b w:val="0"/>
          <w:i w:val="0"/>
          <w:sz w:val="20"/>
        </w:rPr>
        <w:t>• DELETE /api/naps/:id — Baja lógica de caja terminal NAP sujeta a restricción de cero puertos ocupados activos.</w:t>
      </w:r>
    </w:p>
    <w:p>
      <w:pPr>
        <w:spacing w:after="80" w:before="0" w:line="360" w:lineRule="auto"/>
        <w:jc w:val="both"/>
      </w:pPr>
      <w:r>
        <w:rPr>
          <w:rFonts w:ascii="Arial" w:hAnsi="Arial"/>
          <w:b w:val="0"/>
          <w:i w:val="0"/>
          <w:sz w:val="20"/>
        </w:rPr>
        <w:t>• GET /api/naps/:id/ports — Consulta de los 16 puertos físicos de la caja NAP con estado de asignación y suscriptor asociado.</w:t>
      </w:r>
    </w:p>
    <w:p>
      <w:pPr>
        <w:spacing w:after="80" w:before="0" w:line="360" w:lineRule="auto"/>
        <w:jc w:val="both"/>
      </w:pPr>
      <w:r>
        <w:rPr>
          <w:rFonts w:ascii="Arial" w:hAnsi="Arial"/>
          <w:b w:val="0"/>
          <w:i w:val="0"/>
          <w:sz w:val="20"/>
        </w:rPr>
        <w:t>• POST /api/ports/:id/assign — Asignación transaccional atómica de puerto óptico mediante bloqueo pesimista ACID (SELECT ... FOR UPDATE).</w:t>
      </w:r>
    </w:p>
    <w:p>
      <w:pPr>
        <w:spacing w:after="80" w:before="0" w:line="360" w:lineRule="auto"/>
        <w:jc w:val="both"/>
      </w:pPr>
      <w:r>
        <w:rPr>
          <w:rFonts w:ascii="Arial" w:hAnsi="Arial"/>
          <w:b w:val="0"/>
          <w:i w:val="0"/>
          <w:sz w:val="20"/>
        </w:rPr>
        <w:t>• POST /api/ports/:id/release — Liberación transaccional de puerto óptico, desvinculación de abonado y restitución a estado LIBRE.</w:t>
      </w:r>
    </w:p>
    <w:p>
      <w:pPr>
        <w:spacing w:after="80" w:before="0" w:line="360" w:lineRule="auto"/>
        <w:jc w:val="both"/>
      </w:pPr>
      <w:r>
        <w:rPr>
          <w:rFonts w:ascii="Arial" w:hAnsi="Arial"/>
          <w:b w:val="0"/>
          <w:i w:val="0"/>
          <w:sz w:val="20"/>
        </w:rPr>
        <w:t>• PUT /api/ports/:id/status — Cambio forzado de estado de puerto (RESERVADO, DAÑADO) para mantenimiento preventivo.</w:t>
      </w:r>
    </w:p>
    <w:p>
      <w:pPr>
        <w:spacing w:after="80" w:before="0" w:line="360" w:lineRule="auto"/>
        <w:jc w:val="both"/>
      </w:pPr>
      <w:r>
        <w:rPr>
          <w:rFonts w:ascii="Arial" w:hAnsi="Arial"/>
          <w:b w:val="0"/>
          <w:i w:val="0"/>
          <w:sz w:val="20"/>
        </w:rPr>
        <w:t>• GET /api/clients — Listado general de suscriptores FTTx con búsqueda por nombre, contrato y caja terminal.</w:t>
      </w:r>
    </w:p>
    <w:p>
      <w:pPr>
        <w:spacing w:after="80" w:before="0" w:line="360" w:lineRule="auto"/>
        <w:jc w:val="both"/>
      </w:pPr>
      <w:r>
        <w:rPr>
          <w:rFonts w:ascii="Arial" w:hAnsi="Arial"/>
          <w:b w:val="0"/>
          <w:i w:val="0"/>
          <w:sz w:val="20"/>
        </w:rPr>
        <w:t>• POST /api/clients — Alta de nuevo abonado en la base de datos central con validación estricta de formato de contrato.</w:t>
      </w:r>
    </w:p>
    <w:p>
      <w:pPr>
        <w:spacing w:after="80" w:before="0" w:line="360" w:lineRule="auto"/>
        <w:jc w:val="both"/>
      </w:pPr>
      <w:r>
        <w:rPr>
          <w:rFonts w:ascii="Arial" w:hAnsi="Arial"/>
          <w:b w:val="0"/>
          <w:i w:val="0"/>
          <w:sz w:val="20"/>
        </w:rPr>
        <w:t>• GET /api/clients/:id — Expediente técnico del suscriptor, coordenadas geográficas y puerto óptico asignado.</w:t>
      </w:r>
    </w:p>
    <w:p>
      <w:pPr>
        <w:spacing w:after="80" w:before="0" w:line="360" w:lineRule="auto"/>
        <w:jc w:val="both"/>
      </w:pPr>
      <w:r>
        <w:rPr>
          <w:rFonts w:ascii="Arial" w:hAnsi="Arial"/>
          <w:b w:val="0"/>
          <w:i w:val="0"/>
          <w:sz w:val="20"/>
        </w:rPr>
        <w:t>• PUT /api/clients/:id — Modificación de información de contacto o perfil de servicio del abonado.</w:t>
      </w:r>
    </w:p>
    <w:p>
      <w:pPr>
        <w:spacing w:after="80" w:before="0" w:line="360" w:lineRule="auto"/>
        <w:jc w:val="both"/>
      </w:pPr>
      <w:r>
        <w:rPr>
          <w:rFonts w:ascii="Arial" w:hAnsi="Arial"/>
          <w:b w:val="0"/>
          <w:i w:val="0"/>
          <w:sz w:val="20"/>
        </w:rPr>
        <w:t>• GET /api/odfs — Catálogo de distribuidores ópticos centrales (ODF) inventariados en cabecera.</w:t>
      </w:r>
    </w:p>
    <w:p>
      <w:pPr>
        <w:spacing w:after="80" w:before="0" w:line="360" w:lineRule="auto"/>
        <w:jc w:val="both"/>
      </w:pPr>
      <w:r>
        <w:rPr>
          <w:rFonts w:ascii="Arial" w:hAnsi="Arial"/>
          <w:b w:val="0"/>
          <w:i w:val="0"/>
          <w:sz w:val="20"/>
        </w:rPr>
        <w:t>• POST /api/odfs — Registro de nuevo panel distribuidor ODF en la central NOC.</w:t>
      </w:r>
    </w:p>
    <w:p>
      <w:pPr>
        <w:spacing w:after="80" w:before="0" w:line="360" w:lineRule="auto"/>
        <w:jc w:val="both"/>
      </w:pPr>
      <w:r>
        <w:rPr>
          <w:rFonts w:ascii="Arial" w:hAnsi="Arial"/>
          <w:b w:val="0"/>
          <w:i w:val="0"/>
          <w:sz w:val="20"/>
        </w:rPr>
        <w:t>• GET /api/fiber-cables — Trazado vectorial de cables troncales y ramales de distribución con georreferenciación.</w:t>
      </w:r>
    </w:p>
    <w:p>
      <w:pPr>
        <w:spacing w:after="80" w:before="0" w:line="360" w:lineRule="auto"/>
        <w:jc w:val="both"/>
      </w:pPr>
      <w:r>
        <w:rPr>
          <w:rFonts w:ascii="Arial" w:hAnsi="Arial"/>
          <w:b w:val="0"/>
          <w:i w:val="0"/>
          <w:sz w:val="20"/>
        </w:rPr>
        <w:t>• POST /api/fiber-cables — Registro de nuevo tendido de fibra óptica y asignación de hilos al distribuidor ODF.</w:t>
      </w:r>
    </w:p>
    <w:p>
      <w:pPr>
        <w:spacing w:after="80" w:before="0" w:line="360" w:lineRule="auto"/>
        <w:jc w:val="both"/>
      </w:pPr>
      <w:r>
        <w:rPr>
          <w:rFonts w:ascii="Arial" w:hAnsi="Arial"/>
          <w:b w:val="0"/>
          <w:i w:val="0"/>
          <w:sz w:val="20"/>
        </w:rPr>
        <w:t>• GET /api/reports/nap/:id/pdf — Generación y descarga en streaming de reporte técnico ejecutivo en formato PDF firmado digitalmente.</w:t>
      </w:r>
    </w:p>
    <w:p>
      <w:pPr>
        <w:spacing w:after="80" w:before="0" w:line="360" w:lineRule="auto"/>
        <w:jc w:val="both"/>
      </w:pPr>
      <w:r>
        <w:rPr>
          <w:rFonts w:ascii="Arial" w:hAnsi="Arial"/>
          <w:b w:val="0"/>
          <w:i w:val="0"/>
          <w:sz w:val="20"/>
        </w:rPr>
        <w:t>• POST /api/sync/batch — Endpoint de sincronización masiva para cuadrillas móviles Offline-First (procesamiento atómico de pending_mutations).</w:t>
      </w:r>
    </w:p>
    <w:p>
      <w:pPr>
        <w:spacing w:after="120" w:before="240" w:line="360" w:lineRule="auto"/>
        <w:jc w:val="both"/>
      </w:pPr>
      <w:r>
        <w:rPr>
          <w:rFonts w:ascii="Arial" w:hAnsi="Arial"/>
          <w:b/>
          <w:i w:val="0"/>
          <w:sz w:val="23"/>
        </w:rPr>
        <w:t>Anexo B: Configuración del Service Worker para Modo Offline-First (sw.js)</w:t>
      </w:r>
    </w:p>
    <w:p>
      <w:pPr>
        <w:spacing w:after="120" w:before="0" w:line="360" w:lineRule="auto"/>
        <w:jc w:val="both"/>
      </w:pPr>
      <w:r>
        <w:rPr>
          <w:rFonts w:ascii="Arial" w:hAnsi="Arial"/>
          <w:b w:val="0"/>
          <w:i w:val="0"/>
          <w:sz w:val="22"/>
        </w:rPr>
        <w:t>El Service Worker precarga en la memoria caché del navegador los siguientes activos esenciales:</w:t>
      </w:r>
    </w:p>
    <w:p>
      <w:pPr>
        <w:spacing w:after="80" w:before="0" w:line="360" w:lineRule="auto"/>
        <w:jc w:val="both"/>
      </w:pPr>
      <w:r>
        <w:rPr>
          <w:rFonts w:ascii="Arial" w:hAnsi="Arial"/>
          <w:b w:val="0"/>
          <w:i w:val="0"/>
          <w:sz w:val="20"/>
        </w:rPr>
        <w:t>• Pre-caché de Shell de la Aplicación: index.html, bundle compilado Javascript/CSS y favicon institucional.</w:t>
      </w:r>
    </w:p>
    <w:p>
      <w:pPr>
        <w:spacing w:after="80" w:before="0" w:line="360" w:lineRule="auto"/>
        <w:jc w:val="both"/>
      </w:pPr>
      <w:r>
        <w:rPr>
          <w:rFonts w:ascii="Arial" w:hAnsi="Arial"/>
          <w:b w:val="0"/>
          <w:i w:val="0"/>
          <w:sz w:val="20"/>
        </w:rPr>
        <w:t>• Caché de Activos Cartográficos: Marcadores SVG de cajas NAP con semaforización cromática y biblioteca Leaflet JS/CSS.</w:t>
      </w:r>
    </w:p>
    <w:p>
      <w:pPr>
        <w:spacing w:after="80" w:before="0" w:line="360" w:lineRule="auto"/>
        <w:jc w:val="both"/>
      </w:pPr>
      <w:r>
        <w:rPr>
          <w:rFonts w:ascii="Arial" w:hAnsi="Arial"/>
          <w:b w:val="0"/>
          <w:i w:val="0"/>
          <w:sz w:val="20"/>
        </w:rPr>
        <w:t>• Estrategia Network-First con Fallback a Caché: Rutas de consulta /api/naps y /api/clients para navegación fuera de línea con datos recientes.</w:t>
      </w:r>
    </w:p>
    <w:p>
      <w:pPr>
        <w:spacing w:after="80" w:before="0" w:line="360" w:lineRule="auto"/>
        <w:jc w:val="both"/>
      </w:pPr>
      <w:r>
        <w:rPr>
          <w:rFonts w:ascii="Arial" w:hAnsi="Arial"/>
          <w:b w:val="0"/>
          <w:i w:val="0"/>
          <w:sz w:val="20"/>
        </w:rPr>
        <w:t>• Interceptación de Mutaciones Offline: Captura de peticiones POST/PUT sin conectividad y redirección transparente hacia la cola local de Dexie.js.</w:t>
      </w:r>
    </w:p>
    <w:p>
      <w:pPr>
        <w:spacing w:after="80" w:before="0" w:line="360" w:lineRule="auto"/>
        <w:jc w:val="both"/>
      </w:pPr>
      <w:r>
        <w:rPr>
          <w:rFonts w:ascii="Arial" w:hAnsi="Arial"/>
          <w:b w:val="0"/>
          <w:i w:val="0"/>
          <w:sz w:val="20"/>
        </w:rPr>
        <w:t>• Detección de Conectividad (window.addEventListener 'online'): Emisión de evento de sincronización en segundo plano al recuperar señal celular o Wi-Fi.</w:t>
      </w:r>
    </w:p>
    <w:sectPr w:rsidR="00FC693F" w:rsidRPr="0006063C" w:rsidSect="00034616">
      <w:pgSz w:w="12189" w:h="15874"/>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