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computadora:  ASUSTeK Computer Inc. K52F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>Intel Core i3 380M 2.53GHz 2 cores, 4 threads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>4096 MB de RAM, 380MB de caché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>500 GB de capacidad, Disco magnético, 5400RPM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 xml:space="preserve">OS: Ubuntu 18.04, Kernel: 5.3.0-28-generic 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311.323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105.528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25.504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44.715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16.096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564.114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422.464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391.653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1135887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858639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661997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1118107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734173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117</Words>
  <Characters>640</Characters>
  <CharactersWithSpaces>723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2020-03-08T23:57:19Z</dcterms:modified>
  <cp:revision>1</cp:revision>
  <dc:subject/>
  <dc:title/>
</cp:coreProperties>
</file>