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CONTRATO DE LOCACIÓN DE SERVICIOSIMPLEMENTACIÓN MODOOPS + ABONO DE MANTENIMIENTO</w:t>
      </w:r>
    </w:p>
    <w:p>
      <w:pPr>
        <w:jc w:val="center"/>
      </w:pPr>
      <w:r>
        <w:rPr>
          <w:b w:val="0"/>
        </w:rPr>
        <w:t>Contrato de servicios – Implementación + mantenimiento · v2 (07/09/2026)</w:t>
      </w:r>
    </w:p>
    <w:p>
      <w:r>
        <w:rPr>
          <w:b w:val="0"/>
        </w:rPr>
        <w:t>En Alta Gracia, Córdoba, a los __________ de __________ de 2026, entre:</w:t>
      </w:r>
    </w:p>
    <w:p>
      <w:r>
        <w:rPr>
          <w:b/>
        </w:rPr>
        <w:t>EL PRESTADOR:</w:t>
      </w:r>
      <w:r>
        <w:rPr>
          <w:b w:val="0"/>
        </w:rPr>
        <w:t xml:space="preserve"> MATASINI Mauricio Nahuel, DNI 36.119.160, CUIT 23-36119160-9, Monotributista prestador de servicios inscripto en ARCA, domicilio Uruguay 1660, Alta Gracia, Córdoba, Cel 3547532008, email mauriciomatasini27@gmail.com, en adelante </w:t>
      </w:r>
      <w:r>
        <w:rPr>
          <w:b/>
        </w:rPr>
        <w:t>MODOOPS</w:t>
      </w:r>
      <w:r>
        <w:rPr>
          <w:b w:val="0"/>
        </w:rPr>
        <w:t>.</w:t>
      </w:r>
    </w:p>
    <w:p>
      <w:r>
        <w:rPr>
          <w:b/>
        </w:rPr>
        <w:t>EL CLIENTE:</w:t>
      </w:r>
      <w:r>
        <w:rPr>
          <w:b w:val="0"/>
        </w:rPr>
        <w:t xml:space="preserve"> Nombre / Razón Social: __________, DNI/CUIT: __________, domicilio: __________, email: __________, tel: __________, representante: __________, en adelante </w:t>
      </w:r>
      <w:r>
        <w:rPr>
          <w:b/>
        </w:rPr>
        <w:t>EL CLIENTE</w:t>
      </w:r>
      <w:r>
        <w:rPr>
          <w:b w:val="0"/>
        </w:rPr>
        <w:t>.</w:t>
      </w:r>
    </w:p>
    <w:p>
      <w:r>
        <w:rPr>
          <w:b w:val="0"/>
        </w:rPr>
        <w:t xml:space="preserve">Cada parte constituye </w:t>
      </w:r>
      <w:r>
        <w:rPr>
          <w:b/>
        </w:rPr>
        <w:t>domicilio electrónico</w:t>
      </w:r>
      <w:r>
        <w:rPr>
          <w:b w:val="0"/>
        </w:rPr>
        <w:t xml:space="preserve"> en el email del encabezado. Los avisos a esos emails valen como notificación.</w:t>
      </w:r>
    </w:p>
    <w:p>
      <w:pPr>
        <w:pStyle w:val="Heading2"/>
      </w:pPr>
      <w:r>
        <w:rPr>
          <w:b w:val="0"/>
        </w:rPr>
        <w:t>1. OBJETO</w:t>
      </w:r>
    </w:p>
    <w:p>
      <w:pPr>
        <w:pStyle w:val="ListBullet"/>
      </w:pPr>
      <w:r>
        <w:rPr>
          <w:b w:val="0"/>
        </w:rPr>
        <w:t>1.1. Implementación de ModoOps – Sistema de Gestión Modular según Anexo A (lista cerrada, no "todo Odoo").</w:t>
      </w:r>
    </w:p>
    <w:p>
      <w:pPr>
        <w:pStyle w:val="ListBullet"/>
      </w:pPr>
      <w:r>
        <w:rPr>
          <w:b w:val="0"/>
        </w:rPr>
        <w:t>1.2. Go-live (puesta en producción: prender el sistema en tu local, una incluida) + hipercare (10 días hábiles para arreglar fallas de lo incluido, gratis) + capacitación.</w:t>
      </w:r>
    </w:p>
    <w:p>
      <w:pPr>
        <w:pStyle w:val="ListBullet"/>
      </w:pPr>
      <w:r>
        <w:rPr>
          <w:b w:val="0"/>
        </w:rPr>
        <w:t>1.3. Soporte posterior por Abono Mensual.</w:t>
      </w:r>
    </w:p>
    <w:p>
      <w:pPr>
        <w:pStyle w:val="ListBullet"/>
      </w:pPr>
      <w:r>
        <w:rPr>
          <w:b w:val="0"/>
        </w:rPr>
        <w:t>1.4. Contrato entre independientes. No hay relación de dependencia (Ley 20.744).</w:t>
      </w:r>
    </w:p>
    <w:p>
      <w:pPr>
        <w:pStyle w:val="Heading2"/>
      </w:pPr>
      <w:r>
        <w:rPr>
          <w:b w:val="0"/>
        </w:rPr>
        <w:t>2. DEFINICIONES (hablamos el mismo idioma)</w:t>
      </w:r>
    </w:p>
    <w:p>
      <w:pPr>
        <w:pStyle w:val="ListBullet"/>
      </w:pPr>
      <w:r>
        <w:rPr>
          <w:b/>
        </w:rPr>
        <w:t>Paquete ancla:</w:t>
      </w:r>
      <w:r>
        <w:rPr>
          <w:b w:val="0"/>
        </w:rPr>
        <w:t xml:space="preserve"> implementación a precio fijo ($800 USD) por alcance cerrado del Anexo A.</w:t>
      </w:r>
    </w:p>
    <w:p>
      <w:pPr>
        <w:pStyle w:val="ListBullet"/>
      </w:pPr>
      <w:r>
        <w:rPr>
          <w:b/>
        </w:rPr>
        <w:t>Hito:</w:t>
      </w:r>
      <w:r>
        <w:rPr>
          <w:b w:val="0"/>
        </w:rPr>
        <w:t xml:space="preserve"> aceptación formal </w:t>
      </w:r>
      <w:r>
        <w:rPr>
          <w:b/>
        </w:rPr>
        <w:t>con acta firmada</w:t>
      </w:r>
      <w:r>
        <w:rPr>
          <w:b w:val="0"/>
        </w:rPr>
        <w:t xml:space="preserve"> que destraba un pago. Sin firma no hay pago.</w:t>
      </w:r>
    </w:p>
    <w:p>
      <w:pPr>
        <w:pStyle w:val="ListBullet"/>
      </w:pPr>
      <w:r>
        <w:rPr>
          <w:b/>
        </w:rPr>
        <w:t>Go-live (puesta en producción):</w:t>
      </w:r>
      <w:r>
        <w:rPr>
          <w:b w:val="0"/>
        </w:rPr>
        <w:t xml:space="preserve"> prender el sistema en tu local. Una puesta incluida.</w:t>
      </w:r>
    </w:p>
    <w:p>
      <w:pPr>
        <w:pStyle w:val="ListBullet"/>
      </w:pPr>
      <w:r>
        <w:rPr>
          <w:b/>
        </w:rPr>
        <w:t>Hipercare (10 días hábiles para arreglar fallas de lo incluido, gratis):</w:t>
      </w:r>
      <w:r>
        <w:rPr>
          <w:b w:val="0"/>
        </w:rPr>
        <w:t xml:space="preserve"> solo bugs de alta/media sin workaround del alcance aceptado.</w:t>
      </w:r>
    </w:p>
    <w:p>
      <w:pPr>
        <w:pStyle w:val="ListBullet"/>
      </w:pPr>
      <w:r>
        <w:rPr>
          <w:b/>
        </w:rPr>
        <w:t>Staging (ambiente de prueba):</w:t>
      </w:r>
      <w:r>
        <w:rPr>
          <w:b w:val="0"/>
        </w:rPr>
        <w:t xml:space="preserve"> copia del sistema donde se prueba antes de producción. Producción no es laboratorio.</w:t>
      </w:r>
    </w:p>
    <w:p>
      <w:pPr>
        <w:pStyle w:val="ListBullet"/>
      </w:pPr>
      <w:r>
        <w:rPr>
          <w:b/>
        </w:rPr>
        <w:t>Bug:</w:t>
      </w:r>
      <w:r>
        <w:rPr>
          <w:b w:val="0"/>
        </w:rPr>
        <w:t xml:space="preserve"> falla respecto al alcance aceptado y documentado.</w:t>
      </w:r>
    </w:p>
    <w:p>
      <w:pPr>
        <w:pStyle w:val="ListBullet"/>
      </w:pPr>
      <w:r>
        <w:rPr>
          <w:b/>
        </w:rPr>
        <w:t>Cambio:</w:t>
      </w:r>
      <w:r>
        <w:rPr>
          <w:b w:val="0"/>
        </w:rPr>
        <w:t xml:space="preserve"> todo lo fuera de alcance. Se cotiza y requiere tu aprobación escrita previa.</w:t>
      </w:r>
    </w:p>
    <w:p>
      <w:pPr>
        <w:pStyle w:val="ListBullet"/>
      </w:pPr>
      <w:r>
        <w:rPr>
          <w:b/>
        </w:rPr>
        <w:t>Add-on:</w:t>
      </w:r>
      <w:r>
        <w:rPr>
          <w:b w:val="0"/>
        </w:rPr>
        <w:t xml:space="preserve"> trabajo fuera del ancla con precio propio (ej. módulo extra $150 USD).</w:t>
      </w:r>
    </w:p>
    <w:p>
      <w:pPr>
        <w:pStyle w:val="ListBullet"/>
      </w:pPr>
      <w:r>
        <w:rPr>
          <w:b/>
        </w:rPr>
        <w:t>Best effort:</w:t>
      </w:r>
      <w:r>
        <w:rPr>
          <w:b w:val="0"/>
        </w:rPr>
        <w:t xml:space="preserve"> esfuerzo razonable en horario comercial, sin horas garantizadas.</w:t>
      </w:r>
    </w:p>
    <w:p>
      <w:pPr>
        <w:pStyle w:val="ListBullet"/>
      </w:pPr>
      <w:r>
        <w:rPr>
          <w:b/>
        </w:rPr>
        <w:t>Ajuste técnico:</w:t>
      </w:r>
      <w:r>
        <w:rPr>
          <w:b w:val="0"/>
        </w:rPr>
        <w:t xml:space="preserve"> hasta 8h incluidas (vistas, campos simples, automatizaciones livianas, parametrización fina).</w:t>
      </w:r>
    </w:p>
    <w:p>
      <w:pPr>
        <w:pStyle w:val="ListBullet"/>
      </w:pPr>
      <w:r>
        <w:rPr>
          <w:b/>
        </w:rPr>
        <w:t>Capacitación:</w:t>
      </w:r>
      <w:r>
        <w:rPr>
          <w:b w:val="0"/>
        </w:rPr>
        <w:t xml:space="preserve"> hasta 6h incluidas.</w:t>
      </w:r>
    </w:p>
    <w:p>
      <w:pPr>
        <w:pStyle w:val="Heading2"/>
      </w:pPr>
      <w:r>
        <w:rPr>
          <w:b w:val="0"/>
        </w:rPr>
        <w:t>3. ALCANCE – ANEXO A (lista cerrada)</w:t>
      </w:r>
    </w:p>
    <w:p>
      <w:pPr>
        <w:pStyle w:val="ListBullet"/>
      </w:pPr>
      <w:r>
        <w:rPr>
          <w:b w:val="0"/>
        </w:rPr>
        <w:t>3.1. El Anexo A define la lista cerrada: Mostrador hasta 2 cajas en 1 sucursal, Depósito Inteligente 1 almacén, Compras, Facturación electrónica estándar, Contabilidad operativa, Contactos, ~5 usuarios, 1 lista de precios, variantes hasta 2 atributos, ajustes 8h, capacitación 6h.</w:t>
      </w:r>
    </w:p>
    <w:p>
      <w:pPr>
        <w:pStyle w:val="ListBullet"/>
      </w:pPr>
      <w:r>
        <w:rPr>
          <w:b w:val="0"/>
        </w:rPr>
        <w:t>3.2. Excluido salvo Add-on con precio escrito: CRM, web/eCommerce, MRP, multi-sucursal/almacén, B2B avanzado, integraciones externas, migración histórica, fiscal fuera de estándar.</w:t>
      </w:r>
    </w:p>
    <w:p>
      <w:pPr>
        <w:pStyle w:val="ListBullet"/>
      </w:pPr>
      <w:r>
        <w:rPr>
          <w:b w:val="0"/>
        </w:rPr>
        <w:t>3.3. El precio fijo es por alcance, no por horas ilimitadas. Superadas las 8h de ajustes, o pedido fuera de lista = Cambio/Add-on con presupuesto previo escrito.</w:t>
      </w:r>
    </w:p>
    <w:p>
      <w:pPr>
        <w:pStyle w:val="ListBullet"/>
      </w:pPr>
      <w:r>
        <w:rPr>
          <w:b w:val="0"/>
        </w:rPr>
        <w:t xml:space="preserve">3.4. Hito 1 (núcleo en staging) destraba 25% contra acta Hito 1 firmada. Hito 2 (producción) destraba 25% final contra acta Hito 2 firmada. </w:t>
      </w:r>
      <w:r>
        <w:rPr>
          <w:b/>
        </w:rPr>
        <w:t>Todo destrabe requiere firma.</w:t>
      </w:r>
    </w:p>
    <w:p>
      <w:pPr>
        <w:pStyle w:val="Heading2"/>
      </w:pPr>
      <w:r>
        <w:rPr>
          <w:b w:val="0"/>
        </w:rPr>
        <w:t>4. FACTURACIÓN ELECTRÓNICA – ANEXO B</w:t>
      </w:r>
    </w:p>
    <w:p>
      <w:pPr>
        <w:pStyle w:val="ListBullet"/>
      </w:pPr>
      <w:r>
        <w:rPr>
          <w:b w:val="0"/>
        </w:rPr>
        <w:t xml:space="preserve">4.1. El ancla no promete comprobantes salvo la lista explícita del </w:t>
      </w:r>
      <w:r>
        <w:rPr>
          <w:b/>
        </w:rPr>
        <w:t>Anexo B</w:t>
      </w:r>
      <w:r>
        <w:rPr>
          <w:b w:val="0"/>
        </w:rPr>
        <w:t>, que se cierra durante la implementación con tu contador y tu firma, antes del go-live.</w:t>
      </w:r>
    </w:p>
    <w:p>
      <w:pPr>
        <w:pStyle w:val="ListBullet"/>
      </w:pPr>
      <w:r>
        <w:rPr>
          <w:b w:val="0"/>
        </w:rPr>
        <w:t>4.2. Sin Anexo B firmado + prueba en staging no hay puesta en producción ni emisión real.</w:t>
      </w:r>
    </w:p>
    <w:p>
      <w:pPr>
        <w:pStyle w:val="ListBullet"/>
      </w:pPr>
      <w:r>
        <w:rPr>
          <w:b w:val="0"/>
        </w:rPr>
        <w:t>4.3. Certificados y puntos de venta de prueba los proveés vos (o tu contador). Si la validación se demora, la fecha se reprograma sin penalidad.</w:t>
      </w:r>
    </w:p>
    <w:p>
      <w:pPr>
        <w:pStyle w:val="ListBullet"/>
      </w:pPr>
      <w:r>
        <w:rPr>
          <w:b w:val="0"/>
        </w:rPr>
        <w:t>4.4. Ventana de coordinación fiscal incluida: 2 semanas hábiles desde el Hito 1. Después, el seguimiento por demora atribuible al cliente se cotiza.</w:t>
      </w:r>
    </w:p>
    <w:p>
      <w:pPr>
        <w:pStyle w:val="ListBullet"/>
      </w:pPr>
      <w:r>
        <w:rPr>
          <w:b w:val="0"/>
        </w:rPr>
        <w:t>4.5. Devoluciones y notas de crédito quedan fuera del ancla salvo lista explícita en el Anexo B.</w:t>
      </w:r>
    </w:p>
    <w:p>
      <w:pPr>
        <w:pStyle w:val="Heading2"/>
      </w:pPr>
      <w:r>
        <w:rPr>
          <w:b w:val="0"/>
        </w:rPr>
        <w:t>5. PRECIO IMPLEMENTACIÓN – 50% / 25% / 25%</w:t>
      </w:r>
    </w:p>
    <w:p>
      <w:pPr>
        <w:pStyle w:val="ListBullet"/>
      </w:pPr>
      <w:r>
        <w:rPr>
          <w:b w:val="0"/>
        </w:rPr>
        <w:t xml:space="preserve">5.1. Precio fijo total: </w:t>
      </w:r>
      <w:r>
        <w:rPr>
          <w:b/>
        </w:rPr>
        <w:t>$800 USD</w:t>
      </w:r>
      <w:r>
        <w:rPr>
          <w:b w:val="0"/>
        </w:rPr>
        <w:t xml:space="preserve"> (ancla). Propuesta válida 20 días.</w:t>
      </w:r>
    </w:p>
    <w:p>
      <w:pPr>
        <w:pStyle w:val="ListBullet"/>
      </w:pPr>
      <w:r>
        <w:rPr>
          <w:b w:val="0"/>
        </w:rPr>
        <w:t xml:space="preserve">5.2. 50% anticipo ($400 USD) para iniciar. </w:t>
      </w:r>
      <w:r>
        <w:rPr>
          <w:b/>
        </w:rPr>
        <w:t>El alta de trabajo se confirma con tu transferencia del 50%</w:t>
      </w:r>
      <w:r>
        <w:rPr>
          <w:b w:val="0"/>
        </w:rPr>
        <w:t>: reserva fecha e inicia el plazo. Sin acreditación no corre plazo.</w:t>
      </w:r>
    </w:p>
    <w:p>
      <w:pPr>
        <w:pStyle w:val="ListBullet"/>
      </w:pPr>
      <w:r>
        <w:rPr>
          <w:b w:val="0"/>
        </w:rPr>
        <w:t>5.3. 25% ($200 USD) contra Hito 1 en staging + acta Hito 1 firmada.</w:t>
      </w:r>
    </w:p>
    <w:p>
      <w:pPr>
        <w:pStyle w:val="ListBullet"/>
      </w:pPr>
      <w:r>
        <w:rPr>
          <w:b w:val="0"/>
        </w:rPr>
        <w:t>5.4. 25% final ($200 USD) contra go-live + acta Hito 2 firmada.</w:t>
      </w:r>
    </w:p>
    <w:p>
      <w:pPr>
        <w:pStyle w:val="ListBullet"/>
      </w:pPr>
      <w:r>
        <w:rPr>
          <w:b w:val="0"/>
        </w:rPr>
        <w:t>5.5. Moneda USD. Si pedís ARS: tipo de cambio del día de la factura (se escribe en la factura). Solo una moneda por factura.</w:t>
      </w:r>
    </w:p>
    <w:p>
      <w:pPr>
        <w:pStyle w:val="ListBullet"/>
      </w:pPr>
      <w:r>
        <w:rPr>
          <w:b w:val="0"/>
        </w:rPr>
        <w:t xml:space="preserve">5.6. Recargo por demora: </w:t>
      </w:r>
      <w:r>
        <w:rPr>
          <w:b/>
        </w:rPr>
        <w:t>0,17% diario (≈5% mensual)</w:t>
      </w:r>
      <w:r>
        <w:rPr>
          <w:b w:val="0"/>
        </w:rPr>
        <w:t xml:space="preserve"> sobre el monto vencido, desde el vencimiento hasta el pago. Sin capitalización.</w:t>
      </w:r>
    </w:p>
    <w:p>
      <w:pPr>
        <w:pStyle w:val="ListBullet"/>
      </w:pPr>
      <w:r>
        <w:rPr>
          <w:b w:val="0"/>
        </w:rPr>
        <w:t xml:space="preserve">5.7. Pago por transferencia a cuenta dólares Mercado Pago – Banco Industrial BIND: Alias </w:t>
      </w:r>
      <w:r>
        <w:rPr>
          <w:b/>
        </w:rPr>
        <w:t>iluso.pared.reasume</w:t>
      </w:r>
      <w:r>
        <w:rPr>
          <w:b w:val="0"/>
        </w:rPr>
        <w:t xml:space="preserve">, CBU </w:t>
      </w:r>
      <w:r>
        <w:rPr>
          <w:b/>
        </w:rPr>
        <w:t>3220001888034741040018</w:t>
      </w:r>
      <w:r>
        <w:rPr>
          <w:b w:val="0"/>
        </w:rPr>
        <w:t>, titular Mauricio Nahuel Matasini Turri. Por cada cobro se emite Factura C.</w:t>
      </w:r>
    </w:p>
    <w:p>
      <w:r>
        <w:rPr>
          <w:b/>
        </w:rPr>
        <w:t>⚠ Sin tu transferencia del 50% no hay fecha reservada ni plazo corriendo. Cada pago se destraba solo con acta firmada.</w:t>
      </w:r>
    </w:p>
    <w:p>
      <w:pPr>
        <w:pStyle w:val="Heading2"/>
      </w:pPr>
      <w:r>
        <w:rPr>
          <w:b w:val="0"/>
        </w:rPr>
        <w:t>6. OBLIGACIONES DEL CLIENTE</w:t>
      </w:r>
    </w:p>
    <w:p>
      <w:r>
        <w:rPr>
          <w:b w:val="0"/>
        </w:rPr>
        <w:t>Proveer accesos, internet, PC/cajas, datos en plantilla, tiempo para capacitación y a tu contador a tiempo para el Anexo B. Si no entregás, el plazo se desplaza sin penalidad para el prestador. Plazo máximo de implementación: 3 semanas desde el anticipo + entrega de accesos.</w:t>
      </w:r>
    </w:p>
    <w:p>
      <w:pPr>
        <w:pStyle w:val="Heading2"/>
      </w:pPr>
      <w:r>
        <w:rPr>
          <w:b w:val="0"/>
        </w:rPr>
        <w:t>7. CAMBIOS Y AGREGADOS</w:t>
      </w:r>
    </w:p>
    <w:p>
      <w:r>
        <w:rPr>
          <w:b w:val="0"/>
        </w:rPr>
        <w:t>Hora adicional $12 USD/h. Día $55 USD. Módulo fuera del ancla $150 USD. Refs.: Migración catálogo hasta 500 ítems $150 USD, B2B básico $150 USD, integración desde $110 USD (mín. 2 días). Todo con tu aprobación escrita previa. Nada se hace "de palabra".</w:t>
      </w:r>
    </w:p>
    <w:p>
      <w:pPr>
        <w:pStyle w:val="Heading2"/>
      </w:pPr>
      <w:r>
        <w:rPr>
          <w:b w:val="0"/>
        </w:rPr>
        <w:t>8. GARANTÍA – HIPERCARE</w:t>
      </w:r>
    </w:p>
    <w:p>
      <w:r>
        <w:rPr>
          <w:b w:val="0"/>
        </w:rPr>
        <w:t>10 días hábiles post go-live: se corrigen sin costo solo fallas de lo incluido en el Anexo A (alta/media sin workaround). No cubre mal uso, datos cargados por vos, tu internet/equipos, servicios de terceros ni lo expresamente excluido. Después del hipercare, solo con abono.</w:t>
      </w:r>
    </w:p>
    <w:p>
      <w:pPr>
        <w:pStyle w:val="Heading2"/>
      </w:pPr>
      <w:r>
        <w:rPr>
          <w:b w:val="0"/>
        </w:rPr>
        <w:t>9. ABONO MENSUAL – PAGO 1 AL 10</w:t>
      </w:r>
    </w:p>
    <w:p>
      <w:pPr>
        <w:pStyle w:val="ListBullet"/>
      </w:pPr>
      <w:r>
        <w:rPr>
          <w:b w:val="0"/>
        </w:rPr>
        <w:t>9.1. Primer mes post-hipercare: acompañamiento best effort en horario comercial, sin bolsa de horas.</w:t>
      </w:r>
    </w:p>
    <w:p>
      <w:pPr>
        <w:pStyle w:val="ListBullet"/>
      </w:pPr>
      <w:r>
        <w:rPr>
          <w:b w:val="0"/>
        </w:rPr>
        <w:t xml:space="preserve">9.2. Desde mes 2: Abono </w:t>
      </w:r>
      <w:r>
        <w:rPr>
          <w:b/>
        </w:rPr>
        <w:t>$50 USD/mes</w:t>
      </w:r>
      <w:r>
        <w:rPr>
          <w:b w:val="0"/>
        </w:rPr>
        <w:t xml:space="preserve"> con 4h/mes + best effort en bugs. Las horas no usadas vencen (no acumulan). Cambios se cotizan.</w:t>
      </w:r>
    </w:p>
    <w:p>
      <w:pPr>
        <w:pStyle w:val="ListBullet"/>
      </w:pPr>
      <w:r>
        <w:rPr>
          <w:b w:val="0"/>
        </w:rPr>
        <w:t>9.3. Vence del 1 al 10. Factura C el día 1.</w:t>
      </w:r>
    </w:p>
    <w:p>
      <w:pPr>
        <w:pStyle w:val="ListBullet"/>
      </w:pPr>
      <w:r>
        <w:rPr>
          <w:b w:val="0"/>
        </w:rPr>
        <w:t>9.4. Vencido el 10: aviso por WhatsApp + email con monto + recargo (0,17% diario).</w:t>
      </w:r>
    </w:p>
    <w:p>
      <w:pPr>
        <w:pStyle w:val="ListBullet"/>
      </w:pPr>
      <w:r>
        <w:rPr>
          <w:b w:val="0"/>
        </w:rPr>
        <w:t>9.5. 7 días corridos de gracia desde el aviso. Sin pago: se suspende (solo lectura, sin borrado, IA bloqueada).</w:t>
      </w:r>
    </w:p>
    <w:p>
      <w:pPr>
        <w:pStyle w:val="ListBullet"/>
      </w:pPr>
      <w:r>
        <w:rPr>
          <w:b w:val="0"/>
        </w:rPr>
        <w:t xml:space="preserve">9.6. Pagás + recargo → rehabilitación </w:t>
      </w:r>
      <w:r>
        <w:rPr>
          <w:b/>
        </w:rPr>
        <w:t>dentro de la jornada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9.7. A los 15 días corridos suspendido: backup final y baja. El mes suspendido no se cobra. Re-alta = $55 USD.</w:t>
      </w:r>
    </w:p>
    <w:p>
      <w:pPr>
        <w:pStyle w:val="ListBullet"/>
      </w:pPr>
      <w:r>
        <w:rPr>
          <w:b w:val="0"/>
        </w:rPr>
        <w:t>9.8. Sin abono: sin soporte reactivo, solo trabajos puntuales cotizados.</w:t>
      </w:r>
    </w:p>
    <w:p>
      <w:r>
        <w:rPr>
          <w:b/>
        </w:rPr>
        <w:t>⚠ Pagá del 1 al 10 y todo sigue. A los 7 días de avisado sin pago se pausa (solo lectura, nada se borra). A los 15 se da de baja con backup.</w:t>
      </w:r>
    </w:p>
    <w:p>
      <w:pPr>
        <w:pStyle w:val="Heading2"/>
      </w:pPr>
      <w:r>
        <w:rPr>
          <w:b w:val="0"/>
        </w:rPr>
        <w:t>10. PROPIEDAD INTELECTUAL</w:t>
      </w:r>
    </w:p>
    <w:p>
      <w:r>
        <w:rPr>
          <w:b w:val="0"/>
        </w:rPr>
        <w:t>ModoOps, scripts y desarrollos del PRESTADOR siguen siendo del PRESTADOR salvo cesión escrita con pago total. EL CLIENTE recibe licencia de uso intransferible en su espacio de trabajo ModoOps (tenant modoops_[cliente]) mientras esté al día. Componentes de terceros open-source (incluido Odoo CE, versión acordada en Anexo A) se rigen por sus licencias respectivas.</w:t>
      </w:r>
    </w:p>
    <w:p>
      <w:pPr>
        <w:pStyle w:val="Heading2"/>
      </w:pPr>
      <w:r>
        <w:rPr>
          <w:b w:val="0"/>
        </w:rPr>
        <w:t>11. CONFIDENCIALIDAD Y DATOS (Ley 25.326)</w:t>
      </w:r>
    </w:p>
    <w:p>
      <w:pPr>
        <w:pStyle w:val="ListBullet"/>
      </w:pPr>
      <w:r>
        <w:rPr>
          <w:b w:val="0"/>
        </w:rPr>
        <w:t>11.1. Confidencialidad 3 años post-contrato.</w:t>
      </w:r>
    </w:p>
    <w:p>
      <w:pPr>
        <w:pStyle w:val="ListBullet"/>
      </w:pPr>
      <w:r>
        <w:rPr>
          <w:b w:val="0"/>
        </w:rPr>
        <w:t>11.2. Los datos de tu operación son del CLIENTE: no se venden ni se comparten. Finalidad: operar tu gestión en tu tenant. Responsable: el prestador como encargado de tratamiento.</w:t>
      </w:r>
    </w:p>
    <w:p>
      <w:pPr>
        <w:pStyle w:val="ListBullet"/>
      </w:pPr>
      <w:r>
        <w:rPr>
          <w:b w:val="0"/>
        </w:rPr>
        <w:t>11.3. Podés pedir acceso, rectificación y supresión de tus datos (derechos ARCO) al email del encabezado. Medidas de seguridad y backup según cláusula 12. Memoria de IA en tu tenant con retención de 90 días.</w:t>
      </w:r>
    </w:p>
    <w:p>
      <w:pPr>
        <w:pStyle w:val="Heading2"/>
      </w:pPr>
      <w:r>
        <w:rPr>
          <w:b w:val="0"/>
        </w:rPr>
        <w:t>12. INFRA Y LÍMITE DE RESPONSABILIDAD</w:t>
      </w:r>
    </w:p>
    <w:p>
      <w:r>
        <w:rPr>
          <w:b w:val="0"/>
        </w:rPr>
        <w:t>Sin garantía de disponibilidad salvo anexo escrito. Si la infra es tuya: diagnosticamos y coordinamos, no reparamos tu hosting. Si es central ModoOps: copia de seguridad diaria. La responsabilidad del prestador se limita a lo pagado del ancla, sin daños indirectos ni lucro cesante, salvo dolo.</w:t>
      </w:r>
    </w:p>
    <w:p>
      <w:pPr>
        <w:pStyle w:val="Heading2"/>
      </w:pPr>
      <w:r>
        <w:rPr>
          <w:b w:val="0"/>
        </w:rPr>
        <w:t>13. PLAZO Y RESCISIÓN</w:t>
      </w:r>
    </w:p>
    <w:p>
      <w:pPr>
        <w:pStyle w:val="ListBullet"/>
      </w:pPr>
      <w:r>
        <w:rPr>
          <w:b w:val="0"/>
        </w:rPr>
        <w:t>13.1. Plazo máximo: 3 semanas desde el anticipo del 50% + entrega de accesos.</w:t>
      </w:r>
    </w:p>
    <w:p>
      <w:pPr>
        <w:pStyle w:val="ListBullet"/>
      </w:pPr>
      <w:r>
        <w:rPr>
          <w:b w:val="0"/>
        </w:rPr>
        <w:t>13.2. Si rescindís vos sin causa: pagás el avance ejecutado + hitos aceptados. El anticipo se imputa primero a lo ejecutado y no vuelve lo ya trabajado. Anticipo no iniciado = devolución.</w:t>
      </w:r>
    </w:p>
    <w:p>
      <w:pPr>
        <w:pStyle w:val="ListBullet"/>
      </w:pPr>
      <w:r>
        <w:rPr>
          <w:b w:val="0"/>
        </w:rPr>
        <w:t>13.3. Si rescindimos nosotros sin causa: devolvemos la parte proporcional no ejecutada.</w:t>
      </w:r>
    </w:p>
    <w:p>
      <w:pPr>
        <w:pStyle w:val="ListBullet"/>
      </w:pPr>
      <w:r>
        <w:rPr>
          <w:b w:val="0"/>
        </w:rPr>
        <w:t>13.4. Abono: se rescinde mes a mes avisando antes del 20.</w:t>
      </w:r>
    </w:p>
    <w:p>
      <w:pPr>
        <w:pStyle w:val="ListBullet"/>
      </w:pPr>
      <w:r>
        <w:rPr>
          <w:b w:val="0"/>
        </w:rPr>
        <w:t>13.5. Incumplimiento grave: reclamo escrito con 10 días hábiles para corregir, luego resolución.</w:t>
      </w:r>
    </w:p>
    <w:p>
      <w:pPr>
        <w:pStyle w:val="Heading2"/>
      </w:pPr>
      <w:r>
        <w:rPr>
          <w:b w:val="0"/>
        </w:rPr>
        <w:t>14. JURISDICCIÓN</w:t>
      </w:r>
    </w:p>
    <w:p>
      <w:r>
        <w:rPr>
          <w:b w:val="0"/>
        </w:rPr>
        <w:t>Tribunales de Alta Gracia, Córdoba. Los domicilios y domicilios electrónicos del encabezado valen como notificación.</w:t>
      </w:r>
    </w:p>
    <w:p>
      <w:pPr>
        <w:pStyle w:val="Heading2"/>
      </w:pPr>
      <w:r>
        <w:rPr>
          <w:b w:val="0"/>
        </w:rPr>
        <w:t>15. ANEXOS</w:t>
      </w:r>
    </w:p>
    <w:p>
      <w:r>
        <w:rPr>
          <w:b w:val="0"/>
        </w:rPr>
        <w:t>A Alcance/lista cerrada + checklists y actas (Hito 1 y Hito 2). B Fiscal (comprobantes, se cierra antes del go-live).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b w:val="0"/>
        </w:rPr>
        <w:t>ANEXO A – ALCANCE CERRADO MODOOPS</w:t>
      </w:r>
    </w:p>
    <w:p>
      <w:pPr>
        <w:jc w:val="center"/>
      </w:pPr>
      <w:r>
        <w:rPr>
          <w:b w:val="0"/>
        </w:rPr>
        <w:t>Va firmado con el contrato – Cliente: __________ Fecha: __________ – Propuesta válida 20 días hasta __________Espacio de trabajo: modoops_[cliente] – Infra: [propia / central ModoOps]</w:t>
      </w:r>
    </w:p>
    <w:p>
      <w:pPr>
        <w:pStyle w:val="Heading3"/>
      </w:pPr>
      <w:r>
        <w:rPr>
          <w:b w:val="0"/>
        </w:rPr>
        <w:t>A1. Módulos incluidos (lista cerrada)</w:t>
      </w:r>
    </w:p>
    <w:p>
      <w:pPr>
        <w:pStyle w:val="ListBullet"/>
      </w:pPr>
      <w:r>
        <w:rPr>
          <w:b w:val="0"/>
        </w:rPr>
        <w:t>Mostrador (POS) – hasta 2 cajas, 1 sucursal: __________</w:t>
      </w:r>
    </w:p>
    <w:p>
      <w:pPr>
        <w:pStyle w:val="ListBullet"/>
      </w:pPr>
      <w:r>
        <w:rPr>
          <w:b w:val="0"/>
        </w:rPr>
        <w:t>Depósito Inteligente (Stock) – 1 almacén: __________</w:t>
      </w:r>
    </w:p>
    <w:p>
      <w:pPr>
        <w:pStyle w:val="ListBullet"/>
      </w:pPr>
      <w:r>
        <w:rPr>
          <w:b w:val="0"/>
        </w:rPr>
        <w:t>Compras – proveedores + OC básicas</w:t>
      </w:r>
    </w:p>
    <w:p>
      <w:pPr>
        <w:pStyle w:val="ListBullet"/>
      </w:pPr>
      <w:r>
        <w:rPr>
          <w:b w:val="0"/>
        </w:rPr>
        <w:t>Facturación electrónica estándar – comprobantes según Anexo B, validados con tu contador</w:t>
      </w:r>
    </w:p>
    <w:p>
      <w:pPr>
        <w:pStyle w:val="ListBullet"/>
      </w:pPr>
      <w:r>
        <w:rPr>
          <w:b w:val="0"/>
        </w:rPr>
        <w:t>Contabilidad operativa ligada a ventas/compras (no cierre mensual del estudio)</w:t>
      </w:r>
    </w:p>
    <w:p>
      <w:pPr>
        <w:pStyle w:val="ListBullet"/>
      </w:pPr>
      <w:r>
        <w:rPr>
          <w:b w:val="0"/>
        </w:rPr>
        <w:t>Contactos – clientes/proveedores básicos</w:t>
      </w:r>
    </w:p>
    <w:p>
      <w:pPr>
        <w:pStyle w:val="ListBullet"/>
      </w:pPr>
      <w:r>
        <w:rPr>
          <w:b w:val="0"/>
        </w:rPr>
        <w:t>Odoo CE – versión acordada: __________</w:t>
      </w:r>
    </w:p>
    <w:p>
      <w:pPr>
        <w:pStyle w:val="ListBullet"/>
      </w:pPr>
      <w:r>
        <w:rPr>
          <w:b w:val="0"/>
        </w:rPr>
        <w:t>Ajustes específicos acordados: __________</w:t>
      </w:r>
    </w:p>
    <w:p>
      <w:pPr>
        <w:pStyle w:val="Heading3"/>
      </w:pPr>
      <w:r>
        <w:rPr>
          <w:b w:val="0"/>
        </w:rPr>
        <w:t>A2. Parámetros incluidos</w:t>
      </w:r>
    </w:p>
    <w:p>
      <w:pPr>
        <w:pStyle w:val="ListBullet"/>
      </w:pPr>
      <w:r>
        <w:rPr>
          <w:b w:val="0"/>
        </w:rPr>
        <w:t>Cajas: [1/2] – IDs: __________</w:t>
      </w:r>
    </w:p>
    <w:p>
      <w:pPr>
        <w:pStyle w:val="ListBullet"/>
      </w:pPr>
      <w:r>
        <w:rPr>
          <w:b w:val="0"/>
        </w:rPr>
        <w:t>Usuarios base: hasta 5 – perfiles: __________</w:t>
      </w:r>
    </w:p>
    <w:p>
      <w:pPr>
        <w:pStyle w:val="ListBullet"/>
      </w:pPr>
      <w:r>
        <w:rPr>
          <w:b w:val="0"/>
        </w:rPr>
        <w:t>Lista precios venta: 1 + promos simples: __________</w:t>
      </w:r>
    </w:p>
    <w:p>
      <w:pPr>
        <w:pStyle w:val="ListBullet"/>
      </w:pPr>
      <w:r>
        <w:rPr>
          <w:b w:val="0"/>
        </w:rPr>
        <w:t>Catálogo: carga manual (piloto: __________) / Migración Add-on $150 hasta 500 ítems [SI/NO]</w:t>
      </w:r>
    </w:p>
    <w:p>
      <w:pPr>
        <w:pStyle w:val="ListBullet"/>
      </w:pPr>
      <w:r>
        <w:rPr>
          <w:b w:val="0"/>
        </w:rPr>
        <w:t>Variantes: hasta 2 atributos: __________</w:t>
      </w:r>
    </w:p>
    <w:p>
      <w:pPr>
        <w:pStyle w:val="ListBullet"/>
      </w:pPr>
      <w:r>
        <w:rPr>
          <w:b w:val="0"/>
        </w:rPr>
        <w:t>Ajustes técnicos: 8h incluidas</w:t>
      </w:r>
    </w:p>
    <w:p>
      <w:pPr>
        <w:pStyle w:val="ListBullet"/>
      </w:pPr>
      <w:r>
        <w:rPr>
          <w:b w:val="0"/>
        </w:rPr>
        <w:t>Capacitación: 6h incluidas – modalidad [presencial/remota] fecha __________</w:t>
      </w:r>
    </w:p>
    <w:p>
      <w:pPr>
        <w:pStyle w:val="ListBullet"/>
      </w:pPr>
      <w:r>
        <w:rPr>
          <w:b w:val="0"/>
        </w:rPr>
        <w:t>Infra: [propia / central ModoOps Fase 1]</w:t>
      </w:r>
    </w:p>
    <w:p>
      <w:pPr>
        <w:jc w:val="center"/>
      </w:pPr>
      <w:r>
        <w:rPr>
          <w:b w:val="0"/>
        </w:rPr>
        <w:t>Superadas las 8h de ajustes o pedido fuera de lista = trabajo adicional con presupuesto previo escrito. Hora adicional $12 USD/h. Día $55 USD.</w:t>
      </w:r>
    </w:p>
    <w:p>
      <w:pPr>
        <w:pStyle w:val="Heading3"/>
      </w:pPr>
      <w:r>
        <w:rPr>
          <w:b w:val="0"/>
        </w:rPr>
        <w:t>A3. Excluido expreso (= Add-on)</w:t>
      </w:r>
    </w:p>
    <w:p>
      <w:r>
        <w:rPr>
          <w:b w:val="0"/>
        </w:rPr>
        <w:t>CRM, web/eCommerce, MRP, multi-sucursal/almacén, B2B avanzado ($150 USD), integraciones (desde $110 USD, mín. 2 días), histórico años, percepciones/retenciones complejas, multi-moneda, exportaciones.</w:t>
      </w:r>
    </w:p>
    <w:p>
      <w:pPr>
        <w:pStyle w:val="Heading3"/>
      </w:pPr>
      <w:r>
        <w:rPr>
          <w:b w:val="0"/>
        </w:rPr>
        <w:t>A4. Hito 1 – Núcleo en staging – destraba 25%</w:t>
      </w:r>
    </w:p>
    <w:p>
      <w:r>
        <w:rPr>
          <w:b w:val="0"/>
        </w:rPr>
        <w:t>Fecha objetivo: 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Sistema instalado en ambiente de prueba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Catálogo piloto / migración validada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Compra → recepción en 1 almacén OK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Venta en cada caja descuenta stock OK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Usuarios y permisos OK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Contabilidad operativa en prueba OK (sin emisión real)</w:t>
            </w:r>
          </w:p>
        </w:tc>
      </w:tr>
    </w:tbl>
    <w:p/>
    <w:p>
      <w:pPr>
        <w:jc w:val="center"/>
      </w:pPr>
      <w:r>
        <w:rPr>
          <w:b w:val="0"/>
        </w:rPr>
        <w:t>Se destraba solo con acta Hito 1 firmada. Firma: ______</w:t>
      </w:r>
    </w:p>
    <w:p>
      <w:pPr>
        <w:pStyle w:val="Heading3"/>
      </w:pPr>
      <w:r>
        <w:rPr>
          <w:b w:val="0"/>
        </w:rPr>
        <w:t>A5. Hito 2 – Puesta en producción + hipercare – destraba 25% final</w:t>
      </w:r>
    </w:p>
    <w:p>
      <w:r>
        <w:rPr>
          <w:b w:val="0"/>
        </w:rPr>
        <w:t>Fecha objetivo: 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Puesta en producción (una incluida)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Anexo B fiscal cerrado con tu contador + prueba OK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Caja operativa en producción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Compras + inventario operativos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Capacitación 6h dictada __________ o plan remanente firmado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Infra revisada (copia de seguridad, accesos)</w:t>
            </w:r>
          </w:p>
        </w:tc>
      </w:tr>
      <w:tr>
        <w:tc>
          <w:tcPr>
            <w:tcW w:type="dxa" w:w="4320"/>
          </w:tcPr>
          <w:p>
            <w:r>
              <w:t>☐</w:t>
            </w:r>
          </w:p>
        </w:tc>
        <w:tc>
          <w:tcPr>
            <w:tcW w:type="dxa" w:w="4320"/>
          </w:tcPr>
          <w:p>
            <w:r>
              <w:t>Inicio hipercare 10 días hábiles desde __________ hasta __________</w:t>
            </w:r>
          </w:p>
        </w:tc>
      </w:tr>
    </w:tbl>
    <w:p/>
    <w:p>
      <w:r>
        <w:rPr>
          <w:b w:val="0"/>
        </w:rPr>
        <w:t>Firma cliente: ______    Firma prestador: ______</w:t>
      </w:r>
    </w:p>
    <w:p>
      <w:r>
        <w:br w:type="page"/>
      </w:r>
    </w:p>
    <w:p>
      <w:pPr>
        <w:pStyle w:val="Heading1"/>
        <w:jc w:val="center"/>
      </w:pPr>
      <w:r>
        <w:rPr>
          <w:b w:val="0"/>
        </w:rPr>
        <w:t>ACTA DE ACEPTACIÓN HITO 1 – 25%</w:t>
      </w:r>
    </w:p>
    <w:p>
      <w:r>
        <w:rPr>
          <w:b w:val="0"/>
        </w:rPr>
        <w:t>En __________, a los __________, MODOOPS y __________ dejan constancia:</w:t>
        <w:br/>
        <w:t>1. Hito 1 cumplido según checklist A4. Fallas menores pendientes (si no hay, "ninguna"): __________</w:t>
        <w:br/>
        <w:t>2. Con esta firma EL CLIENTE acepta el núcleo en staging.</w:t>
        <w:br/>
        <w:t xml:space="preserve">3. Se habilita facturación del 25%: [$200 USD – ARS equiv. TC __________], a cuenta Alias </w:t>
      </w:r>
      <w:r>
        <w:rPr>
          <w:b/>
        </w:rPr>
        <w:t>iluso.pared.reasume</w:t>
      </w:r>
      <w:r>
        <w:rPr>
          <w:b w:val="0"/>
        </w:rPr>
        <w:t xml:space="preserve"> / CBU </w:t>
      </w:r>
      <w:r>
        <w:rPr>
          <w:b/>
        </w:rPr>
        <w:t>3220001888034741040018</w:t>
      </w:r>
      <w:r>
        <w:rPr>
          <w:b w:val="0"/>
        </w:rPr>
        <w:t>, contra Factura C N° __________.</w:t>
        <w:br/>
        <w:t>4. Todo destrabe requiere firma (v2: sin silencio=aceptación).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  <w:jc w:val="center"/>
      </w:pPr>
      <w:r>
        <w:rPr>
          <w:b w:val="0"/>
        </w:rPr>
        <w:t>ACTA DE ACEPTACIÓN HITO 2 Y COBRO FINAL – 25%</w:t>
      </w:r>
    </w:p>
    <w:p>
      <w:r>
        <w:rPr>
          <w:b w:val="0"/>
        </w:rPr>
        <w:t>En __________, a los __________, MODOOPS y __________ dejan constancia:</w:t>
        <w:br/>
        <w:t>1. Hito 2 cumplido según checklist A5. Fallas menores pendientes (si no hay, "ninguna"): __________</w:t>
        <w:br/>
        <w:t>2. Con esta firma EL CLIENTE acepta el sistema en producción e inicia hipercare hasta __________.</w:t>
        <w:br/>
        <w:t xml:space="preserve">3. Se habilita facturación del 25% final: [$200 USD – ARS equiv. TC __________], a cuenta Alias </w:t>
      </w:r>
      <w:r>
        <w:rPr>
          <w:b/>
        </w:rPr>
        <w:t>iluso.pared.reasume</w:t>
      </w:r>
      <w:r>
        <w:rPr>
          <w:b w:val="0"/>
        </w:rPr>
        <w:t xml:space="preserve"> / CBU </w:t>
      </w:r>
      <w:r>
        <w:rPr>
          <w:b/>
        </w:rPr>
        <w:t>3220001888034741040018</w:t>
      </w:r>
      <w:r>
        <w:rPr>
          <w:b w:val="0"/>
        </w:rPr>
        <w:t>, contra Factura C N° __________.</w:t>
        <w:br/>
        <w:t>4. Desde __________ rige mes de acompañamiento, desde __________ abono mensual $50 USD con vencimiento 1 al 10 según cláusula 9.</w:t>
        <w:br/>
        <w:t>5. Pendientes fuera de alcance: __________ se presupuestan aparte, no frenan pago.</w:t>
        <w:br/>
        <w:t>6. Todo destrabe requiere firma (v2: sin silencio=aceptación).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rPr>
          <w:b w:val="0"/>
        </w:rPr>
        <w:t>Enviar por WhatsApp + email el día de cada hito, pedir foto firmada o firma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