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294"/>
      </w:tblGrid>
      <w:tr>
        <w:trPr/>
        <w:tc>
          <w:tcPr>
            <w:tcW w:w="37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Helvetica Neue;Segoe UI;Helvetica;Arial;sans-serif" w:hAnsi="Helvetica Neue;Segoe UI;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eastAsia="Ubuntu" w:cs="Ubuntu" w:ascii="Ubuntu" w:hAnsi="Ubuntu"/>
          <w:b w:val="false"/>
          <w:bCs/>
          <w:i w:val="false"/>
          <w:caps w:val="false"/>
          <w:smallCaps w:val="false"/>
          <w:color w:val="1E1F23"/>
          <w:spacing w:val="0"/>
          <w:sz w:val="22"/>
          <w:szCs w:val="22"/>
        </w:rPr>
        <w:t xml:space="preserve">06/11 [08:00 h - 12:00 h] </w:t>
      </w:r>
    </w:p>
    <w:p>
      <w:pPr>
        <w:pStyle w:val="Normal"/>
        <w:spacing w:lineRule="auto" w:line="240" w:before="0" w:after="0"/>
        <w:jc w:val="both"/>
        <w:rPr>
          <w:rFonts w:ascii="Helvetica Neue;Segoe UI;Helvetica;Arial;sans-serif" w:hAnsi="Helvetica Neue;Segoe UI;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eastAsia="Ubuntu" w:cs="Ubuntu" w:ascii="Ubuntu" w:hAnsi="Ubuntu"/>
          <w:b w:val="false"/>
          <w:bCs/>
          <w:i w:val="false"/>
          <w:caps w:val="false"/>
          <w:smallCaps w:val="false"/>
          <w:color w:val="1E1F23"/>
          <w:spacing w:val="0"/>
          <w:sz w:val="22"/>
          <w:szCs w:val="22"/>
        </w:rPr>
        <w:t xml:space="preserve">07/11 [08:00 h - 12:00 h]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potenciais aplicações dentro da área de análise de dados  ecológicos</w:t>
      </w:r>
      <w:r>
        <w:rPr>
          <w:rFonts w:eastAsia="Ubuntu" w:cs="Ubuntu" w:ascii="Ubuntu" w:hAnsi="Ubuntu"/>
          <w:color w:val="181717"/>
          <w:sz w:val="22"/>
          <w:szCs w:val="22"/>
        </w:rPr>
        <w:t>.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(&lt;-)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2.6 Funções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2.7 Pacotes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2.8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</w:t>
      </w:r>
      <w:r>
        <w:rPr>
          <w:rFonts w:eastAsia="Ubuntu" w:cs="Ubuntu" w:ascii="Ubuntu" w:hAnsi="Ubuntu"/>
          <w:color w:val="181717"/>
          <w:sz w:val="22"/>
          <w:szCs w:val="22"/>
        </w:rPr>
        <w:t>/workspace)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2.9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2.10 Citações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(numeric, character e logical)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(vector, factor, matrix e data frame)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3.4 Diretório de trabalho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3.5 Import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ar</w:t>
      </w:r>
      <w:bookmarkStart w:id="2" w:name="_GoBack"/>
      <w:bookmarkEnd w:id="2"/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de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3.6 Confer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ir de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3.7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ipular de </w:t>
      </w:r>
      <w:r>
        <w:rPr>
          <w:rFonts w:eastAsia="Ubuntu" w:cs="Ubuntu" w:ascii="Ubuntu" w:hAnsi="Ubuntu"/>
          <w:color w:val="181717"/>
          <w:sz w:val="22"/>
          <w:szCs w:val="22"/>
        </w:rPr>
        <w:t>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3.8 Valores faltantes e especiais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3.9 Exporta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r de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4.5 magrittr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</w:t>
      </w:r>
      <w:r>
        <w:rPr>
          <w:rFonts w:eastAsia="Ubuntu" w:cs="Ubuntu" w:ascii="Ubuntu" w:hAnsi="Ubuntu"/>
          <w:color w:val="181717"/>
          <w:sz w:val="22"/>
          <w:szCs w:val="22"/>
        </w:rPr>
        <w:t>6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tidyr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</w:t>
      </w:r>
      <w:r>
        <w:rPr>
          <w:rFonts w:eastAsia="Ubuntu" w:cs="Ubuntu" w:ascii="Ubuntu" w:hAnsi="Ubuntu"/>
          <w:color w:val="181717"/>
          <w:sz w:val="22"/>
          <w:szCs w:val="22"/>
        </w:rPr>
        <w:t>7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dplyr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5.1 Tipos de dados (variáveis = colunas)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5.2 Principais tipos de gráficos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5.3 Gráficos no R (base, ggplot2 e esquisse)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5.4 Gráfico de barras (bar plot)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5.5 Gráfico de setores (donut plot)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5.6 Histograma (histogram)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5.7 Gráfico de caixa (box plot)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5.8 Gráfico de dispersão (scatter plot)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Helvetica Neue">
    <w:altName w:val="Segoe UI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22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Ubuntu" w:hAnsi="Ubuntu" w:eastAsia="Ubuntu" w:cs="Ubuntu"/>
      <w:sz w:val="20"/>
      <w:szCs w:val="20"/>
      <w:lang w:val="en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LibreOffice/6.2.8.2$Linux_X86_64 LibreOffice_project/20$Build-2</Application>
  <Pages>2</Pages>
  <Words>439</Words>
  <Characters>2518</Characters>
  <CharactersWithSpaces>2897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/>
  <dcterms:modified xsi:type="dcterms:W3CDTF">2019-11-02T18:31:05Z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