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4 — La app móvil existe</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29 de agosto de 2026</w:t>
      </w:r>
    </w:p>
    <w:p>
      <w:pPr>
        <w:pStyle w:val="BodyText"/>
      </w:pPr>
      <w:r>
        <w:rPr>
          <w:b/>
          <w:bCs/>
        </w:rPr>
        <w:t xml:space="preserve">Ventana:</w:t>
      </w:r>
      <w:r>
        <w:t xml:space="preserve"> </w:t>
      </w:r>
      <w:r>
        <w:t xml:space="preserve">Original: lunes 24 al viernes 28 de agosto de 2026 (sin código) · Replanificada: sábado 29 y domingo 30 de agosto</w:t>
      </w:r>
    </w:p>
    <w:p>
      <w:pPr>
        <w:pStyle w:val="BodyText"/>
      </w:pPr>
      <w:r>
        <w:rPr>
          <w:b/>
          <w:bCs/>
        </w:rPr>
        <w:t xml:space="preserve">Cierre efectivo:</w:t>
      </w:r>
      <w:r>
        <w:t xml:space="preserve"> </w:t>
      </w:r>
      <w:r>
        <w:t xml:space="preserve">Sábado 29 de agosto de 2026</w:t>
      </w:r>
    </w:p>
    <w:p>
      <w:pPr>
        <w:pStyle w:val="BodyText"/>
      </w:pPr>
      <w:r>
        <w:rPr>
          <w:b/>
          <w:bCs/>
        </w:rPr>
        <w:t xml:space="preserve">Estado:</w:t>
      </w:r>
      <w:r>
        <w:t xml:space="preserve"> </w:t>
      </w:r>
      <w:r>
        <w:t xml:space="preserve">Sprint cerrado</w:t>
      </w:r>
    </w:p>
    <w:p>
      <w:r>
        <w:br w:type="page"/>
      </w:r>
    </w:p>
    <w:bookmarkStart w:id="19" w:name="objetivo-del-sprint"/>
    <w:p>
      <w:pPr>
        <w:pStyle w:val="Heading1"/>
      </w:pPr>
      <w:r>
        <w:t xml:space="preserve">1. Objetivo del sprint</w:t>
      </w:r>
    </w:p>
    <w:p>
      <w:pPr>
        <w:pStyle w:val="FirstParagraph"/>
      </w:pPr>
      <w:r>
        <w:t xml:space="preserve">Que la aplicación móvil existiera y recorriera el flujo del cliente y el del maestro contra el contrato de la interfaz: el selector de servicio, la solicitud, las ofertas en vivo y el modo maestro navegables en un teléfono. Este sprint fue distinto a los demás: su semana original se dedicó por completo a definir el flujo definitivo del producto, y el compromiso se recorrió entero en un fin de semana a jornada completa, para que el Sprint 5 partiera el martes 1 de septiembre sin retraso.</w:t>
      </w:r>
    </w:p>
    <w:bookmarkEnd w:id="19"/>
    <w:bookmarkStart w:id="20" w:name="planificación-y-compromiso"/>
    <w:p>
      <w:pPr>
        <w:pStyle w:val="Heading1"/>
      </w:pPr>
      <w:r>
        <w:t xml:space="preserve">2. Planificación y compromiso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r>
      <w:tr>
        <w:tc>
          <w:tcPr/>
          <w:p>
            <w:pPr>
              <w:pStyle w:val="Compact"/>
            </w:pPr>
            <w:r>
              <w:t xml:space="preserve">Mauricio Poblete</w:t>
            </w:r>
          </w:p>
        </w:tc>
        <w:tc>
          <w:tcPr/>
          <w:p>
            <w:pPr>
              <w:pStyle w:val="Compact"/>
            </w:pPr>
            <w:r>
              <w:t xml:space="preserve">42</w:t>
            </w:r>
          </w:p>
        </w:tc>
        <w:tc>
          <w:tcPr/>
          <w:p>
            <w:pPr>
              <w:pStyle w:val="Compact"/>
            </w:pPr>
            <w:r>
              <w:t xml:space="preserve">42</w:t>
            </w:r>
          </w:p>
        </w:tc>
      </w:tr>
      <w:tr>
        <w:tc>
          <w:tcPr/>
          <w:p>
            <w:pPr>
              <w:pStyle w:val="Compact"/>
            </w:pPr>
            <w:r>
              <w:t xml:space="preserve">Tania Sáez</w:t>
            </w:r>
          </w:p>
        </w:tc>
        <w:tc>
          <w:tcPr/>
          <w:p>
            <w:pPr>
              <w:pStyle w:val="Compact"/>
            </w:pPr>
            <w:r>
              <w:t xml:space="preserve">0</w:t>
            </w:r>
          </w:p>
        </w:tc>
        <w:tc>
          <w:tcPr/>
          <w:p>
            <w:pPr>
              <w:pStyle w:val="Compact"/>
            </w:pPr>
            <w:r>
              <w:t xml:space="preserve">0</w:t>
            </w:r>
          </w:p>
        </w:tc>
      </w:tr>
      <w:tr>
        <w:tc>
          <w:tcPr/>
          <w:p>
            <w:pPr>
              <w:pStyle w:val="Compact"/>
            </w:pPr>
            <w:r>
              <w:t xml:space="preserve">Nayareth Suárez</w:t>
            </w:r>
          </w:p>
        </w:tc>
        <w:tc>
          <w:tcPr/>
          <w:p>
            <w:pPr>
              <w:pStyle w:val="Compact"/>
            </w:pPr>
            <w:r>
              <w:t xml:space="preserve">—</w:t>
            </w:r>
          </w:p>
        </w:tc>
        <w:tc>
          <w:tcPr/>
          <w:p>
            <w:pPr>
              <w:pStyle w:val="Compact"/>
            </w:pPr>
            <w:r>
              <w:t xml:space="preserve">—</w:t>
            </w:r>
          </w:p>
        </w:tc>
      </w:tr>
    </w:tbl>
    <w:p>
      <w:pPr>
        <w:pStyle w:val="BodyText"/>
      </w:pPr>
      <w:r>
        <w:t xml:space="preserve">Mauricio Poblete, en la aplicación móvil, terminó y dejó en revisión las ocho tareas de la fase de la app; el compromiso se cumplió antes de agotar la ventana. Para Tania Sáez, en el panel de administración, el compromiso original del sprint (interruptor de autoaprobación y administración de comunas y oficios, 8 puntos) quedó fuera de la replanificación sin reemplazo, y el equipo lo reconoció como un error. Nayareth Suárez, en evidencias y seguimiento documental, concentró su aporte en este sprint en las evidencias académicas y en el seguimiento documental del proyecto.</w:t>
      </w:r>
    </w:p>
    <w:p>
      <w:pPr>
        <w:pStyle w:val="BodyText"/>
      </w:pPr>
      <w:r>
        <w:t xml:space="preserve">La semana del lunes 24 al viernes 28 no ejecutó código. Se dedicó a la definición final del flujo de solicitud —publicación con multioferta—, al informe de alcance que preparaba el cliente y a los términos y condiciones que redactaba la asesora legal, comprometidos para el lunes 31. El equipo decidió recorrer el sprint completo el sábado 29 y el domingo 30, a jornada completa, y lo declaró como una apuesta del mismo tipo que la del Sprint 2: 42 puntos en dos días, con la regla de que si la fase en terreno no alcanzaba completa, se diría en la revisión qué pantallas quedaban y pasaban al Sprint 5.</w:t>
      </w:r>
    </w:p>
    <w:p>
      <w:pPr>
        <w:pStyle w:val="BodyText"/>
      </w:pPr>
      <w:r>
        <w:t xml:space="preserve">Quedó fuera a propósito el motor de difusión del flujo definitivo, que es trabajo del servidor desde el Sprint 5; el resto del módulo de pagos y la mensajería; las evaluaciones y el bloqueo de usuarios en la app, hasta que exista su parte del servidor; y todo lo que dependiera de la constitución formal de la empresa del cliente, como las cuentas de organización en las tiendas y las credenciales productivas.</w:t>
      </w:r>
    </w:p>
    <w:bookmarkEnd w:id="20"/>
    <w:bookmarkStart w:id="21" w:name="qué-construimos"/>
    <w:p>
      <w:pPr>
        <w:pStyle w:val="Heading1"/>
      </w:pPr>
      <w:r>
        <w:t xml:space="preserve">3. Qué construimos</w:t>
      </w:r>
    </w:p>
    <w:p>
      <w:pPr>
        <w:pStyle w:val="FirstParagraph"/>
      </w:pPr>
      <w:r>
        <w:rPr>
          <w:b/>
          <w:bCs/>
        </w:rPr>
        <w:t xml:space="preserve">App: base y flujo del cliente.</w:t>
      </w:r>
      <w:r>
        <w:t xml:space="preserve"> </w:t>
      </w:r>
      <w:r>
        <w:t xml:space="preserve">La app (construida con Flutter) existe, se instala y se abre en un emulador en modo claro y oscuro, con sus textos en español de Chile. La pantalla de inicio muestra la comuna activa, destaca la emergencia como atajo a un servicio urgente, ofrece los tres oficios y una sección</w:t>
      </w:r>
      <w:r>
        <w:t xml:space="preserve"> </w:t>
      </w:r>
      <w:r>
        <w:t xml:space="preserve">“Próximamente”</w:t>
      </w:r>
      <w:r>
        <w:t xml:space="preserve"> </w:t>
      </w:r>
      <w:r>
        <w:t xml:space="preserve">que anota el interés en oficios futuros; se decidió no mostrar un mapa. El cliente crea una solicitud sin indicar precio: en limpieza describe los ambientes, en gasfitería y cerrajería la fotografía es obligatoria; luego la publica. Las ofertas de los maestros llegan en vivo: una lista con el total que devuelve el servidor, la reputación de cada maestro y un valor de referencia que solo ve el cliente; el cliente puede reordenarlas, elegir una o descartarla. El ingreso usa las credenciales reales del servidor y la sesión se guarda en el almacenamiento seguro del teléfono.</w:t>
      </w:r>
    </w:p>
    <w:p>
      <w:pPr>
        <w:pStyle w:val="BodyText"/>
      </w:pPr>
      <w:r>
        <w:rPr>
          <w:b/>
          <w:bCs/>
        </w:rPr>
        <w:t xml:space="preserve">App: modo maestro y fase en terreno.</w:t>
      </w:r>
      <w:r>
        <w:t xml:space="preserve"> </w:t>
      </w:r>
      <w:r>
        <w:t xml:space="preserve">El modo maestro tiene navegación propia y claramente rotulada: alerta de solicitud publicada, bandeja de solicitudes abiertas, oferta sin precio sugerido, perfil de alertas que el maestro administra y agenda. La fase en terreno se recorre de ambos lados:</w:t>
      </w:r>
      <w:r>
        <w:t xml:space="preserve"> </w:t>
      </w:r>
      <w:r>
        <w:t xml:space="preserve">“en camino”</w:t>
      </w:r>
      <w:r>
        <w:t xml:space="preserve"> </w:t>
      </w:r>
      <w:r>
        <w:t xml:space="preserve">y</w:t>
      </w:r>
      <w:r>
        <w:t xml:space="preserve"> </w:t>
      </w:r>
      <w:r>
        <w:t xml:space="preserve">“llegué”</w:t>
      </w:r>
      <w:r>
        <w:t xml:space="preserve"> </w:t>
      </w:r>
      <w:r>
        <w:t xml:space="preserve">con validación de posición y salida manual, autorización de inicio con fotografía y reajuste con motivo obligatorio, gasto imprevisto, término con lista de verificación y cierre con el código de tres dígitos que ingresa el maestro.</w:t>
      </w:r>
    </w:p>
    <w:p>
      <w:pPr>
        <w:pStyle w:val="BodyText"/>
      </w:pPr>
      <w:r>
        <w:rPr>
          <w:b/>
          <w:bCs/>
        </w:rPr>
        <w:t xml:space="preserve">App: componentes y seguridad.</w:t>
      </w:r>
      <w:r>
        <w:t xml:space="preserve"> </w:t>
      </w:r>
      <w:r>
        <w:t xml:space="preserve">Hay catorce componentes visuales derivados del prototipo navegable, con retícula y áreas táctiles fijadas por pruebas. Toda acción que cobra pide confirmación antes de ejecutarse.</w:t>
      </w:r>
    </w:p>
    <w:p>
      <w:pPr>
        <w:pStyle w:val="BodyText"/>
      </w:pPr>
      <w:r>
        <w:t xml:space="preserve">Lo que la app no tiene, declarado en el acta: el servidor aún no expone el catálogo, la publicación, las ofertas ni la fase en terreno, así que esas pantallas corren contra dobles de desarrollo que espejan los datos de prueba sin inventar reglas de negocio y que se apagan en producción. Tampoco están la cámara y el GPS reales, las tipografías como archivos ni el registro de cuenta.</w:t>
      </w:r>
    </w:p>
    <w:bookmarkEnd w:id="21"/>
    <w:bookmarkStart w:id="22" w:name="seguimiento-del-sprint"/>
    <w:p>
      <w:pPr>
        <w:pStyle w:val="Heading1"/>
      </w:pPr>
      <w:r>
        <w:t xml:space="preserve">4. Seguimiento del sprint</w:t>
      </w:r>
    </w:p>
    <w:p>
      <w:pPr>
        <w:pStyle w:val="FirstParagraph"/>
      </w:pPr>
      <w:r>
        <w:rPr>
          <w:b/>
          <w:bCs/>
        </w:rPr>
        <w:t xml:space="preserve">Lunes 24 al viernes 28-08.</w:t>
      </w:r>
      <w:r>
        <w:t xml:space="preserve"> </w:t>
      </w:r>
      <w:r>
        <w:t xml:space="preserve">Semana sin código. Se hizo la definición final del flujo de solicitud con el cliente, con validación de la asesora legal; el cliente preparó su informe de alcance y los términos y condiciones estaban en redacción. El sprint se replanificó al fin de semana para no retrasar el Sprint 5.</w:t>
      </w:r>
    </w:p>
    <w:p>
      <w:pPr>
        <w:pStyle w:val="BodyText"/>
      </w:pPr>
      <w:r>
        <w:rPr>
          <w:b/>
          <w:bCs/>
        </w:rPr>
        <w:t xml:space="preserve">Sábado 29-08, mañana.</w:t>
      </w:r>
      <w:r>
        <w:t xml:space="preserve"> </w:t>
      </w:r>
      <w:r>
        <w:t xml:space="preserve">Planificación del fin de semana. Se creó el proyecto de la app y el cliente de la interfaz se generó automáticamente desde el contrato, para no escribirlo a mano. Setenta pruebas quedaron en verde y salió la primera versión instalable: 6 de 42 puntos. Se registraron las decisiones técnicas de arquitectura: librerías de estado y navegación, y herramienta de generación del cliente.</w:t>
      </w:r>
    </w:p>
    <w:p>
      <w:pPr>
        <w:pStyle w:val="BodyText"/>
      </w:pPr>
      <w:r>
        <w:rPr>
          <w:b/>
          <w:bCs/>
        </w:rPr>
        <w:t xml:space="preserve">Sábado 29-08, tarde.</w:t>
      </w:r>
      <w:r>
        <w:t xml:space="preserve"> </w:t>
      </w:r>
      <w:r>
        <w:t xml:space="preserve">Se construyeron los componentes visuales derivados del prototipo. La app se abrió por primera vez en el emulador y se corrigió un desborde que ninguna prueba veía. Quedó pendiente la confirmación de la paleta por parte de Tania, que no detuvo el trabajo; se decidió que la paleta la manda el prototipo navegable y que la decisión final es de Tania. Avance: 11 de 42.</w:t>
      </w:r>
    </w:p>
    <w:p>
      <w:pPr>
        <w:pStyle w:val="BodyText"/>
      </w:pPr>
      <w:r>
        <w:rPr>
          <w:b/>
          <w:bCs/>
        </w:rPr>
        <w:t xml:space="preserve">Sábado 29-08, noche.</w:t>
      </w:r>
      <w:r>
        <w:t xml:space="preserve"> </w:t>
      </w:r>
      <w:r>
        <w:t xml:space="preserve">La sesión quedó guardada en el almacenamiento seguro y la pantalla de acceso conectada al ingreso real del servidor: 13 de 42.</w:t>
      </w:r>
    </w:p>
    <w:p>
      <w:pPr>
        <w:pStyle w:val="BodyText"/>
      </w:pPr>
      <w:r>
        <w:rPr>
          <w:b/>
          <w:bCs/>
        </w:rPr>
        <w:t xml:space="preserve">Tramo siguiente.</w:t>
      </w:r>
      <w:r>
        <w:t xml:space="preserve"> </w:t>
      </w:r>
      <w:r>
        <w:t xml:space="preserve">Solicitud sin precio, publicación y ofertas en vivo con reorden y elección, contra los dobles de desarrollo: 21 de 42.</w:t>
      </w:r>
    </w:p>
    <w:p>
      <w:pPr>
        <w:pStyle w:val="BodyText"/>
      </w:pPr>
      <w:r>
        <w:rPr>
          <w:b/>
          <w:bCs/>
        </w:rPr>
        <w:t xml:space="preserve">Cierre, registrado el 29-08.</w:t>
      </w:r>
      <w:r>
        <w:t xml:space="preserve"> </w:t>
      </w:r>
      <w:r>
        <w:t xml:space="preserve">Se completaron el modo maestro y la fase en terreno de las dos partes. La revisión de seguridad dio dos hallazgos reales, corregidos dentro del sprint: una versión de distribución arrancaba en modo desarrollo con los dobles encendidos y sesión abierta, y tres acciones cobraban sin pedir confirmación. El acta y la retrospectiva se redactaron el mismo día. Resultado: 42 de 42, con todo el trabajo en revisión, pendiente de integrarse.</w:t>
      </w:r>
    </w:p>
    <w:p>
      <w:pPr>
        <w:pStyle w:val="BodyText"/>
      </w:pPr>
      <w:r>
        <w:t xml:space="preserve">El tablero original registra los tramos finales como parte de la jornada del domingo, pero el acta y el cierre llevan fecha del sábado 29; esta ficha conserva la fecha registrada en el acta.</w:t>
      </w:r>
    </w:p>
    <w:bookmarkEnd w:id="22"/>
    <w:bookmarkStart w:id="23" w:name="revisión-del-sprint"/>
    <w:p>
      <w:pPr>
        <w:pStyle w:val="Heading1"/>
      </w:pPr>
      <w:r>
        <w:t xml:space="preserve">5. Revisión del sprint</w:t>
      </w:r>
    </w:p>
    <w:p>
      <w:pPr>
        <w:pStyle w:val="FirstParagraph"/>
      </w:pPr>
      <w:r>
        <w:t xml:space="preserve">El incremento se presentó al cliente al cierre del sprint: la app instalada recorriendo los dos flujos, el del cliente y el del maestro, contra el contrato y los dobles de desarrollo declarados. El objetivo se cumplió completo y no hubo observaciones que cambiaran el plan; el hito de demostración del 15 de septiembre se mantuvo en fecha. Lo que no se cumplió fue lo que nunca se comprometió: el panel no tuvo trabajo en esta ventana, y así quedó dicho. Durante el sprint Mauricio detectó además una corrección necesaria al flujo definitivo por rentabilidad del negocio, que quedó para conversarla con el cliente.</w:t>
      </w:r>
    </w:p>
    <w:p>
      <w:pPr>
        <w:pStyle w:val="BodyText"/>
      </w:pPr>
      <w:r>
        <w:t xml:space="preserve">Al Sprint 5 pasó, en el servidor, el motor de difusión del flujo definitivo y el contrato que la app necesita para dejar de usar dobles, más el resto del módulo de pagos: cargo adicional en custodia, validación de llegada y conciliación con varios cargos. En el panel pasó toda la acumulación: la resolución de solicitudes y el ingreso real arrastrados del Sprint 3, el compromiso perdido de este sprint, las correcciones pendientes de la primera revisión y las pantallas nuevas que agrega el flujo definitivo. En diseño quedó confirmar la paleta de la app y decidir si el panel se alinea en los dos tonos de modo oscuro que hoy difieren. En la app quedaron la cámara, el GPS y las tipografías reales, y el registro de cuenta. Y con el cliente, la corrección del flujo definitivo por rentabilidad.</w:t>
      </w:r>
    </w:p>
    <w:bookmarkEnd w:id="23"/>
    <w:bookmarkStart w:id="24" w:name="retrospectiva"/>
    <w:p>
      <w:pPr>
        <w:pStyle w:val="Heading1"/>
      </w:pPr>
      <w:r>
        <w:t xml:space="preserve">6. Retrospectiva</w:t>
      </w:r>
    </w:p>
    <w:p>
      <w:pPr>
        <w:pStyle w:val="FirstParagraph"/>
      </w:pPr>
      <w:r>
        <w:rPr>
          <w:b/>
          <w:bCs/>
        </w:rPr>
        <w:t xml:space="preserve">Lo que funcionó.</w:t>
      </w:r>
      <w:r>
        <w:t xml:space="preserve"> </w:t>
      </w:r>
      <w:r>
        <w:t xml:space="preserve">La apuesta más grande hecha hasta ahora salió completa, 42 de 42, y esta vez no hubo que declarar nada fuera. La app existe y se recorre entera: los dos flujos se navegan en un teléfono sin callejones sin salida. Abrir la app en el emulador en la misma sesión pagó de inmediato: tres defectos que ninguna de las 214 pruebas veía aparecieron mirando la pantalla, entre ellos los montos mostrados con el signo peso al final.</w:t>
      </w:r>
    </w:p>
    <w:p>
      <w:pPr>
        <w:pStyle w:val="BodyText"/>
      </w:pPr>
      <w:r>
        <w:t xml:space="preserve">Generar los tipos desde el contrato evitó dos fallos reales antes de existir: un campo con nombre distinto al del contrato y un mapeo de estados que habría dado por aprobada una cuenta pendiente. La revisión de seguridad encontró dos cosas de verdad y no ruido, y las dos se corrigieron con pruebas que impiden la regresión.</w:t>
      </w:r>
    </w:p>
    <w:p>
      <w:pPr>
        <w:pStyle w:val="BodyText"/>
      </w:pPr>
      <w:r>
        <w:rPr>
          <w:b/>
          <w:bCs/>
        </w:rPr>
        <w:t xml:space="preserve">Lo que nos costó.</w:t>
      </w:r>
      <w:r>
        <w:t xml:space="preserve"> </w:t>
      </w:r>
      <w:r>
        <w:t xml:space="preserve">La vía del panel no tuvo trabajo y su compromiso original se perdió sin reemplazo; el Sprint 5 arranca con una acumulación en esa vía que nadie había dimensionado. Una vía avanzó sola durante dos días: la app quedó con decisiones de sistema visual que la responsable de diseño no había visto, y el panel con dos tonos de modo oscuro que ahora difieren de la app.</w:t>
      </w:r>
    </w:p>
    <w:p>
      <w:pPr>
        <w:pStyle w:val="BodyText"/>
      </w:pPr>
      <w:r>
        <w:t xml:space="preserve">Buena parte de la app corre contra dobles, y eso no es velocidad comparable: cuando el servidor exponga el flujo habrá trabajo de integración que los 42 puntos no reflejan. No hubo sincronización entre vías en dos días, y la puesta al día le llegó a Tania de golpe el lunes 31. Todo el trabajo quedó en revisión sin integrarse al cierre, porque la revisión sigue dependiendo de una sola persona.</w:t>
      </w:r>
    </w:p>
    <w:p>
      <w:pPr>
        <w:pStyle w:val="BodyText"/>
      </w:pPr>
      <w:r>
        <w:rPr>
          <w:b/>
          <w:bCs/>
        </w:rPr>
        <w:t xml:space="preserve">Acciones de mejora</w:t>
      </w:r>
    </w:p>
    <w:p>
      <w:pPr>
        <w:pStyle w:val="Compact"/>
        <w:numPr>
          <w:ilvl w:val="0"/>
          <w:numId w:val="1001"/>
        </w:numPr>
      </w:pPr>
      <w:r>
        <w:t xml:space="preserve">Mauricio, con Tania, parte la planificación del Sprint 5 dimensionando la acumulación de la vía del panel, y nada entra al sprint antes de que esa lista tenga puntos; se verifica con la planificación del Sprint 5 con esa lista estimada en su primera sección.</w:t>
      </w:r>
    </w:p>
    <w:p>
      <w:pPr>
        <w:pStyle w:val="Compact"/>
        <w:numPr>
          <w:ilvl w:val="0"/>
          <w:numId w:val="1001"/>
        </w:numPr>
      </w:pPr>
      <w:r>
        <w:t xml:space="preserve">Mauricio evita que un sprint vuelva a dejar una vía sin compromiso sin declararlo en la planificación con su motivo; se verifica con una sección por vía en cada planificación, aunque sea para decir que va vacía y por qué.</w:t>
      </w:r>
    </w:p>
    <w:p>
      <w:pPr>
        <w:pStyle w:val="Compact"/>
        <w:numPr>
          <w:ilvl w:val="0"/>
          <w:numId w:val="1001"/>
        </w:numPr>
      </w:pPr>
      <w:r>
        <w:t xml:space="preserve">Tania confirma las decisiones de sistema visual antes de que se construyan pantallas encima, y la paleta aplicada espera su confirmación; se verifica con la nota de la decisión resuelta y registrada en las instrucciones entre vías.</w:t>
      </w:r>
    </w:p>
    <w:p>
      <w:pPr>
        <w:pStyle w:val="Compact"/>
        <w:numPr>
          <w:ilvl w:val="0"/>
          <w:numId w:val="1001"/>
        </w:numPr>
      </w:pPr>
      <w:r>
        <w:t xml:space="preserve">Mauricio mide aparte el costo de reemplazar cada doble al integrar la app contra el servidor real; se verifica con el registro en la bitácora al cerrar cada integración.</w:t>
      </w:r>
    </w:p>
    <w:p>
      <w:pPr>
        <w:pStyle w:val="Compact"/>
        <w:numPr>
          <w:ilvl w:val="0"/>
          <w:numId w:val="1001"/>
        </w:numPr>
      </w:pPr>
      <w:r>
        <w:t xml:space="preserve">Ambos leen y registran cada acta y cada retrospectiva, por las dos vías, dentro de la semana siguiente a la revisión; se verifica con el acta del Sprint 4 con las dos lecturas registradas antes del viernes 4 de septiembre.</w:t>
      </w:r>
    </w:p>
    <w:p>
      <w:pPr>
        <w:pStyle w:val="FirstParagraph"/>
      </w:pPr>
      <w:r>
        <w:rPr>
          <w:b/>
          <w:bCs/>
        </w:rPr>
        <w:t xml:space="preserve">Seguimiento de las acciones del sprint anterior.</w:t>
      </w:r>
      <w:r>
        <w:t xml:space="preserve"> </w:t>
      </w:r>
      <w:r>
        <w:t xml:space="preserve">El cierre de las ceremonias el mismo día se cumplió: acta y retrospectiva llevan la fecha del cierre. Que nada quedara en revisión sin declararse se cumplió solo en parte: el trabajo quedó en revisión y así se declaró, pero no se integró. La replanificación el mismo lunes no tuvo ocasión de aplicarse. La bitácora viajando en cada cambio se cumplió, y desde el 2 de septiembre la comprueba la integración continua.</w:t>
      </w:r>
    </w:p>
    <w:bookmarkEnd w:id="2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2026-10-19T18:43:30Z</dcterms:created>
  <dcterms:modified xsi:type="dcterms:W3CDTF">2026-10-19T18:43:30Z</dcterms:modified>
</cp:coreProperties>
</file>

<file path=docProps/custom.xml><?xml version="1.0" encoding="utf-8"?>
<Properties xmlns="http://schemas.openxmlformats.org/officeDocument/2006/custom-properties" xmlns:vt="http://schemas.openxmlformats.org/officeDocument/2006/docPropsVTypes"/>
</file>